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rPr>
          <w:rFonts w:hint="eastAsia" w:ascii="宋体" w:hAnsi="宋体" w:cs="宋体"/>
          <w:b/>
          <w:bCs/>
          <w:sz w:val="44"/>
          <w:szCs w:val="44"/>
          <w:u w:val="single"/>
        </w:rPr>
      </w:pPr>
      <w:r>
        <w:rPr>
          <w:rFonts w:hint="eastAsia" w:ascii="宋体" w:hAnsi="宋体" w:cs="宋体"/>
          <w:b/>
          <w:bCs/>
          <w:sz w:val="44"/>
          <w:szCs w:val="44"/>
          <w:u w:val="single"/>
        </w:rPr>
        <w:t xml:space="preserve">江苏省产品质量监督检验研究院</w:t>
      </w:r>
      <w:r>
        <w:rPr>
          <w:rFonts w:hint="eastAsia" w:ascii="宋体" w:hAnsi="宋体" w:cs="宋体"/>
          <w:b/>
          <w:bCs/>
          <w:sz w:val="44"/>
          <w:szCs w:val="44"/>
          <w:u w:val="single"/>
        </w:rPr>
      </w:r>
      <w:r/>
    </w:p>
    <w:p>
      <w:pPr>
        <w:pStyle w:val="892"/>
        <w:jc w:val="center"/>
        <w:rPr>
          <w:rFonts w:hint="eastAsia" w:ascii="宋体" w:hAnsi="宋体" w:cs="宋体"/>
          <w:b/>
          <w:bCs/>
          <w:sz w:val="44"/>
          <w:szCs w:val="44"/>
          <w:u w:val="single"/>
        </w:rPr>
      </w:pPr>
      <w:r>
        <w:rPr>
          <w:rFonts w:hint="eastAsia" w:ascii="宋体" w:hAnsi="宋体" w:cs="宋体"/>
          <w:b/>
          <w:bCs/>
          <w:sz w:val="44"/>
          <w:szCs w:val="44"/>
          <w:u w:val="single"/>
        </w:rPr>
      </w:r>
      <w:r/>
    </w:p>
    <w:p>
      <w:pPr>
        <w:pStyle w:val="892"/>
        <w:jc w:val="center"/>
        <w:rPr>
          <w:rFonts w:ascii="宋体" w:hAnsi="宋体" w:cs="宋体"/>
          <w:b/>
          <w:bCs/>
          <w:sz w:val="44"/>
          <w:szCs w:val="44"/>
        </w:rPr>
      </w:pPr>
      <w:r>
        <w:rPr>
          <w:rFonts w:hint="eastAsia" w:ascii="宋体" w:hAnsi="宋体" w:cs="宋体"/>
          <w:b/>
          <w:bCs/>
          <w:sz w:val="44"/>
          <w:szCs w:val="44"/>
        </w:rPr>
        <w:t xml:space="preserve">电机特性测试系统采购项目</w:t>
      </w:r>
      <w:r>
        <w:rPr>
          <w:rFonts w:ascii="宋体" w:hAnsi="宋体" w:cs="宋体"/>
          <w:b/>
          <w:bCs/>
          <w:sz w:val="44"/>
          <w:szCs w:val="44"/>
        </w:rPr>
      </w:r>
      <w:r/>
    </w:p>
    <w:p>
      <w:pPr>
        <w:pStyle w:val="892"/>
        <w:jc w:val="center"/>
        <w:rPr>
          <w:rFonts w:ascii="宋体" w:hAnsi="宋体" w:cs="宋体"/>
          <w:b/>
          <w:bCs/>
          <w:sz w:val="44"/>
          <w:szCs w:val="44"/>
        </w:rPr>
      </w:pPr>
      <w:r>
        <w:rPr>
          <w:rFonts w:ascii="宋体" w:hAnsi="宋体" w:cs="宋体"/>
          <w:b/>
          <w:bCs/>
          <w:sz w:val="44"/>
          <w:szCs w:val="44"/>
        </w:rPr>
      </w:r>
      <w:r/>
    </w:p>
    <w:p>
      <w:pPr>
        <w:pStyle w:val="892"/>
        <w:jc w:val="center"/>
        <w:rPr>
          <w:rFonts w:ascii="宋体" w:hAnsi="宋体" w:cs="宋体"/>
          <w:b/>
          <w:bCs/>
          <w:sz w:val="36"/>
        </w:rPr>
      </w:pPr>
      <w:r>
        <w:rPr>
          <w:rFonts w:ascii="宋体" w:hAnsi="宋体" w:cs="宋体"/>
          <w:b/>
          <w:bCs/>
          <w:sz w:val="36"/>
        </w:rPr>
      </w:r>
      <w:r/>
    </w:p>
    <w:p>
      <w:pPr>
        <w:pStyle w:val="892"/>
        <w:jc w:val="center"/>
        <w:rPr>
          <w:rFonts w:ascii="宋体" w:hAnsi="宋体" w:cs="宋体"/>
          <w:b/>
          <w:bCs/>
          <w:sz w:val="36"/>
        </w:rPr>
      </w:pPr>
      <w:r>
        <w:rPr>
          <w:rFonts w:ascii="宋体" w:hAnsi="宋体" w:cs="宋体"/>
          <w:b/>
          <w:bCs/>
          <w:sz w:val="36"/>
        </w:rPr>
      </w:r>
      <w:r/>
    </w:p>
    <w:p>
      <w:pPr>
        <w:pStyle w:val="892"/>
        <w:jc w:val="center"/>
        <w:rPr>
          <w:rFonts w:ascii="宋体" w:hAnsi="宋体" w:cs="宋体"/>
          <w:b/>
          <w:bCs/>
          <w:sz w:val="36"/>
        </w:rPr>
      </w:pPr>
      <w:r>
        <w:rPr>
          <w:rFonts w:ascii="宋体" w:hAnsi="宋体" w:cs="宋体"/>
          <w:b/>
          <w:bCs/>
          <w:sz w:val="36"/>
        </w:rPr>
      </w:r>
      <w:r/>
    </w:p>
    <w:p>
      <w:pPr>
        <w:pStyle w:val="892"/>
        <w:jc w:val="center"/>
        <w:rPr>
          <w:rFonts w:ascii="宋体" w:hAnsi="宋体" w:cs="宋体"/>
          <w:b/>
          <w:bCs/>
          <w:sz w:val="96"/>
        </w:rPr>
      </w:pPr>
      <w:r>
        <w:rPr>
          <w:rFonts w:hint="eastAsia" w:ascii="宋体" w:hAnsi="宋体" w:cs="宋体"/>
          <w:b/>
          <w:bCs/>
          <w:sz w:val="96"/>
          <w:szCs w:val="72"/>
        </w:rPr>
        <w:t xml:space="preserve">招标文件</w:t>
      </w:r>
      <w:r>
        <w:rPr>
          <w:rFonts w:ascii="宋体" w:hAnsi="宋体" w:cs="宋体"/>
          <w:b/>
          <w:bCs/>
          <w:sz w:val="96"/>
        </w:rPr>
      </w:r>
      <w:r/>
    </w:p>
    <w:p>
      <w:pPr>
        <w:pStyle w:val="892"/>
        <w:rPr>
          <w:rFonts w:ascii="宋体" w:hAnsi="宋体" w:cs="宋体"/>
          <w:b/>
          <w:bCs/>
          <w:sz w:val="36"/>
        </w:rPr>
      </w:pPr>
      <w:r>
        <w:rPr>
          <w:rFonts w:ascii="宋体" w:hAnsi="宋体" w:cs="宋体"/>
          <w:b/>
          <w:bCs/>
          <w:sz w:val="36"/>
        </w:rPr>
      </w:r>
      <w:r/>
    </w:p>
    <w:p>
      <w:pPr>
        <w:pStyle w:val="892"/>
        <w:jc w:val="center"/>
        <w:rPr>
          <w:rFonts w:ascii="宋体" w:hAnsi="宋体" w:cs="宋体"/>
          <w:b/>
          <w:bCs/>
          <w:color w:val="0000ff"/>
          <w:sz w:val="36"/>
        </w:rPr>
      </w:pPr>
      <w:r>
        <w:rPr>
          <w:rFonts w:hint="eastAsia" w:ascii="宋体" w:hAnsi="宋体" w:cs="宋体"/>
          <w:b/>
          <w:bCs/>
          <w:color w:val="0000ff"/>
          <w:sz w:val="36"/>
        </w:rPr>
        <w:t xml:space="preserve">项目编号：</w:t>
      </w:r>
      <w:r>
        <w:rPr>
          <w:rFonts w:hint="eastAsia" w:ascii="宋体" w:hAnsi="宋体" w:cs="宋体"/>
          <w:b/>
          <w:bCs/>
          <w:color w:val="0000ff"/>
          <w:sz w:val="36"/>
        </w:rPr>
        <w:t xml:space="preserve">JSZC-320000-SHGK-G2026-0071</w:t>
      </w:r>
      <w:r>
        <w:rPr>
          <w:rFonts w:ascii="宋体" w:hAnsi="宋体" w:cs="宋体"/>
          <w:b/>
          <w:bCs/>
          <w:color w:val="0000ff"/>
          <w:sz w:val="36"/>
        </w:rPr>
      </w:r>
      <w:r/>
    </w:p>
    <w:p>
      <w:pPr>
        <w:pStyle w:val="892"/>
        <w:jc w:val="center"/>
        <w:rPr>
          <w:rFonts w:ascii="宋体" w:hAnsi="宋体" w:cs="宋体"/>
          <w:b/>
          <w:bCs/>
          <w:color w:val="0000ff"/>
          <w:sz w:val="36"/>
        </w:rPr>
      </w:pPr>
      <w:r>
        <w:rPr>
          <w:rFonts w:hint="eastAsia" w:ascii="宋体" w:hAnsi="宋体" w:cs="宋体"/>
          <w:b/>
          <w:bCs/>
          <w:color w:val="0000ff"/>
          <w:sz w:val="36"/>
        </w:rPr>
        <w:t xml:space="preserve">（代理机构编号：</w:t>
      </w:r>
      <w:r>
        <w:rPr>
          <w:rFonts w:hint="eastAsia" w:ascii="宋体" w:hAnsi="宋体" w:cs="宋体"/>
          <w:b/>
          <w:bCs/>
          <w:color w:val="0000ff"/>
          <w:sz w:val="36"/>
        </w:rPr>
        <w:t xml:space="preserve">1214-264108469LDY</w:t>
      </w:r>
      <w:r>
        <w:rPr>
          <w:rFonts w:hint="eastAsia" w:ascii="宋体" w:hAnsi="宋体" w:cs="宋体"/>
          <w:b/>
          <w:bCs/>
          <w:color w:val="0000ff"/>
          <w:sz w:val="36"/>
        </w:rPr>
        <w:t xml:space="preserve">）</w:t>
      </w:r>
      <w:r>
        <w:rPr>
          <w:rFonts w:ascii="宋体" w:hAnsi="宋体" w:cs="宋体"/>
          <w:b/>
          <w:bCs/>
          <w:color w:val="0000ff"/>
          <w:sz w:val="36"/>
        </w:rPr>
      </w:r>
      <w:r/>
    </w:p>
    <w:p>
      <w:pPr>
        <w:pStyle w:val="892"/>
        <w:jc w:val="center"/>
        <w:rPr>
          <w:rFonts w:ascii="宋体" w:hAnsi="宋体" w:cs="宋体"/>
          <w:b/>
          <w:bCs/>
          <w:color w:val="0000ff"/>
          <w:sz w:val="36"/>
        </w:rPr>
      </w:pPr>
      <w:r>
        <w:rPr>
          <w:rFonts w:ascii="宋体" w:hAnsi="宋体" w:cs="宋体"/>
          <w:b/>
          <w:bCs/>
          <w:color w:val="0000ff"/>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rPr>
          <w:rFonts w:ascii="宋体" w:hAnsi="宋体" w:cs="宋体"/>
          <w:b/>
          <w:bCs/>
          <w:sz w:val="36"/>
        </w:rPr>
      </w:pPr>
      <w:r>
        <w:rPr>
          <w:rFonts w:ascii="宋体" w:hAnsi="宋体" w:cs="宋体"/>
          <w:b/>
          <w:bCs/>
          <w:sz w:val="36"/>
        </w:rPr>
      </w:r>
      <w:r/>
    </w:p>
    <w:p>
      <w:pPr>
        <w:pStyle w:val="892"/>
        <w:jc w:val="center"/>
        <w:rPr>
          <w:rFonts w:ascii="宋体" w:hAnsi="宋体" w:cs="宋体"/>
          <w:b/>
          <w:sz w:val="36"/>
          <w:szCs w:val="30"/>
        </w:rPr>
      </w:pPr>
      <w:r>
        <w:rPr>
          <w:rFonts w:hint="eastAsia" w:ascii="宋体" w:hAnsi="宋体" w:cs="宋体"/>
          <w:b/>
          <w:sz w:val="36"/>
          <w:szCs w:val="30"/>
        </w:rPr>
        <w:t xml:space="preserve">江苏苏豪创新科技集团高科有限公司</w:t>
      </w:r>
      <w:r>
        <w:rPr>
          <w:rFonts w:ascii="宋体" w:hAnsi="宋体" w:cs="宋体"/>
          <w:b/>
          <w:sz w:val="36"/>
          <w:szCs w:val="30"/>
        </w:rPr>
      </w:r>
      <w:r/>
    </w:p>
    <w:p>
      <w:pPr>
        <w:pStyle w:val="892"/>
        <w:jc w:val="center"/>
        <w:spacing w:before="120" w:after="120" w:line="360" w:lineRule="auto"/>
        <w:rPr>
          <w:rFonts w:hint="eastAsia" w:ascii="宋体" w:hAnsi="宋体" w:cs="宋体"/>
          <w:color w:val="000000"/>
          <w:sz w:val="24"/>
          <w:szCs w:val="24"/>
          <w:u w:val="single"/>
        </w:rPr>
      </w:pPr>
      <w:r>
        <w:rPr>
          <w:rFonts w:hint="eastAsia" w:ascii="宋体" w:hAnsi="宋体" w:cs="宋体"/>
          <w:b/>
          <w:bCs/>
          <w:spacing w:val="40"/>
          <w:sz w:val="36"/>
          <w:szCs w:val="30"/>
        </w:rPr>
        <w:t xml:space="preserve">二○二六年八月</w:t>
      </w:r>
      <w:r>
        <w:rPr>
          <w:rFonts w:hint="eastAsia" w:ascii="宋体" w:hAnsi="宋体" w:cs="宋体"/>
          <w:color w:val="000000"/>
          <w:sz w:val="24"/>
          <w:szCs w:val="24"/>
          <w:u w:val="single"/>
        </w:rPr>
      </w:r>
      <w:r/>
    </w:p>
    <w:p>
      <w:pPr>
        <w:pStyle w:val="892"/>
        <w:jc w:val="center"/>
        <w:spacing w:before="120" w:after="120"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892"/>
        <w:jc w:val="center"/>
        <w:spacing w:line="480" w:lineRule="auto"/>
        <w:rPr>
          <w:rFonts w:hint="eastAsia" w:ascii="宋体" w:hAnsi="宋体" w:cs="宋体"/>
          <w:b/>
          <w:color w:val="000000"/>
          <w:sz w:val="44"/>
          <w:szCs w:val="21"/>
        </w:rPr>
        <w:sectPr>
          <w:headerReference w:type="default" r:id="rId9"/>
          <w:footerReference w:type="default" r:id="rId10"/>
          <w:footerReference w:type="even" r:id="rId11"/>
          <w:footerReference w:type="first" r:id="rId12"/>
          <w:footnotePr/>
          <w:endnotePr/>
          <w:type w:val="nextPage"/>
          <w:pgSz w:w="11906" w:h="16838" w:orient="portrait"/>
          <w:pgMar w:top="1417" w:right="1587" w:bottom="850" w:left="1587" w:header="851" w:footer="567" w:gutter="0"/>
          <w:pgNumType w:start="1"/>
          <w:cols w:num="1" w:sep="0" w:space="720" w:equalWidth="1"/>
          <w:docGrid w:linePitch="360"/>
          <w:titlePg/>
        </w:sectPr>
        <w:outlineLvl w:val="0"/>
      </w:pPr>
      <w:r/>
      <w:bookmarkStart w:id="0" w:name="_Toc3633"/>
      <w:r/>
      <w:bookmarkStart w:id="1" w:name="_Toc120614210"/>
      <w:r/>
      <w:bookmarkStart w:id="2" w:name="_Toc513029200"/>
      <w:r/>
      <w:bookmarkStart w:id="3" w:name="_Toc16938516"/>
      <w:r/>
      <w:bookmarkStart w:id="4" w:name="_Toc20823272"/>
      <w:r/>
      <w:bookmarkStart w:id="5" w:name="_Toc479757206"/>
      <w:r/>
      <w:bookmarkStart w:id="6" w:name="_Toc523127445"/>
      <w:r>
        <w:rPr>
          <w:rFonts w:hint="eastAsia" w:ascii="宋体" w:hAnsi="宋体" w:cs="宋体"/>
          <w:b/>
          <w:color w:val="000000"/>
          <w:sz w:val="44"/>
          <w:szCs w:val="21"/>
        </w:rPr>
      </w:r>
      <w:r/>
    </w:p>
    <w:p>
      <w:pPr>
        <w:pStyle w:val="892"/>
        <w:jc w:val="center"/>
        <w:spacing w:line="480" w:lineRule="auto"/>
        <w:rPr>
          <w:rFonts w:hint="eastAsia" w:ascii="宋体" w:hAnsi="宋体" w:cs="宋体"/>
          <w:b/>
          <w:color w:val="000000"/>
          <w:sz w:val="44"/>
          <w:szCs w:val="21"/>
        </w:rPr>
        <w:outlineLvl w:val="0"/>
      </w:pPr>
      <w:r>
        <w:rPr>
          <w:rFonts w:hint="eastAsia" w:ascii="宋体" w:hAnsi="宋体" w:cs="宋体"/>
          <w:b/>
          <w:color w:val="000000"/>
          <w:sz w:val="44"/>
          <w:szCs w:val="21"/>
        </w:rPr>
        <w:t xml:space="preserve">总  目  录</w:t>
      </w:r>
      <w:bookmarkEnd w:id="0"/>
      <w:r>
        <w:rPr>
          <w:rFonts w:hint="eastAsia" w:ascii="宋体" w:hAnsi="宋体" w:cs="宋体"/>
          <w:b/>
          <w:color w:val="000000"/>
          <w:sz w:val="44"/>
          <w:szCs w:val="21"/>
        </w:rPr>
      </w:r>
      <w:r/>
    </w:p>
    <w:p>
      <w:pPr>
        <w:pStyle w:val="892"/>
        <w:spacing w:line="480" w:lineRule="auto"/>
        <w:rPr>
          <w:rFonts w:hint="eastAsia" w:ascii="宋体" w:hAnsi="宋体" w:cs="宋体"/>
          <w:b/>
          <w:color w:val="000000"/>
          <w:sz w:val="28"/>
          <w:szCs w:val="21"/>
        </w:rPr>
      </w:pPr>
      <w:r>
        <w:rPr>
          <w:rFonts w:hint="eastAsia" w:ascii="宋体" w:hAnsi="宋体" w:cs="宋体"/>
          <w:b/>
          <w:color w:val="000000"/>
          <w:sz w:val="28"/>
          <w:szCs w:val="21"/>
        </w:rPr>
      </w:r>
      <w:r/>
    </w:p>
    <w:p>
      <w:pPr>
        <w:pStyle w:val="892"/>
        <w:jc w:val="center"/>
        <w:rPr>
          <w:rFonts w:hint="eastAsia" w:ascii="宋体" w:hAnsi="宋体" w:cs="宋体"/>
        </w:rPr>
      </w:pPr>
      <w:r>
        <w:rPr>
          <w:rFonts w:hint="eastAsia" w:ascii="宋体" w:hAnsi="宋体" w:cs="宋体"/>
        </w:rPr>
        <w:t xml:space="preserve">目录</w:t>
      </w:r>
      <w:r>
        <w:rPr>
          <w:rFonts w:hint="eastAsia" w:ascii="宋体" w:hAnsi="宋体" w:cs="宋体"/>
        </w:rPr>
      </w:r>
      <w:r/>
    </w:p>
    <w:p>
      <w:pPr>
        <w:pStyle w:val="945"/>
        <w:tabs>
          <w:tab w:val="clear" w:pos="8720" w:leader="none"/>
          <w:tab w:val="right" w:pos="8732" w:leader="dot"/>
        </w:tabs>
      </w:pPr>
      <w:r>
        <w:rPr>
          <w:rFonts w:hint="eastAsia" w:cs="宋体"/>
          <w:color w:val="000000"/>
          <w:szCs w:val="21"/>
        </w:rPr>
        <w:fldChar w:fldCharType="begin"/>
      </w:r>
      <w:r>
        <w:rPr>
          <w:rFonts w:hint="eastAsia" w:cs="宋体"/>
          <w:color w:val="000000"/>
          <w:szCs w:val="21"/>
        </w:rPr>
        <w:instrText xml:space="preserve">TOC \o "1-1" \h \u </w:instrText>
      </w:r>
      <w:r>
        <w:rPr>
          <w:rFonts w:hint="eastAsia" w:cs="宋体"/>
          <w:color w:val="000000"/>
          <w:szCs w:val="21"/>
        </w:rPr>
        <w:fldChar w:fldCharType="separate"/>
      </w:r>
      <w:r>
        <w:rPr>
          <w:rFonts w:hint="eastAsia" w:cs="宋体"/>
          <w:color w:val="000000"/>
          <w:szCs w:val="21"/>
        </w:rPr>
        <w:fldChar w:fldCharType="begin"/>
      </w:r>
      <w:r>
        <w:rPr>
          <w:rFonts w:hint="eastAsia" w:cs="宋体"/>
          <w:szCs w:val="21"/>
        </w:rPr>
        <w:instrText xml:space="preserve"> HYPERLINK \l _Toc3633 </w:instrText>
      </w:r>
      <w:r>
        <w:rPr>
          <w:rFonts w:hint="eastAsia" w:cs="宋体"/>
          <w:szCs w:val="21"/>
        </w:rPr>
        <w:fldChar w:fldCharType="separate"/>
      </w:r>
      <w:r>
        <w:rPr>
          <w:rFonts w:hint="eastAsia" w:cs="宋体"/>
          <w:szCs w:val="21"/>
        </w:rPr>
        <w:t xml:space="preserve">总  目  录</w:t>
      </w:r>
      <w:r>
        <w:tab/>
      </w:r>
      <w:r>
        <w:fldChar w:fldCharType="begin"/>
      </w:r>
      <w:r>
        <w:instrText xml:space="preserve"> PAGEREF _Toc3633 \h </w:instrText>
      </w:r>
      <w:r>
        <w:fldChar w:fldCharType="separate"/>
      </w:r>
      <w:r>
        <w:t xml:space="preserve">1</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_Toc9738 </w:instrText>
      </w:r>
      <w:r>
        <w:rPr>
          <w:rFonts w:hint="eastAsia" w:cs="宋体"/>
          <w:szCs w:val="21"/>
        </w:rPr>
        <w:fldChar w:fldCharType="separate"/>
      </w:r>
      <w:r>
        <w:rPr>
          <w:rFonts w:hint="eastAsia" w:cs="宋体"/>
          <w:szCs w:val="44"/>
        </w:rPr>
        <w:t xml:space="preserve">第一章</w:t>
      </w:r>
      <w:r>
        <w:rPr>
          <w:rFonts w:hint="eastAsia" w:cs="宋体"/>
          <w:szCs w:val="44"/>
        </w:rPr>
        <w:t xml:space="preserve">  投标邀请</w:t>
      </w:r>
      <w:r>
        <w:tab/>
      </w:r>
      <w:r>
        <w:fldChar w:fldCharType="begin"/>
      </w:r>
      <w:r>
        <w:instrText xml:space="preserve"> PAGEREF _Toc9738 \h </w:instrText>
      </w:r>
      <w:r>
        <w:fldChar w:fldCharType="separate"/>
      </w:r>
      <w:r>
        <w:t xml:space="preserve">2</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_Toc11633 </w:instrText>
      </w:r>
      <w:r>
        <w:rPr>
          <w:rFonts w:hint="eastAsia" w:cs="宋体"/>
          <w:szCs w:val="21"/>
        </w:rPr>
        <w:fldChar w:fldCharType="separate"/>
      </w:r>
      <w:r>
        <w:rPr>
          <w:rFonts w:hint="eastAsia" w:cs="宋体"/>
          <w:szCs w:val="44"/>
        </w:rPr>
        <w:t xml:space="preserve">第二章  投标人须知</w:t>
      </w:r>
      <w:r>
        <w:tab/>
      </w:r>
      <w:r>
        <w:fldChar w:fldCharType="begin"/>
      </w:r>
      <w:r>
        <w:instrText xml:space="preserve"> PAGEREF _Toc11633 \h </w:instrText>
      </w:r>
      <w:r>
        <w:fldChar w:fldCharType="separate"/>
      </w:r>
      <w:r>
        <w:t xml:space="preserve">7</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_Toc19225 </w:instrText>
      </w:r>
      <w:r>
        <w:rPr>
          <w:rFonts w:hint="eastAsia" w:cs="宋体"/>
          <w:szCs w:val="21"/>
        </w:rPr>
        <w:fldChar w:fldCharType="separate"/>
      </w:r>
      <w:r>
        <w:rPr>
          <w:rFonts w:hint="eastAsia" w:cs="宋体"/>
          <w:szCs w:val="44"/>
        </w:rPr>
        <w:t xml:space="preserve">第三章  合同文本</w:t>
      </w:r>
      <w:r>
        <w:tab/>
      </w:r>
      <w:r>
        <w:fldChar w:fldCharType="begin"/>
      </w:r>
      <w:r>
        <w:instrText xml:space="preserve"> PAGEREF _Toc19225 \h </w:instrText>
      </w:r>
      <w:r>
        <w:fldChar w:fldCharType="separate"/>
      </w:r>
      <w:r>
        <w:t xml:space="preserve">21</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_Toc13429 </w:instrText>
      </w:r>
      <w:r>
        <w:rPr>
          <w:rFonts w:hint="eastAsia" w:cs="宋体"/>
          <w:szCs w:val="21"/>
        </w:rPr>
        <w:fldChar w:fldCharType="separate"/>
      </w:r>
      <w:r>
        <w:rPr>
          <w:rFonts w:hint="eastAsia" w:cs="宋体"/>
          <w:szCs w:val="44"/>
        </w:rPr>
        <w:t xml:space="preserve">第四章  采购需求</w:t>
      </w:r>
      <w:r>
        <w:tab/>
      </w:r>
      <w:r>
        <w:fldChar w:fldCharType="begin"/>
      </w:r>
      <w:r>
        <w:instrText xml:space="preserve"> PAGEREF _Toc13429 \h </w:instrText>
      </w:r>
      <w:r>
        <w:fldChar w:fldCharType="separate"/>
      </w:r>
      <w:r>
        <w:t xml:space="preserve">25</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_Toc22423 </w:instrText>
      </w:r>
      <w:r>
        <w:rPr>
          <w:rFonts w:hint="eastAsia" w:cs="宋体"/>
          <w:szCs w:val="21"/>
        </w:rPr>
        <w:fldChar w:fldCharType="separate"/>
      </w:r>
      <w:r>
        <w:rPr>
          <w:rFonts w:hint="eastAsia" w:cs="宋体"/>
          <w:szCs w:val="44"/>
        </w:rPr>
        <w:t xml:space="preserve">第</w:t>
      </w:r>
      <w:r>
        <w:rPr>
          <w:rFonts w:hint="eastAsia" w:cs="宋体"/>
          <w:szCs w:val="44"/>
        </w:rPr>
        <w:t xml:space="preserve">五章  评标方法与评标标准</w:t>
      </w:r>
      <w:r>
        <w:tab/>
      </w:r>
      <w:r>
        <w:fldChar w:fldCharType="begin"/>
      </w:r>
      <w:r>
        <w:instrText xml:space="preserve"> PAGEREF _Toc22423 \h </w:instrText>
      </w:r>
      <w:r>
        <w:fldChar w:fldCharType="separate"/>
      </w:r>
      <w:r>
        <w:t xml:space="preserve">28</w:t>
      </w:r>
      <w:r>
        <w:fldChar w:fldCharType="end"/>
      </w:r>
      <w:r>
        <w:rPr>
          <w:rFonts w:hint="eastAsia" w:cs="宋体"/>
          <w:color w:val="000000"/>
          <w:szCs w:val="21"/>
        </w:rPr>
        <w:fldChar w:fldCharType="end"/>
      </w:r>
      <w:r/>
    </w:p>
    <w:p>
      <w:pPr>
        <w:pStyle w:val="945"/>
        <w:tabs>
          <w:tab w:val="clear" w:pos="8720" w:leader="none"/>
          <w:tab w:val="right" w:pos="8732" w:leader="dot"/>
        </w:tabs>
      </w:pPr>
      <w:r>
        <w:rPr>
          <w:rFonts w:hint="eastAsia" w:cs="宋体"/>
          <w:color w:val="000000"/>
          <w:szCs w:val="21"/>
        </w:rPr>
        <w:fldChar w:fldCharType="begin"/>
      </w:r>
      <w:r>
        <w:rPr>
          <w:rFonts w:hint="eastAsia" w:cs="宋体"/>
          <w:szCs w:val="21"/>
        </w:rPr>
        <w:instrText xml:space="preserve"> HYPERLINK \l _Toc7684 </w:instrText>
      </w:r>
      <w:r>
        <w:rPr>
          <w:rFonts w:hint="eastAsia" w:cs="宋体"/>
          <w:szCs w:val="21"/>
        </w:rPr>
        <w:fldChar w:fldCharType="separate"/>
      </w:r>
      <w:r>
        <w:rPr>
          <w:rFonts w:hint="eastAsia" w:cs="宋体"/>
          <w:szCs w:val="44"/>
        </w:rPr>
        <w:t xml:space="preserve">第六章  投标文件格式</w:t>
      </w:r>
      <w:r>
        <w:tab/>
      </w:r>
      <w:r>
        <w:fldChar w:fldCharType="begin"/>
      </w:r>
      <w:r>
        <w:instrText xml:space="preserve"> PAGEREF _Toc7684 \h </w:instrText>
      </w:r>
      <w:r>
        <w:fldChar w:fldCharType="separate"/>
      </w:r>
      <w:r>
        <w:t xml:space="preserve">37</w:t>
      </w:r>
      <w:r>
        <w:fldChar w:fldCharType="end"/>
      </w:r>
      <w:r>
        <w:rPr>
          <w:rFonts w:hint="eastAsia" w:cs="宋体"/>
          <w:color w:val="000000"/>
          <w:szCs w:val="21"/>
        </w:rPr>
        <w:fldChar w:fldCharType="end"/>
      </w:r>
      <w:r/>
    </w:p>
    <w:p>
      <w:pPr>
        <w:pStyle w:val="892"/>
        <w:rPr>
          <w:rFonts w:hint="eastAsia" w:ascii="宋体" w:hAnsi="宋体" w:cs="宋体"/>
          <w:color w:val="000000"/>
          <w:szCs w:val="21"/>
        </w:rPr>
      </w:pPr>
      <w:r>
        <w:rPr>
          <w:rFonts w:hint="eastAsia" w:ascii="宋体" w:hAnsi="宋体" w:cs="宋体"/>
          <w:color w:val="000000"/>
          <w:szCs w:val="21"/>
        </w:rPr>
        <w:fldChar w:fldCharType="end"/>
      </w: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jc w:val="center"/>
        <w:keepNext/>
        <w:rPr>
          <w:rFonts w:hint="eastAsia" w:ascii="宋体" w:hAnsi="宋体" w:cs="宋体"/>
          <w:color w:val="000000"/>
          <w:sz w:val="44"/>
          <w:szCs w:val="44"/>
        </w:rPr>
        <w:sectPr>
          <w:footerReference w:type="default" r:id="rId13"/>
          <w:footerReference w:type="first" r:id="rId14"/>
          <w:footnotePr/>
          <w:endnotePr/>
          <w:type w:val="nextPage"/>
          <w:pgSz w:w="11906" w:h="16838" w:orient="portrait"/>
          <w:pgMar w:top="1417" w:right="1587" w:bottom="850" w:left="1587" w:header="851" w:footer="567" w:gutter="0"/>
          <w:cols w:num="1" w:sep="0" w:space="720" w:equalWidth="1"/>
          <w:docGrid w:linePitch="360"/>
          <w:titlePg/>
        </w:sectPr>
        <w:outlineLvl w:val="0"/>
      </w:pPr>
      <w:r/>
      <w:bookmarkStart w:id="7" w:name="_Toc9738"/>
      <w:r>
        <w:rPr>
          <w:rFonts w:hint="eastAsia" w:ascii="宋体" w:hAnsi="宋体" w:cs="宋体"/>
          <w:color w:val="000000"/>
          <w:sz w:val="44"/>
          <w:szCs w:val="44"/>
        </w:rPr>
      </w:r>
      <w:r/>
    </w:p>
    <w:p>
      <w:pPr>
        <w:pStyle w:val="892"/>
        <w:jc w:val="center"/>
        <w:keepNext/>
        <w:rPr>
          <w:rFonts w:hint="eastAsia" w:ascii="宋体" w:hAnsi="宋体" w:cs="宋体"/>
          <w:bCs/>
          <w:color w:val="000000"/>
          <w:sz w:val="44"/>
          <w:szCs w:val="44"/>
        </w:rPr>
        <w:outlineLvl w:val="0"/>
      </w:pPr>
      <w:r>
        <w:rPr>
          <w:rFonts w:hint="eastAsia" w:ascii="宋体" w:hAnsi="宋体" w:cs="宋体"/>
          <w:color w:val="000000"/>
          <w:sz w:val="44"/>
          <w:szCs w:val="44"/>
        </w:rPr>
        <w:t xml:space="preserve">第一章  </w:t>
      </w:r>
      <w:bookmarkEnd w:id="1"/>
      <w:r>
        <w:rPr>
          <w:rFonts w:hint="eastAsia" w:ascii="宋体" w:hAnsi="宋体" w:cs="宋体"/>
          <w:color w:val="000000"/>
          <w:sz w:val="44"/>
          <w:szCs w:val="44"/>
        </w:rPr>
        <w:t xml:space="preserve">投标邀请</w:t>
      </w:r>
      <w:bookmarkEnd w:id="7"/>
      <w:r>
        <w:rPr>
          <w:rFonts w:hint="eastAsia" w:ascii="宋体" w:hAnsi="宋体" w:cs="宋体"/>
          <w:bCs/>
          <w:color w:val="000000"/>
          <w:sz w:val="44"/>
          <w:szCs w:val="4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受[</w:t>
      </w:r>
      <w:r>
        <w:rPr>
          <w:rFonts w:hint="eastAsia" w:ascii="宋体" w:hAnsi="宋体" w:cs="宋体"/>
          <w:b/>
          <w:bCs/>
          <w:color w:val="0000ff"/>
          <w:sz w:val="24"/>
          <w:szCs w:val="24"/>
        </w:rPr>
        <w:t xml:space="preserve">江苏省产品质量监督检验研究院</w:t>
      </w:r>
      <w:r>
        <w:rPr>
          <w:rFonts w:hint="eastAsia" w:ascii="宋体" w:hAnsi="宋体" w:cs="宋体"/>
          <w:color w:val="000000"/>
          <w:sz w:val="24"/>
          <w:szCs w:val="24"/>
        </w:rPr>
        <w:t xml:space="preserve">]的委托，</w:t>
      </w:r>
      <w:r>
        <w:rPr>
          <w:rFonts w:hint="eastAsia" w:ascii="宋体" w:hAnsi="宋体" w:cs="宋体"/>
          <w:b/>
          <w:bCs/>
          <w:color w:val="0000ff"/>
          <w:sz w:val="24"/>
          <w:szCs w:val="24"/>
        </w:rPr>
        <w:t xml:space="preserve">江苏苏豪创新科技集团高科有限公司</w:t>
      </w:r>
      <w:r>
        <w:rPr>
          <w:rFonts w:hint="eastAsia" w:ascii="宋体" w:hAnsi="宋体" w:cs="宋体"/>
          <w:color w:val="000000"/>
          <w:sz w:val="24"/>
          <w:szCs w:val="24"/>
        </w:rPr>
        <w:t xml:space="preserve">就[</w:t>
      </w:r>
      <w:r>
        <w:rPr>
          <w:rFonts w:hint="eastAsia" w:ascii="宋体" w:hAnsi="宋体" w:cs="宋体"/>
          <w:b/>
          <w:bCs/>
          <w:color w:val="0000ff"/>
          <w:sz w:val="24"/>
          <w:szCs w:val="24"/>
        </w:rPr>
        <w:t xml:space="preserve">电机特性测试系统</w:t>
      </w:r>
      <w:r>
        <w:rPr>
          <w:rFonts w:hint="eastAsia" w:ascii="宋体" w:hAnsi="宋体" w:cs="宋体"/>
          <w:color w:val="000000"/>
          <w:sz w:val="24"/>
          <w:szCs w:val="24"/>
        </w:rPr>
        <w:t xml:space="preserve">]([项目编号：</w:t>
      </w:r>
      <w:r>
        <w:rPr>
          <w:rFonts w:hint="eastAsia" w:ascii="宋体" w:hAnsi="宋体" w:cs="宋体"/>
          <w:b/>
          <w:bCs/>
          <w:color w:val="0000ff"/>
          <w:sz w:val="24"/>
          <w:szCs w:val="24"/>
        </w:rPr>
        <w:t xml:space="preserve">JSZC-320000-SHGK-G2026-0071</w:t>
      </w:r>
      <w:r>
        <w:rPr>
          <w:rFonts w:hint="eastAsia" w:ascii="宋体" w:hAnsi="宋体" w:cs="宋体"/>
          <w:color w:val="000000"/>
          <w:sz w:val="24"/>
          <w:szCs w:val="24"/>
        </w:rPr>
        <w:t xml:space="preserve">]）采购项目进行公开招标采购，欢迎符合条件的供应</w:t>
      </w:r>
      <w:r>
        <w:rPr>
          <w:rFonts w:hint="eastAsia" w:ascii="宋体" w:hAnsi="宋体" w:cs="宋体"/>
          <w:color w:val="000000"/>
          <w:sz w:val="24"/>
          <w:szCs w:val="24"/>
        </w:rPr>
        <w:t xml:space="preserve">商投标。</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rPr>
        <w:t xml:space="preserve">项目概况</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sz w:val="24"/>
          <w:szCs w:val="24"/>
          <w:u w:val="single"/>
        </w:rPr>
        <w:t xml:space="preserve"> （江苏省产品质量监督检验研究院</w:t>
      </w:r>
      <w:r>
        <w:rPr>
          <w:rFonts w:hint="eastAsia" w:ascii="宋体" w:hAnsi="宋体" w:cs="宋体"/>
          <w:color w:val="000000"/>
          <w:sz w:val="24"/>
          <w:szCs w:val="24"/>
          <w:u w:val="single"/>
        </w:rPr>
        <w:t xml:space="preserve">电机特性测试系统采购项目</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 招标项目的潜在投标人可在</w:t>
      </w:r>
      <w:r>
        <w:rPr>
          <w:rFonts w:hint="eastAsia" w:ascii="宋体" w:hAnsi="宋体" w:cs="宋体"/>
          <w:color w:val="000000"/>
          <w:sz w:val="24"/>
          <w:szCs w:val="24"/>
          <w:u w:val="single"/>
        </w:rPr>
        <w:t xml:space="preserve">“江苏政府采购网”自行免费下载</w:t>
      </w:r>
      <w:r>
        <w:rPr>
          <w:rFonts w:hint="eastAsia" w:ascii="宋体" w:hAnsi="宋体" w:cs="宋体"/>
          <w:color w:val="000000"/>
          <w:sz w:val="24"/>
          <w:szCs w:val="24"/>
        </w:rPr>
        <w:t xml:space="preserve">招标文件，并于</w:t>
      </w:r>
      <w:r>
        <w:rPr>
          <w:rFonts w:hint="eastAsia" w:ascii="宋体" w:hAnsi="宋体" w:cs="宋体"/>
          <w:b/>
          <w:bCs/>
          <w:color w:val="0000ff"/>
          <w:sz w:val="24"/>
          <w:szCs w:val="24"/>
          <w:u w:val="single"/>
        </w:rPr>
        <w:t xml:space="preserve">2026年9月17日14点00分</w:t>
      </w:r>
      <w:r>
        <w:rPr>
          <w:rFonts w:hint="eastAsia" w:ascii="宋体" w:hAnsi="宋体" w:cs="宋体"/>
          <w:bCs/>
          <w:color w:val="000000"/>
          <w:sz w:val="24"/>
          <w:szCs w:val="24"/>
          <w:u w:val="single"/>
        </w:rPr>
        <w:t xml:space="preserve">（</w:t>
      </w:r>
      <w:r>
        <w:rPr>
          <w:rFonts w:hint="eastAsia" w:ascii="宋体" w:hAnsi="宋体" w:cs="宋体"/>
          <w:bCs/>
          <w:color w:val="000000"/>
          <w:sz w:val="24"/>
          <w:szCs w:val="24"/>
        </w:rPr>
        <w:t xml:space="preserve">北京时间）前递交投标文件</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36"/>
        <w:keepLines/>
        <w:keepNext/>
        <w:spacing w:before="145" w:after="145" w:line="360" w:lineRule="auto"/>
        <w:rPr>
          <w:rFonts w:hint="eastAsia" w:ascii="宋体" w:hAnsi="宋体" w:cs="宋体"/>
          <w:b/>
          <w:bCs/>
          <w:color w:val="000000"/>
          <w:sz w:val="28"/>
          <w:szCs w:val="28"/>
        </w:rPr>
        <w:outlineLvl w:val="2"/>
      </w:pPr>
      <w:r/>
      <w:bookmarkStart w:id="8" w:name="_Toc38985263"/>
      <w:r/>
      <w:bookmarkStart w:id="9" w:name="_Toc28359002"/>
      <w:r/>
      <w:bookmarkStart w:id="10" w:name="_Toc35393790"/>
      <w:r/>
      <w:bookmarkStart w:id="11" w:name="_Toc35393621"/>
      <w:r/>
      <w:bookmarkStart w:id="12" w:name="_Toc28359079"/>
      <w:r/>
      <w:bookmarkStart w:id="13" w:name="_Hlk24379207"/>
      <w:r>
        <w:rPr>
          <w:rFonts w:hint="eastAsia" w:ascii="宋体" w:hAnsi="宋体" w:cs="宋体"/>
          <w:b/>
          <w:bCs/>
          <w:color w:val="000000"/>
          <w:sz w:val="28"/>
          <w:szCs w:val="28"/>
        </w:rPr>
        <w:t xml:space="preserve">一、项目基本情况</w:t>
      </w:r>
      <w:bookmarkEnd w:id="8"/>
      <w:r/>
      <w:bookmarkEnd w:id="9"/>
      <w:r/>
      <w:bookmarkEnd w:id="10"/>
      <w:r/>
      <w:bookmarkEnd w:id="11"/>
      <w:r/>
      <w:bookmarkEnd w:id="12"/>
      <w:r>
        <w:rPr>
          <w:rFonts w:hint="eastAsia" w:ascii="宋体" w:hAnsi="宋体" w:cs="宋体"/>
          <w:b/>
          <w:bCs/>
          <w:color w:val="000000"/>
          <w:sz w:val="28"/>
          <w:szCs w:val="28"/>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1.项目编号：</w:t>
      </w:r>
      <w:r>
        <w:rPr>
          <w:rFonts w:hint="eastAsia" w:ascii="宋体" w:hAnsi="宋体" w:cs="宋体"/>
          <w:b/>
          <w:bCs/>
          <w:color w:val="0000ff"/>
          <w:sz w:val="24"/>
          <w:szCs w:val="24"/>
        </w:rPr>
        <w:t xml:space="preserve">JSZC-320000-SHGK-G2026-0071</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2.项目名称：</w:t>
      </w:r>
      <w:r>
        <w:rPr>
          <w:rFonts w:hint="eastAsia" w:ascii="宋体" w:hAnsi="宋体" w:cs="宋体"/>
          <w:b/>
          <w:bCs/>
          <w:color w:val="0000ff"/>
          <w:sz w:val="24"/>
          <w:szCs w:val="24"/>
        </w:rPr>
        <w:t xml:space="preserve">江苏省产品质量监督检验研究院</w:t>
      </w:r>
      <w:r>
        <w:rPr>
          <w:rFonts w:hint="eastAsia" w:ascii="宋体" w:hAnsi="宋体" w:cs="宋体"/>
          <w:b/>
          <w:bCs/>
          <w:color w:val="0000ff"/>
          <w:sz w:val="24"/>
          <w:szCs w:val="24"/>
        </w:rPr>
        <w:t xml:space="preserve">电机特性测试系统采购项目</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bookmarkEnd w:id="13"/>
      <w:r>
        <w:rPr>
          <w:rFonts w:hint="eastAsia" w:ascii="宋体" w:hAnsi="宋体" w:cs="宋体"/>
          <w:color w:val="000000"/>
          <w:sz w:val="24"/>
          <w:szCs w:val="24"/>
        </w:rPr>
        <w:t xml:space="preserve">3.预算金额：114万元</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4.最高限价(如有)：114万元</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5.采购需求（简介）：</w:t>
      </w:r>
      <w:r>
        <w:rPr>
          <w:rFonts w:hint="eastAsia" w:ascii="宋体" w:hAnsi="宋体" w:cs="宋体"/>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3130"/>
        <w:gridCol w:w="1413"/>
        <w:gridCol w:w="1937"/>
        <w:gridCol w:w="1599"/>
      </w:tblGrid>
      <w:tr>
        <w:trPr>
          <w:trHeight w:val="850"/>
        </w:trPr>
        <w:tc>
          <w:tcPr>
            <w:tcW w:w="79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130"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设备名称</w:t>
            </w:r>
            <w:r>
              <w:rPr>
                <w:rFonts w:hint="eastAsia" w:ascii="宋体" w:hAnsi="宋体" w:cs="宋体"/>
                <w:color w:val="000000"/>
                <w:sz w:val="24"/>
                <w:szCs w:val="24"/>
              </w:rPr>
            </w:r>
            <w:r/>
          </w:p>
        </w:tc>
        <w:tc>
          <w:tcPr>
            <w:tcW w:w="1413"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1937"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采购预算</w:t>
            </w:r>
            <w:r>
              <w:rPr>
                <w:rFonts w:hint="eastAsia" w:ascii="宋体" w:hAnsi="宋体" w:cs="宋体"/>
                <w:color w:val="000000"/>
                <w:sz w:val="24"/>
                <w:szCs w:val="24"/>
              </w:rPr>
            </w:r>
            <w:r/>
          </w:p>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（万元人民币）</w:t>
            </w:r>
            <w:r>
              <w:rPr>
                <w:rFonts w:hint="eastAsia" w:ascii="宋体" w:hAnsi="宋体" w:cs="宋体"/>
                <w:color w:val="000000"/>
                <w:sz w:val="24"/>
                <w:szCs w:val="24"/>
              </w:rPr>
            </w:r>
            <w:r/>
          </w:p>
        </w:tc>
        <w:tc>
          <w:tcPr>
            <w:tcW w:w="1599"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是否接受进口产</w:t>
            </w:r>
            <w:r>
              <w:rPr>
                <w:rFonts w:hint="eastAsia" w:ascii="宋体" w:hAnsi="宋体" w:cs="宋体"/>
                <w:color w:val="000000"/>
                <w:sz w:val="24"/>
                <w:szCs w:val="24"/>
              </w:rPr>
              <w:t xml:space="preserve">品投标</w:t>
            </w:r>
            <w:r>
              <w:rPr>
                <w:rFonts w:hint="eastAsia" w:ascii="宋体" w:hAnsi="宋体" w:cs="宋体"/>
                <w:color w:val="000000"/>
                <w:sz w:val="24"/>
                <w:szCs w:val="24"/>
              </w:rPr>
            </w:r>
            <w:r/>
          </w:p>
        </w:tc>
      </w:tr>
      <w:tr>
        <w:trPr>
          <w:trHeight w:val="850"/>
        </w:trPr>
        <w:tc>
          <w:tcPr>
            <w:tcW w:w="79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3130"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电</w:t>
            </w:r>
            <w:r>
              <w:rPr>
                <w:rFonts w:hint="eastAsia" w:ascii="宋体" w:hAnsi="宋体" w:cs="宋体"/>
                <w:color w:val="000000"/>
                <w:sz w:val="24"/>
                <w:szCs w:val="24"/>
              </w:rPr>
              <w:t xml:space="preserve">机特性测试系统</w:t>
            </w:r>
            <w:r>
              <w:rPr>
                <w:rFonts w:hint="eastAsia" w:ascii="宋体" w:hAnsi="宋体" w:cs="宋体"/>
                <w:color w:val="000000"/>
                <w:sz w:val="24"/>
                <w:szCs w:val="24"/>
              </w:rPr>
            </w:r>
            <w:r/>
          </w:p>
        </w:tc>
        <w:tc>
          <w:tcPr>
            <w:tcW w:w="1413"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1套</w:t>
            </w:r>
            <w:r>
              <w:rPr>
                <w:rFonts w:hint="eastAsia" w:ascii="宋体" w:hAnsi="宋体" w:cs="宋体"/>
                <w:color w:val="000000"/>
                <w:sz w:val="24"/>
                <w:szCs w:val="24"/>
              </w:rPr>
            </w:r>
            <w:r/>
          </w:p>
        </w:tc>
        <w:tc>
          <w:tcPr>
            <w:tcW w:w="1937" w:type="dxa"/>
            <w:vAlign w:val="center"/>
            <w:textDirection w:val="lrTb"/>
            <w:noWrap w:val="false"/>
          </w:tcPr>
          <w:p>
            <w:pPr>
              <w:pStyle w:val="892"/>
              <w:jc w:val="center"/>
              <w:widowControl/>
              <w:rPr>
                <w:rFonts w:hint="eastAsia" w:ascii="宋体" w:hAnsi="宋体" w:cs="宋体"/>
                <w:color w:val="000000"/>
                <w:sz w:val="24"/>
                <w:szCs w:val="24"/>
              </w:rPr>
            </w:pPr>
            <w:r>
              <w:rPr>
                <w:rFonts w:hint="eastAsia" w:ascii="宋体" w:hAnsi="宋体" w:cs="宋体"/>
                <w:color w:val="000000"/>
                <w:sz w:val="24"/>
                <w:szCs w:val="24"/>
              </w:rPr>
              <w:t xml:space="preserve">114</w:t>
            </w:r>
            <w:r>
              <w:rPr>
                <w:rFonts w:hint="eastAsia" w:ascii="宋体" w:hAnsi="宋体" w:cs="宋体"/>
                <w:color w:val="000000"/>
                <w:sz w:val="24"/>
                <w:szCs w:val="24"/>
              </w:rPr>
            </w:r>
            <w:r/>
          </w:p>
        </w:tc>
        <w:tc>
          <w:tcPr>
            <w:tcW w:w="1599"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不接受</w:t>
            </w:r>
            <w:r>
              <w:rPr>
                <w:rFonts w:hint="eastAsia" w:ascii="宋体" w:hAnsi="宋体" w:cs="宋体"/>
                <w:color w:val="000000"/>
                <w:sz w:val="24"/>
                <w:szCs w:val="24"/>
              </w:rPr>
            </w:r>
            <w:r/>
          </w:p>
        </w:tc>
      </w:tr>
    </w:tbl>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6.合同履行期限：合同签订后2个月内</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7.本项目(是/否)接受联合体投标:否</w:t>
      </w:r>
      <w:r>
        <w:rPr>
          <w:rFonts w:hint="eastAsia" w:ascii="宋体" w:hAnsi="宋体" w:cs="宋体"/>
          <w:color w:val="000000"/>
          <w:sz w:val="24"/>
          <w:szCs w:val="24"/>
        </w:rPr>
      </w:r>
      <w:r/>
    </w:p>
    <w:p>
      <w:pPr>
        <w:pStyle w:val="892"/>
        <w:ind w:firstLine="436"/>
        <w:keepLines/>
        <w:keepNext/>
        <w:spacing w:before="145" w:after="145" w:line="360" w:lineRule="auto"/>
        <w:rPr>
          <w:rFonts w:hint="eastAsia" w:ascii="宋体" w:hAnsi="宋体" w:cs="宋体"/>
          <w:b/>
          <w:bCs/>
          <w:color w:val="000000"/>
          <w:sz w:val="28"/>
          <w:szCs w:val="28"/>
        </w:rPr>
        <w:outlineLvl w:val="2"/>
      </w:pPr>
      <w:r/>
      <w:bookmarkStart w:id="14" w:name="_Toc38985264"/>
      <w:r/>
      <w:bookmarkStart w:id="15" w:name="_Toc28359080"/>
      <w:r/>
      <w:bookmarkStart w:id="16" w:name="_Toc35393791"/>
      <w:r/>
      <w:bookmarkStart w:id="17" w:name="_Toc35393622"/>
      <w:r/>
      <w:bookmarkStart w:id="18" w:name="_Toc28359003"/>
      <w:r>
        <w:rPr>
          <w:rFonts w:hint="eastAsia" w:ascii="宋体" w:hAnsi="宋体" w:cs="宋体"/>
          <w:b/>
          <w:bCs/>
          <w:color w:val="000000"/>
          <w:sz w:val="28"/>
          <w:szCs w:val="28"/>
        </w:rPr>
        <w:t xml:space="preserve">二、申请人的资格要求：</w:t>
      </w:r>
      <w:bookmarkEnd w:id="14"/>
      <w:r/>
      <w:bookmarkEnd w:id="15"/>
      <w:r/>
      <w:bookmarkEnd w:id="16"/>
      <w:r/>
      <w:bookmarkEnd w:id="17"/>
      <w:r/>
      <w:bookmarkEnd w:id="18"/>
      <w:r>
        <w:rPr>
          <w:rFonts w:hint="eastAsia" w:ascii="宋体" w:hAnsi="宋体" w:cs="宋体"/>
          <w:b/>
          <w:bCs/>
          <w:color w:val="000000"/>
          <w:sz w:val="28"/>
          <w:szCs w:val="28"/>
        </w:rPr>
      </w:r>
      <w:r/>
    </w:p>
    <w:p>
      <w:pPr>
        <w:pStyle w:val="892"/>
        <w:ind w:firstLine="480"/>
        <w:rPr>
          <w:rFonts w:hint="eastAsia" w:ascii="宋体" w:hAnsi="宋体" w:cs="宋体"/>
          <w:color w:val="000000"/>
          <w:sz w:val="24"/>
          <w:szCs w:val="24"/>
        </w:rPr>
      </w:pPr>
      <w:r/>
      <w:bookmarkStart w:id="19" w:name="_Toc28359004"/>
      <w:r/>
      <w:bookmarkStart w:id="20" w:name="_Toc38985265"/>
      <w:r/>
      <w:bookmarkStart w:id="21" w:name="_Toc35393623"/>
      <w:r/>
      <w:bookmarkStart w:id="22" w:name="_Toc35393792"/>
      <w:r/>
      <w:bookmarkStart w:id="23" w:name="_Toc28359081"/>
      <w:r>
        <w:rPr>
          <w:rFonts w:hint="eastAsia" w:ascii="宋体" w:hAnsi="宋体" w:cs="宋体"/>
          <w:color w:val="000000"/>
          <w:sz w:val="24"/>
          <w:szCs w:val="24"/>
        </w:rPr>
        <w:t xml:space="preserve">（一）通用资格要求</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1.满足《中华人民共和国政府采购法》第二十二条规定，并提供下列材料：</w:t>
      </w:r>
      <w:r>
        <w:rPr>
          <w:rFonts w:hint="eastAsia" w:ascii="宋体" w:hAnsi="宋体" w:cs="宋体"/>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1.1.具有独立承担民事责任的能力（提供事业单位法人证书或者企业单位的营业执照；投标人为自然人的，提供其身份证）（复印件）；</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1.2.具有良好的商业信誉和健全的财务会计制度（提供2025年度经审计的财务报告，或投标截止时间前六个月内任一月份企业编制的会计报表（至少</w:t>
      </w:r>
      <w:r>
        <w:rPr>
          <w:rFonts w:hint="eastAsia" w:ascii="宋体" w:hAnsi="宋体" w:cs="宋体"/>
          <w:iCs/>
          <w:color w:val="000000"/>
          <w:sz w:val="24"/>
          <w:szCs w:val="24"/>
        </w:rPr>
        <w:t xml:space="preserve">包括资产负债表和</w:t>
      </w:r>
      <w:r>
        <w:rPr>
          <w:rFonts w:hint="eastAsia" w:ascii="宋体" w:hAnsi="宋体" w:cs="宋体"/>
          <w:iCs/>
          <w:color w:val="000000"/>
          <w:sz w:val="24"/>
          <w:szCs w:val="24"/>
        </w:rPr>
        <w:t xml:space="preserve">利润表），或投标截止时间前六个月内银行出具的资信证明，复印件加盖公章）（投标人为参加本次政府采购活动前半年内注册的公司，无须提供）；</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1.3.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1.4.具有履行合同所必需的设备和专业技术能力（提供书面声明原件）；</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1.5.参加</w:t>
      </w:r>
      <w:r>
        <w:rPr>
          <w:rFonts w:hint="eastAsia" w:ascii="宋体" w:hAnsi="宋体" w:cs="宋体"/>
          <w:iCs/>
          <w:color w:val="000000"/>
          <w:sz w:val="24"/>
          <w:szCs w:val="24"/>
        </w:rPr>
        <w:t xml:space="preserve">政府</w:t>
      </w:r>
      <w:r>
        <w:rPr>
          <w:rFonts w:hint="eastAsia" w:ascii="宋体" w:hAnsi="宋体" w:cs="宋体"/>
          <w:iCs/>
          <w:color w:val="000000"/>
          <w:sz w:val="24"/>
          <w:szCs w:val="24"/>
        </w:rPr>
        <w:t xml:space="preserve">采购活动前三年内，在经营活动中没有重大违法记</w:t>
      </w:r>
      <w:r>
        <w:rPr>
          <w:rFonts w:hint="eastAsia" w:ascii="宋体" w:hAnsi="宋体" w:cs="宋体"/>
          <w:iCs/>
          <w:color w:val="000000"/>
          <w:sz w:val="24"/>
          <w:szCs w:val="24"/>
        </w:rPr>
        <w:t xml:space="preserve">录（提供书面声明</w:t>
      </w:r>
      <w:r>
        <w:rPr>
          <w:rFonts w:hint="eastAsia" w:ascii="宋体" w:hAnsi="宋体" w:cs="宋体"/>
          <w:iCs/>
          <w:color w:val="000000"/>
          <w:sz w:val="24"/>
          <w:szCs w:val="24"/>
        </w:rPr>
        <w:t xml:space="preserve">原件）。</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（二）落实政府采购政策需满足的资格要求：</w:t>
      </w:r>
      <w:r>
        <w:rPr>
          <w:rFonts w:hint="eastAsia" w:ascii="宋体" w:hAnsi="宋体" w:cs="宋体"/>
          <w:iCs/>
          <w:color w:val="000000"/>
          <w:sz w:val="24"/>
          <w:szCs w:val="24"/>
        </w:rPr>
      </w:r>
      <w:r/>
    </w:p>
    <w:p>
      <w:pPr>
        <w:pStyle w:val="892"/>
        <w:ind w:firstLine="480"/>
        <w:rPr>
          <w:rFonts w:hint="eastAsia" w:ascii="宋体" w:hAnsi="宋体" w:cs="宋体"/>
          <w:iCs/>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iCs/>
          <w:color w:val="000000"/>
          <w:sz w:val="24"/>
          <w:szCs w:val="24"/>
        </w:rPr>
        <w:t xml:space="preserve">本项目非预留份额的采购项目或采购包，执行价格扣除优惠政策，给予小微型企业、监狱企业或残疾人福利性单位报价</w:t>
      </w:r>
      <w:r>
        <w:rPr>
          <w:rFonts w:hint="eastAsia" w:ascii="宋体" w:hAnsi="宋体" w:cs="宋体"/>
          <w:b/>
          <w:bCs/>
          <w:iCs/>
          <w:color w:val="000000"/>
          <w:sz w:val="24"/>
          <w:szCs w:val="24"/>
        </w:rPr>
        <w:t xml:space="preserve">10%</w:t>
      </w:r>
      <w:r>
        <w:rPr>
          <w:rFonts w:hint="eastAsia" w:ascii="宋体" w:hAnsi="宋体" w:cs="宋体"/>
          <w:iCs/>
          <w:color w:val="000000"/>
          <w:sz w:val="24"/>
          <w:szCs w:val="24"/>
        </w:rPr>
        <w:t xml:space="preserve">的扣除，用扣除后的价格参加评审。价格扣除比例对小型企业和微型企业同等对待，不作区分。监狱企业、残疾人福利单位属于小型、微型企业的，不重复享受政策。</w:t>
      </w:r>
      <w:r>
        <w:rPr>
          <w:rFonts w:hint="eastAsia" w:ascii="宋体" w:hAnsi="宋体" w:cs="宋体"/>
          <w:iCs/>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（三）本项目的特定资格要求</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1.本项目产品不接受进口产品投标(注：本文件所称进口产品是指通过中国海关报关验放进入中国境内且产自关境外的产品)。</w:t>
      </w:r>
      <w:r>
        <w:rPr>
          <w:rFonts w:hint="eastAsia" w:ascii="宋体" w:hAnsi="宋体" w:cs="宋体"/>
          <w:iCs/>
          <w:color w:val="000000"/>
          <w:sz w:val="24"/>
          <w:szCs w:val="24"/>
        </w:rPr>
      </w:r>
      <w:r/>
    </w:p>
    <w:p>
      <w:pPr>
        <w:pStyle w:val="892"/>
        <w:ind w:firstLine="480"/>
        <w:rPr>
          <w:rFonts w:hint="eastAsia" w:ascii="宋体" w:hAnsi="宋体" w:cs="宋体"/>
          <w:iCs/>
          <w:color w:val="000000"/>
          <w:sz w:val="24"/>
          <w:szCs w:val="24"/>
        </w:rPr>
      </w:pPr>
      <w:r>
        <w:rPr>
          <w:rFonts w:hint="eastAsia" w:ascii="宋体" w:hAnsi="宋体" w:cs="宋体"/>
          <w:iCs/>
          <w:color w:val="000000"/>
          <w:sz w:val="24"/>
          <w:szCs w:val="24"/>
        </w:rPr>
        <w:t xml:space="preserve">2.本项目不允许分包、转包。</w:t>
      </w:r>
      <w:r>
        <w:rPr>
          <w:rFonts w:hint="eastAsia" w:ascii="宋体" w:hAnsi="宋体" w:cs="宋体"/>
          <w:iCs/>
          <w:color w:val="000000"/>
          <w:sz w:val="24"/>
          <w:szCs w:val="24"/>
        </w:rPr>
      </w:r>
      <w:r/>
    </w:p>
    <w:p>
      <w:pPr>
        <w:pStyle w:val="892"/>
        <w:ind w:firstLine="436"/>
        <w:keepLines/>
        <w:keepNext/>
        <w:spacing w:before="145" w:after="145" w:line="360" w:lineRule="auto"/>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三、获取招标</w:t>
      </w:r>
      <w:r>
        <w:rPr>
          <w:rFonts w:hint="eastAsia" w:ascii="宋体" w:hAnsi="宋体" w:cs="宋体"/>
          <w:b/>
          <w:bCs/>
          <w:color w:val="000000"/>
          <w:sz w:val="28"/>
          <w:szCs w:val="28"/>
        </w:rPr>
        <w:t xml:space="preserve">文件</w:t>
      </w:r>
      <w:bookmarkEnd w:id="19"/>
      <w:r/>
      <w:bookmarkEnd w:id="20"/>
      <w:r/>
      <w:bookmarkEnd w:id="21"/>
      <w:r/>
      <w:bookmarkEnd w:id="22"/>
      <w:r/>
      <w:bookmarkEnd w:id="23"/>
      <w:r>
        <w:rPr>
          <w:rFonts w:hint="eastAsia" w:ascii="宋体" w:hAnsi="宋体" w:cs="宋体"/>
          <w:b/>
          <w:bCs/>
          <w:color w:val="000000"/>
          <w:sz w:val="28"/>
          <w:szCs w:val="28"/>
        </w:rPr>
      </w:r>
      <w:r/>
    </w:p>
    <w:p>
      <w:pPr>
        <w:pStyle w:val="892"/>
        <w:ind w:firstLine="540"/>
        <w:spacing w:line="360" w:lineRule="auto"/>
        <w:rPr>
          <w:rFonts w:hint="eastAsia" w:ascii="宋体" w:hAnsi="宋体" w:cs="宋体"/>
          <w:color w:val="000000"/>
          <w:sz w:val="24"/>
          <w:szCs w:val="24"/>
        </w:rPr>
      </w:pPr>
      <w:r/>
      <w:bookmarkStart w:id="24" w:name="_Toc28359005"/>
      <w:r/>
      <w:bookmarkStart w:id="25" w:name="_Toc28359082"/>
      <w:r/>
      <w:bookmarkStart w:id="26" w:name="_Toc38985266"/>
      <w:r/>
      <w:bookmarkStart w:id="27" w:name="_Toc35393793"/>
      <w:r/>
      <w:bookmarkStart w:id="28" w:name="_Toc35393624"/>
      <w:r>
        <w:rPr>
          <w:rFonts w:hint="eastAsia" w:ascii="宋体" w:hAnsi="宋体" w:cs="宋体"/>
          <w:color w:val="000000"/>
          <w:sz w:val="24"/>
          <w:szCs w:val="24"/>
        </w:rPr>
        <w:t xml:space="preserve">1.时间：</w:t>
      </w:r>
      <w:r>
        <w:rPr>
          <w:rFonts w:hint="eastAsia" w:ascii="宋体" w:hAnsi="宋体" w:cs="宋体"/>
          <w:color w:val="000000"/>
          <w:sz w:val="24"/>
          <w:szCs w:val="24"/>
        </w:rPr>
        <w:t xml:space="preserve">自招标文件公告发布之日起5个工作日。</w:t>
      </w:r>
      <w:r>
        <w:rPr>
          <w:rFonts w:hint="eastAsia" w:ascii="宋体" w:hAnsi="宋体" w:cs="宋体"/>
          <w:color w:val="000000"/>
          <w:sz w:val="24"/>
          <w:szCs w:val="24"/>
        </w:rPr>
      </w:r>
      <w:r/>
    </w:p>
    <w:p>
      <w:pPr>
        <w:pStyle w:val="892"/>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2.地点：“苏采云”政府采购交易系统获取招标文件(投标人必须在“苏采云”政府采购交易系统获取招标文件，方能参与本次政府采购项目)</w:t>
      </w:r>
      <w:r>
        <w:rPr>
          <w:rFonts w:hint="eastAsia" w:ascii="宋体" w:hAnsi="宋体" w:cs="宋体"/>
          <w:color w:val="000000"/>
          <w:sz w:val="24"/>
          <w:szCs w:val="24"/>
        </w:rPr>
      </w:r>
      <w:r/>
    </w:p>
    <w:p>
      <w:pPr>
        <w:pStyle w:val="892"/>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方式：登录江苏政府采购网，点击“苏采云”使用CA锁登录系统(新用户应进行“平台用户注册”)，点击“项目参与”进行登记，在“可参与项目”中选择“我要参与”，参与成功后到“已参与项目”界面中找到该项目下载文件</w:t>
      </w:r>
      <w:r>
        <w:rPr>
          <w:rFonts w:hint="eastAsia" w:ascii="宋体" w:hAnsi="宋体" w:cs="宋体"/>
          <w:color w:val="000000"/>
          <w:sz w:val="24"/>
          <w:szCs w:val="24"/>
        </w:rPr>
      </w:r>
      <w:r/>
    </w:p>
    <w:p>
      <w:pPr>
        <w:pStyle w:val="892"/>
        <w:ind w:firstLine="54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4.售价：0.00元</w:t>
      </w:r>
      <w:r>
        <w:rPr>
          <w:rFonts w:hint="eastAsia" w:ascii="宋体" w:hAnsi="宋体" w:cs="宋体"/>
          <w:color w:val="000000"/>
          <w:sz w:val="24"/>
          <w:szCs w:val="24"/>
        </w:rPr>
      </w:r>
      <w:r/>
    </w:p>
    <w:p>
      <w:pPr>
        <w:pStyle w:val="892"/>
        <w:ind w:firstLine="436"/>
        <w:keepLines/>
        <w:keepNext/>
        <w:spacing w:before="145" w:after="145" w:line="360" w:lineRule="auto"/>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四、提交投标文件</w:t>
      </w:r>
      <w:bookmarkEnd w:id="24"/>
      <w:r/>
      <w:bookmarkEnd w:id="25"/>
      <w:r>
        <w:rPr>
          <w:rFonts w:hint="eastAsia" w:ascii="宋体" w:hAnsi="宋体" w:cs="宋体"/>
          <w:b/>
          <w:bCs/>
          <w:color w:val="000000"/>
          <w:sz w:val="28"/>
          <w:szCs w:val="28"/>
        </w:rPr>
        <w:t xml:space="preserve">截止时间、开标时间和地点</w:t>
      </w:r>
      <w:bookmarkEnd w:id="26"/>
      <w:r/>
      <w:bookmarkEnd w:id="27"/>
      <w:r/>
      <w:bookmarkEnd w:id="28"/>
      <w:r>
        <w:rPr>
          <w:rFonts w:hint="eastAsia" w:ascii="宋体" w:hAnsi="宋体" w:cs="宋体"/>
          <w:b/>
          <w:bCs/>
          <w:color w:val="000000"/>
          <w:sz w:val="28"/>
          <w:szCs w:val="28"/>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1.提交投标文件截止时间、开标时间：</w:t>
      </w:r>
      <w:r>
        <w:rPr>
          <w:rFonts w:hint="eastAsia" w:ascii="宋体" w:hAnsi="宋体" w:cs="宋体"/>
          <w:color w:val="ff0000"/>
          <w:sz w:val="24"/>
          <w:szCs w:val="24"/>
          <w:u w:val="single"/>
        </w:rPr>
        <w:t xml:space="preserve">2026年9月17日14点00分</w:t>
      </w:r>
      <w:r>
        <w:rPr>
          <w:rFonts w:hint="eastAsia" w:ascii="宋体" w:hAnsi="宋体" w:cs="宋体"/>
          <w:bCs/>
          <w:color w:val="000000"/>
          <w:sz w:val="24"/>
          <w:szCs w:val="24"/>
        </w:rPr>
        <w:t xml:space="preserve">（</w:t>
      </w:r>
      <w:r>
        <w:rPr>
          <w:rFonts w:hint="eastAsia" w:ascii="宋体" w:hAnsi="宋体" w:cs="宋体"/>
          <w:bCs/>
          <w:color w:val="000000"/>
          <w:sz w:val="24"/>
          <w:szCs w:val="24"/>
        </w:rPr>
        <w:t xml:space="preserve">北京时间）。</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u w:val="single"/>
        </w:rPr>
      </w:pPr>
      <w:r>
        <w:rPr>
          <w:rFonts w:hint="eastAsia" w:ascii="宋体" w:hAnsi="宋体" w:cs="宋体"/>
          <w:color w:val="000000"/>
          <w:sz w:val="24"/>
          <w:szCs w:val="24"/>
        </w:rPr>
        <w:t xml:space="preserve">2.地点：</w:t>
      </w:r>
      <w:r>
        <w:rPr>
          <w:rFonts w:hint="eastAsia" w:ascii="宋体" w:hAnsi="宋体" w:cs="宋体"/>
          <w:color w:val="ff0000"/>
          <w:sz w:val="24"/>
          <w:szCs w:val="24"/>
        </w:rPr>
        <w:t xml:space="preserve">“苏采云”政府采购交易系统网上开标大厅。</w:t>
      </w:r>
      <w:r>
        <w:rPr>
          <w:rFonts w:hint="eastAsia" w:ascii="宋体" w:hAnsi="宋体" w:cs="宋体"/>
          <w:bCs/>
          <w:color w:val="000000"/>
          <w:sz w:val="24"/>
          <w:szCs w:val="24"/>
          <w:u w:val="single"/>
        </w:rPr>
      </w:r>
      <w:r/>
    </w:p>
    <w:p>
      <w:pPr>
        <w:pStyle w:val="892"/>
        <w:ind w:firstLine="436"/>
        <w:keepLines/>
        <w:keepNext/>
        <w:spacing w:before="145" w:after="145" w:line="360" w:lineRule="auto"/>
        <w:rPr>
          <w:rFonts w:hint="eastAsia" w:ascii="宋体" w:hAnsi="宋体" w:cs="宋体"/>
          <w:b/>
          <w:bCs/>
          <w:color w:val="000000"/>
          <w:sz w:val="28"/>
          <w:szCs w:val="28"/>
        </w:rPr>
        <w:outlineLvl w:val="2"/>
      </w:pPr>
      <w:r/>
      <w:bookmarkStart w:id="29" w:name="_Toc38985267"/>
      <w:r/>
      <w:bookmarkStart w:id="30" w:name="_Toc28359007"/>
      <w:r/>
      <w:bookmarkStart w:id="31" w:name="_Toc35393794"/>
      <w:r/>
      <w:bookmarkStart w:id="32" w:name="_Toc35393625"/>
      <w:r/>
      <w:bookmarkStart w:id="33" w:name="_Toc28359084"/>
      <w:r>
        <w:rPr>
          <w:rFonts w:hint="eastAsia" w:ascii="宋体" w:hAnsi="宋体" w:cs="宋体"/>
          <w:b/>
          <w:bCs/>
          <w:color w:val="000000"/>
          <w:sz w:val="28"/>
          <w:szCs w:val="28"/>
        </w:rPr>
        <w:t xml:space="preserve">五、公告期限</w:t>
      </w:r>
      <w:bookmarkEnd w:id="29"/>
      <w:r/>
      <w:bookmarkEnd w:id="30"/>
      <w:r/>
      <w:bookmarkEnd w:id="31"/>
      <w:r/>
      <w:bookmarkEnd w:id="32"/>
      <w:r/>
      <w:bookmarkEnd w:id="33"/>
      <w:r>
        <w:rPr>
          <w:rFonts w:hint="eastAsia" w:ascii="宋体" w:hAnsi="宋体" w:cs="宋体"/>
          <w:b/>
          <w:bCs/>
          <w:color w:val="000000"/>
          <w:sz w:val="28"/>
          <w:szCs w:val="28"/>
        </w:rPr>
      </w:r>
      <w:r/>
    </w:p>
    <w:p>
      <w:pPr>
        <w:pStyle w:val="892"/>
        <w:ind w:firstLine="480"/>
        <w:rPr>
          <w:rFonts w:hint="eastAsia" w:ascii="宋体" w:hAnsi="宋体" w:cs="宋体"/>
          <w:color w:val="000000"/>
          <w:sz w:val="24"/>
          <w:szCs w:val="24"/>
        </w:rPr>
      </w:pPr>
      <w:r/>
      <w:bookmarkStart w:id="34" w:name="_Toc35393795"/>
      <w:r/>
      <w:bookmarkStart w:id="35" w:name="_Toc38985268"/>
      <w:r/>
      <w:bookmarkStart w:id="36" w:name="_Toc35393626"/>
      <w:r>
        <w:rPr>
          <w:rFonts w:hint="eastAsia" w:ascii="宋体" w:hAnsi="宋体" w:cs="宋体"/>
          <w:color w:val="000000"/>
          <w:sz w:val="24"/>
          <w:szCs w:val="24"/>
        </w:rPr>
        <w:t xml:space="preserve">招标公告及招标文件公告期限为自本公告发布之日起5个工作日。</w:t>
      </w:r>
      <w:r>
        <w:rPr>
          <w:rFonts w:hint="eastAsia" w:ascii="宋体" w:hAnsi="宋体" w:cs="宋体"/>
          <w:color w:val="000000"/>
          <w:sz w:val="24"/>
          <w:szCs w:val="24"/>
        </w:rPr>
      </w:r>
      <w:r/>
    </w:p>
    <w:p>
      <w:pPr>
        <w:pStyle w:val="892"/>
        <w:ind w:firstLine="436"/>
        <w:keepLines/>
        <w:keepNext/>
        <w:spacing w:before="145" w:after="145" w:line="360" w:lineRule="auto"/>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六、其他补充事宜</w:t>
      </w:r>
      <w:bookmarkEnd w:id="34"/>
      <w:r/>
      <w:bookmarkEnd w:id="35"/>
      <w:r/>
      <w:bookmarkEnd w:id="36"/>
      <w:r/>
      <w:bookmarkStart w:id="37" w:name="_Toc28359085"/>
      <w:r/>
      <w:bookmarkStart w:id="38" w:name="_Toc38985269"/>
      <w:r/>
      <w:bookmarkStart w:id="39" w:name="_Toc35393796"/>
      <w:r/>
      <w:bookmarkStart w:id="40" w:name="_Toc35393627"/>
      <w:r/>
      <w:bookmarkStart w:id="41" w:name="_Toc28359008"/>
      <w:r>
        <w:rPr>
          <w:rFonts w:hint="eastAsia" w:ascii="宋体" w:hAnsi="宋体" w:cs="宋体"/>
          <w:b/>
          <w:bCs/>
          <w:color w:val="000000"/>
          <w:sz w:val="28"/>
          <w:szCs w:val="28"/>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1.潜在投标人访问“苏采云”的网络地址和方法：</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w:t>
      </w:r>
      <w:r>
        <w:rPr>
          <w:rFonts w:hint="eastAsia" w:ascii="宋体" w:hAnsi="宋体" w:cs="宋体"/>
          <w:color w:val="000000"/>
          <w:sz w:val="24"/>
          <w:szCs w:val="24"/>
        </w:rPr>
        <w:t xml:space="preserve">购管理交易系统（</w:t>
      </w:r>
      <w:r>
        <w:rPr>
          <w:rFonts w:hint="eastAsia" w:ascii="宋体" w:hAnsi="宋体" w:cs="宋体"/>
          <w:color w:val="000000"/>
          <w:sz w:val="24"/>
          <w:szCs w:val="24"/>
        </w:rPr>
        <w:t xml:space="preserve">苏采云）供应商操作手册》。</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2.“CA数字证书”的获取：</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投标人如确定参加投标，需办理“CA数字证书”，CA办理指南及“苏采云”操作手册可至江苏省政府采购网―办事指南-资料下载中心下载。</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通过苏采云系统首页（http://jszfcg.jscz.gov.cn/）的“苏采云控件驱动下载”，选择“政务CA、方正签章控件驱动安装包及安装说明”下载安装，具体安装方法详见下载文件内的《安装说明》。</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3.采购文件（后缀名为“.kedt”）、供应商操作手册及政府采购客户端工具可通过“苏采云”系统--已报名</w:t>
      </w:r>
      <w:r>
        <w:rPr>
          <w:rFonts w:hint="eastAsia" w:ascii="宋体" w:hAnsi="宋体" w:cs="宋体"/>
          <w:color w:val="000000"/>
          <w:sz w:val="24"/>
          <w:szCs w:val="24"/>
        </w:rPr>
        <w:t xml:space="preserve">项目--报名详情</w:t>
      </w:r>
      <w:r>
        <w:rPr>
          <w:rFonts w:hint="eastAsia" w:ascii="宋体" w:hAnsi="宋体" w:cs="宋体"/>
          <w:color w:val="000000"/>
          <w:sz w:val="24"/>
          <w:szCs w:val="24"/>
        </w:rPr>
        <w:t xml:space="preserve">页面内相应链接进行下载。</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4.请潜在投标人提前安装相应的控件（详见《江苏省政府采购管理交易系统（苏采云）供应商操作手册》）并使用谷歌浏览器登录“苏采云”系统参与不见面开评标。</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注：如潜在供应商未按上述要求操作，将自行承担所产生的风险。</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5.投标文件的解密：开标当天各供应商及时登录不见面开标大厅，投标文件递交截止时间后，投标人在开标室按规定时间自行实施远程解密，投标供应商解密限定在开标后30分钟之内完成。因投标供应商网络与电源不稳定、未按操作手册要求配置软硬件、解密锁发生故障或用错、故意不在要</w:t>
      </w:r>
      <w:r>
        <w:rPr>
          <w:rFonts w:hint="eastAsia" w:ascii="宋体" w:hAnsi="宋体" w:cs="宋体"/>
          <w:color w:val="000000"/>
          <w:sz w:val="24"/>
          <w:szCs w:val="24"/>
        </w:rPr>
        <w:t xml:space="preserve">求时限内完成解密</w:t>
      </w:r>
      <w:r>
        <w:rPr>
          <w:rFonts w:hint="eastAsia" w:ascii="宋体" w:hAnsi="宋体" w:cs="宋体"/>
          <w:color w:val="000000"/>
          <w:sz w:val="24"/>
          <w:szCs w:val="24"/>
        </w:rPr>
        <w:t xml:space="preserve">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color w:val="000000"/>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6.本次招标不收取投标保证金。</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u w:val="single"/>
        </w:rPr>
      </w:pPr>
      <w:r>
        <w:rPr>
          <w:rFonts w:hint="eastAsia" w:ascii="宋体" w:hAnsi="宋体" w:cs="宋体"/>
          <w:bCs/>
          <w:sz w:val="24"/>
          <w:szCs w:val="24"/>
        </w:rPr>
        <w:t xml:space="preserve">7.本招标项目执行《中华人民共和国政府采购法》《中华人民共和国政府采购法实施条例》《中华人民共和国财政部令第87号》《关于政府采购支持监狱企业发展有关问题的通知》《关于促进残疾人就业</w:t>
      </w:r>
      <w:r>
        <w:rPr>
          <w:rFonts w:hint="eastAsia" w:ascii="宋体" w:hAnsi="宋体" w:cs="宋体"/>
          <w:bCs/>
          <w:sz w:val="24"/>
          <w:szCs w:val="24"/>
        </w:rPr>
        <w:t xml:space="preserve">政府采购政策的通</w:t>
      </w:r>
      <w:r>
        <w:rPr>
          <w:rFonts w:hint="eastAsia" w:ascii="宋体" w:hAnsi="宋体" w:cs="宋体"/>
          <w:bCs/>
          <w:sz w:val="24"/>
          <w:szCs w:val="24"/>
        </w:rPr>
        <w:t xml:space="preserve">知》《关于调整优化节能产品、环境标志产品政府采购执行机制的通知》《政府采购促进中小企业发展管理办法》《关于进一步加大政府采购支持中小企业力度的通知》《关于在政府采购中实施本国产品标准及相关政策的通知》《关于推动解决政府采购异常低价问题的通知》等政府采购相关法律、法规、规章和规定。</w:t>
      </w:r>
      <w:r>
        <w:rPr>
          <w:rFonts w:hint="eastAsia" w:ascii="宋体" w:hAnsi="宋体" w:cs="宋体"/>
          <w:bCs/>
          <w:sz w:val="24"/>
          <w:szCs w:val="24"/>
          <w:u w:val="single"/>
        </w:rPr>
      </w:r>
      <w:r/>
    </w:p>
    <w:p>
      <w:pPr>
        <w:pStyle w:val="892"/>
        <w:ind w:firstLine="436"/>
        <w:keepLines/>
        <w:keepNext/>
        <w:spacing w:before="145" w:after="145" w:line="360" w:lineRule="auto"/>
        <w:rPr>
          <w:rFonts w:hint="eastAsia" w:ascii="宋体" w:hAnsi="宋体" w:cs="宋体"/>
          <w:b/>
          <w:bCs/>
          <w:color w:val="000000"/>
          <w:sz w:val="28"/>
          <w:szCs w:val="28"/>
        </w:rPr>
        <w:outlineLvl w:val="2"/>
      </w:pPr>
      <w:r>
        <w:rPr>
          <w:rFonts w:hint="eastAsia" w:ascii="宋体" w:hAnsi="宋体" w:cs="宋体"/>
          <w:b/>
          <w:bCs/>
          <w:color w:val="000000"/>
          <w:sz w:val="28"/>
          <w:szCs w:val="28"/>
        </w:rPr>
        <w:t xml:space="preserve">七、本次招标联系方式</w:t>
      </w:r>
      <w:bookmarkEnd w:id="37"/>
      <w:r/>
      <w:bookmarkEnd w:id="38"/>
      <w:r/>
      <w:bookmarkEnd w:id="39"/>
      <w:r/>
      <w:bookmarkEnd w:id="40"/>
      <w:r/>
      <w:bookmarkEnd w:id="41"/>
      <w:r>
        <w:rPr>
          <w:rFonts w:hint="eastAsia" w:ascii="宋体" w:hAnsi="宋体" w:cs="宋体"/>
          <w:b/>
          <w:bCs/>
          <w:color w:val="000000"/>
          <w:sz w:val="28"/>
          <w:szCs w:val="28"/>
        </w:rPr>
      </w:r>
      <w:r/>
    </w:p>
    <w:p>
      <w:pPr>
        <w:pStyle w:val="892"/>
        <w:ind w:firstLine="480"/>
        <w:tabs>
          <w:tab w:val="left" w:pos="900" w:leader="none"/>
        </w:tabs>
        <w:rPr>
          <w:rFonts w:hint="eastAsia" w:ascii="宋体" w:hAnsi="宋体" w:cs="宋体"/>
          <w:bCs/>
          <w:sz w:val="24"/>
          <w:szCs w:val="24"/>
        </w:rPr>
      </w:pPr>
      <w:r/>
      <w:bookmarkStart w:id="42" w:name="_Toc120614211"/>
      <w:r>
        <w:rPr>
          <w:rFonts w:hint="eastAsia" w:ascii="宋体" w:hAnsi="宋体" w:cs="宋体"/>
          <w:bCs/>
          <w:sz w:val="24"/>
          <w:szCs w:val="24"/>
        </w:rPr>
        <w:t xml:space="preserve">1.采购人信息</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采购人：江苏省产品质量监督检验研究院</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联系地址：南京市秦淮区南京光华东街5号</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联系人：吴工</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联系电话：025-84470300</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2.采购代理机构信息</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采购代理机构：江苏苏豪创新</w:t>
      </w:r>
      <w:r>
        <w:rPr>
          <w:rFonts w:hint="eastAsia" w:ascii="宋体" w:hAnsi="宋体" w:cs="宋体"/>
          <w:bCs/>
          <w:sz w:val="24"/>
          <w:szCs w:val="24"/>
        </w:rPr>
        <w:t xml:space="preserve">科技集团高科有限</w:t>
      </w:r>
      <w:r>
        <w:rPr>
          <w:rFonts w:hint="eastAsia" w:ascii="宋体" w:hAnsi="宋体" w:cs="宋体"/>
          <w:bCs/>
          <w:sz w:val="24"/>
          <w:szCs w:val="24"/>
        </w:rPr>
        <w:t xml:space="preserve">公司</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联系地址：南京市雨花台区软件大道21号苏豪国际广场（北园）C座612室</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联系人：丁一、李沁原</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联系电话：025-52875927、025-52875941</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邮箱：liqinyuan@sumex.com.cn</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3.项目联系方式</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联系人：丁一、李沁原</w:t>
      </w:r>
      <w:r>
        <w:rPr>
          <w:rFonts w:hint="eastAsia" w:ascii="宋体" w:hAnsi="宋体" w:cs="宋体"/>
          <w:bCs/>
          <w:sz w:val="24"/>
          <w:szCs w:val="24"/>
        </w:rPr>
      </w:r>
      <w:r/>
    </w:p>
    <w:p>
      <w:pPr>
        <w:pStyle w:val="892"/>
        <w:ind w:firstLine="480"/>
        <w:tabs>
          <w:tab w:val="left" w:pos="900" w:leader="none"/>
        </w:tabs>
        <w:rPr>
          <w:rFonts w:hint="eastAsia" w:ascii="宋体" w:hAnsi="宋体" w:cs="宋体"/>
          <w:bCs/>
          <w:sz w:val="24"/>
          <w:szCs w:val="24"/>
        </w:rPr>
      </w:pPr>
      <w:r>
        <w:rPr>
          <w:rFonts w:hint="eastAsia" w:ascii="宋体" w:hAnsi="宋体" w:cs="宋体"/>
          <w:bCs/>
          <w:sz w:val="24"/>
          <w:szCs w:val="24"/>
        </w:rPr>
        <w:t xml:space="preserve">联系电话：025-52875927、025-52875941</w:t>
      </w:r>
      <w:r>
        <w:rPr>
          <w:rFonts w:hint="eastAsia" w:ascii="宋体" w:hAnsi="宋体" w:cs="宋体"/>
          <w:bCs/>
          <w:sz w:val="24"/>
          <w:szCs w:val="24"/>
        </w:rPr>
      </w:r>
      <w:r/>
    </w:p>
    <w:p>
      <w:pPr>
        <w:pStyle w:val="892"/>
        <w:jc w:val="center"/>
        <w:keepNext/>
        <w:rPr>
          <w:rFonts w:hint="eastAsia" w:ascii="宋体" w:hAnsi="宋体" w:cs="宋体"/>
          <w:color w:val="000000"/>
          <w:sz w:val="44"/>
          <w:szCs w:val="44"/>
        </w:rPr>
        <w:outlineLvl w:val="0"/>
      </w:pPr>
      <w:r>
        <w:rPr>
          <w:rFonts w:hint="eastAsia" w:ascii="宋体" w:hAnsi="宋体" w:cs="宋体"/>
          <w:bCs/>
          <w:sz w:val="24"/>
          <w:szCs w:val="24"/>
        </w:rPr>
        <w:br w:type="page" w:clear="all"/>
      </w:r>
      <w:bookmarkStart w:id="43" w:name="_Toc11633"/>
      <w:r>
        <w:rPr>
          <w:rFonts w:hint="eastAsia" w:ascii="宋体" w:hAnsi="宋体" w:cs="宋体"/>
          <w:color w:val="000000"/>
          <w:sz w:val="44"/>
          <w:szCs w:val="44"/>
        </w:rPr>
        <w:t xml:space="preserve">第二章</w:t>
      </w:r>
      <w:bookmarkEnd w:id="2"/>
      <w:r/>
      <w:bookmarkEnd w:id="3"/>
      <w:r/>
      <w:bookmarkEnd w:id="4"/>
      <w:r/>
      <w:bookmarkEnd w:id="5"/>
      <w:r/>
      <w:bookmarkEnd w:id="6"/>
      <w:r/>
      <w:bookmarkEnd w:id="42"/>
      <w:r/>
      <w:bookmarkStart w:id="44" w:name="_Toc513029202"/>
      <w:r/>
      <w:bookmarkStart w:id="45" w:name="_Toc120614213"/>
      <w:r/>
      <w:bookmarkStart w:id="46" w:name="_Toc16938518"/>
      <w:r/>
      <w:bookmarkStart w:id="47" w:name="_Toc20823274"/>
      <w:r>
        <w:rPr>
          <w:rFonts w:hint="eastAsia" w:ascii="宋体" w:hAnsi="宋体" w:cs="宋体"/>
          <w:color w:val="000000"/>
          <w:sz w:val="44"/>
          <w:szCs w:val="44"/>
        </w:rPr>
        <w:t xml:space="preserve">  投标人须知</w:t>
      </w:r>
      <w:bookmarkEnd w:id="43"/>
      <w:r/>
      <w:bookmarkEnd w:id="44"/>
      <w:r/>
      <w:bookmarkEnd w:id="45"/>
      <w:r/>
      <w:bookmarkEnd w:id="46"/>
      <w:r/>
      <w:bookmarkEnd w:id="47"/>
      <w:r>
        <w:rPr>
          <w:rFonts w:hint="eastAsia" w:ascii="宋体" w:hAnsi="宋体" w:cs="宋体"/>
          <w:color w:val="000000"/>
          <w:sz w:val="44"/>
          <w:szCs w:val="4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48" w:name="_Toc120614214"/>
      <w:r/>
      <w:bookmarkStart w:id="49" w:name="_Toc20823275"/>
      <w:r/>
      <w:bookmarkStart w:id="50" w:name="_Toc16938519"/>
      <w:r/>
      <w:bookmarkStart w:id="51" w:name="_Toc513029203"/>
      <w:r>
        <w:rPr>
          <w:rFonts w:hint="eastAsia" w:ascii="宋体" w:hAnsi="宋体" w:cs="宋体"/>
          <w:b/>
          <w:bCs/>
          <w:color w:val="000000"/>
          <w:sz w:val="32"/>
          <w:szCs w:val="32"/>
        </w:rPr>
        <w:t xml:space="preserve">一、总则</w:t>
      </w:r>
      <w:bookmarkEnd w:id="48"/>
      <w:r/>
      <w:bookmarkEnd w:id="49"/>
      <w:r/>
      <w:bookmarkEnd w:id="50"/>
      <w:r/>
      <w:bookmarkEnd w:id="51"/>
      <w:r>
        <w:rPr>
          <w:rFonts w:hint="eastAsia" w:ascii="宋体" w:hAnsi="宋体" w:cs="宋体"/>
          <w:b/>
          <w:bCs/>
          <w:color w:val="000000"/>
          <w:sz w:val="32"/>
          <w:szCs w:val="32"/>
        </w:rPr>
      </w:r>
      <w:r/>
    </w:p>
    <w:p>
      <w:pPr>
        <w:pStyle w:val="892"/>
        <w:ind w:firstLine="480"/>
        <w:keepLines/>
        <w:keepNext/>
        <w:rPr>
          <w:rFonts w:hint="eastAsia" w:ascii="宋体" w:hAnsi="宋体" w:cs="宋体"/>
          <w:color w:val="000000"/>
          <w:sz w:val="24"/>
          <w:szCs w:val="24"/>
        </w:rPr>
        <w:outlineLvl w:val="3"/>
      </w:pPr>
      <w:r/>
      <w:bookmarkStart w:id="52" w:name="_Hlt16619475"/>
      <w:r/>
      <w:bookmarkEnd w:id="52"/>
      <w:r/>
      <w:bookmarkStart w:id="53" w:name="_Toc458694821"/>
      <w:r/>
      <w:bookmarkStart w:id="54" w:name="_Toc513029204"/>
      <w:r/>
      <w:bookmarkStart w:id="55" w:name="_Toc16938520"/>
      <w:r/>
      <w:bookmarkStart w:id="56" w:name="_Toc20823276"/>
      <w:r>
        <w:rPr>
          <w:rFonts w:hint="eastAsia" w:ascii="宋体" w:hAnsi="宋体" w:cs="宋体"/>
          <w:color w:val="000000"/>
          <w:sz w:val="24"/>
          <w:szCs w:val="24"/>
        </w:rPr>
        <w:t xml:space="preserve">1.</w:t>
      </w:r>
      <w:bookmarkEnd w:id="53"/>
      <w:r>
        <w:rPr>
          <w:rFonts w:hint="eastAsia" w:ascii="宋体" w:hAnsi="宋体" w:cs="宋体"/>
          <w:color w:val="000000"/>
          <w:sz w:val="24"/>
          <w:szCs w:val="24"/>
        </w:rPr>
        <w:t xml:space="preserve">招标方式</w:t>
      </w:r>
      <w:bookmarkEnd w:id="54"/>
      <w:r/>
      <w:bookmarkEnd w:id="55"/>
      <w:r/>
      <w:bookmarkEnd w:id="56"/>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1.1.本次招标采取公开招标方式，本招标文件仅适用于招标公告中所述项目。</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57" w:name="_Toc20823277"/>
      <w:r/>
      <w:bookmarkStart w:id="58" w:name="_Toc513029205"/>
      <w:r/>
      <w:bookmarkStart w:id="59" w:name="_Toc16938521"/>
      <w:r>
        <w:rPr>
          <w:rFonts w:hint="eastAsia" w:ascii="宋体" w:hAnsi="宋体" w:cs="宋体"/>
          <w:color w:val="000000"/>
          <w:sz w:val="24"/>
          <w:szCs w:val="24"/>
        </w:rPr>
        <w:t xml:space="preserve">2.合格的投标人</w:t>
      </w:r>
      <w:bookmarkEnd w:id="57"/>
      <w:r/>
      <w:bookmarkEnd w:id="58"/>
      <w:r/>
      <w:bookmarkEnd w:id="59"/>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2.1.满足本招标文件《第一章 投标邀请</w:t>
      </w:r>
      <w:r>
        <w:rPr>
          <w:rFonts w:hint="eastAsia" w:ascii="宋体" w:hAnsi="宋体" w:cs="宋体"/>
          <w:color w:val="000000"/>
          <w:sz w:val="24"/>
          <w:szCs w:val="24"/>
        </w:rPr>
        <w:t xml:space="preserve">》第二条“申请人</w:t>
      </w:r>
      <w:r>
        <w:rPr>
          <w:rFonts w:hint="eastAsia" w:ascii="宋体" w:hAnsi="宋体" w:cs="宋体"/>
          <w:color w:val="000000"/>
          <w:sz w:val="24"/>
          <w:szCs w:val="24"/>
        </w:rPr>
        <w:t xml:space="preserve">的资格要求”。</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2.2.满足本文件实质性要求和条件的规定。</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2.3</w:t>
      </w:r>
      <w:r>
        <w:rPr>
          <w:rFonts w:hint="eastAsia" w:ascii="宋体" w:hAnsi="宋体" w:cs="宋体"/>
          <w:color w:val="000000"/>
          <w:sz w:val="24"/>
          <w:szCs w:val="24"/>
        </w:rPr>
        <w:tab/>
      </w:r>
      <w:r>
        <w:rPr>
          <w:rFonts w:hint="eastAsia" w:ascii="宋体" w:hAnsi="宋体" w:cs="宋体"/>
          <w:color w:val="000000"/>
          <w:sz w:val="24"/>
          <w:szCs w:val="24"/>
        </w:rPr>
        <w:t xml:space="preserve">拒绝下述供应商参加本次采购活动：</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2.3.1</w:t>
      </w:r>
      <w:r>
        <w:rPr>
          <w:rFonts w:hint="eastAsia" w:ascii="宋体" w:hAnsi="宋体" w:cs="宋体"/>
          <w:color w:val="000000"/>
          <w:sz w:val="24"/>
          <w:szCs w:val="24"/>
        </w:rPr>
        <w:tab/>
      </w:r>
      <w:r>
        <w:rPr>
          <w:rFonts w:hint="eastAsia" w:ascii="宋体" w:hAnsi="宋体" w:cs="宋体"/>
          <w:color w:val="000000"/>
          <w:sz w:val="24"/>
          <w:szCs w:val="24"/>
        </w:rPr>
        <w:t xml:space="preserve">单位负责人为同一人或者存在直接控股、管理关系的不同供应商，不得参加同一合同项下的政府采购活动。</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2.3.2</w:t>
      </w:r>
      <w:r>
        <w:rPr>
          <w:rFonts w:hint="eastAsia" w:ascii="宋体" w:hAnsi="宋体" w:cs="宋体"/>
          <w:color w:val="000000"/>
          <w:sz w:val="24"/>
          <w:szCs w:val="24"/>
        </w:rPr>
        <w:tab/>
      </w:r>
      <w:r>
        <w:rPr>
          <w:rFonts w:hint="eastAsia" w:ascii="宋体" w:hAnsi="宋体" w:cs="宋体"/>
          <w:color w:val="000000"/>
          <w:sz w:val="24"/>
          <w:szCs w:val="24"/>
        </w:rPr>
        <w:t xml:space="preserve">凡为采购项目提供整体设计、规范编制或者项目管理、监理、检测等服务的供应商，不得再参加该项目的其他采购活动。</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2.3.3</w:t>
      </w:r>
      <w:r>
        <w:rPr>
          <w:rFonts w:hint="eastAsia" w:ascii="宋体" w:hAnsi="宋体" w:cs="宋体"/>
          <w:color w:val="000000"/>
          <w:sz w:val="24"/>
          <w:szCs w:val="24"/>
        </w:rPr>
        <w:tab/>
      </w:r>
      <w:r>
        <w:rPr>
          <w:rFonts w:hint="eastAsia" w:ascii="宋体" w:hAnsi="宋体" w:cs="宋体"/>
          <w:color w:val="000000"/>
          <w:sz w:val="24"/>
          <w:szCs w:val="24"/>
        </w:rPr>
        <w:t xml:space="preserve">拒绝列入失信被执行人、重大税收违法失信主体和政府采购严重违法失信行为记录名单中的供应商参加本项目的投标活动（评审当天将在“信用中国”网站查询投标人的信用记</w:t>
      </w:r>
      <w:r>
        <w:rPr>
          <w:rFonts w:hint="eastAsia" w:ascii="宋体" w:hAnsi="宋体" w:cs="宋体"/>
          <w:color w:val="000000"/>
          <w:sz w:val="24"/>
          <w:szCs w:val="24"/>
        </w:rPr>
        <w:t xml:space="preserve">录，以确定投标人</w:t>
      </w:r>
      <w:r>
        <w:rPr>
          <w:rFonts w:hint="eastAsia" w:ascii="宋体" w:hAnsi="宋体" w:cs="宋体"/>
          <w:color w:val="000000"/>
          <w:sz w:val="24"/>
          <w:szCs w:val="24"/>
        </w:rPr>
        <w:t xml:space="preserve">是否具备投标资格，查询结果留存并归档）。</w:t>
      </w:r>
      <w:r>
        <w:rPr>
          <w:rFonts w:hint="eastAsia" w:ascii="宋体" w:hAnsi="宋体" w:cs="宋体"/>
          <w:color w:val="000000"/>
          <w:sz w:val="24"/>
          <w:szCs w:val="24"/>
        </w:rPr>
      </w:r>
      <w:r/>
    </w:p>
    <w:p>
      <w:pPr>
        <w:pStyle w:val="892"/>
        <w:ind w:firstLine="480"/>
        <w:keepLines/>
        <w:keepNext/>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4"/>
        </w:rPr>
        <w:tab/>
      </w:r>
      <w:r>
        <w:rPr>
          <w:rFonts w:hint="eastAsia" w:ascii="宋体" w:hAnsi="宋体" w:cs="宋体"/>
          <w:color w:val="000000"/>
          <w:sz w:val="24"/>
          <w:szCs w:val="24"/>
        </w:rPr>
        <w:t xml:space="preserve">无论招标文件是否提及，投标人所递交的投标文件中所有内容均应是真实有效的；投标人所提供的产品或者服务，必须满足国家相关强制性规定要求（如CCC认证、或医疗器械注册证等），由于投标人违反国家相关强制性规定给采购人/招标人造成损失，一切责任和后果均由投标人承担。</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60" w:name="_Toc16938522"/>
      <w:r/>
      <w:bookmarkStart w:id="61" w:name="_Toc20823278"/>
      <w:r/>
      <w:bookmarkStart w:id="62" w:name="_Toc513029206"/>
      <w:r>
        <w:rPr>
          <w:rFonts w:hint="eastAsia" w:ascii="宋体" w:hAnsi="宋体" w:cs="宋体"/>
          <w:color w:val="000000"/>
          <w:sz w:val="24"/>
          <w:szCs w:val="24"/>
        </w:rPr>
        <w:t xml:space="preserve">3.适用法律</w:t>
      </w:r>
      <w:bookmarkEnd w:id="60"/>
      <w:r/>
      <w:bookmarkEnd w:id="61"/>
      <w:r/>
      <w:bookmarkEnd w:id="62"/>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3.1.本次招标及由此产生的合同受中华人民共和国有关的法律法规制约和保护。</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3.2.在本项目政府采购活动过程中，如果所执行的标准有更新的，按照最新标准执行</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63" w:name="_Toc20823279"/>
      <w:r/>
      <w:bookmarkStart w:id="64" w:name="_Toc462564067"/>
      <w:r/>
      <w:bookmarkStart w:id="65" w:name="_Toc513029207"/>
      <w:r/>
      <w:bookmarkStart w:id="66" w:name="_Toc16938523"/>
      <w:r>
        <w:rPr>
          <w:rFonts w:hint="eastAsia" w:ascii="宋体" w:hAnsi="宋体" w:cs="宋体"/>
          <w:color w:val="000000"/>
          <w:sz w:val="24"/>
          <w:szCs w:val="24"/>
        </w:rPr>
        <w:t xml:space="preserve">4.投标费用</w:t>
      </w:r>
      <w:bookmarkEnd w:id="63"/>
      <w:r/>
      <w:bookmarkEnd w:id="64"/>
      <w:r/>
      <w:bookmarkEnd w:id="65"/>
      <w:r/>
      <w:bookmarkEnd w:id="66"/>
      <w:r>
        <w:rPr>
          <w:rFonts w:hint="eastAsia" w:ascii="宋体" w:hAnsi="宋体" w:cs="宋体"/>
          <w:color w:val="000000"/>
          <w:sz w:val="24"/>
          <w:szCs w:val="24"/>
        </w:rPr>
      </w:r>
      <w:r/>
    </w:p>
    <w:p>
      <w:pPr>
        <w:pStyle w:val="892"/>
        <w:ind w:firstLine="480"/>
        <w:spacing w:line="500" w:lineRule="exact"/>
        <w:rPr>
          <w:rFonts w:hint="eastAsia" w:ascii="宋体" w:hAnsi="宋体" w:cs="宋体"/>
          <w:sz w:val="24"/>
        </w:rPr>
      </w:pPr>
      <w:r>
        <w:rPr>
          <w:rFonts w:hint="eastAsia" w:ascii="宋体" w:hAnsi="宋体" w:cs="宋体"/>
          <w:bCs/>
          <w:sz w:val="24"/>
        </w:rPr>
        <w:t xml:space="preserve">4.</w:t>
      </w:r>
      <w:r>
        <w:rPr>
          <w:rFonts w:hint="eastAsia" w:ascii="宋体" w:hAnsi="宋体" w:cs="宋体"/>
          <w:bCs/>
          <w:sz w:val="24"/>
        </w:rPr>
        <w:t xml:space="preserve">1.</w:t>
      </w:r>
      <w:r>
        <w:rPr>
          <w:rFonts w:hint="eastAsia" w:ascii="宋体" w:hAnsi="宋体" w:cs="宋体"/>
          <w:sz w:val="24"/>
        </w:rPr>
        <w:t xml:space="preserve">投标人应自行</w:t>
      </w:r>
      <w:r>
        <w:rPr>
          <w:rFonts w:hint="eastAsia" w:ascii="宋体" w:hAnsi="宋体" w:cs="宋体"/>
          <w:sz w:val="24"/>
        </w:rPr>
        <w:t xml:space="preserve">承担所有与参加投标有关的费用，无论投标过程中的做法和结果如何，江苏苏豪创新科技集团高科有限公司（以下简称</w:t>
      </w:r>
      <w:r>
        <w:rPr>
          <w:rFonts w:hint="eastAsia" w:ascii="宋体" w:hAnsi="宋体" w:cs="宋体"/>
          <w:sz w:val="24"/>
          <w:u w:val="single"/>
        </w:rPr>
        <w:t xml:space="preserve">采购代理机构</w:t>
      </w:r>
      <w:r>
        <w:rPr>
          <w:rFonts w:hint="eastAsia" w:ascii="宋体" w:hAnsi="宋体" w:cs="宋体"/>
          <w:sz w:val="24"/>
        </w:rPr>
        <w:t xml:space="preserve">）在任何情况下均无义务和责任承担这些费用。</w:t>
      </w:r>
      <w:r>
        <w:rPr>
          <w:rFonts w:hint="eastAsia" w:ascii="宋体" w:hAnsi="宋体" w:cs="宋体"/>
          <w:sz w:val="24"/>
        </w:rPr>
      </w:r>
      <w:r/>
    </w:p>
    <w:p>
      <w:pPr>
        <w:pStyle w:val="892"/>
        <w:ind w:firstLine="480"/>
        <w:spacing w:line="500" w:lineRule="exact"/>
        <w:rPr>
          <w:rFonts w:hint="eastAsia" w:ascii="宋体" w:hAnsi="宋体" w:cs="宋体"/>
          <w:sz w:val="24"/>
        </w:rPr>
      </w:pPr>
      <w:r>
        <w:rPr>
          <w:rFonts w:hint="eastAsia" w:ascii="宋体" w:hAnsi="宋体" w:cs="宋体"/>
          <w:sz w:val="24"/>
        </w:rPr>
        <w:t xml:space="preserve">4.2.本次招标采购代理机构不收取标书工本费。</w:t>
      </w:r>
      <w:r>
        <w:rPr>
          <w:rFonts w:hint="eastAsia" w:ascii="宋体" w:hAnsi="宋体" w:cs="宋体"/>
          <w:sz w:val="24"/>
        </w:rPr>
      </w:r>
      <w:r/>
    </w:p>
    <w:p>
      <w:pPr>
        <w:pStyle w:val="892"/>
        <w:ind w:firstLine="480"/>
        <w:spacing w:line="500" w:lineRule="exact"/>
        <w:rPr>
          <w:rFonts w:hint="eastAsia" w:ascii="宋体" w:hAnsi="宋体" w:cs="宋体"/>
          <w:sz w:val="24"/>
        </w:rPr>
      </w:pPr>
      <w:r>
        <w:rPr>
          <w:rFonts w:hint="eastAsia" w:ascii="宋体" w:hAnsi="宋体" w:cs="宋体"/>
          <w:sz w:val="24"/>
        </w:rPr>
        <w:t xml:space="preserve">4.3.服务费收费标准：本项目采购代理服务费参照《招标代理服务费管理暂行办法》（国家发展计划委员会计价格〔2002〕1980号）招标收费基准费率的65%计算。服务费应在领取中标通知书前缴纳。</w:t>
      </w:r>
      <w:r>
        <w:rPr>
          <w:rFonts w:hint="eastAsia" w:ascii="宋体" w:hAnsi="宋体" w:cs="宋体"/>
          <w:sz w:val="24"/>
        </w:rPr>
      </w:r>
      <w:r/>
    </w:p>
    <w:p>
      <w:pPr>
        <w:pStyle w:val="892"/>
        <w:ind w:firstLine="480"/>
        <w:spacing w:line="500" w:lineRule="exact"/>
        <w:rPr>
          <w:rFonts w:hint="eastAsia" w:ascii="宋体" w:hAnsi="宋体" w:cs="宋体"/>
          <w:sz w:val="24"/>
        </w:rPr>
      </w:pPr>
      <w:r>
        <w:rPr>
          <w:rFonts w:hint="eastAsia" w:ascii="宋体" w:hAnsi="宋体" w:cs="宋体"/>
          <w:sz w:val="24"/>
        </w:rPr>
        <w:t xml:space="preserve">账户信息：</w:t>
      </w:r>
      <w:r>
        <w:rPr>
          <w:rFonts w:hint="eastAsia" w:ascii="宋体" w:hAnsi="宋体" w:cs="宋体"/>
          <w:sz w:val="24"/>
        </w:rPr>
      </w:r>
      <w:r/>
    </w:p>
    <w:p>
      <w:pPr>
        <w:pStyle w:val="892"/>
        <w:ind w:firstLine="480"/>
        <w:spacing w:line="500" w:lineRule="exact"/>
        <w:rPr>
          <w:rFonts w:hint="eastAsia" w:ascii="宋体" w:hAnsi="宋体" w:cs="宋体"/>
          <w:sz w:val="24"/>
        </w:rPr>
      </w:pPr>
      <w:r>
        <w:rPr>
          <w:rFonts w:hint="eastAsia" w:ascii="宋体" w:hAnsi="宋体" w:cs="宋体"/>
          <w:sz w:val="24"/>
        </w:rPr>
        <w:t xml:space="preserve">户    名：江苏苏豪创新科技集团高科有限公司</w:t>
      </w:r>
      <w:r>
        <w:rPr>
          <w:rFonts w:hint="eastAsia" w:ascii="宋体" w:hAnsi="宋体" w:cs="宋体"/>
          <w:sz w:val="24"/>
        </w:rPr>
      </w:r>
      <w:r/>
    </w:p>
    <w:p>
      <w:pPr>
        <w:pStyle w:val="892"/>
        <w:ind w:firstLine="480"/>
        <w:spacing w:line="500" w:lineRule="exact"/>
        <w:rPr>
          <w:rFonts w:hint="eastAsia" w:ascii="宋体" w:hAnsi="宋体" w:cs="宋体"/>
          <w:sz w:val="24"/>
        </w:rPr>
      </w:pPr>
      <w:r>
        <w:rPr>
          <w:rFonts w:hint="eastAsia" w:ascii="宋体" w:hAnsi="宋体" w:cs="宋体"/>
          <w:sz w:val="24"/>
        </w:rPr>
        <w:t xml:space="preserve">开户银行：工商银行江苏省南京市白下支</w:t>
      </w:r>
      <w:r>
        <w:rPr>
          <w:rFonts w:hint="eastAsia" w:ascii="宋体" w:hAnsi="宋体" w:cs="宋体"/>
          <w:sz w:val="24"/>
        </w:rPr>
        <w:t xml:space="preserve">行</w:t>
      </w:r>
      <w:r>
        <w:rPr>
          <w:rFonts w:hint="eastAsia" w:ascii="宋体" w:hAnsi="宋体" w:cs="宋体"/>
          <w:sz w:val="24"/>
        </w:rPr>
      </w:r>
      <w:r/>
    </w:p>
    <w:p>
      <w:pPr>
        <w:pStyle w:val="892"/>
        <w:ind w:firstLine="480"/>
        <w:spacing w:line="500" w:lineRule="exact"/>
        <w:rPr>
          <w:rFonts w:hint="eastAsia" w:ascii="宋体" w:hAnsi="宋体" w:cs="宋体"/>
          <w:color w:val="000000"/>
          <w:sz w:val="24"/>
          <w:szCs w:val="24"/>
          <w:u w:val="single"/>
        </w:rPr>
      </w:pPr>
      <w:r>
        <w:rPr>
          <w:rFonts w:hint="eastAsia" w:ascii="宋体" w:hAnsi="宋体" w:cs="宋体"/>
          <w:sz w:val="24"/>
        </w:rPr>
        <w:t xml:space="preserve">账    号</w:t>
      </w:r>
      <w:r>
        <w:rPr>
          <w:rFonts w:hint="eastAsia" w:ascii="宋体" w:hAnsi="宋体" w:cs="宋体"/>
          <w:sz w:val="24"/>
        </w:rPr>
        <w:t xml:space="preserve">：4301013119100888895</w:t>
      </w:r>
      <w:r>
        <w:rPr>
          <w:rFonts w:hint="eastAsia" w:ascii="宋体" w:hAnsi="宋体" w:cs="宋体"/>
          <w:color w:val="000000"/>
          <w:sz w:val="24"/>
          <w:szCs w:val="24"/>
          <w:u w:val="single"/>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5.招标文件的约束力</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5.1 投标人一旦参加本项目采购活动，即被认为接受了本招标文件的规定和约束。</w:t>
      </w:r>
      <w:r>
        <w:rPr>
          <w:rFonts w:hint="eastAsia" w:ascii="宋体" w:hAnsi="宋体" w:cs="宋体"/>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67" w:name="_Toc120614215"/>
      <w:r/>
      <w:bookmarkStart w:id="68" w:name="_Toc20823281"/>
      <w:r/>
      <w:bookmarkStart w:id="69" w:name="_Toc16938525"/>
      <w:r/>
      <w:bookmarkStart w:id="70" w:name="_Toc513029209"/>
      <w:r>
        <w:rPr>
          <w:rFonts w:hint="eastAsia" w:ascii="宋体" w:hAnsi="宋体" w:cs="宋体"/>
          <w:b/>
          <w:bCs/>
          <w:color w:val="000000"/>
          <w:sz w:val="32"/>
          <w:szCs w:val="32"/>
        </w:rPr>
        <w:t xml:space="preserve">二、招标文件</w:t>
      </w:r>
      <w:bookmarkEnd w:id="67"/>
      <w:r/>
      <w:bookmarkEnd w:id="68"/>
      <w:r/>
      <w:bookmarkEnd w:id="69"/>
      <w:r/>
      <w:bookmarkEnd w:id="70"/>
      <w:r>
        <w:rPr>
          <w:rFonts w:hint="eastAsia" w:ascii="宋体" w:hAnsi="宋体" w:cs="宋体"/>
          <w:b/>
          <w:bCs/>
          <w:color w:val="000000"/>
          <w:sz w:val="32"/>
          <w:szCs w:val="32"/>
        </w:rPr>
      </w:r>
      <w:r/>
    </w:p>
    <w:p>
      <w:pPr>
        <w:pStyle w:val="892"/>
        <w:ind w:firstLine="480"/>
        <w:keepLines/>
        <w:keepNext/>
        <w:rPr>
          <w:rFonts w:hint="eastAsia" w:ascii="宋体" w:hAnsi="宋体" w:cs="宋体"/>
          <w:color w:val="000000"/>
          <w:sz w:val="24"/>
          <w:szCs w:val="24"/>
        </w:rPr>
        <w:outlineLvl w:val="3"/>
      </w:pPr>
      <w:r/>
      <w:bookmarkStart w:id="71" w:name="_Toc20823282"/>
      <w:r/>
      <w:bookmarkStart w:id="72" w:name="_Toc513029210"/>
      <w:r/>
      <w:bookmarkStart w:id="73" w:name="_Toc16938526"/>
      <w:r>
        <w:rPr>
          <w:rFonts w:hint="eastAsia" w:ascii="宋体" w:hAnsi="宋体" w:cs="宋体"/>
          <w:color w:val="000000"/>
          <w:sz w:val="24"/>
          <w:szCs w:val="24"/>
        </w:rPr>
        <w:t xml:space="preserve">6.招标文件构成</w:t>
      </w:r>
      <w:bookmarkEnd w:id="71"/>
      <w:r/>
      <w:bookmarkEnd w:id="72"/>
      <w:r/>
      <w:bookmarkEnd w:id="73"/>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6.1 招标文件由以下部分组成：</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（1）投标邀请</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（2）投标人须知</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（3）合同文本</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（4）采购需求</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（5）评标方法与评标标准</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（6）投标文件格式</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请仔细检查招标文件是否齐全，如有缺漏请立即与</w:t>
      </w:r>
      <w:r>
        <w:rPr>
          <w:rFonts w:hint="eastAsia" w:ascii="宋体" w:hAnsi="宋体" w:cs="宋体"/>
          <w:color w:val="000000"/>
          <w:sz w:val="24"/>
          <w:szCs w:val="24"/>
          <w:u w:val="single"/>
        </w:rPr>
        <w:t xml:space="preserve">采购代理机构</w:t>
      </w:r>
      <w:r>
        <w:rPr>
          <w:rFonts w:hint="eastAsia" w:ascii="宋体" w:hAnsi="宋体" w:cs="宋体"/>
          <w:color w:val="000000"/>
          <w:sz w:val="24"/>
          <w:szCs w:val="24"/>
        </w:rPr>
        <w:t xml:space="preserve">联系解决。</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6.2</w:t>
      </w:r>
      <w:r>
        <w:rPr>
          <w:rFonts w:hint="eastAsia" w:ascii="宋体" w:hAnsi="宋体" w:cs="宋体"/>
          <w:color w:val="000000"/>
          <w:sz w:val="24"/>
          <w:szCs w:val="24"/>
        </w:rPr>
        <w:t xml:space="preserve"> 投标人应认真阅读招标文件中所有的事项、格式、条款和规范等要求。按招标文件要求和规定编制投标文件，并保</w:t>
      </w:r>
      <w:r>
        <w:rPr>
          <w:rFonts w:hint="eastAsia" w:ascii="宋体" w:hAnsi="宋体" w:cs="宋体"/>
          <w:color w:val="000000"/>
          <w:sz w:val="24"/>
          <w:szCs w:val="24"/>
        </w:rPr>
        <w:t xml:space="preserve">证所提供的全部资</w:t>
      </w:r>
      <w:r>
        <w:rPr>
          <w:rFonts w:hint="eastAsia" w:ascii="宋体" w:hAnsi="宋体" w:cs="宋体"/>
          <w:color w:val="000000"/>
          <w:sz w:val="24"/>
          <w:szCs w:val="24"/>
        </w:rPr>
        <w:t xml:space="preserve">料的真实性，以使其投标文件对招标文件作出实质性响应，否则其风险由投标人自行承担。</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74" w:name="_Toc462564070"/>
      <w:r/>
      <w:bookmarkStart w:id="75" w:name="_Toc513029211"/>
      <w:r/>
      <w:bookmarkStart w:id="76" w:name="_Toc16938527"/>
      <w:r/>
      <w:bookmarkStart w:id="77" w:name="_Toc20823283"/>
      <w:r>
        <w:rPr>
          <w:rFonts w:hint="eastAsia" w:ascii="宋体" w:hAnsi="宋体" w:cs="宋体"/>
          <w:color w:val="000000"/>
          <w:sz w:val="24"/>
          <w:szCs w:val="24"/>
        </w:rPr>
        <w:t xml:space="preserve">7.招标文件的澄清</w:t>
      </w:r>
      <w:bookmarkEnd w:id="74"/>
      <w:r/>
      <w:bookmarkEnd w:id="75"/>
      <w:r/>
      <w:bookmarkEnd w:id="76"/>
      <w:r/>
      <w:bookmarkEnd w:id="77"/>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7.1</w:t>
      </w:r>
      <w:r>
        <w:rPr>
          <w:rFonts w:hint="eastAsia" w:ascii="宋体" w:hAnsi="宋体" w:cs="宋体"/>
          <w:color w:val="000000"/>
          <w:sz w:val="24"/>
          <w:szCs w:val="24"/>
        </w:rPr>
        <w:t xml:space="preserve"> 任何要求对招标文件进行澄清的投标人，应在投标截止期</w:t>
      </w:r>
      <w:r>
        <w:rPr>
          <w:rFonts w:hint="eastAsia" w:ascii="宋体" w:hAnsi="宋体" w:cs="宋体"/>
          <w:b/>
          <w:color w:val="000000"/>
          <w:sz w:val="24"/>
          <w:szCs w:val="24"/>
        </w:rPr>
        <w:t xml:space="preserve">十日</w:t>
      </w:r>
      <w:r>
        <w:rPr>
          <w:rFonts w:hint="eastAsia" w:ascii="宋体" w:hAnsi="宋体" w:cs="宋体"/>
          <w:color w:val="000000"/>
          <w:sz w:val="24"/>
          <w:szCs w:val="24"/>
        </w:rPr>
        <w:t xml:space="preserve">前按招标公告中的通讯地址，以书面形式通知</w:t>
      </w:r>
      <w:r>
        <w:rPr>
          <w:rFonts w:hint="eastAsia" w:ascii="宋体" w:hAnsi="宋体" w:cs="宋体"/>
          <w:color w:val="000000"/>
          <w:sz w:val="24"/>
          <w:szCs w:val="24"/>
          <w:u w:val="single"/>
        </w:rPr>
        <w:t xml:space="preserve">采购代理机构</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78" w:name="_Toc513029212"/>
      <w:r/>
      <w:bookmarkStart w:id="79" w:name="_Toc462564071"/>
      <w:r/>
      <w:bookmarkStart w:id="80" w:name="_Toc16938528"/>
      <w:r/>
      <w:bookmarkStart w:id="81" w:name="_Toc20823284"/>
      <w:r>
        <w:rPr>
          <w:rFonts w:hint="eastAsia" w:ascii="宋体" w:hAnsi="宋体" w:cs="宋体"/>
          <w:color w:val="000000"/>
          <w:sz w:val="24"/>
          <w:szCs w:val="24"/>
        </w:rPr>
        <w:t xml:space="preserve">8.招标文件的修改</w:t>
      </w:r>
      <w:bookmarkEnd w:id="78"/>
      <w:r/>
      <w:bookmarkEnd w:id="79"/>
      <w:r/>
      <w:bookmarkEnd w:id="80"/>
      <w:r/>
      <w:bookmarkEnd w:id="81"/>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8.1</w:t>
      </w:r>
      <w:r>
        <w:rPr>
          <w:rFonts w:hint="eastAsia" w:ascii="宋体" w:hAnsi="宋体" w:cs="宋体"/>
          <w:color w:val="000000"/>
          <w:sz w:val="24"/>
          <w:szCs w:val="24"/>
        </w:rPr>
        <w:t xml:space="preserve"> 在投标截止时间前，</w:t>
      </w:r>
      <w:r>
        <w:rPr>
          <w:rFonts w:hint="eastAsia" w:ascii="宋体" w:hAnsi="宋体" w:cs="宋体"/>
          <w:bCs/>
          <w:color w:val="000000"/>
          <w:sz w:val="24"/>
          <w:szCs w:val="24"/>
          <w:u w:val="single"/>
        </w:rPr>
        <w:t xml:space="preserve">采购代理机构</w:t>
      </w:r>
      <w:r>
        <w:rPr>
          <w:rFonts w:hint="eastAsia" w:ascii="宋体" w:hAnsi="宋体" w:cs="宋体"/>
          <w:color w:val="000000"/>
          <w:sz w:val="24"/>
          <w:szCs w:val="24"/>
        </w:rPr>
        <w:t xml:space="preserve">可以对招标文件进行修改。</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8.2 </w:t>
      </w:r>
      <w:r>
        <w:rPr>
          <w:rFonts w:hint="eastAsia" w:ascii="宋体" w:hAnsi="宋体" w:cs="宋体"/>
          <w:bCs/>
          <w:color w:val="000000"/>
          <w:sz w:val="24"/>
          <w:szCs w:val="24"/>
          <w:u w:val="single"/>
        </w:rPr>
        <w:t xml:space="preserve">采购代理机构</w:t>
      </w:r>
      <w:r>
        <w:rPr>
          <w:rFonts w:hint="eastAsia" w:ascii="宋体" w:hAnsi="宋体" w:cs="宋体"/>
          <w:color w:val="000000"/>
          <w:sz w:val="24"/>
          <w:szCs w:val="24"/>
        </w:rPr>
        <w:t xml:space="preserve">有权按照法定的要求推迟投标截止日期和开标日期。</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8.3 </w:t>
      </w:r>
      <w:r>
        <w:rPr>
          <w:rFonts w:hint="eastAsia" w:ascii="宋体" w:hAnsi="宋体" w:cs="宋体"/>
          <w:color w:val="000000"/>
          <w:sz w:val="24"/>
          <w:szCs w:val="24"/>
        </w:rPr>
        <w:t xml:space="preserve">招标文件的修改将在江苏政府采购网公布，补充文件将作为招标文件的组成部分，并对投标人具有约束力。</w:t>
      </w:r>
      <w:r>
        <w:rPr>
          <w:rFonts w:hint="eastAsia" w:ascii="宋体" w:hAnsi="宋体" w:cs="宋体"/>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82" w:name="_Toc20823285"/>
      <w:r/>
      <w:bookmarkStart w:id="83" w:name="_Toc462564072"/>
      <w:r/>
      <w:bookmarkStart w:id="84" w:name="_Toc513029213"/>
      <w:r/>
      <w:bookmarkStart w:id="85" w:name="_Toc120614216"/>
      <w:r/>
      <w:bookmarkStart w:id="86" w:name="_Toc16938529"/>
      <w:r>
        <w:rPr>
          <w:rFonts w:hint="eastAsia" w:ascii="宋体" w:hAnsi="宋体" w:cs="宋体"/>
          <w:b/>
          <w:bCs/>
          <w:color w:val="000000"/>
          <w:sz w:val="32"/>
          <w:szCs w:val="32"/>
        </w:rPr>
        <w:t xml:space="preserve">三、投标文件的编制</w:t>
      </w:r>
      <w:bookmarkEnd w:id="82"/>
      <w:r/>
      <w:bookmarkEnd w:id="83"/>
      <w:r/>
      <w:bookmarkEnd w:id="84"/>
      <w:r/>
      <w:bookmarkEnd w:id="85"/>
      <w:r/>
      <w:bookmarkEnd w:id="86"/>
      <w:r>
        <w:rPr>
          <w:rFonts w:hint="eastAsia" w:ascii="宋体" w:hAnsi="宋体" w:cs="宋体"/>
          <w:b/>
          <w:bCs/>
          <w:color w:val="000000"/>
          <w:sz w:val="32"/>
          <w:szCs w:val="32"/>
        </w:rPr>
      </w:r>
      <w:r/>
    </w:p>
    <w:p>
      <w:pPr>
        <w:pStyle w:val="892"/>
        <w:ind w:firstLine="480"/>
        <w:keepLines/>
        <w:keepNext/>
        <w:rPr>
          <w:rFonts w:hint="eastAsia" w:ascii="宋体" w:hAnsi="宋体" w:cs="宋体"/>
          <w:b/>
          <w:color w:val="000000"/>
          <w:sz w:val="24"/>
          <w:szCs w:val="24"/>
        </w:rPr>
        <w:outlineLvl w:val="3"/>
      </w:pPr>
      <w:r/>
      <w:bookmarkStart w:id="87" w:name="_Toc20823286"/>
      <w:r/>
      <w:bookmarkStart w:id="88" w:name="_Toc462564073"/>
      <w:r/>
      <w:bookmarkStart w:id="89" w:name="_Toc513029214"/>
      <w:r/>
      <w:bookmarkStart w:id="90" w:name="_Toc16938530"/>
      <w:r>
        <w:rPr>
          <w:rFonts w:hint="eastAsia" w:ascii="宋体" w:hAnsi="宋体" w:cs="宋体"/>
          <w:color w:val="000000"/>
          <w:sz w:val="24"/>
          <w:szCs w:val="24"/>
        </w:rPr>
        <w:t xml:space="preserve">9.投标文件的语</w:t>
      </w:r>
      <w:r>
        <w:rPr>
          <w:rFonts w:hint="eastAsia" w:ascii="宋体" w:hAnsi="宋体" w:cs="宋体"/>
          <w:color w:val="000000"/>
          <w:sz w:val="24"/>
          <w:szCs w:val="24"/>
        </w:rPr>
        <w:t xml:space="preserve">言及度量衡单位</w:t>
      </w:r>
      <w:bookmarkEnd w:id="87"/>
      <w:r/>
      <w:bookmarkEnd w:id="88"/>
      <w:r/>
      <w:bookmarkEnd w:id="89"/>
      <w:r/>
      <w:bookmarkEnd w:id="90"/>
      <w:r>
        <w:rPr>
          <w:rFonts w:hint="eastAsia" w:ascii="宋体" w:hAnsi="宋体" w:cs="宋体"/>
          <w:b/>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9.1</w:t>
      </w:r>
      <w:r>
        <w:rPr>
          <w:rFonts w:hint="eastAsia" w:ascii="宋体" w:hAnsi="宋体" w:cs="宋体"/>
          <w:color w:val="000000"/>
          <w:sz w:val="24"/>
          <w:szCs w:val="24"/>
        </w:rPr>
        <w:t xml:space="preserve"> 投标人提交的投标文件以及投标人与</w:t>
      </w:r>
      <w:r>
        <w:rPr>
          <w:rFonts w:hint="eastAsia" w:ascii="宋体" w:hAnsi="宋体" w:cs="宋体"/>
          <w:color w:val="000000"/>
          <w:sz w:val="24"/>
          <w:szCs w:val="24"/>
          <w:u w:val="single"/>
        </w:rPr>
        <w:t xml:space="preserve">采购</w:t>
      </w:r>
      <w:r>
        <w:rPr>
          <w:rFonts w:hint="eastAsia" w:ascii="宋体" w:hAnsi="宋体" w:cs="宋体"/>
          <w:bCs/>
          <w:color w:val="000000"/>
          <w:sz w:val="24"/>
          <w:szCs w:val="24"/>
          <w:u w:val="single"/>
        </w:rPr>
        <w:t xml:space="preserve">代理机构</w:t>
      </w:r>
      <w:r>
        <w:rPr>
          <w:rFonts w:hint="eastAsia" w:ascii="宋体" w:hAnsi="宋体" w:cs="宋体"/>
          <w:color w:val="000000"/>
          <w:sz w:val="24"/>
          <w:szCs w:val="24"/>
        </w:rPr>
        <w:t xml:space="preserve">就有关投标的所有来往通知、函件和文件均应使用</w:t>
      </w:r>
      <w:r>
        <w:rPr>
          <w:rFonts w:hint="eastAsia" w:ascii="宋体" w:hAnsi="宋体" w:cs="宋体"/>
          <w:b/>
          <w:bCs/>
          <w:color w:val="000000"/>
          <w:sz w:val="24"/>
          <w:szCs w:val="24"/>
        </w:rPr>
        <w:t xml:space="preserve">简体中文</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9.2</w:t>
      </w:r>
      <w:r>
        <w:rPr>
          <w:rFonts w:hint="eastAsia" w:ascii="宋体" w:hAnsi="宋体" w:cs="宋体"/>
          <w:color w:val="000000"/>
          <w:sz w:val="24"/>
          <w:szCs w:val="24"/>
        </w:rPr>
        <w:t xml:space="preserve"> 除技术性能另有规定外，投标文件所使用的度量衡单位，均须采用国家法</w:t>
      </w:r>
      <w:r>
        <w:rPr>
          <w:rFonts w:hint="eastAsia" w:ascii="宋体" w:hAnsi="宋体" w:cs="宋体"/>
          <w:color w:val="000000"/>
          <w:sz w:val="24"/>
          <w:szCs w:val="24"/>
        </w:rPr>
        <w:t xml:space="preserve">定计量单位。</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91" w:name="_Toc20823287"/>
      <w:r/>
      <w:bookmarkStart w:id="92" w:name="_Toc462564074"/>
      <w:r/>
      <w:bookmarkStart w:id="93" w:name="_Toc16938531"/>
      <w:r/>
      <w:bookmarkStart w:id="94" w:name="_Toc513029215"/>
      <w:r>
        <w:rPr>
          <w:rFonts w:hint="eastAsia" w:ascii="宋体" w:hAnsi="宋体" w:cs="宋体"/>
          <w:color w:val="000000"/>
          <w:sz w:val="24"/>
          <w:szCs w:val="24"/>
        </w:rPr>
        <w:t xml:space="preserve">10.投标文件构成</w:t>
      </w:r>
      <w:bookmarkEnd w:id="91"/>
      <w:r/>
      <w:bookmarkEnd w:id="92"/>
      <w:r/>
      <w:bookmarkEnd w:id="93"/>
      <w:r/>
      <w:bookmarkEnd w:id="94"/>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10.1</w:t>
      </w:r>
      <w:r>
        <w:rPr>
          <w:rFonts w:hint="eastAsia" w:ascii="宋体" w:hAnsi="宋体" w:cs="宋体"/>
          <w:color w:val="000000"/>
          <w:sz w:val="24"/>
          <w:szCs w:val="24"/>
        </w:rPr>
        <w:t xml:space="preserve"> 投标人编写的投标文件应包括</w:t>
      </w:r>
      <w:r>
        <w:rPr>
          <w:rFonts w:hint="eastAsia" w:ascii="宋体" w:hAnsi="宋体" w:cs="宋体"/>
          <w:color w:val="0000ff"/>
          <w:sz w:val="24"/>
          <w:szCs w:val="24"/>
          <w:u w:val="single"/>
        </w:rPr>
        <w:t xml:space="preserve">资格证明文件、符合性证明文件、投标分项报价表、技术要求响应及偏离表、商务要求响应及偏离表、其他证明文件、</w:t>
      </w:r>
      <w:r>
        <w:rPr>
          <w:rFonts w:hint="eastAsia" w:ascii="宋体" w:hAnsi="宋体" w:cs="宋体"/>
          <w:color w:val="0000ff"/>
          <w:sz w:val="24"/>
          <w:szCs w:val="24"/>
          <w:u w:val="single"/>
        </w:rPr>
        <w:t xml:space="preserve">响应函</w:t>
      </w:r>
      <w:r>
        <w:rPr>
          <w:rFonts w:hint="eastAsia" w:ascii="宋体" w:hAnsi="宋体" w:cs="宋体"/>
          <w:color w:val="0000ff"/>
          <w:sz w:val="24"/>
          <w:szCs w:val="24"/>
          <w:u w:val="single"/>
        </w:rPr>
        <w:t xml:space="preserve">、开标一览表</w:t>
      </w:r>
      <w:r>
        <w:rPr>
          <w:rFonts w:hint="eastAsia" w:ascii="宋体" w:hAnsi="宋体" w:cs="宋体"/>
          <w:color w:val="000000"/>
          <w:sz w:val="24"/>
          <w:szCs w:val="24"/>
        </w:rPr>
        <w:t xml:space="preserve">等部分。</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10.2 如标书制作工具中格式和内容与“江苏政府采购网”发布的招标文件不一致，请以“江苏政府采购网</w:t>
      </w:r>
      <w:r>
        <w:rPr>
          <w:rFonts w:hint="eastAsia" w:ascii="宋体" w:hAnsi="宋体" w:cs="宋体"/>
          <w:color w:val="000000"/>
          <w:sz w:val="24"/>
          <w:szCs w:val="24"/>
        </w:rPr>
        <w:t xml:space="preserve">”发布的招标文件</w:t>
      </w:r>
      <w:r>
        <w:rPr>
          <w:rFonts w:hint="eastAsia" w:ascii="宋体" w:hAnsi="宋体" w:cs="宋体"/>
          <w:color w:val="000000"/>
          <w:sz w:val="24"/>
          <w:szCs w:val="24"/>
        </w:rPr>
        <w:t xml:space="preserve">为准。</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95" w:name="_Hlt26954838"/>
      <w:r/>
      <w:bookmarkEnd w:id="95"/>
      <w:r/>
      <w:bookmarkStart w:id="96" w:name="_Hlt26670360"/>
      <w:r/>
      <w:bookmarkEnd w:id="96"/>
      <w:r/>
      <w:bookmarkStart w:id="97" w:name="_Hlt26668975"/>
      <w:r/>
      <w:bookmarkEnd w:id="97"/>
      <w:r/>
      <w:bookmarkStart w:id="98" w:name="_Toc513029219"/>
      <w:r/>
      <w:bookmarkStart w:id="99" w:name="_Toc14577357"/>
      <w:r/>
      <w:bookmarkStart w:id="100" w:name="_Toc49090509"/>
      <w:r/>
      <w:bookmarkStart w:id="101" w:name="_Toc513029216"/>
      <w:r/>
      <w:bookmarkStart w:id="102" w:name="_Toc49090507"/>
      <w:r/>
      <w:bookmarkStart w:id="103" w:name="_Toc14577354"/>
      <w:r/>
      <w:bookmarkStart w:id="104" w:name="_Toc49090508"/>
      <w:r/>
      <w:bookmarkStart w:id="105" w:name="_Toc14577355"/>
      <w:r>
        <w:rPr>
          <w:rFonts w:hint="eastAsia" w:ascii="宋体" w:hAnsi="宋体" w:cs="宋体"/>
          <w:color w:val="000000"/>
          <w:sz w:val="24"/>
          <w:szCs w:val="24"/>
        </w:rPr>
        <w:t xml:space="preserve">11.证明投标人及投标标的符合招标文件规定的文件</w:t>
      </w:r>
      <w:bookmarkEnd w:id="98"/>
      <w:r/>
      <w:bookmarkEnd w:id="99"/>
      <w:r/>
      <w:bookmarkEnd w:id="100"/>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bookmarkEnd w:id="101"/>
      <w:r/>
      <w:bookmarkEnd w:id="102"/>
      <w:r/>
      <w:bookmarkEnd w:id="103"/>
      <w:r>
        <w:rPr>
          <w:rFonts w:hint="eastAsia" w:ascii="宋体" w:hAnsi="宋体" w:cs="宋体"/>
          <w:color w:val="000000"/>
          <w:sz w:val="24"/>
          <w:szCs w:val="24"/>
        </w:rPr>
        <w:t xml:space="preserve">11.1 投标人应按照招标文件要求提交证明文件，证明其及投标标的符合招标文件规定。</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11.2 招标文件对证明文件无明确形式要求的，证明文件可以以文字资料、图纸和数据等形式提交。</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End w:id="104"/>
      <w:r/>
      <w:bookmarkEnd w:id="105"/>
      <w:r>
        <w:rPr>
          <w:rFonts w:hint="eastAsia" w:ascii="宋体" w:hAnsi="宋体" w:cs="宋体"/>
          <w:color w:val="000000"/>
          <w:sz w:val="24"/>
          <w:szCs w:val="24"/>
        </w:rPr>
        <w:t xml:space="preserve">12.投标分项报价表</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12.1</w:t>
      </w:r>
      <w:r>
        <w:rPr>
          <w:rFonts w:hint="eastAsia" w:ascii="宋体" w:hAnsi="宋体" w:cs="宋体"/>
          <w:color w:val="000000"/>
          <w:sz w:val="24"/>
          <w:szCs w:val="24"/>
        </w:rPr>
        <w:t xml:space="preserve"> 投标人应按照招标文件规定格式填报投标分项报价表。</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color w:val="000000"/>
          <w:sz w:val="24"/>
          <w:szCs w:val="24"/>
        </w:rPr>
        <w:t xml:space="preserve">12.2 </w:t>
      </w:r>
      <w:r>
        <w:rPr>
          <w:rFonts w:hint="eastAsia" w:ascii="宋体" w:hAnsi="宋体" w:cs="宋体"/>
          <w:bCs/>
          <w:color w:val="000000"/>
          <w:sz w:val="24"/>
          <w:szCs w:val="24"/>
        </w:rPr>
        <w:t xml:space="preserve">投标货币。投标文件中的单价和总价无特殊规定的采用人民币报价，以元为单位标注。</w:t>
      </w:r>
      <w:r>
        <w:rPr>
          <w:rFonts w:hint="eastAsia" w:ascii="宋体" w:hAnsi="宋体" w:cs="宋体"/>
          <w:color w:val="000000"/>
          <w:sz w:val="24"/>
          <w:szCs w:val="24"/>
        </w:rPr>
        <w:t xml:space="preserve">招标文件中另有规定的按规定执行。</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106" w:name="_Hlt26954731"/>
      <w:r/>
      <w:bookmarkEnd w:id="106"/>
      <w:r/>
      <w:bookmarkStart w:id="107" w:name="_Hlt26670482"/>
      <w:r/>
      <w:bookmarkEnd w:id="107"/>
      <w:r/>
      <w:bookmarkStart w:id="108" w:name="_Hlt26954846"/>
      <w:r/>
      <w:bookmarkEnd w:id="108"/>
      <w:r/>
      <w:bookmarkStart w:id="109" w:name="_Hlt26954848"/>
      <w:r/>
      <w:bookmarkEnd w:id="109"/>
      <w:r/>
      <w:bookmarkStart w:id="110" w:name="_Hlt26670486"/>
      <w:r/>
      <w:bookmarkEnd w:id="110"/>
      <w:r>
        <w:rPr>
          <w:rFonts w:hint="eastAsia" w:ascii="宋体" w:hAnsi="宋体" w:cs="宋体"/>
          <w:color w:val="000000"/>
          <w:sz w:val="24"/>
          <w:szCs w:val="24"/>
        </w:rPr>
        <w:t xml:space="preserve">13.技术要求响应及偏离表、商务要求响应及偏离表</w:t>
      </w:r>
      <w:r>
        <w:rPr>
          <w:rFonts w:hint="eastAsia" w:ascii="宋体" w:hAnsi="宋体" w:cs="宋体"/>
          <w:color w:val="000000"/>
          <w:sz w:val="24"/>
          <w:szCs w:val="24"/>
        </w:rPr>
      </w:r>
      <w:r/>
    </w:p>
    <w:p>
      <w:pPr>
        <w:pStyle w:val="892"/>
        <w:ind w:firstLine="480"/>
        <w:rPr>
          <w:rFonts w:hint="eastAsia" w:ascii="宋体" w:hAnsi="宋体" w:cs="宋体"/>
          <w:color w:val="000000"/>
          <w:sz w:val="24"/>
          <w:szCs w:val="24"/>
          <w:lang w:val="zh-CN"/>
        </w:rPr>
      </w:pPr>
      <w:r>
        <w:rPr>
          <w:rFonts w:hint="eastAsia" w:ascii="宋体" w:hAnsi="宋体" w:cs="宋体"/>
          <w:bCs/>
          <w:color w:val="000000"/>
          <w:sz w:val="24"/>
          <w:szCs w:val="24"/>
          <w:lang w:val="zh-CN"/>
        </w:rPr>
        <w:t xml:space="preserve">13.1</w:t>
      </w:r>
      <w:r>
        <w:rPr>
          <w:rFonts w:hint="eastAsia" w:ascii="宋体" w:hAnsi="宋体" w:cs="宋体"/>
          <w:bCs/>
          <w:color w:val="000000"/>
          <w:sz w:val="24"/>
          <w:szCs w:val="24"/>
          <w:lang w:val="zh-CN"/>
        </w:rPr>
        <w:t xml:space="preserve"> </w:t>
      </w:r>
      <w:r>
        <w:rPr>
          <w:rFonts w:hint="eastAsia" w:ascii="宋体" w:hAnsi="宋体" w:cs="宋体"/>
          <w:color w:val="000000"/>
          <w:sz w:val="24"/>
          <w:szCs w:val="24"/>
          <w:lang w:val="zh-CN"/>
        </w:rPr>
        <w:t xml:space="preserve">投标人需对招标</w:t>
      </w:r>
      <w:r>
        <w:rPr>
          <w:rFonts w:hint="eastAsia" w:ascii="宋体" w:hAnsi="宋体" w:cs="宋体"/>
          <w:color w:val="000000"/>
          <w:sz w:val="24"/>
          <w:szCs w:val="24"/>
          <w:lang w:val="zh-CN"/>
        </w:rPr>
        <w:t xml:space="preserve">文件中的</w:t>
      </w:r>
      <w:r>
        <w:rPr>
          <w:rFonts w:hint="eastAsia" w:ascii="宋体" w:hAnsi="宋体" w:cs="宋体"/>
          <w:color w:val="0000ff"/>
          <w:sz w:val="24"/>
          <w:szCs w:val="24"/>
          <w:lang w:val="zh-CN"/>
        </w:rPr>
        <w:t xml:space="preserve">技术要求</w:t>
      </w:r>
      <w:r>
        <w:rPr>
          <w:rFonts w:hint="eastAsia" w:ascii="宋体" w:hAnsi="宋体" w:cs="宋体"/>
          <w:color w:val="0000ff"/>
          <w:sz w:val="24"/>
          <w:szCs w:val="24"/>
        </w:rPr>
        <w:t xml:space="preserve">和</w:t>
      </w:r>
      <w:r>
        <w:rPr>
          <w:rFonts w:hint="eastAsia" w:ascii="宋体" w:hAnsi="宋体" w:cs="宋体"/>
          <w:color w:val="0000ff"/>
          <w:sz w:val="24"/>
          <w:szCs w:val="24"/>
        </w:rPr>
        <w:t xml:space="preserve">商务要求按表格编制要求</w:t>
      </w:r>
      <w:r>
        <w:rPr>
          <w:rFonts w:hint="eastAsia" w:ascii="宋体" w:hAnsi="宋体" w:cs="宋体"/>
          <w:color w:val="000000"/>
          <w:sz w:val="24"/>
          <w:szCs w:val="24"/>
          <w:lang w:val="zh-CN"/>
        </w:rPr>
        <w:t xml:space="preserve">作出响应或偏离，并说明原因。</w:t>
      </w:r>
      <w:r>
        <w:rPr>
          <w:rFonts w:hint="eastAsia" w:ascii="宋体" w:hAnsi="宋体" w:cs="宋体"/>
          <w:color w:val="000000"/>
          <w:sz w:val="24"/>
          <w:szCs w:val="24"/>
          <w:lang w:val="zh-CN"/>
        </w:rPr>
      </w:r>
      <w:r/>
    </w:p>
    <w:p>
      <w:pPr>
        <w:pStyle w:val="892"/>
        <w:ind w:firstLine="480"/>
        <w:rPr>
          <w:rFonts w:hint="eastAsia" w:ascii="宋体" w:hAnsi="宋体" w:cs="宋体"/>
          <w:color w:val="000000"/>
          <w:sz w:val="24"/>
          <w:szCs w:val="24"/>
          <w:lang w:val="zh-CN"/>
        </w:rPr>
      </w:pPr>
      <w:r>
        <w:rPr>
          <w:rFonts w:hint="eastAsia" w:ascii="宋体" w:hAnsi="宋体" w:cs="宋体"/>
          <w:color w:val="000000"/>
          <w:sz w:val="24"/>
          <w:szCs w:val="24"/>
          <w:lang w:val="zh-CN"/>
        </w:rPr>
        <w:t xml:space="preserve">13.2 投标人可在投标文件中提供认为需要的其他技术文件或说明。</w:t>
      </w:r>
      <w:r>
        <w:rPr>
          <w:rFonts w:hint="eastAsia" w:ascii="宋体" w:hAnsi="宋体" w:cs="宋体"/>
          <w:color w:val="000000"/>
          <w:sz w:val="24"/>
          <w:szCs w:val="24"/>
          <w:lang w:val="zh-CN"/>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14.服务承诺、培训计划、人员安排及其他</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14.1 </w:t>
      </w:r>
      <w:r>
        <w:rPr>
          <w:rFonts w:hint="eastAsia" w:ascii="宋体" w:hAnsi="宋体" w:cs="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14.2 投标人需根据招标文件要求提供培训计划。</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14.3 投标人需根据招标文件要求提供</w:t>
      </w:r>
      <w:r>
        <w:rPr>
          <w:rFonts w:hint="eastAsia" w:ascii="宋体" w:hAnsi="宋体" w:cs="宋体"/>
          <w:color w:val="000000"/>
          <w:sz w:val="24"/>
          <w:szCs w:val="24"/>
          <w:lang w:val="zh-CN"/>
        </w:rPr>
        <w:t xml:space="preserve">所投标的的主要组成部分、功能设计、实现思路及关键技术等。</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111" w:name="_Toc49090510"/>
      <w:r/>
      <w:bookmarkStart w:id="112" w:name="_Toc14577359"/>
      <w:r>
        <w:rPr>
          <w:rFonts w:hint="eastAsia" w:ascii="宋体" w:hAnsi="宋体" w:cs="宋体"/>
          <w:color w:val="000000"/>
          <w:sz w:val="24"/>
          <w:szCs w:val="24"/>
        </w:rPr>
        <w:t xml:space="preserve">15.</w:t>
      </w:r>
      <w:r>
        <w:rPr>
          <w:rFonts w:hint="eastAsia" w:ascii="宋体" w:hAnsi="宋体" w:cs="宋体"/>
          <w:color w:val="000000"/>
          <w:sz w:val="24"/>
          <w:szCs w:val="24"/>
        </w:rPr>
        <w:t xml:space="preserve">响应函</w:t>
      </w:r>
      <w:r>
        <w:rPr>
          <w:rFonts w:hint="eastAsia" w:ascii="宋体" w:hAnsi="宋体" w:cs="宋体"/>
          <w:color w:val="000000"/>
          <w:sz w:val="24"/>
          <w:szCs w:val="24"/>
        </w:rPr>
        <w:t xml:space="preserve">和开标一览表</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bCs/>
          <w:color w:val="000000"/>
          <w:sz w:val="24"/>
          <w:szCs w:val="24"/>
        </w:rPr>
        <w:t xml:space="preserve">15.1</w:t>
      </w:r>
      <w:r>
        <w:rPr>
          <w:rFonts w:hint="eastAsia" w:ascii="宋体" w:hAnsi="宋体" w:cs="宋体"/>
          <w:color w:val="000000"/>
          <w:sz w:val="24"/>
          <w:szCs w:val="24"/>
        </w:rPr>
        <w:t xml:space="preserve"> 投标人</w:t>
      </w:r>
      <w:r>
        <w:rPr>
          <w:rFonts w:hint="eastAsia" w:ascii="宋体" w:hAnsi="宋体" w:cs="宋体"/>
          <w:color w:val="000000"/>
          <w:sz w:val="24"/>
          <w:szCs w:val="24"/>
        </w:rPr>
        <w:t xml:space="preserve">应按照招标文件中提供的格式完整、正确填写</w:t>
      </w:r>
      <w:r>
        <w:rPr>
          <w:rFonts w:hint="eastAsia" w:ascii="宋体" w:hAnsi="宋体" w:cs="宋体"/>
          <w:color w:val="000000"/>
          <w:sz w:val="24"/>
          <w:szCs w:val="24"/>
        </w:rPr>
        <w:t xml:space="preserve">响应函</w:t>
      </w:r>
      <w:r>
        <w:rPr>
          <w:rFonts w:hint="eastAsia" w:ascii="宋体" w:hAnsi="宋体" w:cs="宋体"/>
          <w:color w:val="000000"/>
          <w:sz w:val="24"/>
          <w:szCs w:val="24"/>
        </w:rPr>
        <w:t xml:space="preserve">、开标一览表。</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15.2 对于采用货币报价的项目，开标一览表中的投标总报价应与投标分项报价表中的投标总报价一致，如不一致，不作为无效投标处理，但评标时按开标一览表中价格为准。</w:t>
      </w:r>
      <w:r>
        <w:rPr>
          <w:rFonts w:hint="eastAsia" w:ascii="宋体" w:hAnsi="宋体" w:cs="宋体"/>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End w:id="111"/>
      <w:r/>
      <w:bookmarkEnd w:id="112"/>
      <w:r/>
      <w:bookmarkStart w:id="113" w:name="_Toc49090511"/>
      <w:r/>
      <w:bookmarkStart w:id="114" w:name="_Toc14577360"/>
      <w:r>
        <w:rPr>
          <w:rFonts w:hint="eastAsia" w:ascii="宋体" w:hAnsi="宋体" w:cs="宋体"/>
          <w:color w:val="000000"/>
          <w:sz w:val="24"/>
          <w:szCs w:val="24"/>
        </w:rPr>
        <w:t xml:space="preserve">16.投标有效期</w:t>
      </w:r>
      <w:bookmarkEnd w:id="113"/>
      <w:r/>
      <w:bookmarkEnd w:id="114"/>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16.1 投标有效期为开标之日后</w:t>
      </w:r>
      <w:r>
        <w:rPr>
          <w:rFonts w:hint="eastAsia" w:ascii="宋体" w:hAnsi="宋体" w:cs="宋体"/>
          <w:b/>
          <w:color w:val="000000"/>
          <w:sz w:val="24"/>
          <w:szCs w:val="24"/>
          <w:u w:val="single"/>
        </w:rPr>
        <w:t xml:space="preserve">六十（60）天</w:t>
      </w:r>
      <w:r>
        <w:rPr>
          <w:rFonts w:hint="eastAsia" w:ascii="宋体" w:hAnsi="宋体" w:cs="宋体"/>
          <w:bCs/>
          <w:color w:val="000000"/>
          <w:sz w:val="24"/>
          <w:szCs w:val="24"/>
        </w:rPr>
        <w:t xml:space="preserve">。投标有效期比规定短的将被视为未实质性响应招标文件而予以拒绝。</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17.投标有效期的延长</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17.1 在特殊情况下，采购代理机构于原投标有效期满之前，可向投标人提出延长投标有效期的要求。这种要求与答复均应采用书面形</w:t>
      </w:r>
      <w:r>
        <w:rPr>
          <w:rFonts w:hint="eastAsia" w:ascii="宋体" w:hAnsi="宋体" w:cs="宋体"/>
          <w:bCs/>
          <w:color w:val="000000"/>
          <w:sz w:val="24"/>
          <w:szCs w:val="24"/>
        </w:rPr>
        <w:t xml:space="preserve">式。投标人可以拒</w:t>
      </w:r>
      <w:r>
        <w:rPr>
          <w:rFonts w:hint="eastAsia" w:ascii="宋体" w:hAnsi="宋体" w:cs="宋体"/>
          <w:bCs/>
          <w:color w:val="000000"/>
          <w:sz w:val="24"/>
          <w:szCs w:val="24"/>
        </w:rPr>
        <w:t xml:space="preserve">绝采购代理机构的这一要求而放弃投标，同意延长投标有效期的投标人既不能要求也不允许修改其投标文件。</w:t>
      </w:r>
      <w:r>
        <w:rPr>
          <w:rFonts w:hint="eastAsia" w:ascii="宋体" w:hAnsi="宋体" w:cs="宋体"/>
          <w:color w:val="000000"/>
          <w:sz w:val="24"/>
          <w:szCs w:val="24"/>
        </w:rPr>
        <w:t xml:space="preserve">受投标有效期约束的所有权利与义务均延长至新的有效期</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115" w:name="_Hlt26954739"/>
      <w:r/>
      <w:bookmarkEnd w:id="115"/>
      <w:r/>
      <w:bookmarkStart w:id="116" w:name="_Hlt26954852"/>
      <w:r/>
      <w:bookmarkEnd w:id="116"/>
      <w:r/>
      <w:bookmarkStart w:id="117" w:name="_Toc120614217"/>
      <w:r/>
      <w:bookmarkStart w:id="118" w:name="_Toc20823296"/>
      <w:r/>
      <w:bookmarkStart w:id="119" w:name="_Toc16938540"/>
      <w:r/>
      <w:bookmarkStart w:id="120" w:name="_Toc513029224"/>
      <w:r>
        <w:rPr>
          <w:rFonts w:hint="eastAsia" w:ascii="宋体" w:hAnsi="宋体" w:cs="宋体"/>
          <w:b/>
          <w:bCs/>
          <w:color w:val="000000"/>
          <w:sz w:val="32"/>
          <w:szCs w:val="32"/>
        </w:rPr>
        <w:t xml:space="preserve">四、投标文件的递交</w:t>
      </w:r>
      <w:bookmarkEnd w:id="117"/>
      <w:r/>
      <w:bookmarkEnd w:id="118"/>
      <w:r/>
      <w:bookmarkEnd w:id="119"/>
      <w:r/>
      <w:bookmarkEnd w:id="120"/>
      <w:r>
        <w:rPr>
          <w:rFonts w:hint="eastAsia" w:ascii="宋体" w:hAnsi="宋体" w:cs="宋体"/>
          <w:b/>
          <w:bCs/>
          <w:color w:val="000000"/>
          <w:sz w:val="32"/>
          <w:szCs w:val="32"/>
        </w:rPr>
      </w:r>
      <w:r/>
    </w:p>
    <w:p>
      <w:pPr>
        <w:pStyle w:val="892"/>
        <w:ind w:firstLine="480"/>
        <w:keepLines/>
        <w:keepNext/>
        <w:rPr>
          <w:rFonts w:hint="eastAsia" w:ascii="宋体" w:hAnsi="宋体" w:cs="宋体"/>
          <w:color w:val="000000"/>
          <w:sz w:val="24"/>
          <w:szCs w:val="24"/>
        </w:rPr>
        <w:outlineLvl w:val="3"/>
      </w:pPr>
      <w:r/>
      <w:bookmarkStart w:id="121" w:name="_Toc16938541"/>
      <w:r/>
      <w:bookmarkStart w:id="122" w:name="_Toc462564084"/>
      <w:r/>
      <w:bookmarkStart w:id="123" w:name="_Toc513029225"/>
      <w:r/>
      <w:bookmarkStart w:id="124" w:name="_Toc20823297"/>
      <w:r>
        <w:rPr>
          <w:rFonts w:hint="eastAsia" w:ascii="宋体" w:hAnsi="宋体" w:cs="宋体"/>
          <w:color w:val="000000"/>
          <w:sz w:val="24"/>
          <w:szCs w:val="24"/>
        </w:rPr>
        <w:t xml:space="preserve">18.电子投标文件</w:t>
      </w:r>
      <w:bookmarkEnd w:id="121"/>
      <w:r/>
      <w:bookmarkEnd w:id="122"/>
      <w:r/>
      <w:bookmarkEnd w:id="123"/>
      <w:r/>
      <w:bookmarkEnd w:id="124"/>
      <w:r>
        <w:rPr>
          <w:rFonts w:hint="eastAsia" w:ascii="宋体" w:hAnsi="宋体" w:cs="宋体"/>
          <w:color w:val="000000"/>
          <w:sz w:val="24"/>
          <w:szCs w:val="24"/>
        </w:rPr>
        <w:t xml:space="preserve">的递交</w:t>
      </w:r>
      <w:r>
        <w:rPr>
          <w:rFonts w:hint="eastAsia" w:ascii="宋体" w:hAnsi="宋体" w:cs="宋体"/>
          <w:color w:val="000000"/>
          <w:sz w:val="24"/>
          <w:szCs w:val="24"/>
        </w:rPr>
      </w:r>
      <w:r/>
    </w:p>
    <w:p>
      <w:pPr>
        <w:pStyle w:val="892"/>
        <w:ind w:firstLine="480"/>
        <w:keepLines/>
        <w:keepNext/>
        <w:rPr>
          <w:rFonts w:hint="eastAsia" w:ascii="宋体" w:hAnsi="宋体" w:cs="宋体"/>
          <w:bCs/>
          <w:color w:val="000000"/>
          <w:sz w:val="24"/>
          <w:szCs w:val="24"/>
        </w:rPr>
      </w:pPr>
      <w:r>
        <w:rPr>
          <w:rFonts w:hint="eastAsia" w:ascii="宋体" w:hAnsi="宋体" w:cs="宋体"/>
          <w:bCs/>
          <w:color w:val="000000"/>
          <w:sz w:val="24"/>
          <w:szCs w:val="24"/>
        </w:rPr>
        <w:t xml:space="preserve">投标人应当按照《操作手册》规定，在投标截止时间前制作并上传电子投标文件。</w:t>
      </w:r>
      <w:bookmarkStart w:id="125" w:name="_Toc20823298"/>
      <w:r/>
      <w:bookmarkStart w:id="126" w:name="_Toc16938542"/>
      <w:r/>
      <w:bookmarkStart w:id="127" w:name="_Toc513029226"/>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19.投标截止日期</w:t>
      </w:r>
      <w:bookmarkEnd w:id="125"/>
      <w:r/>
      <w:bookmarkEnd w:id="126"/>
      <w:r/>
      <w:bookmarkEnd w:id="127"/>
      <w:r>
        <w:rPr>
          <w:rFonts w:hint="eastAsia" w:ascii="宋体" w:hAnsi="宋体" w:cs="宋体"/>
          <w:color w:val="000000"/>
          <w:sz w:val="24"/>
          <w:szCs w:val="24"/>
        </w:rPr>
      </w:r>
      <w:r/>
    </w:p>
    <w:p>
      <w:pPr>
        <w:pStyle w:val="892"/>
        <w:ind w:firstLine="480"/>
        <w:rPr>
          <w:rFonts w:hint="eastAsia" w:ascii="宋体" w:hAnsi="宋体" w:cs="宋体"/>
          <w:bCs/>
          <w:color w:val="000000"/>
          <w:sz w:val="24"/>
          <w:szCs w:val="24"/>
          <w:u w:val="single"/>
        </w:rPr>
      </w:pPr>
      <w:r>
        <w:rPr>
          <w:rFonts w:hint="eastAsia" w:ascii="宋体" w:hAnsi="宋体" w:cs="宋体"/>
          <w:color w:val="000000"/>
          <w:sz w:val="24"/>
          <w:szCs w:val="24"/>
          <w:u w:val="single"/>
        </w:rPr>
        <w:t xml:space="preserve">19.1</w:t>
      </w:r>
      <w:r>
        <w:rPr>
          <w:rFonts w:hint="eastAsia" w:ascii="宋体" w:hAnsi="宋体" w:cs="宋体"/>
          <w:bCs/>
          <w:color w:val="000000"/>
          <w:sz w:val="24"/>
          <w:szCs w:val="24"/>
          <w:u w:val="single"/>
        </w:rPr>
        <w:t xml:space="preserve"> 投标人上传电子投标文件的时间不得迟于招标公告中规定的投标截止时间。</w:t>
      </w:r>
      <w:r>
        <w:rPr>
          <w:rFonts w:hint="eastAsia" w:ascii="宋体" w:hAnsi="宋体" w:cs="宋体"/>
          <w:bCs/>
          <w:color w:val="000000"/>
          <w:sz w:val="24"/>
          <w:szCs w:val="24"/>
          <w:u w:val="single"/>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投标人应充分考虑到网络环境、网络带宽等风险因素，如因投标人自身原因造成的电子投标文件上传不成功的按照本招标文件第二章第27.1.</w:t>
      </w:r>
      <w:r>
        <w:rPr>
          <w:rFonts w:hint="eastAsia" w:ascii="宋体" w:hAnsi="宋体" w:cs="宋体"/>
          <w:bCs/>
          <w:color w:val="000000"/>
          <w:sz w:val="24"/>
          <w:szCs w:val="24"/>
        </w:rPr>
        <w:t xml:space="preserve">2条规定做无效投</w:t>
      </w:r>
      <w:r>
        <w:rPr>
          <w:rFonts w:hint="eastAsia" w:ascii="宋体" w:hAnsi="宋体" w:cs="宋体"/>
          <w:bCs/>
          <w:color w:val="000000"/>
          <w:sz w:val="24"/>
          <w:szCs w:val="24"/>
        </w:rPr>
        <w:t xml:space="preserve">标处理。</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color w:val="000000"/>
          <w:sz w:val="24"/>
          <w:szCs w:val="24"/>
        </w:rPr>
        <w:t xml:space="preserve">19.2 </w:t>
      </w:r>
      <w:r>
        <w:rPr>
          <w:rFonts w:hint="eastAsia" w:ascii="宋体" w:hAnsi="宋体" w:cs="宋体"/>
          <w:bCs/>
          <w:color w:val="000000"/>
          <w:sz w:val="24"/>
          <w:szCs w:val="24"/>
        </w:rPr>
        <w:t xml:space="preserve">采购代理机构可以按照规定，通过修改招标文件酌情延长投标截止日期，在此情况下，投标人的所有权利和义务以及投标人受制的截止日期均应以延长后新的截止日期为准。</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128" w:name="_Toc16938543"/>
      <w:r/>
      <w:bookmarkStart w:id="129" w:name="_Toc513029227"/>
      <w:r/>
      <w:bookmarkStart w:id="130" w:name="_Toc20823299"/>
      <w:r>
        <w:rPr>
          <w:rFonts w:hint="eastAsia" w:ascii="宋体" w:hAnsi="宋体" w:cs="宋体"/>
          <w:color w:val="000000"/>
          <w:sz w:val="24"/>
          <w:szCs w:val="24"/>
        </w:rPr>
        <w:t xml:space="preserve">20.投标文件</w:t>
      </w:r>
      <w:bookmarkEnd w:id="128"/>
      <w:r/>
      <w:bookmarkEnd w:id="129"/>
      <w:r/>
      <w:bookmarkEnd w:id="130"/>
      <w:r>
        <w:rPr>
          <w:rFonts w:hint="eastAsia" w:ascii="宋体" w:hAnsi="宋体" w:cs="宋体"/>
          <w:color w:val="000000"/>
          <w:sz w:val="24"/>
          <w:szCs w:val="24"/>
        </w:rPr>
        <w:t xml:space="preserve">的拒收</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20.1 采购代理机构拒绝接收在其规定的投标截止时间后上传的任何投标文件。</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Start w:id="131" w:name="_Toc20823300"/>
      <w:r/>
      <w:bookmarkStart w:id="132" w:name="_Toc513029228"/>
      <w:r/>
      <w:bookmarkStart w:id="133" w:name="_Toc16938544"/>
      <w:r>
        <w:rPr>
          <w:rFonts w:hint="eastAsia" w:ascii="宋体" w:hAnsi="宋体" w:cs="宋体"/>
          <w:color w:val="000000"/>
          <w:sz w:val="24"/>
          <w:szCs w:val="24"/>
        </w:rPr>
        <w:t xml:space="preserve">21.投标文件的撤回和修改</w:t>
      </w:r>
      <w:bookmarkEnd w:id="131"/>
      <w:r/>
      <w:bookmarkEnd w:id="132"/>
      <w:r/>
      <w:bookmarkEnd w:id="133"/>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21.1 投标文件的撤回</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21.1.1 电子投标文件的撤回</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投标人可在投标截止时间前，撤回其电子投标文件，具体操作方法见《操作手册》。</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21.1.2 投标人撤回电子投标文件，则认为其不再参与本项目</w:t>
      </w:r>
      <w:r>
        <w:rPr>
          <w:rFonts w:hint="eastAsia" w:ascii="宋体" w:hAnsi="宋体" w:cs="宋体"/>
          <w:color w:val="000000"/>
          <w:sz w:val="24"/>
          <w:szCs w:val="24"/>
        </w:rPr>
        <w:t xml:space="preserve">投标活动。</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21</w:t>
      </w:r>
      <w:r>
        <w:rPr>
          <w:rFonts w:hint="eastAsia" w:ascii="宋体" w:hAnsi="宋体" w:cs="宋体"/>
          <w:color w:val="000000"/>
          <w:sz w:val="24"/>
          <w:szCs w:val="24"/>
        </w:rPr>
        <w:t xml:space="preserve">.2 投标文件的修改</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21.2.1 投标人可在投标截止时间前，对其电子投标文件进行修改，具体操作方法见《操作手册》。</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color w:val="000000"/>
          <w:sz w:val="24"/>
          <w:szCs w:val="24"/>
        </w:rPr>
        <w:t xml:space="preserve">21.2.2</w:t>
      </w:r>
      <w:r>
        <w:rPr>
          <w:rFonts w:hint="eastAsia" w:ascii="宋体" w:hAnsi="宋体" w:cs="宋体"/>
          <w:bCs/>
          <w:color w:val="000000"/>
          <w:sz w:val="24"/>
          <w:szCs w:val="24"/>
        </w:rPr>
        <w:t xml:space="preserve"> 在投标截止时间之后，投标人不得对其电子投标文件作任何修改。</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color w:val="000000"/>
          <w:sz w:val="24"/>
          <w:szCs w:val="24"/>
        </w:rPr>
        <w:t xml:space="preserve">21.3</w:t>
      </w:r>
      <w:r>
        <w:rPr>
          <w:rFonts w:hint="eastAsia" w:ascii="宋体" w:hAnsi="宋体" w:cs="宋体"/>
          <w:bCs/>
          <w:color w:val="000000"/>
          <w:sz w:val="24"/>
          <w:szCs w:val="24"/>
        </w:rPr>
        <w:t xml:space="preserve"> 在投标截止时间至招标文件中规定的投标有效期满之间的这段时间内，投标人不得撤回其投标。</w:t>
      </w:r>
      <w:r>
        <w:rPr>
          <w:rFonts w:hint="eastAsia" w:ascii="宋体" w:hAnsi="宋体" w:cs="宋体"/>
          <w:bCs/>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134" w:name="_Toc513029229"/>
      <w:r/>
      <w:bookmarkStart w:id="135" w:name="_Toc120614218"/>
      <w:r/>
      <w:bookmarkStart w:id="136" w:name="_Toc20823301"/>
      <w:r/>
      <w:bookmarkStart w:id="137" w:name="_Toc16938545"/>
      <w:r>
        <w:rPr>
          <w:rFonts w:hint="eastAsia" w:ascii="宋体" w:hAnsi="宋体" w:cs="宋体"/>
          <w:b/>
          <w:bCs/>
          <w:color w:val="000000"/>
          <w:sz w:val="32"/>
          <w:szCs w:val="32"/>
        </w:rPr>
        <w:t xml:space="preserve">五、开标与评标</w:t>
      </w:r>
      <w:bookmarkEnd w:id="134"/>
      <w:r/>
      <w:bookmarkEnd w:id="135"/>
      <w:r/>
      <w:bookmarkEnd w:id="136"/>
      <w:r/>
      <w:bookmarkEnd w:id="137"/>
      <w:r>
        <w:rPr>
          <w:rFonts w:hint="eastAsia" w:ascii="宋体" w:hAnsi="宋体" w:cs="宋体"/>
          <w:b/>
          <w:bCs/>
          <w:color w:val="000000"/>
          <w:sz w:val="32"/>
          <w:szCs w:val="32"/>
        </w:rPr>
      </w:r>
      <w:r/>
    </w:p>
    <w:p>
      <w:pPr>
        <w:pStyle w:val="892"/>
        <w:ind w:firstLine="480"/>
        <w:keepLines/>
        <w:keepNext/>
        <w:rPr>
          <w:rFonts w:hint="eastAsia" w:ascii="宋体" w:hAnsi="宋体" w:cs="宋体"/>
          <w:sz w:val="24"/>
          <w:szCs w:val="24"/>
        </w:rPr>
        <w:outlineLvl w:val="3"/>
      </w:pPr>
      <w:r/>
      <w:bookmarkStart w:id="138" w:name="_Toc16938546"/>
      <w:r/>
      <w:bookmarkStart w:id="139" w:name="_Toc20823302"/>
      <w:r/>
      <w:bookmarkStart w:id="140" w:name="_Toc513029230"/>
      <w:r>
        <w:rPr>
          <w:rFonts w:hint="eastAsia" w:ascii="宋体" w:hAnsi="宋体" w:cs="宋体"/>
          <w:sz w:val="24"/>
          <w:szCs w:val="24"/>
        </w:rPr>
        <w:t xml:space="preserve">22.开标</w:t>
      </w:r>
      <w:bookmarkEnd w:id="138"/>
      <w:r/>
      <w:bookmarkEnd w:id="139"/>
      <w:r/>
      <w:bookmarkEnd w:id="140"/>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22.1 </w:t>
      </w:r>
      <w:r>
        <w:rPr>
          <w:rFonts w:hint="eastAsia" w:ascii="宋体" w:hAnsi="宋体" w:cs="宋体"/>
          <w:bCs/>
          <w:sz w:val="24"/>
          <w:szCs w:val="24"/>
        </w:rPr>
        <w:t xml:space="preserve">采购代理机构将在招标公告中规定的时间和地点组织公开开标</w:t>
      </w:r>
      <w:r>
        <w:rPr>
          <w:rFonts w:hint="eastAsia" w:ascii="宋体" w:hAnsi="宋体" w:cs="宋体"/>
          <w:sz w:val="24"/>
          <w:szCs w:val="24"/>
        </w:rPr>
        <w:t xml:space="preserve">。投标人应当按照《操作手册》规定，参加开标活动和在苏采云系统规定的时间内对投标文件进行解密。</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bCs/>
          <w:sz w:val="24"/>
          <w:szCs w:val="24"/>
        </w:rPr>
        <w:t xml:space="preserve">22.2 </w:t>
      </w:r>
      <w:r>
        <w:rPr>
          <w:rFonts w:hint="eastAsia" w:ascii="宋体" w:hAnsi="宋体" w:cs="宋体"/>
          <w:sz w:val="24"/>
          <w:szCs w:val="24"/>
        </w:rPr>
        <w:t xml:space="preserve">开标仪式由</w:t>
      </w:r>
      <w:r>
        <w:rPr>
          <w:rFonts w:hint="eastAsia" w:ascii="宋体" w:hAnsi="宋体" w:cs="宋体"/>
          <w:bCs/>
          <w:sz w:val="24"/>
          <w:szCs w:val="24"/>
        </w:rPr>
        <w:t xml:space="preserve">采</w:t>
      </w:r>
      <w:r>
        <w:rPr>
          <w:rFonts w:hint="eastAsia" w:ascii="宋体" w:hAnsi="宋体" w:cs="宋体"/>
          <w:bCs/>
          <w:sz w:val="24"/>
          <w:szCs w:val="24"/>
        </w:rPr>
        <w:t xml:space="preserve">购</w:t>
      </w:r>
      <w:r>
        <w:rPr>
          <w:rFonts w:hint="eastAsia" w:ascii="宋体" w:hAnsi="宋体" w:cs="宋体"/>
          <w:sz w:val="24"/>
          <w:szCs w:val="24"/>
        </w:rPr>
        <w:t xml:space="preserve">代理机构组织。</w:t>
      </w:r>
      <w:r>
        <w:rPr>
          <w:rFonts w:hint="eastAsia" w:ascii="宋体" w:hAnsi="宋体" w:cs="宋体"/>
          <w:sz w:val="24"/>
          <w:szCs w:val="24"/>
        </w:rPr>
        <w:t xml:space="preserve">苏采云系统将自动对项目进行开标，并宣布各投标人名称和投标价格。</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bCs/>
          <w:sz w:val="24"/>
          <w:szCs w:val="24"/>
        </w:rPr>
        <w:t xml:space="preserve">22.3 投标人在开标过程中涉及到的投标文件解密、开标结果确认等工作，应按照《操作手册》规定执行。</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22.4 投标人如果对开标过程和开标记录有疑义，应当根据《操作手册》规定提出，如 苏采云系统中《开标记录</w:t>
      </w:r>
      <w:r>
        <w:rPr>
          <w:rFonts w:hint="eastAsia" w:ascii="宋体" w:hAnsi="宋体" w:cs="宋体"/>
          <w:sz w:val="24"/>
          <w:szCs w:val="24"/>
        </w:rPr>
        <w:t xml:space="preserve">表》宣布后5分钟内未提出的，视同认可开标结果。</w:t>
      </w:r>
      <w:r>
        <w:rPr>
          <w:rFonts w:hint="eastAsia" w:ascii="宋体" w:hAnsi="宋体" w:cs="宋体"/>
          <w:sz w:val="24"/>
          <w:szCs w:val="24"/>
        </w:rPr>
      </w:r>
      <w:r/>
    </w:p>
    <w:p>
      <w:pPr>
        <w:pStyle w:val="892"/>
        <w:ind w:firstLine="480"/>
        <w:keepLines/>
        <w:keepNext/>
        <w:spacing w:before="145"/>
        <w:rPr>
          <w:rFonts w:hint="eastAsia" w:ascii="宋体" w:hAnsi="宋体" w:cs="宋体"/>
          <w:sz w:val="24"/>
          <w:szCs w:val="24"/>
        </w:rPr>
        <w:outlineLvl w:val="3"/>
      </w:pPr>
      <w:r/>
      <w:bookmarkStart w:id="141" w:name="_Toc16938547"/>
      <w:r/>
      <w:bookmarkStart w:id="142" w:name="_Toc513029231"/>
      <w:r/>
      <w:bookmarkStart w:id="143" w:name="_Toc20823303"/>
      <w:r>
        <w:rPr>
          <w:rFonts w:hint="eastAsia" w:ascii="宋体" w:hAnsi="宋体" w:cs="宋体"/>
          <w:sz w:val="24"/>
          <w:szCs w:val="24"/>
        </w:rPr>
        <w:t xml:space="preserve">23.评标委员会</w:t>
      </w:r>
      <w:r>
        <w:rPr>
          <w:rFonts w:hint="eastAsia" w:ascii="宋体" w:hAnsi="宋体" w:cs="宋体"/>
          <w:sz w:val="24"/>
          <w:szCs w:val="24"/>
        </w:rPr>
      </w:r>
      <w:r/>
    </w:p>
    <w:p>
      <w:pPr>
        <w:pStyle w:val="892"/>
        <w:ind w:firstLine="480"/>
        <w:rPr>
          <w:rFonts w:hint="eastAsia" w:ascii="宋体" w:hAnsi="宋体" w:cs="宋体"/>
          <w:b/>
          <w:sz w:val="24"/>
          <w:szCs w:val="24"/>
        </w:rPr>
      </w:pPr>
      <w:r>
        <w:rPr>
          <w:rFonts w:hint="eastAsia" w:ascii="宋体" w:hAnsi="宋体" w:cs="宋体"/>
          <w:sz w:val="24"/>
          <w:szCs w:val="24"/>
        </w:rPr>
        <w:t xml:space="preserve">23.1</w:t>
      </w:r>
      <w:r>
        <w:rPr>
          <w:rFonts w:hint="eastAsia" w:ascii="宋体" w:hAnsi="宋体" w:cs="宋体"/>
          <w:b/>
          <w:sz w:val="24"/>
          <w:szCs w:val="24"/>
        </w:rPr>
        <w:t xml:space="preserve"> </w:t>
      </w:r>
      <w:r>
        <w:rPr>
          <w:rFonts w:hint="eastAsia" w:ascii="宋体" w:hAnsi="宋体" w:cs="宋体"/>
          <w:sz w:val="24"/>
          <w:szCs w:val="24"/>
        </w:rPr>
        <w:t xml:space="preserve">开标后，</w:t>
      </w:r>
      <w:r>
        <w:rPr>
          <w:rFonts w:hint="eastAsia" w:ascii="宋体" w:hAnsi="宋体" w:cs="宋体"/>
          <w:bCs/>
          <w:sz w:val="24"/>
          <w:szCs w:val="24"/>
        </w:rPr>
        <w:t xml:space="preserve">采购</w:t>
      </w:r>
      <w:r>
        <w:rPr>
          <w:rFonts w:hint="eastAsia" w:ascii="宋体" w:hAnsi="宋体" w:cs="宋体"/>
          <w:sz w:val="24"/>
          <w:szCs w:val="24"/>
        </w:rPr>
        <w:t xml:space="preserve">代理机构将立即组织评标委员会（以下简称评委会）进行评标。</w:t>
      </w:r>
      <w:r>
        <w:rPr>
          <w:rFonts w:hint="eastAsia" w:ascii="宋体" w:hAnsi="宋体" w:cs="宋体"/>
          <w:b/>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23.2 评委会由采购人代表和有关技术、经济等方面的专家组成，且人员构成符合政府采</w:t>
      </w:r>
      <w:r>
        <w:rPr>
          <w:rFonts w:hint="eastAsia" w:ascii="宋体" w:hAnsi="宋体" w:cs="宋体"/>
          <w:sz w:val="24"/>
          <w:szCs w:val="24"/>
        </w:rPr>
        <w:t xml:space="preserve">购有关规定。</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3.3评委会独立工作，负责评审所有投标文件并确定中标候选人。</w:t>
      </w:r>
      <w:r>
        <w:rPr>
          <w:rFonts w:hint="eastAsia" w:ascii="宋体" w:hAnsi="宋体" w:cs="宋体"/>
          <w:sz w:val="24"/>
          <w:szCs w:val="24"/>
        </w:rPr>
      </w:r>
      <w:r/>
    </w:p>
    <w:p>
      <w:pPr>
        <w:pStyle w:val="892"/>
        <w:ind w:firstLine="480"/>
        <w:keepLines/>
        <w:keepNext/>
        <w:spacing w:before="145"/>
        <w:rPr>
          <w:rFonts w:hint="eastAsia" w:ascii="宋体" w:hAnsi="宋体" w:cs="宋体"/>
          <w:sz w:val="24"/>
          <w:szCs w:val="24"/>
        </w:rPr>
        <w:outlineLvl w:val="3"/>
      </w:pPr>
      <w:r>
        <w:rPr>
          <w:rFonts w:hint="eastAsia" w:ascii="宋体" w:hAnsi="宋体" w:cs="宋体"/>
          <w:sz w:val="24"/>
          <w:szCs w:val="24"/>
        </w:rPr>
        <w:t xml:space="preserve">24.评标过程的保密与公正</w:t>
      </w:r>
      <w:r>
        <w:rPr>
          <w:rFonts w:hint="eastAsia" w:ascii="宋体" w:hAnsi="宋体" w:cs="宋体"/>
          <w:sz w:val="24"/>
          <w:szCs w:val="24"/>
        </w:rPr>
      </w:r>
      <w:r/>
    </w:p>
    <w:p>
      <w:pPr>
        <w:pStyle w:val="892"/>
        <w:ind w:firstLine="480"/>
        <w:rPr>
          <w:rFonts w:hint="eastAsia" w:ascii="宋体" w:hAnsi="宋体" w:cs="宋体"/>
          <w:bCs/>
          <w:sz w:val="24"/>
          <w:szCs w:val="24"/>
        </w:rPr>
      </w:pPr>
      <w:r/>
      <w:bookmarkEnd w:id="141"/>
      <w:r/>
      <w:bookmarkEnd w:id="142"/>
      <w:r/>
      <w:bookmarkEnd w:id="143"/>
      <w:r>
        <w:rPr>
          <w:rFonts w:hint="eastAsia" w:ascii="宋体" w:hAnsi="宋体" w:cs="宋体"/>
          <w:sz w:val="24"/>
          <w:szCs w:val="24"/>
        </w:rPr>
        <w:t xml:space="preserve">24.1 </w:t>
      </w:r>
      <w:r>
        <w:rPr>
          <w:rFonts w:hint="eastAsia" w:ascii="宋体" w:hAnsi="宋体" w:cs="宋体"/>
          <w:bCs/>
          <w:sz w:val="24"/>
          <w:szCs w:val="24"/>
        </w:rPr>
        <w:t xml:space="preserve">凡是与审查、澄清、评价和比较投标的有关资料以及授标建议等，采购人、评委、采购代理机构均不得向投标人或与评标无关的其他人员透露。</w:t>
      </w:r>
      <w:r>
        <w:rPr>
          <w:rFonts w:hint="eastAsia" w:ascii="宋体" w:hAnsi="宋体" w:cs="宋体"/>
          <w:bCs/>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24.2 在评标过程中，投标人不得以任何行为影响评标过程，否则其投标文件将被作为无效投标文件。</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24.3 </w:t>
      </w:r>
      <w:r>
        <w:rPr>
          <w:rFonts w:hint="eastAsia" w:ascii="宋体" w:hAnsi="宋体" w:cs="宋体"/>
          <w:bCs/>
          <w:sz w:val="24"/>
          <w:szCs w:val="24"/>
        </w:rPr>
        <w:t xml:space="preserve">采购</w:t>
      </w:r>
      <w:r>
        <w:rPr>
          <w:rFonts w:hint="eastAsia" w:ascii="宋体" w:hAnsi="宋体" w:cs="宋体"/>
          <w:sz w:val="24"/>
          <w:szCs w:val="24"/>
        </w:rPr>
        <w:t xml:space="preserve">代理机构和评标委员会不向未中标的投标人解释未中标原因，也不公布评标过程中的相关细节。</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24.4 采用综合评分法的项目，未中标的投标人可于中标结果公告期限届满之</w:t>
      </w:r>
      <w:r>
        <w:rPr>
          <w:rFonts w:hint="eastAsia" w:ascii="宋体" w:hAnsi="宋体" w:cs="宋体"/>
          <w:sz w:val="24"/>
          <w:szCs w:val="24"/>
        </w:rPr>
        <w:t xml:space="preserve">日起通过苏采云系</w:t>
      </w:r>
      <w:r>
        <w:rPr>
          <w:rFonts w:hint="eastAsia" w:ascii="宋体" w:hAnsi="宋体" w:cs="宋体"/>
          <w:sz w:val="24"/>
          <w:szCs w:val="24"/>
        </w:rPr>
        <w:t xml:space="preserve">统查看自己的评审得分及排序情况。</w:t>
      </w:r>
      <w:r>
        <w:rPr>
          <w:rFonts w:hint="eastAsia" w:ascii="宋体" w:hAnsi="宋体" w:cs="宋体"/>
          <w:sz w:val="24"/>
          <w:szCs w:val="24"/>
        </w:rPr>
      </w:r>
      <w:r/>
    </w:p>
    <w:p>
      <w:pPr>
        <w:pStyle w:val="892"/>
        <w:ind w:firstLine="480"/>
        <w:keepLines/>
        <w:keepNext/>
        <w:spacing w:before="145"/>
        <w:rPr>
          <w:rFonts w:hint="eastAsia" w:ascii="宋体" w:hAnsi="宋体" w:cs="宋体"/>
          <w:sz w:val="24"/>
          <w:szCs w:val="24"/>
        </w:rPr>
        <w:outlineLvl w:val="3"/>
      </w:pPr>
      <w:r/>
      <w:bookmarkStart w:id="144" w:name="_Toc16938548"/>
      <w:r/>
      <w:bookmarkStart w:id="145" w:name="_Toc513029232"/>
      <w:r/>
      <w:bookmarkStart w:id="146" w:name="_Toc20823304"/>
      <w:r>
        <w:rPr>
          <w:rFonts w:hint="eastAsia" w:ascii="宋体" w:hAnsi="宋体" w:cs="宋体"/>
          <w:sz w:val="24"/>
          <w:szCs w:val="24"/>
        </w:rPr>
        <w:t xml:space="preserve">25.投标文件的澄清</w:t>
      </w:r>
      <w:bookmarkEnd w:id="144"/>
      <w:r/>
      <w:bookmarkEnd w:id="145"/>
      <w:r/>
      <w:bookmarkEnd w:id="146"/>
      <w:r>
        <w:rPr>
          <w:rFonts w:hint="eastAsia" w:ascii="宋体" w:hAnsi="宋体" w:cs="宋体"/>
          <w:sz w:val="24"/>
          <w:szCs w:val="24"/>
        </w:rPr>
      </w:r>
      <w:r/>
    </w:p>
    <w:p>
      <w:pPr>
        <w:pStyle w:val="892"/>
        <w:ind w:firstLine="480"/>
        <w:rPr>
          <w:rFonts w:hint="eastAsia" w:ascii="宋体" w:hAnsi="宋体" w:cs="宋体"/>
          <w:sz w:val="24"/>
          <w:szCs w:val="24"/>
        </w:rPr>
      </w:pPr>
      <w:r/>
      <w:bookmarkStart w:id="147" w:name="_Toc16938549"/>
      <w:r/>
      <w:bookmarkStart w:id="148" w:name="_Toc20823305"/>
      <w:r/>
      <w:bookmarkStart w:id="149" w:name="_Toc513029233"/>
      <w:r>
        <w:rPr>
          <w:rFonts w:hint="eastAsia" w:ascii="宋体" w:hAnsi="宋体" w:cs="宋体"/>
          <w:sz w:val="24"/>
          <w:szCs w:val="24"/>
        </w:rPr>
        <w:t xml:space="preserve">25.1 评标期间，评委会对投标文件中含义不明确、同类问题表述不一致或者有明显文字和计算错误的内容 ，有权要求投标人作出必要的澄清、说明或者补正。</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投标人的澄清、说明或者补正不得超出投标文件的范围或者改变投标文件的实质性内容。</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评标委员会并非对每个投标人都做澄清要求。</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25.2 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sz w:val="24"/>
          <w:szCs w:val="24"/>
        </w:rPr>
        <w:t xml:space="preserve">CA电子公章。澄</w:t>
      </w:r>
      <w:r>
        <w:rPr>
          <w:rFonts w:hint="eastAsia" w:ascii="宋体" w:hAnsi="宋体" w:cs="宋体"/>
          <w:sz w:val="24"/>
          <w:szCs w:val="24"/>
        </w:rPr>
        <w:t xml:space="preserve">清、说明和补正的内容作为投标文件的补充部分，具体操作方式见《操作手册》。</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25.3 接到评委会澄清、说明和补正要求的投标人如未按规定做出澄清、说明和补正，其风险由投标人自行承担。</w:t>
      </w:r>
      <w:r>
        <w:rPr>
          <w:rFonts w:hint="eastAsia" w:ascii="宋体" w:hAnsi="宋体" w:cs="宋体"/>
          <w:sz w:val="24"/>
          <w:szCs w:val="24"/>
        </w:rPr>
      </w:r>
      <w:r/>
    </w:p>
    <w:p>
      <w:pPr>
        <w:pStyle w:val="892"/>
        <w:ind w:firstLine="480"/>
        <w:keepLines/>
        <w:keepNext/>
        <w:spacing w:before="145"/>
        <w:rPr>
          <w:rFonts w:hint="eastAsia" w:ascii="宋体" w:hAnsi="宋体" w:cs="宋体"/>
          <w:sz w:val="24"/>
          <w:szCs w:val="24"/>
        </w:rPr>
        <w:outlineLvl w:val="3"/>
      </w:pPr>
      <w:r>
        <w:rPr>
          <w:rFonts w:hint="eastAsia" w:ascii="宋体" w:hAnsi="宋体" w:cs="宋体"/>
          <w:sz w:val="24"/>
          <w:szCs w:val="24"/>
        </w:rPr>
        <w:t xml:space="preserve">26.对投标文件的初审</w:t>
      </w:r>
      <w:bookmarkEnd w:id="147"/>
      <w:r/>
      <w:bookmarkEnd w:id="148"/>
      <w:r/>
      <w:bookmarkEnd w:id="149"/>
      <w:r>
        <w:rPr>
          <w:rFonts w:hint="eastAsia" w:ascii="宋体" w:hAnsi="宋体" w:cs="宋体"/>
          <w:sz w:val="24"/>
          <w:szCs w:val="24"/>
        </w:rPr>
      </w:r>
      <w:r/>
    </w:p>
    <w:p>
      <w:pPr>
        <w:pStyle w:val="892"/>
        <w:ind w:firstLine="480"/>
        <w:rPr>
          <w:rFonts w:hint="eastAsia" w:ascii="宋体" w:hAnsi="宋体" w:cs="宋体"/>
          <w:bCs/>
          <w:sz w:val="24"/>
          <w:szCs w:val="24"/>
        </w:rPr>
      </w:pPr>
      <w:r>
        <w:rPr>
          <w:rFonts w:hint="eastAsia" w:ascii="宋体" w:hAnsi="宋体" w:cs="宋体"/>
          <w:sz w:val="24"/>
          <w:szCs w:val="24"/>
        </w:rPr>
        <w:t xml:space="preserve">26.1 </w:t>
      </w:r>
      <w:r>
        <w:rPr>
          <w:rFonts w:hint="eastAsia" w:ascii="宋体" w:hAnsi="宋体" w:cs="宋体"/>
          <w:bCs/>
          <w:sz w:val="24"/>
          <w:szCs w:val="24"/>
        </w:rPr>
        <w:t xml:space="preserve">投标文件初审分为资格审查和符合性审查。</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26.1.1 资格审查：依据法律法规和招标文件的规定，由采购人对投标文件中的资格证明文件进行审查。资格审查的结论，采购人以书面形式向评委会进行反馈。</w:t>
      </w:r>
      <w:r>
        <w:rPr>
          <w:rFonts w:hint="eastAsia" w:ascii="宋体" w:hAnsi="宋体" w:cs="宋体"/>
          <w:bCs/>
          <w:sz w:val="24"/>
          <w:szCs w:val="24"/>
        </w:rPr>
      </w:r>
      <w:r/>
    </w:p>
    <w:p>
      <w:pPr>
        <w:pStyle w:val="892"/>
        <w:ind w:firstLine="482"/>
        <w:rPr>
          <w:rFonts w:hint="eastAsia" w:ascii="宋体" w:hAnsi="宋体" w:cs="宋体"/>
          <w:b/>
          <w:sz w:val="24"/>
          <w:szCs w:val="24"/>
        </w:rPr>
      </w:pPr>
      <w:r>
        <w:rPr>
          <w:rFonts w:hint="eastAsia" w:ascii="宋体" w:hAnsi="宋体" w:cs="宋体"/>
          <w:b/>
          <w:sz w:val="24"/>
          <w:szCs w:val="24"/>
        </w:rPr>
        <w:t xml:space="preserve">采购人在进行资格性审查的同时，将在“信用中国”网站（www.creditchina.gov.</w:t>
      </w:r>
      <w:r>
        <w:rPr>
          <w:rFonts w:hint="eastAsia" w:ascii="宋体" w:hAnsi="宋体" w:cs="宋体"/>
          <w:b/>
          <w:sz w:val="24"/>
          <w:szCs w:val="24"/>
        </w:rPr>
        <w:t xml:space="preserve">cn）查询投标人</w:t>
      </w:r>
      <w:r>
        <w:rPr>
          <w:rFonts w:hint="eastAsia" w:ascii="宋体" w:hAnsi="宋体" w:cs="宋体"/>
          <w:b/>
          <w:sz w:val="24"/>
          <w:szCs w:val="24"/>
        </w:rPr>
        <w:t xml:space="preserve">的信用记录，以确定投标人是否具备投标资格，查询结果留存并归档。</w:t>
      </w:r>
      <w:r>
        <w:rPr>
          <w:rFonts w:hint="eastAsia" w:ascii="宋体" w:hAnsi="宋体" w:cs="宋体"/>
          <w:b/>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26.1.2 符合性审查：依据招标文件的规定，由评委会从投标文件的有效性、完整性和对招标文件的响应程度进行审查，以确定是否对招标文件的实质性要求作出响应。</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26.1.3 未通过资格审查或符合性审查的投标人，</w:t>
      </w:r>
      <w:r>
        <w:rPr>
          <w:rFonts w:hint="eastAsia" w:ascii="宋体" w:hAnsi="宋体" w:cs="宋体"/>
          <w:bCs/>
          <w:sz w:val="24"/>
          <w:szCs w:val="24"/>
          <w:u w:val="single"/>
        </w:rPr>
        <w:t xml:space="preserve">采购代理机构</w:t>
      </w:r>
      <w:r>
        <w:rPr>
          <w:rFonts w:hint="eastAsia" w:ascii="宋体" w:hAnsi="宋体" w:cs="宋体"/>
          <w:bCs/>
          <w:sz w:val="24"/>
          <w:szCs w:val="24"/>
        </w:rPr>
        <w:t xml:space="preserve">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w:t>
      </w:r>
      <w:r>
        <w:rPr>
          <w:rFonts w:hint="eastAsia" w:ascii="宋体" w:hAnsi="宋体" w:cs="宋体"/>
          <w:bCs/>
          <w:sz w:val="24"/>
          <w:szCs w:val="24"/>
        </w:rPr>
        <w:t xml:space="preserve">或符合性审查的原</w:t>
      </w:r>
      <w:r>
        <w:rPr>
          <w:rFonts w:hint="eastAsia" w:ascii="宋体" w:hAnsi="宋体" w:cs="宋体"/>
          <w:bCs/>
          <w:sz w:val="24"/>
          <w:szCs w:val="24"/>
        </w:rPr>
        <w:t xml:space="preserve">因，评审结束后，</w:t>
      </w:r>
      <w:r>
        <w:rPr>
          <w:rFonts w:hint="eastAsia" w:ascii="宋体" w:hAnsi="宋体" w:cs="宋体"/>
          <w:bCs/>
          <w:sz w:val="24"/>
          <w:szCs w:val="24"/>
          <w:u w:val="single"/>
        </w:rPr>
        <w:t xml:space="preserve">采购代理机构</w:t>
      </w:r>
      <w:r>
        <w:rPr>
          <w:rFonts w:hint="eastAsia" w:ascii="宋体" w:hAnsi="宋体" w:cs="宋体"/>
          <w:bCs/>
          <w:sz w:val="24"/>
          <w:szCs w:val="24"/>
        </w:rPr>
        <w:t xml:space="preserve">将不再告知未通过资格审查或符合性审查的原因。</w:t>
      </w:r>
      <w:r>
        <w:rPr>
          <w:rFonts w:hint="eastAsia" w:ascii="宋体" w:hAnsi="宋体" w:cs="宋体"/>
          <w:bCs/>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sz w:val="24"/>
          <w:szCs w:val="24"/>
        </w:rPr>
      </w:r>
      <w:r/>
    </w:p>
    <w:p>
      <w:pPr>
        <w:pStyle w:val="892"/>
        <w:ind w:firstLine="480"/>
        <w:rPr>
          <w:rFonts w:hint="eastAsia" w:ascii="宋体" w:hAnsi="宋体" w:cs="宋体"/>
          <w:bCs/>
          <w:sz w:val="24"/>
          <w:szCs w:val="24"/>
        </w:rPr>
      </w:pPr>
      <w:r>
        <w:rPr>
          <w:rFonts w:hint="eastAsia" w:ascii="宋体" w:hAnsi="宋体" w:cs="宋体"/>
          <w:sz w:val="24"/>
          <w:szCs w:val="24"/>
        </w:rPr>
        <w:t xml:space="preserve">所谓重大偏离或保留是指与招标文件规定的实质性要求存在负偏离，或者在实质上与招标文件不一致，而且限制了合同中买方（采购人）和见证方（</w:t>
      </w:r>
      <w:r>
        <w:rPr>
          <w:rFonts w:hint="eastAsia" w:ascii="宋体" w:hAnsi="宋体" w:cs="宋体"/>
          <w:sz w:val="24"/>
          <w:szCs w:val="24"/>
          <w:u w:val="single"/>
        </w:rPr>
        <w:t xml:space="preserve">采购代理机构</w:t>
      </w:r>
      <w:r>
        <w:rPr>
          <w:rFonts w:hint="eastAsia" w:ascii="宋体" w:hAnsi="宋体" w:cs="宋体"/>
          <w:sz w:val="24"/>
          <w:szCs w:val="24"/>
        </w:rPr>
        <w:t xml:space="preserve">）的权利或投标人的义务，纠正这些偏离或保留将会对其他实质性响应要求的投标人的竞争地位产生不公正的影响。</w:t>
      </w:r>
      <w:r>
        <w:rPr>
          <w:rFonts w:hint="eastAsia" w:ascii="宋体" w:hAnsi="宋体" w:cs="宋体"/>
          <w:sz w:val="24"/>
          <w:szCs w:val="24"/>
        </w:rPr>
        <w:t xml:space="preserve">重大偏离的认定需</w:t>
      </w:r>
      <w:r>
        <w:rPr>
          <w:rFonts w:hint="eastAsia" w:ascii="宋体" w:hAnsi="宋体" w:cs="宋体"/>
          <w:sz w:val="24"/>
          <w:szCs w:val="24"/>
        </w:rPr>
        <w:t xml:space="preserve">经过评委会以少数服从多数的原则作出结论。</w:t>
      </w:r>
      <w:r>
        <w:rPr>
          <w:rFonts w:hint="eastAsia" w:ascii="宋体" w:hAnsi="宋体" w:cs="宋体"/>
          <w:bCs/>
          <w:sz w:val="24"/>
          <w:szCs w:val="24"/>
        </w:rPr>
        <w:t xml:space="preserve">评委决定投标文件的响应性只根据投标文件本身的内容，而不寻求外部的证据。</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sz w:val="24"/>
          <w:szCs w:val="24"/>
        </w:rPr>
        <w:t xml:space="preserve">26.3 </w:t>
      </w:r>
      <w:r>
        <w:rPr>
          <w:rFonts w:hint="eastAsia" w:ascii="宋体" w:hAnsi="宋体" w:cs="宋体"/>
          <w:bCs/>
          <w:sz w:val="24"/>
          <w:szCs w:val="24"/>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sz w:val="24"/>
          <w:szCs w:val="24"/>
        </w:rPr>
        <w:t xml:space="preserve">26.4</w:t>
      </w:r>
      <w:r>
        <w:rPr>
          <w:rFonts w:hint="eastAsia" w:ascii="宋体" w:hAnsi="宋体" w:cs="宋体"/>
          <w:bCs/>
          <w:sz w:val="24"/>
          <w:szCs w:val="24"/>
        </w:rPr>
        <w:t xml:space="preserve">评委会将对确定为实质性响应的投标进行进一步审核，看其是否有计算上或累加上的算术错误，修正错误的原则如下：</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（1）投标文件中开标一览表内容与投标文件中相应内容不一致的，以开标一览表为准。</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（2）大写金额和小写金额不一致的，以大写金</w:t>
      </w:r>
      <w:r>
        <w:rPr>
          <w:rFonts w:hint="eastAsia" w:ascii="宋体" w:hAnsi="宋体" w:cs="宋体"/>
          <w:bCs/>
          <w:sz w:val="24"/>
          <w:szCs w:val="24"/>
        </w:rPr>
        <w:t xml:space="preserve">额为准。</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（3）</w:t>
      </w:r>
      <w:r>
        <w:rPr>
          <w:rFonts w:hint="eastAsia" w:ascii="宋体" w:hAnsi="宋体" w:cs="宋体"/>
          <w:bCs/>
          <w:sz w:val="24"/>
          <w:szCs w:val="24"/>
        </w:rPr>
        <w:t xml:space="preserve">单价金额小数点或者百分比有明显错位的，以开标一览表的总价为准，并修改单价。</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（4）总价金额与按单价汇总金额不一致的，以单价金额计算结果为准。</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同时出现两种以上错误的，按照前款规定的顺序修正。</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sz w:val="24"/>
          <w:szCs w:val="24"/>
        </w:rPr>
        <w:t xml:space="preserve">26.5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rPr>
          <w:rFonts w:hint="eastAsia" w:ascii="宋体" w:hAnsi="宋体" w:cs="宋体"/>
          <w:bCs/>
          <w:sz w:val="24"/>
          <w:szCs w:val="24"/>
        </w:rPr>
      </w:r>
      <w:r/>
    </w:p>
    <w:p>
      <w:pPr>
        <w:pStyle w:val="892"/>
        <w:ind w:firstLine="480"/>
        <w:rPr>
          <w:rFonts w:hint="eastAsia" w:ascii="宋体" w:hAnsi="宋体" w:cs="宋体"/>
          <w:sz w:val="24"/>
          <w:szCs w:val="24"/>
        </w:rPr>
      </w:pPr>
      <w:r/>
      <w:bookmarkStart w:id="150" w:name="_Toc513029234"/>
      <w:r/>
      <w:bookmarkStart w:id="151" w:name="_Toc16938550"/>
      <w:r/>
      <w:bookmarkStart w:id="152" w:name="_Toc20823306"/>
      <w:r>
        <w:rPr>
          <w:rFonts w:hint="eastAsia" w:ascii="宋体" w:hAnsi="宋体" w:cs="宋体"/>
          <w:sz w:val="24"/>
          <w:szCs w:val="24"/>
        </w:rPr>
        <w:t xml:space="preserve">26.6 采用最低评标价法的采购项目，提供相同品牌产品的不同投标人参加同一合同项下投标的，以其中通过资格审查、符合性审查且报价最</w:t>
      </w:r>
      <w:r>
        <w:rPr>
          <w:rFonts w:hint="eastAsia" w:ascii="宋体" w:hAnsi="宋体" w:cs="宋体"/>
          <w:sz w:val="24"/>
          <w:szCs w:val="24"/>
        </w:rPr>
        <w:t xml:space="preserve">低的参加评标；报</w:t>
      </w:r>
      <w:r>
        <w:rPr>
          <w:rFonts w:hint="eastAsia" w:ascii="宋体" w:hAnsi="宋体" w:cs="宋体"/>
          <w:sz w:val="24"/>
          <w:szCs w:val="24"/>
        </w:rPr>
        <w:t xml:space="preserve">价相同的，由评标委员会按照招标文件规定的方式（招标文件未规定的通过随机抽取的方式）确定一个参加评标的投标人，其他投标无效。</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非单一产品采购项目，招标文件中将载明其中的核心产品。多家投</w:t>
      </w:r>
      <w:r>
        <w:rPr>
          <w:rFonts w:hint="eastAsia" w:ascii="宋体" w:hAnsi="宋体" w:cs="宋体"/>
          <w:sz w:val="24"/>
          <w:szCs w:val="24"/>
        </w:rPr>
        <w:t xml:space="preserve">标人提供的核心产</w:t>
      </w:r>
      <w:r>
        <w:rPr>
          <w:rFonts w:hint="eastAsia" w:ascii="宋体" w:hAnsi="宋体" w:cs="宋体"/>
          <w:sz w:val="24"/>
          <w:szCs w:val="24"/>
        </w:rPr>
        <w:t xml:space="preserve">品品牌相同的，按前两款规定处理。</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26.7 投标人在开、评标全过程中应保持通讯畅通，及时登录苏采云系统查阅、答复相关信息，并安排专人与</w:t>
      </w:r>
      <w:r>
        <w:rPr>
          <w:rFonts w:hint="eastAsia" w:ascii="宋体" w:hAnsi="宋体" w:cs="宋体"/>
          <w:sz w:val="24"/>
          <w:szCs w:val="24"/>
          <w:u w:val="single"/>
        </w:rPr>
        <w:t xml:space="preserve">采购代理机构</w:t>
      </w:r>
      <w:r>
        <w:rPr>
          <w:rFonts w:hint="eastAsia" w:ascii="宋体" w:hAnsi="宋体" w:cs="宋体"/>
          <w:sz w:val="24"/>
          <w:szCs w:val="24"/>
        </w:rPr>
        <w:t xml:space="preserve">及评标委员会联系。</w:t>
      </w:r>
      <w:r>
        <w:rPr>
          <w:rFonts w:hint="eastAsia" w:ascii="宋体" w:hAnsi="宋体" w:cs="宋体"/>
          <w:sz w:val="24"/>
          <w:szCs w:val="24"/>
        </w:rPr>
      </w:r>
      <w:r/>
    </w:p>
    <w:p>
      <w:pPr>
        <w:pStyle w:val="892"/>
        <w:ind w:firstLine="480"/>
        <w:keepLines/>
        <w:keepNext/>
        <w:spacing w:before="145"/>
        <w:rPr>
          <w:rFonts w:hint="eastAsia" w:ascii="宋体" w:hAnsi="宋体" w:cs="宋体"/>
          <w:sz w:val="24"/>
          <w:szCs w:val="24"/>
        </w:rPr>
        <w:outlineLvl w:val="3"/>
      </w:pPr>
      <w:r>
        <w:rPr>
          <w:rFonts w:hint="eastAsia" w:ascii="宋体" w:hAnsi="宋体" w:cs="宋体"/>
          <w:sz w:val="24"/>
          <w:szCs w:val="24"/>
        </w:rPr>
        <w:t xml:space="preserve">27.</w:t>
      </w:r>
      <w:bookmarkEnd w:id="150"/>
      <w:r/>
      <w:bookmarkEnd w:id="151"/>
      <w:r/>
      <w:bookmarkEnd w:id="152"/>
      <w:r>
        <w:rPr>
          <w:rFonts w:hint="eastAsia" w:ascii="宋体" w:hAnsi="宋体" w:cs="宋体"/>
          <w:sz w:val="24"/>
          <w:szCs w:val="24"/>
        </w:rPr>
        <w:t xml:space="preserve">无效投标条款和废标条款</w:t>
      </w:r>
      <w:bookmarkStart w:id="153" w:name="_Toc16938551"/>
      <w:r/>
      <w:bookmarkStart w:id="154" w:name="_Toc20823307"/>
      <w:r/>
      <w:bookmarkStart w:id="155" w:name="_Toc513029235"/>
      <w:r>
        <w:rPr>
          <w:rFonts w:hint="eastAsia" w:ascii="宋体" w:hAnsi="宋体" w:cs="宋体"/>
          <w:sz w:val="24"/>
          <w:szCs w:val="24"/>
        </w:rPr>
      </w:r>
      <w:r/>
    </w:p>
    <w:p>
      <w:pPr>
        <w:pStyle w:val="892"/>
        <w:ind w:firstLine="480"/>
        <w:keepLines/>
        <w:keepNext/>
        <w:rPr>
          <w:rFonts w:hint="eastAsia" w:ascii="宋体" w:hAnsi="宋体" w:cs="宋体"/>
          <w:bCs/>
          <w:sz w:val="24"/>
          <w:szCs w:val="21"/>
        </w:rPr>
      </w:pPr>
      <w:r>
        <w:rPr>
          <w:rFonts w:hint="eastAsia" w:ascii="宋体" w:hAnsi="宋体" w:cs="宋体"/>
          <w:bCs/>
          <w:sz w:val="24"/>
          <w:szCs w:val="21"/>
        </w:rPr>
        <w:t xml:space="preserve">27.1 无效投标条款</w:t>
      </w:r>
      <w:r>
        <w:rPr>
          <w:rFonts w:hint="eastAsia" w:ascii="宋体" w:hAnsi="宋体" w:cs="宋体"/>
          <w:bCs/>
          <w:sz w:val="24"/>
          <w:szCs w:val="21"/>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27.1.1 投标人在苏采云系统规定的时间内未成功解密电子投标文件的。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27.1.2 投标人未按照招标文件要求上传电子投标文件的。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27.1.3 同一投标人提交两个（含两个）以上不同的投标报价的。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27.1.4 投标人不具备招标文件中规定资格要求的。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27.1.5 投标人的报</w:t>
      </w:r>
      <w:r>
        <w:rPr>
          <w:rFonts w:hint="eastAsia" w:ascii="宋体" w:hAnsi="宋体" w:cs="宋体"/>
          <w:bCs/>
          <w:sz w:val="24"/>
          <w:szCs w:val="24"/>
        </w:rPr>
        <w:t xml:space="preserve">价超过了采购预算</w:t>
      </w:r>
      <w:r>
        <w:rPr>
          <w:rFonts w:hint="eastAsia" w:ascii="宋体" w:hAnsi="宋体" w:cs="宋体"/>
          <w:bCs/>
          <w:sz w:val="24"/>
          <w:szCs w:val="24"/>
        </w:rPr>
        <w:t xml:space="preserve">或最高限价的。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27.1.6 未通过符合性审查的。</w:t>
      </w:r>
      <w:r>
        <w:rPr>
          <w:rFonts w:hint="eastAsia" w:ascii="宋体" w:hAnsi="宋体" w:cs="宋体"/>
          <w:bCs/>
          <w:sz w:val="24"/>
          <w:szCs w:val="24"/>
        </w:rPr>
      </w:r>
      <w:r/>
    </w:p>
    <w:p>
      <w:pPr>
        <w:pStyle w:val="892"/>
        <w:ind w:firstLine="480"/>
        <w:rPr>
          <w:rFonts w:hint="eastAsia" w:ascii="宋体" w:hAnsi="宋体" w:cs="宋体"/>
          <w:bCs/>
          <w:sz w:val="24"/>
          <w:szCs w:val="24"/>
        </w:rPr>
      </w:pPr>
      <w:r>
        <w:rPr>
          <w:rFonts w:hint="eastAsia" w:ascii="宋体" w:hAnsi="宋体" w:cs="宋体"/>
          <w:bCs/>
          <w:sz w:val="24"/>
          <w:szCs w:val="24"/>
        </w:rPr>
        <w:t xml:space="preserve">27.1.7 不符合招标文件中规定的实质性要求和条件的（如采购需求中加注“★”符号的为实质性要求和条件）。</w:t>
      </w:r>
      <w:r>
        <w:rPr>
          <w:rFonts w:hint="eastAsia" w:ascii="宋体" w:hAnsi="宋体" w:cs="宋体"/>
          <w:bCs/>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27.1.8 投标人被“信用中国”网站（www.creditchina.gov.cn）列入失信被执行人或重大税收违法失信主体或政府采购严重失信行为记录名单。或查询“信用中国”网站后发现投标人存在其他不符合《中华人民共和国政府采购法》第二十二条规定条件的信用记录。</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27.1.9 投标文件含有采购人不能接受的附加条件的。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27.1.10 </w:t>
      </w:r>
      <w:r>
        <w:rPr>
          <w:rFonts w:hint="eastAsia" w:ascii="宋体" w:hAnsi="宋体" w:cs="宋体"/>
          <w:bCs/>
          <w:color w:val="000000"/>
          <w:sz w:val="24"/>
          <w:szCs w:val="24"/>
        </w:rPr>
        <w:t xml:space="preserve">评标委员会认为投</w:t>
      </w:r>
      <w:r>
        <w:rPr>
          <w:rFonts w:hint="eastAsia" w:ascii="宋体" w:hAnsi="宋体" w:cs="宋体"/>
          <w:bCs/>
          <w:color w:val="000000"/>
          <w:sz w:val="24"/>
          <w:szCs w:val="24"/>
        </w:rPr>
        <w:t xml:space="preserve">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w:t>
      </w:r>
      <w:r>
        <w:rPr>
          <w:rFonts w:hint="eastAsia" w:ascii="宋体" w:hAnsi="宋体" w:cs="宋体"/>
          <w:bCs/>
          <w:color w:val="000000"/>
          <w:sz w:val="24"/>
          <w:szCs w:val="24"/>
        </w:rPr>
        <w:t xml:space="preserve">期之内的该节能产</w:t>
      </w:r>
      <w:r>
        <w:rPr>
          <w:rFonts w:hint="eastAsia" w:ascii="宋体" w:hAnsi="宋体" w:cs="宋体"/>
          <w:bCs/>
          <w:color w:val="000000"/>
          <w:sz w:val="24"/>
          <w:szCs w:val="24"/>
        </w:rPr>
        <w:t xml:space="preserve">品认证证书图片）</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27.1.12 投标文件未按照招标文件要求加盖CA电子公章的。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27.1.13 其他法律、法规及本招标文件规定的属于无效投标的情形。</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1"/>
        </w:rPr>
      </w:pPr>
      <w:r>
        <w:rPr>
          <w:rFonts w:hint="eastAsia" w:ascii="宋体" w:hAnsi="宋体" w:cs="宋体"/>
          <w:bCs/>
          <w:color w:val="000000"/>
          <w:sz w:val="24"/>
          <w:szCs w:val="21"/>
        </w:rPr>
        <w:t xml:space="preserve">27.2 废标条款</w:t>
      </w:r>
      <w:r>
        <w:rPr>
          <w:rFonts w:hint="eastAsia" w:ascii="宋体" w:hAnsi="宋体" w:cs="宋体"/>
          <w:bCs/>
          <w:color w:val="000000"/>
          <w:sz w:val="24"/>
          <w:szCs w:val="21"/>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27.2.1 符合专业条件的供应商或者对招标文件作实质响应的供应商不足三家的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27.2.2 出现影响采购公正的违法、违规行为的。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27.2.3 因重大变故，采购任务取消的。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27.2.4 评标委员会认定招标文件存在歧义、重大缺陷导致评审工作无法进行。</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27.2.5 因苏采云系统故障原因造成开标不成功的。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1"/>
        </w:rPr>
      </w:pPr>
      <w:r>
        <w:rPr>
          <w:rFonts w:hint="eastAsia" w:ascii="宋体" w:hAnsi="宋体" w:cs="宋体"/>
          <w:bCs/>
          <w:color w:val="000000"/>
          <w:sz w:val="24"/>
          <w:szCs w:val="21"/>
        </w:rPr>
        <w:t xml:space="preserve">27.3 投标截止</w:t>
      </w:r>
      <w:r>
        <w:rPr>
          <w:rFonts w:hint="eastAsia" w:ascii="宋体" w:hAnsi="宋体" w:cs="宋体"/>
          <w:bCs/>
          <w:color w:val="000000"/>
          <w:sz w:val="24"/>
          <w:szCs w:val="21"/>
        </w:rPr>
        <w:t xml:space="preserve">时间结束后参加投</w:t>
      </w:r>
      <w:r>
        <w:rPr>
          <w:rFonts w:hint="eastAsia" w:ascii="宋体" w:hAnsi="宋体" w:cs="宋体"/>
          <w:bCs/>
          <w:color w:val="000000"/>
          <w:sz w:val="24"/>
          <w:szCs w:val="21"/>
        </w:rPr>
        <w:t xml:space="preserve">标的供应商不足三家的处理：</w:t>
      </w:r>
      <w:r>
        <w:rPr>
          <w:rFonts w:hint="eastAsia" w:ascii="宋体" w:hAnsi="宋体" w:cs="宋体"/>
          <w:bCs/>
          <w:color w:val="000000"/>
          <w:sz w:val="24"/>
          <w:szCs w:val="21"/>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27.3.1 如出现投标截止时间结束后参加投标的供应商或者在评标期间对招标文件做出实质响应的供应商不足三家情况，按政府采购相关规定执行。</w:t>
      </w:r>
      <w:r>
        <w:rPr>
          <w:rFonts w:hint="eastAsia" w:ascii="宋体" w:hAnsi="宋体" w:cs="宋体"/>
          <w:bCs/>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156" w:name="_Toc120614219"/>
      <w:r>
        <w:rPr>
          <w:rFonts w:hint="eastAsia" w:ascii="宋体" w:hAnsi="宋体" w:cs="宋体"/>
          <w:b/>
          <w:bCs/>
          <w:color w:val="000000"/>
          <w:sz w:val="32"/>
          <w:szCs w:val="32"/>
        </w:rPr>
        <w:t xml:space="preserve">六、</w:t>
      </w:r>
      <w:bookmarkEnd w:id="153"/>
      <w:r/>
      <w:bookmarkEnd w:id="154"/>
      <w:r/>
      <w:bookmarkEnd w:id="155"/>
      <w:r>
        <w:rPr>
          <w:rFonts w:hint="eastAsia" w:ascii="宋体" w:hAnsi="宋体" w:cs="宋体"/>
          <w:b/>
          <w:bCs/>
          <w:color w:val="000000"/>
          <w:sz w:val="32"/>
          <w:szCs w:val="32"/>
        </w:rPr>
        <w:t xml:space="preserve">定标</w:t>
      </w:r>
      <w:bookmarkEnd w:id="156"/>
      <w:r>
        <w:rPr>
          <w:rFonts w:hint="eastAsia" w:ascii="宋体" w:hAnsi="宋体" w:cs="宋体"/>
          <w:b/>
          <w:bCs/>
          <w:color w:val="000000"/>
          <w:sz w:val="32"/>
          <w:szCs w:val="32"/>
        </w:rPr>
      </w:r>
      <w:r/>
    </w:p>
    <w:p>
      <w:pPr>
        <w:pStyle w:val="892"/>
        <w:ind w:firstLine="480"/>
        <w:keepLines/>
        <w:keepNext/>
        <w:rPr>
          <w:rFonts w:hint="eastAsia" w:ascii="宋体" w:hAnsi="宋体" w:cs="宋体"/>
          <w:bCs/>
          <w:color w:val="000000"/>
          <w:sz w:val="24"/>
          <w:szCs w:val="24"/>
        </w:rPr>
        <w:outlineLvl w:val="3"/>
      </w:pPr>
      <w:r/>
      <w:bookmarkStart w:id="157" w:name="_Toc513029238"/>
      <w:r/>
      <w:bookmarkStart w:id="158" w:name="_Toc16938554"/>
      <w:r/>
      <w:bookmarkStart w:id="159" w:name="_Toc20823310"/>
      <w:r>
        <w:rPr>
          <w:rFonts w:hint="eastAsia" w:ascii="宋体" w:hAnsi="宋体" w:cs="宋体"/>
          <w:bCs/>
          <w:color w:val="000000"/>
          <w:sz w:val="24"/>
          <w:szCs w:val="24"/>
        </w:rPr>
        <w:t xml:space="preserve">28.</w:t>
      </w:r>
      <w:bookmarkEnd w:id="157"/>
      <w:r>
        <w:rPr>
          <w:rFonts w:hint="eastAsia" w:ascii="宋体" w:hAnsi="宋体" w:cs="宋体"/>
          <w:bCs/>
          <w:color w:val="000000"/>
          <w:sz w:val="24"/>
          <w:szCs w:val="24"/>
        </w:rPr>
        <w:t xml:space="preserve">确定</w:t>
      </w:r>
      <w:bookmarkEnd w:id="158"/>
      <w:r/>
      <w:bookmarkEnd w:id="159"/>
      <w:r>
        <w:rPr>
          <w:rFonts w:hint="eastAsia" w:ascii="宋体" w:hAnsi="宋体" w:cs="宋体"/>
          <w:bCs/>
          <w:color w:val="000000"/>
          <w:sz w:val="24"/>
          <w:szCs w:val="24"/>
        </w:rPr>
        <w:t xml:space="preserve">中标单位</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28.1 中标候选人的选取原则和数量见招标文件第五章规定。 </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28.2 采购人应根据评委会推荐的中标候选人确定中标人。</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28.3 </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将在“江苏政府采购网”发布中标公告，公告期限为1个工作日。</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 若有充分证据证明，中标人出现下列情况之一的，一经查实，将被取消中标资格：</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28.4.1 </w:t>
      </w:r>
      <w:r>
        <w:rPr>
          <w:rFonts w:hint="eastAsia" w:ascii="宋体" w:hAnsi="宋体" w:cs="宋体"/>
          <w:bCs/>
          <w:color w:val="000000"/>
          <w:sz w:val="24"/>
          <w:szCs w:val="24"/>
        </w:rPr>
        <w:t xml:space="preserve">提供虚假材料谋取</w:t>
      </w:r>
      <w:r>
        <w:rPr>
          <w:rFonts w:hint="eastAsia" w:ascii="宋体" w:hAnsi="宋体" w:cs="宋体"/>
          <w:bCs/>
          <w:color w:val="000000"/>
          <w:sz w:val="24"/>
          <w:szCs w:val="24"/>
        </w:rPr>
        <w:t xml:space="preserve">中标的。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28.4.2 向采购人、代理机构行贿或者提供其他不正当利益的。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28.4.3 属于本文件规定的无效条件，但在评标过程中又未被评委会发现的。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28.4.4 与采购人或者其他供应商恶意串通的。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28.4.5 采取不正当手段诋毁、排挤其他供应商的。</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bookmarkStart w:id="160" w:name="_Toc200451960"/>
      <w:r>
        <w:rPr>
          <w:rFonts w:hint="eastAsia" w:ascii="宋体" w:hAnsi="宋体" w:cs="宋体"/>
          <w:bCs/>
          <w:color w:val="000000"/>
          <w:sz w:val="24"/>
          <w:szCs w:val="24"/>
        </w:rPr>
        <w:t xml:space="preserve">28.5.有下列情形之一的，视为投标人串通投标，投标无效：</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28.5.1 不同投标人的投标文件由同一单位或者个人编制；</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28.5.2 不同投标人委托同一单位或者个人办理投标事宜；</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28.5.3 不同投标人的投标文件载明的项目管理成员或者联系人</w:t>
      </w:r>
      <w:r>
        <w:rPr>
          <w:rFonts w:hint="eastAsia" w:ascii="宋体" w:hAnsi="宋体" w:cs="宋体"/>
          <w:bCs/>
          <w:color w:val="000000"/>
          <w:sz w:val="24"/>
          <w:szCs w:val="24"/>
        </w:rPr>
        <w:t xml:space="preserve">员为同一人；</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w:t>
      </w:r>
      <w:r>
        <w:rPr>
          <w:rFonts w:hint="eastAsia" w:ascii="宋体" w:hAnsi="宋体" w:cs="宋体"/>
          <w:bCs/>
          <w:color w:val="000000"/>
          <w:sz w:val="24"/>
          <w:szCs w:val="24"/>
        </w:rPr>
        <w:t xml:space="preserve">8.5.4 不同投标人的投标文件异常一致或者投标报价呈规律性差异；</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29.质疑处理</w:t>
      </w:r>
      <w:bookmarkEnd w:id="160"/>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29.1 提出质疑的供应商应当是参与所质疑项目采购活动的供应商。潜在供应商依法获取其可质疑的采购文件的，可以对采购文件提出质疑。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29.2 供应商认为采购文件、采购过程和采购结果使自己的权益受到损害的，可以在知道或应知其权益受到损害之日起七个工作日内，以书面形式根据下述29.4条款的规定向</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或采购人提出质疑。上述应知其权益受到损害之日，是指：</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29.2.1 对可以质疑的采购文件提出质疑的，为收到采购</w:t>
      </w:r>
      <w:r>
        <w:rPr>
          <w:rFonts w:hint="eastAsia" w:ascii="宋体" w:hAnsi="宋体" w:cs="宋体"/>
          <w:bCs/>
          <w:color w:val="000000"/>
          <w:sz w:val="24"/>
          <w:szCs w:val="24"/>
        </w:rPr>
        <w:t xml:space="preserve">文件之日或者采购</w:t>
      </w:r>
      <w:r>
        <w:rPr>
          <w:rFonts w:hint="eastAsia" w:ascii="宋体" w:hAnsi="宋体" w:cs="宋体"/>
          <w:bCs/>
          <w:color w:val="000000"/>
          <w:sz w:val="24"/>
          <w:szCs w:val="24"/>
        </w:rPr>
        <w:t xml:space="preserve">文件公告期限届满之日；</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29.2.2 对采购过程提出质疑的，为各采购程序环节结束之日；</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29.2.3 对中标或者成交结果提出质疑的，为中标或者成交结果公告期限届满之日。</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、采购人将只对供应商第一次质疑作出答复。</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29.3 质疑函必须按照本招标文件中《质疑函范本》要求的格式和内容进行填写。供应商如组成联合体参加投标，则《质疑函范本》中要求签字、盖章、加盖公章之处，联合</w:t>
      </w:r>
      <w:r>
        <w:rPr>
          <w:rFonts w:hint="eastAsia" w:ascii="宋体" w:hAnsi="宋体" w:cs="宋体"/>
          <w:bCs/>
          <w:color w:val="000000"/>
          <w:sz w:val="24"/>
          <w:szCs w:val="24"/>
        </w:rPr>
        <w:t xml:space="preserve">体各方均须按要求</w:t>
      </w:r>
      <w:r>
        <w:rPr>
          <w:rFonts w:hint="eastAsia" w:ascii="宋体" w:hAnsi="宋体" w:cs="宋体"/>
          <w:bCs/>
          <w:color w:val="000000"/>
          <w:sz w:val="24"/>
          <w:szCs w:val="24"/>
        </w:rPr>
        <w:t xml:space="preserve">签字、盖章、加盖公章。</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29.4 供应商（含潜在供应商）对与本项目有关的所有询问、质疑均请向</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提出，由</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负责答复。</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只接收以纸质原件形式送达的质疑，请供应商通过邮寄方式提交质疑（采购人和</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不接受未填写快递运单的快件）。</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质疑接收人：</w:t>
      </w:r>
      <w:r>
        <w:rPr>
          <w:rFonts w:hint="eastAsia" w:ascii="宋体" w:hAnsi="宋体" w:cs="宋体"/>
          <w:bCs/>
          <w:color w:val="000000"/>
          <w:sz w:val="24"/>
          <w:szCs w:val="24"/>
          <w:u w:val="single"/>
        </w:rPr>
        <w:t xml:space="preserve">丁一，联系地址：南京市雨花台区软件大道21号苏豪国际广场（北园）C座612室，联系电话：025-52875927</w:t>
      </w:r>
      <w:r>
        <w:rPr>
          <w:rFonts w:hint="eastAsia" w:ascii="宋体" w:hAnsi="宋体" w:cs="宋体"/>
          <w:bCs/>
          <w:color w:val="000000"/>
          <w:sz w:val="24"/>
          <w:szCs w:val="24"/>
        </w:rPr>
        <w:t xml:space="preserve">。</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29.5 以下情形的质疑不予受理</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29.5.1 内容不符合《政府采购质疑和投诉办法》第十二条规</w:t>
      </w:r>
      <w:r>
        <w:rPr>
          <w:rFonts w:hint="eastAsia" w:ascii="宋体" w:hAnsi="宋体" w:cs="宋体"/>
          <w:bCs/>
          <w:color w:val="000000"/>
          <w:sz w:val="24"/>
          <w:szCs w:val="24"/>
        </w:rPr>
        <w:t xml:space="preserve">定的质疑。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w:t>
      </w:r>
      <w:r>
        <w:rPr>
          <w:rFonts w:hint="eastAsia" w:ascii="宋体" w:hAnsi="宋体" w:cs="宋体"/>
          <w:bCs/>
          <w:color w:val="000000"/>
          <w:sz w:val="24"/>
          <w:szCs w:val="24"/>
        </w:rPr>
        <w:t xml:space="preserve">.5.2 超出政府采购法定期限的质疑。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29.5.3 以传真、电子邮件等方式递交的非原件形式的质疑。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29.5.4 未参加投标活动的供应商或在投标活动中自身权益未受到损害的供应商所提出的质疑。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29.5.5 供应商组成联合体参加投标，联合体中任何一方或多方未按要求签字、盖章、加盖公章的质疑。</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29.6 供应商提出书面质疑必须有理、有据，不得捏造事实、提供虚假材料进行恶意质疑。否则，一经查实，</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有权依据政府采购的有关规定，报请政府采购监管部门对该供应商进行相应的行政处罚和记录该供应商</w:t>
      </w:r>
      <w:r>
        <w:rPr>
          <w:rFonts w:hint="eastAsia" w:ascii="宋体" w:hAnsi="宋体" w:cs="宋体"/>
          <w:bCs/>
          <w:color w:val="000000"/>
          <w:sz w:val="24"/>
          <w:szCs w:val="24"/>
        </w:rPr>
        <w:t xml:space="preserve">的失信信息。</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3</w:t>
      </w:r>
      <w:r>
        <w:rPr>
          <w:rFonts w:hint="eastAsia" w:ascii="宋体" w:hAnsi="宋体" w:cs="宋体"/>
          <w:color w:val="000000"/>
          <w:sz w:val="24"/>
          <w:szCs w:val="24"/>
        </w:rPr>
        <w:t xml:space="preserve">0.中标通知书</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30.l 中标结果确定后，</w:t>
      </w:r>
      <w:r>
        <w:rPr>
          <w:rFonts w:hint="eastAsia" w:ascii="宋体" w:hAnsi="宋体" w:cs="宋体"/>
          <w:bCs/>
          <w:color w:val="000000"/>
          <w:sz w:val="24"/>
          <w:szCs w:val="24"/>
          <w:u w:val="single"/>
        </w:rPr>
        <w:t xml:space="preserve">采购代理机构</w:t>
      </w:r>
      <w:r>
        <w:rPr>
          <w:rFonts w:hint="eastAsia" w:ascii="宋体" w:hAnsi="宋体" w:cs="宋体"/>
          <w:bCs/>
          <w:color w:val="000000"/>
          <w:sz w:val="24"/>
          <w:szCs w:val="24"/>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30.2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sz w:val="24"/>
          <w:szCs w:val="24"/>
        </w:rPr>
      </w:r>
      <w:r/>
    </w:p>
    <w:p>
      <w:pPr>
        <w:pStyle w:val="892"/>
        <w:ind w:firstLine="498"/>
        <w:keepLines/>
        <w:keepNext/>
        <w:spacing w:before="145" w:line="360" w:lineRule="auto"/>
        <w:rPr>
          <w:rFonts w:hint="eastAsia" w:ascii="宋体" w:hAnsi="宋体" w:cs="宋体"/>
          <w:b/>
          <w:bCs/>
          <w:color w:val="000000"/>
          <w:sz w:val="32"/>
          <w:szCs w:val="32"/>
        </w:rPr>
        <w:outlineLvl w:val="2"/>
      </w:pPr>
      <w:r/>
      <w:bookmarkStart w:id="161" w:name="_Toc120614220"/>
      <w:r/>
      <w:bookmarkStart w:id="162" w:name="_Toc16938552"/>
      <w:r/>
      <w:bookmarkStart w:id="163" w:name="_Toc20823308"/>
      <w:r/>
      <w:bookmarkStart w:id="164" w:name="_Toc513029236"/>
      <w:r>
        <w:rPr>
          <w:rFonts w:hint="eastAsia" w:ascii="宋体" w:hAnsi="宋体" w:cs="宋体"/>
          <w:b/>
          <w:bCs/>
          <w:color w:val="000000"/>
          <w:sz w:val="32"/>
          <w:szCs w:val="32"/>
        </w:rPr>
        <w:t xml:space="preserve">七、授</w:t>
      </w:r>
      <w:r>
        <w:rPr>
          <w:rFonts w:hint="eastAsia" w:ascii="宋体" w:hAnsi="宋体" w:cs="宋体"/>
          <w:b/>
          <w:bCs/>
          <w:color w:val="000000"/>
          <w:sz w:val="32"/>
          <w:szCs w:val="32"/>
        </w:rPr>
        <w:t xml:space="preserve">予合同</w:t>
      </w:r>
      <w:bookmarkEnd w:id="161"/>
      <w:r>
        <w:rPr>
          <w:rFonts w:hint="eastAsia" w:ascii="宋体" w:hAnsi="宋体" w:cs="宋体"/>
          <w:b/>
          <w:bCs/>
          <w:color w:val="000000"/>
          <w:sz w:val="32"/>
          <w:szCs w:val="32"/>
        </w:rPr>
      </w:r>
      <w:r/>
    </w:p>
    <w:p>
      <w:pPr>
        <w:pStyle w:val="892"/>
        <w:ind w:firstLine="480"/>
        <w:keepLines/>
        <w:keepNext/>
        <w:rPr>
          <w:rFonts w:hint="eastAsia" w:ascii="宋体" w:hAnsi="宋体" w:cs="宋体"/>
          <w:bCs/>
          <w:color w:val="000000"/>
          <w:sz w:val="24"/>
          <w:szCs w:val="24"/>
        </w:rPr>
        <w:outlineLvl w:val="3"/>
      </w:pPr>
      <w:r/>
      <w:bookmarkEnd w:id="162"/>
      <w:r/>
      <w:bookmarkEnd w:id="163"/>
      <w:r/>
      <w:bookmarkEnd w:id="164"/>
      <w:r/>
      <w:bookmarkStart w:id="165" w:name="_Toc16938553"/>
      <w:r/>
      <w:bookmarkStart w:id="166" w:name="_Toc513029237"/>
      <w:r/>
      <w:bookmarkStart w:id="167" w:name="_Toc20823309"/>
      <w:r>
        <w:rPr>
          <w:rFonts w:hint="eastAsia" w:ascii="宋体" w:hAnsi="宋体" w:cs="宋体"/>
          <w:bCs/>
          <w:color w:val="000000"/>
          <w:sz w:val="24"/>
          <w:szCs w:val="24"/>
        </w:rPr>
        <w:t xml:space="preserve">31.签</w:t>
      </w:r>
      <w:r>
        <w:rPr>
          <w:rFonts w:hint="eastAsia" w:ascii="宋体" w:hAnsi="宋体" w:cs="宋体"/>
          <w:bCs/>
          <w:color w:val="000000"/>
          <w:sz w:val="24"/>
          <w:szCs w:val="24"/>
        </w:rPr>
        <w:t xml:space="preserve">订合同</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31.l中标人应当在中标通知书发出之日起三十日内，按照招标文件确定的事项与采购人签订政府采购合同。</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31.2 招标文件、中标人的投标文件及招标过程中有关澄清、承诺文件均应作为合同附件。</w:t>
      </w:r>
      <w:r>
        <w:rPr>
          <w:rFonts w:hint="eastAsia" w:ascii="宋体" w:hAnsi="宋体" w:cs="宋体"/>
          <w:bCs/>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31.3 签订合同后，</w:t>
      </w:r>
      <w:r>
        <w:rPr>
          <w:rFonts w:hint="eastAsia" w:ascii="宋体" w:hAnsi="宋体" w:cs="宋体"/>
          <w:bCs/>
          <w:i/>
          <w:iCs/>
          <w:color w:val="ff0000"/>
          <w:sz w:val="24"/>
          <w:szCs w:val="24"/>
          <w:u w:val="single"/>
        </w:rPr>
        <w:t xml:space="preserve">中标人不得将合同标的进行转包</w:t>
      </w:r>
      <w:r>
        <w:rPr>
          <w:rFonts w:hint="eastAsia" w:ascii="宋体" w:hAnsi="宋体" w:cs="宋体"/>
          <w:bCs/>
          <w:color w:val="000000"/>
          <w:sz w:val="24"/>
          <w:szCs w:val="24"/>
        </w:rPr>
        <w:t xml:space="preserve">。未经采购人同意，</w:t>
      </w:r>
      <w:r>
        <w:rPr>
          <w:rFonts w:hint="eastAsia" w:ascii="宋体" w:hAnsi="宋体" w:cs="宋体"/>
          <w:bCs/>
          <w:color w:val="ff0000"/>
          <w:sz w:val="24"/>
          <w:szCs w:val="24"/>
        </w:rPr>
        <w:t xml:space="preserve">中标人也不得采用分包的形式履行合同</w:t>
      </w:r>
      <w:r>
        <w:rPr>
          <w:rFonts w:hint="eastAsia" w:ascii="宋体" w:hAnsi="宋体" w:cs="宋体"/>
          <w:bCs/>
          <w:color w:val="000000"/>
          <w:sz w:val="24"/>
          <w:szCs w:val="24"/>
        </w:rPr>
        <w:t xml:space="preserve">，否则采购人有权终止合同。转包或分包造成采购人损失的，中标人应承担相应赔偿责任。</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rPr>
          <w:rFonts w:hint="eastAsia" w:ascii="宋体" w:hAnsi="宋体" w:cs="宋体"/>
          <w:color w:val="000000"/>
          <w:sz w:val="24"/>
          <w:szCs w:val="24"/>
        </w:rPr>
        <w:t xml:space="preserve">32.货物（包含与货物相关的服务）的追加</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32.1 政府采购合同履行中，采购人需追加与合同标的相同的货物（包含与货物相</w:t>
      </w:r>
      <w:r>
        <w:rPr>
          <w:rFonts w:hint="eastAsia" w:ascii="宋体" w:hAnsi="宋体" w:cs="宋体"/>
          <w:bCs/>
          <w:color w:val="000000"/>
          <w:sz w:val="24"/>
          <w:szCs w:val="24"/>
        </w:rPr>
        <w:t xml:space="preserve">关的服务）的，在</w:t>
      </w:r>
      <w:r>
        <w:rPr>
          <w:rFonts w:hint="eastAsia" w:ascii="宋体" w:hAnsi="宋体" w:cs="宋体"/>
          <w:bCs/>
          <w:color w:val="000000"/>
          <w:sz w:val="24"/>
          <w:szCs w:val="24"/>
        </w:rPr>
        <w:t xml:space="preserve">不改变合同其他条款的前提下，可以与中标人协商签订补充合同，但所有补充合同的采购金额不超过原合同金额10%。</w:t>
      </w:r>
      <w:r>
        <w:rPr>
          <w:rFonts w:hint="eastAsia" w:ascii="宋体" w:hAnsi="宋体" w:cs="宋体"/>
          <w:bCs/>
          <w:color w:val="000000"/>
          <w:sz w:val="24"/>
          <w:szCs w:val="24"/>
        </w:rPr>
      </w:r>
      <w:r/>
    </w:p>
    <w:p>
      <w:pPr>
        <w:pStyle w:val="892"/>
        <w:ind w:firstLine="480"/>
        <w:keepLines/>
        <w:keepNext/>
        <w:spacing w:before="145"/>
        <w:rPr>
          <w:rFonts w:hint="eastAsia" w:ascii="宋体" w:hAnsi="宋体" w:cs="宋体"/>
          <w:color w:val="000000"/>
          <w:sz w:val="24"/>
          <w:szCs w:val="24"/>
        </w:rPr>
        <w:outlineLvl w:val="3"/>
      </w:pPr>
      <w:r/>
      <w:bookmarkEnd w:id="165"/>
      <w:r/>
      <w:bookmarkEnd w:id="166"/>
      <w:r/>
      <w:bookmarkEnd w:id="167"/>
      <w:r/>
      <w:bookmarkStart w:id="168" w:name="_Toc479757207"/>
      <w:r/>
      <w:bookmarkStart w:id="169" w:name="_Toc120614221"/>
      <w:r/>
      <w:bookmarkStart w:id="170" w:name="_Toc20823314"/>
      <w:r/>
      <w:bookmarkStart w:id="171" w:name="_Toc513029242"/>
      <w:r/>
      <w:bookmarkStart w:id="172" w:name="_Toc16938558"/>
      <w:r>
        <w:rPr>
          <w:rFonts w:hint="eastAsia" w:ascii="宋体" w:hAnsi="宋体" w:cs="宋体"/>
          <w:color w:val="000000"/>
          <w:sz w:val="24"/>
          <w:szCs w:val="24"/>
        </w:rPr>
        <w:t xml:space="preserve">33.政府采购履约资金扶持政策</w:t>
      </w:r>
      <w:r>
        <w:rPr>
          <w:rFonts w:hint="eastAsia" w:ascii="宋体" w:hAnsi="宋体" w:cs="宋体"/>
          <w:color w:val="000000"/>
          <w:sz w:val="24"/>
          <w:szCs w:val="24"/>
        </w:rPr>
      </w:r>
      <w:r/>
    </w:p>
    <w:p>
      <w:pPr>
        <w:pStyle w:val="892"/>
        <w:ind w:firstLine="480"/>
        <w:rPr>
          <w:rFonts w:hint="eastAsia" w:ascii="宋体" w:hAnsi="宋体" w:cs="宋体"/>
          <w:bCs/>
          <w:color w:val="000000"/>
          <w:sz w:val="24"/>
          <w:szCs w:val="24"/>
        </w:rPr>
      </w:pPr>
      <w:r>
        <w:rPr>
          <w:rFonts w:hint="eastAsia" w:ascii="宋体" w:hAnsi="宋体" w:cs="宋体"/>
          <w:bCs/>
          <w:color w:val="000000"/>
          <w:sz w:val="24"/>
          <w:szCs w:val="24"/>
        </w:rPr>
        <w:t xml:space="preserve">中标供应商可凭政府采购合同办理融资贷款，详情请见江苏政府采购网“政采贷”专栏。</w:t>
      </w:r>
      <w:r>
        <w:rPr>
          <w:rFonts w:hint="eastAsia" w:ascii="宋体" w:hAnsi="宋体" w:cs="宋体"/>
          <w:bCs/>
          <w:color w:val="000000"/>
          <w:sz w:val="24"/>
          <w:szCs w:val="24"/>
        </w:rPr>
      </w:r>
      <w:r/>
    </w:p>
    <w:p>
      <w:pPr>
        <w:pStyle w:val="971"/>
        <w:ind w:firstLine="0"/>
        <w:spacing w:before="290"/>
        <w:rPr>
          <w:rFonts w:hint="eastAsia" w:ascii="宋体" w:hAnsi="宋体" w:cs="宋体"/>
          <w:highlight w:val="green"/>
        </w:rPr>
        <w:outlineLvl w:val="1"/>
      </w:pPr>
      <w:r>
        <w:rPr>
          <w:rFonts w:hint="eastAsia" w:ascii="宋体" w:hAnsi="宋体" w:cs="宋体"/>
          <w:highlight w:val="green"/>
        </w:rPr>
        <w:t xml:space="preserve">八、政府采购中实施本国产品标准及相关政策</w:t>
      </w:r>
      <w:r>
        <w:rPr>
          <w:rFonts w:hint="eastAsia" w:ascii="宋体" w:hAnsi="宋体" w:cs="宋体"/>
          <w:highlight w:val="green"/>
        </w:rPr>
      </w:r>
      <w:r/>
    </w:p>
    <w:p>
      <w:pPr>
        <w:pStyle w:val="1020"/>
        <w:ind w:firstLine="480"/>
        <w:spacing w:line="360" w:lineRule="auto"/>
        <w:rPr>
          <w:rFonts w:hint="eastAsia" w:hAnsi="宋体"/>
        </w:rPr>
      </w:pPr>
      <w:r>
        <w:rPr>
          <w:rFonts w:hint="eastAsia" w:hAnsi="宋体"/>
        </w:rPr>
        <w:t xml:space="preserve">34.1 本项目对采购本国产品给予政策支持，具体内容见招标文件“第五章 评标方法与评标标准”。</w:t>
      </w:r>
      <w:r>
        <w:rPr>
          <w:rFonts w:hint="eastAsia" w:hAnsi="宋体"/>
        </w:rPr>
      </w:r>
      <w:r/>
    </w:p>
    <w:p>
      <w:pPr>
        <w:pStyle w:val="1020"/>
        <w:ind w:firstLine="480"/>
        <w:spacing w:line="360" w:lineRule="auto"/>
        <w:rPr>
          <w:rFonts w:hint="eastAsia" w:hAnsi="宋体"/>
        </w:rPr>
      </w:pPr>
      <w:r>
        <w:rPr>
          <w:rFonts w:hint="eastAsia" w:hAnsi="宋体"/>
        </w:rPr>
        <w:t xml:space="preserve">34.2 适用本国产品标准的货物具体是指《政府采购品目分类目录》中的货物类产品，但不包括其中的房屋和构筑物，文物和陈列品，图书和档案，特种</w:t>
      </w:r>
      <w:r>
        <w:rPr>
          <w:rFonts w:hint="eastAsia" w:hAnsi="宋体"/>
        </w:rPr>
        <w:t xml:space="preserve">动植物，农林牧渔</w:t>
      </w:r>
      <w:r>
        <w:rPr>
          <w:rFonts w:hint="eastAsia" w:hAnsi="宋体"/>
        </w:rPr>
        <w:t xml:space="preserve">业产品，矿与矿物，电力、城市燃气、蒸汽和热水、水，食品、饮料和烟草原料，无形资产。</w:t>
      </w:r>
      <w:r>
        <w:rPr>
          <w:rFonts w:hint="eastAsia" w:hAnsi="宋体"/>
        </w:rPr>
      </w:r>
      <w:r/>
    </w:p>
    <w:p>
      <w:pPr>
        <w:pStyle w:val="1020"/>
        <w:ind w:firstLine="480"/>
        <w:spacing w:line="360" w:lineRule="auto"/>
        <w:rPr>
          <w:rFonts w:hint="eastAsia" w:hAnsi="宋体"/>
        </w:rPr>
      </w:pPr>
      <w:r>
        <w:rPr>
          <w:rFonts w:hint="eastAsia" w:hAnsi="宋体"/>
        </w:rPr>
        <w:t xml:space="preserve">34.3 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hAnsi="宋体"/>
        </w:rPr>
      </w:r>
      <w:r/>
    </w:p>
    <w:p>
      <w:pPr>
        <w:pStyle w:val="892"/>
        <w:rPr>
          <w:rFonts w:hint="eastAsia" w:ascii="宋体" w:hAnsi="宋体" w:cs="宋体"/>
        </w:rPr>
      </w:pPr>
      <w:r>
        <w:rPr>
          <w:rFonts w:hint="eastAsia" w:ascii="宋体" w:hAnsi="宋体" w:cs="宋体"/>
        </w:rPr>
      </w:r>
      <w:r/>
    </w:p>
    <w:p>
      <w:pPr>
        <w:pStyle w:val="892"/>
        <w:rPr>
          <w:rFonts w:hint="eastAsia" w:ascii="宋体" w:hAnsi="宋体" w:cs="宋体"/>
        </w:rPr>
      </w:pPr>
      <w:r>
        <w:rPr>
          <w:rFonts w:hint="eastAsia" w:ascii="宋体" w:hAnsi="宋体" w:cs="宋体"/>
        </w:rPr>
      </w:r>
      <w:r/>
    </w:p>
    <w:p>
      <w:pPr>
        <w:pStyle w:val="892"/>
        <w:jc w:val="center"/>
        <w:rPr>
          <w:rFonts w:hint="eastAsia" w:ascii="宋体" w:hAnsi="宋体" w:cs="宋体"/>
        </w:rPr>
      </w:pPr>
      <w:r>
        <w:rPr>
          <w:rFonts w:hint="eastAsia" w:ascii="宋体" w:hAnsi="宋体" w:cs="宋体"/>
        </w:rPr>
      </w:r>
      <w:r/>
    </w:p>
    <w:p>
      <w:pPr>
        <w:pStyle w:val="892"/>
        <w:jc w:val="center"/>
        <w:keepNext/>
        <w:rPr>
          <w:rFonts w:hint="eastAsia" w:ascii="宋体" w:hAnsi="宋体" w:cs="宋体"/>
          <w:bCs/>
          <w:color w:val="000000"/>
          <w:sz w:val="44"/>
          <w:szCs w:val="28"/>
        </w:rPr>
        <w:outlineLvl w:val="0"/>
      </w:pPr>
      <w:r>
        <w:rPr>
          <w:rFonts w:hint="eastAsia" w:ascii="宋体" w:hAnsi="宋体" w:cs="宋体"/>
          <w:b/>
          <w:bCs/>
          <w:color w:val="000000"/>
          <w:sz w:val="44"/>
          <w:szCs w:val="44"/>
        </w:rPr>
        <w:br w:type="page" w:clear="all"/>
      </w:r>
      <w:bookmarkStart w:id="173" w:name="_Toc19225"/>
      <w:r>
        <w:rPr>
          <w:rFonts w:hint="eastAsia" w:ascii="宋体" w:hAnsi="宋体" w:cs="宋体"/>
          <w:color w:val="000000"/>
          <w:sz w:val="44"/>
          <w:szCs w:val="44"/>
        </w:rPr>
        <w:t xml:space="preserve">第三章  合同</w:t>
      </w:r>
      <w:bookmarkEnd w:id="168"/>
      <w:r/>
      <w:bookmarkEnd w:id="169"/>
      <w:r/>
      <w:bookmarkEnd w:id="170"/>
      <w:r/>
      <w:bookmarkEnd w:id="171"/>
      <w:r/>
      <w:bookmarkEnd w:id="172"/>
      <w:r>
        <w:rPr>
          <w:rFonts w:hint="eastAsia" w:ascii="宋体" w:hAnsi="宋体" w:cs="宋体"/>
          <w:color w:val="000000"/>
          <w:sz w:val="44"/>
          <w:szCs w:val="44"/>
        </w:rPr>
        <w:t xml:space="preserve">文本</w:t>
      </w:r>
      <w:bookmarkEnd w:id="173"/>
      <w:r>
        <w:rPr>
          <w:rFonts w:hint="eastAsia" w:ascii="宋体" w:hAnsi="宋体" w:cs="宋体"/>
          <w:bCs/>
          <w:color w:val="000000"/>
          <w:sz w:val="44"/>
          <w:szCs w:val="28"/>
        </w:rPr>
      </w:r>
      <w:r/>
    </w:p>
    <w:p>
      <w:pPr>
        <w:pStyle w:val="892"/>
        <w:ind w:firstLine="480"/>
        <w:spacing w:line="500" w:lineRule="exact"/>
        <w:rPr>
          <w:rFonts w:hint="eastAsia" w:ascii="宋体" w:hAnsi="宋体" w:cs="宋体"/>
          <w:bCs/>
          <w:sz w:val="24"/>
          <w:szCs w:val="21"/>
        </w:rPr>
      </w:pPr>
      <w:r/>
      <w:bookmarkStart w:id="174" w:name="_Toc16938559"/>
      <w:r/>
      <w:bookmarkStart w:id="175" w:name="_Toc20823315"/>
      <w:r/>
      <w:bookmarkStart w:id="176" w:name="_Toc513029243"/>
      <w:r>
        <w:rPr>
          <w:rFonts w:hint="eastAsia" w:ascii="宋体" w:hAnsi="宋体" w:cs="宋体"/>
          <w:bCs/>
          <w:sz w:val="24"/>
          <w:szCs w:val="21"/>
        </w:rPr>
        <w:t xml:space="preserve">（注：本合同仅为框架性条款，中标后需按招标文件及投标</w:t>
      </w:r>
      <w:r>
        <w:rPr>
          <w:rFonts w:hint="eastAsia" w:ascii="宋体" w:hAnsi="宋体" w:cs="宋体"/>
          <w:bCs/>
          <w:sz w:val="24"/>
          <w:szCs w:val="21"/>
        </w:rPr>
        <w:t xml:space="preserve">文件情况进行细化</w:t>
      </w:r>
      <w:r>
        <w:rPr>
          <w:rFonts w:hint="eastAsia" w:ascii="宋体" w:hAnsi="宋体" w:cs="宋体"/>
          <w:bCs/>
          <w:sz w:val="24"/>
          <w:szCs w:val="21"/>
        </w:rPr>
        <w:t xml:space="preserve">，招标文件、投标文件及本条款均作为合同的重要组成部分，合同条款投标人须全部响应满足）</w:t>
      </w:r>
      <w:r>
        <w:rPr>
          <w:rFonts w:hint="eastAsia" w:ascii="宋体" w:hAnsi="宋体" w:cs="宋体"/>
          <w:bCs/>
          <w:sz w:val="24"/>
          <w:szCs w:val="21"/>
        </w:rPr>
      </w:r>
      <w:r/>
    </w:p>
    <w:p>
      <w:pPr>
        <w:pStyle w:val="892"/>
        <w:jc w:val="center"/>
        <w:rPr>
          <w:rFonts w:hint="eastAsia" w:ascii="宋体" w:hAnsi="宋体" w:cs="宋体"/>
          <w:bCs/>
          <w:color w:val="000000"/>
          <w:sz w:val="32"/>
          <w:szCs w:val="32"/>
        </w:rPr>
      </w:pPr>
      <w:r>
        <w:rPr>
          <w:rFonts w:hint="eastAsia" w:ascii="宋体" w:hAnsi="宋体" w:cs="宋体"/>
          <w:bCs/>
          <w:color w:val="000000"/>
          <w:sz w:val="32"/>
          <w:szCs w:val="32"/>
        </w:rPr>
      </w:r>
      <w:r/>
    </w:p>
    <w:p>
      <w:pPr>
        <w:pStyle w:val="892"/>
        <w:jc w:val="center"/>
        <w:spacing w:line="360" w:lineRule="auto"/>
        <w:rPr>
          <w:rFonts w:hint="eastAsia" w:ascii="宋体" w:hAnsi="宋体" w:cs="宋体"/>
          <w:szCs w:val="21"/>
        </w:rPr>
      </w:pPr>
      <w:r/>
      <w:bookmarkEnd w:id="174"/>
      <w:r/>
      <w:bookmarkEnd w:id="175"/>
      <w:r/>
      <w:bookmarkEnd w:id="176"/>
      <w:r/>
      <w:bookmarkStart w:id="177" w:name="_Hlt16619369"/>
      <w:r/>
      <w:bookmarkEnd w:id="177"/>
      <w:r/>
      <w:bookmarkStart w:id="178" w:name="_Toc462564139"/>
      <w:r/>
      <w:bookmarkStart w:id="179" w:name="_Toc479757211"/>
      <w:r>
        <w:rPr>
          <w:rFonts w:hint="eastAsia" w:ascii="宋体" w:hAnsi="宋体" w:cs="宋体"/>
          <w:sz w:val="28"/>
          <w:szCs w:val="28"/>
        </w:rPr>
        <w:t xml:space="preserve">合同文本</w:t>
      </w:r>
      <w:r>
        <w:rPr>
          <w:rFonts w:hint="eastAsia" w:ascii="宋体" w:hAnsi="宋体" w:cs="宋体"/>
          <w:szCs w:val="21"/>
        </w:rPr>
      </w:r>
      <w:r/>
    </w:p>
    <w:p>
      <w:pPr>
        <w:pStyle w:val="892"/>
        <w:ind w:firstLine="6720"/>
        <w:spacing w:line="360" w:lineRule="auto"/>
        <w:rPr>
          <w:rFonts w:hint="eastAsia" w:ascii="宋体" w:hAnsi="宋体" w:cs="宋体"/>
          <w:szCs w:val="21"/>
        </w:rPr>
      </w:pPr>
      <w:r>
        <w:rPr>
          <w:rFonts w:hint="eastAsia" w:ascii="宋体" w:hAnsi="宋体" w:cs="宋体"/>
          <w:szCs w:val="21"/>
        </w:rPr>
        <w:t xml:space="preserve">编号： </w:t>
      </w:r>
      <w:r>
        <w:rPr>
          <w:rFonts w:hint="eastAsia" w:ascii="宋体" w:hAnsi="宋体" w:cs="宋体"/>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买方：江苏省产品质量监督检验研究院</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卖方：</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招标采购代理机构：江苏苏豪创新科技集团高科有限公司</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一、说明：</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受买方委托，招标采购代理机构于2026年XX月XX日组织了江苏省产品质量监督检验研究院所需</w:t>
      </w:r>
      <w:r>
        <w:rPr>
          <w:rFonts w:hint="eastAsia" w:ascii="宋体" w:hAnsi="宋体" w:cs="宋体"/>
          <w:b/>
          <w:color w:val="0000ff"/>
          <w:szCs w:val="21"/>
        </w:rPr>
        <w:t xml:space="preserve">电机特性测试系统</w:t>
      </w:r>
      <w:r>
        <w:rPr>
          <w:rFonts w:hint="eastAsia" w:ascii="宋体" w:hAnsi="宋体" w:cs="宋体"/>
          <w:bCs/>
          <w:szCs w:val="21"/>
        </w:rPr>
        <w:t xml:space="preserve">设备采购项目，经评委认真严格地评审，确定由卖方成交。</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二、合同条款：</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1.现依照采购结果（采购文件编号：\项目编号：     ），买卖双方达成如下协议：</w:t>
      </w:r>
      <w:r>
        <w:rPr>
          <w:rFonts w:hint="eastAsia" w:ascii="宋体" w:hAnsi="宋体" w:cs="宋体"/>
          <w:bCs/>
          <w:szCs w:val="21"/>
        </w:rPr>
      </w:r>
      <w:r/>
    </w:p>
    <w:p>
      <w:pPr>
        <w:pStyle w:val="892"/>
        <w:ind w:firstLine="420"/>
        <w:spacing w:after="156" w:line="360" w:lineRule="auto"/>
        <w:rPr>
          <w:rFonts w:hint="eastAsia" w:ascii="宋体" w:hAnsi="宋体" w:cs="宋体"/>
          <w:bCs/>
          <w:szCs w:val="21"/>
        </w:rPr>
      </w:pPr>
      <w:r>
        <w:rPr>
          <w:rFonts w:hint="eastAsia" w:ascii="宋体" w:hAnsi="宋体" w:cs="宋体"/>
          <w:bCs/>
          <w:szCs w:val="21"/>
        </w:rPr>
        <w:t xml:space="preserve">本次设备（或服务）合</w:t>
      </w:r>
      <w:r>
        <w:rPr>
          <w:rFonts w:hint="eastAsia" w:ascii="宋体" w:hAnsi="宋体" w:cs="宋体"/>
          <w:bCs/>
          <w:szCs w:val="21"/>
        </w:rPr>
        <w:t xml:space="preserve">同总金额含税价（</w:t>
      </w:r>
      <w:r>
        <w:rPr>
          <w:rFonts w:hint="eastAsia" w:ascii="宋体" w:hAnsi="宋体" w:cs="宋体"/>
          <w:bCs/>
          <w:szCs w:val="21"/>
        </w:rPr>
        <w:t xml:space="preserve">或免税价）人民币（大写)     元整（¥   元），具体如下列清单所示：</w:t>
      </w:r>
      <w:r>
        <w:rPr>
          <w:rFonts w:hint="eastAsia" w:ascii="宋体" w:hAnsi="宋体" w:cs="宋体"/>
          <w:bCs/>
          <w:szCs w:val="21"/>
        </w:rPr>
      </w:r>
      <w:r/>
    </w:p>
    <w:tbl>
      <w:tblPr>
        <w:tblpPr w:horzAnchor="margin" w:tblpX="133" w:vertAnchor="text" w:tblpY="43" w:leftFromText="180" w:topFromText="0" w:rightFromText="180" w:bottomFromText="0"/>
        <w:tblW w:w="492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25"/>
        <w:gridCol w:w="795"/>
        <w:gridCol w:w="1747"/>
        <w:gridCol w:w="1474"/>
        <w:gridCol w:w="840"/>
        <w:gridCol w:w="752"/>
        <w:gridCol w:w="847"/>
        <w:gridCol w:w="728"/>
      </w:tblGrid>
      <w:tr>
        <w:trPr>
          <w:cantSplit/>
          <w:trHeight w:val="613"/>
        </w:trPr>
        <w:tc>
          <w:tcPr>
            <w:tcW w:w="922"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设备名称</w:t>
            </w:r>
            <w:r>
              <w:rPr>
                <w:rFonts w:hint="eastAsia" w:ascii="宋体" w:hAnsi="宋体" w:cs="宋体"/>
                <w:bCs/>
                <w:szCs w:val="21"/>
              </w:rPr>
            </w:r>
            <w:r/>
          </w:p>
        </w:tc>
        <w:tc>
          <w:tcPr>
            <w:tcW w:w="451"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品牌</w:t>
            </w:r>
            <w:r>
              <w:rPr>
                <w:rFonts w:hint="eastAsia" w:ascii="宋体" w:hAnsi="宋体" w:cs="宋体"/>
                <w:bCs/>
                <w:szCs w:val="21"/>
              </w:rPr>
            </w:r>
            <w:r/>
          </w:p>
        </w:tc>
        <w:tc>
          <w:tcPr>
            <w:tcW w:w="991"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型号、配置</w:t>
            </w:r>
            <w:r>
              <w:rPr>
                <w:rFonts w:hint="eastAsia" w:ascii="宋体" w:hAnsi="宋体" w:cs="宋体"/>
                <w:bCs/>
                <w:szCs w:val="21"/>
              </w:rPr>
            </w:r>
            <w:r/>
          </w:p>
        </w:tc>
        <w:tc>
          <w:tcPr>
            <w:tcW w:w="837"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产地/制造商名称</w:t>
            </w:r>
            <w:r>
              <w:rPr>
                <w:rFonts w:hint="eastAsia" w:ascii="宋体" w:hAnsi="宋体" w:cs="宋体"/>
                <w:bCs/>
                <w:szCs w:val="21"/>
              </w:rPr>
            </w:r>
            <w:r/>
          </w:p>
        </w:tc>
        <w:tc>
          <w:tcPr>
            <w:tcW w:w="477"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数量</w:t>
            </w:r>
            <w:r>
              <w:rPr>
                <w:rFonts w:hint="eastAsia" w:ascii="宋体" w:hAnsi="宋体" w:cs="宋体"/>
                <w:bCs/>
                <w:szCs w:val="21"/>
              </w:rPr>
            </w:r>
            <w:r/>
          </w:p>
        </w:tc>
        <w:tc>
          <w:tcPr>
            <w:tcW w:w="427"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单价</w:t>
            </w:r>
            <w:r>
              <w:rPr>
                <w:rFonts w:hint="eastAsia" w:ascii="宋体" w:hAnsi="宋体" w:cs="宋体"/>
                <w:bCs/>
                <w:szCs w:val="21"/>
              </w:rPr>
            </w:r>
            <w:r/>
          </w:p>
        </w:tc>
        <w:tc>
          <w:tcPr>
            <w:tcW w:w="481"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金额</w:t>
            </w:r>
            <w:r>
              <w:rPr>
                <w:rFonts w:hint="eastAsia" w:ascii="宋体" w:hAnsi="宋体" w:cs="宋体"/>
                <w:bCs/>
                <w:szCs w:val="21"/>
              </w:rPr>
            </w:r>
            <w:r/>
          </w:p>
        </w:tc>
        <w:tc>
          <w:tcPr>
            <w:tcW w:w="410" w:type="pct"/>
            <w:vAlign w:val="center"/>
            <w:textDirection w:val="lrTb"/>
            <w:noWrap w:val="false"/>
          </w:tcPr>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备注</w:t>
            </w:r>
            <w:r>
              <w:rPr>
                <w:rFonts w:hint="eastAsia" w:ascii="宋体" w:hAnsi="宋体" w:cs="宋体"/>
                <w:bCs/>
                <w:szCs w:val="21"/>
              </w:rPr>
            </w:r>
            <w:r/>
          </w:p>
        </w:tc>
      </w:tr>
      <w:tr>
        <w:trPr>
          <w:cantSplit/>
          <w:trHeight w:val="607"/>
        </w:trPr>
        <w:tc>
          <w:tcPr>
            <w:tcW w:w="922"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5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991" w:type="pct"/>
            <w:vAlign w:val="center"/>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83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7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2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8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10"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r>
      <w:tr>
        <w:trPr>
          <w:cantSplit/>
          <w:trHeight w:val="607"/>
        </w:trPr>
        <w:tc>
          <w:tcPr>
            <w:tcW w:w="922"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5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991" w:type="pct"/>
            <w:vAlign w:val="center"/>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83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7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2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8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10"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r>
      <w:tr>
        <w:trPr>
          <w:cantSplit/>
          <w:trHeight w:val="607"/>
        </w:trPr>
        <w:tc>
          <w:tcPr>
            <w:tcW w:w="922"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5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991" w:type="pct"/>
            <w:vAlign w:val="center"/>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83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7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27"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81"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c>
          <w:tcPr>
            <w:tcW w:w="410" w:type="pct"/>
            <w:vAlign w:val="top"/>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r>
            <w:r/>
          </w:p>
        </w:tc>
      </w:tr>
      <w:tr>
        <w:trPr>
          <w:cantSplit/>
          <w:trHeight w:val="615"/>
        </w:trPr>
        <w:tc>
          <w:tcPr>
            <w:tcW w:w="922" w:type="pct"/>
            <w:vAlign w:val="center"/>
            <w:textDirection w:val="lrTb"/>
            <w:noWrap w:val="false"/>
          </w:tcPr>
          <w:p>
            <w:pPr>
              <w:pStyle w:val="892"/>
              <w:ind w:right="-195"/>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合同总金额</w:t>
            </w:r>
            <w:r>
              <w:rPr>
                <w:rFonts w:hint="eastAsia" w:ascii="宋体" w:hAnsi="宋体" w:cs="宋体"/>
                <w:bCs/>
                <w:szCs w:val="21"/>
              </w:rPr>
            </w:r>
            <w:r/>
          </w:p>
          <w:p>
            <w:pPr>
              <w:pStyle w:val="892"/>
              <w:jc w:val="center"/>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（含税或免税）</w:t>
            </w:r>
            <w:r>
              <w:rPr>
                <w:rFonts w:hint="eastAsia" w:ascii="宋体" w:hAnsi="宋体" w:cs="宋体"/>
                <w:bCs/>
                <w:szCs w:val="21"/>
              </w:rPr>
            </w:r>
            <w:r/>
          </w:p>
        </w:tc>
        <w:tc>
          <w:tcPr>
            <w:gridSpan w:val="7"/>
            <w:tcW w:w="4077" w:type="pct"/>
            <w:vAlign w:val="center"/>
            <w:textDirection w:val="lrTb"/>
            <w:noWrap w:val="false"/>
          </w:tcPr>
          <w:p>
            <w:pPr>
              <w:pStyle w:val="892"/>
              <w:spacing w:line="360" w:lineRule="auto"/>
              <w:rPr>
                <w:rFonts w:hint="eastAsia" w:ascii="宋体" w:hAnsi="宋体" w:cs="宋体"/>
                <w:bCs/>
                <w:szCs w:val="21"/>
              </w:rPr>
              <w:framePr w:hSpace="180" w:wrap="around" w:vAnchor="text" w:hAnchor="margin" w:x="133" w:y="43"/>
            </w:pPr>
            <w:r>
              <w:rPr>
                <w:rFonts w:hint="eastAsia" w:ascii="宋体" w:hAnsi="宋体" w:cs="宋体"/>
                <w:bCs/>
                <w:szCs w:val="21"/>
              </w:rPr>
              <w:t xml:space="preserve">人民币（大写）：             元整 （￥：             元整）</w:t>
            </w:r>
            <w:r>
              <w:rPr>
                <w:rFonts w:hint="eastAsia" w:ascii="宋体" w:hAnsi="宋体" w:cs="宋体"/>
                <w:bCs/>
                <w:szCs w:val="21"/>
              </w:rPr>
            </w:r>
            <w:r/>
          </w:p>
        </w:tc>
      </w:tr>
    </w:tbl>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2.1 卖方应严格按照本合同约定提供设备（或服务）及相应技术服务，上述列表清单未尽事宜，详见本合同附件所约定的设备（或服务）技术参数及要求等具体条款。</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2.2 未经买方同意，</w:t>
      </w:r>
      <w:r>
        <w:rPr>
          <w:rFonts w:hint="eastAsia" w:ascii="宋体" w:hAnsi="宋体" w:cs="宋体"/>
          <w:bCs/>
          <w:szCs w:val="21"/>
        </w:rPr>
        <w:t xml:space="preserve">卖方不得变更本合</w:t>
      </w:r>
      <w:r>
        <w:rPr>
          <w:rFonts w:hint="eastAsia" w:ascii="宋体" w:hAnsi="宋体" w:cs="宋体"/>
          <w:bCs/>
          <w:szCs w:val="21"/>
        </w:rPr>
        <w:t xml:space="preserve">同约定的品牌、型号、配置、产地等任何物资设备的要素。非因买方原因致使卖方不能严格按照合同约定要素供货的，卖方所提供的替代产品应满足买方采购需求且不低于本合同约定的相应技术参数，并需经买方同意。卖方不按本合同约定提交设备所产生的任何费用由卖方负责，买方对由此所引起的任何价格变动不予确认。</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3. 交付使用时间：卖方需于本合同生效之日起日内完成交货，交货之日起日内完成相应的安装、调试工作，确保所供物资设备符合本合同约定的质量、数量、技术参数及要求，否则将按照合同约定承担违约责任。</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4. 收货人：</w:t>
      </w:r>
      <w:r>
        <w:rPr>
          <w:rFonts w:hint="eastAsia" w:ascii="宋体" w:hAnsi="宋体" w:cs="宋体"/>
          <w:b/>
          <w:szCs w:val="21"/>
          <w:u w:val="single"/>
        </w:rPr>
        <w:t xml:space="preserve">江</w:t>
      </w:r>
      <w:r>
        <w:rPr>
          <w:rFonts w:hint="eastAsia" w:ascii="宋体" w:hAnsi="宋体" w:cs="宋体"/>
          <w:b/>
          <w:szCs w:val="21"/>
          <w:u w:val="single"/>
        </w:rPr>
        <w:t xml:space="preserve">苏</w:t>
      </w:r>
      <w:r>
        <w:rPr>
          <w:rFonts w:hint="eastAsia" w:ascii="宋体" w:hAnsi="宋体" w:cs="宋体"/>
          <w:b/>
          <w:szCs w:val="21"/>
          <w:u w:val="single"/>
        </w:rPr>
        <w:t xml:space="preserve">省产品质量监督</w:t>
      </w:r>
      <w:r>
        <w:rPr>
          <w:rFonts w:hint="eastAsia" w:ascii="宋体" w:hAnsi="宋体" w:cs="宋体"/>
          <w:b/>
          <w:szCs w:val="21"/>
          <w:u w:val="single"/>
        </w:rPr>
        <w:t xml:space="preserve">检验研究院</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5. 交货地点：本次采购采用下列方式供货：卖方送货，完成卸货并搬运至买方指定地点：（     ）免费安装、调试及验收合格完毕方视为交付买方，在交付买方之前所供货物毁损、灭失的责任均由卖方承担。</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6. 包装要求：全部货物的外包装，必须采用防漏、防潮、防震、防锈、防盗和考虑到可能会发生的野蛮装卸等长途内陆运输及多次装卸之需要。</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7. 付款方式及期限：根据具体情况选择其中一种</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1、合同签订生效后，设备、材料全部运抵指定实验室指定地点，并安装结束，调试完毕，全部设备验收合格后，卖方向买方</w:t>
      </w:r>
      <w:r>
        <w:rPr>
          <w:rFonts w:hint="eastAsia" w:ascii="宋体" w:hAnsi="宋体" w:cs="宋体"/>
          <w:bCs/>
          <w:szCs w:val="21"/>
        </w:rPr>
        <w:t xml:space="preserve">开具合同总价10</w:t>
      </w:r>
      <w:r>
        <w:rPr>
          <w:rFonts w:hint="eastAsia" w:ascii="宋体" w:hAnsi="宋体" w:cs="宋体"/>
          <w:bCs/>
          <w:szCs w:val="21"/>
        </w:rPr>
        <w:t xml:space="preserve">%的银行保函，买方向卖方支付合同总价100%的货款，合同履行完毕后无息退回。如卖方未能履行合同规定的义务，买方有权从履约保证金中取得补偿。</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2、如遇特殊情况如疫情、突发应急、财务支付周期需要等，经双方协商，可采取款项预付方式，但预付金额不得超过合同金额的50%。</w:t>
      </w:r>
      <w:r>
        <w:rPr>
          <w:rFonts w:hint="eastAsia" w:ascii="宋体" w:hAnsi="宋体" w:cs="宋体"/>
          <w:bCs/>
          <w:szCs w:val="21"/>
        </w:rPr>
      </w:r>
      <w:r/>
    </w:p>
    <w:p>
      <w:pPr>
        <w:pStyle w:val="892"/>
        <w:ind w:firstLine="384"/>
        <w:spacing w:line="360" w:lineRule="auto"/>
        <w:rPr>
          <w:rFonts w:hint="eastAsia" w:ascii="宋体" w:hAnsi="宋体" w:cs="宋体"/>
          <w:bCs/>
          <w:szCs w:val="21"/>
        </w:rPr>
      </w:pPr>
      <w:r>
        <w:rPr>
          <w:rFonts w:hint="eastAsia" w:ascii="宋体" w:hAnsi="宋体" w:cs="宋体"/>
          <w:bCs/>
          <w:szCs w:val="21"/>
        </w:rPr>
        <w:t xml:space="preserve">因卖方原因没有按期提供银行保函和发票的，致使买方未能及时付款所产生的责任由卖方负责，买方不承担违约责任。</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8. 验收</w:t>
      </w:r>
      <w:r>
        <w:rPr>
          <w:rFonts w:hint="eastAsia" w:ascii="宋体" w:hAnsi="宋体" w:cs="宋体"/>
          <w:bCs/>
          <w:szCs w:val="21"/>
        </w:rPr>
      </w:r>
      <w:r/>
    </w:p>
    <w:p>
      <w:pPr>
        <w:pStyle w:val="892"/>
        <w:ind w:left="8" w:firstLine="359"/>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验收标准及方式：符合相关标准，经使用部门确认填写项目验收报告。</w:t>
      </w:r>
      <w:r>
        <w:rPr>
          <w:rFonts w:hint="eastAsia" w:ascii="宋体" w:hAnsi="宋体" w:cs="宋体"/>
          <w:bCs/>
          <w:szCs w:val="21"/>
        </w:rPr>
      </w:r>
      <w:r/>
    </w:p>
    <w:p>
      <w:pPr>
        <w:pStyle w:val="892"/>
        <w:ind w:firstLine="420"/>
        <w:spacing w:line="360" w:lineRule="auto"/>
        <w:rPr>
          <w:rFonts w:hint="eastAsia" w:ascii="宋体" w:hAnsi="宋体" w:cs="宋体"/>
          <w:bCs/>
          <w:szCs w:val="21"/>
        </w:rPr>
      </w:pPr>
      <w:r>
        <w:rPr>
          <w:rFonts w:hint="eastAsia" w:ascii="宋体" w:hAnsi="宋体" w:cs="宋体"/>
          <w:bCs/>
          <w:szCs w:val="21"/>
        </w:rPr>
        <w:t xml:space="preserve">8.1卖方所提供的设备必须是原厂生产的、全新的、未</w:t>
      </w:r>
      <w:r>
        <w:rPr>
          <w:rFonts w:hint="eastAsia" w:ascii="宋体" w:hAnsi="宋体" w:cs="宋体"/>
          <w:bCs/>
          <w:szCs w:val="21"/>
        </w:rPr>
        <w:t xml:space="preserve">使用过的(包括零</w:t>
      </w:r>
      <w:r>
        <w:rPr>
          <w:rFonts w:hint="eastAsia" w:ascii="宋体" w:hAnsi="宋体" w:cs="宋体"/>
          <w:bCs/>
          <w:szCs w:val="21"/>
        </w:rPr>
        <w:t xml:space="preserve">部件)，并完全符合原厂质量检测标准和相关质量检测标准以及合同规定的质量规格和性能要求。如不符合本合同中约定的要求，买方有权拒绝接收。</w:t>
      </w:r>
      <w:r>
        <w:rPr>
          <w:rFonts w:hint="eastAsia" w:ascii="宋体" w:hAnsi="宋体" w:cs="宋体"/>
          <w:bCs/>
          <w:szCs w:val="21"/>
        </w:rPr>
      </w:r>
      <w:r/>
    </w:p>
    <w:p>
      <w:pPr>
        <w:pStyle w:val="892"/>
        <w:ind w:firstLine="420"/>
        <w:spacing w:line="360" w:lineRule="auto"/>
        <w:rPr>
          <w:rFonts w:hint="eastAsia" w:ascii="宋体" w:hAnsi="宋体" w:cs="宋体"/>
          <w:bCs/>
          <w:szCs w:val="21"/>
        </w:rPr>
      </w:pPr>
      <w:r>
        <w:rPr>
          <w:rFonts w:hint="eastAsia" w:ascii="宋体" w:hAnsi="宋体" w:cs="宋体"/>
          <w:bCs/>
          <w:szCs w:val="21"/>
        </w:rPr>
        <w:t xml:space="preserve">8.2卖方应保证买方在使用由卖方提供的设备或设备的任何部分（含软件）不受第三方关于侵犯其所有权、专利权、商标权、工业设计权等的指控。如因第三方侵权致使买方对外承担侵权责任或无法继续使用的，买方有权向卖方追偿或解除本合同并要求卖方返还全部货款。</w:t>
      </w:r>
      <w:r>
        <w:rPr>
          <w:rFonts w:hint="eastAsia" w:ascii="宋体" w:hAnsi="宋体" w:cs="宋体"/>
          <w:bCs/>
          <w:szCs w:val="21"/>
        </w:rPr>
      </w:r>
      <w:r/>
    </w:p>
    <w:p>
      <w:pPr>
        <w:pStyle w:val="892"/>
        <w:ind w:left="8" w:firstLine="359"/>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8.3 卖方所提供的设备安装调试完成后，买方应按本合同所约定的货物清单及要求对货物的品牌、外观、规格、数量、配件及安装</w:t>
      </w:r>
      <w:r>
        <w:rPr>
          <w:rFonts w:hint="eastAsia" w:ascii="宋体" w:hAnsi="宋体" w:cs="宋体"/>
          <w:bCs/>
          <w:szCs w:val="21"/>
        </w:rPr>
        <w:t xml:space="preserve">调试后的使用性能</w:t>
      </w:r>
      <w:r>
        <w:rPr>
          <w:rFonts w:hint="eastAsia" w:ascii="宋体" w:hAnsi="宋体" w:cs="宋体"/>
          <w:bCs/>
          <w:szCs w:val="21"/>
        </w:rPr>
        <w:t xml:space="preserve">、运行状况及其他情况进行验收，卖方必须在验收现场提供必要的技术支持。买方应在卖方所提供的物资设备安装调试完成后个工作日内验收完毕并填写项目验收报告。如特殊货物验收需经专家论证、第三方检测的，则验收合格证明文件以专家论证、第三方检测结果为准。</w:t>
      </w:r>
      <w:r>
        <w:rPr>
          <w:rFonts w:hint="eastAsia" w:ascii="宋体" w:hAnsi="宋体" w:cs="宋体"/>
          <w:bCs/>
          <w:szCs w:val="21"/>
        </w:rPr>
      </w:r>
      <w:r/>
    </w:p>
    <w:p>
      <w:pPr>
        <w:pStyle w:val="892"/>
        <w:ind w:left="8" w:firstLine="359"/>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8.5 经验收发现物资设备与合同规定不符，买方有权拒绝接受并向卖方提出按合同价双倍索赔。如设备在质保期内被证明存在缺陷，包括潜在的缺陷或使用不合适的材料，买方有权凭有关证明文件向卖方提出索赔。</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9. 质保期及售后服务</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9.1 卖方所供设备、材料及安装的质</w:t>
      </w:r>
      <w:r>
        <w:rPr>
          <w:rFonts w:hint="eastAsia" w:ascii="宋体" w:hAnsi="宋体" w:cs="宋体"/>
          <w:bCs/>
          <w:szCs w:val="21"/>
        </w:rPr>
        <w:t xml:space="preserve">量保证期：详见招</w:t>
      </w:r>
      <w:r>
        <w:rPr>
          <w:rFonts w:hint="eastAsia" w:ascii="宋体" w:hAnsi="宋体" w:cs="宋体"/>
          <w:bCs/>
          <w:szCs w:val="21"/>
        </w:rPr>
        <w:t xml:space="preserve">标文件《第三章：采购需求》 </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9.2 在质保期内，因卖方所供设备、材料制造质量或安装问题出现设备故障时，卖方在接买方通知后，小时内响应，并在小时内赶到买方现场，免费予以排除故障、修复或更换零部件。还应支付因更换所发生的运输、保险、安装、检测等有关的全部费用。</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9.3 在质保期内，因买方使用不当原因出现设备故障时，卖方在接买方通知后，应在10.2条款中所述的时限内赶到买方现场，帮助排除故障、修复或更换零部件，需购买零部件时，酌情收取成本费。</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9.4质保期满后，如设备出现故障，卖方在接买方通知后</w:t>
      </w:r>
      <w:r>
        <w:rPr>
          <w:rFonts w:hint="eastAsia" w:ascii="宋体" w:hAnsi="宋体" w:cs="宋体"/>
          <w:bCs/>
          <w:szCs w:val="21"/>
        </w:rPr>
        <w:t xml:space="preserve">，仍应在上述时间</w:t>
      </w:r>
      <w:r>
        <w:rPr>
          <w:rFonts w:hint="eastAsia" w:ascii="宋体" w:hAnsi="宋体" w:cs="宋体"/>
          <w:bCs/>
          <w:szCs w:val="21"/>
        </w:rPr>
        <w:t xml:space="preserve">内响应、派人赶到买方现场，帮助排除故障、修复或更换零部件，需购买零部件时，酌情收取成本费。</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10. 技术资料</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按第三章技术规格、参数及其他要求中的要求提供相关资料。</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11. 卖方的违约责任</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11.1卖方未按合同规定的质量要求交货，买方有权拒收，由此造成的直接损失和间接损失由卖方赔偿。</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11.2卖方逾期交付（包括整修、返工、补交或由买方提出更改、卖方承诺，但未在承诺的工期内完成等）应向买方偿付违约金，每逾期1天，按合同总价的万分之五偿付违约金。卖方逾期三个月不能交付或不能完成合同，买方有权向卖</w:t>
      </w:r>
      <w:r>
        <w:rPr>
          <w:rFonts w:hint="eastAsia" w:ascii="宋体" w:hAnsi="宋体" w:cs="宋体"/>
          <w:bCs/>
          <w:szCs w:val="21"/>
        </w:rPr>
        <w:t xml:space="preserve">方提出按合同价双</w:t>
      </w:r>
      <w:r>
        <w:rPr>
          <w:rFonts w:hint="eastAsia" w:ascii="宋体" w:hAnsi="宋体" w:cs="宋体"/>
          <w:bCs/>
          <w:szCs w:val="21"/>
        </w:rPr>
        <w:t xml:space="preserve">倍索赔。</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11.3 本合同所有货物的制造及安装，都必须由卖方自己或响应文件中明确的单位承担，不得分包给其他单位。否则，买方有权按卖方不能交付或不能完成合同处理。</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12. 买方的违约责任：</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12.1买方应当在收到发票及保函的两个月内支付货款，无正当理由延期付款的，每逾期一日向乙方承担应付未付价款万分之五的违约金。</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13. 卖方供给买方的设备、材料及卖方自己的施工用具，进入买方工地现场后的保管，由卖方负责；卖方在买方工地现场安装、调试、验收人员的安全、保险、食宿、交通由卖方负责。</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14  卖方需</w:t>
      </w:r>
      <w:r>
        <w:rPr>
          <w:rFonts w:hint="eastAsia" w:ascii="宋体" w:hAnsi="宋体" w:cs="宋体"/>
          <w:bCs/>
          <w:szCs w:val="21"/>
        </w:rPr>
        <w:t xml:space="preserve">配合办理免税进</w:t>
      </w:r>
      <w:r>
        <w:rPr>
          <w:rFonts w:hint="eastAsia" w:ascii="宋体" w:hAnsi="宋体" w:cs="宋体"/>
          <w:bCs/>
          <w:szCs w:val="21"/>
        </w:rPr>
        <w:t xml:space="preserve">口</w:t>
      </w:r>
      <w:r>
        <w:rPr>
          <w:rFonts w:hint="eastAsia" w:ascii="宋体" w:hAnsi="宋体" w:cs="宋体"/>
          <w:bCs/>
          <w:szCs w:val="21"/>
        </w:rPr>
        <w:t xml:space="preserve">设备的免税手续。</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15. 合同的生效：本合同一式两份，自买卖双方签字、盖章之日起生效。合同签订后，任何一方无正当理由均不得单方解除合同，否则应按照本合同总价款的30%承担违约责任。</w:t>
      </w:r>
      <w:r>
        <w:rPr>
          <w:rFonts w:hint="eastAsia" w:ascii="宋体" w:hAnsi="宋体" w:cs="宋体"/>
          <w:bCs/>
          <w:szCs w:val="21"/>
        </w:rPr>
      </w:r>
      <w:r/>
    </w:p>
    <w:p>
      <w:pPr>
        <w:pStyle w:val="892"/>
        <w:ind w:left="108" w:firstLine="42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16. 未尽事宜、双方协商解决，并按《中华人民共和国民法典》调整。</w:t>
      </w:r>
      <w:r>
        <w:rPr>
          <w:rFonts w:hint="eastAsia" w:ascii="宋体" w:hAnsi="宋体" w:cs="宋体"/>
          <w:bCs/>
          <w:szCs w:val="21"/>
        </w:rPr>
      </w:r>
      <w:r/>
    </w:p>
    <w:p>
      <w:pPr>
        <w:pStyle w:val="892"/>
        <w:ind w:left="105" w:firstLine="898"/>
        <w:jc w:val="left"/>
        <w:spacing w:line="351" w:lineRule="auto"/>
        <w:tabs>
          <w:tab w:val="left" w:pos="4785" w:leader="none"/>
        </w:tabs>
        <w:rPr>
          <w:rFonts w:hint="eastAsia" w:ascii="宋体" w:hAnsi="宋体" w:cs="宋体"/>
          <w:bCs/>
          <w:szCs w:val="21"/>
        </w:rPr>
      </w:pPr>
      <w:r>
        <w:rPr>
          <w:rFonts w:hint="eastAsia" w:ascii="宋体" w:hAnsi="宋体" w:cs="宋体"/>
          <w:bCs/>
          <w:szCs w:val="21"/>
        </w:rPr>
      </w:r>
      <w:r/>
    </w:p>
    <w:p>
      <w:pPr>
        <w:pStyle w:val="892"/>
        <w:ind w:firstLine="630"/>
        <w:jc w:val="left"/>
        <w:spacing w:line="360" w:lineRule="auto"/>
        <w:rPr>
          <w:rFonts w:hint="eastAsia" w:ascii="宋体" w:hAnsi="宋体" w:cs="宋体"/>
          <w:bCs/>
          <w:szCs w:val="21"/>
        </w:rPr>
      </w:pPr>
      <w:r>
        <w:rPr>
          <w:rFonts w:hint="eastAsia" w:ascii="宋体" w:hAnsi="宋体" w:cs="宋体"/>
          <w:bCs/>
          <w:szCs w:val="21"/>
        </w:rPr>
        <w:t xml:space="preserve">买方：江苏省产品质量监督检验研究院       卖方：</w:t>
      </w:r>
      <w:r>
        <w:rPr>
          <w:rFonts w:hint="eastAsia" w:ascii="宋体" w:hAnsi="宋体" w:cs="宋体"/>
          <w:bCs/>
          <w:szCs w:val="21"/>
        </w:rPr>
      </w:r>
      <w:r/>
    </w:p>
    <w:p>
      <w:pPr>
        <w:pStyle w:val="892"/>
        <w:ind w:firstLine="840"/>
        <w:jc w:val="left"/>
        <w:spacing w:line="360" w:lineRule="auto"/>
        <w:rPr>
          <w:rFonts w:hint="eastAsia" w:ascii="宋体" w:hAnsi="宋体" w:cs="宋体"/>
          <w:bCs/>
          <w:szCs w:val="21"/>
        </w:rPr>
      </w:pPr>
      <w:r>
        <w:rPr>
          <w:rFonts w:hint="eastAsia" w:ascii="宋体" w:hAnsi="宋体" w:cs="宋体"/>
          <w:bCs/>
          <w:szCs w:val="21"/>
        </w:rPr>
        <w:t xml:space="preserve">（盖章）                               （盖章）</w:t>
      </w:r>
      <w:r>
        <w:rPr>
          <w:rFonts w:hint="eastAsia" w:ascii="宋体" w:hAnsi="宋体" w:cs="宋体"/>
          <w:bCs/>
          <w:szCs w:val="21"/>
        </w:rPr>
      </w:r>
      <w:r/>
    </w:p>
    <w:p>
      <w:pPr>
        <w:pStyle w:val="892"/>
        <w:ind w:firstLine="630"/>
        <w:jc w:val="left"/>
        <w:spacing w:line="360" w:lineRule="auto"/>
        <w:rPr>
          <w:rFonts w:hint="eastAsia" w:ascii="宋体" w:hAnsi="宋体" w:cs="宋体"/>
          <w:bCs/>
          <w:szCs w:val="21"/>
        </w:rPr>
      </w:pPr>
      <w:r>
        <w:rPr>
          <w:rFonts w:hint="eastAsia" w:ascii="宋体" w:hAnsi="宋体" w:cs="宋体"/>
          <w:bCs/>
          <w:szCs w:val="21"/>
        </w:rPr>
        <w:t xml:space="preserve">法定代表人：                             法定代表人或其委托代理人：</w:t>
      </w:r>
      <w:r>
        <w:rPr>
          <w:rFonts w:hint="eastAsia" w:ascii="宋体" w:hAnsi="宋体" w:cs="宋体"/>
          <w:bCs/>
          <w:szCs w:val="21"/>
        </w:rPr>
      </w:r>
      <w:r/>
    </w:p>
    <w:p>
      <w:pPr>
        <w:pStyle w:val="892"/>
        <w:ind w:firstLine="630"/>
        <w:jc w:val="left"/>
        <w:spacing w:line="360" w:lineRule="auto"/>
        <w:rPr>
          <w:rFonts w:hint="eastAsia" w:ascii="宋体" w:hAnsi="宋体" w:cs="宋体"/>
          <w:bCs/>
          <w:szCs w:val="21"/>
        </w:rPr>
      </w:pPr>
      <w:r>
        <w:rPr>
          <w:rFonts w:hint="eastAsia" w:ascii="宋体" w:hAnsi="宋体" w:cs="宋体"/>
          <w:bCs/>
          <w:szCs w:val="21"/>
        </w:rPr>
        <w:t xml:space="preserve">签定时间：</w:t>
      </w:r>
      <w:r>
        <w:rPr>
          <w:rFonts w:hint="eastAsia" w:ascii="宋体" w:hAnsi="宋体" w:cs="宋体"/>
          <w:bCs/>
          <w:szCs w:val="21"/>
        </w:rPr>
        <w:t xml:space="preserve">     </w:t>
      </w:r>
      <w:r>
        <w:rPr>
          <w:rFonts w:hint="eastAsia" w:ascii="宋体" w:hAnsi="宋体" w:cs="宋体"/>
          <w:bCs/>
          <w:szCs w:val="21"/>
        </w:rPr>
        <w:t xml:space="preserve">   </w:t>
      </w:r>
      <w:r>
        <w:rPr>
          <w:rFonts w:hint="eastAsia" w:ascii="宋体" w:hAnsi="宋体" w:cs="宋体"/>
          <w:bCs/>
          <w:szCs w:val="21"/>
        </w:rPr>
        <w:t xml:space="preserve">                       签定时间：</w:t>
      </w:r>
      <w:r>
        <w:rPr>
          <w:rFonts w:hint="eastAsia" w:ascii="宋体" w:hAnsi="宋体" w:cs="宋体"/>
          <w:bCs/>
          <w:szCs w:val="21"/>
        </w:rPr>
      </w:r>
      <w:r/>
    </w:p>
    <w:p>
      <w:pPr>
        <w:pStyle w:val="892"/>
        <w:ind w:firstLine="630"/>
        <w:jc w:val="left"/>
        <w:spacing w:line="351" w:lineRule="auto"/>
        <w:tabs>
          <w:tab w:val="left" w:pos="4785" w:leader="none"/>
        </w:tabs>
        <w:rPr>
          <w:rFonts w:hint="eastAsia" w:ascii="宋体" w:hAnsi="宋体" w:cs="宋体"/>
          <w:bCs/>
          <w:szCs w:val="21"/>
        </w:rPr>
      </w:pPr>
      <w:r>
        <w:rPr>
          <w:rFonts w:hint="eastAsia" w:ascii="宋体" w:hAnsi="宋体" w:cs="宋体"/>
          <w:bCs/>
          <w:szCs w:val="21"/>
        </w:rPr>
        <w:t xml:space="preserve">电   话：                                电   话：</w:t>
      </w:r>
      <w:r>
        <w:rPr>
          <w:rFonts w:hint="eastAsia" w:ascii="宋体" w:hAnsi="宋体" w:cs="宋体"/>
          <w:bCs/>
          <w:szCs w:val="21"/>
        </w:rPr>
      </w:r>
      <w:r/>
    </w:p>
    <w:p>
      <w:pPr>
        <w:pStyle w:val="892"/>
        <w:ind w:firstLine="630"/>
        <w:jc w:val="left"/>
        <w:spacing w:line="360" w:lineRule="auto"/>
        <w:rPr>
          <w:rFonts w:hint="eastAsia" w:ascii="宋体" w:hAnsi="宋体" w:cs="宋体"/>
          <w:bCs/>
          <w:szCs w:val="21"/>
        </w:rPr>
      </w:pPr>
      <w:r>
        <w:rPr>
          <w:rFonts w:hint="eastAsia" w:ascii="宋体" w:hAnsi="宋体" w:cs="宋体"/>
          <w:bCs/>
          <w:szCs w:val="21"/>
        </w:rPr>
        <w:t xml:space="preserve">传   真：                                传   真：</w:t>
      </w:r>
      <w:r>
        <w:rPr>
          <w:rFonts w:hint="eastAsia" w:ascii="宋体" w:hAnsi="宋体" w:cs="宋体"/>
          <w:bCs/>
          <w:szCs w:val="21"/>
        </w:rPr>
      </w:r>
      <w:r/>
    </w:p>
    <w:p>
      <w:pPr>
        <w:pStyle w:val="892"/>
        <w:ind w:firstLine="630"/>
        <w:jc w:val="left"/>
        <w:spacing w:line="360" w:lineRule="auto"/>
        <w:rPr>
          <w:rFonts w:hint="eastAsia" w:ascii="宋体" w:hAnsi="宋体" w:cs="宋体"/>
          <w:bCs/>
          <w:szCs w:val="21"/>
        </w:rPr>
      </w:pPr>
      <w:r>
        <w:rPr>
          <w:rFonts w:hint="eastAsia" w:ascii="宋体" w:hAnsi="宋体" w:cs="宋体"/>
          <w:bCs/>
          <w:szCs w:val="21"/>
        </w:rPr>
        <w:t xml:space="preserve">地   址：南京市光华东街5号              地   址：</w:t>
      </w:r>
      <w:r>
        <w:rPr>
          <w:rFonts w:hint="eastAsia" w:ascii="宋体" w:hAnsi="宋体" w:cs="宋体"/>
          <w:bCs/>
          <w:szCs w:val="21"/>
        </w:rPr>
      </w:r>
      <w:r/>
    </w:p>
    <w:p>
      <w:pPr>
        <w:pStyle w:val="892"/>
        <w:ind w:firstLine="420"/>
        <w:rPr>
          <w:rFonts w:hint="eastAsia" w:ascii="宋体" w:hAnsi="宋体" w:cs="宋体"/>
          <w:szCs w:val="21"/>
        </w:rPr>
      </w:pPr>
      <w:r>
        <w:rPr>
          <w:rFonts w:hint="eastAsia" w:ascii="宋体" w:hAnsi="宋体" w:cs="宋体"/>
          <w:szCs w:val="21"/>
        </w:rPr>
      </w:r>
      <w:r/>
    </w:p>
    <w:p>
      <w:pPr>
        <w:pStyle w:val="892"/>
        <w:rPr>
          <w:rFonts w:hint="eastAsia" w:ascii="宋体" w:hAnsi="宋体" w:cs="宋体"/>
          <w:b/>
          <w:sz w:val="36"/>
          <w:szCs w:val="36"/>
        </w:rPr>
      </w:pPr>
      <w:r>
        <w:rPr>
          <w:rFonts w:hint="eastAsia" w:ascii="宋体" w:hAnsi="宋体" w:cs="宋体"/>
          <w:b/>
          <w:sz w:val="36"/>
          <w:szCs w:val="36"/>
        </w:rPr>
      </w:r>
      <w:r/>
    </w:p>
    <w:p>
      <w:pPr>
        <w:pStyle w:val="892"/>
        <w:jc w:val="left"/>
        <w:rPr>
          <w:rFonts w:hint="eastAsia" w:ascii="宋体" w:hAnsi="宋体" w:cs="宋体"/>
          <w:b/>
          <w:szCs w:val="21"/>
        </w:rPr>
      </w:pPr>
      <w:r>
        <w:rPr>
          <w:rFonts w:hint="eastAsia" w:ascii="宋体" w:hAnsi="宋体" w:cs="宋体"/>
          <w:b/>
          <w:szCs w:val="21"/>
        </w:rPr>
      </w:r>
      <w:r/>
    </w:p>
    <w:p>
      <w:pPr>
        <w:pStyle w:val="892"/>
        <w:ind w:firstLine="880"/>
        <w:rPr>
          <w:rFonts w:hint="eastAsia" w:ascii="宋体" w:hAnsi="宋体" w:cs="宋体"/>
          <w:bCs/>
          <w:sz w:val="44"/>
          <w:szCs w:val="28"/>
        </w:rPr>
      </w:pPr>
      <w:r>
        <w:rPr>
          <w:rFonts w:hint="eastAsia" w:ascii="宋体" w:hAnsi="宋体" w:cs="宋体"/>
          <w:bCs/>
          <w:sz w:val="44"/>
          <w:szCs w:val="28"/>
        </w:rPr>
      </w:r>
      <w:r/>
    </w:p>
    <w:p>
      <w:pPr>
        <w:pStyle w:val="892"/>
        <w:jc w:val="center"/>
        <w:spacing w:before="120" w:after="120" w:line="0" w:lineRule="atLeast"/>
        <w:rPr>
          <w:rFonts w:hint="eastAsia" w:ascii="宋体" w:hAnsi="宋体" w:cs="宋体"/>
          <w:color w:val="000000"/>
          <w:sz w:val="24"/>
          <w:szCs w:val="24"/>
        </w:rPr>
      </w:pPr>
      <w:r>
        <w:rPr>
          <w:rFonts w:hint="eastAsia" w:ascii="宋体" w:hAnsi="宋体" w:cs="宋体"/>
          <w:color w:val="000000"/>
          <w:sz w:val="24"/>
          <w:szCs w:val="24"/>
        </w:rPr>
      </w:r>
      <w:r/>
    </w:p>
    <w:p>
      <w:pPr>
        <w:pStyle w:val="892"/>
        <w:jc w:val="center"/>
        <w:keepNext/>
        <w:rPr>
          <w:rFonts w:hint="eastAsia" w:ascii="宋体" w:hAnsi="宋体" w:cs="宋体"/>
          <w:b/>
          <w:bCs/>
          <w:color w:val="000000"/>
          <w:sz w:val="44"/>
          <w:szCs w:val="44"/>
        </w:rPr>
        <w:outlineLvl w:val="0"/>
      </w:pPr>
      <w:r/>
      <w:bookmarkStart w:id="180" w:name="_Toc49090575"/>
      <w:r/>
      <w:bookmarkStart w:id="181" w:name="_Toc26554093"/>
      <w:r>
        <w:rPr>
          <w:rFonts w:hint="eastAsia" w:ascii="宋体" w:hAnsi="宋体" w:cs="宋体"/>
          <w:b/>
          <w:bCs/>
          <w:color w:val="000000"/>
          <w:sz w:val="44"/>
          <w:szCs w:val="44"/>
        </w:rPr>
        <w:br w:type="page" w:clear="all"/>
      </w:r>
      <w:bookmarkStart w:id="182" w:name="_Toc13429"/>
      <w:r>
        <w:rPr>
          <w:rFonts w:hint="eastAsia" w:ascii="宋体" w:hAnsi="宋体" w:cs="宋体"/>
          <w:color w:val="000000"/>
          <w:sz w:val="44"/>
          <w:szCs w:val="44"/>
        </w:rPr>
        <w:t xml:space="preserve">第四章  采购需求</w:t>
      </w:r>
      <w:bookmarkEnd w:id="182"/>
      <w:r>
        <w:rPr>
          <w:rFonts w:hint="eastAsia" w:ascii="宋体" w:hAnsi="宋体" w:cs="宋体"/>
          <w:b/>
          <w:bCs/>
          <w:color w:val="000000"/>
          <w:sz w:val="44"/>
          <w:szCs w:val="44"/>
        </w:rPr>
      </w:r>
      <w:r/>
    </w:p>
    <w:p>
      <w:pPr>
        <w:pStyle w:val="892"/>
        <w:ind w:firstLine="373"/>
        <w:keepLines/>
        <w:keepNext/>
        <w:spacing w:before="145"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一、采购需求：</w:t>
      </w:r>
      <w:r>
        <w:rPr>
          <w:rFonts w:hint="eastAsia" w:ascii="宋体" w:hAnsi="宋体" w:cs="宋体"/>
          <w:b/>
          <w:bCs/>
          <w:color w:val="000000"/>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2612"/>
        <w:gridCol w:w="948"/>
        <w:gridCol w:w="2325"/>
        <w:gridCol w:w="2126"/>
      </w:tblGrid>
      <w:tr>
        <w:trPr>
          <w:trHeight w:val="850"/>
        </w:trPr>
        <w:tc>
          <w:tcPr>
            <w:tcW w:w="744"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2612"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设备名称</w:t>
            </w:r>
            <w:r>
              <w:rPr>
                <w:rFonts w:hint="eastAsia" w:ascii="宋体" w:hAnsi="宋体" w:cs="宋体"/>
                <w:color w:val="000000"/>
                <w:sz w:val="24"/>
                <w:szCs w:val="24"/>
              </w:rPr>
            </w:r>
            <w:r/>
          </w:p>
        </w:tc>
        <w:tc>
          <w:tcPr>
            <w:tcW w:w="948"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数量</w:t>
            </w:r>
            <w:r>
              <w:rPr>
                <w:rFonts w:hint="eastAsia" w:ascii="宋体" w:hAnsi="宋体" w:cs="宋体"/>
                <w:color w:val="000000"/>
                <w:sz w:val="24"/>
                <w:szCs w:val="24"/>
              </w:rPr>
            </w:r>
            <w:r/>
          </w:p>
        </w:tc>
        <w:tc>
          <w:tcPr>
            <w:tcW w:w="2325"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采购预算</w:t>
            </w:r>
            <w:r>
              <w:rPr>
                <w:rFonts w:hint="eastAsia" w:ascii="宋体" w:hAnsi="宋体" w:cs="宋体"/>
                <w:color w:val="000000"/>
                <w:sz w:val="24"/>
                <w:szCs w:val="24"/>
              </w:rPr>
            </w:r>
            <w:r/>
          </w:p>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（万元人民币）</w:t>
            </w:r>
            <w:r>
              <w:rPr>
                <w:rFonts w:hint="eastAsia" w:ascii="宋体" w:hAnsi="宋体" w:cs="宋体"/>
                <w:color w:val="000000"/>
                <w:sz w:val="24"/>
                <w:szCs w:val="24"/>
              </w:rPr>
            </w:r>
            <w:r/>
          </w:p>
        </w:tc>
        <w:tc>
          <w:tcPr>
            <w:tcW w:w="212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是否接受进口产品投标</w:t>
            </w:r>
            <w:r>
              <w:rPr>
                <w:rFonts w:hint="eastAsia" w:ascii="宋体" w:hAnsi="宋体" w:cs="宋体"/>
                <w:color w:val="000000"/>
                <w:sz w:val="24"/>
                <w:szCs w:val="24"/>
              </w:rPr>
            </w:r>
            <w:r/>
          </w:p>
        </w:tc>
      </w:tr>
      <w:tr>
        <w:trPr>
          <w:trHeight w:val="850"/>
        </w:trPr>
        <w:tc>
          <w:tcPr>
            <w:tcW w:w="744"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r>
            <w:r/>
          </w:p>
        </w:tc>
        <w:tc>
          <w:tcPr>
            <w:tcW w:w="2612"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电机特性测试系统</w:t>
            </w:r>
            <w:r>
              <w:rPr>
                <w:rFonts w:hint="eastAsia" w:ascii="宋体" w:hAnsi="宋体" w:cs="宋体"/>
                <w:color w:val="000000"/>
                <w:sz w:val="24"/>
                <w:szCs w:val="24"/>
              </w:rPr>
            </w:r>
            <w:r/>
          </w:p>
        </w:tc>
        <w:tc>
          <w:tcPr>
            <w:tcW w:w="948"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1套</w:t>
            </w:r>
            <w:r>
              <w:rPr>
                <w:rFonts w:hint="eastAsia" w:ascii="宋体" w:hAnsi="宋体" w:cs="宋体"/>
                <w:color w:val="000000"/>
                <w:sz w:val="24"/>
                <w:szCs w:val="24"/>
              </w:rPr>
            </w:r>
            <w:r/>
          </w:p>
        </w:tc>
        <w:tc>
          <w:tcPr>
            <w:tcW w:w="2325" w:type="dxa"/>
            <w:vAlign w:val="center"/>
            <w:textDirection w:val="lrTb"/>
            <w:noWrap w:val="false"/>
          </w:tcPr>
          <w:p>
            <w:pPr>
              <w:pStyle w:val="892"/>
              <w:jc w:val="center"/>
              <w:widowControl/>
              <w:rPr>
                <w:rFonts w:hint="eastAsia" w:ascii="宋体" w:hAnsi="宋体" w:cs="宋体"/>
                <w:color w:val="000000"/>
                <w:sz w:val="24"/>
                <w:szCs w:val="24"/>
              </w:rPr>
            </w:pPr>
            <w:r>
              <w:rPr>
                <w:rFonts w:hint="eastAsia" w:ascii="宋体" w:hAnsi="宋体" w:cs="宋体"/>
                <w:color w:val="000000"/>
                <w:sz w:val="24"/>
                <w:szCs w:val="24"/>
              </w:rPr>
              <w:t xml:space="preserve">114</w:t>
            </w:r>
            <w:r>
              <w:rPr>
                <w:rFonts w:hint="eastAsia" w:ascii="宋体" w:hAnsi="宋体" w:cs="宋体"/>
                <w:color w:val="000000"/>
                <w:sz w:val="24"/>
                <w:szCs w:val="24"/>
              </w:rPr>
            </w:r>
            <w:r/>
          </w:p>
        </w:tc>
        <w:tc>
          <w:tcPr>
            <w:tcW w:w="212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不接受</w:t>
            </w:r>
            <w:r>
              <w:rPr>
                <w:rFonts w:hint="eastAsia" w:ascii="宋体" w:hAnsi="宋体" w:cs="宋体"/>
                <w:color w:val="000000"/>
                <w:sz w:val="24"/>
                <w:szCs w:val="24"/>
              </w:rPr>
            </w:r>
            <w:r/>
          </w:p>
        </w:tc>
      </w:tr>
    </w:tbl>
    <w:p>
      <w:pPr>
        <w:pStyle w:val="892"/>
        <w:numPr>
          <w:ilvl w:val="0"/>
          <w:numId w:val="6"/>
        </w:numPr>
        <w:ind w:firstLine="373"/>
        <w:keepLines/>
        <w:keepNext/>
        <w:spacing w:before="145" w:line="360" w:lineRule="auto"/>
        <w:rPr>
          <w:rFonts w:hint="eastAsia" w:ascii="宋体" w:hAnsi="宋体" w:cs="宋体"/>
          <w:b/>
          <w:bCs/>
          <w:color w:val="000000"/>
          <w:sz w:val="24"/>
          <w:szCs w:val="24"/>
        </w:rPr>
        <w:outlineLvl w:val="2"/>
      </w:pPr>
      <w:r>
        <w:rPr>
          <w:rFonts w:hint="eastAsia" w:ascii="宋体" w:hAnsi="宋体" w:cs="宋体"/>
          <w:b/>
          <w:bCs/>
          <w:sz w:val="24"/>
          <w:szCs w:val="24"/>
        </w:rPr>
        <w:t xml:space="preserve">招标技术规格及要求</w:t>
      </w:r>
      <w:r>
        <w:rPr>
          <w:rFonts w:hint="eastAsia" w:ascii="宋体" w:hAnsi="宋体" w:cs="宋体"/>
          <w:b/>
          <w:bCs/>
          <w:color w:val="000000"/>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系统可用于微型高</w:t>
      </w:r>
      <w:r>
        <w:rPr>
          <w:rFonts w:hint="eastAsia" w:ascii="宋体" w:hAnsi="宋体" w:cs="宋体"/>
          <w:sz w:val="24"/>
          <w:szCs w:val="24"/>
        </w:rPr>
        <w:t xml:space="preserve">速电机扭矩、转速、电流、电压、功率、效率等负载特性测试</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▲智能控制单元具备PID自调节技术，无需调节任何PID，操作简单</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控制单元可同时连接不少于3个加载单元，通过软件选择即可实现加载单元快速切换 </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控制单元采用USB或高速网线通讯</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系统数据采样时间最快不低于5ms</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系统扭矩测试范围：不低于0.008-0.98Nm</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▲扭矩测试精度：不低于±0.15% FS</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转速测试精度不低于±0.01% FS ± 1rpm</w:t>
      </w:r>
      <w:r>
        <w:rPr>
          <w:rFonts w:hint="eastAsia" w:ascii="宋体" w:hAnsi="宋体" w:cs="宋体"/>
          <w:sz w:val="24"/>
          <w:szCs w:val="24"/>
        </w:rPr>
      </w:r>
      <w:r/>
    </w:p>
    <w:p>
      <w:pPr>
        <w:pStyle w:val="892"/>
        <w:numPr>
          <w:ilvl w:val="0"/>
          <w:numId w:val="7"/>
        </w:numPr>
      </w:pPr>
      <w:r>
        <w:rPr>
          <w:rFonts w:hint="eastAsia" w:ascii="宋体" w:hAnsi="宋体" w:cs="宋体"/>
          <w:sz w:val="24"/>
          <w:szCs w:val="24"/>
        </w:rPr>
        <w:t xml:space="preserve">高速测功加载装置可在8~198mNm内加载任意负载点误差不超过0.3mNm</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▲高速测功加载装</w:t>
      </w:r>
      <w:r>
        <w:rPr>
          <w:rFonts w:hint="eastAsia" w:ascii="宋体" w:hAnsi="宋体" w:cs="宋体"/>
          <w:sz w:val="24"/>
          <w:szCs w:val="24"/>
        </w:rPr>
        <w:t xml:space="preserve">置测试转</w:t>
      </w:r>
      <w:r>
        <w:rPr>
          <w:rFonts w:hint="eastAsia" w:ascii="宋体" w:hAnsi="宋体" w:cs="宋体"/>
          <w:sz w:val="24"/>
          <w:szCs w:val="24"/>
        </w:rPr>
        <w:t xml:space="preserve">速范围：不低于100</w:t>
      </w:r>
      <w:r>
        <w:rPr>
          <w:rFonts w:hint="eastAsia" w:ascii="宋体" w:hAnsi="宋体" w:cs="宋体"/>
          <w:szCs w:val="21"/>
        </w:rPr>
        <w:t xml:space="preserve">～</w:t>
      </w:r>
      <w:r>
        <w:rPr>
          <w:rFonts w:hint="eastAsia" w:ascii="宋体" w:hAnsi="宋体" w:cs="宋体"/>
          <w:sz w:val="24"/>
          <w:szCs w:val="24"/>
        </w:rPr>
        <w:t xml:space="preserve">59800rpm</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高速测功加载装置可测试电机最大功率不小于160w</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▲小型测功加载装置可在0.05</w:t>
      </w:r>
      <w:r>
        <w:rPr>
          <w:rFonts w:hint="eastAsia" w:ascii="宋体" w:hAnsi="宋体" w:cs="宋体"/>
          <w:szCs w:val="21"/>
        </w:rPr>
        <w:t xml:space="preserve">～</w:t>
      </w:r>
      <w:r>
        <w:rPr>
          <w:rFonts w:hint="eastAsia" w:ascii="宋体" w:hAnsi="宋体" w:cs="宋体"/>
          <w:sz w:val="24"/>
          <w:szCs w:val="24"/>
        </w:rPr>
        <w:t xml:space="preserve">0.98Nm内加载任意负载点误差不超过1.5mNm</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小型测功加载装置测试转速范围：不低于100</w:t>
      </w:r>
      <w:r>
        <w:rPr>
          <w:rFonts w:hint="eastAsia" w:ascii="宋体" w:hAnsi="宋体" w:cs="宋体"/>
          <w:szCs w:val="21"/>
        </w:rPr>
        <w:t xml:space="preserve">～</w:t>
      </w:r>
      <w:r>
        <w:rPr>
          <w:rFonts w:hint="eastAsia" w:ascii="宋体" w:hAnsi="宋体" w:cs="宋体"/>
          <w:sz w:val="24"/>
          <w:szCs w:val="24"/>
        </w:rPr>
        <w:t xml:space="preserve">29800rpm</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小型测功加载装置可测试电机最大功率不小于390w</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▲扭矩原厂出厂校准精度不低于±0.1% FS，验收现场校准不低于±0.2% FS</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▲系统加载需响应快速 可以1s内实现精准稳定快速加载（误差不超过±0.15% FS）</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配置高精密测试夹具，方便高精度对轴</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测功加载装置配备冷却装</w:t>
      </w:r>
      <w:r>
        <w:rPr>
          <w:rFonts w:hint="eastAsia" w:ascii="宋体" w:hAnsi="宋体" w:cs="宋体"/>
          <w:sz w:val="24"/>
          <w:szCs w:val="24"/>
        </w:rPr>
        <w:t xml:space="preserve">置，保证设备在功率吸收曲线规格内连续运行正常</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测试软件具备定点、自动等多种测试功能模式</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加载方式可以转速控制或扭矩控制操作模式，方便不同应用测试</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测试软件可以灵活保存测试曲线、数据，存储、查看、打印方便简单</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系统需搭配功率分析仪，不少于4通道，用于电参数测试，50A直接输入，带宽不低于5MHz，功率精度不低于0.05%，采样率：不小于2MS/s(16位)</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设备需配置校准治具和砝码1套</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配置联轴器数量不小于2个</w:t>
      </w:r>
      <w:r>
        <w:rPr>
          <w:rFonts w:hint="eastAsia" w:ascii="宋体" w:hAnsi="宋体" w:cs="宋体"/>
          <w:sz w:val="24"/>
          <w:szCs w:val="24"/>
        </w:rPr>
      </w:r>
      <w:r/>
    </w:p>
    <w:p>
      <w:pPr>
        <w:pStyle w:val="892"/>
        <w:numPr>
          <w:ilvl w:val="0"/>
          <w:numId w:val="7"/>
        </w:numPr>
        <w:rPr>
          <w:rFonts w:hint="eastAsia" w:ascii="宋体" w:hAnsi="宋体" w:cs="宋体"/>
          <w:sz w:val="24"/>
          <w:szCs w:val="24"/>
        </w:rPr>
      </w:pPr>
      <w:r>
        <w:rPr>
          <w:rFonts w:hint="eastAsia" w:ascii="宋体" w:hAnsi="宋体" w:cs="宋体"/>
          <w:sz w:val="24"/>
          <w:szCs w:val="24"/>
        </w:rPr>
        <w:t xml:space="preserve">加载装置需配置保护罩</w:t>
      </w:r>
      <w:r>
        <w:rPr>
          <w:rFonts w:hint="eastAsia" w:ascii="宋体" w:hAnsi="宋体" w:cs="宋体"/>
          <w:sz w:val="24"/>
          <w:szCs w:val="24"/>
        </w:rPr>
      </w:r>
      <w:r/>
    </w:p>
    <w:p>
      <w:pPr>
        <w:pStyle w:val="892"/>
        <w:rPr>
          <w:rFonts w:hint="eastAsia" w:ascii="宋体" w:hAnsi="宋体" w:cs="宋体"/>
        </w:rPr>
      </w:pPr>
      <w:r>
        <w:rPr>
          <w:rFonts w:hint="eastAsia" w:ascii="宋体" w:hAnsi="宋体" w:cs="宋体"/>
        </w:rPr>
      </w:r>
      <w:r/>
    </w:p>
    <w:p>
      <w:pPr>
        <w:pStyle w:val="892"/>
        <w:ind w:firstLine="373"/>
        <w:keepLines/>
        <w:keepNext/>
        <w:spacing w:before="145"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三、</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商务要求：</w:t>
      </w:r>
      <w:r>
        <w:rPr>
          <w:rFonts w:hint="eastAsia" w:ascii="宋体" w:hAnsi="宋体" w:cs="宋体"/>
          <w:b/>
          <w:bCs/>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下列条款中甲方为：江苏省产品质量</w:t>
      </w:r>
      <w:r>
        <w:rPr>
          <w:rFonts w:hint="eastAsia" w:ascii="宋体" w:hAnsi="宋体" w:cs="宋体"/>
          <w:color w:val="000000"/>
          <w:sz w:val="24"/>
          <w:szCs w:val="24"/>
        </w:rPr>
        <w:t xml:space="preserve">监督检验研究院，乙方为：</w:t>
      </w:r>
      <w:r>
        <w:rPr>
          <w:rFonts w:hint="eastAsia" w:ascii="宋体" w:hAnsi="宋体" w:cs="宋体"/>
          <w:color w:val="000000"/>
          <w:sz w:val="24"/>
          <w:szCs w:val="24"/>
        </w:rPr>
        <w:t xml:space="preserve">本项目的中标投标人</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3.1.交货期：</w:t>
      </w:r>
      <w:r>
        <w:rPr>
          <w:rFonts w:hint="eastAsia" w:ascii="宋体" w:hAnsi="宋体" w:cs="宋体"/>
          <w:color w:val="ff0000"/>
          <w:sz w:val="24"/>
          <w:szCs w:val="24"/>
        </w:rPr>
        <w:t xml:space="preserve">合同签订后2个月内</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rPr>
          <w:rFonts w:hint="eastAsia" w:ascii="宋体" w:hAnsi="宋体" w:cs="宋体"/>
          <w:color w:val="000000"/>
          <w:sz w:val="24"/>
          <w:szCs w:val="24"/>
        </w:rPr>
      </w:pPr>
      <w:r>
        <w:rPr>
          <w:rFonts w:hint="eastAsia" w:ascii="宋体" w:hAnsi="宋体" w:cs="宋体"/>
          <w:color w:val="000000"/>
          <w:sz w:val="24"/>
          <w:szCs w:val="24"/>
        </w:rPr>
        <w:t xml:space="preserve">3.2.交货地点：甲方指定地点；</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3.3.付款方式：详见《合同文本》</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3.4.验收：技术指标、配置和精度均应满足技术协议、相关标准、招标文件和投标文件的要求。相关参数的符合性由采购方委托有资质的计量部门针对待交货设备出具的校准或检定证书进行验收，技术指标经校准满足技术协议规定的要求通过验收，否则不能通过验收，再次交货需重新校准，由于供方原因导致的附加校准费用由供方承担。</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3.5.培训、质量保证及服务</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3.5.1.质保期：设备验</w:t>
      </w:r>
      <w:r>
        <w:rPr>
          <w:rFonts w:hint="eastAsia" w:ascii="宋体" w:hAnsi="宋体" w:cs="宋体"/>
          <w:color w:val="000000"/>
          <w:sz w:val="24"/>
          <w:szCs w:val="24"/>
        </w:rPr>
        <w:t xml:space="preserve">收合格后，提供原厂质保1</w:t>
      </w:r>
      <w:r>
        <w:rPr>
          <w:rFonts w:hint="eastAsia" w:ascii="宋体" w:hAnsi="宋体" w:cs="宋体"/>
          <w:color w:val="000000"/>
          <w:sz w:val="24"/>
          <w:szCs w:val="24"/>
        </w:rPr>
        <w:t xml:space="preserve">年；质保期内，对于非人为造成的故障，设备供应商负责免费维修、更换配件及往返运输费。质保期外应终身提供维修、配件等服务，产生费用双方协商确定；</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3.5.2.免费提供测试设备的工作原理和测试技术的培训。</w:t>
      </w:r>
      <w:r>
        <w:rPr>
          <w:rFonts w:hint="eastAsia" w:ascii="宋体" w:hAnsi="宋体" w:cs="宋体"/>
          <w:color w:val="000000"/>
          <w:sz w:val="24"/>
          <w:szCs w:val="24"/>
        </w:rPr>
      </w:r>
      <w:r/>
    </w:p>
    <w:p>
      <w:pPr>
        <w:pStyle w:val="892"/>
        <w:ind w:firstLine="373"/>
        <w:keepLines/>
        <w:keepNext/>
        <w:spacing w:before="145" w:line="360" w:lineRule="auto"/>
        <w:rPr>
          <w:rFonts w:hint="eastAsia" w:ascii="宋体" w:hAnsi="宋体" w:cs="宋体"/>
          <w:b/>
          <w:bCs/>
          <w:color w:val="000000"/>
          <w:sz w:val="24"/>
          <w:szCs w:val="24"/>
        </w:rPr>
        <w:outlineLvl w:val="2"/>
      </w:pPr>
      <w:r>
        <w:rPr>
          <w:rFonts w:hint="eastAsia" w:ascii="宋体" w:hAnsi="宋体" w:cs="宋体"/>
          <w:b/>
          <w:bCs/>
          <w:color w:val="000000"/>
          <w:sz w:val="24"/>
          <w:szCs w:val="24"/>
        </w:rPr>
        <w:t xml:space="preserve">四、其他说明：</w:t>
      </w:r>
      <w:r>
        <w:rPr>
          <w:rFonts w:hint="eastAsia" w:ascii="宋体" w:hAnsi="宋体" w:cs="宋体"/>
          <w:b/>
          <w:bCs/>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 w:val="24"/>
          <w:szCs w:val="24"/>
        </w:rPr>
      </w:pPr>
      <w:r>
        <w:rPr>
          <w:rFonts w:hint="eastAsia" w:ascii="宋体" w:hAnsi="宋体" w:cs="宋体"/>
          <w:color w:val="000000"/>
          <w:sz w:val="24"/>
          <w:szCs w:val="24"/>
        </w:rPr>
        <w:t xml:space="preserve">4.1上述中加注“★”符号的关键条款指标，不允许负偏离，否则投标无效；加注“▲”符号的重要条款指标；其他为一般条款指标。</w:t>
      </w:r>
      <w:r>
        <w:rPr>
          <w:rFonts w:hint="eastAsia" w:ascii="宋体" w:hAnsi="宋体" w:cs="宋体"/>
          <w:color w:val="000000"/>
          <w:sz w:val="24"/>
          <w:szCs w:val="24"/>
        </w:rPr>
      </w:r>
      <w:r/>
    </w:p>
    <w:p>
      <w:pPr>
        <w:pStyle w:val="892"/>
        <w:ind w:firstLine="480"/>
        <w:tabs>
          <w:tab w:val="left" w:pos="851" w:leader="none"/>
          <w:tab w:val="left" w:pos="1276" w:leader="none"/>
          <w:tab w:val="left" w:pos="1418" w:leader="none"/>
        </w:tabs>
        <w:rPr>
          <w:rFonts w:hint="eastAsia" w:ascii="宋体" w:hAnsi="宋体" w:cs="宋体"/>
          <w:color w:val="000000"/>
          <w:szCs w:val="21"/>
        </w:rPr>
      </w:pPr>
      <w:r>
        <w:rPr>
          <w:rFonts w:hint="eastAsia" w:ascii="宋体" w:hAnsi="宋体" w:cs="宋体"/>
          <w:color w:val="000000"/>
          <w:sz w:val="24"/>
          <w:szCs w:val="24"/>
        </w:rPr>
        <w:t xml:space="preserve">4.2加注“★”或“▲”符号的技术指标需提供佐证材料</w:t>
      </w:r>
      <w:r>
        <w:rPr>
          <w:rFonts w:hint="eastAsia" w:ascii="宋体" w:hAnsi="宋体" w:cs="宋体"/>
          <w:b/>
          <w:bCs/>
          <w:sz w:val="24"/>
          <w:szCs w:val="24"/>
        </w:rPr>
        <w:t xml:space="preserve">(</w:t>
      </w:r>
      <w:r>
        <w:rPr>
          <w:rFonts w:hint="eastAsia" w:ascii="宋体" w:hAnsi="宋体" w:cs="宋体"/>
          <w:b/>
          <w:bCs/>
          <w:color w:val="0000ff"/>
          <w:sz w:val="24"/>
          <w:szCs w:val="24"/>
        </w:rPr>
        <w:t xml:space="preserve">如彩页或者白皮书或者检测报告或者截图证明等</w:t>
      </w:r>
      <w:r>
        <w:rPr>
          <w:rFonts w:hint="eastAsia" w:ascii="宋体" w:hAnsi="宋体" w:cs="宋体"/>
          <w:b/>
          <w:bCs/>
          <w:sz w:val="24"/>
          <w:szCs w:val="24"/>
        </w:rPr>
        <w:t xml:space="preserve">)</w:t>
      </w:r>
      <w:r>
        <w:rPr>
          <w:rFonts w:hint="eastAsia" w:ascii="宋体" w:hAnsi="宋体" w:cs="宋体"/>
          <w:color w:val="000000"/>
          <w:szCs w:val="21"/>
        </w:rPr>
        <w:t xml:space="preserve">。</w:t>
      </w:r>
      <w:r>
        <w:rPr>
          <w:rFonts w:hint="eastAsia" w:ascii="宋体" w:hAnsi="宋体" w:cs="宋体"/>
          <w:color w:val="000000"/>
          <w:szCs w:val="21"/>
        </w:rPr>
      </w:r>
      <w:r/>
    </w:p>
    <w:p>
      <w:pPr>
        <w:pStyle w:val="892"/>
        <w:ind w:firstLine="480"/>
        <w:tabs>
          <w:tab w:val="left" w:pos="851" w:leader="none"/>
          <w:tab w:val="left" w:pos="1276" w:leader="none"/>
          <w:tab w:val="left" w:pos="1418" w:leader="none"/>
        </w:tabs>
        <w:rPr>
          <w:rFonts w:hint="eastAsia" w:ascii="宋体" w:hAnsi="宋体" w:cs="宋体"/>
          <w:color w:val="ff0000"/>
          <w:sz w:val="24"/>
          <w:szCs w:val="24"/>
        </w:rPr>
      </w:pPr>
      <w:r>
        <w:rPr>
          <w:rFonts w:hint="eastAsia" w:ascii="宋体" w:hAnsi="宋体" w:cs="宋体"/>
          <w:color w:val="ff0000"/>
          <w:sz w:val="24"/>
          <w:szCs w:val="24"/>
        </w:rPr>
        <w:t xml:space="preserve">4.3上述商务要求不接受任何一项的负偏离或者不满</w:t>
      </w:r>
      <w:r>
        <w:rPr>
          <w:rFonts w:hint="eastAsia" w:ascii="宋体" w:hAnsi="宋体" w:cs="宋体"/>
          <w:color w:val="ff0000"/>
          <w:sz w:val="24"/>
          <w:szCs w:val="24"/>
        </w:rPr>
        <w:t xml:space="preserve">足，允许正偏离。</w:t>
      </w:r>
      <w:r>
        <w:rPr>
          <w:rFonts w:hint="eastAsia" w:ascii="宋体" w:hAnsi="宋体" w:cs="宋体"/>
          <w:color w:val="ff0000"/>
          <w:sz w:val="24"/>
          <w:szCs w:val="24"/>
        </w:rPr>
      </w:r>
      <w:r/>
    </w:p>
    <w:p>
      <w:pPr>
        <w:pStyle w:val="892"/>
        <w:ind w:firstLine="480"/>
        <w:tabs>
          <w:tab w:val="left" w:pos="851" w:leader="none"/>
          <w:tab w:val="left" w:pos="1276" w:leader="none"/>
          <w:tab w:val="left" w:pos="1418" w:leader="none"/>
        </w:tabs>
        <w:rPr>
          <w:rFonts w:hint="eastAsia" w:ascii="宋体" w:hAnsi="宋体" w:cs="宋体"/>
          <w:bCs/>
          <w:iCs/>
          <w:color w:val="000000"/>
          <w:sz w:val="24"/>
          <w:szCs w:val="21"/>
        </w:rPr>
      </w:pPr>
      <w:r>
        <w:rPr>
          <w:rFonts w:hint="eastAsia" w:ascii="宋体" w:hAnsi="宋体" w:cs="宋体"/>
          <w:bCs/>
          <w:iCs/>
          <w:color w:val="000000"/>
          <w:sz w:val="24"/>
          <w:szCs w:val="21"/>
        </w:rPr>
        <w:t xml:space="preserve">4.4</w:t>
      </w:r>
      <w:r>
        <w:rPr>
          <w:rFonts w:hint="eastAsia" w:ascii="宋体" w:hAnsi="宋体" w:cs="宋体"/>
          <w:bCs/>
          <w:iCs/>
          <w:color w:val="000000"/>
          <w:sz w:val="24"/>
          <w:szCs w:val="21"/>
        </w:rPr>
        <w:t xml:space="preserve">采购标的对应的中小企业划分标准所属行业为：工业</w:t>
      </w:r>
      <w:r>
        <w:rPr>
          <w:rFonts w:hint="eastAsia" w:ascii="宋体" w:hAnsi="宋体" w:cs="宋体"/>
          <w:bCs/>
          <w:iCs/>
          <w:color w:val="000000"/>
          <w:sz w:val="24"/>
          <w:szCs w:val="21"/>
        </w:rPr>
      </w:r>
      <w:r/>
    </w:p>
    <w:p>
      <w:pPr>
        <w:pStyle w:val="892"/>
        <w:jc w:val="center"/>
        <w:keepNext/>
        <w:rPr>
          <w:rFonts w:hint="eastAsia" w:ascii="宋体" w:hAnsi="宋体" w:cs="宋体"/>
          <w:bCs/>
          <w:color w:val="000000"/>
          <w:sz w:val="44"/>
          <w:szCs w:val="28"/>
        </w:rPr>
        <w:outlineLvl w:val="0"/>
      </w:pPr>
      <w:r/>
      <w:bookmarkStart w:id="183" w:name="_Toc120614281"/>
      <w:r>
        <w:rPr>
          <w:rFonts w:hint="eastAsia" w:ascii="宋体" w:hAnsi="宋体" w:cs="宋体"/>
          <w:bCs/>
          <w:color w:val="000000"/>
          <w:sz w:val="44"/>
          <w:szCs w:val="28"/>
        </w:rPr>
        <w:br w:type="page" w:clear="all"/>
      </w:r>
      <w:bookmarkStart w:id="184" w:name="_Toc22423"/>
      <w:r>
        <w:rPr>
          <w:rFonts w:hint="eastAsia" w:ascii="宋体" w:hAnsi="宋体" w:cs="宋体"/>
          <w:color w:val="000000"/>
          <w:sz w:val="44"/>
          <w:szCs w:val="44"/>
        </w:rPr>
        <w:t xml:space="preserve">第五章  评标方法与评标标准</w:t>
      </w:r>
      <w:bookmarkEnd w:id="184"/>
      <w:r>
        <w:rPr>
          <w:rFonts w:hint="eastAsia" w:ascii="宋体" w:hAnsi="宋体" w:cs="宋体"/>
          <w:bCs/>
          <w:color w:val="000000"/>
          <w:sz w:val="44"/>
          <w:szCs w:val="28"/>
        </w:rPr>
      </w:r>
      <w:r/>
    </w:p>
    <w:p>
      <w:pPr>
        <w:pStyle w:val="892"/>
        <w:rPr>
          <w:rFonts w:hint="eastAsia" w:ascii="宋体" w:hAnsi="宋体" w:cs="宋体"/>
          <w:color w:val="000000"/>
          <w:szCs w:val="21"/>
        </w:rPr>
      </w:pPr>
      <w:r>
        <w:rPr>
          <w:rFonts w:hint="eastAsia" w:ascii="宋体" w:hAnsi="宋体" w:cs="宋体"/>
          <w:color w:val="000000"/>
          <w:szCs w:val="21"/>
        </w:rPr>
      </w:r>
      <w:r/>
    </w:p>
    <w:p>
      <w:pPr>
        <w:pStyle w:val="985"/>
        <w:spacing w:before="0" w:after="0" w:line="240" w:lineRule="auto"/>
        <w:rPr>
          <w:rFonts w:hint="eastAsia" w:ascii="宋体" w:hAnsi="宋体" w:cs="宋体"/>
          <w:color w:val="000000"/>
          <w:szCs w:val="21"/>
        </w:rPr>
      </w:pPr>
      <w:r>
        <w:rPr>
          <w:rFonts w:hint="eastAsia" w:ascii="宋体" w:hAnsi="宋体" w:cs="宋体"/>
          <w:color w:val="000000"/>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color w:val="000000"/>
          <w:szCs w:val="21"/>
        </w:rPr>
        <w:t xml:space="preserve">评标委员会按照得分由高到低的顺序推荐3名中标候选人。</w:t>
      </w:r>
      <w:r>
        <w:rPr>
          <w:rFonts w:hint="eastAsia" w:ascii="宋体" w:hAnsi="宋体" w:cs="宋体"/>
          <w:color w:val="000000"/>
          <w:szCs w:val="21"/>
        </w:rPr>
      </w:r>
      <w:r/>
    </w:p>
    <w:p>
      <w:pPr>
        <w:pStyle w:val="894"/>
        <w:spacing w:before="145" w:line="360" w:lineRule="auto"/>
        <w:rPr>
          <w:rFonts w:hint="eastAsia" w:ascii="宋体" w:hAnsi="宋体" w:cs="宋体"/>
          <w:b/>
          <w:sz w:val="32"/>
          <w:szCs w:val="32"/>
        </w:rPr>
      </w:pPr>
      <w:r>
        <w:rPr>
          <w:rFonts w:hint="eastAsia" w:ascii="宋体" w:hAnsi="宋体" w:cs="宋体"/>
          <w:sz w:val="32"/>
        </w:rPr>
        <w:t xml:space="preserve">（一）资格审查对照表</w:t>
      </w:r>
      <w:r>
        <w:rPr>
          <w:rFonts w:hint="eastAsia" w:ascii="宋体" w:hAnsi="宋体" w:cs="宋体"/>
          <w:b/>
          <w:sz w:val="32"/>
          <w:szCs w:val="32"/>
        </w:rPr>
      </w:r>
      <w:r/>
    </w:p>
    <w:p>
      <w:pPr>
        <w:pStyle w:val="892"/>
        <w:ind w:firstLine="480"/>
        <w:rPr>
          <w:rFonts w:hint="eastAsia" w:ascii="宋体" w:hAnsi="宋体" w:cs="宋体"/>
          <w:sz w:val="24"/>
          <w:szCs w:val="24"/>
        </w:rPr>
      </w:pPr>
      <w:r>
        <w:rPr>
          <w:rFonts w:hint="eastAsia" w:ascii="宋体" w:hAnsi="宋体" w:cs="宋体"/>
          <w:sz w:val="24"/>
          <w:szCs w:val="24"/>
        </w:rPr>
        <w:t xml:space="preserve">按照招标文件《第一章 投标邀请》申请人的资格要求进行资格审查。</w:t>
      </w:r>
      <w:r>
        <w:rPr>
          <w:rFonts w:hint="eastAsia" w:ascii="宋体" w:hAnsi="宋体" w:cs="宋体"/>
          <w:sz w:val="24"/>
          <w:szCs w:val="24"/>
        </w:rPr>
      </w:r>
      <w:r/>
    </w:p>
    <w:p>
      <w:pPr>
        <w:pStyle w:val="894"/>
        <w:numPr>
          <w:ilvl w:val="0"/>
          <w:numId w:val="8"/>
        </w:numPr>
        <w:spacing w:before="145" w:line="360" w:lineRule="auto"/>
        <w:rPr>
          <w:rFonts w:hint="eastAsia" w:ascii="宋体" w:hAnsi="宋体" w:cs="宋体"/>
          <w:sz w:val="32"/>
        </w:rPr>
      </w:pPr>
      <w:r>
        <w:rPr>
          <w:rFonts w:hint="eastAsia" w:ascii="宋体" w:hAnsi="宋体" w:cs="宋体"/>
          <w:sz w:val="32"/>
        </w:rPr>
        <w:t xml:space="preserve">符合性审查对照表</w:t>
      </w:r>
      <w:r>
        <w:rPr>
          <w:rFonts w:hint="eastAsia" w:ascii="宋体" w:hAnsi="宋体" w:cs="宋体"/>
          <w:sz w:val="32"/>
        </w:rPr>
      </w:r>
      <w:r/>
    </w:p>
    <w:p>
      <w:pPr>
        <w:pStyle w:val="892"/>
        <w:numPr>
          <w:ilvl w:val="0"/>
          <w:numId w:val="9"/>
        </w:numPr>
        <w:ind w:firstLine="482"/>
        <w:jc w:val="left"/>
        <w:rPr>
          <w:rFonts w:hint="eastAsia" w:ascii="宋体" w:hAnsi="宋体" w:cs="宋体"/>
          <w:color w:val="000000"/>
          <w:sz w:val="24"/>
        </w:rPr>
      </w:pPr>
      <w:r>
        <w:rPr>
          <w:rFonts w:hint="eastAsia" w:ascii="宋体" w:hAnsi="宋体" w:cs="宋体"/>
          <w:b/>
          <w:bCs/>
          <w:color w:val="000000"/>
          <w:sz w:val="24"/>
        </w:rPr>
        <w:t xml:space="preserve">报价要求：</w:t>
      </w:r>
      <w:r>
        <w:rPr>
          <w:rFonts w:hint="eastAsia" w:ascii="宋体" w:hAnsi="宋体" w:cs="宋体"/>
          <w:iCs/>
          <w:sz w:val="24"/>
        </w:rPr>
        <w:t xml:space="preserve">投标报价表中</w:t>
      </w:r>
      <w:r>
        <w:rPr>
          <w:rFonts w:hint="eastAsia" w:ascii="宋体" w:hAnsi="宋体" w:cs="宋体"/>
          <w:iCs/>
          <w:sz w:val="24"/>
        </w:rPr>
        <w:t xml:space="preserve">的货物名称、数量、单位必</w:t>
      </w:r>
      <w:r>
        <w:rPr>
          <w:rFonts w:hint="eastAsia" w:ascii="宋体" w:hAnsi="宋体" w:cs="宋体"/>
          <w:iCs/>
          <w:sz w:val="24"/>
        </w:rPr>
        <w:t xml:space="preserve">须与招标文件采购需求一致，</w:t>
      </w:r>
      <w:r>
        <w:rPr>
          <w:rFonts w:hint="eastAsia" w:ascii="宋体" w:hAnsi="宋体" w:cs="宋体"/>
          <w:iCs/>
          <w:color w:val="0070c0"/>
          <w:sz w:val="24"/>
        </w:rPr>
        <w:t xml:space="preserve">报价不超过最高限价</w:t>
      </w:r>
      <w:r>
        <w:rPr>
          <w:rFonts w:hint="eastAsia" w:ascii="宋体" w:hAnsi="宋体" w:cs="宋体"/>
          <w:iCs/>
          <w:sz w:val="24"/>
        </w:rPr>
        <w:t xml:space="preserve">。</w:t>
      </w:r>
      <w:r>
        <w:rPr>
          <w:rFonts w:hint="eastAsia" w:ascii="宋体" w:hAnsi="宋体" w:cs="宋体"/>
          <w:color w:val="000000"/>
          <w:sz w:val="24"/>
        </w:rPr>
      </w:r>
      <w:r/>
    </w:p>
    <w:p>
      <w:pPr>
        <w:pStyle w:val="892"/>
        <w:numPr>
          <w:ilvl w:val="0"/>
          <w:numId w:val="9"/>
        </w:numPr>
        <w:ind w:firstLine="482"/>
        <w:jc w:val="left"/>
        <w:rPr>
          <w:rFonts w:hint="eastAsia" w:ascii="宋体" w:hAnsi="宋体" w:cs="宋体"/>
          <w:b/>
          <w:bCs/>
          <w:color w:val="000000"/>
          <w:sz w:val="24"/>
        </w:rPr>
      </w:pPr>
      <w:r>
        <w:rPr>
          <w:rFonts w:hint="eastAsia" w:ascii="宋体" w:hAnsi="宋体" w:cs="宋体"/>
          <w:b/>
          <w:bCs/>
          <w:color w:val="000000"/>
          <w:sz w:val="24"/>
        </w:rPr>
        <w:t xml:space="preserve">商务要求：</w:t>
      </w:r>
      <w:r>
        <w:rPr>
          <w:rFonts w:hint="eastAsia" w:ascii="宋体" w:hAnsi="宋体" w:cs="宋体"/>
          <w:b/>
          <w:bCs/>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2.1 采购需求中必须满足的实质性要求，否则投标无效</w:t>
      </w:r>
      <w:r>
        <w:rPr>
          <w:rFonts w:hint="eastAsia" w:ascii="宋体" w:hAnsi="宋体" w:cs="宋体"/>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20"/>
      </w:tblGrid>
      <w:tr>
        <w:trPr>
          <w:trHeight w:val="3194"/>
        </w:trPr>
        <w:tc>
          <w:tcPr>
            <w:tcW w:w="8720" w:type="dxa"/>
            <w:vAlign w:val="top"/>
            <w:textDirection w:val="lrTb"/>
            <w:noWrap w:val="false"/>
          </w:tcPr>
          <w:p>
            <w:pPr>
              <w:pStyle w:val="892"/>
              <w:jc w:val="center"/>
              <w:spacing w:line="360" w:lineRule="auto"/>
              <w:rPr>
                <w:rFonts w:hint="eastAsia" w:ascii="宋体" w:hAnsi="宋体" w:cs="宋体"/>
                <w:b/>
                <w:bCs/>
                <w:sz w:val="32"/>
                <w:szCs w:val="32"/>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32"/>
                <w:szCs w:val="32"/>
              </w:rPr>
              <w:t xml:space="preserve">实质性要求响应表</w:t>
            </w:r>
            <w:r>
              <w:rPr>
                <w:rFonts w:hint="eastAsia" w:ascii="宋体" w:hAnsi="宋体" w:cs="宋体"/>
                <w:b/>
                <w:bCs/>
                <w:sz w:val="32"/>
                <w:szCs w:val="32"/>
              </w:rPr>
            </w:r>
            <w:r/>
          </w:p>
          <w:tbl>
            <w:tblPr>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cantSplit/>
                <w:gridAfter w:val="1"/>
                <w:trHeight w:val="567"/>
              </w:trPr>
              <w:tc>
                <w:tcPr>
                  <w:tcW w:w="644" w:type="dxa"/>
                  <w:vAlign w:val="center"/>
                  <w:textDirection w:val="lrTb"/>
                  <w:noWrap w:val="false"/>
                </w:tcPr>
                <w:p>
                  <w:pPr>
                    <w:pStyle w:val="892"/>
                    <w:jc w:val="center"/>
                    <w:rPr>
                      <w:rFonts w:hint="eastAsia" w:ascii="宋体" w:hAnsi="宋体" w:cs="宋体"/>
                      <w:color w:val="000000"/>
                      <w:sz w:val="24"/>
                    </w:rPr>
                  </w:pPr>
                  <w:r>
                    <w:rPr>
                      <w:rFonts w:hint="eastAsia" w:ascii="宋体" w:hAnsi="宋体" w:cs="宋体"/>
                      <w:color w:val="000000"/>
                      <w:sz w:val="24"/>
                    </w:rPr>
                    <w:t xml:space="preserve">序号</w:t>
                  </w:r>
                  <w:r>
                    <w:rPr>
                      <w:rFonts w:hint="eastAsia" w:ascii="宋体" w:hAnsi="宋体" w:cs="宋体"/>
                      <w:color w:val="000000"/>
                      <w:sz w:val="24"/>
                    </w:rPr>
                  </w:r>
                  <w:r/>
                </w:p>
              </w:tc>
              <w:tc>
                <w:tcPr>
                  <w:tcW w:w="4595" w:type="dxa"/>
                  <w:vAlign w:val="center"/>
                  <w:textDirection w:val="lrTb"/>
                  <w:noWrap w:val="false"/>
                </w:tcPr>
                <w:p>
                  <w:pPr>
                    <w:pStyle w:val="892"/>
                    <w:jc w:val="center"/>
                    <w:rPr>
                      <w:rFonts w:hint="eastAsia" w:ascii="宋体" w:hAnsi="宋体" w:cs="宋体"/>
                      <w:color w:val="000000"/>
                      <w:sz w:val="24"/>
                    </w:rPr>
                  </w:pPr>
                  <w:r>
                    <w:rPr>
                      <w:rFonts w:hint="eastAsia" w:ascii="宋体" w:hAnsi="宋体" w:cs="宋体"/>
                      <w:color w:val="000000"/>
                      <w:sz w:val="24"/>
                    </w:rPr>
                    <w:t xml:space="preserve">实质性采购要求内容</w:t>
                  </w:r>
                  <w:r>
                    <w:rPr>
                      <w:rFonts w:hint="eastAsia" w:ascii="宋体" w:hAnsi="宋体" w:cs="宋体"/>
                      <w:color w:val="000000"/>
                      <w:sz w:val="24"/>
                    </w:rPr>
                  </w:r>
                  <w:r/>
                </w:p>
              </w:tc>
              <w:tc>
                <w:tcPr>
                  <w:tcW w:w="3038" w:type="dxa"/>
                  <w:vAlign w:val="center"/>
                  <w:textDirection w:val="lrTb"/>
                  <w:noWrap w:val="false"/>
                </w:tcPr>
                <w:p>
                  <w:pPr>
                    <w:pStyle w:val="892"/>
                    <w:jc w:val="center"/>
                    <w:rPr>
                      <w:rFonts w:hint="eastAsia" w:ascii="宋体" w:hAnsi="宋体" w:cs="宋体"/>
                      <w:color w:val="000000"/>
                      <w:sz w:val="24"/>
                    </w:rPr>
                  </w:pPr>
                  <w:r>
                    <w:rPr>
                      <w:rFonts w:hint="eastAsia" w:ascii="宋体" w:hAnsi="宋体" w:cs="宋体"/>
                      <w:color w:val="000000"/>
                      <w:sz w:val="24"/>
                    </w:rPr>
                    <w:t xml:space="preserve">投标人响应</w:t>
                  </w:r>
                  <w:r>
                    <w:rPr>
                      <w:rFonts w:hint="eastAsia" w:ascii="宋体" w:hAnsi="宋体" w:cs="宋体"/>
                      <w:color w:val="000000"/>
                      <w:sz w:val="24"/>
                    </w:rPr>
                  </w:r>
                  <w:r/>
                </w:p>
              </w:tc>
            </w:tr>
            <w:tr>
              <w:trPr>
                <w:cantSplit/>
                <w:trHeight w:val="567"/>
              </w:trPr>
              <w:tc>
                <w:tcPr>
                  <w:tcW w:w="644" w:type="dxa"/>
                  <w:vAlign w:val="center"/>
                  <w:textDirection w:val="lrTb"/>
                  <w:noWrap w:val="false"/>
                </w:tcPr>
                <w:p>
                  <w:pPr>
                    <w:pStyle w:val="892"/>
                    <w:jc w:val="center"/>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rPr>
                  </w:r>
                  <w:r/>
                </w:p>
              </w:tc>
              <w:tc>
                <w:tcPr>
                  <w:tcW w:w="4595" w:type="dxa"/>
                  <w:vAlign w:val="center"/>
                  <w:textDirection w:val="lrTb"/>
                  <w:noWrap w:val="false"/>
                </w:tcPr>
                <w:p>
                  <w:pPr>
                    <w:pStyle w:val="1020"/>
                    <w:jc w:val="both"/>
                    <w:rPr>
                      <w:rFonts w:hint="eastAsia" w:hAnsi="宋体"/>
                    </w:rPr>
                  </w:pPr>
                  <w:r>
                    <w:rPr>
                      <w:rFonts w:hint="eastAsia" w:hAnsi="宋体"/>
                    </w:rPr>
                    <w:t xml:space="preserve">《第四章 采购需求》中“三、★商务要求”</w:t>
                  </w:r>
                  <w:r>
                    <w:rPr>
                      <w:rFonts w:hint="eastAsia" w:hAnsi="宋体"/>
                    </w:rPr>
                  </w:r>
                  <w:r/>
                </w:p>
              </w:tc>
              <w:tc>
                <w:tcPr>
                  <w:tcW w:w="1638" w:type="dxa"/>
                  <w:vAlign w:val="center"/>
                  <w:textDirection w:val="lrTb"/>
                  <w:noWrap w:val="false"/>
                </w:tcPr>
                <w:p>
                  <w:pPr>
                    <w:pStyle w:val="892"/>
                    <w:jc w:val="center"/>
                    <w:rPr>
                      <w:rFonts w:hint="eastAsia" w:ascii="宋体" w:hAnsi="宋体" w:cs="宋体"/>
                      <w:color w:val="000000"/>
                      <w:sz w:val="24"/>
                    </w:rPr>
                  </w:pPr>
                  <w:r>
                    <w:rPr>
                      <w:rFonts w:ascii="Wingdings 2" w:hAnsi="Wingdings 2" w:eastAsia="Wingdings 2" w:cs="Wingdings 2"/>
                      <w:color w:val="000000"/>
                      <w:sz w:val="24"/>
                    </w:rPr>
                    <w:t xml:space="preserve">£</w:t>
                  </w:r>
                  <w:r>
                    <w:rPr>
                      <w:rFonts w:hint="eastAsia" w:ascii="宋体" w:hAnsi="宋体" w:cs="宋体"/>
                      <w:color w:val="000000"/>
                      <w:sz w:val="24"/>
                    </w:rPr>
                    <w:t xml:space="preserve">全部满足</w:t>
                  </w:r>
                  <w:r>
                    <w:rPr>
                      <w:rFonts w:hint="eastAsia" w:ascii="宋体" w:hAnsi="宋体" w:cs="宋体"/>
                      <w:color w:val="000000"/>
                      <w:sz w:val="24"/>
                    </w:rPr>
                  </w:r>
                  <w:r/>
                </w:p>
              </w:tc>
              <w:tc>
                <w:tcPr>
                  <w:tcW w:w="1400" w:type="dxa"/>
                  <w:vAlign w:val="center"/>
                  <w:textDirection w:val="lrTb"/>
                  <w:noWrap w:val="false"/>
                </w:tcPr>
                <w:p>
                  <w:pPr>
                    <w:pStyle w:val="892"/>
                    <w:jc w:val="center"/>
                    <w:rPr>
                      <w:rFonts w:hint="eastAsia" w:ascii="宋体" w:hAnsi="宋体" w:cs="宋体"/>
                      <w:color w:val="000000"/>
                      <w:sz w:val="24"/>
                    </w:rPr>
                  </w:pPr>
                  <w:r>
                    <w:rPr>
                      <w:rFonts w:ascii="Wingdings 2" w:hAnsi="Wingdings 2" w:eastAsia="Wingdings 2" w:cs="Wingdings 2"/>
                      <w:color w:val="000000"/>
                      <w:sz w:val="24"/>
                    </w:rPr>
                    <w:t xml:space="preserve">£</w:t>
                  </w:r>
                  <w:r>
                    <w:rPr>
                      <w:rFonts w:hint="eastAsia" w:ascii="宋体" w:hAnsi="宋体" w:cs="宋体"/>
                      <w:color w:val="000000"/>
                      <w:sz w:val="24"/>
                    </w:rPr>
                    <w:t xml:space="preserve">不满足</w:t>
                  </w:r>
                  <w:r>
                    <w:rPr>
                      <w:rFonts w:hint="eastAsia" w:ascii="宋体" w:hAnsi="宋体" w:cs="宋体"/>
                      <w:color w:val="000000"/>
                      <w:sz w:val="24"/>
                    </w:rPr>
                  </w:r>
                  <w:r/>
                </w:p>
              </w:tc>
            </w:tr>
          </w:tbl>
          <w:p>
            <w:pPr>
              <w:pStyle w:val="892"/>
              <w:ind w:firstLine="422"/>
              <w:spacing w:before="145" w:line="360" w:lineRule="auto"/>
              <w:rPr>
                <w:rFonts w:hint="eastAsia" w:ascii="宋体" w:hAnsi="宋体" w:cs="宋体"/>
                <w:b/>
                <w:bCs/>
                <w:szCs w:val="21"/>
                <w:highlight w:val="yellow"/>
              </w:rPr>
            </w:pPr>
            <w:r>
              <w:rPr>
                <w:rFonts w:hint="eastAsia" w:ascii="宋体" w:hAnsi="宋体" w:cs="宋体"/>
                <w:b/>
                <w:bCs/>
                <w:szCs w:val="21"/>
                <w:highlight w:val="yellow"/>
              </w:rPr>
              <w:t xml:space="preserve">备注：1.商务要求不接受任何一项的负偏离或者不满足，允许正偏离。</w:t>
            </w:r>
            <w:r>
              <w:rPr>
                <w:rFonts w:hint="eastAsia" w:ascii="宋体" w:hAnsi="宋体" w:cs="宋体"/>
                <w:b/>
                <w:bCs/>
                <w:szCs w:val="21"/>
                <w:highlight w:val="yellow"/>
              </w:rPr>
            </w:r>
            <w:r/>
          </w:p>
          <w:p>
            <w:pPr>
              <w:pStyle w:val="892"/>
              <w:ind w:firstLine="422"/>
              <w:jc w:val="left"/>
              <w:rPr>
                <w:rFonts w:hint="eastAsia" w:ascii="宋体" w:hAnsi="宋体" w:cs="宋体"/>
                <w:color w:val="000000"/>
                <w:sz w:val="24"/>
              </w:rPr>
            </w:pPr>
            <w:r>
              <w:rPr>
                <w:rFonts w:hint="eastAsia" w:ascii="宋体" w:hAnsi="宋体" w:cs="宋体"/>
                <w:b/>
                <w:bCs/>
                <w:szCs w:val="21"/>
                <w:highlight w:val="yellow"/>
              </w:rPr>
              <w:t xml:space="preserve">2.具体响应内容以投标文件中的“技术/商务要求响应及偏离表”为准。</w:t>
            </w:r>
            <w:r>
              <w:rPr>
                <w:rFonts w:hint="eastAsia" w:ascii="宋体" w:hAnsi="宋体" w:cs="宋体"/>
                <w:color w:val="000000"/>
                <w:sz w:val="24"/>
              </w:rPr>
            </w:r>
            <w:r/>
          </w:p>
        </w:tc>
      </w:tr>
    </w:tbl>
    <w:p>
      <w:pPr>
        <w:pStyle w:val="892"/>
        <w:ind w:firstLine="480"/>
        <w:jc w:val="left"/>
        <w:rPr>
          <w:rFonts w:hint="eastAsia" w:ascii="宋体" w:hAnsi="宋体" w:cs="宋体"/>
          <w:color w:val="000000"/>
          <w:sz w:val="24"/>
        </w:rPr>
      </w:pPr>
      <w:r>
        <w:rPr>
          <w:rFonts w:hint="eastAsia" w:ascii="宋体" w:hAnsi="宋体" w:cs="宋体"/>
          <w:color w:val="000000"/>
          <w:sz w:val="24"/>
        </w:rPr>
        <w:t xml:space="preserve">2.2 </w:t>
      </w:r>
      <w:r>
        <w:rPr>
          <w:rFonts w:hint="eastAsia" w:ascii="宋体" w:hAnsi="宋体" w:cs="宋体"/>
          <w:iCs/>
          <w:sz w:val="24"/>
          <w:lang w:bidi="ar"/>
        </w:rPr>
        <w:t xml:space="preserve">投标文件没有重大负偏离，所谓重大负偏离是指投标人所投标的</w:t>
      </w:r>
      <w:r>
        <w:rPr>
          <w:rFonts w:hint="eastAsia" w:ascii="宋体" w:hAnsi="宋体" w:cs="宋体"/>
          <w:iCs/>
          <w:sz w:val="24"/>
          <w:u w:val="single"/>
          <w:lang w:bidi="ar"/>
        </w:rPr>
        <w:t xml:space="preserve">范围、质量、数量、付款方式、质保期和交货期限</w:t>
      </w:r>
      <w:r>
        <w:rPr>
          <w:rFonts w:hint="eastAsia" w:ascii="宋体" w:hAnsi="宋体" w:cs="宋体"/>
          <w:iCs/>
          <w:sz w:val="24"/>
          <w:lang w:bidi="ar"/>
        </w:rPr>
        <w:t xml:space="preserve">等</w:t>
      </w:r>
      <w:r>
        <w:rPr>
          <w:rFonts w:hint="eastAsia" w:ascii="宋体" w:hAnsi="宋体" w:cs="宋体"/>
          <w:iCs/>
          <w:sz w:val="24"/>
          <w:lang w:bidi="ar"/>
        </w:rPr>
        <w:t xml:space="preserve">明显不能满足招标文件的要</w:t>
      </w:r>
      <w:r>
        <w:rPr>
          <w:rFonts w:hint="eastAsia" w:ascii="宋体" w:hAnsi="宋体" w:cs="宋体"/>
          <w:iCs/>
          <w:sz w:val="24"/>
          <w:lang w:bidi="ar"/>
        </w:rPr>
        <w:t xml:space="preserve">求。重大负偏离的认定须经评标委员会三分之二以上同意</w:t>
      </w:r>
      <w:r>
        <w:rPr>
          <w:rFonts w:hint="eastAsia" w:ascii="宋体" w:hAnsi="宋体" w:cs="宋体"/>
          <w:color w:val="000000"/>
          <w:sz w:val="24"/>
        </w:rPr>
        <w:t xml:space="preserve">；</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2.3 《第六章 投标文件构成》中“投标文件构成”没有缺漏；</w:t>
      </w:r>
      <w:r>
        <w:rPr>
          <w:rFonts w:hint="eastAsia" w:ascii="宋体" w:hAnsi="宋体" w:cs="宋体"/>
          <w:color w:val="000000"/>
          <w:sz w:val="24"/>
        </w:rPr>
      </w:r>
      <w:r/>
    </w:p>
    <w:p>
      <w:pPr>
        <w:pStyle w:val="892"/>
        <w:ind w:firstLine="480"/>
        <w:jc w:val="left"/>
        <w:rPr>
          <w:rFonts w:hint="eastAsia" w:ascii="宋体" w:hAnsi="宋体" w:cs="宋体"/>
          <w:bCs/>
          <w:sz w:val="24"/>
          <w:szCs w:val="24"/>
        </w:rPr>
      </w:pPr>
      <w:r>
        <w:rPr>
          <w:rFonts w:hint="eastAsia" w:ascii="宋体" w:hAnsi="宋体" w:cs="宋体"/>
          <w:color w:val="000000"/>
          <w:sz w:val="24"/>
        </w:rPr>
        <w:t xml:space="preserve">（1）</w:t>
      </w:r>
      <w:r>
        <w:rPr>
          <w:rFonts w:hint="eastAsia" w:ascii="宋体" w:hAnsi="宋体" w:cs="宋体"/>
          <w:color w:val="000000"/>
          <w:sz w:val="24"/>
          <w:highlight w:val="green"/>
        </w:rPr>
        <w:t xml:space="preserve"> </w:t>
      </w:r>
      <w:r>
        <w:rPr>
          <w:rFonts w:hint="eastAsia" w:ascii="宋体" w:hAnsi="宋体" w:cs="宋体"/>
          <w:bCs/>
          <w:sz w:val="24"/>
          <w:szCs w:val="24"/>
          <w:highlight w:val="green"/>
        </w:rPr>
        <w:t xml:space="preserve">响应函</w:t>
      </w:r>
      <w:r>
        <w:rPr>
          <w:rFonts w:hint="eastAsia" w:ascii="宋体" w:hAnsi="宋体" w:cs="宋体"/>
          <w:bCs/>
          <w:sz w:val="24"/>
          <w:szCs w:val="24"/>
        </w:rPr>
        <w:t xml:space="preserve">：应按招标文件要求填写，没有缺漏；</w:t>
      </w:r>
      <w:r>
        <w:rPr>
          <w:rFonts w:hint="eastAsia" w:ascii="宋体" w:hAnsi="宋体" w:cs="宋体"/>
          <w:bCs/>
          <w:sz w:val="24"/>
          <w:szCs w:val="24"/>
        </w:rPr>
      </w:r>
      <w:r/>
    </w:p>
    <w:p>
      <w:pPr>
        <w:pStyle w:val="892"/>
        <w:ind w:firstLine="480"/>
        <w:jc w:val="left"/>
        <w:rPr>
          <w:rFonts w:hint="eastAsia" w:ascii="宋体" w:hAnsi="宋体" w:cs="宋体"/>
          <w:bCs/>
          <w:sz w:val="24"/>
          <w:szCs w:val="24"/>
        </w:rPr>
      </w:pPr>
      <w:r>
        <w:rPr>
          <w:rFonts w:hint="eastAsia" w:ascii="宋体" w:hAnsi="宋体" w:cs="宋体"/>
          <w:bCs/>
          <w:sz w:val="24"/>
          <w:szCs w:val="24"/>
        </w:rPr>
        <w:t xml:space="preserve">（2） </w:t>
      </w:r>
      <w:r>
        <w:rPr>
          <w:rFonts w:hint="eastAsia" w:ascii="宋体" w:hAnsi="宋体" w:cs="宋体"/>
          <w:iCs/>
          <w:sz w:val="24"/>
          <w:szCs w:val="24"/>
        </w:rPr>
        <w:t xml:space="preserve">法人授权书：</w:t>
      </w:r>
      <w:r>
        <w:rPr>
          <w:rFonts w:hint="eastAsia" w:ascii="宋体" w:hAnsi="宋体" w:cs="宋体"/>
          <w:bCs/>
          <w:sz w:val="24"/>
          <w:szCs w:val="24"/>
        </w:rPr>
        <w:t xml:space="preserve">应按招标文件要求填写，没有缺漏；</w:t>
      </w:r>
      <w:r>
        <w:rPr>
          <w:rFonts w:hint="eastAsia" w:ascii="宋体" w:hAnsi="宋体" w:cs="宋体"/>
          <w:bCs/>
          <w:sz w:val="24"/>
          <w:szCs w:val="24"/>
        </w:rPr>
      </w:r>
      <w:r/>
    </w:p>
    <w:p>
      <w:pPr>
        <w:pStyle w:val="892"/>
        <w:ind w:firstLine="480"/>
        <w:jc w:val="left"/>
        <w:rPr>
          <w:rFonts w:hint="eastAsia" w:ascii="宋体" w:hAnsi="宋体" w:cs="宋体"/>
          <w:bCs/>
          <w:sz w:val="24"/>
          <w:szCs w:val="24"/>
        </w:rPr>
      </w:pPr>
      <w:r>
        <w:rPr>
          <w:rFonts w:hint="eastAsia" w:ascii="宋体" w:hAnsi="宋体" w:cs="宋体"/>
          <w:bCs/>
          <w:sz w:val="24"/>
          <w:szCs w:val="24"/>
        </w:rPr>
        <w:t xml:space="preserve">（3） </w:t>
      </w:r>
      <w:r>
        <w:rPr>
          <w:rFonts w:hint="eastAsia" w:ascii="宋体" w:hAnsi="宋体" w:cs="宋体"/>
          <w:iCs/>
          <w:sz w:val="24"/>
          <w:szCs w:val="24"/>
        </w:rPr>
        <w:t xml:space="preserve">投标分项报价表：表中的设备名称、数量、单位必须与招标文件采购需求一致，报价不超过最高限价。</w:t>
      </w:r>
      <w:r>
        <w:rPr>
          <w:rFonts w:hint="eastAsia" w:ascii="宋体" w:hAnsi="宋体" w:cs="宋体"/>
          <w:bCs/>
          <w:sz w:val="24"/>
          <w:szCs w:val="24"/>
        </w:rPr>
      </w:r>
      <w:r/>
    </w:p>
    <w:p>
      <w:pPr>
        <w:pStyle w:val="892"/>
        <w:ind w:firstLine="480"/>
        <w:jc w:val="left"/>
        <w:rPr>
          <w:rFonts w:hint="eastAsia" w:ascii="宋体" w:hAnsi="宋体" w:cs="宋体"/>
          <w:bCs/>
          <w:sz w:val="24"/>
          <w:szCs w:val="24"/>
        </w:rPr>
      </w:pPr>
      <w:r>
        <w:rPr>
          <w:rFonts w:hint="eastAsia" w:ascii="宋体" w:hAnsi="宋体" w:cs="宋体"/>
          <w:bCs/>
          <w:sz w:val="24"/>
          <w:szCs w:val="24"/>
        </w:rPr>
        <w:t xml:space="preserve">（4） 其他格式要求：应按招标文件要求填写，没有缺漏；</w:t>
      </w:r>
      <w:r>
        <w:rPr>
          <w:rFonts w:hint="eastAsia" w:ascii="宋体" w:hAnsi="宋体" w:cs="宋体"/>
          <w:bCs/>
          <w:sz w:val="24"/>
          <w:szCs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2.4 </w:t>
      </w:r>
      <w:r>
        <w:rPr>
          <w:rFonts w:hint="eastAsia" w:ascii="宋体" w:hAnsi="宋体" w:cs="宋体"/>
          <w:color w:val="0000ff"/>
          <w:sz w:val="24"/>
        </w:rPr>
        <w:t xml:space="preserve">投标有效期符合招标文件要求</w:t>
      </w:r>
      <w:r>
        <w:rPr>
          <w:rFonts w:hint="eastAsia" w:ascii="宋体" w:hAnsi="宋体" w:cs="宋体"/>
          <w:color w:val="000000"/>
          <w:sz w:val="24"/>
        </w:rPr>
        <w:t xml:space="preserve">；</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2.5 本项目不接受联合体投标</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2.6 本项目不接受备选投标方案</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2.7 </w:t>
      </w:r>
      <w:r>
        <w:rPr>
          <w:rFonts w:hint="eastAsia" w:ascii="宋体" w:hAnsi="宋体" w:cs="宋体"/>
          <w:color w:val="000000"/>
          <w:sz w:val="24"/>
        </w:rPr>
        <w:t xml:space="preserve">投标文件没有采购人不能接</w:t>
      </w:r>
      <w:r>
        <w:rPr>
          <w:rFonts w:hint="eastAsia" w:ascii="宋体" w:hAnsi="宋体" w:cs="宋体"/>
          <w:color w:val="000000"/>
          <w:sz w:val="24"/>
        </w:rPr>
        <w:t xml:space="preserve">受的附加条件</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2.8 投标文件没有法律、法规和招标文件规定的其他无效情形</w:t>
      </w:r>
      <w:r>
        <w:rPr>
          <w:rFonts w:hint="eastAsia" w:ascii="宋体" w:hAnsi="宋体" w:cs="宋体"/>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r>
      <w:r/>
    </w:p>
    <w:p>
      <w:pPr>
        <w:pStyle w:val="892"/>
        <w:numPr>
          <w:ilvl w:val="0"/>
          <w:numId w:val="9"/>
        </w:numPr>
        <w:ind w:firstLine="482"/>
        <w:jc w:val="left"/>
        <w:rPr>
          <w:rFonts w:hint="eastAsia" w:ascii="宋体" w:hAnsi="宋体" w:cs="宋体"/>
          <w:b/>
          <w:bCs/>
          <w:color w:val="000000"/>
          <w:sz w:val="24"/>
        </w:rPr>
      </w:pPr>
      <w:r>
        <w:rPr>
          <w:rFonts w:hint="eastAsia" w:ascii="宋体" w:hAnsi="宋体" w:cs="宋体"/>
          <w:b/>
          <w:bCs/>
          <w:color w:val="000000"/>
          <w:sz w:val="24"/>
        </w:rPr>
        <w:t xml:space="preserve">技术要求：</w:t>
      </w:r>
      <w:r>
        <w:rPr>
          <w:rFonts w:hint="eastAsia" w:ascii="宋体" w:hAnsi="宋体" w:cs="宋体"/>
          <w:b/>
          <w:bCs/>
          <w:color w:val="000000"/>
          <w:sz w:val="24"/>
        </w:rPr>
      </w:r>
      <w:r/>
    </w:p>
    <w:p>
      <w:pPr>
        <w:pStyle w:val="892"/>
        <w:ind w:firstLine="480"/>
        <w:jc w:val="left"/>
        <w:rPr>
          <w:rFonts w:hint="eastAsia" w:ascii="宋体" w:hAnsi="宋体" w:cs="宋体"/>
          <w:color w:val="000000"/>
          <w:sz w:val="24"/>
        </w:rPr>
      </w:pPr>
      <w:r>
        <w:rPr>
          <w:rFonts w:hint="eastAsia" w:ascii="宋体" w:hAnsi="宋体" w:cs="宋体"/>
          <w:color w:val="000000"/>
          <w:sz w:val="24"/>
        </w:rPr>
        <w:t xml:space="preserve">3.1 投标文件中的《技术要求响应及偏离表》按照表格要求编制。</w:t>
      </w:r>
      <w:r>
        <w:rPr>
          <w:rFonts w:hint="eastAsia" w:ascii="宋体" w:hAnsi="宋体" w:cs="宋体"/>
          <w:color w:val="000000"/>
          <w:sz w:val="24"/>
        </w:rPr>
      </w:r>
      <w:r/>
    </w:p>
    <w:p>
      <w:pPr>
        <w:pStyle w:val="892"/>
        <w:ind w:firstLine="482"/>
        <w:jc w:val="left"/>
        <w:spacing w:before="145"/>
        <w:rPr>
          <w:rFonts w:hint="eastAsia" w:ascii="宋体" w:hAnsi="宋体" w:cs="宋体"/>
          <w:b/>
          <w:color w:val="000000"/>
          <w:sz w:val="24"/>
          <w:szCs w:val="24"/>
          <w:highlight w:val="yellow"/>
        </w:rPr>
        <w:outlineLvl w:val="2"/>
      </w:pPr>
      <w:r>
        <w:rPr>
          <w:rFonts w:hint="eastAsia" w:ascii="宋体" w:hAnsi="宋体" w:cs="宋体"/>
          <w:b/>
          <w:color w:val="000000"/>
          <w:sz w:val="24"/>
          <w:szCs w:val="24"/>
        </w:rPr>
        <w:t xml:space="preserve">政府采购政策功能落实</w:t>
      </w:r>
      <w:r>
        <w:rPr>
          <w:rFonts w:hint="eastAsia" w:ascii="宋体" w:hAnsi="宋体" w:cs="宋体"/>
          <w:b/>
          <w:color w:val="000000"/>
          <w:sz w:val="24"/>
          <w:szCs w:val="24"/>
          <w:highlight w:val="yellow"/>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1.小微型企业价格扣除</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（1）本项目对小型和微型企业产品给予</w:t>
      </w:r>
      <w:r>
        <w:rPr>
          <w:rFonts w:hint="eastAsia" w:ascii="宋体" w:hAnsi="宋体" w:cs="宋体"/>
          <w:b/>
          <w:bCs/>
          <w:color w:val="000000"/>
          <w:sz w:val="24"/>
          <w:szCs w:val="24"/>
          <w:u w:val="single"/>
        </w:rPr>
        <w:t xml:space="preserve">10%</w:t>
      </w:r>
      <w:r>
        <w:rPr>
          <w:rFonts w:hint="eastAsia" w:ascii="宋体" w:hAnsi="宋体" w:cs="宋体"/>
          <w:color w:val="000000"/>
          <w:sz w:val="24"/>
          <w:szCs w:val="24"/>
        </w:rPr>
        <w:t xml:space="preserve">的扣除价格，用扣除后的价格参与评审。（2）供应商需按照采购文件的要求提供相应的《小微企业声明函》。</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（3）企业标准请参照《关于印发中小企业划型标准规定的通知》（工信部联企业〔2011〕300号）文件规定自行填写。</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2.残疾人福利单位价格扣除</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本项目对残疾人福利性单位</w:t>
      </w:r>
      <w:r>
        <w:rPr>
          <w:rFonts w:hint="eastAsia" w:ascii="宋体" w:hAnsi="宋体" w:cs="宋体"/>
          <w:color w:val="000000"/>
          <w:sz w:val="24"/>
          <w:szCs w:val="24"/>
        </w:rPr>
        <w:t xml:space="preserve">视同小型、微型企业，给予</w:t>
      </w:r>
      <w:r>
        <w:rPr>
          <w:rFonts w:ascii="宋体" w:hAnsi="宋体" w:cs="宋体"/>
          <w:color w:val="000000"/>
          <w:sz w:val="24"/>
          <w:szCs w:val="24"/>
          <w:u w:val="single"/>
        </w:rPr>
        <w:t xml:space="preserve">1</w:t>
      </w:r>
      <w:r>
        <w:rPr>
          <w:rFonts w:hint="eastAsia" w:ascii="宋体" w:hAnsi="宋体" w:cs="宋体"/>
          <w:color w:val="000000"/>
          <w:sz w:val="24"/>
          <w:szCs w:val="24"/>
          <w:u w:val="single"/>
        </w:rPr>
        <w:t xml:space="preserve">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（2）残疾人福利单位需按照采购文件的要求提供《残疾人福利性单位声明函》。</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（3）残疾人福利单位标准请参照《关于促进残疾人就业政府采购政策的通知》（财库〔2017〕141号）。</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3.监狱和戒毒企业价格扣除</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（1）本项目对监狱和戒毒企业（简称监狱企业）视同小型、微型企业，给予</w:t>
      </w:r>
      <w:r>
        <w:rPr>
          <w:rFonts w:ascii="宋体" w:hAnsi="宋体" w:cs="宋体"/>
          <w:color w:val="000000"/>
          <w:sz w:val="24"/>
          <w:szCs w:val="24"/>
          <w:u w:val="single"/>
        </w:rPr>
        <w:t xml:space="preserve">1</w:t>
      </w:r>
      <w:r>
        <w:rPr>
          <w:rFonts w:hint="eastAsia" w:ascii="宋体" w:hAnsi="宋体" w:cs="宋体"/>
          <w:color w:val="000000"/>
          <w:sz w:val="24"/>
          <w:szCs w:val="24"/>
          <w:u w:val="single"/>
        </w:rPr>
        <w:t xml:space="preserve">0%</w:t>
      </w:r>
      <w:r>
        <w:rPr>
          <w:rFonts w:hint="eastAsia" w:ascii="宋体" w:hAnsi="宋体" w:cs="宋体"/>
          <w:color w:val="000000"/>
          <w:sz w:val="24"/>
          <w:szCs w:val="24"/>
        </w:rPr>
        <w:t xml:space="preserve">的价格扣除，用扣除后的价格参与评审。</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（2）监狱企业参加政府采购活动时，需提供由省级以上监狱管理局、戒毒管理局（含新疆生产建设兵团）出具的属于</w:t>
      </w:r>
      <w:r>
        <w:rPr>
          <w:rFonts w:hint="eastAsia" w:ascii="宋体" w:hAnsi="宋体" w:cs="宋体"/>
          <w:color w:val="000000"/>
          <w:sz w:val="24"/>
          <w:szCs w:val="24"/>
        </w:rPr>
        <w:t xml:space="preserve">监狱企业的证明文件。</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商如不提供上述证明文件，价格将不做相应扣除</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（3）监狱企业标准请参照《关于政府采购支持监狱企业发展有关问题的通知》（财库〔2014〕68号）。</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4.残疾人福利单位、监狱企业属于小型、微型企业的，不重复享受政策。</w:t>
      </w:r>
      <w:r>
        <w:rPr>
          <w:rFonts w:hint="eastAsia" w:ascii="宋体" w:hAnsi="宋体" w:cs="宋体"/>
          <w:color w:val="000000"/>
          <w:sz w:val="24"/>
          <w:szCs w:val="24"/>
        </w:rPr>
      </w:r>
      <w:r/>
    </w:p>
    <w:p>
      <w:pPr>
        <w:pStyle w:val="892"/>
        <w:ind w:firstLine="480"/>
        <w:jc w:val="left"/>
        <w:rPr>
          <w:rFonts w:hint="eastAsia" w:ascii="宋体" w:hAnsi="宋体" w:cs="宋体"/>
          <w:color w:val="000000"/>
          <w:sz w:val="36"/>
          <w:szCs w:val="36"/>
        </w:rPr>
      </w:pPr>
      <w:r>
        <w:rPr>
          <w:rFonts w:hint="eastAsia" w:ascii="宋体" w:hAnsi="宋体" w:cs="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w:t>
      </w:r>
      <w:r>
        <w:rPr>
          <w:rFonts w:hint="eastAsia" w:ascii="宋体" w:hAnsi="宋体" w:cs="宋体"/>
          <w:color w:val="000000"/>
          <w:sz w:val="24"/>
          <w:szCs w:val="24"/>
        </w:rPr>
        <w:t xml:space="preserve">型企业</w:t>
      </w:r>
      <w:r>
        <w:rPr>
          <w:rFonts w:ascii="宋体" w:hAnsi="宋体" w:cs="宋体"/>
          <w:color w:val="000000"/>
          <w:sz w:val="24"/>
          <w:szCs w:val="24"/>
          <w:u w:val="single"/>
        </w:rPr>
        <w:t xml:space="preserve">4</w:t>
      </w:r>
      <w:r>
        <w:rPr>
          <w:rFonts w:hint="eastAsia" w:ascii="宋体" w:hAnsi="宋体" w:cs="宋体"/>
          <w:color w:val="000000"/>
          <w:sz w:val="24"/>
          <w:szCs w:val="24"/>
          <w:u w:val="single"/>
        </w:rPr>
        <w:t xml:space="preserve">%</w:t>
      </w:r>
      <w:r>
        <w:rPr>
          <w:rFonts w:hint="eastAsia" w:ascii="宋体" w:hAnsi="宋体" w:cs="宋体"/>
          <w:color w:val="000000"/>
          <w:sz w:val="24"/>
          <w:szCs w:val="24"/>
        </w:rPr>
        <w:t xml:space="preserve">的价格扣除，用</w:t>
      </w:r>
      <w:r>
        <w:rPr>
          <w:rFonts w:hint="eastAsia" w:ascii="宋体" w:hAnsi="宋体" w:cs="宋体"/>
          <w:color w:val="000000"/>
          <w:sz w:val="24"/>
          <w:szCs w:val="24"/>
        </w:rPr>
        <w:t xml:space="preserve">扣除后的价格参与评审。</w:t>
      </w:r>
      <w:r>
        <w:rPr>
          <w:rFonts w:hint="eastAsia" w:ascii="宋体" w:hAnsi="宋体" w:cs="宋体"/>
          <w:color w:val="000000"/>
          <w:sz w:val="36"/>
          <w:szCs w:val="36"/>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6.联合体各方均为小型、微型企业（残疾人福利单位、监狱企业）的，联合体享受</w:t>
      </w:r>
      <w:r>
        <w:rPr>
          <w:rFonts w:hint="eastAsia" w:ascii="宋体" w:hAnsi="宋体" w:cs="宋体"/>
          <w:color w:val="000000"/>
          <w:sz w:val="24"/>
          <w:szCs w:val="24"/>
          <w:u w:val="single"/>
        </w:rPr>
        <w:t xml:space="preserve">10%</w:t>
      </w:r>
      <w:r>
        <w:rPr>
          <w:rFonts w:hint="eastAsia" w:ascii="宋体" w:hAnsi="宋体" w:cs="宋体"/>
          <w:color w:val="000000"/>
          <w:sz w:val="24"/>
          <w:szCs w:val="24"/>
        </w:rPr>
        <w:t xml:space="preserve">价格扣除，用扣除后的价格参与评审。</w:t>
      </w:r>
      <w:r>
        <w:rPr>
          <w:rFonts w:hint="eastAsia" w:ascii="宋体" w:hAnsi="宋体" w:cs="宋体"/>
          <w:color w:val="000000"/>
          <w:sz w:val="24"/>
          <w:szCs w:val="24"/>
        </w:rPr>
      </w:r>
      <w:r/>
    </w:p>
    <w:p>
      <w:pPr>
        <w:pStyle w:val="985"/>
        <w:ind w:firstLine="482"/>
        <w:spacing w:before="290" w:after="0"/>
        <w:rPr>
          <w:rFonts w:hint="eastAsia" w:ascii="宋体" w:hAnsi="宋体" w:cs="宋体"/>
          <w:b/>
        </w:rPr>
        <w:outlineLvl w:val="2"/>
      </w:pPr>
      <w:r>
        <w:rPr>
          <w:rFonts w:hint="eastAsia" w:ascii="宋体" w:hAnsi="宋体" w:cs="宋体"/>
          <w:b/>
        </w:rPr>
        <w:t xml:space="preserve">采购本国产品的支持政策</w:t>
      </w:r>
      <w:r>
        <w:rPr>
          <w:rFonts w:hint="eastAsia" w:ascii="宋体" w:hAnsi="宋体" w:cs="宋体"/>
          <w:b/>
        </w:rPr>
      </w:r>
      <w:r/>
    </w:p>
    <w:p>
      <w:pPr>
        <w:pStyle w:val="985"/>
        <w:spacing w:before="0" w:after="0" w:line="240" w:lineRule="auto"/>
        <w:rPr>
          <w:rFonts w:hint="eastAsia" w:ascii="宋体" w:hAnsi="宋体" w:cs="宋体"/>
        </w:rPr>
      </w:pPr>
      <w:r>
        <w:rPr>
          <w:rFonts w:hint="eastAsia" w:ascii="宋体" w:hAnsi="宋体" w:cs="宋体"/>
        </w:rPr>
        <w:t xml:space="preserve">1 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rPr>
      </w:r>
      <w:r/>
    </w:p>
    <w:p>
      <w:pPr>
        <w:pStyle w:val="985"/>
        <w:spacing w:before="0" w:after="0" w:line="240" w:lineRule="auto"/>
        <w:rPr>
          <w:rFonts w:hint="eastAsia" w:ascii="宋体" w:hAnsi="宋体" w:cs="宋体"/>
        </w:rPr>
      </w:pPr>
      <w:r>
        <w:rPr>
          <w:rFonts w:hint="eastAsia" w:ascii="宋体" w:hAnsi="宋体" w:cs="宋体"/>
        </w:rPr>
        <w:t xml:space="preserve">2 当采购项目或者采购包中含有多种产品，供应商为该采购项目或者采购包提供的符合本国产品标准的产品成本之和占该供应商提供的全部产品成本之和的比例达到80%以上时（供应商</w:t>
      </w:r>
      <w:r>
        <w:rPr>
          <w:rFonts w:hint="eastAsia" w:ascii="宋体" w:hAnsi="宋体" w:cs="宋体"/>
        </w:rPr>
        <w:t xml:space="preserve">需在“第六章 投标文件格</w:t>
      </w:r>
      <w:r>
        <w:rPr>
          <w:rFonts w:hint="eastAsia" w:ascii="宋体" w:hAnsi="宋体" w:cs="宋体"/>
        </w:rPr>
        <w:t xml:space="preserve">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rPr>
      </w:r>
      <w:r/>
    </w:p>
    <w:p>
      <w:pPr>
        <w:pStyle w:val="985"/>
        <w:spacing w:before="0" w:after="0" w:line="240" w:lineRule="auto"/>
        <w:rPr>
          <w:rFonts w:hint="eastAsia" w:ascii="宋体" w:hAnsi="宋体" w:cs="宋体"/>
        </w:rPr>
      </w:pPr>
      <w:r>
        <w:rPr>
          <w:rFonts w:hint="eastAsia" w:ascii="宋体" w:hAnsi="宋体" w:cs="宋体"/>
        </w:rPr>
        <w:t xml:space="preserve">3 供应商需按照招标文件的要求提供《关于符合本国产品标准的声明函》（以下简称《声明函》），如不提供将不享受本国产品价格评审优惠。</w:t>
      </w:r>
      <w:r>
        <w:rPr>
          <w:rFonts w:hint="eastAsia" w:ascii="宋体" w:hAnsi="宋体" w:cs="宋体"/>
        </w:rPr>
      </w:r>
      <w:r/>
    </w:p>
    <w:p>
      <w:pPr>
        <w:pStyle w:val="985"/>
        <w:spacing w:before="0" w:after="0" w:line="240" w:lineRule="auto"/>
        <w:rPr>
          <w:rFonts w:hint="eastAsia" w:ascii="宋体" w:hAnsi="宋体" w:cs="宋体"/>
        </w:rPr>
      </w:pPr>
      <w:r>
        <w:rPr>
          <w:rFonts w:hint="eastAsia" w:ascii="宋体" w:hAnsi="宋体" w:cs="宋体"/>
        </w:rPr>
        <w:t xml:space="preserve">4 供应商需在《声明函》中逐一、准确填写产品名称、厂名、生产厂址三项信息（《声明函》中用斜线划除的地方</w:t>
      </w:r>
      <w:r>
        <w:rPr>
          <w:rFonts w:hint="eastAsia" w:ascii="宋体" w:hAnsi="宋体" w:cs="宋体"/>
        </w:rPr>
        <w:t xml:space="preserve">无需填写），三项信息中任</w:t>
      </w:r>
      <w:r>
        <w:rPr>
          <w:rFonts w:hint="eastAsia" w:ascii="宋体" w:hAnsi="宋体" w:cs="宋体"/>
        </w:rPr>
        <w:t xml:space="preserve">意一项未填写的视为该项产品不符合本国产品标准，不享受本国产品价格评审优惠。</w:t>
      </w:r>
      <w:r>
        <w:rPr>
          <w:rFonts w:hint="eastAsia" w:ascii="宋体" w:hAnsi="宋体" w:cs="宋体"/>
        </w:rPr>
      </w:r>
      <w:r/>
    </w:p>
    <w:p>
      <w:pPr>
        <w:pStyle w:val="985"/>
        <w:spacing w:before="0" w:after="0" w:line="240" w:lineRule="auto"/>
        <w:rPr>
          <w:rFonts w:hint="eastAsia" w:ascii="宋体" w:hAnsi="宋体" w:cs="宋体"/>
        </w:rPr>
      </w:pPr>
      <w:r>
        <w:rPr>
          <w:rFonts w:hint="eastAsia" w:ascii="宋体" w:hAnsi="宋体" w:cs="宋体"/>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rPr>
      </w:r>
      <w:r/>
    </w:p>
    <w:p>
      <w:pPr>
        <w:pStyle w:val="892"/>
        <w:ind w:firstLine="482"/>
        <w:jc w:val="left"/>
        <w:spacing w:before="145"/>
        <w:rPr>
          <w:rFonts w:hint="eastAsia" w:ascii="宋体" w:hAnsi="宋体" w:cs="宋体"/>
          <w:b/>
          <w:color w:val="000000"/>
          <w:sz w:val="24"/>
          <w:szCs w:val="24"/>
        </w:rPr>
        <w:outlineLvl w:val="2"/>
      </w:pPr>
      <w:r>
        <w:rPr>
          <w:rFonts w:hint="eastAsia" w:ascii="宋体" w:hAnsi="宋体" w:cs="宋体"/>
          <w:b/>
          <w:color w:val="000000"/>
          <w:sz w:val="24"/>
          <w:szCs w:val="24"/>
        </w:rPr>
        <w:t xml:space="preserve">强化政府采购异常低价审查</w:t>
      </w:r>
      <w:r>
        <w:rPr>
          <w:rFonts w:hint="eastAsia" w:ascii="宋体" w:hAnsi="宋体" w:cs="宋体"/>
          <w:b/>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（一</w:t>
      </w:r>
      <w:r>
        <w:rPr>
          <w:rFonts w:hint="eastAsia" w:ascii="宋体" w:hAnsi="宋体" w:cs="宋体"/>
          <w:color w:val="000000"/>
          <w:sz w:val="24"/>
          <w:szCs w:val="24"/>
        </w:rPr>
        <w:t xml:space="preserve">）评审过程中出现下列情形</w:t>
      </w:r>
      <w:r>
        <w:rPr>
          <w:rFonts w:hint="eastAsia" w:ascii="宋体" w:hAnsi="宋体" w:cs="宋体"/>
          <w:color w:val="000000"/>
          <w:sz w:val="24"/>
          <w:szCs w:val="24"/>
        </w:rPr>
        <w:t xml:space="preserve">之一的，评审委员会应当启动异常低价投标（响应）审查程序：</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1.投标（响应）报价低于全部通过符合性审查供应商投标（响应）报价平均值</w:t>
      </w:r>
      <w:r>
        <w:rPr>
          <w:rFonts w:hint="eastAsia" w:ascii="宋体" w:hAnsi="宋体" w:cs="宋体"/>
          <w:b/>
          <w:bCs/>
          <w:color w:val="000000"/>
          <w:sz w:val="24"/>
          <w:szCs w:val="24"/>
        </w:rPr>
        <w:t xml:space="preserve">65%</w:t>
      </w:r>
      <w:r>
        <w:rPr>
          <w:rFonts w:hint="eastAsia" w:ascii="宋体" w:hAnsi="宋体" w:cs="宋体"/>
          <w:color w:val="000000"/>
          <w:sz w:val="24"/>
          <w:szCs w:val="24"/>
        </w:rPr>
        <w:t xml:space="preserve">的，即投标（响应）报价&lt;全部通过符合性审查供应商投标（响应）报价平均值×</w:t>
      </w:r>
      <w:r>
        <w:rPr>
          <w:rFonts w:hint="eastAsia" w:ascii="宋体" w:hAnsi="宋体" w:cs="宋体"/>
          <w:b/>
          <w:bCs/>
          <w:color w:val="000000"/>
          <w:sz w:val="24"/>
          <w:szCs w:val="24"/>
        </w:rPr>
        <w:t xml:space="preserve">65%</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2.投标（响应）报价低于通过符合性审查的次低报价供应商投标（响应）报价</w:t>
      </w:r>
      <w:r>
        <w:rPr>
          <w:rFonts w:hint="eastAsia" w:ascii="宋体" w:hAnsi="宋体" w:cs="宋体"/>
          <w:b/>
          <w:bCs/>
          <w:color w:val="000000"/>
          <w:sz w:val="24"/>
          <w:szCs w:val="24"/>
        </w:rPr>
        <w:t xml:space="preserve">65%</w:t>
      </w:r>
      <w:r>
        <w:rPr>
          <w:rFonts w:hint="eastAsia" w:ascii="宋体" w:hAnsi="宋体" w:cs="宋体"/>
          <w:color w:val="000000"/>
          <w:sz w:val="24"/>
          <w:szCs w:val="24"/>
        </w:rPr>
        <w:t xml:space="preserve">的，即投标（响应）报价&lt;通过符合性审查的次低报价供应商投标（响应）报价×</w:t>
      </w:r>
      <w:r>
        <w:rPr>
          <w:rFonts w:hint="eastAsia" w:ascii="宋体" w:hAnsi="宋体" w:cs="宋体"/>
          <w:b/>
          <w:bCs/>
          <w:color w:val="000000"/>
          <w:sz w:val="24"/>
          <w:szCs w:val="24"/>
        </w:rPr>
        <w:t xml:space="preserve">65%</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3.投标（响应）报价低于采购项目最高限价</w:t>
      </w:r>
      <w:r>
        <w:rPr>
          <w:rFonts w:hint="eastAsia" w:ascii="宋体" w:hAnsi="宋体" w:cs="宋体"/>
          <w:b/>
          <w:bCs/>
          <w:color w:val="000000"/>
          <w:sz w:val="24"/>
          <w:szCs w:val="24"/>
        </w:rPr>
        <w:t xml:space="preserve">60%</w:t>
      </w:r>
      <w:r>
        <w:rPr>
          <w:rFonts w:hint="eastAsia" w:ascii="宋体" w:hAnsi="宋体" w:cs="宋体"/>
          <w:color w:val="000000"/>
          <w:sz w:val="24"/>
          <w:szCs w:val="24"/>
        </w:rPr>
        <w:t xml:space="preserve">的，即投标（响应）报价&lt;采购项目最高限价×</w:t>
      </w:r>
      <w:r>
        <w:rPr>
          <w:rFonts w:hint="eastAsia" w:ascii="宋体" w:hAnsi="宋体" w:cs="宋体"/>
          <w:b/>
          <w:bCs/>
          <w:color w:val="000000"/>
          <w:sz w:val="24"/>
          <w:szCs w:val="24"/>
        </w:rPr>
        <w:t xml:space="preserve">60%</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4.评审委员会基</w:t>
      </w:r>
      <w:r>
        <w:rPr>
          <w:rFonts w:hint="eastAsia" w:ascii="宋体" w:hAnsi="宋体" w:cs="宋体"/>
          <w:color w:val="000000"/>
          <w:sz w:val="24"/>
          <w:szCs w:val="24"/>
        </w:rPr>
        <w:t xml:space="preserve">于专业判断，认为供应商报</w:t>
      </w:r>
      <w:r>
        <w:rPr>
          <w:rFonts w:hint="eastAsia" w:ascii="宋体" w:hAnsi="宋体" w:cs="宋体"/>
          <w:color w:val="000000"/>
          <w:sz w:val="24"/>
          <w:szCs w:val="24"/>
        </w:rPr>
        <w:t xml:space="preserve">价过低，有可能影响产品质量或者不能诚信履约的其他情形。</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评审委员会依据</w:t>
      </w:r>
      <w:r>
        <w:rPr>
          <w:rFonts w:hint="eastAsia" w:ascii="宋体" w:hAnsi="宋体" w:cs="宋体"/>
          <w:color w:val="000000"/>
          <w:sz w:val="24"/>
          <w:szCs w:val="24"/>
        </w:rPr>
        <w:t xml:space="preserve">专业经验，参考同类项目中</w:t>
      </w:r>
      <w:r>
        <w:rPr>
          <w:rFonts w:hint="eastAsia" w:ascii="宋体" w:hAnsi="宋体" w:cs="宋体"/>
          <w:color w:val="000000"/>
          <w:sz w:val="24"/>
          <w:szCs w:val="24"/>
        </w:rPr>
        <w:t xml:space="preserve">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采购人、</w:t>
      </w:r>
      <w:r>
        <w:rPr>
          <w:rFonts w:hint="eastAsia" w:ascii="宋体" w:hAnsi="宋体" w:cs="宋体"/>
          <w:color w:val="000000"/>
          <w:sz w:val="24"/>
          <w:szCs w:val="24"/>
          <w:u w:val="single"/>
        </w:rPr>
        <w:t xml:space="preserve">采购代理机构</w:t>
      </w:r>
      <w:r>
        <w:rPr>
          <w:rFonts w:hint="eastAsia" w:ascii="宋体" w:hAnsi="宋体" w:cs="宋体"/>
          <w:color w:val="000000"/>
          <w:sz w:val="24"/>
          <w:szCs w:val="24"/>
        </w:rPr>
        <w:t xml:space="preserve">应当为评审委员会在评审现场及时获取同类项目中标（成交）价格、类似产品市场价格水平、行业人工费用标准、国家有关部门指导行业协会发布的行业平均成本等相关信息资料提供便利。评审委员会借助互联网等渠道查询</w:t>
      </w:r>
      <w:r>
        <w:rPr>
          <w:rFonts w:hint="eastAsia" w:ascii="宋体" w:hAnsi="宋体" w:cs="宋体"/>
          <w:color w:val="000000"/>
          <w:sz w:val="24"/>
          <w:szCs w:val="24"/>
        </w:rPr>
        <w:t xml:space="preserve">相关信息的，应当严格遵守</w:t>
      </w:r>
      <w:r>
        <w:rPr>
          <w:rFonts w:hint="eastAsia" w:ascii="宋体" w:hAnsi="宋体" w:cs="宋体"/>
          <w:color w:val="000000"/>
          <w:sz w:val="24"/>
          <w:szCs w:val="24"/>
        </w:rPr>
        <w:t xml:space="preserve">评审工作纪律，不得实施影响评审公正的行为。</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rPr>
      </w:r>
      <w:r/>
    </w:p>
    <w:p>
      <w:pPr>
        <w:pStyle w:val="892"/>
        <w:ind w:firstLine="480"/>
        <w:jc w:val="left"/>
        <w:rPr>
          <w:rFonts w:hint="eastAsia" w:ascii="宋体" w:hAnsi="宋体" w:cs="宋体"/>
          <w:color w:val="000000"/>
          <w:sz w:val="24"/>
          <w:szCs w:val="24"/>
        </w:rPr>
      </w:pPr>
      <w:r>
        <w:rPr>
          <w:rFonts w:hint="eastAsia" w:ascii="宋体" w:hAnsi="宋体" w:cs="宋体"/>
          <w:color w:val="000000"/>
          <w:sz w:val="24"/>
          <w:szCs w:val="24"/>
        </w:rPr>
      </w:r>
      <w:r/>
    </w:p>
    <w:p>
      <w:pPr>
        <w:pStyle w:val="894"/>
        <w:numPr>
          <w:ilvl w:val="0"/>
          <w:numId w:val="8"/>
        </w:numPr>
        <w:spacing w:before="145" w:line="360" w:lineRule="auto"/>
        <w:rPr>
          <w:rFonts w:hint="eastAsia" w:ascii="宋体" w:hAnsi="宋体" w:cs="宋体"/>
          <w:sz w:val="32"/>
        </w:rPr>
      </w:pPr>
      <w:r>
        <w:rPr>
          <w:rFonts w:hint="eastAsia" w:ascii="宋体" w:hAnsi="宋体" w:cs="宋体"/>
          <w:sz w:val="32"/>
        </w:rPr>
        <w:t xml:space="preserve">评标方法与评标标准</w:t>
      </w:r>
      <w:r>
        <w:rPr>
          <w:rFonts w:hint="eastAsia" w:ascii="宋体" w:hAnsi="宋体" w:cs="宋体"/>
          <w:sz w:val="32"/>
        </w:rPr>
      </w:r>
      <w:r/>
    </w:p>
    <w:tbl>
      <w:tblPr>
        <w:tblW w:w="4831"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7"/>
        <w:gridCol w:w="1405"/>
        <w:gridCol w:w="5618"/>
        <w:gridCol w:w="856"/>
      </w:tblGrid>
      <w:tr>
        <w:trPr>
          <w:cantSplit/>
          <w:trHeight w:val="567"/>
          <w:tblHeader/>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序号</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评审因素</w:t>
            </w:r>
            <w:r>
              <w:rPr>
                <w:rFonts w:hint="eastAsia" w:ascii="宋体" w:hAnsi="宋体" w:cs="宋体"/>
                <w:b/>
                <w:bCs/>
                <w:sz w:val="24"/>
                <w:szCs w:val="24"/>
              </w:rPr>
            </w:r>
            <w:r/>
          </w:p>
        </w:tc>
        <w:tc>
          <w:tcPr>
            <w:tcW w:w="3248"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评审标准</w:t>
            </w:r>
            <w:r>
              <w:rPr>
                <w:rFonts w:hint="eastAsia" w:ascii="宋体" w:hAnsi="宋体" w:cs="宋体"/>
                <w:b/>
                <w:bCs/>
                <w:sz w:val="24"/>
                <w:szCs w:val="24"/>
              </w:rPr>
            </w:r>
            <w:r/>
          </w:p>
        </w:tc>
        <w:tc>
          <w:tcPr>
            <w:tcW w:w="495"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分值</w:t>
            </w:r>
            <w:r>
              <w:rPr>
                <w:rFonts w:hint="eastAsia" w:ascii="宋体" w:hAnsi="宋体" w:cs="宋体"/>
                <w:b/>
                <w:bCs/>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1</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价格</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满足招标文件要求且投标报价最低的投标人的价格为投标基准价，其价格分为满分。其他投标人的价格分数统一按照下列公式计算：</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投标报价得分=（投标基准价/投标报价）×30</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30</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2.1</w:t>
            </w:r>
            <w:r>
              <w:rPr>
                <w:rFonts w:hint="eastAsia" w:ascii="宋体" w:hAnsi="宋体" w:cs="宋体"/>
                <w:b/>
                <w:bCs/>
                <w:sz w:val="24"/>
                <w:szCs w:val="24"/>
              </w:rPr>
            </w:r>
            <w:r/>
          </w:p>
        </w:tc>
        <w:tc>
          <w:tcPr>
            <w:tcW w:w="812" w:type="pct"/>
            <w:vAlign w:val="center"/>
            <w:vMerge w:val="restart"/>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技术响应</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评委根据投标文件中技术</w:t>
            </w:r>
            <w:r>
              <w:rPr>
                <w:rFonts w:hint="eastAsia" w:ascii="宋体" w:hAnsi="宋体" w:cs="宋体"/>
                <w:sz w:val="24"/>
                <w:szCs w:val="24"/>
              </w:rPr>
              <w:t xml:space="preserve">参数响应情况进行打分。完</w:t>
            </w:r>
            <w:r>
              <w:rPr>
                <w:rFonts w:hint="eastAsia" w:ascii="宋体" w:hAnsi="宋体" w:cs="宋体"/>
                <w:sz w:val="24"/>
                <w:szCs w:val="24"/>
              </w:rPr>
              <w:t xml:space="preserve">全满足招标文件要求的得34分。其中标注“★”的参数为实质性要求，负偏离作无效投标处理；标注“▲”的内容为重要参数，有一项负偏离的，每项扣2.5</w:t>
            </w:r>
            <w:r>
              <w:rPr>
                <w:rFonts w:hint="eastAsia" w:ascii="宋体" w:hAnsi="宋体" w:cs="宋体"/>
                <w:sz w:val="24"/>
                <w:szCs w:val="24"/>
                <w:highlight w:val="cyan"/>
              </w:rPr>
              <w:t xml:space="preserve">分</w:t>
            </w:r>
            <w:r>
              <w:rPr>
                <w:rFonts w:hint="eastAsia" w:ascii="宋体" w:hAnsi="宋体" w:cs="宋体"/>
                <w:sz w:val="24"/>
                <w:szCs w:val="24"/>
              </w:rPr>
              <w:t xml:space="preserve">（6个重要参数，共计15分）；其他普通参数负偏离的，则每项扣1</w:t>
            </w:r>
            <w:r>
              <w:rPr>
                <w:rFonts w:hint="eastAsia" w:ascii="宋体" w:hAnsi="宋体" w:cs="宋体"/>
                <w:sz w:val="24"/>
                <w:szCs w:val="24"/>
                <w:highlight w:val="cyan"/>
              </w:rPr>
              <w:t xml:space="preserve">分</w:t>
            </w:r>
            <w:r>
              <w:rPr>
                <w:rFonts w:hint="eastAsia" w:ascii="宋体" w:hAnsi="宋体" w:cs="宋体"/>
                <w:sz w:val="24"/>
                <w:szCs w:val="24"/>
              </w:rPr>
              <w:t xml:space="preserve">（19个普通参数，共计19分），扣完为止。</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b/>
                <w:bCs/>
                <w:sz w:val="24"/>
                <w:szCs w:val="24"/>
              </w:rPr>
              <w:t xml:space="preserve">备注：投标人须在投标文件内对于招标文件第四章招标技术规格及要求中标注“★”、“▲”的参数提供相应技术支持资料(</w:t>
            </w:r>
            <w:r>
              <w:rPr>
                <w:rFonts w:hint="eastAsia" w:ascii="宋体" w:hAnsi="宋体" w:cs="宋体"/>
                <w:b/>
                <w:bCs/>
                <w:color w:val="0000ff"/>
                <w:sz w:val="24"/>
                <w:szCs w:val="24"/>
              </w:rPr>
              <w:t xml:space="preserve">如彩页或者白皮书或者检测报告或者截图证明等</w:t>
            </w:r>
            <w:r>
              <w:rPr>
                <w:rFonts w:hint="eastAsia" w:ascii="宋体" w:hAnsi="宋体" w:cs="宋体"/>
                <w:b/>
                <w:bCs/>
                <w:sz w:val="24"/>
                <w:szCs w:val="24"/>
              </w:rPr>
              <w:t xml:space="preserve">) ,并在《</w:t>
            </w:r>
            <w:r>
              <w:rPr>
                <w:rFonts w:hint="eastAsia" w:ascii="宋体" w:hAnsi="宋体" w:cs="宋体"/>
                <w:b/>
                <w:bCs/>
                <w:color w:val="0000ff"/>
                <w:sz w:val="24"/>
                <w:szCs w:val="24"/>
              </w:rPr>
              <w:t xml:space="preserve">技术要求响应及偏离表</w:t>
            </w:r>
            <w:r>
              <w:rPr>
                <w:rFonts w:hint="eastAsia" w:ascii="宋体" w:hAnsi="宋体" w:cs="宋体"/>
                <w:b/>
                <w:bCs/>
                <w:sz w:val="24"/>
                <w:szCs w:val="24"/>
              </w:rPr>
              <w:t xml:space="preserve">》中详细标明技术支持资料在投标文件中的页码和位置。未</w:t>
            </w:r>
            <w:r>
              <w:rPr>
                <w:rFonts w:hint="eastAsia" w:ascii="宋体" w:hAnsi="宋体" w:cs="宋体"/>
                <w:b/>
                <w:bCs/>
                <w:sz w:val="24"/>
                <w:szCs w:val="24"/>
              </w:rPr>
              <w:t xml:space="preserve">提供技术支持资料的作负偏</w:t>
            </w:r>
            <w:r>
              <w:rPr>
                <w:rFonts w:hint="eastAsia" w:ascii="宋体" w:hAnsi="宋体" w:cs="宋体"/>
                <w:b/>
                <w:bCs/>
                <w:sz w:val="24"/>
                <w:szCs w:val="24"/>
              </w:rPr>
              <w:t xml:space="preserve">离处理，如因未在《</w:t>
            </w:r>
            <w:r>
              <w:rPr>
                <w:rFonts w:hint="eastAsia" w:ascii="宋体" w:hAnsi="宋体" w:cs="宋体"/>
                <w:b/>
                <w:bCs/>
                <w:color w:val="0000ff"/>
                <w:sz w:val="24"/>
                <w:szCs w:val="24"/>
              </w:rPr>
              <w:t xml:space="preserve">技术要求响应及偏离表</w:t>
            </w:r>
            <w:r>
              <w:rPr>
                <w:rFonts w:hint="eastAsia" w:ascii="宋体" w:hAnsi="宋体" w:cs="宋体"/>
                <w:b/>
                <w:bCs/>
                <w:sz w:val="24"/>
                <w:szCs w:val="24"/>
              </w:rPr>
              <w:t xml:space="preserve">》中注明支持资料具体页码和位置导致本项不得分的，由此产生的后果由供应商自行承担。</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34</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2.2</w:t>
            </w:r>
            <w:r>
              <w:rPr>
                <w:rFonts w:hint="eastAsia" w:ascii="宋体" w:hAnsi="宋体" w:cs="宋体"/>
                <w:b/>
                <w:bCs/>
                <w:sz w:val="24"/>
                <w:szCs w:val="24"/>
              </w:rPr>
            </w:r>
            <w:r/>
          </w:p>
        </w:tc>
        <w:tc>
          <w:tcPr>
            <w:tcW w:w="812" w:type="pct"/>
            <w:vAlign w:val="center"/>
            <w:vMerge w:val="continue"/>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对产品选型、规格、设计的科学性、合理性、材质选用、制造工艺水平等进行评审：</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产品选型好、规格、设计的科学合理，制造工艺水平好，得8分；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产品选型较好、规格、设计的较为科学合理，制造工艺水平较好，得5分；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产品选型一般、规格、设计的一般合理，制造工艺水平一般，得2分；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未提供不得分。</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3.1</w:t>
            </w:r>
            <w:r>
              <w:rPr>
                <w:rFonts w:hint="eastAsia" w:ascii="宋体" w:hAnsi="宋体" w:cs="宋体"/>
                <w:b/>
                <w:bCs/>
                <w:sz w:val="24"/>
                <w:szCs w:val="24"/>
              </w:rPr>
            </w:r>
            <w:r/>
          </w:p>
        </w:tc>
        <w:tc>
          <w:tcPr>
            <w:tcW w:w="812" w:type="pct"/>
            <w:vAlign w:val="center"/>
            <w:vMerge w:val="restart"/>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售后服务</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所投设备满足招标文件免费质保期的基础上，每</w:t>
            </w:r>
            <w:r>
              <w:rPr>
                <w:rFonts w:hint="eastAsia" w:ascii="宋体" w:hAnsi="宋体" w:cs="宋体"/>
                <w:sz w:val="24"/>
                <w:szCs w:val="24"/>
              </w:rPr>
              <w:t xml:space="preserve">增加1年免费质保加1分，</w:t>
            </w:r>
            <w:r>
              <w:rPr>
                <w:rFonts w:hint="eastAsia" w:ascii="宋体" w:hAnsi="宋体" w:cs="宋体"/>
                <w:sz w:val="24"/>
                <w:szCs w:val="24"/>
              </w:rPr>
              <w:t xml:space="preserve">本项最多得2分。需提供售后服务承诺书（原件）（若投标文件中出现前后不一致的情况，以最低免费质保期作为评分依据）。</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highlight w:val="yellow"/>
              </w:rPr>
            </w:pPr>
            <w:r>
              <w:rPr>
                <w:rFonts w:hint="eastAsia" w:ascii="宋体" w:hAnsi="宋体" w:cs="宋体"/>
                <w:sz w:val="24"/>
                <w:szCs w:val="24"/>
                <w:highlight w:val="yellow"/>
              </w:rPr>
              <w:t xml:space="preserve">2</w:t>
            </w:r>
            <w:r>
              <w:rPr>
                <w:rFonts w:hint="eastAsia" w:ascii="宋体" w:hAnsi="宋体" w:cs="宋体"/>
                <w:sz w:val="24"/>
                <w:szCs w:val="24"/>
                <w:highlight w:val="yellow"/>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3.2</w:t>
            </w:r>
            <w:r>
              <w:rPr>
                <w:rFonts w:hint="eastAsia" w:ascii="宋体" w:hAnsi="宋体" w:cs="宋体"/>
                <w:b/>
                <w:bCs/>
                <w:sz w:val="24"/>
                <w:szCs w:val="24"/>
              </w:rPr>
            </w:r>
            <w:r/>
          </w:p>
        </w:tc>
        <w:tc>
          <w:tcPr>
            <w:tcW w:w="812" w:type="pct"/>
            <w:vAlign w:val="center"/>
            <w:vMerge w:val="continue"/>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根据供应商提供的售后服务方案（如服务体系、服务内容、故障解决方案、响应时间、专业技术人员保障及服务电话等）等打分，方案科学合理得5分；基本合理略有瑕疵得3分；方案不全面或有重大瑕疵得1分，未描述不得分。</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highlight w:val="yellow"/>
              </w:rPr>
            </w:pPr>
            <w:r>
              <w:rPr>
                <w:rFonts w:hint="eastAsia" w:ascii="宋体" w:hAnsi="宋体" w:cs="宋体"/>
                <w:sz w:val="24"/>
                <w:szCs w:val="24"/>
                <w:highlight w:val="yellow"/>
              </w:rPr>
              <w:t xml:space="preserve">5</w:t>
            </w:r>
            <w:r>
              <w:rPr>
                <w:rFonts w:hint="eastAsia" w:ascii="宋体" w:hAnsi="宋体" w:cs="宋体"/>
                <w:sz w:val="24"/>
                <w:szCs w:val="24"/>
                <w:highlight w:val="yellow"/>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4</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实施方案及进度安排</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供应商针对本项目提供项目实施方案，内容包括但不限于：设备安装方案、计划进度、项目管理、调试大纲以及验收方案等：</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方案内容完整</w:t>
            </w:r>
            <w:r>
              <w:rPr>
                <w:rFonts w:hint="eastAsia" w:ascii="宋体" w:hAnsi="宋体" w:cs="宋体"/>
                <w:sz w:val="24"/>
                <w:szCs w:val="24"/>
              </w:rPr>
              <w:t xml:space="preserve">、详细，进度控制合理，项</w:t>
            </w:r>
            <w:r>
              <w:rPr>
                <w:rFonts w:hint="eastAsia" w:ascii="宋体" w:hAnsi="宋体" w:cs="宋体"/>
                <w:sz w:val="24"/>
                <w:szCs w:val="24"/>
              </w:rPr>
              <w:t xml:space="preserve">目管理、调试大纲以及验收方案科学合理，可行性强且完全满足项目实际需求，得8分；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方案内容基本完整，有进度控制但略有瑕疵，项目管理、调试大纲以及验收方案基本合理，可基本满足项目实际需求，得5分；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方案内容有缺失，进度控制不明确，项目管理、调试大纲以及验收方案不够完善，得2分；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未提供实施方案或完全不能满足项目实际需求不得分。</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5</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培训方案</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对采购人操作、维护人员的培训方案及计划等方面综合评分。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方案详细，可操作性强得3分；方案较详细，可操作性较强得2分；方案可操作性一般得1分；无</w:t>
            </w:r>
            <w:r>
              <w:rPr>
                <w:rFonts w:hint="eastAsia" w:ascii="宋体" w:hAnsi="宋体" w:cs="宋体"/>
                <w:sz w:val="24"/>
                <w:szCs w:val="24"/>
              </w:rPr>
              <w:t xml:space="preserve">方案不得分。</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6</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业绩</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近三年（202</w:t>
            </w:r>
            <w:r>
              <w:rPr>
                <w:rFonts w:ascii="宋体" w:hAnsi="宋体" w:cs="宋体"/>
                <w:sz w:val="24"/>
                <w:szCs w:val="24"/>
              </w:rPr>
              <w:t xml:space="preserve">3</w:t>
            </w:r>
            <w:r>
              <w:rPr>
                <w:rFonts w:hint="eastAsia" w:ascii="宋体" w:hAnsi="宋体" w:cs="宋体"/>
                <w:sz w:val="24"/>
                <w:szCs w:val="24"/>
              </w:rPr>
              <w:t xml:space="preserve">年1月以来）具有</w:t>
            </w:r>
            <w:r>
              <w:rPr>
                <w:rFonts w:hint="eastAsia" w:ascii="宋体" w:hAnsi="宋体" w:cs="宋体"/>
                <w:sz w:val="24"/>
                <w:szCs w:val="24"/>
                <w:highlight w:val="yellow"/>
              </w:rPr>
              <w:t xml:space="preserve">同品牌类似型号</w:t>
            </w:r>
            <w:r>
              <w:rPr>
                <w:rFonts w:hint="eastAsia" w:ascii="宋体" w:hAnsi="宋体" w:cs="宋体"/>
                <w:sz w:val="24"/>
                <w:szCs w:val="24"/>
              </w:rPr>
              <w:t xml:space="preserve">的成功业绩，以合同签订时间为准，提供合同复印件。每提供一个有效成功案例得2分，本项最高得8分；</w:t>
            </w:r>
            <w:r>
              <w:rPr>
                <w:rFonts w:hint="eastAsia" w:ascii="宋体" w:hAnsi="宋体" w:cs="宋体"/>
                <w:color w:val="0000ff"/>
                <w:sz w:val="24"/>
                <w:szCs w:val="24"/>
              </w:rPr>
              <w:t xml:space="preserve">合同、发票的原件备查。</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r>
            <w:r/>
          </w:p>
        </w:tc>
      </w:tr>
      <w:tr>
        <w:trPr>
          <w:cantSplit/>
          <w:trHeight w:val="567"/>
        </w:trPr>
        <w:tc>
          <w:tcPr>
            <w:tcW w:w="443"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 7</w:t>
            </w:r>
            <w:r>
              <w:rPr>
                <w:rFonts w:hint="eastAsia" w:ascii="宋体" w:hAnsi="宋体" w:cs="宋体"/>
                <w:b/>
                <w:bCs/>
                <w:sz w:val="24"/>
                <w:szCs w:val="24"/>
              </w:rPr>
            </w:r>
            <w:r/>
          </w:p>
        </w:tc>
        <w:tc>
          <w:tcPr>
            <w:tcW w:w="812" w:type="pct"/>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国家政策导向</w:t>
            </w:r>
            <w:r>
              <w:rPr>
                <w:rFonts w:hint="eastAsia" w:ascii="宋体" w:hAnsi="宋体" w:cs="宋体"/>
                <w:b/>
                <w:bCs/>
                <w:sz w:val="24"/>
                <w:szCs w:val="24"/>
              </w:rPr>
            </w:r>
            <w:r/>
          </w:p>
        </w:tc>
        <w:tc>
          <w:tcPr>
            <w:tcW w:w="3248" w:type="pct"/>
            <w:vAlign w:val="center"/>
            <w:textDirection w:val="lrTb"/>
            <w:noWrap/>
          </w:tcPr>
          <w:p>
            <w:pPr>
              <w:pStyle w:val="892"/>
              <w:rPr>
                <w:rFonts w:hint="eastAsia" w:ascii="宋体" w:hAnsi="宋体" w:cs="宋体"/>
                <w:sz w:val="24"/>
                <w:szCs w:val="24"/>
              </w:rPr>
            </w:pPr>
            <w:r>
              <w:rPr>
                <w:rFonts w:hint="eastAsia" w:ascii="宋体" w:hAnsi="宋体" w:cs="宋体"/>
                <w:sz w:val="24"/>
                <w:szCs w:val="24"/>
              </w:rPr>
              <w:t xml:space="preserve">1、投标产品属于财政部、生态环境部公布的《环境标志产品政府采购品目清单》内的产品且具有国家确定的认证机构出具的、处于有效期之内的环境标志产品认证证书的，每有一类产品加0.5分，最高得1分。提供认证证书复印件，否则不得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2、投标产品属于财政部、发展改革委公布的《节能产品政府采购品目清单》内</w:t>
            </w:r>
            <w:r>
              <w:rPr>
                <w:rFonts w:hint="eastAsia" w:ascii="宋体" w:hAnsi="宋体" w:cs="宋体"/>
                <w:sz w:val="24"/>
                <w:szCs w:val="24"/>
              </w:rPr>
              <w:t xml:space="preserve">的产品且具有国家确定的认</w:t>
            </w:r>
            <w:r>
              <w:rPr>
                <w:rFonts w:hint="eastAsia" w:ascii="宋体" w:hAnsi="宋体" w:cs="宋体"/>
                <w:sz w:val="24"/>
                <w:szCs w:val="24"/>
              </w:rPr>
              <w:t xml:space="preserve">证机构出具的、处于有效期之内的节能产品认证证书的，每有一类产品加0.5分，最高得1分。提供认证证书复印件，否则不得分。</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特别说明：供应商需提供产品及型号所在清单页的复印件并用标识标明，如未提供，将不予认可。</w:t>
            </w:r>
            <w:r>
              <w:rPr>
                <w:rFonts w:hint="eastAsia" w:ascii="宋体" w:hAnsi="宋体" w:cs="宋体"/>
                <w:sz w:val="24"/>
                <w:szCs w:val="24"/>
              </w:rPr>
            </w:r>
            <w:r/>
          </w:p>
        </w:tc>
        <w:tc>
          <w:tcPr>
            <w:tcW w:w="495" w:type="pct"/>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r>
    </w:tbl>
    <w:p>
      <w:pPr>
        <w:pStyle w:val="892"/>
        <w:rPr>
          <w:rFonts w:hint="eastAsia" w:ascii="宋体" w:hAnsi="宋体" w:cs="宋体"/>
        </w:rPr>
      </w:pPr>
      <w:r>
        <w:rPr>
          <w:rFonts w:hint="eastAsia" w:ascii="宋体" w:hAnsi="宋体" w:cs="宋体"/>
        </w:rPr>
      </w:r>
      <w:r/>
    </w:p>
    <w:p>
      <w:pPr>
        <w:pStyle w:val="892"/>
        <w:jc w:val="center"/>
        <w:keepNext/>
        <w:rPr>
          <w:rFonts w:hint="eastAsia" w:ascii="宋体" w:hAnsi="宋体" w:cs="宋体"/>
          <w:bCs/>
          <w:color w:val="000000"/>
          <w:sz w:val="44"/>
          <w:szCs w:val="28"/>
        </w:rPr>
        <w:outlineLvl w:val="0"/>
      </w:pPr>
      <w:r>
        <w:rPr>
          <w:rFonts w:hint="eastAsia" w:ascii="宋体" w:hAnsi="宋体" w:cs="宋体"/>
          <w:b/>
          <w:bCs/>
          <w:color w:val="000000"/>
          <w:sz w:val="44"/>
          <w:szCs w:val="44"/>
        </w:rPr>
        <w:br w:type="page" w:clear="all"/>
      </w:r>
      <w:bookmarkStart w:id="185" w:name="_Toc7684"/>
      <w:r>
        <w:rPr>
          <w:rFonts w:hint="eastAsia" w:ascii="宋体" w:hAnsi="宋体" w:cs="宋体"/>
          <w:color w:val="000000"/>
          <w:sz w:val="44"/>
          <w:szCs w:val="44"/>
        </w:rPr>
        <w:t xml:space="preserve">第六章  投标</w:t>
      </w:r>
      <w:bookmarkEnd w:id="180"/>
      <w:r/>
      <w:bookmarkEnd w:id="181"/>
      <w:r/>
      <w:bookmarkEnd w:id="183"/>
      <w:r>
        <w:rPr>
          <w:rFonts w:hint="eastAsia" w:ascii="宋体" w:hAnsi="宋体" w:cs="宋体"/>
          <w:color w:val="000000"/>
          <w:sz w:val="44"/>
          <w:szCs w:val="44"/>
        </w:rPr>
        <w:t xml:space="preserve">文件格式</w:t>
      </w:r>
      <w:bookmarkEnd w:id="185"/>
      <w:r>
        <w:rPr>
          <w:rFonts w:hint="eastAsia" w:ascii="宋体" w:hAnsi="宋体" w:cs="宋体"/>
          <w:color w:val="000000"/>
          <w:sz w:val="44"/>
          <w:szCs w:val="44"/>
        </w:rPr>
        <w:t xml:space="preserve"> </w:t>
      </w:r>
      <w:r>
        <w:rPr>
          <w:rFonts w:hint="eastAsia" w:ascii="宋体" w:hAnsi="宋体" w:cs="宋体"/>
          <w:bCs/>
          <w:color w:val="000000"/>
          <w:sz w:val="44"/>
          <w:szCs w:val="28"/>
        </w:rPr>
      </w:r>
      <w:r/>
    </w:p>
    <w:p>
      <w:pPr>
        <w:pStyle w:val="892"/>
        <w:jc w:val="center"/>
        <w:rPr>
          <w:rFonts w:hint="eastAsia" w:ascii="宋体" w:hAnsi="宋体" w:cs="宋体"/>
          <w:b/>
          <w:color w:val="000000"/>
          <w:sz w:val="72"/>
          <w:szCs w:val="21"/>
        </w:rPr>
      </w:pPr>
      <w:r/>
      <w:bookmarkStart w:id="186" w:name="_Hlt26955039"/>
      <w:r/>
      <w:bookmarkEnd w:id="186"/>
      <w:r/>
      <w:bookmarkStart w:id="187" w:name="_Hlt26671244"/>
      <w:r/>
      <w:bookmarkEnd w:id="187"/>
      <w:r/>
      <w:bookmarkStart w:id="188" w:name="_Toc26554094"/>
      <w:r/>
      <w:bookmarkStart w:id="189" w:name="_Toc49090576"/>
      <w:r/>
      <w:bookmarkStart w:id="190" w:name="_Toc120614282"/>
      <w:r>
        <w:rPr>
          <w:rFonts w:hint="eastAsia" w:ascii="宋体" w:hAnsi="宋体" w:cs="宋体"/>
          <w:b/>
          <w:color w:val="000000"/>
          <w:sz w:val="72"/>
          <w:szCs w:val="21"/>
        </w:rPr>
      </w:r>
      <w:r/>
    </w:p>
    <w:p>
      <w:pPr>
        <w:pStyle w:val="892"/>
        <w:jc w:val="center"/>
        <w:rPr>
          <w:rFonts w:hint="eastAsia" w:ascii="宋体" w:hAnsi="宋体" w:cs="宋体"/>
          <w:b/>
          <w:color w:val="000000"/>
          <w:sz w:val="72"/>
          <w:szCs w:val="21"/>
        </w:rPr>
      </w:pPr>
      <w:r>
        <w:rPr>
          <w:rFonts w:hint="eastAsia" w:ascii="宋体" w:hAnsi="宋体" w:cs="宋体"/>
          <w:b/>
          <w:color w:val="000000"/>
          <w:sz w:val="72"/>
          <w:szCs w:val="21"/>
        </w:rPr>
        <w:t xml:space="preserve">投  标  文  件</w:t>
      </w:r>
      <w:r>
        <w:rPr>
          <w:rFonts w:hint="eastAsia" w:ascii="宋体" w:hAnsi="宋体" w:cs="宋体"/>
          <w:b/>
          <w:color w:val="000000"/>
          <w:sz w:val="72"/>
          <w:szCs w:val="21"/>
        </w:rPr>
      </w:r>
      <w:r/>
    </w:p>
    <w:p>
      <w:pPr>
        <w:pStyle w:val="892"/>
        <w:jc w:val="center"/>
        <w:rPr>
          <w:rFonts w:hint="eastAsia" w:ascii="宋体" w:hAnsi="宋体" w:cs="宋体"/>
          <w:b/>
          <w:color w:val="000000"/>
          <w:sz w:val="72"/>
          <w:szCs w:val="21"/>
        </w:rPr>
      </w:pPr>
      <w:r>
        <w:rPr>
          <w:rFonts w:hint="eastAsia" w:ascii="宋体" w:hAnsi="宋体" w:cs="宋体"/>
          <w:b/>
          <w:color w:val="000000"/>
          <w:sz w:val="72"/>
          <w:szCs w:val="21"/>
        </w:rPr>
      </w:r>
      <w:r/>
    </w:p>
    <w:p>
      <w:pPr>
        <w:pStyle w:val="892"/>
        <w:jc w:val="center"/>
        <w:rPr>
          <w:rFonts w:hint="eastAsia" w:ascii="宋体" w:hAnsi="宋体" w:cs="宋体"/>
          <w:b/>
          <w:color w:val="000000"/>
          <w:sz w:val="72"/>
          <w:szCs w:val="21"/>
        </w:rPr>
      </w:pPr>
      <w:r>
        <w:rPr>
          <w:rFonts w:hint="eastAsia" w:ascii="宋体" w:hAnsi="宋体" w:cs="宋体"/>
          <w:b/>
          <w:color w:val="000000"/>
          <w:sz w:val="72"/>
          <w:szCs w:val="21"/>
        </w:rPr>
      </w:r>
      <w:r/>
    </w:p>
    <w:p>
      <w:pPr>
        <w:pStyle w:val="892"/>
        <w:jc w:val="center"/>
        <w:rPr>
          <w:rFonts w:hint="eastAsia" w:ascii="宋体" w:hAnsi="宋体" w:cs="宋体"/>
          <w:b/>
          <w:color w:val="000000"/>
          <w:sz w:val="36"/>
          <w:szCs w:val="21"/>
        </w:rPr>
      </w:pPr>
      <w:r>
        <w:rPr>
          <w:rFonts w:hint="eastAsia" w:ascii="宋体" w:hAnsi="宋体" w:cs="宋体"/>
          <w:b/>
          <w:color w:val="000000"/>
          <w:sz w:val="36"/>
          <w:szCs w:val="21"/>
        </w:rPr>
      </w:r>
      <w:r/>
    </w:p>
    <w:tbl>
      <w:tblPr>
        <w:tblW w:w="0" w:type="auto"/>
        <w:tblInd w:w="137" w:type="dxa"/>
        <w:tblLayout w:type="fixed"/>
        <w:tblCellMar>
          <w:left w:w="108" w:type="dxa"/>
          <w:top w:w="0" w:type="dxa"/>
          <w:right w:w="108" w:type="dxa"/>
          <w:bottom w:w="0" w:type="dxa"/>
        </w:tblCellMar>
        <w:tblLook w:val="04A0" w:firstRow="1" w:lastRow="0" w:firstColumn="1" w:lastColumn="0" w:noHBand="0" w:noVBand="1"/>
      </w:tblPr>
      <w:tblGrid>
        <w:gridCol w:w="2119"/>
        <w:gridCol w:w="6575"/>
      </w:tblGrid>
      <w:tr>
        <w:trPr>
          <w:trHeight w:val="850"/>
        </w:trPr>
        <w:tc>
          <w:tcPr>
            <w:tcBorders>
              <w:top w:val="none" w:color="000000" w:sz="0" w:space="0"/>
              <w:left w:val="none" w:color="000000" w:sz="0" w:space="0"/>
              <w:bottom w:val="none" w:color="000000" w:sz="0" w:space="0"/>
              <w:right w:val="none" w:color="000000" w:sz="0" w:space="0"/>
            </w:tcBorders>
            <w:tcW w:w="2119" w:type="dxa"/>
            <w:vAlign w:val="center"/>
            <w:textDirection w:val="lrTb"/>
            <w:noWrap w:val="false"/>
          </w:tcPr>
          <w:p>
            <w:pPr>
              <w:pStyle w:val="892"/>
              <w:jc w:val="right"/>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项目名称：</w:t>
            </w:r>
            <w:r>
              <w:rPr>
                <w:rFonts w:ascii="宋体" w:hAnsi="宋体" w:eastAsia="Times New Roman" w:cs="宋体"/>
                <w:b/>
                <w:color w:val="000000"/>
                <w:sz w:val="32"/>
                <w:szCs w:val="32"/>
              </w:rPr>
            </w:r>
            <w:r/>
          </w:p>
        </w:tc>
        <w:tc>
          <w:tcPr>
            <w:tcBorders>
              <w:top w:val="none" w:color="000000" w:sz="0" w:space="0"/>
              <w:left w:val="none" w:color="000000" w:sz="0" w:space="0"/>
              <w:bottom w:val="none" w:color="000000" w:sz="0" w:space="0"/>
              <w:right w:val="none" w:color="000000" w:sz="0" w:space="0"/>
            </w:tcBorders>
            <w:tcW w:w="6575" w:type="dxa"/>
            <w:vAlign w:val="center"/>
            <w:textDirection w:val="lrTb"/>
            <w:noWrap w:val="false"/>
          </w:tcPr>
          <w:p>
            <w:pPr>
              <w:pStyle w:val="892"/>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江苏省产品质量监督检验研究院</w:t>
            </w:r>
            <w:r>
              <w:rPr>
                <w:rFonts w:hint="eastAsia" w:ascii="宋体" w:hAnsi="宋体" w:eastAsia="Times New Roman" w:cs="宋体"/>
                <w:b/>
                <w:color w:val="000000"/>
                <w:sz w:val="32"/>
                <w:szCs w:val="32"/>
              </w:rPr>
              <w:t xml:space="preserve">电机特性测试系统采购项目</w:t>
            </w:r>
            <w:r>
              <w:rPr>
                <w:rFonts w:ascii="宋体" w:hAnsi="宋体" w:eastAsia="Times New Roman" w:cs="宋体"/>
                <w:b/>
                <w:color w:val="000000"/>
                <w:sz w:val="32"/>
                <w:szCs w:val="32"/>
              </w:rPr>
            </w:r>
            <w:r/>
          </w:p>
        </w:tc>
      </w:tr>
      <w:tr>
        <w:trPr>
          <w:trHeight w:val="850"/>
        </w:trPr>
        <w:tc>
          <w:tcPr>
            <w:tcBorders>
              <w:top w:val="none" w:color="000000" w:sz="0" w:space="0"/>
              <w:left w:val="none" w:color="000000" w:sz="0" w:space="0"/>
              <w:bottom w:val="none" w:color="000000" w:sz="0" w:space="0"/>
              <w:right w:val="none" w:color="000000" w:sz="0" w:space="0"/>
            </w:tcBorders>
            <w:tcW w:w="2119" w:type="dxa"/>
            <w:vAlign w:val="center"/>
            <w:textDirection w:val="lrTb"/>
            <w:noWrap w:val="false"/>
          </w:tcPr>
          <w:p>
            <w:pPr>
              <w:pStyle w:val="892"/>
              <w:jc w:val="right"/>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项目编号：</w:t>
            </w:r>
            <w:r>
              <w:rPr>
                <w:rFonts w:ascii="宋体" w:hAnsi="宋体" w:eastAsia="Times New Roman" w:cs="宋体"/>
                <w:b/>
                <w:color w:val="000000"/>
                <w:sz w:val="32"/>
                <w:szCs w:val="32"/>
              </w:rPr>
            </w:r>
            <w:r/>
          </w:p>
        </w:tc>
        <w:tc>
          <w:tcPr>
            <w:tcBorders>
              <w:top w:val="none" w:color="000000" w:sz="0" w:space="0"/>
              <w:left w:val="none" w:color="000000" w:sz="0" w:space="0"/>
              <w:bottom w:val="none" w:color="000000" w:sz="0" w:space="0"/>
              <w:right w:val="none" w:color="000000" w:sz="0" w:space="0"/>
            </w:tcBorders>
            <w:tcW w:w="6575" w:type="dxa"/>
            <w:vAlign w:val="center"/>
            <w:textDirection w:val="lrTb"/>
            <w:noWrap w:val="false"/>
          </w:tcPr>
          <w:p>
            <w:pPr>
              <w:pStyle w:val="892"/>
              <w:rPr>
                <w:rFonts w:ascii="宋体" w:hAnsi="宋体" w:eastAsia="Times New Roman" w:cs="宋体"/>
                <w:b/>
                <w:color w:val="000000"/>
                <w:sz w:val="32"/>
                <w:szCs w:val="32"/>
              </w:rPr>
            </w:pPr>
            <w:r>
              <w:rPr>
                <w:rFonts w:ascii="宋体" w:hAnsi="宋体" w:eastAsia="Times New Roman" w:cs="宋体"/>
                <w:b/>
                <w:color w:val="000000"/>
                <w:sz w:val="32"/>
                <w:szCs w:val="32"/>
              </w:rPr>
              <w:t xml:space="preserve">JSZC-320000-SHGK-G2026-0071</w:t>
            </w:r>
            <w:r>
              <w:rPr>
                <w:rFonts w:ascii="宋体" w:hAnsi="宋体" w:eastAsia="Times New Roman" w:cs="宋体"/>
                <w:b/>
                <w:color w:val="000000"/>
                <w:sz w:val="32"/>
                <w:szCs w:val="32"/>
              </w:rPr>
            </w:r>
            <w:r/>
          </w:p>
        </w:tc>
      </w:tr>
      <w:tr>
        <w:trPr>
          <w:trHeight w:val="850"/>
        </w:trPr>
        <w:tc>
          <w:tcPr>
            <w:tcBorders>
              <w:top w:val="none" w:color="000000" w:sz="0" w:space="0"/>
              <w:left w:val="none" w:color="000000" w:sz="0" w:space="0"/>
              <w:bottom w:val="none" w:color="000000" w:sz="0" w:space="0"/>
              <w:right w:val="none" w:color="000000" w:sz="0" w:space="0"/>
            </w:tcBorders>
            <w:tcW w:w="2119" w:type="dxa"/>
            <w:vAlign w:val="center"/>
            <w:textDirection w:val="lrTb"/>
            <w:noWrap w:val="false"/>
          </w:tcPr>
          <w:p>
            <w:pPr>
              <w:pStyle w:val="892"/>
              <w:jc w:val="right"/>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投标人名称：</w:t>
            </w:r>
            <w:r>
              <w:rPr>
                <w:rFonts w:ascii="宋体" w:hAnsi="宋体" w:eastAsia="Times New Roman" w:cs="宋体"/>
                <w:b/>
                <w:color w:val="000000"/>
                <w:sz w:val="32"/>
                <w:szCs w:val="32"/>
              </w:rPr>
            </w:r>
            <w:r/>
          </w:p>
        </w:tc>
        <w:tc>
          <w:tcPr>
            <w:tcBorders>
              <w:top w:val="none" w:color="000000" w:sz="0" w:space="0"/>
              <w:left w:val="none" w:color="000000" w:sz="0" w:space="0"/>
              <w:bottom w:val="none" w:color="000000" w:sz="0" w:space="0"/>
              <w:right w:val="none" w:color="000000" w:sz="0" w:space="0"/>
            </w:tcBorders>
            <w:tcW w:w="6575" w:type="dxa"/>
            <w:vAlign w:val="center"/>
            <w:textDirection w:val="lrTb"/>
            <w:noWrap w:val="false"/>
          </w:tcPr>
          <w:p>
            <w:pPr>
              <w:pStyle w:val="892"/>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（XXXXXXXXX加盖CA电子公章）</w:t>
            </w:r>
            <w:r>
              <w:rPr>
                <w:rFonts w:ascii="宋体" w:hAnsi="宋体" w:eastAsia="Times New Roman" w:cs="宋体"/>
                <w:b/>
                <w:color w:val="000000"/>
                <w:sz w:val="32"/>
                <w:szCs w:val="32"/>
              </w:rPr>
            </w:r>
            <w:r/>
          </w:p>
        </w:tc>
      </w:tr>
      <w:tr>
        <w:trPr>
          <w:trHeight w:val="850"/>
        </w:trPr>
        <w:tc>
          <w:tcPr>
            <w:tcBorders>
              <w:top w:val="none" w:color="000000" w:sz="0" w:space="0"/>
              <w:left w:val="none" w:color="000000" w:sz="0" w:space="0"/>
              <w:bottom w:val="none" w:color="000000" w:sz="0" w:space="0"/>
              <w:right w:val="none" w:color="000000" w:sz="0" w:space="0"/>
            </w:tcBorders>
            <w:tcW w:w="2119" w:type="dxa"/>
            <w:vAlign w:val="center"/>
            <w:textDirection w:val="lrTb"/>
            <w:noWrap w:val="false"/>
          </w:tcPr>
          <w:p>
            <w:pPr>
              <w:pStyle w:val="892"/>
              <w:jc w:val="right"/>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日期：</w:t>
            </w:r>
            <w:r>
              <w:rPr>
                <w:rFonts w:ascii="宋体" w:hAnsi="宋体" w:eastAsia="Times New Roman" w:cs="宋体"/>
                <w:b/>
                <w:color w:val="000000"/>
                <w:sz w:val="32"/>
                <w:szCs w:val="32"/>
              </w:rPr>
            </w:r>
            <w:r/>
          </w:p>
        </w:tc>
        <w:tc>
          <w:tcPr>
            <w:tcBorders>
              <w:top w:val="none" w:color="000000" w:sz="0" w:space="0"/>
              <w:left w:val="none" w:color="000000" w:sz="0" w:space="0"/>
              <w:bottom w:val="none" w:color="000000" w:sz="0" w:space="0"/>
              <w:right w:val="none" w:color="000000" w:sz="0" w:space="0"/>
            </w:tcBorders>
            <w:tcW w:w="6575" w:type="dxa"/>
            <w:vAlign w:val="center"/>
            <w:textDirection w:val="lrTb"/>
            <w:noWrap w:val="false"/>
          </w:tcPr>
          <w:p>
            <w:pPr>
              <w:pStyle w:val="892"/>
              <w:rPr>
                <w:rFonts w:ascii="宋体" w:hAnsi="宋体" w:eastAsia="Times New Roman" w:cs="宋体"/>
                <w:b/>
                <w:color w:val="000000"/>
                <w:sz w:val="32"/>
                <w:szCs w:val="32"/>
              </w:rPr>
            </w:pPr>
            <w:r>
              <w:rPr>
                <w:rFonts w:hint="eastAsia" w:ascii="宋体" w:hAnsi="宋体" w:eastAsia="Times New Roman" w:cs="宋体"/>
                <w:b/>
                <w:color w:val="000000"/>
                <w:sz w:val="32"/>
                <w:szCs w:val="32"/>
              </w:rPr>
              <w:t xml:space="preserve">202</w:t>
            </w:r>
            <w:r>
              <w:rPr>
                <w:rFonts w:ascii="宋体" w:hAnsi="宋体" w:eastAsia="Times New Roman" w:cs="宋体"/>
                <w:b/>
                <w:color w:val="000000"/>
                <w:sz w:val="32"/>
                <w:szCs w:val="32"/>
              </w:rPr>
              <w:t xml:space="preserve">6</w:t>
            </w:r>
            <w:r>
              <w:rPr>
                <w:rFonts w:hint="eastAsia" w:ascii="宋体" w:hAnsi="宋体" w:eastAsia="Times New Roman" w:cs="宋体"/>
                <w:b/>
                <w:color w:val="000000"/>
                <w:sz w:val="32"/>
                <w:szCs w:val="32"/>
              </w:rPr>
              <w:t xml:space="preserve">年X</w:t>
            </w:r>
            <w:r>
              <w:rPr>
                <w:rFonts w:hint="eastAsia" w:ascii="宋体" w:hAnsi="宋体" w:eastAsia="Times New Roman" w:cs="宋体"/>
                <w:b/>
                <w:color w:val="000000"/>
                <w:sz w:val="32"/>
                <w:szCs w:val="32"/>
              </w:rPr>
              <w:t xml:space="preserve">X月XX日</w:t>
            </w:r>
            <w:r>
              <w:rPr>
                <w:rFonts w:ascii="宋体" w:hAnsi="宋体" w:eastAsia="Times New Roman" w:cs="宋体"/>
                <w:b/>
                <w:color w:val="000000"/>
                <w:sz w:val="32"/>
                <w:szCs w:val="32"/>
              </w:rPr>
            </w:r>
            <w:r/>
          </w:p>
        </w:tc>
      </w:tr>
    </w:tbl>
    <w:p>
      <w:pPr>
        <w:pStyle w:val="892"/>
        <w:jc w:val="center"/>
        <w:rPr>
          <w:rFonts w:hint="eastAsia" w:ascii="宋体" w:hAnsi="宋体" w:cs="宋体"/>
          <w:b/>
          <w:color w:val="000000"/>
          <w:sz w:val="36"/>
          <w:szCs w:val="21"/>
        </w:rPr>
      </w:pPr>
      <w:r>
        <w:rPr>
          <w:rFonts w:hint="eastAsia" w:ascii="宋体" w:hAnsi="宋体" w:cs="宋体"/>
          <w:b/>
          <w:color w:val="000000"/>
          <w:sz w:val="36"/>
          <w:szCs w:val="21"/>
        </w:rPr>
      </w:r>
      <w:r/>
    </w:p>
    <w:p>
      <w:pPr>
        <w:pStyle w:val="892"/>
        <w:jc w:val="center"/>
        <w:rPr>
          <w:rFonts w:hint="eastAsia" w:ascii="宋体" w:hAnsi="宋体" w:cs="宋体"/>
          <w:b/>
          <w:color w:val="000000"/>
          <w:sz w:val="36"/>
          <w:szCs w:val="21"/>
        </w:rPr>
      </w:pPr>
      <w:r>
        <w:rPr>
          <w:rFonts w:hint="eastAsia" w:ascii="宋体" w:hAnsi="宋体" w:cs="宋体"/>
          <w:b/>
          <w:color w:val="000000"/>
          <w:sz w:val="36"/>
          <w:szCs w:val="21"/>
        </w:rPr>
      </w:r>
      <w:r/>
    </w:p>
    <w:p>
      <w:pPr>
        <w:pStyle w:val="892"/>
        <w:ind w:firstLine="1084"/>
        <w:rPr>
          <w:rFonts w:hint="eastAsia" w:ascii="宋体" w:hAnsi="宋体" w:cs="宋体"/>
          <w:b/>
          <w:color w:val="000000"/>
          <w:sz w:val="36"/>
          <w:szCs w:val="21"/>
          <w:u w:val="single"/>
        </w:rPr>
      </w:pPr>
      <w:r>
        <w:rPr>
          <w:rFonts w:hint="eastAsia" w:ascii="宋体" w:hAnsi="宋体" w:cs="宋体"/>
          <w:b/>
          <w:color w:val="000000"/>
          <w:sz w:val="36"/>
          <w:szCs w:val="21"/>
          <w:u w:val="single"/>
        </w:rPr>
      </w:r>
      <w:r/>
    </w:p>
    <w:p>
      <w:pPr>
        <w:pStyle w:val="892"/>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92"/>
        <w:spacing w:line="440" w:lineRule="exact"/>
        <w:rPr>
          <w:rFonts w:hint="eastAsia" w:ascii="宋体" w:hAnsi="宋体" w:cs="宋体"/>
          <w:color w:val="000000"/>
          <w:szCs w:val="21"/>
        </w:rPr>
      </w:pPr>
      <w:r>
        <w:rPr>
          <w:rFonts w:hint="eastAsia" w:ascii="宋体" w:hAnsi="宋体" w:cs="宋体"/>
          <w:color w:val="000000"/>
          <w:szCs w:val="21"/>
        </w:rPr>
      </w:r>
      <w:r/>
    </w:p>
    <w:p>
      <w:pPr>
        <w:pStyle w:val="892"/>
        <w:ind w:firstLine="1084"/>
        <w:rPr>
          <w:rFonts w:hint="eastAsia" w:ascii="宋体" w:hAnsi="宋体" w:cs="宋体"/>
          <w:b/>
          <w:bCs/>
          <w:color w:val="000000"/>
          <w:sz w:val="32"/>
          <w:szCs w:val="32"/>
        </w:rPr>
      </w:pPr>
      <w:r>
        <w:rPr>
          <w:rFonts w:hint="eastAsia" w:ascii="宋体" w:hAnsi="宋体" w:cs="宋体"/>
          <w:b/>
          <w:color w:val="000000"/>
          <w:sz w:val="36"/>
          <w:szCs w:val="21"/>
          <w:u w:val="single"/>
        </w:rPr>
        <w:br w:type="page" w:clear="all"/>
      </w:r>
      <w:r>
        <w:rPr>
          <w:rFonts w:hint="eastAsia" w:ascii="宋体" w:hAnsi="宋体" w:cs="宋体"/>
          <w:b/>
          <w:bCs/>
          <w:color w:val="000000"/>
          <w:sz w:val="32"/>
          <w:szCs w:val="32"/>
        </w:rPr>
      </w:r>
      <w:r/>
    </w:p>
    <w:p>
      <w:pPr>
        <w:pStyle w:val="892"/>
        <w:jc w:val="center"/>
        <w:spacing w:line="440" w:lineRule="exact"/>
        <w:rPr>
          <w:rFonts w:hint="eastAsia" w:ascii="宋体" w:hAnsi="宋体" w:cs="宋体"/>
          <w:b/>
          <w:bCs/>
          <w:color w:val="000000"/>
          <w:sz w:val="32"/>
          <w:szCs w:val="32"/>
        </w:rPr>
        <w:outlineLvl w:val="1"/>
      </w:pPr>
      <w:r>
        <w:rPr>
          <w:rFonts w:hint="eastAsia" w:ascii="宋体" w:hAnsi="宋体" w:cs="宋体"/>
          <w:b/>
          <w:bCs/>
          <w:color w:val="000000"/>
          <w:sz w:val="32"/>
          <w:szCs w:val="32"/>
        </w:rPr>
        <w:t xml:space="preserve">投标</w:t>
      </w:r>
      <w:r>
        <w:rPr>
          <w:rFonts w:hint="eastAsia" w:ascii="宋体" w:hAnsi="宋体" w:cs="宋体"/>
          <w:b/>
          <w:bCs/>
          <w:color w:val="000000"/>
          <w:sz w:val="32"/>
          <w:szCs w:val="32"/>
        </w:rPr>
        <w:t xml:space="preserve">文件目录</w:t>
      </w:r>
      <w:r>
        <w:rPr>
          <w:rFonts w:hint="eastAsia" w:ascii="宋体" w:hAnsi="宋体" w:cs="宋体"/>
          <w:b/>
          <w:bCs/>
          <w:color w:val="000000"/>
          <w:sz w:val="32"/>
          <w:szCs w:val="32"/>
        </w:rPr>
      </w:r>
      <w:r/>
    </w:p>
    <w:p>
      <w:pPr>
        <w:pStyle w:val="892"/>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响应函</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开标一览表</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投标分项报价表</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技术要求响应及偏离表</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商务要求响应及偏离表</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资格要求的证明文件</w:t>
      </w:r>
      <w:r>
        <w:rPr>
          <w:rFonts w:hint="eastAsia" w:ascii="宋体" w:hAnsi="宋体" w:cs="宋体"/>
          <w:i/>
          <w:sz w:val="24"/>
          <w:u w:val="single"/>
        </w:rPr>
      </w:r>
      <w:r/>
    </w:p>
    <w:p>
      <w:pPr>
        <w:pStyle w:val="892"/>
        <w:numPr>
          <w:ilvl w:val="0"/>
          <w:numId w:val="10"/>
        </w:numPr>
        <w:spacing w:line="360" w:lineRule="auto"/>
        <w:rPr>
          <w:rFonts w:hint="eastAsia" w:ascii="宋体" w:hAnsi="宋体" w:cs="宋体"/>
          <w:i/>
          <w:sz w:val="24"/>
          <w:u w:val="single"/>
        </w:rPr>
      </w:pPr>
      <w:r>
        <w:rPr>
          <w:rFonts w:hint="eastAsia" w:ascii="宋体" w:hAnsi="宋体" w:cs="宋体"/>
          <w:i/>
          <w:sz w:val="24"/>
          <w:u w:val="single"/>
        </w:rPr>
        <w:t xml:space="preserve">法人授权书</w:t>
      </w:r>
      <w:r>
        <w:rPr>
          <w:rFonts w:hint="eastAsia" w:ascii="宋体" w:hAnsi="宋体" w:cs="宋体"/>
          <w:i/>
          <w:sz w:val="24"/>
          <w:u w:val="single"/>
        </w:rPr>
      </w:r>
      <w:r/>
    </w:p>
    <w:p>
      <w:pPr>
        <w:pStyle w:val="892"/>
        <w:numPr>
          <w:ilvl w:val="0"/>
          <w:numId w:val="10"/>
        </w:numPr>
        <w:spacing w:line="360" w:lineRule="auto"/>
        <w:rPr>
          <w:rFonts w:hint="eastAsia" w:ascii="宋体" w:hAnsi="宋体" w:cs="宋体"/>
          <w:iCs/>
          <w:sz w:val="24"/>
        </w:rPr>
      </w:pPr>
      <w:r>
        <w:rPr>
          <w:rFonts w:hint="eastAsia" w:ascii="宋体" w:hAnsi="宋体" w:cs="宋体"/>
          <w:iCs/>
          <w:sz w:val="24"/>
        </w:rPr>
        <w:t xml:space="preserve">业绩情况表（如有）</w:t>
      </w:r>
      <w:r>
        <w:rPr>
          <w:rFonts w:hint="eastAsia" w:ascii="宋体" w:hAnsi="宋体" w:cs="宋体"/>
          <w:iCs/>
          <w:sz w:val="24"/>
        </w:rPr>
      </w:r>
      <w:r/>
    </w:p>
    <w:p>
      <w:pPr>
        <w:pStyle w:val="892"/>
        <w:numPr>
          <w:ilvl w:val="0"/>
          <w:numId w:val="10"/>
        </w:numPr>
        <w:spacing w:line="360" w:lineRule="auto"/>
        <w:rPr>
          <w:rFonts w:hint="eastAsia" w:ascii="宋体" w:hAnsi="宋体" w:cs="宋体"/>
          <w:iCs/>
          <w:sz w:val="24"/>
        </w:rPr>
      </w:pPr>
      <w:r>
        <w:rPr>
          <w:rFonts w:hint="eastAsia" w:ascii="宋体" w:hAnsi="宋体" w:cs="宋体"/>
          <w:iCs/>
          <w:sz w:val="24"/>
        </w:rPr>
        <w:t xml:space="preserve">服务方案（如有）</w:t>
      </w:r>
      <w:r>
        <w:rPr>
          <w:rFonts w:hint="eastAsia" w:ascii="宋体" w:hAnsi="宋体" w:cs="宋体"/>
          <w:iCs/>
          <w:sz w:val="24"/>
        </w:rPr>
      </w:r>
      <w:r/>
    </w:p>
    <w:p>
      <w:pPr>
        <w:pStyle w:val="892"/>
        <w:numPr>
          <w:ilvl w:val="0"/>
          <w:numId w:val="10"/>
        </w:numPr>
        <w:spacing w:line="360" w:lineRule="auto"/>
        <w:rPr>
          <w:rFonts w:hint="eastAsia" w:ascii="宋体" w:hAnsi="宋体" w:cs="宋体"/>
          <w:iCs/>
          <w:sz w:val="24"/>
        </w:rPr>
      </w:pPr>
      <w:r>
        <w:rPr>
          <w:rFonts w:hint="eastAsia" w:ascii="宋体" w:hAnsi="宋体" w:cs="宋体"/>
          <w:iCs/>
          <w:sz w:val="24"/>
          <w:highlight w:val="yellow"/>
        </w:rPr>
        <w:t xml:space="preserve">价格扣除证明文件（如有）</w:t>
      </w:r>
      <w:r>
        <w:rPr>
          <w:rFonts w:hint="eastAsia" w:ascii="宋体" w:hAnsi="宋体" w:cs="宋体"/>
          <w:iCs/>
          <w:sz w:val="24"/>
        </w:rPr>
      </w:r>
      <w:r/>
    </w:p>
    <w:p>
      <w:pPr>
        <w:pStyle w:val="892"/>
        <w:numPr>
          <w:ilvl w:val="0"/>
          <w:numId w:val="10"/>
        </w:numPr>
        <w:spacing w:line="360" w:lineRule="auto"/>
        <w:rPr>
          <w:rFonts w:hint="eastAsia" w:ascii="宋体" w:hAnsi="宋体" w:cs="宋体"/>
          <w:iCs/>
          <w:sz w:val="24"/>
        </w:rPr>
      </w:pPr>
      <w:r>
        <w:rPr>
          <w:rFonts w:hint="eastAsia" w:ascii="宋体" w:hAnsi="宋体" w:cs="宋体"/>
          <w:iCs/>
          <w:sz w:val="24"/>
        </w:rPr>
        <w:t xml:space="preserve">投标人认为需要提供的其他资料（如有）</w:t>
      </w:r>
      <w:r>
        <w:rPr>
          <w:rFonts w:hint="eastAsia" w:ascii="宋体" w:hAnsi="宋体" w:cs="宋体"/>
          <w:iCs/>
          <w:sz w:val="24"/>
        </w:rPr>
      </w:r>
      <w:r/>
    </w:p>
    <w:p>
      <w:pPr>
        <w:pStyle w:val="892"/>
        <w:ind w:left="480"/>
        <w:rPr>
          <w:rFonts w:hint="eastAsia" w:ascii="宋体" w:hAnsi="宋体" w:cs="宋体"/>
          <w:i/>
          <w:color w:val="000000"/>
          <w:sz w:val="24"/>
          <w:szCs w:val="21"/>
          <w:u w:val="single"/>
        </w:rPr>
      </w:pPr>
      <w:r>
        <w:rPr>
          <w:rFonts w:hint="eastAsia" w:ascii="宋体" w:hAnsi="宋体" w:cs="宋体"/>
          <w:i/>
          <w:color w:val="000000"/>
          <w:sz w:val="24"/>
          <w:szCs w:val="21"/>
          <w:u w:val="single"/>
        </w:rPr>
      </w:r>
      <w:r/>
    </w:p>
    <w:p>
      <w:pPr>
        <w:pStyle w:val="892"/>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892"/>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892"/>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892"/>
        <w:ind w:firstLine="480"/>
        <w:spacing w:line="440" w:lineRule="exact"/>
        <w:rPr>
          <w:rFonts w:hint="eastAsia" w:ascii="宋体" w:hAnsi="宋体" w:cs="宋体"/>
          <w:color w:val="000000"/>
          <w:sz w:val="24"/>
          <w:szCs w:val="21"/>
        </w:rPr>
      </w:pPr>
      <w:r>
        <w:rPr>
          <w:rFonts w:hint="eastAsia" w:ascii="宋体" w:hAnsi="宋体" w:cs="宋体"/>
          <w:color w:val="000000"/>
          <w:sz w:val="24"/>
          <w:szCs w:val="21"/>
        </w:rPr>
      </w:r>
      <w:r/>
    </w:p>
    <w:p>
      <w:pPr>
        <w:pStyle w:val="894"/>
        <w:numPr>
          <w:ilvl w:val="0"/>
          <w:numId w:val="11"/>
        </w:numPr>
        <w:rPr>
          <w:rFonts w:hint="eastAsia" w:ascii="宋体" w:hAnsi="宋体" w:cs="宋体"/>
          <w:b/>
          <w:i/>
          <w:color w:val="000000"/>
          <w:szCs w:val="32"/>
          <w:u w:val="single"/>
        </w:rPr>
      </w:pPr>
      <w:r>
        <w:rPr>
          <w:rFonts w:hint="eastAsia" w:ascii="宋体" w:hAnsi="宋体" w:cs="宋体"/>
          <w:i/>
          <w:color w:val="000000"/>
          <w:szCs w:val="32"/>
          <w:u w:val="single"/>
        </w:rPr>
        <w:br w:type="page" w:clear="all"/>
      </w:r>
      <w:r>
        <w:rPr>
          <w:rFonts w:hint="eastAsia" w:ascii="宋体" w:hAnsi="宋体" w:cs="宋体"/>
        </w:rPr>
        <w:t xml:space="preserve">响应函</w:t>
      </w:r>
      <w:r>
        <w:rPr>
          <w:rFonts w:hint="eastAsia" w:ascii="宋体" w:hAnsi="宋体" w:cs="宋体"/>
          <w:b/>
          <w:i/>
          <w:color w:val="000000"/>
          <w:szCs w:val="32"/>
          <w:u w:val="single"/>
        </w:rPr>
      </w:r>
      <w:r/>
    </w:p>
    <w:p>
      <w:pPr>
        <w:pStyle w:val="892"/>
        <w:jc w:val="left"/>
        <w:spacing w:before="145"/>
        <w:rPr>
          <w:rFonts w:hint="eastAsia" w:ascii="宋体" w:hAnsi="宋体" w:cs="宋体"/>
          <w:color w:val="000000"/>
          <w:sz w:val="24"/>
          <w:szCs w:val="21"/>
        </w:rPr>
      </w:pPr>
      <w:r>
        <w:rPr>
          <w:rFonts w:hint="eastAsia" w:ascii="宋体" w:hAnsi="宋体" w:cs="宋体"/>
          <w:color w:val="000000"/>
          <w:sz w:val="24"/>
          <w:szCs w:val="21"/>
        </w:rPr>
        <w:t xml:space="preserve">致：江苏苏豪创新科技集团高科有限公司</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根据贵方的JSZC-***</w:t>
      </w:r>
      <w:r>
        <w:rPr>
          <w:rFonts w:hint="eastAsia" w:ascii="宋体" w:hAnsi="宋体" w:cs="宋体"/>
          <w:b/>
          <w:color w:val="000000"/>
          <w:sz w:val="36"/>
          <w:szCs w:val="24"/>
          <w:u w:val="single"/>
        </w:rPr>
        <w:t xml:space="preserve">     </w:t>
      </w:r>
      <w:r>
        <w:rPr>
          <w:rFonts w:hint="eastAsia" w:ascii="宋体" w:hAnsi="宋体" w:cs="宋体"/>
          <w:color w:val="000000"/>
          <w:sz w:val="24"/>
          <w:szCs w:val="21"/>
        </w:rPr>
        <w:t xml:space="preserve">号招标文件，正式授权下述签字人________（姓名）代表我方______________（投标人的名称），全权处理本次项目投标的有关事宜。</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据此函，_____</w:t>
      </w:r>
      <w:r>
        <w:rPr>
          <w:rFonts w:hint="eastAsia" w:ascii="宋体" w:hAnsi="宋体" w:cs="宋体"/>
          <w:color w:val="000000"/>
          <w:sz w:val="24"/>
          <w:szCs w:val="21"/>
        </w:rPr>
        <w:t xml:space="preserve">_____签字人兹宣布同意如下：</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1.按招标文件规定的各项要求，向买方提供所需货物（包含与货物相关的服务）。</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2.我们完全理解贵方不一定将合同授予最低报价的投标人。</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3.我们已详细审核全部招标文件及其有效补充文件，我们知道必须放弃提出含糊不清或误解问题的权利。</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4.我们同意从规定的开标日期起遵循本投标文件，并在规定的投标有效期期满之前均具有约束力。</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rPr>
      </w:r>
      <w:r/>
    </w:p>
    <w:p>
      <w:pPr>
        <w:pStyle w:val="892"/>
        <w:ind w:firstLine="480"/>
        <w:jc w:val="left"/>
        <w:rPr>
          <w:rFonts w:hint="eastAsia" w:ascii="宋体" w:hAnsi="宋体" w:cs="宋体"/>
          <w:color w:val="000000"/>
          <w:sz w:val="24"/>
          <w:szCs w:val="21"/>
        </w:rPr>
      </w:pPr>
      <w:r>
        <w:rPr>
          <w:rFonts w:hint="eastAsia" w:ascii="宋体" w:hAnsi="宋体" w:cs="宋体"/>
          <w:color w:val="000000"/>
          <w:sz w:val="24"/>
          <w:szCs w:val="21"/>
        </w:rPr>
        <w:t xml:space="preserve">6.一旦我方中标，我方将根据招标文件的规定，</w:t>
      </w:r>
      <w:r>
        <w:rPr>
          <w:rFonts w:hint="eastAsia" w:ascii="宋体" w:hAnsi="宋体" w:cs="宋体"/>
          <w:color w:val="000000"/>
          <w:sz w:val="24"/>
          <w:szCs w:val="21"/>
        </w:rPr>
        <w:t xml:space="preserve">严格履行合同的责任和义务，并保证</w:t>
      </w:r>
      <w:r>
        <w:rPr>
          <w:rFonts w:hint="eastAsia" w:ascii="宋体" w:hAnsi="宋体" w:cs="宋体"/>
          <w:color w:val="000000"/>
          <w:sz w:val="24"/>
          <w:szCs w:val="21"/>
        </w:rPr>
        <w:t xml:space="preserve">在招标文件规定的时间完成项目，交付买方验收、使用。</w:t>
      </w:r>
      <w:r>
        <w:rPr>
          <w:rFonts w:hint="eastAsia" w:ascii="宋体" w:hAnsi="宋体" w:cs="宋体"/>
          <w:color w:val="000000"/>
          <w:sz w:val="24"/>
          <w:szCs w:val="21"/>
        </w:rPr>
      </w:r>
      <w:r/>
    </w:p>
    <w:p>
      <w:pPr>
        <w:pStyle w:val="892"/>
        <w:ind w:left="425"/>
        <w:jc w:val="left"/>
        <w:rPr>
          <w:rFonts w:hint="eastAsia" w:ascii="宋体" w:hAnsi="宋体" w:cs="宋体"/>
          <w:color w:val="000000"/>
          <w:sz w:val="24"/>
          <w:szCs w:val="21"/>
        </w:rPr>
      </w:pPr>
      <w:r>
        <w:rPr>
          <w:rFonts w:hint="eastAsia" w:ascii="宋体" w:hAnsi="宋体" w:cs="宋体"/>
          <w:color w:val="000000"/>
          <w:sz w:val="24"/>
          <w:szCs w:val="21"/>
        </w:rPr>
        <w:t xml:space="preserve">7.与本投标有关的正式通讯地址为：</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地        址：</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邮        编：</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电        话：</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传        真：</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投标人开户行：</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账        号：</w:t>
      </w:r>
      <w:r>
        <w:rPr>
          <w:rFonts w:hint="eastAsia" w:ascii="宋体" w:hAnsi="宋体" w:cs="宋体"/>
          <w:color w:val="000000"/>
          <w:sz w:val="24"/>
          <w:szCs w:val="21"/>
        </w:rPr>
      </w:r>
      <w:r/>
    </w:p>
    <w:p>
      <w:pPr>
        <w:pStyle w:val="892"/>
        <w:ind w:left="420" w:firstLine="480"/>
        <w:jc w:val="left"/>
        <w:rPr>
          <w:rFonts w:hint="eastAsia" w:ascii="宋体" w:hAnsi="宋体" w:cs="宋体"/>
          <w:color w:val="000000"/>
          <w:sz w:val="24"/>
          <w:szCs w:val="21"/>
        </w:rPr>
      </w:pPr>
      <w:r>
        <w:rPr>
          <w:rFonts w:hint="eastAsia" w:ascii="宋体" w:hAnsi="宋体" w:cs="宋体"/>
          <w:color w:val="000000"/>
          <w:sz w:val="24"/>
          <w:szCs w:val="21"/>
        </w:rPr>
        <w:t xml:space="preserve">日        期：________年____月____日</w:t>
      </w:r>
      <w:r>
        <w:rPr>
          <w:rFonts w:hint="eastAsia" w:ascii="宋体" w:hAnsi="宋体" w:cs="宋体"/>
          <w:color w:val="000000"/>
          <w:sz w:val="24"/>
          <w:szCs w:val="21"/>
        </w:rPr>
      </w:r>
      <w:r/>
    </w:p>
    <w:p>
      <w:pPr>
        <w:pStyle w:val="894"/>
        <w:numPr>
          <w:ilvl w:val="0"/>
          <w:numId w:val="11"/>
        </w:numPr>
        <w:rPr>
          <w:rFonts w:hint="eastAsia" w:ascii="宋体" w:hAnsi="宋体" w:cs="宋体"/>
        </w:rPr>
      </w:pPr>
      <w:r>
        <w:rPr>
          <w:rFonts w:hint="eastAsia" w:ascii="宋体" w:hAnsi="宋体" w:cs="宋体"/>
          <w:color w:val="000000"/>
          <w:sz w:val="24"/>
          <w:szCs w:val="21"/>
        </w:rPr>
        <w:br w:type="page" w:clear="all"/>
      </w:r>
      <w:bookmarkStart w:id="191" w:name="_Toc30906"/>
      <w:r>
        <w:rPr>
          <w:rFonts w:hint="eastAsia" w:ascii="宋体" w:hAnsi="宋体" w:cs="宋体"/>
        </w:rPr>
        <w:t xml:space="preserve">开标一览表</w:t>
      </w:r>
      <w:bookmarkEnd w:id="191"/>
      <w:r>
        <w:rPr>
          <w:rFonts w:hint="eastAsia" w:ascii="宋体" w:hAnsi="宋体" w:cs="宋体"/>
        </w:rPr>
      </w:r>
      <w:r/>
    </w:p>
    <w:p>
      <w:pPr>
        <w:pStyle w:val="892"/>
        <w:ind w:firstLine="480"/>
        <w:rPr>
          <w:rFonts w:hint="eastAsia" w:ascii="宋体" w:hAnsi="宋体" w:cs="宋体"/>
          <w:sz w:val="24"/>
          <w:szCs w:val="24"/>
        </w:rPr>
      </w:pPr>
      <w:r>
        <w:rPr>
          <w:rFonts w:hint="eastAsia" w:ascii="宋体" w:hAnsi="宋体" w:cs="宋体"/>
          <w:sz w:val="24"/>
          <w:szCs w:val="24"/>
        </w:rPr>
        <w:t xml:space="preserve">投标人全称（加盖CA电子签章）：</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项目名称：</w:t>
      </w: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招标编号：                                   </w:t>
      </w:r>
      <w:r>
        <w:rPr>
          <w:rFonts w:hint="eastAsia" w:ascii="宋体" w:hAnsi="宋体" w:cs="宋体"/>
          <w:sz w:val="24"/>
          <w:szCs w:val="24"/>
        </w:rPr>
      </w:r>
      <w:r/>
    </w:p>
    <w:tbl>
      <w:tblPr>
        <w:tblW w:w="87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3"/>
      </w:tblGrid>
      <w:tr>
        <w:trPr>
          <w:cantSplit/>
          <w:trHeight w:val="567"/>
        </w:trPr>
        <w:tc>
          <w:tcPr>
            <w:tcW w:w="8723"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投标总报价</w:t>
            </w:r>
            <w:r>
              <w:rPr>
                <w:rFonts w:hint="eastAsia" w:ascii="宋体" w:hAnsi="宋体" w:cs="宋体"/>
                <w:sz w:val="24"/>
                <w:szCs w:val="24"/>
              </w:rPr>
            </w:r>
            <w:r/>
          </w:p>
        </w:tc>
      </w:tr>
      <w:tr>
        <w:trPr>
          <w:cantSplit/>
          <w:trHeight w:val="567"/>
        </w:trPr>
        <w:tc>
          <w:tcPr>
            <w:tcW w:w="8723" w:type="dxa"/>
            <w:vAlign w:val="center"/>
            <w:textDirection w:val="lrTb"/>
            <w:noWrap w:val="false"/>
          </w:tcPr>
          <w:p>
            <w:pPr>
              <w:pStyle w:val="892"/>
              <w:jc w:val="left"/>
              <w:spacing w:line="500" w:lineRule="exact"/>
              <w:rPr>
                <w:rFonts w:hint="eastAsia" w:ascii="宋体" w:hAnsi="宋体" w:cs="宋体"/>
                <w:sz w:val="24"/>
              </w:rPr>
            </w:pPr>
            <w:r>
              <w:rPr>
                <w:rFonts w:hint="eastAsia" w:ascii="宋体" w:hAnsi="宋体" w:cs="宋体"/>
                <w:sz w:val="24"/>
                <w:szCs w:val="24"/>
              </w:rPr>
              <w:t xml:space="preserve">小写：                </w:t>
            </w:r>
            <w:r>
              <w:rPr>
                <w:rFonts w:hint="eastAsia" w:ascii="宋体" w:hAnsi="宋体" w:cs="宋体"/>
                <w:sz w:val="24"/>
                <w:szCs w:val="24"/>
              </w:rPr>
              <w:t xml:space="preserve">             （人民</w:t>
            </w:r>
            <w:r>
              <w:rPr>
                <w:rFonts w:hint="eastAsia" w:ascii="宋体" w:hAnsi="宋体" w:cs="宋体"/>
                <w:sz w:val="24"/>
                <w:szCs w:val="24"/>
              </w:rPr>
              <w:t xml:space="preserve">币：元）</w:t>
            </w:r>
            <w:r>
              <w:rPr>
                <w:rFonts w:hint="eastAsia" w:ascii="宋体" w:hAnsi="宋体" w:cs="宋体"/>
                <w:sz w:val="24"/>
              </w:rPr>
            </w:r>
            <w:r/>
          </w:p>
        </w:tc>
      </w:tr>
    </w:tbl>
    <w:p>
      <w:pPr>
        <w:pStyle w:val="892"/>
        <w:rPr>
          <w:rFonts w:hint="eastAsia" w:ascii="宋体" w:hAnsi="宋体" w:cs="宋体"/>
          <w:sz w:val="24"/>
          <w:szCs w:val="24"/>
        </w:rPr>
      </w:pPr>
      <w:r>
        <w:rPr>
          <w:rFonts w:hint="eastAsia" w:ascii="宋体" w:hAnsi="宋体" w:cs="宋体"/>
          <w:sz w:val="24"/>
          <w:szCs w:val="24"/>
        </w:rPr>
      </w:r>
      <w:r/>
    </w:p>
    <w:p>
      <w:pPr>
        <w:pStyle w:val="892"/>
        <w:ind w:firstLine="480"/>
        <w:rPr>
          <w:rFonts w:hint="eastAsia" w:ascii="宋体" w:hAnsi="宋体" w:cs="宋体"/>
          <w:sz w:val="24"/>
          <w:szCs w:val="24"/>
        </w:rPr>
      </w:pPr>
      <w:r>
        <w:rPr>
          <w:rFonts w:hint="eastAsia" w:ascii="宋体" w:hAnsi="宋体" w:cs="宋体"/>
          <w:sz w:val="24"/>
          <w:szCs w:val="24"/>
        </w:rPr>
        <w:t xml:space="preserve">                                        日期：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rPr>
          <w:rFonts w:hint="eastAsia" w:ascii="宋体" w:hAnsi="宋体" w:cs="宋体"/>
          <w:sz w:val="24"/>
          <w:szCs w:val="24"/>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4"/>
        <w:numPr>
          <w:ilvl w:val="0"/>
          <w:numId w:val="11"/>
        </w:numPr>
        <w:rPr>
          <w:rFonts w:hint="eastAsia" w:ascii="宋体" w:hAnsi="宋体" w:cs="宋体"/>
        </w:rPr>
      </w:pPr>
      <w:r>
        <w:rPr>
          <w:rFonts w:hint="eastAsia" w:ascii="宋体" w:hAnsi="宋体" w:cs="宋体"/>
        </w:rPr>
        <w:t xml:space="preserve">投标分项报价表（分包号：***）</w:t>
      </w:r>
      <w:r>
        <w:rPr>
          <w:rFonts w:hint="eastAsia" w:ascii="宋体" w:hAnsi="宋体" w:cs="宋体"/>
        </w:rPr>
      </w:r>
      <w:r/>
    </w:p>
    <w:tbl>
      <w:tblPr>
        <w:tblW w:w="867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570"/>
        <w:gridCol w:w="893"/>
        <w:gridCol w:w="1067"/>
        <w:gridCol w:w="569"/>
        <w:gridCol w:w="782"/>
        <w:gridCol w:w="769"/>
        <w:gridCol w:w="724"/>
        <w:gridCol w:w="789"/>
        <w:gridCol w:w="978"/>
        <w:gridCol w:w="752"/>
        <w:gridCol w:w="782"/>
      </w:tblGrid>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货物名称</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规格及型号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单价（元）</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总价</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品牌</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产地</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制造商</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质保期</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交货期</w:t>
            </w:r>
            <w:r>
              <w:rPr>
                <w:rFonts w:hint="eastAsia" w:ascii="宋体" w:hAnsi="宋体" w:cs="宋体"/>
                <w:sz w:val="24"/>
                <w:szCs w:val="24"/>
              </w:rPr>
            </w: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943"/>
              <w:tabs>
                <w:tab w:val="clear" w:pos="4153" w:leader="none"/>
                <w:tab w:val="clear" w:pos="8306" w:leader="none"/>
              </w:tabs>
              <w:rPr>
                <w:rFonts w:hint="eastAsia" w:ascii="宋体" w:hAnsi="宋体" w:cs="宋体"/>
                <w:sz w:val="24"/>
                <w:szCs w:val="24"/>
              </w:rPr>
              <w:pBdr>
                <w:bottom w:val="none" w:color="000000" w:sz="0" w:space="0"/>
              </w:pBdr>
            </w:pPr>
            <w:r>
              <w:rPr>
                <w:rFonts w:hint="eastAsia" w:ascii="宋体" w:hAnsi="宋体" w:cs="宋体"/>
                <w:sz w:val="24"/>
                <w:szCs w:val="24"/>
              </w:rPr>
              <w:t xml:space="preserve">1</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non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cantSplit/>
          <w:trHeight w:val="104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cantSplit/>
          <w:trHeight w:val="58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570"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93"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67"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69"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6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724" w:type="dxa"/>
            <w:vAlign w:val="center"/>
            <w:textDirection w:val="lrTb"/>
            <w:noWrap/>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9"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97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5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Borders>
              <w:top w:val="single" w:color="000000" w:sz="4" w:space="0"/>
              <w:left w:val="none" w:color="000000" w:sz="4" w:space="0"/>
              <w:bottom w:val="single" w:color="000000" w:sz="4" w:space="0"/>
              <w:right w:val="single" w:color="000000" w:sz="4" w:space="0"/>
            </w:tcBorders>
            <w:tcW w:w="782"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cantSplit/>
          <w:trHeight w:val="600"/>
        </w:trPr>
        <w:tc>
          <w:tcPr>
            <w:gridSpan w:val="5"/>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881" w:type="dxa"/>
            <w:vAlign w:val="center"/>
            <w:textDirection w:val="lrTb"/>
            <w:noWrap/>
          </w:tcPr>
          <w:p>
            <w:pPr>
              <w:pStyle w:val="892"/>
              <w:jc w:val="center"/>
              <w:rPr>
                <w:rFonts w:hint="eastAsia" w:ascii="宋体" w:hAnsi="宋体" w:cs="宋体"/>
                <w:b/>
                <w:bCs/>
                <w:sz w:val="24"/>
                <w:szCs w:val="24"/>
              </w:rPr>
            </w:pPr>
            <w:r>
              <w:rPr>
                <w:rFonts w:hint="eastAsia" w:ascii="宋体" w:hAnsi="宋体" w:cs="宋体"/>
                <w:b/>
                <w:bCs/>
                <w:sz w:val="24"/>
                <w:szCs w:val="24"/>
              </w:rPr>
              <w:t xml:space="preserve">总价合计（小写）</w:t>
            </w:r>
            <w:r>
              <w:rPr>
                <w:rFonts w:hint="eastAsia" w:ascii="宋体" w:hAnsi="宋体" w:cs="宋体"/>
                <w:b/>
                <w:bCs/>
                <w:sz w:val="24"/>
                <w:szCs w:val="24"/>
              </w:rPr>
            </w:r>
            <w:r/>
          </w:p>
        </w:tc>
        <w:tc>
          <w:tcPr>
            <w:gridSpan w:val="6"/>
            <w:tcBorders>
              <w:top w:val="single" w:color="000000" w:sz="4" w:space="0"/>
              <w:left w:val="single" w:color="000000" w:sz="4" w:space="0"/>
              <w:bottom w:val="single" w:color="000000" w:sz="4" w:space="0"/>
              <w:right w:val="single" w:color="000000" w:sz="4" w:space="0"/>
            </w:tcBorders>
            <w:tcW w:w="4794" w:type="dxa"/>
            <w:vAlign w:val="center"/>
            <w:textDirection w:val="lrTb"/>
            <w:noWrap w:val="false"/>
          </w:tcPr>
          <w:p>
            <w:pPr>
              <w:pStyle w:val="892"/>
              <w:rPr>
                <w:rFonts w:hint="eastAsia" w:ascii="宋体" w:hAnsi="宋体" w:cs="宋体"/>
                <w:b/>
                <w:bCs/>
                <w:sz w:val="24"/>
                <w:szCs w:val="24"/>
              </w:rPr>
            </w:pPr>
            <w:r>
              <w:rPr>
                <w:rFonts w:hint="eastAsia" w:ascii="宋体" w:hAnsi="宋体" w:cs="宋体"/>
                <w:b/>
                <w:bCs/>
                <w:sz w:val="24"/>
                <w:szCs w:val="24"/>
              </w:rPr>
            </w:r>
            <w:r/>
          </w:p>
        </w:tc>
      </w:tr>
      <w:tr>
        <w:trPr>
          <w:cantSplit/>
          <w:trHeight w:val="600"/>
        </w:trPr>
        <w:tc>
          <w:tcPr>
            <w:gridSpan w:val="11"/>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8675" w:type="dxa"/>
            <w:vAlign w:val="center"/>
            <w:textDirection w:val="lrTb"/>
            <w:noWrap/>
          </w:tcPr>
          <w:p>
            <w:pPr>
              <w:pStyle w:val="892"/>
              <w:rPr>
                <w:rFonts w:hint="eastAsia" w:ascii="宋体" w:hAnsi="宋体" w:cs="宋体"/>
                <w:b/>
                <w:bCs/>
                <w:sz w:val="24"/>
                <w:szCs w:val="24"/>
              </w:rPr>
            </w:pPr>
            <w:r>
              <w:rPr>
                <w:rFonts w:hint="eastAsia" w:ascii="宋体" w:hAnsi="宋体" w:cs="宋体"/>
                <w:color w:val="ff0000"/>
                <w:sz w:val="28"/>
                <w:szCs w:val="28"/>
              </w:rPr>
              <w:t xml:space="preserve">本采购包中提供的符合本国产品标准的产品成本之和占该采购包提供的全部产品成本</w:t>
            </w:r>
            <w:r>
              <w:rPr>
                <w:rFonts w:hint="eastAsia" w:ascii="宋体" w:hAnsi="宋体" w:cs="宋体"/>
                <w:color w:val="ff0000"/>
                <w:sz w:val="28"/>
                <w:szCs w:val="28"/>
              </w:rPr>
              <w:t xml:space="preserve">之和的比例为</w:t>
            </w:r>
            <w:r>
              <w:rPr>
                <w:rFonts w:hint="eastAsia" w:ascii="宋体" w:hAnsi="宋体" w:cs="宋体"/>
                <w:color w:val="ff0000"/>
                <w:sz w:val="28"/>
                <w:szCs w:val="28"/>
                <w:u w:val="single"/>
              </w:rPr>
              <w:t xml:space="preserve">***</w:t>
            </w:r>
            <w:r>
              <w:rPr>
                <w:rFonts w:hint="eastAsia" w:ascii="宋体" w:hAnsi="宋体" w:cs="宋体"/>
                <w:color w:val="ff0000"/>
                <w:sz w:val="28"/>
                <w:szCs w:val="28"/>
              </w:rPr>
              <w:t xml:space="preserve">%。</w:t>
            </w:r>
            <w:r>
              <w:rPr>
                <w:rFonts w:hint="eastAsia" w:ascii="宋体" w:hAnsi="宋体" w:cs="宋体"/>
                <w:b/>
                <w:bCs/>
                <w:sz w:val="24"/>
                <w:szCs w:val="24"/>
              </w:rPr>
            </w:r>
            <w:r/>
          </w:p>
        </w:tc>
      </w:tr>
    </w:tbl>
    <w:p>
      <w:pPr>
        <w:pStyle w:val="892"/>
        <w:rPr>
          <w:rFonts w:hint="eastAsia" w:ascii="宋体" w:hAnsi="宋体" w:cs="宋体"/>
        </w:rPr>
      </w:pPr>
      <w:r>
        <w:rPr>
          <w:rFonts w:hint="eastAsia" w:ascii="宋体" w:hAnsi="宋体" w:cs="宋体"/>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备注</w:t>
      </w: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投标报价</w:t>
      </w:r>
      <w:r>
        <w:rPr>
          <w:rFonts w:hint="eastAsia" w:ascii="宋体" w:hAnsi="宋体" w:cs="宋体"/>
          <w:sz w:val="24"/>
          <w:szCs w:val="21"/>
        </w:rPr>
        <w:t xml:space="preserve">采用总承包方式，“投标总报价”应包括所投货物（包含与货物相关的服务）费用、安装调试费、测试验收费、培训费、运行维护费用、税金、国际（如</w:t>
      </w:r>
      <w:r>
        <w:rPr>
          <w:rFonts w:hint="eastAsia" w:ascii="宋体" w:hAnsi="宋体" w:cs="宋体"/>
          <w:sz w:val="24"/>
          <w:szCs w:val="24"/>
        </w:rPr>
        <w:t xml:space="preserve">果有）国内运输保险、报关清关（如果有）、开证（如果有）、办理全套免税手续费用（如果有）及其他有关的为完成本项目发生的所有费用，招标文件中另有规定的除外。“投标总报价”数额为各“分项总价”之和。</w:t>
      </w:r>
      <w:r>
        <w:rPr>
          <w:rFonts w:hint="eastAsia" w:ascii="宋体" w:hAnsi="宋体" w:cs="宋体"/>
          <w:sz w:val="24"/>
          <w:szCs w:val="24"/>
        </w:rPr>
      </w:r>
      <w:r/>
    </w:p>
    <w:p>
      <w:pPr>
        <w:pStyle w:val="892"/>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“投标分项报价表”中“投标总报价”数额应当与“开标一览表”中“投标总报价”数额一致。</w:t>
      </w:r>
      <w:r>
        <w:rPr>
          <w:rFonts w:hint="eastAsia" w:ascii="宋体" w:hAnsi="宋体" w:cs="宋体"/>
          <w:sz w:val="24"/>
          <w:szCs w:val="24"/>
        </w:rPr>
      </w:r>
      <w:r/>
    </w:p>
    <w:p>
      <w:pPr>
        <w:pStyle w:val="892"/>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本采购包中含有多种产品时，供应商未填写本采购包中提供的</w:t>
      </w:r>
      <w:r>
        <w:rPr>
          <w:rFonts w:hint="eastAsia" w:ascii="宋体" w:hAnsi="宋体" w:cs="宋体"/>
          <w:sz w:val="24"/>
          <w:szCs w:val="24"/>
        </w:rPr>
        <w:t xml:space="preserve">符合本国产品标准的产品成本之和占</w:t>
      </w:r>
      <w:r>
        <w:rPr>
          <w:rFonts w:hint="eastAsia" w:ascii="宋体" w:hAnsi="宋体" w:cs="宋体"/>
          <w:sz w:val="24"/>
          <w:szCs w:val="24"/>
        </w:rPr>
        <w:t xml:space="preserve">该采购包提供的全部产品成本之和的比例数值的，或比例数值未达到80%的，将不享受本国产品价格评审优惠。</w:t>
      </w:r>
      <w:r>
        <w:rPr>
          <w:rFonts w:hint="eastAsia" w:ascii="宋体" w:hAnsi="宋体" w:cs="宋体"/>
          <w:sz w:val="24"/>
          <w:szCs w:val="24"/>
        </w:rPr>
      </w:r>
      <w:r/>
    </w:p>
    <w:p>
      <w:pPr>
        <w:pStyle w:val="892"/>
        <w:numPr>
          <w:ilvl w:val="0"/>
          <w:numId w:val="12"/>
        </w:numPr>
        <w:spacing w:line="360" w:lineRule="auto"/>
        <w:rPr>
          <w:rFonts w:hint="eastAsia" w:ascii="宋体" w:hAnsi="宋体" w:cs="宋体"/>
          <w:sz w:val="24"/>
          <w:szCs w:val="24"/>
        </w:rPr>
      </w:pPr>
      <w:r>
        <w:rPr>
          <w:rFonts w:hint="eastAsia" w:ascii="宋体" w:hAnsi="宋体" w:cs="宋体"/>
          <w:sz w:val="24"/>
          <w:szCs w:val="24"/>
        </w:rPr>
        <w:t xml:space="preserve">投标人需认真填写本报价表，尤其注意规格型号的准确填写。</w:t>
      </w:r>
      <w:r>
        <w:rPr>
          <w:rFonts w:hint="eastAsia" w:ascii="宋体" w:hAnsi="宋体" w:cs="宋体"/>
          <w:sz w:val="24"/>
          <w:szCs w:val="24"/>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4"/>
        <w:numPr>
          <w:ilvl w:val="0"/>
          <w:numId w:val="11"/>
        </w:numPr>
        <w:rPr>
          <w:rFonts w:hint="eastAsia" w:ascii="宋体" w:hAnsi="宋体" w:cs="宋体"/>
        </w:rPr>
      </w:pPr>
      <w:r/>
      <w:bookmarkStart w:id="192" w:name="_Toc10084"/>
      <w:r>
        <w:rPr>
          <w:rFonts w:hint="eastAsia" w:ascii="宋体" w:hAnsi="宋体" w:cs="宋体"/>
        </w:rPr>
        <w:t xml:space="preserve">技术要求响应及偏离表</w:t>
      </w:r>
      <w:bookmarkEnd w:id="192"/>
      <w:r>
        <w:rPr>
          <w:rFonts w:hint="eastAsia" w:ascii="宋体" w:hAnsi="宋体" w:cs="宋体"/>
        </w:rPr>
      </w:r>
      <w:r/>
    </w:p>
    <w:tbl>
      <w:tblPr>
        <w:tblW w:w="0" w:type="auto"/>
        <w:tblInd w:w="1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3007"/>
        <w:gridCol w:w="2697"/>
        <w:gridCol w:w="1368"/>
        <w:gridCol w:w="919"/>
      </w:tblGrid>
      <w:tr>
        <w:trPr>
          <w:cantSplit/>
        </w:trPr>
        <w:tc>
          <w:tcPr>
            <w:tcW w:w="705"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3007"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招标文件技术要求</w:t>
            </w:r>
            <w:r>
              <w:rPr>
                <w:rFonts w:hint="eastAsia" w:ascii="宋体" w:hAnsi="宋体" w:cs="宋体"/>
                <w:color w:val="000000"/>
                <w:sz w:val="24"/>
                <w:szCs w:val="24"/>
              </w:rPr>
            </w:r>
            <w:r/>
          </w:p>
        </w:tc>
        <w:tc>
          <w:tcPr>
            <w:tcW w:w="2697"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368"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超出、符合或偏离</w:t>
            </w:r>
            <w:r>
              <w:rPr>
                <w:rFonts w:hint="eastAsia" w:ascii="宋体" w:hAnsi="宋体" w:cs="宋体"/>
                <w:color w:val="000000"/>
                <w:sz w:val="24"/>
                <w:szCs w:val="24"/>
              </w:rPr>
            </w:r>
            <w:r/>
          </w:p>
        </w:tc>
        <w:tc>
          <w:tcPr>
            <w:tcW w:w="919"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40"/>
        </w:trPr>
        <w:tc>
          <w:tcPr>
            <w:tcW w:w="70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300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697"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368"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91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892"/>
        <w:rPr>
          <w:rFonts w:hint="eastAsia" w:ascii="宋体" w:hAnsi="宋体" w:cs="宋体"/>
          <w:color w:val="000000"/>
          <w:sz w:val="24"/>
          <w:szCs w:val="24"/>
        </w:rPr>
      </w:pPr>
      <w:r>
        <w:rPr>
          <w:rFonts w:hint="eastAsia" w:ascii="宋体" w:hAnsi="宋体" w:cs="宋体"/>
          <w:color w:val="000000"/>
          <w:sz w:val="24"/>
          <w:szCs w:val="24"/>
        </w:rPr>
        <w:t xml:space="preserve">注： </w:t>
      </w:r>
      <w:r>
        <w:rPr>
          <w:rFonts w:hint="eastAsia" w:ascii="宋体" w:hAnsi="宋体" w:cs="宋体"/>
          <w:color w:val="000000"/>
          <w:sz w:val="24"/>
          <w:szCs w:val="24"/>
        </w:rPr>
      </w:r>
      <w:r/>
    </w:p>
    <w:p>
      <w:pPr>
        <w:pStyle w:val="892"/>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行数不够，可自行添加；</w:t>
      </w:r>
      <w:r>
        <w:rPr>
          <w:rFonts w:hint="eastAsia" w:ascii="宋体" w:hAnsi="宋体" w:cs="宋体"/>
          <w:sz w:val="24"/>
          <w:szCs w:val="24"/>
        </w:rPr>
      </w:r>
      <w:r/>
    </w:p>
    <w:p>
      <w:pPr>
        <w:pStyle w:val="892"/>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本表需要对招标文件《第四章 采购需求》技术要求的全部内容</w:t>
      </w:r>
      <w:r>
        <w:rPr>
          <w:rFonts w:hint="eastAsia" w:ascii="宋体" w:hAnsi="宋体" w:cs="宋体"/>
          <w:b/>
          <w:bCs/>
          <w:sz w:val="24"/>
          <w:szCs w:val="24"/>
        </w:rPr>
        <w:t xml:space="preserve">逐项</w:t>
      </w:r>
      <w:r>
        <w:rPr>
          <w:rFonts w:hint="eastAsia" w:ascii="宋体" w:hAnsi="宋体" w:cs="宋体"/>
          <w:sz w:val="24"/>
          <w:szCs w:val="24"/>
        </w:rPr>
        <w:t xml:space="preserve">响应，按照投标情况填写超出、符合或</w:t>
      </w:r>
      <w:r>
        <w:rPr>
          <w:rFonts w:hint="eastAsia" w:ascii="宋体" w:hAnsi="宋体" w:cs="宋体"/>
          <w:sz w:val="24"/>
          <w:szCs w:val="24"/>
        </w:rPr>
        <w:t xml:space="preserve">偏离；</w:t>
      </w:r>
      <w:r>
        <w:rPr>
          <w:rFonts w:hint="eastAsia" w:ascii="宋体" w:hAnsi="宋体" w:cs="宋体"/>
          <w:b/>
          <w:bCs/>
          <w:sz w:val="24"/>
          <w:szCs w:val="24"/>
        </w:rPr>
        <w:t xml:space="preserve">若漏项视为负偏离。</w:t>
      </w:r>
      <w:r>
        <w:rPr>
          <w:rFonts w:hint="eastAsia" w:ascii="宋体" w:hAnsi="宋体" w:cs="宋体"/>
          <w:sz w:val="24"/>
          <w:szCs w:val="24"/>
        </w:rPr>
      </w:r>
      <w:r/>
    </w:p>
    <w:p>
      <w:pPr>
        <w:pStyle w:val="892"/>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如果招</w:t>
      </w:r>
      <w:r>
        <w:rPr>
          <w:rFonts w:hint="eastAsia" w:ascii="宋体" w:hAnsi="宋体" w:cs="宋体"/>
          <w:sz w:val="24"/>
          <w:szCs w:val="24"/>
        </w:rPr>
        <w:t xml:space="preserve">标文件要求提供证明材料，投标人需将证明材料列于该表之下。</w:t>
      </w:r>
      <w:r>
        <w:rPr>
          <w:rFonts w:hint="eastAsia" w:ascii="宋体" w:hAnsi="宋体" w:cs="宋体"/>
          <w:sz w:val="24"/>
          <w:szCs w:val="24"/>
        </w:rPr>
      </w:r>
      <w:r/>
    </w:p>
    <w:p>
      <w:pPr>
        <w:pStyle w:val="892"/>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对于技术要求中列明的▲或★参数，投标人须在此表后按顺序进行逐条佐证，</w:t>
      </w:r>
      <w:r>
        <w:rPr>
          <w:rFonts w:hint="eastAsia" w:ascii="宋体" w:hAnsi="宋体" w:cs="宋体"/>
          <w:color w:val="000000"/>
          <w:sz w:val="24"/>
          <w:szCs w:val="24"/>
        </w:rPr>
        <w:t xml:space="preserve">提供相关证明材料（</w:t>
      </w:r>
      <w:r>
        <w:rPr>
          <w:rFonts w:hint="eastAsia" w:ascii="宋体" w:hAnsi="宋体" w:cs="宋体"/>
          <w:b/>
          <w:bCs/>
          <w:color w:val="0000ff"/>
          <w:sz w:val="24"/>
          <w:szCs w:val="24"/>
        </w:rPr>
        <w:t xml:space="preserve">如彩页或者白皮书或者检测报告或者截图证明等</w:t>
      </w:r>
      <w:r>
        <w:rPr>
          <w:rFonts w:hint="eastAsia" w:ascii="宋体" w:hAnsi="宋体" w:cs="宋体"/>
          <w:color w:val="000000"/>
          <w:sz w:val="24"/>
          <w:szCs w:val="24"/>
        </w:rPr>
        <w:t xml:space="preserve">）</w:t>
      </w:r>
      <w:r>
        <w:rPr>
          <w:rFonts w:hint="eastAsia" w:ascii="宋体" w:hAnsi="宋体" w:cs="宋体"/>
          <w:sz w:val="24"/>
          <w:szCs w:val="24"/>
        </w:rPr>
        <w:t xml:space="preserve">，</w:t>
      </w:r>
      <w:r>
        <w:rPr>
          <w:rFonts w:hint="eastAsia" w:ascii="宋体" w:hAnsi="宋体" w:cs="宋体"/>
          <w:color w:val="000000"/>
          <w:sz w:val="24"/>
          <w:szCs w:val="24"/>
        </w:rPr>
        <w:t xml:space="preserve">并在该表</w:t>
      </w:r>
      <w:r>
        <w:rPr>
          <w:rFonts w:hint="eastAsia" w:ascii="宋体" w:hAnsi="宋体" w:cs="宋体"/>
          <w:b/>
          <w:bCs/>
          <w:color w:val="000000"/>
          <w:sz w:val="24"/>
          <w:szCs w:val="24"/>
        </w:rPr>
        <w:t xml:space="preserve">证明材料</w:t>
      </w:r>
      <w:r>
        <w:rPr>
          <w:rFonts w:hint="eastAsia" w:ascii="宋体" w:hAnsi="宋体" w:cs="宋体"/>
          <w:sz w:val="24"/>
          <w:szCs w:val="24"/>
        </w:rPr>
        <w:t xml:space="preserve">栏中标注相应证明文件页码及相关证明条款，未提供相关证明材料视为负偏离，页面或相关材料不清晰或页码标注问题影响评审，评标委员会有权视为负偏离或作无效标处理。</w:t>
      </w:r>
      <w:r>
        <w:rPr>
          <w:rFonts w:hint="eastAsia" w:ascii="宋体" w:hAnsi="宋体" w:cs="宋体"/>
          <w:sz w:val="24"/>
          <w:szCs w:val="24"/>
        </w:rPr>
      </w:r>
      <w:r/>
    </w:p>
    <w:p>
      <w:pPr>
        <w:pStyle w:val="892"/>
        <w:numPr>
          <w:ilvl w:val="0"/>
          <w:numId w:val="13"/>
        </w:numPr>
        <w:spacing w:line="360" w:lineRule="auto"/>
        <w:rPr>
          <w:rFonts w:hint="eastAsia" w:ascii="宋体" w:hAnsi="宋体" w:cs="宋体"/>
          <w:sz w:val="24"/>
          <w:szCs w:val="24"/>
        </w:rPr>
      </w:pPr>
      <w:r>
        <w:rPr>
          <w:rFonts w:hint="eastAsia" w:ascii="宋体" w:hAnsi="宋体" w:cs="宋体"/>
          <w:sz w:val="24"/>
          <w:szCs w:val="24"/>
        </w:rPr>
        <w:t xml:space="preserve">投标人需确保提供佐证材料的真实性，如被认定提供实质性虚假材料，将会导致无效响应处理。</w:t>
      </w:r>
      <w:r>
        <w:rPr>
          <w:rFonts w:hint="eastAsia" w:ascii="宋体" w:hAnsi="宋体" w:cs="宋体"/>
          <w:sz w:val="24"/>
          <w:szCs w:val="24"/>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4"/>
        <w:numPr>
          <w:ilvl w:val="0"/>
          <w:numId w:val="11"/>
        </w:numPr>
        <w:rPr>
          <w:rFonts w:hint="eastAsia" w:ascii="宋体" w:hAnsi="宋体" w:cs="宋体"/>
        </w:rPr>
      </w:pPr>
      <w:r>
        <w:rPr>
          <w:rFonts w:hint="eastAsia" w:ascii="宋体" w:hAnsi="宋体" w:cs="宋体"/>
        </w:rPr>
        <w:t xml:space="preserve">商务要求响应及偏离表</w:t>
      </w:r>
      <w:r>
        <w:rPr>
          <w:rFonts w:hint="eastAsia" w:ascii="宋体" w:hAnsi="宋体" w:cs="宋体"/>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9"/>
        <w:gridCol w:w="2945"/>
        <w:gridCol w:w="2762"/>
        <w:gridCol w:w="1266"/>
        <w:gridCol w:w="1136"/>
      </w:tblGrid>
      <w:tr>
        <w:trPr>
          <w:cantSplit/>
          <w:trHeight w:val="1175"/>
        </w:trPr>
        <w:tc>
          <w:tcPr>
            <w:tcW w:w="769"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序号</w:t>
            </w:r>
            <w:r>
              <w:rPr>
                <w:rFonts w:hint="eastAsia" w:ascii="宋体" w:hAnsi="宋体" w:cs="宋体"/>
                <w:color w:val="000000"/>
                <w:sz w:val="24"/>
                <w:szCs w:val="24"/>
              </w:rPr>
            </w:r>
            <w:r/>
          </w:p>
        </w:tc>
        <w:tc>
          <w:tcPr>
            <w:tcW w:w="2945"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招标文件要求</w:t>
            </w:r>
            <w:r>
              <w:rPr>
                <w:rFonts w:hint="eastAsia" w:ascii="宋体" w:hAnsi="宋体" w:cs="宋体"/>
                <w:color w:val="000000"/>
                <w:sz w:val="24"/>
                <w:szCs w:val="24"/>
              </w:rPr>
            </w:r>
            <w:r/>
          </w:p>
        </w:tc>
        <w:tc>
          <w:tcPr>
            <w:tcW w:w="2762"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投标响应情况</w:t>
            </w:r>
            <w:r>
              <w:rPr>
                <w:rFonts w:hint="eastAsia" w:ascii="宋体" w:hAnsi="宋体" w:cs="宋体"/>
                <w:color w:val="000000"/>
                <w:sz w:val="24"/>
                <w:szCs w:val="24"/>
              </w:rPr>
            </w:r>
            <w:r/>
          </w:p>
        </w:tc>
        <w:tc>
          <w:tcPr>
            <w:tcW w:w="126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超出</w:t>
            </w:r>
            <w:r>
              <w:rPr>
                <w:rFonts w:hint="eastAsia" w:ascii="宋体" w:hAnsi="宋体" w:cs="宋体"/>
                <w:color w:val="000000"/>
                <w:sz w:val="24"/>
                <w:szCs w:val="24"/>
              </w:rPr>
              <w:t xml:space="preserve">、符合或偏离</w:t>
            </w:r>
            <w:r>
              <w:rPr>
                <w:rFonts w:hint="eastAsia" w:ascii="宋体" w:hAnsi="宋体" w:cs="宋体"/>
                <w:color w:val="000000"/>
                <w:sz w:val="24"/>
                <w:szCs w:val="24"/>
              </w:rPr>
            </w:r>
            <w:r/>
          </w:p>
        </w:tc>
        <w:tc>
          <w:tcPr>
            <w:tcW w:w="1136" w:type="dxa"/>
            <w:vAlign w:val="center"/>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证明</w:t>
            </w:r>
            <w:r>
              <w:rPr>
                <w:rFonts w:hint="eastAsia" w:ascii="宋体" w:hAnsi="宋体" w:cs="宋体"/>
                <w:color w:val="000000"/>
                <w:sz w:val="24"/>
                <w:szCs w:val="24"/>
              </w:rPr>
            </w:r>
            <w:r/>
          </w:p>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材料</w:t>
            </w: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5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r>
        <w:trPr>
          <w:cantSplit/>
          <w:trHeight w:val="662"/>
        </w:trPr>
        <w:tc>
          <w:tcPr>
            <w:tcW w:w="769"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2945"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tc>
        <w:tc>
          <w:tcPr>
            <w:tcW w:w="2762"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26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c>
          <w:tcPr>
            <w:tcW w:w="1136" w:type="dxa"/>
            <w:vAlign w:val="top"/>
            <w:textDirection w:val="lrTb"/>
            <w:noWrap w:val="false"/>
          </w:tcPr>
          <w:p>
            <w:pPr>
              <w:pStyle w:val="892"/>
              <w:jc w:val="center"/>
              <w:rPr>
                <w:rFonts w:hint="eastAsia" w:ascii="宋体" w:hAnsi="宋体" w:cs="宋体"/>
                <w:color w:val="000000"/>
                <w:sz w:val="24"/>
                <w:szCs w:val="24"/>
              </w:rPr>
            </w:pPr>
            <w:r>
              <w:rPr>
                <w:rFonts w:hint="eastAsia" w:ascii="宋体" w:hAnsi="宋体" w:cs="宋体"/>
                <w:color w:val="000000"/>
                <w:sz w:val="24"/>
                <w:szCs w:val="24"/>
              </w:rPr>
            </w:r>
            <w:r/>
          </w:p>
        </w:tc>
      </w:tr>
    </w:tbl>
    <w:p>
      <w:pPr>
        <w:pStyle w:val="892"/>
        <w:spacing w:line="480" w:lineRule="auto"/>
        <w:rPr>
          <w:rFonts w:hint="eastAsia" w:ascii="宋体" w:hAnsi="宋体" w:cs="宋体"/>
          <w:color w:val="000000"/>
          <w:sz w:val="24"/>
          <w:szCs w:val="21"/>
        </w:rPr>
      </w:pPr>
      <w:r>
        <w:rPr>
          <w:rFonts w:hint="eastAsia" w:ascii="宋体" w:hAnsi="宋体" w:cs="宋体"/>
          <w:color w:val="000000"/>
          <w:sz w:val="24"/>
          <w:szCs w:val="21"/>
        </w:rPr>
        <w:t xml:space="preserve">注：</w:t>
      </w:r>
      <w:r>
        <w:rPr>
          <w:rFonts w:hint="eastAsia" w:ascii="宋体" w:hAnsi="宋体" w:cs="宋体"/>
          <w:color w:val="000000"/>
          <w:sz w:val="24"/>
          <w:szCs w:val="21"/>
        </w:rPr>
      </w:r>
      <w:r/>
    </w:p>
    <w:p>
      <w:pPr>
        <w:pStyle w:val="892"/>
        <w:spacing w:line="480" w:lineRule="auto"/>
        <w:rPr>
          <w:rFonts w:hint="eastAsia" w:ascii="宋体" w:hAnsi="宋体" w:cs="宋体"/>
          <w:color w:val="000000"/>
          <w:sz w:val="24"/>
          <w:szCs w:val="21"/>
        </w:rPr>
      </w:pPr>
      <w:r>
        <w:rPr>
          <w:rFonts w:hint="eastAsia" w:ascii="宋体" w:hAnsi="宋体" w:cs="宋体"/>
          <w:color w:val="000000"/>
          <w:sz w:val="24"/>
          <w:szCs w:val="21"/>
        </w:rPr>
        <w:t xml:space="preserve">1.</w:t>
      </w:r>
      <w:r>
        <w:rPr>
          <w:rFonts w:hint="eastAsia" w:ascii="宋体" w:hAnsi="宋体" w:cs="宋体"/>
          <w:color w:val="ff0000"/>
          <w:sz w:val="24"/>
          <w:szCs w:val="24"/>
        </w:rPr>
        <w:t xml:space="preserve">商务要求不接受任何一项的负偏离或者不满足，允许正偏离，否则投标无效；</w:t>
      </w:r>
      <w:r>
        <w:rPr>
          <w:rFonts w:hint="eastAsia" w:ascii="宋体" w:hAnsi="宋体" w:cs="宋体"/>
          <w:color w:val="000000"/>
          <w:sz w:val="24"/>
          <w:szCs w:val="21"/>
        </w:rPr>
      </w:r>
      <w:r/>
    </w:p>
    <w:p>
      <w:pPr>
        <w:pStyle w:val="892"/>
        <w:rPr>
          <w:rFonts w:hint="eastAsia" w:ascii="宋体" w:hAnsi="宋体" w:cs="宋体"/>
          <w:color w:val="000000"/>
          <w:sz w:val="24"/>
        </w:rPr>
      </w:pPr>
      <w:r>
        <w:rPr>
          <w:rFonts w:hint="eastAsia" w:ascii="宋体" w:hAnsi="宋体" w:cs="宋体"/>
          <w:color w:val="000000"/>
          <w:sz w:val="24"/>
          <w:szCs w:val="24"/>
        </w:rPr>
        <w:t xml:space="preserve">2.</w:t>
      </w:r>
      <w:r>
        <w:rPr>
          <w:rFonts w:hint="eastAsia" w:ascii="宋体" w:hAnsi="宋体" w:cs="宋体"/>
          <w:color w:val="000000"/>
          <w:sz w:val="24"/>
        </w:rPr>
        <w:t xml:space="preserve">投标人对招标文件商务要求条款没有提出修改要求的，可以提供经签署、盖章的空白表格，采购人将视为供应商完全接受招标文件商务要求条款内容。</w:t>
      </w:r>
      <w:r>
        <w:rPr>
          <w:rFonts w:hint="eastAsia" w:ascii="宋体" w:hAnsi="宋体" w:cs="宋体"/>
          <w:color w:val="000000"/>
          <w:sz w:val="24"/>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2"/>
        <w:jc w:val="left"/>
        <w:spacing w:line="360" w:lineRule="auto"/>
        <w:rPr>
          <w:rFonts w:hint="eastAsia" w:ascii="宋体" w:hAnsi="宋体" w:cs="宋体"/>
          <w:color w:val="000000"/>
          <w:sz w:val="24"/>
          <w:szCs w:val="21"/>
        </w:rPr>
      </w:pPr>
      <w:r>
        <w:rPr>
          <w:rFonts w:hint="eastAsia" w:ascii="宋体" w:hAnsi="宋体" w:cs="宋体"/>
          <w:color w:val="000000"/>
          <w:sz w:val="24"/>
          <w:szCs w:val="21"/>
        </w:rPr>
      </w:r>
      <w:r/>
    </w:p>
    <w:p>
      <w:pPr>
        <w:pStyle w:val="894"/>
        <w:numPr>
          <w:ilvl w:val="0"/>
          <w:numId w:val="11"/>
        </w:numPr>
        <w:rPr>
          <w:rFonts w:hint="eastAsia" w:ascii="宋体" w:hAnsi="宋体" w:cs="宋体"/>
        </w:rPr>
      </w:pPr>
      <w:r>
        <w:rPr>
          <w:rFonts w:hint="eastAsia" w:ascii="宋体" w:hAnsi="宋体" w:cs="宋体"/>
        </w:rPr>
        <w:t xml:space="preserve">资格要求的证明文件</w:t>
      </w:r>
      <w:r>
        <w:rPr>
          <w:rFonts w:hint="eastAsia" w:ascii="宋体" w:hAnsi="宋体" w:cs="宋体"/>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具有独立承担民事责任的能力（提供事业单位法人证书或者企业单位的营业执照；投标人为自然人的，提供其身份证）（复印件）；</w:t>
      </w:r>
      <w:r>
        <w:rPr>
          <w:rFonts w:hint="eastAsia" w:ascii="宋体" w:hAnsi="宋体" w:cs="宋体"/>
          <w:iCs/>
          <w:sz w:val="28"/>
          <w:szCs w:val="28"/>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具有</w:t>
      </w:r>
      <w:r>
        <w:rPr>
          <w:rFonts w:hint="eastAsia" w:ascii="宋体" w:hAnsi="宋体" w:cs="宋体"/>
          <w:iCs/>
          <w:sz w:val="28"/>
          <w:szCs w:val="28"/>
        </w:rPr>
        <w:t xml:space="preserve">良好的商业信誉和健全的财务会计制</w:t>
      </w:r>
      <w:r>
        <w:rPr>
          <w:rFonts w:hint="eastAsia" w:ascii="宋体" w:hAnsi="宋体" w:cs="宋体"/>
          <w:iCs/>
          <w:sz w:val="28"/>
          <w:szCs w:val="28"/>
        </w:rPr>
        <w:t xml:space="preserve">度（提供2025年度经审计的财务报告，或投标截止时间前六个月内任一月份企业编制的会计报表（至少包括资产负债表和利润表），或投标截止时间前六个月内银行出具的资信证明，复印件加盖公章）（投标人为参加本次政府采购活动前半年内注册的公司，无须提供）；</w:t>
      </w:r>
      <w:r>
        <w:rPr>
          <w:rFonts w:hint="eastAsia" w:ascii="宋体" w:hAnsi="宋体" w:cs="宋体"/>
          <w:iCs/>
          <w:sz w:val="28"/>
          <w:szCs w:val="28"/>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具有依法缴纳税收和社会保障资金的良好记录（提供投标截止时间前六个月内任一月份依法缴纳税收和社会保障资金的凭据，复印件加盖公章）（提供相关主管部门证明或银行代扣证明的复印件，根据国家相关政策免缴或迟缴的需提供相关证明材料）；</w:t>
      </w:r>
      <w:r>
        <w:rPr>
          <w:rFonts w:hint="eastAsia" w:ascii="宋体" w:hAnsi="宋体" w:cs="宋体"/>
          <w:iCs/>
          <w:sz w:val="28"/>
          <w:szCs w:val="28"/>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具有履行合同</w:t>
      </w:r>
      <w:r>
        <w:rPr>
          <w:rFonts w:hint="eastAsia" w:ascii="宋体" w:hAnsi="宋体" w:cs="宋体"/>
          <w:iCs/>
          <w:sz w:val="28"/>
          <w:szCs w:val="28"/>
        </w:rPr>
        <w:t xml:space="preserve">所必需的设备和专业技术能力（提供</w:t>
      </w:r>
      <w:r>
        <w:rPr>
          <w:rFonts w:hint="eastAsia" w:ascii="宋体" w:hAnsi="宋体" w:cs="宋体"/>
          <w:iCs/>
          <w:sz w:val="28"/>
          <w:szCs w:val="28"/>
        </w:rPr>
        <w:t xml:space="preserve">书面声明原件）；</w:t>
      </w:r>
      <w:r>
        <w:rPr>
          <w:rFonts w:hint="eastAsia" w:ascii="宋体" w:hAnsi="宋体" w:cs="宋体"/>
          <w:iCs/>
          <w:sz w:val="28"/>
          <w:szCs w:val="28"/>
        </w:rPr>
      </w:r>
      <w:r/>
    </w:p>
    <w:p>
      <w:pPr>
        <w:pStyle w:val="892"/>
        <w:jc w:val="center"/>
        <w:spacing w:line="46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92"/>
        <w:jc w:val="center"/>
        <w:spacing w:line="460" w:lineRule="exact"/>
        <w:rPr>
          <w:rFonts w:hint="eastAsia" w:ascii="宋体" w:hAnsi="宋体" w:cs="宋体"/>
          <w:szCs w:val="21"/>
        </w:rPr>
      </w:pPr>
      <w:r>
        <w:rPr>
          <w:rFonts w:hint="eastAsia" w:ascii="宋体" w:hAnsi="宋体" w:cs="宋体"/>
          <w:iCs/>
          <w:sz w:val="28"/>
          <w:szCs w:val="28"/>
        </w:rPr>
        <w:t xml:space="preserve">有履行合同所必需的设备和专业技术能力的</w:t>
      </w:r>
      <w:r>
        <w:rPr>
          <w:rFonts w:hint="eastAsia" w:ascii="宋体" w:hAnsi="宋体" w:cs="宋体"/>
          <w:bCs/>
          <w:color w:val="000000"/>
          <w:sz w:val="30"/>
          <w:szCs w:val="30"/>
        </w:rPr>
        <w:t xml:space="preserve">声明</w:t>
      </w:r>
      <w:r>
        <w:rPr>
          <w:rFonts w:hint="eastAsia" w:ascii="宋体" w:hAnsi="宋体" w:cs="宋体"/>
          <w:szCs w:val="21"/>
        </w:rPr>
      </w:r>
      <w:r/>
    </w:p>
    <w:p>
      <w:pPr>
        <w:pStyle w:val="892"/>
        <w:spacing w:line="460" w:lineRule="exact"/>
        <w:rPr>
          <w:rFonts w:hint="eastAsia" w:ascii="宋体" w:hAnsi="宋体" w:cs="宋体"/>
          <w:bCs/>
          <w:sz w:val="24"/>
        </w:rPr>
      </w:pPr>
      <w:r>
        <w:rPr>
          <w:rFonts w:hint="eastAsia" w:ascii="宋体" w:hAnsi="宋体" w:cs="宋体"/>
          <w:bCs/>
          <w:sz w:val="24"/>
        </w:rPr>
      </w:r>
      <w:r/>
    </w:p>
    <w:p>
      <w:pPr>
        <w:pStyle w:val="892"/>
        <w:spacing w:line="360" w:lineRule="auto"/>
        <w:rPr>
          <w:rFonts w:hint="eastAsia" w:ascii="宋体" w:hAnsi="宋体" w:cs="宋体"/>
          <w:bCs/>
          <w:sz w:val="24"/>
        </w:rPr>
      </w:pPr>
      <w:r>
        <w:rPr>
          <w:rFonts w:hint="eastAsia" w:ascii="宋体" w:hAnsi="宋体" w:cs="宋体"/>
          <w:bCs/>
          <w:sz w:val="24"/>
        </w:rPr>
        <w:t xml:space="preserve">致：江苏省产品质量监督检验研究院</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主要设备有：</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主要专业技术能力有：</w:t>
      </w:r>
      <w:r>
        <w:rPr>
          <w:rFonts w:hint="eastAsia" w:ascii="宋体" w:hAnsi="宋体" w:cs="宋体"/>
          <w:bCs/>
          <w:sz w:val="24"/>
          <w:u w:val="single"/>
        </w:rPr>
        <w:t xml:space="preserve">   </w:t>
      </w:r>
      <w:r>
        <w:rPr>
          <w:rFonts w:hint="eastAsia" w:ascii="宋体" w:hAnsi="宋体" w:cs="宋体"/>
          <w:bCs/>
          <w:sz w:val="24"/>
        </w:rPr>
        <w:t xml:space="preserve">。</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特此声明！</w:t>
      </w:r>
      <w:r>
        <w:rPr>
          <w:rFonts w:hint="eastAsia" w:ascii="宋体" w:hAnsi="宋体" w:cs="宋体"/>
          <w:bCs/>
          <w:sz w:val="24"/>
        </w:rPr>
      </w:r>
      <w:r/>
    </w:p>
    <w:p>
      <w:pPr>
        <w:pStyle w:val="892"/>
        <w:ind w:firstLine="492"/>
        <w:spacing w:line="460" w:lineRule="exact"/>
        <w:rPr>
          <w:rFonts w:hint="eastAsia" w:ascii="宋体" w:hAnsi="宋体" w:cs="宋体"/>
          <w:bCs/>
          <w:sz w:val="24"/>
        </w:rPr>
      </w:pPr>
      <w:r>
        <w:rPr>
          <w:rFonts w:hint="eastAsia" w:ascii="宋体" w:hAnsi="宋体" w:cs="宋体"/>
          <w:bCs/>
          <w:sz w:val="24"/>
        </w:rPr>
      </w:r>
      <w:r/>
    </w:p>
    <w:p>
      <w:pPr>
        <w:pStyle w:val="892"/>
        <w:ind w:firstLine="493"/>
        <w:spacing w:line="360" w:lineRule="auto"/>
        <w:rPr>
          <w:rFonts w:hint="eastAsia" w:ascii="宋体" w:hAnsi="宋体" w:cs="宋体"/>
          <w:bCs/>
          <w:sz w:val="24"/>
        </w:rPr>
      </w:pPr>
      <w:r>
        <w:rPr>
          <w:rFonts w:hint="eastAsia" w:ascii="宋体" w:hAnsi="宋体" w:cs="宋体"/>
          <w:bCs/>
          <w:sz w:val="24"/>
        </w:rPr>
        <w:t xml:space="preserve">投标人名称：（加盖CA电子公章）</w:t>
      </w:r>
      <w:r>
        <w:rPr>
          <w:rFonts w:hint="eastAsia" w:ascii="宋体" w:hAnsi="宋体" w:cs="宋体"/>
          <w:bCs/>
          <w:sz w:val="24"/>
        </w:rPr>
      </w:r>
      <w:r/>
    </w:p>
    <w:p>
      <w:pPr>
        <w:pStyle w:val="892"/>
        <w:ind w:firstLine="493"/>
        <w:spacing w:line="360" w:lineRule="auto"/>
        <w:rPr>
          <w:rFonts w:hint="eastAsia" w:ascii="宋体" w:hAnsi="宋体" w:cs="宋体"/>
          <w:bCs/>
          <w:sz w:val="24"/>
        </w:rPr>
      </w:pPr>
      <w:r>
        <w:rPr>
          <w:rFonts w:hint="eastAsia" w:ascii="宋体" w:hAnsi="宋体" w:cs="宋体"/>
          <w:bCs/>
          <w:sz w:val="24"/>
        </w:rPr>
        <w:t xml:space="preserve">日期：2026年XX月XX日</w:t>
      </w:r>
      <w:r>
        <w:rPr>
          <w:rFonts w:hint="eastAsia" w:ascii="宋体" w:hAnsi="宋体" w:cs="宋体"/>
          <w:bCs/>
          <w:sz w:val="24"/>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参加政府采购活动前3年内在经营活动中没有重大违法记录的书面声明</w:t>
      </w:r>
      <w:r>
        <w:rPr>
          <w:rFonts w:hint="eastAsia" w:ascii="宋体" w:hAnsi="宋体" w:cs="宋体"/>
          <w:iCs/>
          <w:sz w:val="28"/>
          <w:szCs w:val="28"/>
        </w:rPr>
      </w:r>
      <w:r/>
    </w:p>
    <w:p>
      <w:pPr>
        <w:pStyle w:val="892"/>
        <w:jc w:val="center"/>
        <w:spacing w:line="460" w:lineRule="exact"/>
        <w:rPr>
          <w:rFonts w:hint="eastAsia" w:ascii="宋体" w:hAnsi="宋体" w:cs="宋体"/>
          <w:bCs/>
          <w:color w:val="000000"/>
          <w:sz w:val="30"/>
          <w:szCs w:val="30"/>
        </w:rPr>
      </w:pPr>
      <w:r>
        <w:rPr>
          <w:rFonts w:hint="eastAsia" w:ascii="宋体" w:hAnsi="宋体" w:cs="宋体"/>
          <w:bCs/>
          <w:color w:val="000000"/>
          <w:sz w:val="30"/>
          <w:szCs w:val="30"/>
        </w:rPr>
      </w:r>
      <w:r/>
    </w:p>
    <w:p>
      <w:pPr>
        <w:pStyle w:val="892"/>
        <w:jc w:val="center"/>
        <w:spacing w:line="360" w:lineRule="auto"/>
        <w:rPr>
          <w:rFonts w:hint="eastAsia" w:ascii="宋体" w:hAnsi="宋体" w:cs="宋体"/>
          <w:bCs/>
          <w:color w:val="000000"/>
          <w:sz w:val="30"/>
          <w:szCs w:val="30"/>
        </w:rPr>
      </w:pPr>
      <w:r>
        <w:rPr>
          <w:rFonts w:hint="eastAsia" w:ascii="宋体" w:hAnsi="宋体" w:cs="宋体"/>
          <w:bCs/>
          <w:color w:val="000000"/>
          <w:sz w:val="30"/>
          <w:szCs w:val="30"/>
        </w:rPr>
        <w:t xml:space="preserve">参加政府采购活动前三年内在经营活动中没有重大违法记录</w:t>
      </w:r>
      <w:r>
        <w:rPr>
          <w:rFonts w:hint="eastAsia" w:ascii="宋体" w:hAnsi="宋体" w:cs="宋体"/>
          <w:bCs/>
          <w:color w:val="000000"/>
          <w:sz w:val="30"/>
          <w:szCs w:val="30"/>
        </w:rPr>
        <w:t xml:space="preserve">的声明</w:t>
      </w:r>
      <w:r>
        <w:rPr>
          <w:rFonts w:hint="eastAsia" w:ascii="宋体" w:hAnsi="宋体" w:cs="宋体"/>
          <w:bCs/>
          <w:color w:val="000000"/>
          <w:sz w:val="30"/>
          <w:szCs w:val="30"/>
        </w:rPr>
      </w:r>
      <w:r/>
    </w:p>
    <w:p>
      <w:pPr>
        <w:pStyle w:val="892"/>
        <w:jc w:val="center"/>
        <w:spacing w:line="360" w:lineRule="auto"/>
        <w:rPr>
          <w:rFonts w:hint="eastAsia" w:ascii="宋体" w:hAnsi="宋体" w:cs="宋体"/>
          <w:bCs/>
          <w:color w:val="000000"/>
          <w:sz w:val="30"/>
          <w:szCs w:val="30"/>
        </w:rPr>
      </w:pPr>
      <w:r>
        <w:rPr>
          <w:rFonts w:hint="eastAsia" w:ascii="宋体" w:hAnsi="宋体" w:cs="宋体"/>
          <w:bCs/>
          <w:color w:val="000000"/>
          <w:sz w:val="30"/>
          <w:szCs w:val="30"/>
        </w:rPr>
      </w:r>
      <w:r/>
    </w:p>
    <w:p>
      <w:pPr>
        <w:pStyle w:val="892"/>
        <w:ind w:firstLine="480"/>
        <w:spacing w:line="360" w:lineRule="auto"/>
        <w:rPr>
          <w:rFonts w:hint="eastAsia" w:ascii="宋体" w:hAnsi="宋体" w:cs="宋体"/>
          <w:bCs/>
          <w:color w:val="000000"/>
          <w:sz w:val="24"/>
          <w:szCs w:val="21"/>
        </w:rPr>
      </w:pPr>
      <w:r>
        <w:rPr>
          <w:rFonts w:hint="eastAsia" w:ascii="宋体" w:hAnsi="宋体" w:cs="宋体"/>
          <w:bCs/>
          <w:color w:val="000000"/>
          <w:sz w:val="24"/>
          <w:szCs w:val="21"/>
        </w:rPr>
        <w:t xml:space="preserve">我单位郑重声明：参加本</w:t>
      </w:r>
      <w:r>
        <w:rPr>
          <w:rFonts w:hint="eastAsia" w:ascii="宋体" w:hAnsi="宋体" w:cs="宋体"/>
          <w:bCs/>
          <w:color w:val="000000"/>
          <w:sz w:val="24"/>
          <w:szCs w:val="21"/>
        </w:rPr>
        <w:t xml:space="preserve">次政府采购活动前3年内，我单位在经营活动中没有因违法经营受到刑事处罚或者责令停产停业、吊销许可证或者执照、较大数额罚款等行政处罚。</w:t>
      </w:r>
      <w:r>
        <w:rPr>
          <w:rFonts w:hint="eastAsia" w:ascii="宋体" w:hAnsi="宋体" w:cs="宋体"/>
          <w:bCs/>
          <w:color w:val="000000"/>
          <w:sz w:val="24"/>
          <w:szCs w:val="21"/>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特此声明！</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投标人名称：（加盖CA电子公章）</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日期：2026年XX月XX日</w:t>
      </w:r>
      <w:r>
        <w:rPr>
          <w:rFonts w:hint="eastAsia" w:ascii="宋体" w:hAnsi="宋体" w:cs="宋体"/>
          <w:bCs/>
          <w:sz w:val="24"/>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                                     </w:t>
      </w:r>
      <w:r>
        <w:rPr>
          <w:rFonts w:hint="eastAsia" w:ascii="宋体" w:hAnsi="宋体" w:cs="宋体"/>
          <w:bCs/>
          <w:color w:val="000000"/>
          <w:sz w:val="24"/>
          <w:szCs w:val="21"/>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bookmarkEnd w:id="188"/>
      <w:r/>
      <w:bookmarkEnd w:id="189"/>
      <w:r/>
      <w:bookmarkEnd w:id="190"/>
      <w:r/>
      <w:bookmarkStart w:id="193" w:name="_Toc120614284"/>
      <w:r>
        <w:rPr>
          <w:rFonts w:hint="eastAsia" w:ascii="宋体" w:hAnsi="宋体" w:cs="宋体"/>
          <w:iCs/>
          <w:sz w:val="28"/>
          <w:szCs w:val="28"/>
        </w:rPr>
        <w:t xml:space="preserve">本项目产品不接受进口产品投标(注:本文件所称进口产品是指通过中国海关报关验放进入中国境内且产自关境外的产品)。</w:t>
      </w:r>
      <w:r>
        <w:rPr>
          <w:rFonts w:hint="eastAsia" w:ascii="宋体" w:hAnsi="宋体" w:cs="宋体"/>
          <w:iCs/>
          <w:sz w:val="28"/>
          <w:szCs w:val="28"/>
        </w:rPr>
      </w:r>
      <w:r/>
    </w:p>
    <w:p>
      <w:pPr>
        <w:pStyle w:val="892"/>
        <w:numPr>
          <w:ilvl w:val="0"/>
          <w:numId w:val="14"/>
        </w:numPr>
        <w:jc w:val="left"/>
        <w:keepLines/>
        <w:keepNext/>
        <w:spacing w:before="145" w:line="360" w:lineRule="auto"/>
        <w:rPr>
          <w:rFonts w:hint="eastAsia" w:ascii="宋体" w:hAnsi="宋体" w:cs="宋体"/>
          <w:iCs/>
          <w:sz w:val="28"/>
          <w:szCs w:val="28"/>
        </w:rPr>
        <w:outlineLvl w:val="2"/>
      </w:pPr>
      <w:r>
        <w:rPr>
          <w:rFonts w:hint="eastAsia" w:ascii="宋体" w:hAnsi="宋体" w:cs="宋体"/>
          <w:iCs/>
          <w:sz w:val="28"/>
          <w:szCs w:val="28"/>
        </w:rPr>
        <w:t xml:space="preserve">本项目不允许分包、转包：</w:t>
      </w:r>
      <w:r>
        <w:rPr>
          <w:rFonts w:hint="eastAsia" w:ascii="宋体" w:hAnsi="宋体" w:cs="宋体"/>
          <w:iCs/>
          <w:sz w:val="28"/>
          <w:szCs w:val="28"/>
        </w:rPr>
      </w:r>
      <w:r/>
    </w:p>
    <w:p>
      <w:pPr>
        <w:pStyle w:val="892"/>
        <w:jc w:val="center"/>
        <w:rPr>
          <w:rFonts w:ascii="宋体" w:hAnsi="宋体" w:cs="宋体"/>
          <w:b/>
          <w:sz w:val="28"/>
          <w:szCs w:val="28"/>
          <w:lang w:val="zh-TW"/>
        </w:rPr>
      </w:pPr>
      <w:r>
        <w:rPr>
          <w:rFonts w:hint="eastAsia" w:ascii="宋体" w:hAnsi="宋体" w:cs="宋体"/>
          <w:b/>
          <w:sz w:val="28"/>
          <w:szCs w:val="28"/>
          <w:lang w:val="zh-TW"/>
        </w:rPr>
        <w:t xml:space="preserve">声明函</w:t>
      </w:r>
      <w:r>
        <w:rPr>
          <w:rFonts w:ascii="宋体" w:hAnsi="宋体" w:cs="宋体"/>
          <w:b/>
          <w:sz w:val="28"/>
          <w:szCs w:val="28"/>
          <w:lang w:val="zh-TW"/>
        </w:rPr>
      </w:r>
      <w:r/>
    </w:p>
    <w:p>
      <w:pPr>
        <w:pStyle w:val="892"/>
        <w:jc w:val="left"/>
        <w:spacing w:line="360" w:lineRule="auto"/>
        <w:rPr>
          <w:rFonts w:ascii="宋体" w:hAnsi="宋体" w:cs="宋体"/>
          <w:b/>
          <w:bCs/>
          <w:lang w:val="zh-TW"/>
        </w:rPr>
      </w:pPr>
      <w:r>
        <w:rPr>
          <w:rFonts w:hint="eastAsia" w:ascii="宋体" w:hAnsi="宋体" w:cs="宋体"/>
          <w:b/>
          <w:bCs/>
          <w:color w:val="0000ff"/>
          <w:szCs w:val="21"/>
          <w:u w:val="single"/>
        </w:rPr>
        <w:t xml:space="preserve">江苏省产品质量监督检验研究院</w:t>
      </w:r>
      <w:r>
        <w:rPr>
          <w:rFonts w:ascii="宋体" w:hAnsi="宋体" w:cs="宋体"/>
          <w:b/>
          <w:bCs/>
          <w:lang w:val="zh-TW"/>
        </w:rPr>
        <w:t xml:space="preserve">：</w:t>
      </w:r>
      <w:r>
        <w:rPr>
          <w:rFonts w:ascii="宋体" w:hAnsi="宋体" w:cs="宋体"/>
          <w:b/>
          <w:bCs/>
          <w:lang w:val="zh-TW"/>
        </w:rPr>
      </w:r>
      <w:r/>
    </w:p>
    <w:p>
      <w:pPr>
        <w:pStyle w:val="892"/>
        <w:ind w:firstLine="420"/>
        <w:spacing w:line="360" w:lineRule="auto"/>
        <w:rPr>
          <w:rFonts w:ascii="宋体" w:hAnsi="宋体" w:cs="宋体"/>
          <w:b/>
          <w:bCs/>
        </w:rPr>
      </w:pPr>
      <w:r>
        <w:rPr>
          <w:rFonts w:ascii="宋体" w:hAnsi="宋体" w:cs="宋体"/>
          <w:lang w:val="zh-TW"/>
        </w:rPr>
        <w:t xml:space="preserve">我单位未组成联合</w:t>
      </w:r>
      <w:r>
        <w:rPr>
          <w:rFonts w:ascii="宋体" w:hAnsi="宋体" w:cs="宋体"/>
          <w:lang w:val="zh-TW"/>
        </w:rPr>
        <w:t xml:space="preserve">体投标，中标后不进行分包、转包。</w:t>
      </w:r>
      <w:r>
        <w:rPr>
          <w:rFonts w:ascii="宋体" w:hAnsi="宋体" w:cs="宋体"/>
          <w:b/>
          <w:bCs/>
        </w:rPr>
        <w:t xml:space="preserve"> </w:t>
      </w:r>
      <w:r>
        <w:rPr>
          <w:rFonts w:ascii="宋体" w:hAnsi="宋体" w:cs="宋体"/>
          <w:b/>
          <w:bCs/>
        </w:rPr>
      </w:r>
      <w:r/>
    </w:p>
    <w:p>
      <w:pPr>
        <w:pStyle w:val="892"/>
        <w:ind w:firstLine="420"/>
        <w:spacing w:line="360" w:lineRule="auto"/>
        <w:rPr>
          <w:rFonts w:ascii="宋体" w:hAnsi="宋体" w:cs="宋体"/>
          <w:u w:val="single"/>
        </w:rPr>
      </w:pPr>
      <w:r>
        <w:rPr>
          <w:rFonts w:ascii="宋体" w:hAnsi="宋体" w:cs="宋体"/>
          <w:lang w:val="zh-TW"/>
        </w:rPr>
        <w:t xml:space="preserve">我单位负责人</w:t>
      </w:r>
      <w:r>
        <w:rPr>
          <w:rFonts w:ascii="宋体" w:hAnsi="宋体" w:cs="宋体"/>
          <w:u w:val="single"/>
        </w:rPr>
        <w:t xml:space="preserve">    </w:t>
      </w:r>
      <w:r>
        <w:rPr>
          <w:rFonts w:ascii="宋体" w:hAnsi="宋体" w:cs="宋体"/>
          <w:u w:val="single"/>
          <w:lang w:val="zh-TW"/>
        </w:rPr>
        <w:t xml:space="preserve">（负责人姓名、身份证号）</w:t>
      </w:r>
      <w:r>
        <w:rPr>
          <w:rFonts w:ascii="宋体" w:hAnsi="宋体" w:cs="宋体"/>
          <w:lang w:val="zh-TW"/>
        </w:rPr>
        <w:t xml:space="preserve">，与我单位存在直接控股、管理关系的单位为</w:t>
      </w:r>
      <w:r>
        <w:rPr>
          <w:rFonts w:ascii="宋体" w:hAnsi="宋体" w:cs="宋体"/>
          <w:u w:val="single"/>
        </w:rPr>
      </w:r>
      <w:r/>
    </w:p>
    <w:p>
      <w:pPr>
        <w:pStyle w:val="892"/>
        <w:jc w:val="left"/>
        <w:spacing w:line="360" w:lineRule="auto"/>
        <w:rPr>
          <w:rFonts w:ascii="宋体" w:hAnsi="宋体" w:cs="宋体"/>
          <w:lang w:val="zh-TW"/>
        </w:rPr>
      </w:pPr>
      <w:r>
        <w:rPr>
          <w:rFonts w:ascii="宋体" w:hAnsi="宋体" w:cs="宋体"/>
          <w:u w:val="single"/>
          <w:lang w:val="zh-TW"/>
        </w:rPr>
        <w:t xml:space="preserve">（单位名称）</w:t>
      </w:r>
      <w:r>
        <w:rPr>
          <w:rFonts w:ascii="宋体" w:hAnsi="宋体" w:cs="宋体"/>
          <w:lang w:val="zh-TW"/>
        </w:rPr>
        <w:t xml:space="preserve">，不存在与我单位负责人为同一人或者存在直接控股、管理关系的不同供应商同时参加本项目同一包投标的情形。</w:t>
      </w:r>
      <w:r>
        <w:rPr>
          <w:rFonts w:ascii="宋体" w:hAnsi="宋体" w:cs="宋体"/>
          <w:lang w:val="zh-TW"/>
        </w:rPr>
      </w:r>
      <w:r/>
    </w:p>
    <w:p>
      <w:pPr>
        <w:pStyle w:val="892"/>
        <w:ind w:firstLine="420"/>
        <w:spacing w:line="360" w:lineRule="auto"/>
        <w:rPr>
          <w:rFonts w:ascii="宋体" w:hAnsi="宋体" w:cs="宋体"/>
          <w:lang w:val="zh-TW"/>
        </w:rPr>
      </w:pPr>
      <w:r>
        <w:rPr>
          <w:rFonts w:ascii="宋体" w:hAnsi="宋体" w:cs="宋体"/>
          <w:lang w:val="zh-TW"/>
        </w:rPr>
        <w:t xml:space="preserve">我单位不属于为采购项目提供整体设计、规范编制或者项目管理、监理、检测等服务的情形。</w:t>
      </w:r>
      <w:r>
        <w:rPr>
          <w:rFonts w:ascii="宋体" w:hAnsi="宋体" w:cs="宋体"/>
          <w:lang w:val="zh-TW"/>
        </w:rPr>
      </w:r>
      <w:r/>
    </w:p>
    <w:p>
      <w:pPr>
        <w:pStyle w:val="892"/>
        <w:ind w:firstLine="420"/>
        <w:spacing w:line="360" w:lineRule="auto"/>
        <w:rPr>
          <w:rFonts w:ascii="宋体" w:hAnsi="宋体" w:cs="宋体"/>
          <w:lang w:val="zh-TW"/>
        </w:rPr>
      </w:pPr>
      <w:r>
        <w:rPr>
          <w:rFonts w:ascii="宋体" w:hAnsi="宋体" w:cs="宋体"/>
          <w:lang w:val="zh-TW"/>
        </w:rPr>
        <w:t xml:space="preserve">我单位未被列入失信被执行人、</w:t>
      </w:r>
      <w:r>
        <w:rPr>
          <w:rFonts w:hint="eastAsia" w:ascii="宋体" w:hAnsi="宋体" w:cs="宋体"/>
          <w:lang w:val="zh-TW"/>
        </w:rPr>
        <w:t xml:space="preserve">重大税收违法失信主体</w:t>
      </w:r>
      <w:r>
        <w:rPr>
          <w:rFonts w:ascii="宋体" w:hAnsi="宋体" w:cs="宋体"/>
          <w:lang w:val="zh-TW"/>
        </w:rPr>
        <w:t xml:space="preserve">、政府采购严重违法失信行为记录名单。</w:t>
      </w:r>
      <w:r>
        <w:rPr>
          <w:rFonts w:ascii="宋体" w:hAnsi="宋体" w:cs="宋体"/>
          <w:lang w:val="zh-TW"/>
        </w:rPr>
      </w:r>
      <w:r/>
    </w:p>
    <w:p>
      <w:pPr>
        <w:pStyle w:val="892"/>
        <w:ind w:firstLine="422"/>
        <w:rPr>
          <w:rFonts w:ascii="宋体" w:hAnsi="宋体" w:cs="宋体"/>
          <w:b/>
          <w:bCs/>
          <w:lang w:val="zh-TW"/>
        </w:rPr>
      </w:pPr>
      <w:r>
        <w:rPr>
          <w:rFonts w:ascii="宋体" w:hAnsi="宋体" w:cs="宋体"/>
          <w:b/>
          <w:bCs/>
          <w:lang w:val="zh-TW"/>
        </w:rPr>
      </w:r>
      <w:r/>
    </w:p>
    <w:p>
      <w:pPr>
        <w:pStyle w:val="892"/>
        <w:ind w:firstLine="422"/>
        <w:rPr>
          <w:rFonts w:ascii="宋体" w:hAnsi="宋体" w:cs="宋体"/>
          <w:b/>
          <w:bCs/>
          <w:lang w:val="zh-TW"/>
        </w:rPr>
      </w:pPr>
      <w:r>
        <w:rPr>
          <w:rFonts w:ascii="宋体" w:hAnsi="宋体" w:cs="宋体"/>
          <w:b/>
          <w:bCs/>
          <w:lang w:val="zh-TW"/>
        </w:rPr>
        <w:t xml:space="preserve">特此声明。</w:t>
      </w:r>
      <w:r>
        <w:rPr>
          <w:rFonts w:ascii="宋体" w:hAnsi="宋体" w:cs="宋体"/>
          <w:b/>
          <w:bCs/>
          <w:lang w:val="zh-TW"/>
        </w:rPr>
      </w:r>
      <w:r/>
    </w:p>
    <w:p>
      <w:pPr>
        <w:pStyle w:val="892"/>
        <w:rPr>
          <w:rFonts w:ascii="宋体" w:hAnsi="宋体" w:cs="宋体"/>
          <w:b/>
          <w:bCs/>
          <w:lang w:val="zh-TW"/>
        </w:rPr>
      </w:pPr>
      <w:r>
        <w:rPr>
          <w:rFonts w:ascii="宋体" w:hAnsi="宋体" w:cs="宋体"/>
          <w:b/>
          <w:bCs/>
          <w:lang w:val="zh-TW"/>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投标人名称：（加盖CA电子公章）</w:t>
      </w:r>
      <w:r>
        <w:rPr>
          <w:rFonts w:hint="eastAsia" w:ascii="宋体" w:hAnsi="宋体" w:cs="宋体"/>
          <w:bCs/>
          <w:sz w:val="24"/>
        </w:rPr>
      </w:r>
      <w:r/>
    </w:p>
    <w:p>
      <w:pPr>
        <w:pStyle w:val="892"/>
        <w:ind w:firstLine="492"/>
        <w:spacing w:line="360" w:lineRule="auto"/>
        <w:rPr>
          <w:rFonts w:hint="eastAsia" w:ascii="宋体" w:hAnsi="宋体" w:cs="宋体"/>
          <w:bCs/>
          <w:sz w:val="24"/>
        </w:rPr>
      </w:pPr>
      <w:r>
        <w:rPr>
          <w:rFonts w:hint="eastAsia" w:ascii="宋体" w:hAnsi="宋体" w:cs="宋体"/>
          <w:bCs/>
          <w:sz w:val="24"/>
        </w:rPr>
        <w:t xml:space="preserve">日期：2026年XX月XX日</w:t>
      </w:r>
      <w:r>
        <w:rPr>
          <w:rFonts w:hint="eastAsia" w:ascii="宋体" w:hAnsi="宋体" w:cs="宋体"/>
          <w:bCs/>
          <w:sz w:val="24"/>
        </w:rPr>
      </w:r>
      <w:r/>
    </w:p>
    <w:p>
      <w:pPr>
        <w:pStyle w:val="892"/>
        <w:ind w:firstLine="422"/>
        <w:spacing w:before="145"/>
        <w:rPr>
          <w:rFonts w:ascii="宋体" w:hAnsi="宋体" w:cs="宋体"/>
          <w:b/>
          <w:bCs/>
          <w:lang w:val="zh-TW"/>
        </w:rPr>
      </w:pPr>
      <w:r>
        <w:rPr>
          <w:rFonts w:ascii="宋体" w:hAnsi="宋体" w:cs="宋体"/>
          <w:b/>
          <w:bCs/>
          <w:lang w:val="zh-TW"/>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4"/>
        <w:numPr>
          <w:ilvl w:val="0"/>
          <w:numId w:val="11"/>
        </w:numPr>
        <w:ind w:firstLine="0"/>
        <w:rPr>
          <w:rFonts w:hint="eastAsia" w:ascii="宋体" w:hAnsi="宋体" w:cs="宋体"/>
        </w:rPr>
      </w:pPr>
      <w:r>
        <w:rPr>
          <w:rFonts w:hint="eastAsia" w:ascii="宋体" w:hAnsi="宋体" w:cs="宋体"/>
        </w:rPr>
        <w:br w:type="page" w:clear="all"/>
      </w:r>
      <w:r>
        <w:rPr>
          <w:rFonts w:hint="eastAsia" w:ascii="宋体" w:hAnsi="宋体" w:cs="宋体"/>
        </w:rPr>
        <w:t xml:space="preserve">法人授</w:t>
      </w:r>
      <w:r>
        <w:rPr>
          <w:rFonts w:hint="eastAsia" w:ascii="宋体" w:hAnsi="宋体" w:cs="宋体"/>
        </w:rPr>
        <w:t xml:space="preserve">权</w:t>
      </w:r>
      <w:r>
        <w:rPr>
          <w:rFonts w:hint="eastAsia" w:ascii="宋体" w:hAnsi="宋体" w:cs="宋体"/>
        </w:rPr>
      </w:r>
      <w:r/>
    </w:p>
    <w:p>
      <w:pPr>
        <w:pStyle w:val="892"/>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本授权书声明：_______</w:t>
      </w:r>
      <w:r>
        <w:rPr>
          <w:rFonts w:hint="eastAsia" w:ascii="宋体" w:hAnsi="宋体" w:cs="宋体"/>
          <w:color w:val="000000"/>
          <w:sz w:val="24"/>
          <w:szCs w:val="24"/>
        </w:rPr>
        <w:t xml:space="preserve">_____（投标人名称）授权________________（被授权人的姓名）为我方就JSZC-</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号项目采购活动的合法代理人，以本单位名义全权处理一切与该项目采购有关的事务。</w:t>
      </w:r>
      <w:r>
        <w:rPr>
          <w:rFonts w:hint="eastAsia" w:ascii="宋体" w:hAnsi="宋体" w:cs="宋体"/>
          <w:color w:val="000000"/>
          <w:sz w:val="24"/>
          <w:szCs w:val="24"/>
        </w:rPr>
      </w:r>
      <w:r/>
    </w:p>
    <w:p>
      <w:pPr>
        <w:pStyle w:val="892"/>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本授权书于______年____月____日起生效，特此声明。</w:t>
      </w:r>
      <w:r>
        <w:rPr>
          <w:rFonts w:hint="eastAsia" w:ascii="宋体" w:hAnsi="宋体" w:cs="宋体"/>
          <w:color w:val="000000"/>
          <w:sz w:val="24"/>
          <w:szCs w:val="24"/>
        </w:rPr>
      </w:r>
      <w:r/>
    </w:p>
    <w:p>
      <w:pPr>
        <w:pStyle w:val="892"/>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被授权人身份证号码：</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被授权人联系电话：（手机）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ind w:firstLine="120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授权单位名称：</w:t>
      </w:r>
      <w:r>
        <w:rPr>
          <w:rFonts w:hint="eastAsia" w:ascii="宋体" w:hAnsi="宋体" w:cs="宋体"/>
          <w:color w:val="000000"/>
          <w:sz w:val="24"/>
          <w:szCs w:val="24"/>
          <w:u w:val="single"/>
        </w:rPr>
        <w:t xml:space="preserve">（加盖CA</w:t>
      </w:r>
      <w:r>
        <w:rPr>
          <w:rFonts w:hint="eastAsia" w:ascii="宋体" w:hAnsi="宋体" w:cs="宋体"/>
          <w:color w:val="000000"/>
          <w:sz w:val="24"/>
          <w:szCs w:val="24"/>
          <w:u w:val="single"/>
        </w:rPr>
        <w:t xml:space="preserve">电子公章）</w:t>
      </w:r>
      <w:r>
        <w:rPr>
          <w:rFonts w:hint="eastAsia" w:ascii="宋体" w:hAnsi="宋体" w:cs="宋体"/>
          <w:color w:val="000000"/>
          <w:sz w:val="24"/>
          <w:szCs w:val="24"/>
        </w:rPr>
      </w:r>
      <w:r/>
    </w:p>
    <w:p>
      <w:pPr>
        <w:pStyle w:val="892"/>
        <w:ind w:firstLine="480"/>
        <w:tabs>
          <w:tab w:val="left" w:pos="360" w:leader="none"/>
        </w:tabs>
        <w:rPr>
          <w:rFonts w:hint="eastAsia" w:ascii="宋体" w:hAnsi="宋体" w:cs="宋体"/>
          <w:color w:val="000000"/>
          <w:sz w:val="24"/>
          <w:szCs w:val="24"/>
          <w:u w:val="single"/>
        </w:rPr>
      </w:pPr>
      <w:r>
        <w:rPr>
          <w:rFonts w:hint="eastAsia" w:ascii="宋体" w:hAnsi="宋体" w:cs="宋体"/>
          <w:color w:val="000000"/>
          <w:sz w:val="24"/>
          <w:szCs w:val="24"/>
        </w:rPr>
        <w:t xml:space="preserve">      单位地址</w:t>
      </w:r>
      <w:r>
        <w:rPr>
          <w:rFonts w:hint="eastAsia" w:ascii="宋体" w:hAnsi="宋体" w:cs="宋体"/>
          <w:color w:val="000000"/>
          <w:sz w:val="24"/>
          <w:szCs w:val="24"/>
        </w:rPr>
        <w:t xml:space="preserve">：</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ind w:firstLine="480"/>
        <w:tabs>
          <w:tab w:val="left" w:pos="360" w:leader="none"/>
        </w:tabs>
        <w:rPr>
          <w:rFonts w:hint="eastAsia" w:ascii="宋体" w:hAnsi="宋体" w:cs="宋体"/>
          <w:color w:val="000000"/>
          <w:sz w:val="24"/>
          <w:szCs w:val="24"/>
        </w:rPr>
      </w:pPr>
      <w:r>
        <w:rPr>
          <w:rFonts w:hint="eastAsia" w:ascii="宋体" w:hAnsi="宋体" w:cs="宋体"/>
          <w:color w:val="000000"/>
          <w:sz w:val="24"/>
          <w:szCs w:val="24"/>
        </w:rPr>
        <w:t xml:space="preserve">      日期：</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ind w:firstLine="420"/>
        <w:rPr>
          <w:rFonts w:hint="eastAsia" w:ascii="宋体" w:hAnsi="宋体" w:cs="宋体"/>
          <w:i/>
          <w:color w:val="000000"/>
          <w:sz w:val="24"/>
          <w:szCs w:val="24"/>
          <w:u w:val="single"/>
        </w:rPr>
      </w:pPr>
      <w:r>
        <w:rPr>
          <w:rFonts w:hint="eastAsia" w:ascii="宋体" w:hAnsi="宋体" w:cs="宋体"/>
          <w:i/>
          <w:color w:val="000000"/>
          <w:sz w:val="24"/>
          <w:szCs w:val="24"/>
          <w:u w:val="single"/>
        </w:rPr>
      </w:r>
      <w:r/>
    </w:p>
    <w:p>
      <w:pPr>
        <w:pStyle w:val="892"/>
        <w:rPr>
          <w:rFonts w:hint="eastAsia" w:ascii="宋体" w:hAnsi="宋体" w:cs="宋体"/>
          <w:color w:val="000000"/>
          <w:szCs w:val="21"/>
        </w:rPr>
      </w:pPr>
      <w:r>
        <w:rPr>
          <w:rFonts w:hint="eastAsia" w:ascii="宋体" w:hAnsi="宋体" w:cs="宋体"/>
          <w:color w:val="000000"/>
          <w:szCs w:val="21"/>
        </w:rPr>
        <w:t xml:space="preserve">注：</w:t>
      </w:r>
      <w:r>
        <w:rPr>
          <w:rFonts w:hint="eastAsia" w:ascii="宋体" w:hAnsi="宋体" w:cs="宋体"/>
          <w:color w:val="000000"/>
          <w:szCs w:val="21"/>
        </w:rPr>
      </w:r>
      <w:r/>
    </w:p>
    <w:p>
      <w:pPr>
        <w:pStyle w:val="892"/>
        <w:ind w:firstLine="480"/>
        <w:rPr>
          <w:rFonts w:hint="eastAsia" w:ascii="宋体" w:hAnsi="宋体" w:cs="宋体"/>
          <w:sz w:val="24"/>
        </w:rPr>
      </w:pPr>
      <w:r>
        <w:rPr>
          <w:rFonts w:hint="eastAsia" w:ascii="宋体" w:hAnsi="宋体" w:cs="宋体"/>
          <w:sz w:val="24"/>
        </w:rPr>
        <w:t xml:space="preserve">（1）本授权委托书之后需附上法定代表人、授权委托人身份证复印件（正反面）；</w:t>
      </w:r>
      <w:r>
        <w:rPr>
          <w:rFonts w:hint="eastAsia" w:ascii="宋体" w:hAnsi="宋体" w:cs="宋体"/>
          <w:sz w:val="24"/>
        </w:rPr>
      </w:r>
      <w:r/>
    </w:p>
    <w:p>
      <w:pPr>
        <w:pStyle w:val="892"/>
        <w:ind w:firstLine="480"/>
        <w:rPr>
          <w:rFonts w:hint="eastAsia" w:ascii="宋体" w:hAnsi="宋体" w:cs="宋体"/>
          <w:sz w:val="24"/>
        </w:rPr>
      </w:pPr>
      <w:r>
        <w:rPr>
          <w:rFonts w:hint="eastAsia" w:ascii="宋体" w:hAnsi="宋体" w:cs="宋体"/>
          <w:sz w:val="24"/>
        </w:rPr>
        <w:t xml:space="preserve">（2）如果是法定代表人直接参与响应的可以不提供授权委托书；但必须在营业执照之后附上法定代表人身份证复印件；</w:t>
      </w:r>
      <w:r>
        <w:rPr>
          <w:rFonts w:hint="eastAsia" w:ascii="宋体" w:hAnsi="宋体" w:cs="宋体"/>
          <w:sz w:val="24"/>
        </w:rPr>
      </w:r>
      <w:r/>
    </w:p>
    <w:p>
      <w:pPr>
        <w:pStyle w:val="892"/>
        <w:ind w:firstLine="480"/>
        <w:rPr>
          <w:rFonts w:hint="eastAsia" w:ascii="宋体" w:hAnsi="宋体" w:cs="宋体"/>
          <w:sz w:val="24"/>
        </w:rPr>
      </w:pPr>
      <w:r>
        <w:rPr>
          <w:rFonts w:hint="eastAsia" w:ascii="宋体" w:hAnsi="宋体" w:cs="宋体"/>
          <w:sz w:val="24"/>
        </w:rPr>
        <w:t xml:space="preserve">（3）</w:t>
      </w:r>
      <w:r>
        <w:rPr>
          <w:rFonts w:hint="eastAsia" w:ascii="宋体" w:hAnsi="宋体" w:cs="宋体"/>
          <w:b/>
          <w:i/>
          <w:sz w:val="24"/>
          <w:u w:val="single"/>
        </w:rPr>
        <w:t xml:space="preserve">未按上述规定随附身份证复印件的，投标无效。</w:t>
      </w:r>
      <w:r>
        <w:rPr>
          <w:rFonts w:hint="eastAsia" w:ascii="宋体" w:hAnsi="宋体" w:cs="宋体"/>
          <w:sz w:val="24"/>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4"/>
        <w:numPr>
          <w:ilvl w:val="0"/>
          <w:numId w:val="11"/>
        </w:numPr>
        <w:rPr>
          <w:rFonts w:hint="eastAsia" w:ascii="宋体" w:hAnsi="宋体" w:cs="宋体"/>
          <w:color w:val="000000"/>
          <w:szCs w:val="21"/>
        </w:rPr>
      </w:pPr>
      <w:r>
        <w:rPr>
          <w:rFonts w:hint="eastAsia" w:ascii="宋体" w:hAnsi="宋体" w:cs="宋体"/>
          <w:color w:val="000000"/>
          <w:szCs w:val="21"/>
        </w:rPr>
        <w:br w:type="page" w:clear="all"/>
      </w:r>
      <w:r>
        <w:rPr>
          <w:rFonts w:hint="eastAsia" w:ascii="宋体" w:hAnsi="宋体" w:cs="宋体"/>
        </w:rPr>
        <w:t xml:space="preserve">业绩情况表（如有）</w:t>
      </w:r>
      <w:r>
        <w:rPr>
          <w:rFonts w:hint="eastAsia" w:ascii="宋体" w:hAnsi="宋体" w:cs="宋体"/>
          <w:color w:val="000000"/>
          <w:szCs w:val="21"/>
        </w:rPr>
      </w:r>
      <w:r/>
    </w:p>
    <w:tbl>
      <w:tblPr>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5"/>
        <w:gridCol w:w="1448"/>
        <w:gridCol w:w="1541"/>
        <w:gridCol w:w="738"/>
        <w:gridCol w:w="1391"/>
        <w:gridCol w:w="1661"/>
        <w:gridCol w:w="1294"/>
      </w:tblGrid>
      <w:tr>
        <w:trPr>
          <w:trHeight w:val="567"/>
        </w:trPr>
        <w:tc>
          <w:tcPr>
            <w:tcW w:w="755"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序号</w:t>
            </w:r>
            <w:r>
              <w:rPr>
                <w:rFonts w:hint="eastAsia" w:ascii="宋体" w:hAnsi="宋体" w:cs="宋体"/>
                <w:sz w:val="24"/>
                <w:szCs w:val="24"/>
              </w:rPr>
            </w:r>
            <w:r/>
          </w:p>
        </w:tc>
        <w:tc>
          <w:tcPr>
            <w:tcW w:w="144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货物名称</w:t>
            </w:r>
            <w:r>
              <w:rPr>
                <w:rFonts w:hint="eastAsia" w:ascii="宋体" w:hAnsi="宋体" w:cs="宋体"/>
                <w:sz w:val="24"/>
                <w:szCs w:val="24"/>
              </w:rPr>
            </w:r>
            <w:r/>
          </w:p>
        </w:tc>
        <w:tc>
          <w:tcPr>
            <w:tcW w:w="154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规格型号</w:t>
            </w:r>
            <w:r>
              <w:rPr>
                <w:rFonts w:hint="eastAsia" w:ascii="宋体" w:hAnsi="宋体" w:cs="宋体"/>
                <w:sz w:val="24"/>
                <w:szCs w:val="24"/>
              </w:rPr>
            </w:r>
            <w:r/>
          </w:p>
        </w:tc>
        <w:tc>
          <w:tcPr>
            <w:tcW w:w="73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数量</w:t>
            </w:r>
            <w:r>
              <w:rPr>
                <w:rFonts w:hint="eastAsia" w:ascii="宋体" w:hAnsi="宋体" w:cs="宋体"/>
                <w:sz w:val="24"/>
                <w:szCs w:val="24"/>
              </w:rPr>
            </w:r>
            <w:r/>
          </w:p>
        </w:tc>
        <w:tc>
          <w:tcPr>
            <w:tcW w:w="139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采购人</w:t>
            </w:r>
            <w:r>
              <w:rPr>
                <w:rFonts w:hint="eastAsia" w:ascii="宋体" w:hAnsi="宋体" w:cs="宋体"/>
                <w:sz w:val="24"/>
                <w:szCs w:val="24"/>
              </w:rPr>
            </w:r>
            <w:r/>
          </w:p>
        </w:tc>
        <w:tc>
          <w:tcPr>
            <w:tcW w:w="166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联系人/电话</w:t>
            </w:r>
            <w:r>
              <w:rPr>
                <w:rFonts w:hint="eastAsia" w:ascii="宋体" w:hAnsi="宋体" w:cs="宋体"/>
                <w:sz w:val="24"/>
                <w:szCs w:val="24"/>
              </w:rPr>
            </w:r>
            <w:r/>
          </w:p>
        </w:tc>
        <w:tc>
          <w:tcPr>
            <w:tcW w:w="1294"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t xml:space="preserve">签</w:t>
            </w:r>
            <w:r>
              <w:rPr>
                <w:rFonts w:hint="eastAsia" w:ascii="宋体" w:hAnsi="宋体" w:cs="宋体"/>
                <w:sz w:val="24"/>
                <w:szCs w:val="24"/>
              </w:rPr>
              <w:t xml:space="preserve">订日期</w:t>
            </w:r>
            <w:r>
              <w:rPr>
                <w:rFonts w:hint="eastAsia" w:ascii="宋体" w:hAnsi="宋体" w:cs="宋体"/>
                <w:sz w:val="24"/>
                <w:szCs w:val="24"/>
              </w:rPr>
            </w:r>
            <w:r/>
          </w:p>
        </w:tc>
      </w:tr>
      <w:tr>
        <w:trPr>
          <w:trHeight w:val="567"/>
        </w:trPr>
        <w:tc>
          <w:tcPr>
            <w:tcW w:w="755"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44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54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73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39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66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294"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trHeight w:val="567"/>
        </w:trPr>
        <w:tc>
          <w:tcPr>
            <w:tcW w:w="755"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44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54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73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39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66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294"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r>
        <w:trPr>
          <w:trHeight w:val="574"/>
        </w:trPr>
        <w:tc>
          <w:tcPr>
            <w:tcW w:w="755"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44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54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738"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39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661"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c>
          <w:tcPr>
            <w:tcW w:w="1294" w:type="dxa"/>
            <w:vAlign w:val="center"/>
            <w:textDirection w:val="lrTb"/>
            <w:noWrap w:val="false"/>
          </w:tcPr>
          <w:p>
            <w:pPr>
              <w:pStyle w:val="892"/>
              <w:jc w:val="center"/>
              <w:rPr>
                <w:rFonts w:hint="eastAsia" w:ascii="宋体" w:hAnsi="宋体" w:cs="宋体"/>
                <w:sz w:val="24"/>
                <w:szCs w:val="24"/>
              </w:rPr>
            </w:pPr>
            <w:r>
              <w:rPr>
                <w:rFonts w:hint="eastAsia" w:ascii="宋体" w:hAnsi="宋体" w:cs="宋体"/>
                <w:sz w:val="24"/>
                <w:szCs w:val="24"/>
              </w:rPr>
            </w:r>
            <w:r/>
          </w:p>
        </w:tc>
      </w:tr>
    </w:tbl>
    <w:p>
      <w:pPr>
        <w:pStyle w:val="892"/>
        <w:rPr>
          <w:rFonts w:hint="eastAsia" w:ascii="宋体" w:hAnsi="宋体" w:cs="宋体"/>
          <w:sz w:val="24"/>
          <w:szCs w:val="24"/>
        </w:rPr>
      </w:pPr>
      <w:r>
        <w:rPr>
          <w:rFonts w:hint="eastAsia" w:ascii="宋体" w:hAnsi="宋体" w:cs="宋体"/>
          <w:sz w:val="24"/>
          <w:szCs w:val="24"/>
        </w:rPr>
        <w:t xml:space="preserve">注：</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1.投标人须提供上述业绩合同复印件及评分标准中其他资料；</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2.所有合同复印件应清晰，应能体现合同签订时间、双方签名盖章等内容；</w:t>
      </w:r>
      <w:r>
        <w:rPr>
          <w:rFonts w:hint="eastAsia" w:ascii="宋体" w:hAnsi="宋体" w:cs="宋体"/>
          <w:sz w:val="24"/>
          <w:szCs w:val="24"/>
        </w:rPr>
      </w:r>
      <w:r/>
    </w:p>
    <w:p>
      <w:pPr>
        <w:pStyle w:val="892"/>
        <w:rPr>
          <w:rFonts w:hint="eastAsia" w:ascii="宋体" w:hAnsi="宋体" w:cs="宋体"/>
          <w:sz w:val="24"/>
          <w:szCs w:val="24"/>
        </w:rPr>
      </w:pPr>
      <w:r>
        <w:rPr>
          <w:rFonts w:hint="eastAsia" w:ascii="宋体" w:hAnsi="宋体" w:cs="宋体"/>
          <w:sz w:val="24"/>
          <w:szCs w:val="24"/>
        </w:rPr>
        <w:t xml:space="preserve">3.投标人应在不涉及商业秘密的前提下尽可能提供详细的合同复印件内容。</w:t>
      </w:r>
      <w:r>
        <w:rPr>
          <w:rFonts w:hint="eastAsia" w:ascii="宋体" w:hAnsi="宋体" w:cs="宋体"/>
          <w:sz w:val="24"/>
          <w:szCs w:val="24"/>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4"/>
        <w:numPr>
          <w:ilvl w:val="0"/>
          <w:numId w:val="11"/>
        </w:numPr>
        <w:rPr>
          <w:rFonts w:hint="eastAsia" w:ascii="宋体" w:hAnsi="宋体" w:cs="宋体"/>
        </w:rPr>
      </w:pPr>
      <w:r>
        <w:rPr>
          <w:rFonts w:hint="eastAsia" w:ascii="宋体" w:hAnsi="宋体" w:cs="宋体"/>
        </w:rPr>
        <w:t xml:space="preserve">服务方案（如有）</w:t>
      </w:r>
      <w:r>
        <w:rPr>
          <w:rFonts w:hint="eastAsia" w:ascii="宋体" w:hAnsi="宋体" w:cs="宋体"/>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t xml:space="preserve">投标人根据本项目的采购需求及评分标准的要求编制项目服务方案，格式自拟</w:t>
      </w:r>
      <w:r>
        <w:rPr>
          <w:rFonts w:hint="eastAsia" w:ascii="宋体" w:hAnsi="宋体" w:cs="宋体"/>
          <w:bCs/>
          <w:color w:val="000000"/>
          <w:sz w:val="24"/>
          <w:szCs w:val="21"/>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2"/>
        <w:spacing w:line="460" w:lineRule="exact"/>
        <w:rPr>
          <w:rFonts w:hint="eastAsia" w:ascii="宋体" w:hAnsi="宋体" w:cs="宋体"/>
          <w:bCs/>
          <w:color w:val="000000"/>
          <w:sz w:val="24"/>
          <w:szCs w:val="21"/>
        </w:rPr>
      </w:pPr>
      <w:r>
        <w:rPr>
          <w:rFonts w:hint="eastAsia" w:ascii="宋体" w:hAnsi="宋体" w:cs="宋体"/>
          <w:bCs/>
          <w:color w:val="000000"/>
          <w:sz w:val="24"/>
          <w:szCs w:val="21"/>
        </w:rPr>
      </w:r>
      <w:r/>
    </w:p>
    <w:p>
      <w:pPr>
        <w:pStyle w:val="894"/>
        <w:numPr>
          <w:ilvl w:val="0"/>
          <w:numId w:val="11"/>
        </w:numPr>
        <w:rPr>
          <w:rFonts w:hint="eastAsia" w:ascii="宋体" w:hAnsi="宋体" w:cs="宋体"/>
        </w:rPr>
      </w:pPr>
      <w:r>
        <w:rPr>
          <w:rFonts w:hint="eastAsia" w:ascii="宋体" w:hAnsi="宋体" w:cs="宋体"/>
        </w:rPr>
        <w:t xml:space="preserve">价格扣除证明文件（如有）</w:t>
      </w:r>
      <w:r>
        <w:rPr>
          <w:rFonts w:hint="eastAsia" w:ascii="宋体" w:hAnsi="宋体" w:cs="宋体"/>
        </w:rPr>
      </w:r>
      <w:r/>
    </w:p>
    <w:p>
      <w:pPr>
        <w:pStyle w:val="907"/>
        <w:rPr>
          <w:rFonts w:hint="eastAsia" w:ascii="宋体" w:hAnsi="宋体" w:cs="宋体"/>
          <w:bCs/>
        </w:rPr>
      </w:pPr>
      <w:r>
        <w:rPr>
          <w:rFonts w:hint="eastAsia" w:ascii="宋体" w:hAnsi="宋体" w:cs="宋体"/>
          <w:bCs/>
        </w:rPr>
      </w:r>
      <w:r/>
    </w:p>
    <w:p>
      <w:pPr>
        <w:pStyle w:val="892"/>
        <w:jc w:val="center"/>
        <w:rPr>
          <w:rFonts w:hint="eastAsia" w:ascii="宋体" w:hAnsi="宋体" w:cs="宋体"/>
          <w:b/>
          <w:sz w:val="28"/>
          <w:szCs w:val="28"/>
        </w:rPr>
        <w:outlineLvl w:val="3"/>
      </w:pPr>
      <w:r>
        <w:rPr>
          <w:rFonts w:hint="eastAsia" w:ascii="宋体" w:hAnsi="宋体" w:cs="宋体"/>
          <w:b/>
          <w:sz w:val="28"/>
          <w:szCs w:val="28"/>
        </w:rPr>
        <w:t xml:space="preserve">《中小企业声明函》（如适用）</w:t>
      </w:r>
      <w:r>
        <w:rPr>
          <w:rFonts w:hint="eastAsia" w:ascii="宋体" w:hAnsi="宋体" w:cs="宋体"/>
          <w:b/>
          <w:sz w:val="28"/>
          <w:szCs w:val="28"/>
        </w:rPr>
      </w:r>
      <w:r/>
    </w:p>
    <w:p>
      <w:pPr>
        <w:pStyle w:val="892"/>
        <w:jc w:val="center"/>
        <w:rPr>
          <w:rFonts w:hint="eastAsia" w:ascii="宋体" w:hAnsi="宋体" w:cs="宋体"/>
          <w:szCs w:val="21"/>
        </w:rPr>
      </w:pPr>
      <w:r>
        <w:rPr>
          <w:rFonts w:hint="eastAsia" w:ascii="宋体" w:hAnsi="宋体" w:cs="宋体"/>
          <w:szCs w:val="21"/>
        </w:rPr>
      </w:r>
      <w:r/>
    </w:p>
    <w:p>
      <w:pPr>
        <w:pStyle w:val="892"/>
        <w:jc w:val="center"/>
        <w:rPr>
          <w:rFonts w:hint="eastAsia" w:ascii="宋体" w:hAnsi="宋体" w:cs="宋体"/>
          <w:szCs w:val="21"/>
        </w:rPr>
        <w:outlineLvl w:val="2"/>
      </w:pPr>
      <w:r>
        <w:rPr>
          <w:rFonts w:hint="eastAsia" w:ascii="宋体" w:hAnsi="宋体" w:cs="宋体"/>
          <w:sz w:val="24"/>
        </w:rPr>
        <w:t xml:space="preserve">（1）中小企业声明函（货物）</w:t>
      </w:r>
      <w:r>
        <w:rPr>
          <w:rFonts w:hint="eastAsia" w:ascii="宋体" w:hAnsi="宋体" w:cs="宋体"/>
          <w:szCs w:val="21"/>
        </w:rPr>
      </w:r>
      <w:r/>
    </w:p>
    <w:p>
      <w:pPr>
        <w:pStyle w:val="892"/>
        <w:ind w:firstLine="420"/>
        <w:jc w:val="left"/>
        <w:spacing w:line="360" w:lineRule="auto"/>
        <w:rPr>
          <w:rFonts w:hint="eastAsia" w:ascii="宋体" w:hAnsi="宋体" w:cs="宋体"/>
          <w:szCs w:val="21"/>
        </w:rPr>
      </w:pPr>
      <w:r>
        <w:rPr>
          <w:rFonts w:hint="eastAsia" w:ascii="宋体" w:hAnsi="宋体" w:cs="宋体"/>
          <w:szCs w:val="21"/>
        </w:rPr>
        <w:t xml:space="preserve">本公司（联合体）郑重声明，根据《</w:t>
      </w:r>
      <w:r>
        <w:rPr>
          <w:rFonts w:hint="eastAsia" w:ascii="宋体" w:hAnsi="宋体" w:cs="宋体"/>
          <w:szCs w:val="21"/>
        </w:rPr>
        <w:t xml:space="preserve">政府采购促进中小企业发展管理办法</w:t>
      </w:r>
      <w:r>
        <w:rPr>
          <w:rFonts w:hint="eastAsia" w:ascii="宋体" w:hAnsi="宋体" w:cs="宋体"/>
          <w:szCs w:val="21"/>
        </w:rPr>
        <w:t xml:space="preserve">》（财库﹝2020﹞46 号）的规定，本公司（联合体）参加</w:t>
      </w:r>
      <w:r>
        <w:rPr>
          <w:rFonts w:hint="eastAsia" w:ascii="宋体" w:hAnsi="宋体" w:cs="宋体"/>
          <w:szCs w:val="21"/>
          <w:u w:val="single"/>
        </w:rPr>
        <w:t xml:space="preserve">（</w:t>
      </w:r>
      <w:r>
        <w:rPr>
          <w:rFonts w:hint="eastAsia" w:ascii="宋体" w:hAnsi="宋体" w:cs="宋体"/>
          <w:b/>
          <w:bCs/>
          <w:color w:val="0000ff"/>
          <w:szCs w:val="21"/>
          <w:u w:val="single"/>
        </w:rPr>
        <w:t xml:space="preserve">江苏省产品质量监督检验研究院</w:t>
      </w:r>
      <w:r>
        <w:rPr>
          <w:rFonts w:hint="eastAsia" w:ascii="宋体" w:hAnsi="宋体" w:cs="宋体"/>
          <w:szCs w:val="21"/>
          <w:u w:val="single"/>
        </w:rPr>
        <w:t xml:space="preserve">）</w:t>
      </w:r>
      <w:r>
        <w:rPr>
          <w:rFonts w:hint="eastAsia" w:ascii="宋体" w:hAnsi="宋体" w:cs="宋体"/>
          <w:szCs w:val="21"/>
        </w:rPr>
        <w:t xml:space="preserve">的</w:t>
      </w:r>
      <w:r>
        <w:rPr>
          <w:rFonts w:hint="eastAsia" w:ascii="宋体" w:hAnsi="宋体" w:cs="宋体"/>
          <w:szCs w:val="21"/>
          <w:u w:val="single"/>
        </w:rPr>
        <w:t xml:space="preserve">（</w:t>
      </w:r>
      <w:r>
        <w:rPr>
          <w:rFonts w:hint="eastAsia" w:ascii="宋体" w:hAnsi="宋体" w:cs="宋体"/>
          <w:b/>
          <w:bCs/>
          <w:color w:val="0000ff"/>
          <w:szCs w:val="21"/>
          <w:u w:val="single"/>
        </w:rPr>
        <w:t xml:space="preserve">电机特性测试系统采购项目</w:t>
      </w:r>
      <w:r>
        <w:rPr>
          <w:rFonts w:hint="eastAsia" w:ascii="宋体" w:hAnsi="宋体" w:cs="宋体"/>
          <w:szCs w:val="21"/>
          <w:u w:val="single"/>
        </w:rPr>
        <w:t xml:space="preserve">）</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rPr>
          <w:rFonts w:hint="eastAsia" w:ascii="宋体" w:hAnsi="宋体" w:cs="宋体"/>
          <w:szCs w:val="21"/>
        </w:rPr>
      </w:r>
      <w:r/>
    </w:p>
    <w:p>
      <w:pPr>
        <w:pStyle w:val="892"/>
        <w:ind w:firstLine="210"/>
        <w:jc w:val="left"/>
        <w:spacing w:line="360" w:lineRule="auto"/>
        <w:rPr>
          <w:rFonts w:hint="eastAsia" w:ascii="宋体" w:hAnsi="宋体" w:cs="宋体"/>
          <w:szCs w:val="21"/>
        </w:rPr>
      </w:pPr>
      <w:r>
        <w:rPr>
          <w:rFonts w:hint="eastAsia" w:ascii="宋体" w:hAnsi="宋体" w:cs="宋体"/>
          <w:szCs w:val="21"/>
        </w:rPr>
        <w:t xml:space="preserve"> 1.</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b/>
          <w:bCs/>
          <w:szCs w:val="21"/>
          <w:u w:val="single"/>
        </w:rPr>
        <w:t xml:space="preserve">工业</w:t>
      </w:r>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，从业人员人，营业收入为万元，资产总额为万元，属于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hint="eastAsia" w:ascii="宋体" w:hAnsi="宋体" w:cs="宋体"/>
          <w:szCs w:val="21"/>
        </w:rPr>
      </w:r>
      <w:r/>
    </w:p>
    <w:p>
      <w:pPr>
        <w:pStyle w:val="892"/>
        <w:ind w:firstLine="210"/>
        <w:jc w:val="left"/>
        <w:spacing w:line="360" w:lineRule="auto"/>
        <w:rPr>
          <w:rFonts w:hint="eastAsia" w:ascii="宋体" w:hAnsi="宋体" w:cs="宋体"/>
          <w:szCs w:val="21"/>
        </w:rPr>
      </w:pPr>
      <w:r>
        <w:rPr>
          <w:rFonts w:hint="eastAsia" w:ascii="宋体" w:hAnsi="宋体" w:cs="宋体"/>
          <w:szCs w:val="21"/>
        </w:rPr>
        <w:t xml:space="preserve"> 2.</w:t>
      </w:r>
      <w:r>
        <w:rPr>
          <w:rFonts w:hint="eastAsia" w:ascii="宋体" w:hAnsi="宋体" w:cs="宋体"/>
          <w:szCs w:val="21"/>
          <w:u w:val="single"/>
        </w:rPr>
        <w:t xml:space="preserve">（标的名称）</w:t>
      </w:r>
      <w:r>
        <w:rPr>
          <w:rFonts w:hint="eastAsia" w:ascii="宋体" w:hAnsi="宋体" w:cs="宋体"/>
          <w:szCs w:val="21"/>
        </w:rPr>
        <w:t xml:space="preserve"> ，属于</w:t>
      </w:r>
      <w:r>
        <w:rPr>
          <w:rFonts w:hint="eastAsia" w:ascii="宋体" w:hAnsi="宋体" w:cs="宋体"/>
          <w:b/>
          <w:bCs/>
          <w:szCs w:val="21"/>
          <w:u w:val="single"/>
        </w:rPr>
        <w:t xml:space="preserve">工业</w:t>
      </w:r>
      <w:r>
        <w:rPr>
          <w:rFonts w:hint="eastAsia" w:ascii="宋体" w:hAnsi="宋体" w:cs="宋体"/>
          <w:szCs w:val="21"/>
          <w:u w:val="single"/>
        </w:rPr>
        <w:t xml:space="preserve">行业</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，从业人员人，营业收入为</w:t>
      </w:r>
      <w:r>
        <w:rPr>
          <w:rFonts w:hint="eastAsia" w:ascii="宋体" w:hAnsi="宋体" w:cs="宋体"/>
          <w:szCs w:val="21"/>
        </w:rPr>
        <w:t xml:space="preserve">万元，资产总额为万元，属于</w:t>
      </w:r>
      <w:r>
        <w:rPr>
          <w:rFonts w:hint="eastAsia" w:ascii="宋体" w:hAnsi="宋体" w:cs="宋体"/>
          <w:szCs w:val="21"/>
          <w:u w:val="single"/>
        </w:rPr>
        <w:t xml:space="preserve">（□中型企业、</w:t>
      </w:r>
      <w:r>
        <w:rPr>
          <w:rFonts w:hint="eastAsia" w:ascii="宋体" w:hAnsi="宋体" w:cs="宋体"/>
          <w:szCs w:val="21"/>
          <w:u w:val="single"/>
        </w:rPr>
        <w:t xml:space="preserve">□小型企业、□微型企业）</w:t>
      </w:r>
      <w:r>
        <w:rPr>
          <w:rFonts w:hint="eastAsia" w:ascii="宋体" w:hAnsi="宋体" w:cs="宋体"/>
          <w:szCs w:val="21"/>
        </w:rPr>
        <w:t xml:space="preserve">；</w:t>
      </w:r>
      <w:r>
        <w:rPr>
          <w:rFonts w:hint="eastAsia" w:ascii="宋体" w:hAnsi="宋体" w:cs="宋体"/>
          <w:szCs w:val="21"/>
        </w:rPr>
      </w:r>
      <w:r/>
    </w:p>
    <w:p>
      <w:pPr>
        <w:pStyle w:val="892"/>
        <w:ind w:firstLine="210"/>
        <w:jc w:val="left"/>
        <w:spacing w:line="360" w:lineRule="auto"/>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892"/>
        <w:ind w:firstLine="420"/>
        <w:jc w:val="left"/>
        <w:spacing w:line="360" w:lineRule="auto"/>
        <w:rPr>
          <w:rFonts w:hint="eastAsia"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hint="eastAsia" w:ascii="宋体" w:hAnsi="宋体" w:cs="宋体"/>
          <w:szCs w:val="21"/>
        </w:rPr>
      </w:r>
      <w:r/>
    </w:p>
    <w:p>
      <w:pPr>
        <w:pStyle w:val="892"/>
        <w:ind w:firstLine="420"/>
        <w:jc w:val="left"/>
        <w:spacing w:line="360" w:lineRule="auto"/>
        <w:rPr>
          <w:rFonts w:hint="eastAsia" w:ascii="宋体" w:hAnsi="宋体" w:cs="宋体"/>
          <w:szCs w:val="21"/>
        </w:rPr>
      </w:pPr>
      <w:r>
        <w:rPr>
          <w:rFonts w:hint="eastAsia" w:ascii="宋体" w:hAnsi="宋体" w:cs="宋体"/>
          <w:szCs w:val="21"/>
        </w:rPr>
        <w:t xml:space="preserve">本企业对上述声明内容的真实性负责。如有虚假，将依法承担相应责任。</w:t>
      </w:r>
      <w:r>
        <w:rPr>
          <w:rFonts w:hint="eastAsia" w:ascii="宋体" w:hAnsi="宋体" w:cs="宋体"/>
          <w:szCs w:val="21"/>
        </w:rPr>
      </w:r>
      <w:r/>
    </w:p>
    <w:p>
      <w:pPr>
        <w:pStyle w:val="892"/>
        <w:jc w:val="right"/>
        <w:rPr>
          <w:rFonts w:hint="eastAsia" w:ascii="宋体" w:hAnsi="宋体" w:cs="宋体"/>
          <w:szCs w:val="21"/>
        </w:rPr>
      </w:pPr>
      <w:r>
        <w:rPr>
          <w:rFonts w:hint="eastAsia" w:ascii="宋体" w:hAnsi="宋体" w:cs="宋体"/>
          <w:szCs w:val="21"/>
        </w:rPr>
      </w:r>
      <w:r/>
    </w:p>
    <w:p>
      <w:pPr>
        <w:pStyle w:val="892"/>
        <w:jc w:val="center"/>
        <w:spacing w:line="360" w:lineRule="auto"/>
        <w:rPr>
          <w:rFonts w:hint="eastAsia" w:ascii="宋体" w:hAnsi="宋体" w:cs="宋体"/>
          <w:szCs w:val="21"/>
        </w:rPr>
      </w:pPr>
      <w:r>
        <w:rPr>
          <w:rFonts w:hint="eastAsia" w:ascii="宋体" w:hAnsi="宋体" w:cs="宋体"/>
          <w:szCs w:val="21"/>
        </w:rPr>
        <w:t xml:space="preserve">                                    企业名称（盖章）：</w:t>
      </w:r>
      <w:r>
        <w:rPr>
          <w:rFonts w:hint="eastAsia" w:ascii="宋体" w:hAnsi="宋体" w:cs="宋体"/>
          <w:szCs w:val="21"/>
        </w:rPr>
      </w:r>
      <w:r/>
    </w:p>
    <w:p>
      <w:pPr>
        <w:pStyle w:val="892"/>
        <w:jc w:val="center"/>
        <w:spacing w:line="360" w:lineRule="auto"/>
        <w:rPr>
          <w:rFonts w:hint="eastAsia" w:ascii="宋体" w:hAnsi="宋体" w:cs="宋体"/>
          <w:szCs w:val="21"/>
        </w:rPr>
      </w:pPr>
      <w:r>
        <w:rPr>
          <w:rFonts w:hint="eastAsia" w:ascii="宋体" w:hAnsi="宋体" w:cs="宋体"/>
          <w:szCs w:val="21"/>
        </w:rPr>
        <w:t xml:space="preserve">                                                 日期：</w:t>
      </w:r>
      <w:r>
        <w:rPr>
          <w:rFonts w:hint="eastAsia" w:ascii="宋体" w:hAnsi="宋体" w:cs="宋体"/>
          <w:szCs w:val="21"/>
        </w:rPr>
      </w:r>
      <w:r/>
    </w:p>
    <w:p>
      <w:pPr>
        <w:pStyle w:val="892"/>
        <w:ind w:firstLine="420"/>
        <w:rPr>
          <w:rFonts w:hint="eastAsia" w:ascii="宋体" w:hAnsi="宋体" w:cs="宋体"/>
          <w:color w:val="000000"/>
          <w:szCs w:val="21"/>
        </w:rPr>
      </w:pPr>
      <w:r>
        <w:rPr>
          <w:rFonts w:hint="eastAsia" w:ascii="宋体" w:hAnsi="宋体" w:cs="宋体"/>
          <w:color w:val="000000"/>
          <w:szCs w:val="21"/>
        </w:rPr>
      </w:r>
      <w:r/>
    </w:p>
    <w:p>
      <w:pPr>
        <w:pStyle w:val="892"/>
        <w:ind w:firstLine="420"/>
        <w:rPr>
          <w:rFonts w:hint="eastAsia" w:ascii="宋体" w:hAnsi="宋体" w:cs="宋体"/>
          <w:color w:val="000000"/>
          <w:szCs w:val="21"/>
        </w:rPr>
      </w:pPr>
      <w:r>
        <w:rPr>
          <w:rFonts w:hint="eastAsia" w:ascii="宋体" w:hAnsi="宋体" w:cs="宋体"/>
          <w:color w:val="000000"/>
          <w:szCs w:val="21"/>
        </w:rPr>
        <w:t xml:space="preserve">备注1：从业人员、营业收入、资产</w:t>
      </w:r>
      <w:r>
        <w:rPr>
          <w:rFonts w:hint="eastAsia" w:ascii="宋体" w:hAnsi="宋体" w:cs="宋体"/>
          <w:color w:val="000000"/>
          <w:szCs w:val="21"/>
        </w:rPr>
        <w:t xml:space="preserve">总额填报上一年度数据，无上一年度数据的新</w:t>
      </w:r>
      <w:r>
        <w:rPr>
          <w:rFonts w:hint="eastAsia" w:ascii="宋体" w:hAnsi="宋体" w:cs="宋体"/>
          <w:color w:val="000000"/>
          <w:szCs w:val="21"/>
        </w:rPr>
        <w:t xml:space="preserve">成立企业可不填报。</w:t>
      </w:r>
      <w:r>
        <w:rPr>
          <w:rFonts w:hint="eastAsia" w:ascii="宋体" w:hAnsi="宋体" w:cs="宋体"/>
          <w:color w:val="000000"/>
          <w:szCs w:val="21"/>
        </w:rPr>
      </w:r>
      <w:r/>
    </w:p>
    <w:p>
      <w:pPr>
        <w:pStyle w:val="892"/>
        <w:ind w:firstLine="420"/>
        <w:rPr>
          <w:rFonts w:hint="eastAsia" w:ascii="宋体" w:hAnsi="宋体" w:cs="宋体"/>
          <w:iCs/>
          <w:color w:val="000000"/>
          <w:szCs w:val="21"/>
        </w:rPr>
      </w:pPr>
      <w:r>
        <w:rPr>
          <w:rFonts w:hint="eastAsia" w:ascii="宋体" w:hAnsi="宋体" w:cs="宋体"/>
          <w:color w:val="000000"/>
          <w:szCs w:val="21"/>
        </w:rPr>
        <w:t xml:space="preserve">备注2：供应商如不提供此声明函，价格将不做相应扣除。</w:t>
      </w:r>
      <w:r>
        <w:rPr>
          <w:rFonts w:hint="eastAsia" w:ascii="宋体" w:hAnsi="宋体" w:cs="宋体"/>
          <w:iCs/>
          <w:color w:val="000000"/>
          <w:szCs w:val="21"/>
        </w:rPr>
      </w:r>
      <w:r/>
    </w:p>
    <w:p>
      <w:pPr>
        <w:pStyle w:val="892"/>
        <w:rPr>
          <w:rFonts w:hint="eastAsia" w:ascii="宋体" w:hAnsi="宋体" w:cs="宋体"/>
          <w:b/>
          <w:color w:val="000000"/>
          <w:szCs w:val="21"/>
        </w:rPr>
      </w:pPr>
      <w:r>
        <w:rPr>
          <w:rFonts w:hint="eastAsia" w:ascii="宋体" w:hAnsi="宋体" w:cs="宋体"/>
          <w:b/>
          <w:color w:val="000000"/>
          <w:szCs w:val="21"/>
        </w:rPr>
      </w:r>
      <w:r/>
    </w:p>
    <w:p>
      <w:pPr>
        <w:pStyle w:val="892"/>
        <w:rPr>
          <w:rFonts w:hint="eastAsia" w:ascii="宋体" w:hAnsi="宋体" w:cs="宋体"/>
          <w:b/>
          <w:color w:val="000000"/>
          <w:szCs w:val="21"/>
        </w:rPr>
      </w:pPr>
      <w:r>
        <w:rPr>
          <w:rFonts w:hint="eastAsia" w:ascii="宋体" w:hAnsi="宋体" w:cs="宋体"/>
          <w:b/>
          <w:color w:val="000000"/>
          <w:szCs w:val="21"/>
        </w:rPr>
        <w:t xml:space="preserve">填表说明：</w:t>
      </w:r>
      <w:r>
        <w:rPr>
          <w:rFonts w:hint="eastAsia" w:ascii="宋体" w:hAnsi="宋体" w:cs="宋体"/>
          <w:b/>
          <w:color w:val="000000"/>
          <w:szCs w:val="21"/>
        </w:rPr>
      </w:r>
      <w:r/>
    </w:p>
    <w:p>
      <w:pPr>
        <w:pStyle w:val="892"/>
        <w:ind w:firstLine="422"/>
        <w:rPr>
          <w:rFonts w:hint="eastAsia" w:ascii="宋体" w:hAnsi="宋体" w:cs="宋体"/>
          <w:b/>
          <w:color w:val="000000"/>
          <w:szCs w:val="21"/>
        </w:rPr>
      </w:pPr>
      <w:r>
        <w:rPr>
          <w:rFonts w:hint="eastAsia" w:ascii="宋体" w:hAnsi="宋体" w:cs="宋体"/>
          <w:b/>
          <w:color w:val="000000"/>
          <w:szCs w:val="21"/>
        </w:rPr>
        <w:t xml:space="preserve">1、供应商提供的所有货物均是小微企业供货（制造商），按照《政府采购促进中小企业发展暂行办法》财库【2020】46号文的要求提供《中小企业声明函》，才能享受小微折扣。</w:t>
      </w:r>
      <w:r>
        <w:rPr>
          <w:rFonts w:hint="eastAsia" w:ascii="宋体" w:hAnsi="宋体" w:cs="宋体"/>
          <w:b/>
          <w:color w:val="000000"/>
          <w:szCs w:val="21"/>
        </w:rPr>
      </w:r>
      <w:r/>
    </w:p>
    <w:p>
      <w:pPr>
        <w:pStyle w:val="892"/>
        <w:ind w:firstLine="422"/>
        <w:rPr>
          <w:rFonts w:hint="eastAsia" w:ascii="宋体" w:hAnsi="宋体" w:cs="宋体"/>
          <w:b/>
          <w:color w:val="000000"/>
          <w:szCs w:val="21"/>
        </w:rPr>
      </w:pPr>
      <w:r>
        <w:rPr>
          <w:rFonts w:hint="eastAsia" w:ascii="宋体" w:hAnsi="宋体" w:cs="宋体"/>
          <w:b/>
          <w:color w:val="000000"/>
          <w:szCs w:val="21"/>
        </w:rPr>
        <w:t xml:space="preserve">2、供应商的《中小企业声明函》将随中标公告进行公示。供应商按照本办法规定提供声明内容不实的，属于提供虚假材料谋取中标，依照《中华人民共和国政府采购法》等国家有关规定追究相应责任。</w:t>
      </w:r>
      <w:r>
        <w:rPr>
          <w:rFonts w:hint="eastAsia" w:ascii="宋体" w:hAnsi="宋体" w:cs="宋体"/>
          <w:b/>
          <w:color w:val="000000"/>
          <w:szCs w:val="21"/>
        </w:rPr>
      </w:r>
      <w:r/>
    </w:p>
    <w:p>
      <w:pPr>
        <w:pStyle w:val="892"/>
        <w:ind w:firstLine="420"/>
        <w:rPr>
          <w:rFonts w:hint="eastAsia" w:ascii="宋体" w:hAnsi="宋体" w:cs="宋体"/>
          <w:bCs/>
        </w:rPr>
      </w:pPr>
      <w:r>
        <w:rPr>
          <w:rFonts w:hint="eastAsia" w:ascii="宋体" w:hAnsi="宋体" w:cs="宋体"/>
        </w:rPr>
        <w:t xml:space="preserve">3、执行</w:t>
      </w:r>
      <w:r>
        <w:rPr>
          <w:rFonts w:hint="eastAsia" w:ascii="宋体" w:hAnsi="宋体" w:cs="宋体"/>
          <w:bCs/>
        </w:rPr>
        <w:t xml:space="preserve">（</w:t>
      </w:r>
      <w:r>
        <w:rPr>
          <w:rFonts w:hint="eastAsia" w:ascii="宋体" w:hAnsi="宋体" w:cs="宋体"/>
        </w:rPr>
        <w:t xml:space="preserve">苏财购〔2022〕45号</w:t>
      </w:r>
      <w:r>
        <w:rPr>
          <w:rFonts w:hint="eastAsia" w:ascii="宋体" w:hAnsi="宋体" w:cs="宋体"/>
          <w:bCs/>
        </w:rPr>
        <w:t xml:space="preserve">）对</w:t>
      </w:r>
      <w:r>
        <w:rPr>
          <w:rFonts w:hint="eastAsia" w:ascii="宋体" w:hAnsi="宋体" w:cs="宋体"/>
          <w:b/>
          <w:bCs/>
        </w:rPr>
        <w:t xml:space="preserve">小微型企业的报价给予10%的扣除</w:t>
      </w:r>
      <w:r>
        <w:rPr>
          <w:rFonts w:hint="eastAsia" w:ascii="宋体" w:hAnsi="宋体" w:cs="宋体"/>
        </w:rPr>
        <w:t xml:space="preserve">，用扣除</w:t>
      </w:r>
      <w:r>
        <w:rPr>
          <w:rFonts w:hint="eastAsia" w:ascii="宋体" w:hAnsi="宋体" w:cs="宋体"/>
        </w:rPr>
        <w:t xml:space="preserve">后的价格参与评审。投标文件中必须按照</w:t>
      </w:r>
      <w:r>
        <w:rPr>
          <w:rFonts w:hint="eastAsia" w:ascii="宋体" w:hAnsi="宋体" w:cs="宋体"/>
          <w:bCs/>
        </w:rPr>
        <w:t xml:space="preserve">《政府采购促进中小企业发展管理办法》的要求提供《中小企业声明函（货物）》，否则不得享受相关中小企业扶持政策。</w:t>
      </w:r>
      <w:r>
        <w:rPr>
          <w:rFonts w:hint="eastAsia" w:ascii="宋体" w:hAnsi="宋体" w:cs="宋体"/>
          <w:bCs/>
        </w:rPr>
      </w:r>
      <w:r/>
    </w:p>
    <w:p>
      <w:pPr>
        <w:pStyle w:val="892"/>
        <w:ind w:firstLine="420"/>
        <w:rPr>
          <w:rFonts w:hint="eastAsia" w:ascii="宋体" w:hAnsi="宋体" w:cs="宋体"/>
        </w:rPr>
      </w:pPr>
      <w:r>
        <w:rPr>
          <w:rFonts w:hint="eastAsia" w:ascii="宋体" w:hAnsi="宋体" w:cs="宋体"/>
        </w:rPr>
        <w:t xml:space="preserve">4、《中小企业声明函（</w:t>
      </w:r>
      <w:r>
        <w:rPr>
          <w:rFonts w:hint="eastAsia" w:ascii="宋体" w:hAnsi="宋体" w:cs="宋体"/>
          <w:bCs/>
        </w:rPr>
        <w:t xml:space="preserve">货物</w:t>
      </w:r>
      <w:r>
        <w:rPr>
          <w:rFonts w:hint="eastAsia" w:ascii="宋体" w:hAnsi="宋体" w:cs="宋体"/>
        </w:rPr>
        <w:t xml:space="preserve">）》中“采购文件中明确的所属行业”为：工业。</w:t>
      </w:r>
      <w:r>
        <w:rPr>
          <w:rFonts w:hint="eastAsia" w:ascii="宋体" w:hAnsi="宋体" w:cs="宋体"/>
        </w:rPr>
      </w:r>
      <w:r/>
    </w:p>
    <w:p>
      <w:pPr>
        <w:pStyle w:val="892"/>
        <w:spacing w:line="360" w:lineRule="auto"/>
        <w:rPr>
          <w:rFonts w:hint="eastAsia" w:ascii="宋体" w:hAnsi="宋体" w:cs="宋体"/>
          <w:b/>
        </w:rPr>
        <w:outlineLvl w:val="3"/>
      </w:pPr>
      <w:r/>
      <w:bookmarkStart w:id="194" w:name="_Toc20893"/>
      <w:r/>
      <w:bookmarkStart w:id="195" w:name="_Toc29626"/>
      <w:r>
        <w:rPr>
          <w:rFonts w:hint="eastAsia" w:ascii="宋体" w:hAnsi="宋体" w:cs="宋体"/>
          <w:b/>
        </w:rPr>
        <w:t xml:space="preserve">中小微企业划分标准如下：</w:t>
      </w:r>
      <w:bookmarkEnd w:id="194"/>
      <w:r/>
      <w:bookmarkEnd w:id="195"/>
      <w:r>
        <w:rPr>
          <w:rFonts w:hint="eastAsia" w:ascii="宋体" w:hAnsi="宋体" w:cs="宋体"/>
          <w:b/>
        </w:rPr>
      </w:r>
      <w:r/>
    </w:p>
    <w:tbl>
      <w:tblPr>
        <w:tblW w:w="9013" w:type="dxa"/>
        <w:tblInd w:w="130" w:type="dxa"/>
        <w:tblLayout w:type="fixed"/>
        <w:tblCellMar>
          <w:left w:w="108" w:type="dxa"/>
          <w:top w:w="0" w:type="dxa"/>
          <w:right w:w="108" w:type="dxa"/>
          <w:bottom w:w="0" w:type="dxa"/>
        </w:tblCellMar>
        <w:tblLook w:val="04A0" w:firstRow="1" w:lastRow="0" w:firstColumn="1" w:lastColumn="0" w:noHBand="0" w:noVBand="1"/>
      </w:tblPr>
      <w:tblGrid>
        <w:gridCol w:w="1662"/>
        <w:gridCol w:w="1661"/>
        <w:gridCol w:w="1189"/>
        <w:gridCol w:w="1822"/>
        <w:gridCol w:w="1703"/>
        <w:gridCol w:w="976"/>
      </w:tblGrid>
      <w:tr>
        <w:trPr>
          <w:trHeight w:val="454"/>
        </w:trPr>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行业名称</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指标名称</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计量单位</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中型</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小型</w:t>
            </w:r>
            <w:r>
              <w:rPr>
                <w:rFonts w:hint="eastAsia" w:ascii="宋体" w:hAnsi="宋体" w:cs="宋体"/>
                <w:b/>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b/>
                <w:color w:val="000000"/>
              </w:rPr>
            </w:pPr>
            <w:r>
              <w:rPr>
                <w:rFonts w:hint="eastAsia" w:ascii="宋体" w:hAnsi="宋体" w:cs="宋体"/>
                <w:b/>
                <w:color w:val="000000"/>
              </w:rPr>
              <w:t xml:space="preserve">微型</w:t>
            </w:r>
            <w:r>
              <w:rPr>
                <w:rFonts w:hint="eastAsia" w:ascii="宋体" w:hAnsi="宋体" w:cs="宋体"/>
                <w:b/>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农、林、牧、渔</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500≤Y＜20000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50≤Y＜500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Y＜50</w:t>
            </w:r>
            <w:r>
              <w:rPr>
                <w:rFonts w:hint="eastAsia" w:ascii="宋体" w:hAnsi="宋体" w:cs="宋体"/>
                <w:color w:val="000000"/>
              </w:rPr>
            </w:r>
            <w:r/>
          </w:p>
        </w:tc>
      </w:tr>
      <w:tr>
        <w:trPr>
          <w:cantSplit/>
          <w:trHeight w:val="454"/>
        </w:trPr>
        <w:tc>
          <w:tcPr>
            <w:shd w:val="clear" w:color="auto" w:fill="dce6f2"/>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工业　</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300≤X＜1000</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20≤X＜300</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X＜20</w:t>
            </w:r>
            <w:r>
              <w:rPr>
                <w:rFonts w:hint="eastAsia" w:ascii="宋体" w:hAnsi="宋体" w:cs="宋体"/>
                <w:color w:val="000000"/>
              </w:rPr>
            </w:r>
            <w:r/>
          </w:p>
        </w:tc>
      </w:tr>
      <w:tr>
        <w:trPr>
          <w:cantSplit/>
          <w:trHeight w:val="454"/>
        </w:trPr>
        <w:tc>
          <w:tcPr>
            <w:shd w:val="clear" w:color="auto" w:fill="dce6f2"/>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w:t>
            </w:r>
            <w:r>
              <w:rPr>
                <w:rFonts w:hint="eastAsia" w:ascii="宋体" w:hAnsi="宋体" w:cs="宋体"/>
                <w:color w:val="000000"/>
              </w:rPr>
              <w:t xml:space="preserve">收入（Y）</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2000≤Y＜4000</w:t>
            </w:r>
            <w:r>
              <w:rPr>
                <w:rFonts w:hint="eastAsia" w:ascii="宋体" w:hAnsi="宋体" w:cs="宋体"/>
                <w:color w:val="000000"/>
              </w:rPr>
              <w:t xml:space="preserve">0</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300≤Y＜2000</w:t>
            </w:r>
            <w:r>
              <w:rPr>
                <w:rFonts w:hint="eastAsia" w:ascii="宋体" w:hAnsi="宋体" w:cs="宋体"/>
                <w:color w:val="000000"/>
              </w:rPr>
            </w:r>
            <w:r/>
          </w:p>
        </w:tc>
        <w:tc>
          <w:tcPr>
            <w:shd w:val="clear" w:color="auto" w:fill="dce6f2"/>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Y＜300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建筑业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6000≤Y＜80000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300≤Y＜6000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Y＜300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资产总额（Z）</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5000≤Z＜80000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300≤Z＜5000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Z＜300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批发业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20≤X＜200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5≤X＜20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X＜5</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5000≤Y＜40000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1000≤Y＜5000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零售业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10≤X＜50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t xml:space="preserve">）</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500≤Y＜20000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w:t>
            </w:r>
            <w:r>
              <w:rPr>
                <w:rFonts w:hint="eastAsia" w:ascii="宋体" w:hAnsi="宋体" w:cs="宋体"/>
                <w:color w:val="000000"/>
              </w:rPr>
              <w:t xml:space="preserve">≤Y＜500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交通运输业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300≤X＜1000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X＜20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3000≤Y＜30000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200≤Y＜3000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Y＜200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仓储业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100≤X＜200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X＜20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1000≤Y＜30000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100≤Y＜1000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邮政业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300≤X＜1000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X＜20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2000≤Y＜30000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100≤Y＜2</w:t>
            </w:r>
            <w:r>
              <w:rPr>
                <w:rFonts w:hint="eastAsia" w:ascii="宋体" w:hAnsi="宋体" w:cs="宋体"/>
                <w:color w:val="000000"/>
              </w:rPr>
              <w:t xml:space="preserve">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住宿业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2000≤Y＜10000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100≤Y＜2000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餐饮业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2000≤Y＜10000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100≤Y＜2000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信息传输业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100≤X＜2000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w:t>
            </w:r>
            <w:r>
              <w:rPr>
                <w:rFonts w:hint="eastAsia" w:ascii="宋体" w:hAnsi="宋体" w:cs="宋体"/>
                <w:color w:val="000000"/>
              </w:rPr>
              <w:t xml:space="preserve">≤Y＜100000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100≤Y＜1000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软件和信息技术服务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1000≤Y＜10000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50≤Y＜1000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Y＜50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房地产开发经营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1000≤Y＜200000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资产总额（Z）</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5000≤Z＜10000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2000≤Y＜5000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Y＜2000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物业管理　</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300≤X＜1000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营业收入（Y）</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1000≤Y＜5</w:t>
            </w:r>
            <w:r>
              <w:rPr>
                <w:rFonts w:hint="eastAsia" w:ascii="宋体" w:hAnsi="宋体" w:cs="宋体"/>
                <w:color w:val="000000"/>
              </w:rPr>
              <w:t xml:space="preserve">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500≤Y＜1000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Y＜500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restart"/>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租赁和商务服务业</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r>
        <w:trPr>
          <w:cantSplit/>
          <w:trHeight w:val="454"/>
        </w:trPr>
        <w:tc>
          <w:tcPr>
            <w:tcBorders>
              <w:top w:val="single" w:color="000000" w:sz="4" w:space="0"/>
              <w:left w:val="single" w:color="000000" w:sz="4" w:space="0"/>
              <w:bottom w:val="single" w:color="000000" w:sz="4" w:space="0"/>
              <w:right w:val="single" w:color="000000" w:sz="4" w:space="0"/>
            </w:tcBorders>
            <w:tcW w:w="1662" w:type="dxa"/>
            <w:vAlign w:val="center"/>
            <w:vMerge w:val="continue"/>
            <w:textDirection w:val="lrTb"/>
            <w:noWrap w:val="false"/>
          </w:tcPr>
          <w:p>
            <w:pPr>
              <w:pStyle w:val="892"/>
              <w:jc w:val="left"/>
              <w:widowControl/>
              <w:rPr>
                <w:rFonts w:hint="eastAsia" w:ascii="宋体" w:hAnsi="宋体" w:cs="宋体"/>
                <w:color w:val="000000"/>
              </w:rPr>
            </w:pP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资产总额（Z）</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万元</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8000≤Z＜120000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100≤Z＜8000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Y＜100</w:t>
            </w:r>
            <w:r>
              <w:rPr>
                <w:rFonts w:hint="eastAsia" w:ascii="宋体" w:hAnsi="宋体" w:cs="宋体"/>
                <w:color w:val="000000"/>
              </w:rPr>
            </w:r>
            <w:r/>
          </w:p>
        </w:tc>
      </w:tr>
      <w:tr>
        <w:trPr>
          <w:trHeight w:val="454"/>
        </w:trPr>
        <w:tc>
          <w:tcPr>
            <w:tcBorders>
              <w:top w:val="single" w:color="000000" w:sz="4" w:space="0"/>
              <w:left w:val="single" w:color="000000" w:sz="4" w:space="0"/>
              <w:bottom w:val="single" w:color="000000" w:sz="4" w:space="0"/>
              <w:right w:val="single" w:color="000000" w:sz="4" w:space="0"/>
            </w:tcBorders>
            <w:tcW w:w="166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其他未列明行业</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661"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从业人员（X）</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189"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人</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822"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100≤X＜300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1703"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10≤X＜100</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76" w:type="dxa"/>
            <w:vAlign w:val="center"/>
            <w:textDirection w:val="lrTb"/>
            <w:noWrap/>
          </w:tcPr>
          <w:p>
            <w:pPr>
              <w:pStyle w:val="892"/>
              <w:jc w:val="left"/>
              <w:widowControl/>
              <w:rPr>
                <w:rFonts w:hint="eastAsia" w:ascii="宋体" w:hAnsi="宋体" w:cs="宋体"/>
                <w:color w:val="000000"/>
              </w:rPr>
            </w:pPr>
            <w:r>
              <w:rPr>
                <w:rFonts w:hint="eastAsia" w:ascii="宋体" w:hAnsi="宋体" w:cs="宋体"/>
                <w:color w:val="000000"/>
              </w:rPr>
              <w:t xml:space="preserve">X＜10</w:t>
            </w:r>
            <w:r>
              <w:rPr>
                <w:rFonts w:hint="eastAsia" w:ascii="宋体" w:hAnsi="宋体" w:cs="宋体"/>
                <w:color w:val="000000"/>
              </w:rPr>
            </w:r>
            <w:r/>
          </w:p>
        </w:tc>
      </w:tr>
    </w:tbl>
    <w:p>
      <w:pPr>
        <w:pStyle w:val="892"/>
        <w:rPr>
          <w:rFonts w:hint="eastAsia" w:ascii="宋体" w:hAnsi="宋体" w:cs="宋体"/>
          <w:sz w:val="20"/>
          <w:szCs w:val="20"/>
        </w:rPr>
      </w:pPr>
      <w:r>
        <w:rPr>
          <w:rFonts w:hint="eastAsia" w:ascii="宋体" w:hAnsi="宋体" w:cs="宋体"/>
          <w:b/>
        </w:rPr>
        <w:t xml:space="preserve">说明：上述标准参照《关于印发中小企业划型标准规定的通知》（工信部联企业〔2011〕300号），大型、中型和小型企业须同时满足所列指标的下限，否则下划一档；微型企业只须</w:t>
      </w:r>
      <w:r>
        <w:rPr>
          <w:rFonts w:hint="eastAsia" w:ascii="宋体" w:hAnsi="宋体" w:cs="宋体"/>
          <w:b/>
        </w:rPr>
        <w:t xml:space="preserve">满足所列指标中的一项即可。</w:t>
      </w:r>
      <w:r>
        <w:rPr>
          <w:rFonts w:hint="eastAsia" w:ascii="宋体" w:hAnsi="宋体" w:cs="宋体"/>
          <w:sz w:val="20"/>
          <w:szCs w:val="20"/>
        </w:rPr>
      </w:r>
      <w:r/>
    </w:p>
    <w:p>
      <w:pPr>
        <w:pStyle w:val="892"/>
        <w:jc w:val="left"/>
        <w:spacing w:line="720" w:lineRule="exact"/>
        <w:rPr>
          <w:rFonts w:hint="eastAsia" w:ascii="宋体" w:hAnsi="宋体" w:cs="宋体"/>
          <w:szCs w:val="21"/>
        </w:rPr>
      </w:pPr>
      <w:r>
        <w:rPr>
          <w:rFonts w:hint="eastAsia" w:ascii="宋体" w:hAnsi="宋体" w:cs="宋体"/>
          <w:szCs w:val="21"/>
        </w:rPr>
      </w:r>
      <w:r/>
    </w:p>
    <w:p>
      <w:pPr>
        <w:pStyle w:val="929"/>
        <w:ind w:left="1260"/>
        <w:rPr>
          <w:rFonts w:hint="eastAsia" w:ascii="宋体" w:hAnsi="宋体" w:cs="宋体"/>
        </w:rPr>
      </w:pPr>
      <w:r>
        <w:rPr>
          <w:rFonts w:hint="eastAsia" w:ascii="宋体" w:hAnsi="宋体" w:cs="宋体"/>
        </w:rPr>
      </w:r>
      <w:r/>
    </w:p>
    <w:p>
      <w:pPr>
        <w:pStyle w:val="892"/>
        <w:jc w:val="center"/>
        <w:rPr>
          <w:rFonts w:hint="eastAsia" w:ascii="宋体" w:hAnsi="宋体" w:cs="宋体"/>
          <w:sz w:val="24"/>
          <w:lang w:val="zh-TW"/>
        </w:rPr>
        <w:outlineLvl w:val="2"/>
      </w:pPr>
      <w:r>
        <w:rPr>
          <w:rFonts w:hint="eastAsia" w:ascii="宋体" w:hAnsi="宋体" w:cs="宋体"/>
          <w:sz w:val="24"/>
          <w:lang w:val="zh-TW"/>
        </w:rPr>
        <w:t xml:space="preserve">（</w:t>
      </w:r>
      <w:r>
        <w:rPr>
          <w:rFonts w:hint="eastAsia" w:ascii="宋体" w:hAnsi="宋体" w:cs="宋体"/>
          <w:sz w:val="24"/>
        </w:rPr>
        <w:t xml:space="preserve">2</w:t>
      </w:r>
      <w:r>
        <w:rPr>
          <w:rFonts w:hint="eastAsia" w:ascii="宋体" w:hAnsi="宋体" w:cs="宋体"/>
          <w:sz w:val="24"/>
          <w:lang w:val="zh-TW"/>
        </w:rPr>
        <w:t xml:space="preserve">）属</w:t>
      </w:r>
      <w:r>
        <w:rPr>
          <w:rFonts w:hint="eastAsia" w:ascii="宋体" w:hAnsi="宋体" w:cs="宋体"/>
          <w:sz w:val="24"/>
          <w:lang w:val="zh-TW"/>
        </w:rPr>
        <w:t xml:space="preserve">于监狱企业的证明文件（</w:t>
      </w:r>
      <w:r>
        <w:rPr>
          <w:rFonts w:hint="eastAsia" w:ascii="宋体" w:hAnsi="宋体" w:cs="宋体"/>
          <w:sz w:val="24"/>
        </w:rPr>
        <w:t xml:space="preserve">如适用</w:t>
      </w:r>
      <w:r>
        <w:rPr>
          <w:rFonts w:hint="eastAsia" w:ascii="宋体" w:hAnsi="宋体" w:cs="宋体"/>
          <w:sz w:val="24"/>
          <w:lang w:val="zh-TW"/>
        </w:rPr>
        <w:t xml:space="preserve">）</w:t>
      </w:r>
      <w:r>
        <w:rPr>
          <w:rFonts w:hint="eastAsia" w:ascii="宋体" w:hAnsi="宋体" w:cs="宋体"/>
          <w:sz w:val="24"/>
          <w:lang w:val="zh-TW"/>
        </w:rPr>
      </w:r>
      <w:r/>
    </w:p>
    <w:p>
      <w:pPr>
        <w:pStyle w:val="1030"/>
        <w:rPr>
          <w:rFonts w:hint="eastAsia"/>
          <w:color w:val="000000"/>
        </w:rPr>
      </w:pPr>
      <w:r>
        <w:rPr>
          <w:rFonts w:hint="eastAsia"/>
          <w:color w:val="000000"/>
        </w:rPr>
      </w:r>
      <w:r/>
    </w:p>
    <w:p>
      <w:pPr>
        <w:pStyle w:val="929"/>
        <w:ind w:left="0"/>
        <w:rPr>
          <w:rFonts w:hint="eastAsia" w:ascii="宋体" w:hAnsi="宋体" w:cs="宋体"/>
        </w:rPr>
      </w:pPr>
      <w:r>
        <w:rPr>
          <w:rFonts w:hint="eastAsia" w:ascii="宋体" w:hAnsi="宋体" w:cs="宋体"/>
          <w:lang w:val="zh-TW"/>
        </w:rPr>
        <w:t xml:space="preserve">（提供由省级以上监狱管理局、戒毒管理局（含新疆生产建设兵团）出具的属于监狱企业的证明文件）</w:t>
      </w:r>
      <w:r>
        <w:rPr>
          <w:rFonts w:hint="eastAsia" w:ascii="宋体" w:hAnsi="宋体" w:cs="宋体"/>
        </w:rPr>
      </w:r>
      <w:r/>
    </w:p>
    <w:p>
      <w:pPr>
        <w:pStyle w:val="892"/>
        <w:jc w:val="center"/>
        <w:rPr>
          <w:rFonts w:hint="eastAsia" w:ascii="宋体" w:hAnsi="宋体" w:cs="宋体"/>
          <w:sz w:val="24"/>
        </w:rPr>
      </w:pPr>
      <w:r/>
      <w:bookmarkStart w:id="196" w:name="_Toc4861"/>
      <w:r/>
      <w:bookmarkStart w:id="197" w:name="_Toc29804"/>
      <w:r>
        <w:rPr>
          <w:rFonts w:hint="eastAsia" w:ascii="宋体" w:hAnsi="宋体" w:cs="宋体"/>
          <w:sz w:val="24"/>
        </w:rPr>
      </w:r>
      <w:r/>
    </w:p>
    <w:p>
      <w:pPr>
        <w:pStyle w:val="892"/>
        <w:jc w:val="center"/>
        <w:rPr>
          <w:rFonts w:hint="eastAsia" w:ascii="宋体" w:hAnsi="宋体" w:cs="宋体"/>
          <w:sz w:val="24"/>
        </w:rPr>
      </w:pPr>
      <w:r>
        <w:rPr>
          <w:rFonts w:hint="eastAsia" w:ascii="宋体" w:hAnsi="宋体" w:cs="宋体"/>
          <w:sz w:val="24"/>
        </w:rPr>
      </w:r>
      <w:r/>
    </w:p>
    <w:p>
      <w:pPr>
        <w:pStyle w:val="892"/>
        <w:jc w:val="center"/>
        <w:rPr>
          <w:rFonts w:hint="eastAsia" w:ascii="宋体" w:hAnsi="宋体" w:cs="宋体"/>
          <w:sz w:val="24"/>
        </w:rPr>
        <w:outlineLvl w:val="2"/>
      </w:pPr>
      <w:r>
        <w:rPr>
          <w:rFonts w:hint="eastAsia" w:ascii="宋体" w:hAnsi="宋体" w:cs="宋体"/>
          <w:sz w:val="24"/>
        </w:rPr>
        <w:t xml:space="preserve">（3）残疾人福利性单位声明函（如适用）</w:t>
      </w:r>
      <w:bookmarkEnd w:id="196"/>
      <w:r/>
      <w:bookmarkEnd w:id="197"/>
      <w:r>
        <w:rPr>
          <w:rFonts w:hint="eastAsia" w:ascii="宋体" w:hAnsi="宋体" w:cs="宋体"/>
          <w:sz w:val="24"/>
        </w:rPr>
      </w:r>
      <w:r/>
    </w:p>
    <w:p>
      <w:pPr>
        <w:pStyle w:val="892"/>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b/>
          <w:bCs/>
          <w:color w:val="0000ff"/>
          <w:szCs w:val="21"/>
          <w:u w:val="single"/>
        </w:rPr>
        <w:t xml:space="preserve">江苏省产品质量监督检验研究院</w:t>
      </w:r>
      <w:r>
        <w:rPr>
          <w:rFonts w:hint="eastAsia" w:ascii="宋体" w:hAnsi="宋体" w:cs="宋体"/>
          <w:color w:val="000000"/>
          <w:szCs w:val="21"/>
        </w:rPr>
        <w:t xml:space="preserve">单位的</w:t>
      </w:r>
      <w:r>
        <w:rPr>
          <w:rFonts w:hint="eastAsia" w:ascii="宋体" w:hAnsi="宋体" w:cs="宋体"/>
          <w:b/>
          <w:bCs/>
          <w:color w:val="0000ff"/>
          <w:szCs w:val="21"/>
          <w:u w:val="single"/>
        </w:rPr>
        <w:t xml:space="preserve">电机特性测试系统</w:t>
      </w:r>
      <w:r>
        <w:rPr>
          <w:rFonts w:hint="eastAsia" w:ascii="宋体" w:hAnsi="宋体" w:cs="宋体"/>
          <w:color w:val="000000"/>
          <w:szCs w:val="21"/>
        </w:rPr>
        <w:t xml:space="preserve">项目采购活动提供本单位制造的货物（由本单位承担工程/提供服务），或者提供其</w:t>
      </w:r>
      <w:r>
        <w:rPr>
          <w:rFonts w:hint="eastAsia" w:ascii="宋体" w:hAnsi="宋体" w:cs="宋体"/>
          <w:color w:val="000000"/>
          <w:szCs w:val="21"/>
        </w:rPr>
        <w:t xml:space="preserve">他残疾人福利性单位制造的货物（不包括使用</w:t>
      </w:r>
      <w:r>
        <w:rPr>
          <w:rFonts w:hint="eastAsia" w:ascii="宋体" w:hAnsi="宋体" w:cs="宋体"/>
          <w:color w:val="000000"/>
          <w:szCs w:val="21"/>
        </w:rPr>
        <w:t xml:space="preserve">非残疾人福利性单位注册商标的货物）。</w:t>
      </w:r>
      <w:r>
        <w:rPr>
          <w:rFonts w:hint="eastAsia" w:ascii="宋体" w:hAnsi="宋体" w:cs="宋体"/>
          <w:color w:val="000000"/>
          <w:szCs w:val="21"/>
        </w:rPr>
      </w:r>
      <w:r/>
    </w:p>
    <w:p>
      <w:pPr>
        <w:pStyle w:val="892"/>
        <w:ind w:firstLine="420"/>
        <w:spacing w:line="360" w:lineRule="auto"/>
        <w:rPr>
          <w:rFonts w:hint="eastAsia" w:ascii="宋体" w:hAnsi="宋体" w:cs="宋体"/>
          <w:color w:val="000000"/>
          <w:szCs w:val="21"/>
        </w:rPr>
      </w:pPr>
      <w:r>
        <w:rPr>
          <w:rFonts w:hint="eastAsia" w:ascii="宋体" w:hAnsi="宋体" w:cs="宋体"/>
          <w:color w:val="000000"/>
          <w:szCs w:val="21"/>
        </w:rPr>
        <w:t xml:space="preserve">本单位对上述声明的真实性负责。如有虚假，将依法承担相应责任。</w:t>
      </w:r>
      <w:r>
        <w:rPr>
          <w:rFonts w:hint="eastAsia" w:ascii="宋体" w:hAnsi="宋体" w:cs="宋体"/>
          <w:color w:val="000000"/>
          <w:szCs w:val="21"/>
        </w:rPr>
      </w:r>
      <w:r/>
    </w:p>
    <w:p>
      <w:pPr>
        <w:pStyle w:val="892"/>
        <w:ind w:firstLine="420"/>
        <w:spacing w:line="360" w:lineRule="auto"/>
        <w:rPr>
          <w:rFonts w:hint="eastAsia" w:ascii="宋体" w:hAnsi="宋体" w:cs="宋体"/>
          <w:color w:val="000000"/>
          <w:szCs w:val="21"/>
        </w:rPr>
      </w:pPr>
      <w:r>
        <w:rPr>
          <w:rFonts w:hint="eastAsia" w:ascii="宋体" w:hAnsi="宋体" w:cs="宋体"/>
          <w:color w:val="000000"/>
          <w:szCs w:val="21"/>
        </w:rPr>
        <w:t xml:space="preserve">（备注：1、供应商如不提供此声明函，价格将不做相应扣除。2、中标供应商为残疾人福利单位的，此声明函将随中标结果同时公告，接受社会监督）</w:t>
      </w:r>
      <w:r>
        <w:rPr>
          <w:rFonts w:hint="eastAsia" w:ascii="宋体" w:hAnsi="宋体" w:cs="宋体"/>
          <w:color w:val="000000"/>
          <w:szCs w:val="21"/>
        </w:rPr>
      </w:r>
      <w:r/>
    </w:p>
    <w:p>
      <w:pPr>
        <w:pStyle w:val="892"/>
        <w:rPr>
          <w:rFonts w:hint="eastAsia" w:ascii="宋体" w:hAnsi="宋体" w:cs="宋体"/>
          <w:color w:val="000000"/>
          <w:szCs w:val="21"/>
        </w:rPr>
      </w:pPr>
      <w:r>
        <w:rPr>
          <w:rFonts w:hint="eastAsia" w:ascii="宋体" w:hAnsi="宋体" w:cs="宋体"/>
          <w:color w:val="000000"/>
          <w:szCs w:val="21"/>
        </w:rPr>
      </w:r>
      <w:r/>
    </w:p>
    <w:p>
      <w:pPr>
        <w:pStyle w:val="892"/>
        <w:ind w:right="180" w:firstLine="315"/>
        <w:jc w:val="center"/>
        <w:spacing w:line="560" w:lineRule="exact"/>
        <w:rPr>
          <w:rFonts w:hint="eastAsia" w:ascii="宋体" w:hAnsi="宋体" w:cs="宋体"/>
          <w:color w:val="000000"/>
          <w:szCs w:val="21"/>
        </w:rPr>
      </w:pPr>
      <w:r>
        <w:rPr>
          <w:rFonts w:hint="eastAsia" w:ascii="宋体" w:hAnsi="宋体" w:cs="宋体"/>
          <w:color w:val="000000"/>
          <w:szCs w:val="21"/>
        </w:rPr>
        <w:t xml:space="preserve">                                           企业名称：</w:t>
      </w:r>
      <w:r>
        <w:rPr>
          <w:rFonts w:hint="eastAsia" w:ascii="宋体" w:hAnsi="宋体" w:cs="宋体"/>
          <w:color w:val="000000"/>
          <w:szCs w:val="21"/>
        </w:rPr>
      </w:r>
      <w:r/>
    </w:p>
    <w:p>
      <w:pPr>
        <w:pStyle w:val="892"/>
        <w:ind w:firstLine="6510"/>
        <w:rPr>
          <w:rFonts w:hint="eastAsia" w:ascii="宋体" w:hAnsi="宋体" w:cs="宋体"/>
          <w:szCs w:val="21"/>
        </w:rPr>
      </w:pPr>
      <w:r>
        <w:rPr>
          <w:rFonts w:hint="eastAsia" w:ascii="宋体" w:hAnsi="宋体" w:cs="宋体"/>
          <w:color w:val="000000"/>
          <w:szCs w:val="21"/>
        </w:rPr>
        <w:t xml:space="preserve">日  期：</w:t>
      </w:r>
      <w:r>
        <w:rPr>
          <w:rFonts w:hint="eastAsia" w:ascii="宋体" w:hAnsi="宋体" w:cs="宋体"/>
          <w:szCs w:val="21"/>
        </w:rPr>
      </w:r>
      <w:r/>
    </w:p>
    <w:p>
      <w:pPr>
        <w:pStyle w:val="892"/>
        <w:ind w:firstLine="420"/>
        <w:rPr>
          <w:rFonts w:hint="eastAsia" w:ascii="宋体" w:hAnsi="宋体" w:cs="宋体"/>
          <w:szCs w:val="21"/>
        </w:rPr>
      </w:pPr>
      <w:r>
        <w:rPr>
          <w:rFonts w:hint="eastAsia" w:ascii="宋体" w:hAnsi="宋体" w:cs="宋体"/>
          <w:szCs w:val="21"/>
        </w:rPr>
      </w:r>
      <w:r/>
    </w:p>
    <w:p>
      <w:pPr>
        <w:pStyle w:val="929"/>
        <w:ind w:left="1260"/>
        <w:rPr>
          <w:rFonts w:hint="eastAsia" w:ascii="宋体" w:hAnsi="宋体" w:cs="宋体"/>
          <w:szCs w:val="21"/>
        </w:rPr>
      </w:pPr>
      <w:r>
        <w:rPr>
          <w:rFonts w:hint="eastAsia" w:ascii="宋体" w:hAnsi="宋体" w:cs="宋体"/>
          <w:szCs w:val="21"/>
        </w:rPr>
      </w:r>
      <w:r/>
    </w:p>
    <w:p>
      <w:pPr>
        <w:pStyle w:val="892"/>
        <w:jc w:val="center"/>
        <w:rPr>
          <w:rFonts w:hint="eastAsia" w:ascii="宋体" w:hAnsi="宋体" w:cs="宋体"/>
          <w:sz w:val="24"/>
          <w:lang w:val="zh-TW"/>
        </w:rPr>
        <w:outlineLvl w:val="2"/>
      </w:pPr>
      <w:r>
        <w:rPr>
          <w:rFonts w:hint="eastAsia" w:ascii="宋体" w:hAnsi="宋体" w:cs="宋体"/>
          <w:sz w:val="24"/>
          <w:lang w:val="zh-TW"/>
        </w:rPr>
        <w:t xml:space="preserve">（</w:t>
      </w:r>
      <w:r>
        <w:rPr>
          <w:rFonts w:hint="eastAsia" w:ascii="宋体" w:hAnsi="宋体" w:cs="宋体"/>
          <w:sz w:val="24"/>
        </w:rPr>
        <w:t xml:space="preserve">4</w:t>
      </w:r>
      <w:r>
        <w:rPr>
          <w:rFonts w:hint="eastAsia" w:ascii="宋体" w:hAnsi="宋体" w:cs="宋体"/>
          <w:sz w:val="24"/>
          <w:lang w:val="zh-TW"/>
        </w:rPr>
        <w:t xml:space="preserve">）关于符合本国产品标准的声明函（</w:t>
      </w:r>
      <w:r>
        <w:rPr>
          <w:rFonts w:hint="eastAsia" w:ascii="宋体" w:hAnsi="宋体" w:cs="宋体"/>
          <w:sz w:val="24"/>
        </w:rPr>
        <w:t xml:space="preserve">如适用</w:t>
      </w:r>
      <w:r>
        <w:rPr>
          <w:rFonts w:hint="eastAsia" w:ascii="宋体" w:hAnsi="宋体" w:cs="宋体"/>
          <w:sz w:val="24"/>
          <w:lang w:val="zh-TW"/>
        </w:rPr>
        <w:t xml:space="preserve">）</w:t>
      </w:r>
      <w:r>
        <w:rPr>
          <w:rFonts w:hint="eastAsia" w:ascii="宋体" w:hAnsi="宋体" w:cs="宋体"/>
          <w:sz w:val="24"/>
          <w:lang w:val="zh-TW"/>
        </w:rPr>
      </w:r>
      <w:r/>
    </w:p>
    <w:p>
      <w:pPr>
        <w:pStyle w:val="956"/>
        <w:ind w:firstLine="420"/>
        <w:spacing w:before="0" w:beforeAutospacing="0" w:after="0" w:afterAutospacing="0" w:line="360" w:lineRule="auto"/>
        <w:rPr>
          <w:rFonts w:hint="eastAsia"/>
          <w:sz w:val="21"/>
          <w:szCs w:val="21"/>
        </w:rPr>
      </w:pPr>
      <w:r>
        <w:rPr>
          <w:rFonts w:hint="eastAsia"/>
          <w:sz w:val="21"/>
          <w:szCs w:val="21"/>
        </w:rPr>
        <w:t xml:space="preserve">本公司（单位）郑重声明，根据《国务院办公厅关于在政府采购中实施本国产品标准</w:t>
      </w:r>
      <w:r>
        <w:rPr>
          <w:rFonts w:hint="eastAsia"/>
          <w:sz w:val="21"/>
          <w:szCs w:val="21"/>
        </w:rPr>
        <w:t xml:space="preserve">及相关政策的通知》（国办发〔2025〕3</w:t>
      </w:r>
      <w:r>
        <w:rPr>
          <w:rFonts w:hint="eastAsia"/>
          <w:sz w:val="21"/>
          <w:szCs w:val="21"/>
        </w:rPr>
        <w:t xml:space="preserve">4号）的规定，本公司（单位）提供的以下产品属于本国产品。具体情况如下：</w:t>
      </w:r>
      <w:r>
        <w:rPr>
          <w:rFonts w:hint="eastAsia"/>
          <w:sz w:val="21"/>
          <w:szCs w:val="21"/>
        </w:rPr>
      </w:r>
      <w:r/>
    </w:p>
    <w:p>
      <w:pPr>
        <w:pStyle w:val="956"/>
        <w:ind w:firstLine="420"/>
        <w:spacing w:before="30" w:beforeAutospacing="0" w:after="30" w:afterAutospacing="0" w:line="360" w:lineRule="auto"/>
        <w:rPr>
          <w:rFonts w:hint="eastAsia"/>
          <w:sz w:val="21"/>
          <w:szCs w:val="21"/>
        </w:rPr>
      </w:pPr>
      <w:r>
        <w:rPr>
          <w:rFonts w:hint="eastAsia"/>
          <w:sz w:val="21"/>
          <w:szCs w:val="21"/>
          <w:shd w:val="clear" w:color="auto" w:fill="ffffff"/>
        </w:rPr>
        <w:t xml:space="preserve">1.</w:t>
      </w:r>
      <w:r>
        <w:rPr>
          <w:rStyle w:val="968"/>
          <w:rFonts w:hint="eastAsia"/>
          <w:i w:val="0"/>
          <w:sz w:val="21"/>
          <w:szCs w:val="21"/>
          <w:u w:val="single"/>
          <w:shd w:val="clear" w:color="auto" w:fill="ffffff"/>
        </w:rPr>
        <w:t xml:space="preserve">（产品名称1）</w:t>
      </w:r>
      <w:r>
        <w:rPr>
          <w:rStyle w:val="968"/>
          <w:rFonts w:hint="eastAsia"/>
          <w:i w:val="0"/>
          <w:sz w:val="21"/>
          <w:szCs w:val="21"/>
          <w:shd w:val="clear" w:color="auto" w:fill="ffffff"/>
          <w:vertAlign w:val="superscript"/>
        </w:rPr>
        <w:t xml:space="preserve">1</w:t>
      </w:r>
      <w:r>
        <w:rPr>
          <w:rFonts w:hint="eastAsia"/>
          <w:sz w:val="21"/>
          <w:szCs w:val="21"/>
          <w:shd w:val="clear" w:color="auto" w:fill="ffffff"/>
        </w:rPr>
        <w:t xml:space="preserve">，生产厂为</w:t>
      </w:r>
      <w:r>
        <w:rPr>
          <w:rStyle w:val="968"/>
          <w:rFonts w:hint="eastAsia"/>
          <w:i w:val="0"/>
          <w:sz w:val="21"/>
          <w:szCs w:val="21"/>
          <w:u w:val="single"/>
          <w:shd w:val="clear" w:color="auto" w:fill="ffffff"/>
        </w:rPr>
        <w:t xml:space="preserve">（厂名）</w:t>
      </w:r>
      <w:r>
        <w:rPr>
          <w:rStyle w:val="968"/>
          <w:rFonts w:hint="eastAsia"/>
          <w:i w:val="0"/>
          <w:sz w:val="21"/>
          <w:szCs w:val="21"/>
          <w:shd w:val="clear" w:color="auto" w:fill="ffffff"/>
          <w:vertAlign w:val="superscript"/>
        </w:rPr>
        <w:t xml:space="preserve">2</w:t>
      </w:r>
      <w:r>
        <w:rPr>
          <w:rFonts w:hint="eastAsia"/>
          <w:sz w:val="21"/>
          <w:szCs w:val="21"/>
          <w:shd w:val="clear" w:color="auto" w:fill="ffffff"/>
        </w:rPr>
        <w:t xml:space="preserve">，厂址为</w:t>
      </w:r>
      <w:r>
        <w:rPr>
          <w:rStyle w:val="968"/>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68"/>
          <w:rFonts w:hint="eastAsia"/>
          <w:i w:val="0"/>
          <w:strike/>
          <w:sz w:val="21"/>
          <w:szCs w:val="21"/>
          <w:u w:val="single"/>
          <w:shd w:val="clear" w:color="auto" w:fill="ffffff"/>
        </w:rPr>
        <w:t xml:space="preserve">（产品名称1）</w:t>
      </w:r>
      <w:r>
        <w:rPr>
          <w:rFonts w:hint="eastAsia"/>
          <w:sz w:val="21"/>
          <w:szCs w:val="21"/>
          <w:shd w:val="clear" w:color="auto" w:fill="ffffff"/>
        </w:rPr>
        <w:t xml:space="preserve">的中国境内生产的组件成本占比≥</w:t>
      </w:r>
      <w:r>
        <w:rPr>
          <w:rStyle w:val="968"/>
          <w:rFonts w:hint="eastAsia"/>
          <w:i w:val="0"/>
          <w:strike/>
          <w:sz w:val="21"/>
          <w:szCs w:val="21"/>
          <w:u w:val="single"/>
          <w:shd w:val="clear" w:color="auto" w:fill="ffffff"/>
        </w:rPr>
        <w:t xml:space="preserve">（规定比例）</w:t>
      </w:r>
      <w:r>
        <w:rPr>
          <w:rStyle w:val="968"/>
          <w:rFonts w:hint="eastAsia"/>
          <w:i w:val="0"/>
          <w:sz w:val="21"/>
          <w:szCs w:val="21"/>
          <w:shd w:val="clear" w:color="auto" w:fill="ffffff"/>
          <w:vertAlign w:val="superscript"/>
        </w:rPr>
        <w:t xml:space="preserve">3</w:t>
      </w:r>
      <w:r>
        <w:rPr>
          <w:rFonts w:hint="eastAsia"/>
          <w:sz w:val="21"/>
          <w:szCs w:val="21"/>
          <w:shd w:val="clear" w:color="auto" w:fill="ffffff"/>
        </w:rPr>
        <w:t xml:space="preserve">。</w:t>
      </w:r>
      <w:r>
        <w:rPr>
          <w:rStyle w:val="968"/>
          <w:rFonts w:hint="eastAsia"/>
          <w:i w:val="0"/>
          <w:strike/>
          <w:sz w:val="21"/>
          <w:szCs w:val="21"/>
          <w:u w:val="single"/>
          <w:shd w:val="clear" w:color="auto" w:fill="ffffff"/>
        </w:rPr>
        <w:t xml:space="preserve">（产品名称1）</w:t>
      </w:r>
      <w:r>
        <w:rPr>
          <w:rFonts w:hint="eastAsia"/>
          <w:sz w:val="21"/>
          <w:szCs w:val="21"/>
          <w:shd w:val="clear" w:color="auto" w:fill="ffffff"/>
        </w:rPr>
        <w:t xml:space="preserve">的</w:t>
      </w:r>
      <w:r>
        <w:rPr>
          <w:rStyle w:val="968"/>
          <w:rFonts w:hint="eastAsia"/>
          <w:i w:val="0"/>
          <w:strike/>
          <w:sz w:val="21"/>
          <w:szCs w:val="21"/>
          <w:u w:val="single"/>
          <w:shd w:val="clear" w:color="auto" w:fill="ffffff"/>
        </w:rPr>
        <w:t xml:space="preserve">（关键组件）</w:t>
      </w:r>
      <w:r>
        <w:rPr>
          <w:rStyle w:val="968"/>
          <w:rFonts w:hint="eastAsia"/>
          <w:i w:val="0"/>
          <w:sz w:val="21"/>
          <w:szCs w:val="21"/>
          <w:shd w:val="clear" w:color="auto" w:fill="ffffff"/>
          <w:vertAlign w:val="superscript"/>
        </w:rPr>
        <w:t xml:space="preserve">4</w:t>
      </w:r>
      <w:r>
        <w:rPr>
          <w:rFonts w:hint="eastAsia"/>
          <w:sz w:val="21"/>
          <w:szCs w:val="21"/>
          <w:shd w:val="clear" w:color="auto" w:fill="ffffff"/>
        </w:rPr>
        <w:t xml:space="preserve">在中国境内生产。</w:t>
      </w:r>
      <w:r>
        <w:rPr>
          <w:rStyle w:val="968"/>
          <w:rFonts w:hint="eastAsia"/>
          <w:i w:val="0"/>
          <w:sz w:val="21"/>
          <w:szCs w:val="21"/>
          <w:u w:val="single"/>
          <w:shd w:val="clear" w:color="auto" w:fill="ffffff"/>
        </w:rPr>
        <w:t xml:space="preserve">（产品名称1）</w:t>
      </w:r>
      <w:r>
        <w:rPr>
          <w:rFonts w:hint="eastAsia"/>
          <w:sz w:val="21"/>
          <w:szCs w:val="21"/>
          <w:shd w:val="clear" w:color="auto" w:fill="ffffff"/>
        </w:rPr>
        <w:t xml:space="preserve">的</w:t>
      </w:r>
      <w:r>
        <w:rPr>
          <w:rStyle w:val="968"/>
          <w:rFonts w:hint="eastAsia"/>
          <w:i w:val="0"/>
          <w:strike/>
          <w:sz w:val="21"/>
          <w:szCs w:val="21"/>
          <w:u w:val="single"/>
          <w:shd w:val="clear" w:color="auto" w:fill="ffffff"/>
        </w:rPr>
        <w:t xml:space="preserve">（关键工序）</w:t>
      </w:r>
      <w:r>
        <w:rPr>
          <w:rStyle w:val="968"/>
          <w:rFonts w:hint="eastAsia"/>
          <w:i w:val="0"/>
          <w:sz w:val="21"/>
          <w:szCs w:val="21"/>
          <w:shd w:val="clear" w:color="auto" w:fill="ffffff"/>
          <w:vertAlign w:val="superscript"/>
        </w:rPr>
        <w:t xml:space="preserve">5</w:t>
      </w:r>
      <w:r>
        <w:rPr>
          <w:rFonts w:hint="eastAsia"/>
          <w:sz w:val="21"/>
          <w:szCs w:val="21"/>
          <w:shd w:val="clear" w:color="auto" w:fill="ffffff"/>
        </w:rPr>
        <w:t xml:space="preserve">在中国境内完成。</w:t>
      </w:r>
      <w:r>
        <w:rPr>
          <w:rFonts w:hint="eastAsia"/>
          <w:sz w:val="21"/>
          <w:szCs w:val="21"/>
        </w:rPr>
      </w:r>
      <w:r/>
    </w:p>
    <w:p>
      <w:pPr>
        <w:pStyle w:val="956"/>
        <w:ind w:firstLine="420"/>
        <w:spacing w:before="30" w:beforeAutospacing="0" w:after="30" w:afterAutospacing="0" w:line="360" w:lineRule="auto"/>
        <w:rPr>
          <w:rFonts w:hint="eastAsia"/>
          <w:sz w:val="21"/>
          <w:szCs w:val="21"/>
        </w:rPr>
      </w:pPr>
      <w:r>
        <w:rPr>
          <w:rFonts w:hint="eastAsia"/>
          <w:sz w:val="21"/>
          <w:szCs w:val="21"/>
          <w:shd w:val="clear" w:color="auto" w:fill="ffffff"/>
        </w:rPr>
        <w:t xml:space="preserve">2.</w:t>
      </w:r>
      <w:r>
        <w:rPr>
          <w:rStyle w:val="968"/>
          <w:rFonts w:hint="eastAsia"/>
          <w:i w:val="0"/>
          <w:sz w:val="21"/>
          <w:szCs w:val="21"/>
          <w:u w:val="single"/>
          <w:shd w:val="clear" w:color="auto" w:fill="ffffff"/>
        </w:rPr>
        <w:t xml:space="preserve">（产品名称2）</w:t>
      </w:r>
      <w:r>
        <w:rPr>
          <w:rFonts w:hint="eastAsia"/>
          <w:sz w:val="21"/>
          <w:szCs w:val="21"/>
          <w:shd w:val="clear" w:color="auto" w:fill="ffffff"/>
        </w:rPr>
        <w:t xml:space="preserve">，生产厂为</w:t>
      </w:r>
      <w:r>
        <w:rPr>
          <w:rStyle w:val="968"/>
          <w:rFonts w:hint="eastAsia"/>
          <w:i w:val="0"/>
          <w:sz w:val="21"/>
          <w:szCs w:val="21"/>
          <w:u w:val="single"/>
          <w:shd w:val="clear" w:color="auto" w:fill="ffffff"/>
        </w:rPr>
        <w:t xml:space="preserve">（厂名）</w:t>
      </w:r>
      <w:r>
        <w:rPr>
          <w:rFonts w:hint="eastAsia"/>
          <w:sz w:val="21"/>
          <w:szCs w:val="21"/>
          <w:shd w:val="clear" w:color="auto" w:fill="ffffff"/>
        </w:rPr>
        <w:t xml:space="preserve">，厂址为</w:t>
      </w:r>
      <w:r>
        <w:rPr>
          <w:rStyle w:val="968"/>
          <w:rFonts w:hint="eastAsia"/>
          <w:i w:val="0"/>
          <w:sz w:val="21"/>
          <w:szCs w:val="21"/>
          <w:u w:val="single"/>
          <w:shd w:val="clear" w:color="auto" w:fill="ffffff"/>
        </w:rPr>
        <w:t xml:space="preserve">（生产厂址）</w:t>
      </w:r>
      <w:r>
        <w:rPr>
          <w:rFonts w:hint="eastAsia"/>
          <w:sz w:val="21"/>
          <w:szCs w:val="21"/>
          <w:shd w:val="clear" w:color="auto" w:fill="ffffff"/>
        </w:rPr>
        <w:t xml:space="preserve">。</w:t>
      </w:r>
      <w:r>
        <w:rPr>
          <w:rStyle w:val="968"/>
          <w:rFonts w:hint="eastAsia"/>
          <w:i w:val="0"/>
          <w:strike/>
          <w:sz w:val="21"/>
          <w:szCs w:val="21"/>
          <w:u w:val="single"/>
          <w:shd w:val="clear" w:color="auto" w:fill="ffffff"/>
        </w:rPr>
        <w:t xml:space="preserve">（产品名称2）</w:t>
      </w:r>
      <w:r>
        <w:rPr>
          <w:rFonts w:hint="eastAsia"/>
          <w:sz w:val="21"/>
          <w:szCs w:val="21"/>
          <w:shd w:val="clear" w:color="auto" w:fill="ffffff"/>
        </w:rPr>
        <w:t xml:space="preserve">的中国境内生产的组件成本占比≥</w:t>
      </w:r>
      <w:r>
        <w:rPr>
          <w:rStyle w:val="968"/>
          <w:rFonts w:hint="eastAsia"/>
          <w:i w:val="0"/>
          <w:strike/>
          <w:sz w:val="21"/>
          <w:szCs w:val="21"/>
          <w:u w:val="single"/>
          <w:shd w:val="clear" w:color="auto" w:fill="ffffff"/>
        </w:rPr>
        <w:t xml:space="preserve">（规定比例）</w:t>
      </w:r>
      <w:r>
        <w:rPr>
          <w:rFonts w:hint="eastAsia"/>
          <w:sz w:val="21"/>
          <w:szCs w:val="21"/>
          <w:shd w:val="clear" w:color="auto" w:fill="ffffff"/>
        </w:rPr>
        <w:t xml:space="preserve">。</w:t>
      </w:r>
      <w:r>
        <w:rPr>
          <w:rStyle w:val="968"/>
          <w:rFonts w:hint="eastAsia"/>
          <w:i w:val="0"/>
          <w:strike/>
          <w:sz w:val="21"/>
          <w:szCs w:val="21"/>
          <w:u w:val="single"/>
          <w:shd w:val="clear" w:color="auto" w:fill="ffffff"/>
        </w:rPr>
        <w:t xml:space="preserve">（产品名称2）</w:t>
      </w:r>
      <w:r>
        <w:rPr>
          <w:rFonts w:hint="eastAsia"/>
          <w:sz w:val="21"/>
          <w:szCs w:val="21"/>
          <w:shd w:val="clear" w:color="auto" w:fill="ffffff"/>
        </w:rPr>
        <w:t xml:space="preserve">的</w:t>
      </w:r>
      <w:r>
        <w:rPr>
          <w:rStyle w:val="968"/>
          <w:rFonts w:hint="eastAsia"/>
          <w:i w:val="0"/>
          <w:strike/>
          <w:sz w:val="21"/>
          <w:szCs w:val="21"/>
          <w:u w:val="single"/>
          <w:shd w:val="clear" w:color="auto" w:fill="ffffff"/>
        </w:rPr>
        <w:t xml:space="preserve">（关键组件）</w:t>
      </w:r>
      <w:r>
        <w:rPr>
          <w:rFonts w:hint="eastAsia"/>
          <w:sz w:val="21"/>
          <w:szCs w:val="21"/>
          <w:shd w:val="clear" w:color="auto" w:fill="ffffff"/>
        </w:rPr>
        <w:t xml:space="preserve">在中国境内生产。</w:t>
      </w:r>
      <w:r>
        <w:rPr>
          <w:rStyle w:val="968"/>
          <w:rFonts w:hint="eastAsia"/>
          <w:i w:val="0"/>
          <w:strike/>
          <w:sz w:val="21"/>
          <w:szCs w:val="21"/>
          <w:u w:val="single"/>
          <w:shd w:val="clear" w:color="auto" w:fill="ffffff"/>
        </w:rPr>
        <w:t xml:space="preserve">（产品名称1）</w:t>
      </w:r>
      <w:r>
        <w:rPr>
          <w:rFonts w:hint="eastAsia"/>
          <w:sz w:val="21"/>
          <w:szCs w:val="21"/>
          <w:shd w:val="clear" w:color="auto" w:fill="ffffff"/>
        </w:rPr>
        <w:t xml:space="preserve">的</w:t>
      </w:r>
      <w:r>
        <w:rPr>
          <w:rStyle w:val="968"/>
          <w:rFonts w:hint="eastAsia"/>
          <w:i w:val="0"/>
          <w:strike/>
          <w:sz w:val="21"/>
          <w:szCs w:val="21"/>
          <w:u w:val="single"/>
          <w:shd w:val="clear" w:color="auto" w:fill="ffffff"/>
        </w:rPr>
        <w:t xml:space="preserve">（关键工</w:t>
      </w:r>
      <w:r>
        <w:rPr>
          <w:rStyle w:val="968"/>
          <w:rFonts w:hint="eastAsia"/>
          <w:i w:val="0"/>
          <w:strike/>
          <w:sz w:val="21"/>
          <w:szCs w:val="21"/>
          <w:u w:val="single"/>
          <w:shd w:val="clear" w:color="auto" w:fill="ffffff"/>
        </w:rPr>
        <w:t xml:space="preserve">序）</w:t>
      </w:r>
      <w:r>
        <w:rPr>
          <w:rFonts w:hint="eastAsia"/>
          <w:sz w:val="21"/>
          <w:szCs w:val="21"/>
          <w:shd w:val="clear" w:color="auto" w:fill="ffffff"/>
        </w:rPr>
        <w:t xml:space="preserve">在中国境内完成。</w:t>
      </w:r>
      <w:r>
        <w:rPr>
          <w:rFonts w:hint="eastAsia"/>
          <w:sz w:val="21"/>
          <w:szCs w:val="21"/>
        </w:rPr>
      </w:r>
      <w:r/>
    </w:p>
    <w:p>
      <w:pPr>
        <w:pStyle w:val="956"/>
        <w:ind w:firstLine="420"/>
        <w:spacing w:before="30" w:beforeAutospacing="0" w:after="30" w:afterAutospacing="0" w:line="360" w:lineRule="auto"/>
        <w:rPr>
          <w:rFonts w:hint="eastAsia"/>
          <w:sz w:val="21"/>
          <w:szCs w:val="21"/>
        </w:rPr>
      </w:pPr>
      <w:r>
        <w:rPr>
          <w:rFonts w:hint="eastAsia"/>
          <w:sz w:val="21"/>
          <w:szCs w:val="21"/>
          <w:shd w:val="clear" w:color="auto" w:fill="ffffff"/>
        </w:rPr>
        <w:t xml:space="preserve">……</w:t>
      </w:r>
      <w:r>
        <w:rPr>
          <w:rFonts w:hint="eastAsia"/>
          <w:sz w:val="21"/>
          <w:szCs w:val="21"/>
        </w:rPr>
      </w:r>
      <w:r/>
    </w:p>
    <w:p>
      <w:pPr>
        <w:pStyle w:val="956"/>
        <w:ind w:firstLine="420"/>
        <w:spacing w:before="30" w:beforeAutospacing="0" w:after="30" w:afterAutospacing="0" w:line="360" w:lineRule="auto"/>
        <w:rPr>
          <w:rFonts w:hint="eastAsia"/>
          <w:sz w:val="21"/>
          <w:szCs w:val="21"/>
        </w:rPr>
      </w:pPr>
      <w:r>
        <w:rPr>
          <w:rFonts w:hint="eastAsia"/>
          <w:sz w:val="21"/>
          <w:szCs w:val="21"/>
          <w:shd w:val="clear" w:color="auto" w:fill="ffffff"/>
        </w:rPr>
        <w:t xml:space="preserve">本公司（单位</w:t>
      </w:r>
      <w:r>
        <w:rPr>
          <w:rFonts w:hint="eastAsia"/>
          <w:sz w:val="21"/>
          <w:szCs w:val="21"/>
          <w:shd w:val="clear" w:color="auto" w:fill="ffffff"/>
        </w:rPr>
        <w:t xml:space="preserve">）对上述声明内容的真实性负责。如有虚假，愿承担相应法律责任。</w:t>
      </w:r>
      <w:r>
        <w:rPr>
          <w:rFonts w:hint="eastAsia"/>
          <w:sz w:val="21"/>
          <w:szCs w:val="21"/>
        </w:rPr>
      </w:r>
      <w:r/>
    </w:p>
    <w:p>
      <w:pPr>
        <w:pStyle w:val="956"/>
        <w:spacing w:before="30" w:beforeAutospacing="0" w:after="30" w:afterAutospacing="0" w:line="360" w:lineRule="auto"/>
        <w:rPr>
          <w:rFonts w:hint="eastAsia"/>
          <w:sz w:val="21"/>
          <w:szCs w:val="21"/>
        </w:rPr>
      </w:pPr>
      <w:r>
        <w:rPr>
          <w:rFonts w:hint="eastAsia"/>
          <w:sz w:val="21"/>
          <w:szCs w:val="21"/>
        </w:rPr>
      </w:r>
      <w:r/>
    </w:p>
    <w:p>
      <w:pPr>
        <w:pStyle w:val="956"/>
        <w:ind w:right="480" w:firstLine="3255"/>
        <w:spacing w:before="30" w:beforeAutospacing="0" w:after="30" w:afterAutospacing="0" w:line="360" w:lineRule="auto"/>
        <w:rPr>
          <w:rFonts w:hint="eastAsia"/>
          <w:sz w:val="21"/>
          <w:szCs w:val="21"/>
        </w:rPr>
      </w:pPr>
      <w:r>
        <w:rPr>
          <w:rFonts w:hint="eastAsia"/>
          <w:sz w:val="21"/>
          <w:szCs w:val="21"/>
          <w:shd w:val="clear" w:color="auto" w:fill="ffffff"/>
        </w:rPr>
        <w:t xml:space="preserve">公司（单位）名称（盖章）：</w:t>
      </w:r>
      <w:r>
        <w:rPr>
          <w:rFonts w:hint="eastAsia"/>
          <w:sz w:val="21"/>
          <w:szCs w:val="21"/>
        </w:rPr>
      </w:r>
      <w:r/>
    </w:p>
    <w:p>
      <w:pPr>
        <w:pStyle w:val="956"/>
        <w:jc w:val="center"/>
        <w:spacing w:before="30" w:beforeAutospacing="0" w:after="30" w:afterAutospacing="0" w:line="360" w:lineRule="auto"/>
        <w:rPr>
          <w:rFonts w:hint="eastAsia"/>
          <w:sz w:val="21"/>
          <w:szCs w:val="21"/>
        </w:rPr>
      </w:pPr>
      <w:r>
        <w:rPr>
          <w:rFonts w:hint="eastAsia"/>
          <w:sz w:val="21"/>
          <w:szCs w:val="21"/>
          <w:shd w:val="clear" w:color="auto" w:fill="ffffff"/>
        </w:rPr>
        <w:t xml:space="preserve">                                        日期：    年    月    日</w:t>
      </w:r>
      <w:r>
        <w:rPr>
          <w:rFonts w:hint="eastAsia"/>
          <w:sz w:val="21"/>
          <w:szCs w:val="21"/>
        </w:rPr>
      </w:r>
      <w:r/>
    </w:p>
    <w:p>
      <w:pPr>
        <w:pStyle w:val="956"/>
        <w:spacing w:before="30" w:beforeAutospacing="0" w:after="30" w:afterAutospacing="0" w:line="360" w:lineRule="auto"/>
        <w:rPr>
          <w:rFonts w:hint="eastAsia"/>
          <w:sz w:val="21"/>
          <w:szCs w:val="21"/>
        </w:rPr>
      </w:pPr>
      <w:r>
        <w:rPr>
          <w:rFonts w:hint="eastAsia"/>
          <w:sz w:val="21"/>
          <w:szCs w:val="21"/>
          <w:shd w:val="clear" w:color="auto" w:fill="ffffff"/>
        </w:rPr>
        <w:t xml:space="preserve">__________________</w:t>
      </w:r>
      <w:r>
        <w:rPr>
          <w:rFonts w:hint="eastAsia"/>
          <w:sz w:val="21"/>
          <w:szCs w:val="21"/>
        </w:rPr>
      </w:r>
      <w:r/>
    </w:p>
    <w:p>
      <w:pPr>
        <w:pStyle w:val="956"/>
        <w:spacing w:before="0" w:beforeAutospacing="0" w:after="0" w:afterAutospacing="0" w:line="360" w:lineRule="auto"/>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56"/>
        <w:spacing w:before="0" w:beforeAutospacing="0" w:after="0" w:afterAutospacing="0" w:line="360" w:lineRule="auto"/>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56"/>
        <w:spacing w:before="0" w:beforeAutospacing="0" w:after="0" w:afterAutospacing="0" w:line="360" w:lineRule="auto"/>
        <w:rPr>
          <w:rFonts w:hint="eastAsia"/>
          <w:sz w:val="21"/>
          <w:szCs w:val="21"/>
        </w:rPr>
      </w:pPr>
      <w:r>
        <w:rPr>
          <w:rFonts w:hint="eastAsia"/>
          <w:sz w:val="21"/>
          <w:szCs w:val="21"/>
          <w:shd w:val="clear" w:color="auto" w:fill="ffffff"/>
        </w:rPr>
        <w:t xml:space="preserve">3.该产品的中国境内生产的组件成本占比相关要求实施前，“规定比例”栏可不填，下同。</w:t>
      </w:r>
      <w:r>
        <w:rPr>
          <w:rFonts w:hint="eastAsia"/>
          <w:sz w:val="21"/>
          <w:szCs w:val="21"/>
        </w:rPr>
      </w:r>
      <w:r/>
    </w:p>
    <w:p>
      <w:pPr>
        <w:pStyle w:val="956"/>
        <w:spacing w:before="0" w:beforeAutospacing="0" w:after="0" w:afterAutospacing="0" w:line="360" w:lineRule="auto"/>
        <w:rPr>
          <w:rFonts w:hint="eastAsia"/>
          <w:sz w:val="21"/>
          <w:szCs w:val="21"/>
        </w:rPr>
      </w:pPr>
      <w:r>
        <w:rPr>
          <w:rFonts w:hint="eastAsia"/>
          <w:sz w:val="21"/>
          <w:szCs w:val="21"/>
          <w:shd w:val="clear" w:color="auto" w:fill="ffffff"/>
        </w:rPr>
        <w:t xml:space="preserve">4.该产品的关键组件要求实施前</w:t>
      </w:r>
      <w:r>
        <w:rPr>
          <w:rFonts w:hint="eastAsia"/>
          <w:sz w:val="21"/>
          <w:szCs w:val="21"/>
          <w:shd w:val="clear" w:color="auto" w:fill="ffffff"/>
        </w:rPr>
        <w:t xml:space="preserve">，“关键组件”栏可不填，下同。</w:t>
      </w:r>
      <w:r>
        <w:rPr>
          <w:rFonts w:hint="eastAsia"/>
          <w:sz w:val="21"/>
          <w:szCs w:val="21"/>
        </w:rPr>
      </w:r>
      <w:r/>
    </w:p>
    <w:p>
      <w:pPr>
        <w:pStyle w:val="956"/>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5.该产</w:t>
      </w:r>
      <w:r>
        <w:rPr>
          <w:rFonts w:hint="eastAsia"/>
          <w:sz w:val="21"/>
          <w:szCs w:val="21"/>
          <w:shd w:val="clear" w:color="auto" w:fill="ffffff"/>
        </w:rPr>
        <w:t xml:space="preserve">品的关键工序要求实施前，“关键工序”栏可不填，下同。</w:t>
      </w:r>
      <w:r>
        <w:rPr>
          <w:rFonts w:hint="eastAsia"/>
          <w:sz w:val="21"/>
          <w:szCs w:val="21"/>
          <w:shd w:val="clear" w:color="auto" w:fill="ffffff"/>
        </w:rPr>
      </w:r>
      <w:r/>
    </w:p>
    <w:p>
      <w:pPr>
        <w:pStyle w:val="956"/>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6.用线划除的地方无需填写。</w:t>
      </w:r>
      <w:r>
        <w:rPr>
          <w:rFonts w:hint="eastAsia"/>
          <w:sz w:val="21"/>
          <w:szCs w:val="21"/>
          <w:shd w:val="clear" w:color="auto" w:fill="ffffff"/>
        </w:rPr>
      </w:r>
      <w:r/>
    </w:p>
    <w:p>
      <w:pPr>
        <w:pStyle w:val="956"/>
        <w:spacing w:before="0" w:beforeAutospacing="0" w:after="0" w:afterAutospacing="0" w:line="360" w:lineRule="auto"/>
        <w:rPr>
          <w:rFonts w:hint="eastAsia"/>
          <w:sz w:val="21"/>
          <w:szCs w:val="21"/>
          <w:shd w:val="clear" w:color="auto" w:fill="ffffff"/>
        </w:rPr>
      </w:pPr>
      <w:r>
        <w:rPr>
          <w:rFonts w:hint="eastAsia"/>
          <w:sz w:val="21"/>
          <w:szCs w:val="21"/>
          <w:shd w:val="clear" w:color="auto" w:fill="ffffff"/>
        </w:rPr>
        <w:t xml:space="preserve">7.供应商的《关于符合本国产品标准的声明函》将随中标公告进行公示。供应商按照本办法规定提供声明内容不实的，属于提供虚假材料谋取中标，依照《中华人民共和国政府采购法》等国家有关规定追究相应责任。</w:t>
      </w:r>
      <w:r>
        <w:rPr>
          <w:rFonts w:hint="eastAsia"/>
          <w:sz w:val="21"/>
          <w:szCs w:val="21"/>
          <w:shd w:val="clear" w:color="auto" w:fill="ffffff"/>
        </w:rPr>
      </w:r>
      <w:r/>
    </w:p>
    <w:p>
      <w:pPr>
        <w:pStyle w:val="892"/>
        <w:rPr>
          <w:rFonts w:hint="eastAsia" w:ascii="宋体" w:hAnsi="宋体" w:cs="宋体"/>
        </w:rPr>
      </w:pPr>
      <w:r>
        <w:rPr>
          <w:rFonts w:hint="eastAsia" w:ascii="宋体" w:hAnsi="宋体" w:cs="宋体"/>
        </w:rPr>
      </w:r>
      <w:r/>
    </w:p>
    <w:p>
      <w:pPr>
        <w:pStyle w:val="892"/>
        <w:jc w:val="center"/>
        <w:rPr>
          <w:rFonts w:hint="eastAsia" w:ascii="宋体" w:hAnsi="宋体" w:cs="宋体"/>
          <w:sz w:val="24"/>
          <w:lang w:val="zh-TW"/>
        </w:rPr>
        <w:outlineLvl w:val="3"/>
      </w:pPr>
      <w:r>
        <w:rPr>
          <w:rFonts w:hint="eastAsia" w:ascii="宋体" w:hAnsi="宋体" w:cs="宋体"/>
          <w:sz w:val="24"/>
          <w:lang w:val="zh-TW"/>
        </w:rPr>
        <w:t xml:space="preserve">成本比例声明函（如适用）</w:t>
      </w:r>
      <w:r>
        <w:rPr>
          <w:rFonts w:hint="eastAsia" w:ascii="宋体" w:hAnsi="宋体" w:cs="宋体"/>
          <w:sz w:val="24"/>
          <w:lang w:val="zh-TW"/>
        </w:rPr>
      </w:r>
      <w:r/>
    </w:p>
    <w:p>
      <w:pPr>
        <w:pStyle w:val="892"/>
        <w:jc w:val="left"/>
        <w:spacing w:line="360" w:lineRule="auto"/>
        <w:rPr>
          <w:rFonts w:hint="eastAsia" w:ascii="宋体" w:hAnsi="宋体" w:cs="宋体"/>
          <w:szCs w:val="21"/>
        </w:rPr>
      </w:pPr>
      <w:r>
        <w:rPr>
          <w:rFonts w:hint="eastAsia" w:ascii="宋体" w:hAnsi="宋体" w:cs="宋体"/>
          <w:szCs w:val="21"/>
        </w:rPr>
        <w:t xml:space="preserve">（适用于采购项目或者采购包中含有多种产品时，不提供或者提供声明的比例达不到要求时，不享受价格扣除） </w:t>
      </w:r>
      <w:r>
        <w:rPr>
          <w:rFonts w:hint="eastAsia" w:ascii="宋体" w:hAnsi="宋体" w:cs="宋体"/>
          <w:szCs w:val="21"/>
        </w:rPr>
      </w:r>
      <w:r/>
    </w:p>
    <w:p>
      <w:pPr>
        <w:pStyle w:val="892"/>
        <w:jc w:val="center"/>
        <w:spacing w:line="360" w:lineRule="auto"/>
        <w:rPr>
          <w:rFonts w:hint="eastAsia" w:ascii="宋体" w:hAnsi="宋体" w:cs="宋体"/>
          <w:sz w:val="24"/>
        </w:rPr>
      </w:pPr>
      <w:r>
        <w:rPr>
          <w:rFonts w:hint="eastAsia" w:ascii="宋体" w:hAnsi="宋体" w:cs="宋体"/>
          <w:b/>
          <w:bCs/>
          <w:sz w:val="24"/>
        </w:rPr>
        <w:t xml:space="preserve">成本比例声明函</w:t>
      </w:r>
      <w:r>
        <w:rPr>
          <w:rFonts w:hint="eastAsia" w:ascii="宋体" w:hAnsi="宋体" w:cs="宋体"/>
          <w:sz w:val="24"/>
        </w:rPr>
      </w:r>
      <w:r/>
    </w:p>
    <w:p>
      <w:pPr>
        <w:pStyle w:val="892"/>
        <w:ind w:firstLine="420"/>
        <w:jc w:val="left"/>
        <w:spacing w:line="360" w:lineRule="auto"/>
        <w:rPr>
          <w:rFonts w:hint="eastAsia" w:ascii="宋体" w:hAnsi="宋体" w:cs="宋体"/>
          <w:szCs w:val="21"/>
        </w:rPr>
      </w:pPr>
      <w:r>
        <w:rPr>
          <w:rFonts w:hint="eastAsia" w:ascii="宋体" w:hAnsi="宋体" w:cs="宋体"/>
          <w:szCs w:val="21"/>
        </w:rPr>
      </w:r>
      <w:r/>
    </w:p>
    <w:p>
      <w:pPr>
        <w:pStyle w:val="892"/>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w:t>
      </w:r>
      <w:r>
        <w:rPr>
          <w:rFonts w:hint="eastAsia" w:ascii="宋体" w:hAnsi="宋体" w:cs="宋体"/>
          <w:szCs w:val="21"/>
        </w:rPr>
        <w:t xml:space="preserve">在政府采购中实施本国产品标准及相关政策的</w:t>
      </w:r>
      <w:r>
        <w:rPr>
          <w:rFonts w:hint="eastAsia" w:ascii="宋体" w:hAnsi="宋体" w:cs="宋体"/>
          <w:szCs w:val="21"/>
        </w:rPr>
        <w:t xml:space="preserve">通知》（国办发〔2025〕34 号）的规定，本公司（单位）提供的全部产品中，符合本国产品标准的产品成本之和占本公司（单位）提供的全部产品成本之和的比例达到</w:t>
      </w:r>
      <w:r>
        <w:rPr>
          <w:rFonts w:hint="eastAsia" w:ascii="宋体" w:hAnsi="宋体" w:cs="宋体"/>
          <w:szCs w:val="21"/>
          <w:u w:val="single"/>
        </w:rPr>
        <w:t xml:space="preserve">       </w:t>
      </w:r>
      <w:r>
        <w:rPr>
          <w:rFonts w:hint="eastAsia" w:ascii="宋体" w:hAnsi="宋体" w:cs="宋体"/>
          <w:szCs w:val="21"/>
        </w:rPr>
        <w:t xml:space="preserve">（填写具体百分比）。 </w:t>
      </w:r>
      <w:r>
        <w:rPr>
          <w:rFonts w:hint="eastAsia" w:ascii="宋体" w:hAnsi="宋体" w:cs="宋体"/>
          <w:szCs w:val="21"/>
        </w:rPr>
      </w:r>
      <w:r/>
    </w:p>
    <w:p>
      <w:pPr>
        <w:pStyle w:val="892"/>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本公司（单位）对上述声明内容的真实性负责。如有虚假，愿承担相应法律责任。 </w:t>
      </w:r>
      <w:r>
        <w:rPr>
          <w:rFonts w:hint="eastAsia" w:ascii="宋体" w:hAnsi="宋体" w:cs="宋体"/>
          <w:szCs w:val="21"/>
        </w:rPr>
      </w:r>
      <w:r/>
    </w:p>
    <w:p>
      <w:pPr>
        <w:pStyle w:val="892"/>
        <w:ind w:left="562" w:firstLine="420"/>
        <w:jc w:val="center"/>
        <w:spacing w:line="360" w:lineRule="auto"/>
        <w:widowControl/>
        <w:rPr>
          <w:rFonts w:hint="eastAsia" w:ascii="宋体" w:hAnsi="宋体" w:cs="宋体"/>
          <w:szCs w:val="21"/>
        </w:rPr>
      </w:pPr>
      <w:r>
        <w:rPr>
          <w:rFonts w:hint="eastAsia" w:ascii="宋体" w:hAnsi="宋体" w:cs="宋体"/>
          <w:szCs w:val="21"/>
        </w:rPr>
      </w:r>
      <w:r/>
    </w:p>
    <w:p>
      <w:pPr>
        <w:pStyle w:val="892"/>
        <w:ind w:left="562" w:firstLine="420"/>
        <w:jc w:val="center"/>
        <w:spacing w:line="360" w:lineRule="auto"/>
        <w:widowControl/>
        <w:rPr>
          <w:rFonts w:hint="eastAsia" w:ascii="宋体" w:hAnsi="宋体" w:cs="宋体"/>
          <w:szCs w:val="21"/>
        </w:rPr>
      </w:pPr>
      <w:r>
        <w:rPr>
          <w:rFonts w:hint="eastAsia" w:ascii="宋体" w:hAnsi="宋体" w:cs="宋体"/>
          <w:szCs w:val="21"/>
        </w:rPr>
        <w:t xml:space="preserve">公司（单位）名称（盖章）：</w:t>
      </w:r>
      <w:r>
        <w:rPr>
          <w:rFonts w:hint="eastAsia" w:ascii="宋体" w:hAnsi="宋体" w:cs="宋体"/>
          <w:szCs w:val="21"/>
        </w:rPr>
      </w:r>
      <w:r/>
    </w:p>
    <w:p>
      <w:pPr>
        <w:pStyle w:val="892"/>
        <w:ind w:left="562" w:firstLine="420"/>
        <w:jc w:val="center"/>
        <w:spacing w:line="360" w:lineRule="auto"/>
        <w:widowControl/>
        <w:rPr>
          <w:rFonts w:hint="eastAsia" w:ascii="宋体" w:hAnsi="宋体" w:cs="宋体"/>
          <w:szCs w:val="21"/>
        </w:rPr>
      </w:pPr>
      <w:r>
        <w:rPr>
          <w:rFonts w:hint="eastAsia" w:ascii="宋体" w:hAnsi="宋体" w:cs="宋体"/>
          <w:szCs w:val="21"/>
        </w:rPr>
        <w:t xml:space="preserve">                             日期： 年 月 日</w:t>
      </w:r>
      <w:r>
        <w:rPr>
          <w:rFonts w:hint="eastAsia" w:ascii="宋体" w:hAnsi="宋体" w:cs="宋体"/>
          <w:szCs w:val="21"/>
        </w:rPr>
      </w:r>
      <w:r/>
    </w:p>
    <w:p>
      <w:pPr>
        <w:pStyle w:val="892"/>
        <w:ind w:left="562" w:firstLine="420"/>
        <w:jc w:val="left"/>
        <w:spacing w:line="360" w:lineRule="auto"/>
        <w:rPr>
          <w:rFonts w:hint="eastAsia" w:ascii="宋体" w:hAnsi="宋体" w:cs="宋体"/>
          <w:szCs w:val="21"/>
        </w:rPr>
      </w:pPr>
      <w:r>
        <w:rPr>
          <w:rFonts w:hint="eastAsia" w:ascii="宋体" w:hAnsi="宋体" w:cs="宋体"/>
          <w:szCs w:val="21"/>
        </w:rPr>
      </w:r>
      <w:r/>
    </w:p>
    <w:p>
      <w:pPr>
        <w:pStyle w:val="892"/>
        <w:ind w:left="562" w:firstLine="420"/>
        <w:jc w:val="left"/>
        <w:spacing w:line="360" w:lineRule="auto"/>
        <w:rPr>
          <w:rFonts w:hint="eastAsia" w:ascii="宋体" w:hAnsi="宋体" w:cs="宋体"/>
          <w:szCs w:val="21"/>
        </w:rPr>
      </w:pPr>
      <w:r>
        <w:rPr>
          <w:rFonts w:hint="eastAsia" w:ascii="宋体" w:hAnsi="宋体" w:cs="宋体"/>
          <w:szCs w:val="21"/>
        </w:rPr>
      </w:r>
      <w:r/>
    </w:p>
    <w:p>
      <w:pPr>
        <w:pStyle w:val="924"/>
        <w:ind w:firstLine="420"/>
        <w:jc w:val="left"/>
        <w:spacing w:before="229" w:line="360" w:lineRule="auto"/>
        <w:rPr>
          <w:rFonts w:hint="eastAsia" w:ascii="宋体" w:hAnsi="宋体" w:eastAsia="宋体" w:cs="宋体"/>
          <w:sz w:val="21"/>
          <w:szCs w:val="21"/>
          <w:lang w:val="zh-TW"/>
        </w:rPr>
      </w:pPr>
      <w:r>
        <w:rPr>
          <w:rFonts w:hint="eastAsia" w:ascii="宋体" w:hAnsi="宋体" w:eastAsia="宋体" w:cs="宋体"/>
          <w:sz w:val="21"/>
          <w:szCs w:val="21"/>
        </w:rPr>
        <w:t xml:space="preserve">注：当采购项目或者采购包中含有多种产品，供应商为该采购项目或者采购包提供的符合本国产品标准的</w:t>
      </w:r>
      <w:r>
        <w:rPr>
          <w:rFonts w:hint="eastAsia" w:ascii="宋体" w:hAnsi="宋体" w:eastAsia="宋体" w:cs="宋体"/>
          <w:sz w:val="21"/>
          <w:szCs w:val="21"/>
        </w:rPr>
        <w:t xml:space="preserve">产品成本之和占该供应商提供的全部产品成本</w:t>
      </w:r>
      <w:r>
        <w:rPr>
          <w:rFonts w:hint="eastAsia" w:ascii="宋体" w:hAnsi="宋体" w:eastAsia="宋体" w:cs="宋体"/>
          <w:sz w:val="21"/>
          <w:szCs w:val="21"/>
        </w:rPr>
        <w:t xml:space="preserve">之和的比例达到80%以上时，依法对该供应商提供的全部产品给予价格评审优惠，即对该供应商提供的全部产品的总报价给予 20%的价格扣除，用扣除后的价格参与评审。</w:t>
      </w:r>
      <w:r>
        <w:rPr>
          <w:rFonts w:hint="eastAsia" w:ascii="宋体" w:hAnsi="宋体" w:eastAsia="宋体" w:cs="宋体"/>
          <w:sz w:val="21"/>
          <w:szCs w:val="21"/>
          <w:lang w:val="zh-TW"/>
        </w:rPr>
      </w:r>
      <w:r/>
    </w:p>
    <w:p>
      <w:pPr>
        <w:pStyle w:val="892"/>
        <w:jc w:val="center"/>
        <w:spacing w:line="360" w:lineRule="auto"/>
        <w:rPr>
          <w:rFonts w:hint="eastAsia" w:ascii="宋体" w:hAnsi="宋体" w:cs="宋体"/>
          <w:sz w:val="32"/>
          <w:szCs w:val="32"/>
        </w:rPr>
      </w:pPr>
      <w:r>
        <w:rPr>
          <w:rFonts w:hint="eastAsia" w:ascii="宋体" w:hAnsi="宋体" w:cs="宋体"/>
          <w:sz w:val="32"/>
          <w:szCs w:val="32"/>
        </w:rPr>
      </w:r>
      <w:r/>
    </w:p>
    <w:p>
      <w:pPr>
        <w:pStyle w:val="894"/>
        <w:numPr>
          <w:ilvl w:val="0"/>
          <w:numId w:val="11"/>
        </w:numPr>
        <w:rPr>
          <w:rFonts w:hint="eastAsia" w:ascii="宋体" w:hAnsi="宋体" w:cs="宋体"/>
        </w:rPr>
      </w:pPr>
      <w:r>
        <w:rPr>
          <w:rFonts w:hint="eastAsia" w:ascii="宋体" w:hAnsi="宋体" w:cs="宋体"/>
        </w:rPr>
        <w:br w:type="page" w:clear="all"/>
      </w:r>
      <w:bookmarkEnd w:id="178"/>
      <w:r/>
      <w:bookmarkEnd w:id="179"/>
      <w:r/>
      <w:bookmarkEnd w:id="193"/>
      <w:r>
        <w:rPr>
          <w:rFonts w:hint="eastAsia" w:ascii="宋体" w:hAnsi="宋体" w:cs="宋体"/>
        </w:rPr>
        <w:t xml:space="preserve">投标人认为需要提供的其他材料（如有）</w:t>
      </w:r>
      <w:r>
        <w:rPr>
          <w:rFonts w:hint="eastAsia" w:ascii="宋体" w:hAnsi="宋体" w:cs="宋体"/>
        </w:rPr>
      </w:r>
      <w:r/>
    </w:p>
    <w:p>
      <w:pPr>
        <w:pStyle w:val="892"/>
        <w:jc w:val="center"/>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r>
      <w:r/>
    </w:p>
    <w:p>
      <w:pPr>
        <w:pStyle w:val="892"/>
        <w:jc w:val="center"/>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t xml:space="preserve">请在此文档中增加所需其他相关内容</w:t>
      </w:r>
      <w:r>
        <w:rPr>
          <w:rFonts w:hint="eastAsia" w:ascii="宋体" w:hAnsi="宋体" w:cs="宋体"/>
          <w:sz w:val="28"/>
          <w:szCs w:val="28"/>
        </w:rPr>
      </w:r>
      <w:r/>
    </w:p>
    <w:p>
      <w:pPr>
        <w:pStyle w:val="892"/>
        <w:jc w:val="center"/>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t xml:space="preserve">（包括资格要求、评分办法、采购需求中涉及的佐证资料及其他投标人认为有必要提供的资料），如没有请将此空文档上传。</w:t>
      </w:r>
      <w:r>
        <w:rPr>
          <w:rFonts w:hint="eastAsia" w:ascii="宋体" w:hAnsi="宋体" w:cs="宋体"/>
          <w:sz w:val="28"/>
          <w:szCs w:val="28"/>
        </w:rPr>
      </w:r>
      <w:r/>
    </w:p>
    <w:p>
      <w:pPr>
        <w:pStyle w:val="892"/>
        <w:jc w:val="center"/>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r>
      <w:r/>
    </w:p>
    <w:p>
      <w:pPr>
        <w:pStyle w:val="892"/>
        <w:rPr>
          <w:rFonts w:hint="eastAsia" w:ascii="宋体" w:hAnsi="宋体" w:cs="宋体"/>
          <w:sz w:val="28"/>
          <w:szCs w:val="28"/>
        </w:rPr>
      </w:pPr>
      <w:r>
        <w:rPr>
          <w:rFonts w:hint="eastAsia" w:ascii="宋体" w:hAnsi="宋体" w:cs="宋体"/>
          <w:sz w:val="28"/>
          <w:szCs w:val="28"/>
        </w:rPr>
        <w:t xml:space="preserve">例如（1）配置清单（如有）</w:t>
      </w:r>
      <w:r>
        <w:rPr>
          <w:rFonts w:hint="eastAsia" w:ascii="宋体" w:hAnsi="宋体" w:cs="宋体"/>
          <w:sz w:val="28"/>
          <w:szCs w:val="28"/>
        </w:rPr>
      </w:r>
      <w:r/>
    </w:p>
    <w:p>
      <w:pPr>
        <w:pStyle w:val="892"/>
        <w:rPr>
          <w:rFonts w:hint="eastAsia" w:ascii="宋体" w:hAnsi="宋体" w:cs="宋体"/>
          <w:sz w:val="28"/>
          <w:szCs w:val="28"/>
        </w:rPr>
      </w:pPr>
      <w:r>
        <w:rPr>
          <w:rFonts w:hint="eastAsia" w:ascii="宋体" w:hAnsi="宋体" w:cs="宋体"/>
          <w:sz w:val="28"/>
          <w:szCs w:val="28"/>
        </w:rPr>
        <w:t xml:space="preserve">（格式自拟）</w:t>
      </w:r>
      <w:r>
        <w:rPr>
          <w:rFonts w:hint="eastAsia" w:ascii="宋体" w:hAnsi="宋体" w:cs="宋体"/>
          <w:sz w:val="28"/>
          <w:szCs w:val="28"/>
        </w:rPr>
      </w:r>
      <w:r/>
    </w:p>
    <w:p>
      <w:pPr>
        <w:pStyle w:val="892"/>
        <w:rPr>
          <w:rFonts w:hint="eastAsia" w:ascii="宋体" w:hAnsi="宋体" w:cs="宋体"/>
        </w:rPr>
      </w:pPr>
      <w:r>
        <w:rPr>
          <w:rFonts w:hint="eastAsia" w:ascii="宋体" w:hAnsi="宋体" w:cs="宋体"/>
        </w:rPr>
      </w:r>
      <w:r/>
    </w:p>
    <w:p>
      <w:pPr>
        <w:pStyle w:val="892"/>
        <w:rPr>
          <w:rFonts w:hint="eastAsia" w:ascii="宋体" w:hAnsi="宋体" w:cs="宋体"/>
        </w:rPr>
      </w:pPr>
      <w:r>
        <w:rPr>
          <w:rFonts w:hint="eastAsia" w:ascii="宋体" w:hAnsi="宋体" w:cs="宋体"/>
        </w:rPr>
      </w:r>
      <w:r/>
    </w:p>
    <w:p>
      <w:pPr>
        <w:pStyle w:val="892"/>
        <w:rPr>
          <w:rFonts w:hint="eastAsia" w:ascii="宋体" w:hAnsi="宋体" w:cs="宋体"/>
          <w:sz w:val="28"/>
          <w:szCs w:val="28"/>
        </w:rPr>
      </w:pPr>
      <w:r>
        <w:rPr>
          <w:rFonts w:hint="eastAsia" w:ascii="宋体" w:hAnsi="宋体" w:cs="宋体"/>
          <w:sz w:val="28"/>
          <w:szCs w:val="28"/>
        </w:rPr>
      </w:r>
      <w:r/>
    </w:p>
    <w:p>
      <w:pPr>
        <w:pStyle w:val="892"/>
        <w:rPr>
          <w:rFonts w:hint="eastAsia" w:ascii="宋体" w:hAnsi="宋体" w:cs="宋体"/>
          <w:sz w:val="28"/>
          <w:szCs w:val="28"/>
        </w:rPr>
      </w:pPr>
      <w:r>
        <w:rPr>
          <w:rFonts w:hint="eastAsia" w:ascii="宋体" w:hAnsi="宋体" w:cs="宋体"/>
          <w:sz w:val="28"/>
          <w:szCs w:val="28"/>
        </w:rPr>
        <w:t xml:space="preserve">例如（2）备品、配套零部件、易损易耗件价格表（如有）</w:t>
      </w:r>
      <w:r>
        <w:rPr>
          <w:rFonts w:hint="eastAsia" w:ascii="宋体" w:hAnsi="宋体" w:cs="宋体"/>
          <w:sz w:val="28"/>
          <w:szCs w:val="28"/>
        </w:rPr>
      </w:r>
      <w:r/>
    </w:p>
    <w:p>
      <w:pPr>
        <w:pStyle w:val="892"/>
        <w:jc w:val="center"/>
        <w:rPr>
          <w:rFonts w:hint="eastAsia" w:ascii="宋体" w:hAnsi="宋体" w:cs="宋体"/>
          <w:b/>
          <w:sz w:val="24"/>
          <w:szCs w:val="24"/>
        </w:rPr>
      </w:pPr>
      <w:r>
        <w:rPr>
          <w:rFonts w:hint="eastAsia" w:ascii="宋体" w:hAnsi="宋体" w:cs="宋体"/>
          <w:b/>
          <w:sz w:val="24"/>
          <w:szCs w:val="24"/>
        </w:rPr>
        <w:t xml:space="preserve">（免费质保期满后价格</w:t>
      </w:r>
      <w:r>
        <w:rPr>
          <w:rFonts w:hint="eastAsia" w:ascii="宋体" w:hAnsi="宋体" w:cs="宋体"/>
          <w:b/>
          <w:sz w:val="24"/>
          <w:szCs w:val="24"/>
        </w:rPr>
        <w:t xml:space="preserve">）</w:t>
      </w:r>
      <w:r>
        <w:rPr>
          <w:rFonts w:hint="eastAsia" w:ascii="宋体" w:hAnsi="宋体" w:cs="宋体"/>
          <w:b/>
          <w:sz w:val="24"/>
          <w:szCs w:val="24"/>
        </w:rPr>
      </w:r>
      <w:r/>
    </w:p>
    <w:tbl>
      <w:tblPr>
        <w:tblW w:w="0" w:type="auto"/>
        <w:tblInd w:w="11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862"/>
        <w:gridCol w:w="862"/>
        <w:gridCol w:w="2286"/>
        <w:gridCol w:w="1365"/>
        <w:gridCol w:w="698"/>
        <w:gridCol w:w="999"/>
        <w:gridCol w:w="979"/>
        <w:gridCol w:w="9"/>
        <w:gridCol w:w="761"/>
        <w:gridCol w:w="9"/>
      </w:tblGrid>
      <w:tr>
        <w:trPr>
          <w:cantSplit/>
          <w:trHeight w:val="625"/>
        </w:trPr>
        <w:tc>
          <w:tcPr>
            <w:tcMar>
              <w:left w:w="108" w:type="dxa"/>
              <w:top w:w="0" w:type="dxa"/>
              <w:right w:w="108" w:type="dxa"/>
              <w:bottom w:w="0" w:type="dxa"/>
            </w:tcMar>
            <w:tcW w:w="862" w:type="dxa"/>
            <w:vAlign w:val="center"/>
            <w:vMerge w:val="restart"/>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序号</w:t>
            </w:r>
            <w:r>
              <w:rPr>
                <w:rFonts w:hint="eastAsia" w:ascii="宋体" w:hAnsi="宋体" w:cs="宋体"/>
                <w:sz w:val="24"/>
                <w:szCs w:val="24"/>
              </w:rPr>
            </w:r>
            <w:r/>
          </w:p>
        </w:tc>
        <w:tc>
          <w:tcPr>
            <w:tcMar>
              <w:left w:w="108" w:type="dxa"/>
              <w:top w:w="0" w:type="dxa"/>
              <w:right w:w="108" w:type="dxa"/>
              <w:bottom w:w="0" w:type="dxa"/>
            </w:tcMar>
            <w:tcW w:w="862" w:type="dxa"/>
            <w:vAlign w:val="center"/>
            <w:vMerge w:val="restart"/>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名称</w:t>
            </w:r>
            <w:r>
              <w:rPr>
                <w:rFonts w:hint="eastAsia" w:ascii="宋体" w:hAnsi="宋体" w:cs="宋体"/>
                <w:sz w:val="24"/>
                <w:szCs w:val="24"/>
              </w:rPr>
            </w:r>
            <w:r/>
          </w:p>
        </w:tc>
        <w:tc>
          <w:tcPr>
            <w:tcMar>
              <w:left w:w="108" w:type="dxa"/>
              <w:top w:w="0" w:type="dxa"/>
              <w:right w:w="108" w:type="dxa"/>
              <w:bottom w:w="0" w:type="dxa"/>
            </w:tcMar>
            <w:tcW w:w="2286" w:type="dxa"/>
            <w:vAlign w:val="center"/>
            <w:vMerge w:val="restart"/>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备件名称</w:t>
            </w:r>
            <w:r>
              <w:rPr>
                <w:rFonts w:hint="eastAsia" w:ascii="宋体" w:hAnsi="宋体" w:cs="宋体"/>
                <w:sz w:val="24"/>
                <w:szCs w:val="24"/>
              </w:rPr>
            </w:r>
            <w:r/>
          </w:p>
        </w:tc>
        <w:tc>
          <w:tcPr>
            <w:tcMar>
              <w:left w:w="108" w:type="dxa"/>
              <w:top w:w="0" w:type="dxa"/>
              <w:right w:w="108" w:type="dxa"/>
              <w:bottom w:w="0" w:type="dxa"/>
            </w:tcMar>
            <w:tcW w:w="1365" w:type="dxa"/>
            <w:vAlign w:val="center"/>
            <w:vMerge w:val="restart"/>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数量</w:t>
            </w:r>
            <w:r>
              <w:rPr>
                <w:rFonts w:hint="eastAsia" w:ascii="宋体" w:hAnsi="宋体" w:cs="宋体"/>
                <w:sz w:val="24"/>
                <w:szCs w:val="24"/>
              </w:rPr>
            </w:r>
            <w:r/>
          </w:p>
        </w:tc>
        <w:tc>
          <w:tcPr>
            <w:tcMar>
              <w:left w:w="108" w:type="dxa"/>
              <w:top w:w="0" w:type="dxa"/>
              <w:right w:w="108" w:type="dxa"/>
              <w:bottom w:w="0" w:type="dxa"/>
            </w:tcMar>
            <w:tcW w:w="698" w:type="dxa"/>
            <w:vAlign w:val="center"/>
            <w:vMerge w:val="restart"/>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单位</w:t>
            </w:r>
            <w:r>
              <w:rPr>
                <w:rFonts w:hint="eastAsia" w:ascii="宋体" w:hAnsi="宋体" w:cs="宋体"/>
                <w:sz w:val="24"/>
                <w:szCs w:val="24"/>
              </w:rPr>
            </w:r>
            <w:r/>
          </w:p>
        </w:tc>
        <w:tc>
          <w:tcPr>
            <w:gridSpan w:val="3"/>
            <w:tcMar>
              <w:left w:w="108" w:type="dxa"/>
              <w:top w:w="0" w:type="dxa"/>
              <w:right w:w="108" w:type="dxa"/>
              <w:bottom w:w="0" w:type="dxa"/>
            </w:tcMar>
            <w:tcW w:w="1987"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价</w:t>
            </w:r>
            <w:r>
              <w:rPr>
                <w:rFonts w:hint="eastAsia" w:ascii="宋体" w:hAnsi="宋体" w:cs="宋体"/>
                <w:b/>
                <w:color w:val="000000"/>
                <w:sz w:val="24"/>
                <w:szCs w:val="24"/>
              </w:rPr>
              <w:t xml:space="preserve">格（元）</w:t>
            </w: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备注</w:t>
            </w:r>
            <w:r>
              <w:rPr>
                <w:rFonts w:hint="eastAsia" w:ascii="宋体" w:hAnsi="宋体" w:cs="宋体"/>
                <w:sz w:val="24"/>
                <w:szCs w:val="24"/>
              </w:rPr>
            </w:r>
            <w:r/>
          </w:p>
        </w:tc>
      </w:tr>
      <w:tr>
        <w:trPr>
          <w:cantSplit/>
          <w:gridAfter w:val="1"/>
          <w:trHeight w:val="625"/>
        </w:trPr>
        <w:tc>
          <w:tcPr>
            <w:tcW w:w="862" w:type="auto"/>
            <w:vAlign w:val="top"/>
            <w:vMerge w:val="continue"/>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c>
          <w:tcPr>
            <w:tcW w:w="862" w:type="auto"/>
            <w:vAlign w:val="top"/>
            <w:vMerge w:val="continue"/>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c>
          <w:tcPr>
            <w:tcW w:w="2286" w:type="dxa"/>
            <w:vAlign w:val="top"/>
            <w:vMerge w:val="continue"/>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c>
          <w:tcPr>
            <w:tcW w:w="1365" w:type="dxa"/>
            <w:vAlign w:val="top"/>
            <w:vMerge w:val="continue"/>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c>
          <w:tcPr>
            <w:tcW w:w="698" w:type="auto"/>
            <w:vAlign w:val="top"/>
            <w:vMerge w:val="continue"/>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单价</w:t>
            </w: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t xml:space="preserve">总价</w:t>
            </w:r>
            <w:r>
              <w:rPr>
                <w:rFonts w:hint="eastAsia" w:ascii="宋体" w:hAnsi="宋体" w:cs="宋体"/>
                <w:sz w:val="24"/>
                <w:szCs w:val="24"/>
              </w:rPr>
            </w:r>
            <w:r/>
          </w:p>
        </w:tc>
        <w:tc>
          <w:tcPr>
            <w:gridSpan w:val="2"/>
            <w:tcW w:w="770" w:type="auto"/>
            <w:vAlign w:val="top"/>
            <w:textDirection w:val="lrTb"/>
            <w:noWrap w:val="false"/>
          </w:tcPr>
          <w:p>
            <w:pPr>
              <w:pStyle w:val="892"/>
              <w:rPr>
                <w:rFonts w:hint="eastAsia" w:ascii="宋体" w:hAnsi="宋体" w:cs="宋体"/>
                <w:sz w:val="24"/>
                <w:szCs w:val="24"/>
              </w:rPr>
            </w:pPr>
            <w:r>
              <w:rPr>
                <w:rFonts w:hint="eastAsia" w:ascii="宋体" w:hAnsi="宋体" w:cs="宋体"/>
                <w:sz w:val="24"/>
                <w:szCs w:val="24"/>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2286"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1365"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698"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2286"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1365"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698"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2286"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1365"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698"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2286"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1365"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698"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r>
      <w:tr>
        <w:trPr>
          <w:gridAfter w:val="1"/>
          <w:trHeight w:val="625"/>
        </w:trPr>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862"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2286"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1365"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698"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9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tcMar>
              <w:left w:w="108" w:type="dxa"/>
              <w:top w:w="0" w:type="dxa"/>
              <w:right w:w="108" w:type="dxa"/>
              <w:bottom w:w="0" w:type="dxa"/>
            </w:tcMar>
            <w:tcW w:w="979"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c>
          <w:tcPr>
            <w:gridSpan w:val="2"/>
            <w:tcMar>
              <w:left w:w="108" w:type="dxa"/>
              <w:top w:w="0" w:type="dxa"/>
              <w:right w:w="108" w:type="dxa"/>
              <w:bottom w:w="0" w:type="dxa"/>
            </w:tcMar>
            <w:tcW w:w="770" w:type="dxa"/>
            <w:vAlign w:val="center"/>
            <w:textDirection w:val="lrTb"/>
            <w:noWrap w:val="false"/>
          </w:tcPr>
          <w:p>
            <w:pPr>
              <w:pStyle w:val="892"/>
              <w:jc w:val="center"/>
              <w:rPr>
                <w:rFonts w:hint="eastAsia"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r>
            <w:r/>
          </w:p>
        </w:tc>
      </w:tr>
    </w:tbl>
    <w:p>
      <w:pPr>
        <w:pStyle w:val="892"/>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r>
      <w:r/>
    </w:p>
    <w:p>
      <w:pPr>
        <w:pStyle w:val="892"/>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r>
      <w:r/>
    </w:p>
    <w:p>
      <w:pPr>
        <w:pStyle w:val="892"/>
        <w:rPr>
          <w:rFonts w:hint="eastAsia" w:ascii="宋体" w:hAnsi="宋体" w:cs="宋体"/>
          <w:sz w:val="28"/>
          <w:szCs w:val="28"/>
        </w:rPr>
        <w:pBdr>
          <w:top w:val="none" w:color="000000" w:sz="4" w:space="0"/>
          <w:left w:val="none" w:color="000000" w:sz="4" w:space="0"/>
          <w:bottom w:val="none" w:color="000000" w:sz="4" w:space="0"/>
          <w:right w:val="none" w:color="000000" w:sz="4" w:space="0"/>
        </w:pBdr>
      </w:pPr>
      <w:r>
        <w:rPr>
          <w:rFonts w:hint="eastAsia" w:ascii="宋体" w:hAnsi="宋体" w:cs="宋体"/>
          <w:sz w:val="28"/>
          <w:szCs w:val="28"/>
        </w:rPr>
      </w:r>
      <w:r/>
    </w:p>
    <w:p>
      <w:pPr>
        <w:pStyle w:val="892"/>
        <w:jc w:val="center"/>
        <w:keepLines/>
        <w:keepNext/>
        <w:spacing w:before="260" w:line="415" w:lineRule="auto"/>
        <w:rPr>
          <w:rFonts w:hint="eastAsia" w:ascii="宋体" w:hAnsi="宋体" w:cs="宋体"/>
          <w:b/>
          <w:bCs/>
        </w:rPr>
        <w:outlineLvl w:val="1"/>
      </w:pPr>
      <w:r>
        <w:rPr>
          <w:rFonts w:hint="eastAsia" w:ascii="宋体" w:hAnsi="宋体" w:cs="宋体"/>
        </w:rPr>
        <w:br w:type="page" w:clear="all"/>
      </w:r>
      <w:r>
        <w:rPr>
          <w:rFonts w:hint="eastAsia" w:ascii="宋体" w:hAnsi="宋体" w:cs="宋体"/>
          <w:b/>
          <w:bCs/>
          <w:color w:val="000000"/>
          <w:sz w:val="32"/>
          <w:szCs w:val="32"/>
        </w:rPr>
        <w:t xml:space="preserve">质疑函范本</w:t>
      </w:r>
      <w:r>
        <w:rPr>
          <w:rFonts w:hint="eastAsia" w:ascii="宋体" w:hAnsi="宋体" w:cs="宋体"/>
          <w:b/>
          <w:bCs/>
        </w:rPr>
      </w:r>
      <w:r/>
    </w:p>
    <w:p>
      <w:pPr>
        <w:pStyle w:val="892"/>
        <w:spacing w:before="290"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一、质疑供应商基本信息</w:t>
      </w:r>
      <w:r>
        <w:rPr>
          <w:rFonts w:hint="eastAsia" w:ascii="宋体" w:hAnsi="宋体" w:cs="宋体"/>
          <w:bCs/>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质疑供应商：</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联系人：</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授权代表：</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联系电话：</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地址：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邮编：</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二</w:t>
      </w:r>
      <w:r>
        <w:rPr>
          <w:rFonts w:hint="eastAsia" w:ascii="宋体" w:hAnsi="宋体" w:cs="宋体"/>
          <w:bCs/>
          <w:color w:val="000000"/>
          <w:sz w:val="24"/>
          <w:szCs w:val="24"/>
        </w:rPr>
        <w:t xml:space="preserve">、质疑项目基本情况</w:t>
      </w:r>
      <w:r>
        <w:rPr>
          <w:rFonts w:hint="eastAsia" w:ascii="宋体" w:hAnsi="宋体" w:cs="宋体"/>
          <w:bCs/>
          <w:color w:val="000000"/>
          <w:sz w:val="24"/>
          <w:szCs w:val="24"/>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质疑项目的名称：</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质疑项目的编号：</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包号：</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采购人名称：</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采购文件获取日期：</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三、质疑事项具体内容</w:t>
      </w:r>
      <w:r>
        <w:rPr>
          <w:rFonts w:hint="eastAsia" w:ascii="宋体" w:hAnsi="宋体" w:cs="宋体"/>
          <w:bCs/>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质疑事项1：</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事实依据：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法律依据：</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质疑事项2</w:t>
      </w:r>
      <w:r>
        <w:rPr>
          <w:rFonts w:hint="eastAsia" w:ascii="宋体" w:hAnsi="宋体" w:cs="宋体"/>
          <w:color w:val="000000"/>
          <w:sz w:val="24"/>
          <w:szCs w:val="24"/>
          <w:u w:val="single"/>
        </w:rPr>
      </w:r>
      <w:r/>
    </w:p>
    <w:p>
      <w:pPr>
        <w:pStyle w:val="892"/>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w:t>
      </w:r>
      <w:r>
        <w:rPr>
          <w:rFonts w:hint="eastAsia" w:ascii="宋体" w:hAnsi="宋体" w:cs="宋体"/>
          <w:color w:val="000000"/>
          <w:sz w:val="24"/>
          <w:szCs w:val="24"/>
        </w:rPr>
      </w:r>
      <w:r/>
    </w:p>
    <w:p>
      <w:pPr>
        <w:pStyle w:val="892"/>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四、与质疑事项相关的质疑请求</w:t>
      </w:r>
      <w:r>
        <w:rPr>
          <w:rFonts w:hint="eastAsia" w:ascii="宋体" w:hAnsi="宋体" w:cs="宋体"/>
          <w:bCs/>
          <w:color w:val="000000"/>
          <w:sz w:val="24"/>
          <w:szCs w:val="24"/>
        </w:rPr>
      </w:r>
      <w:r/>
    </w:p>
    <w:p>
      <w:pPr>
        <w:pStyle w:val="892"/>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请求：</w:t>
      </w:r>
      <w:r>
        <w:rPr>
          <w:rFonts w:hint="eastAsia" w:ascii="宋体" w:hAnsi="宋体" w:cs="宋体"/>
          <w:color w:val="000000"/>
          <w:sz w:val="24"/>
          <w:szCs w:val="24"/>
          <w:u w:val="single"/>
        </w:rPr>
        <w:t xml:space="preserve">                                                                     </w:t>
      </w:r>
      <w:r>
        <w:rPr>
          <w:rFonts w:hint="eastAsia" w:ascii="宋体" w:hAnsi="宋体" w:cs="宋体"/>
          <w:color w:val="000000"/>
          <w:sz w:val="24"/>
          <w:szCs w:val="24"/>
          <w:u w:val="single"/>
        </w:rPr>
      </w:r>
      <w:r/>
    </w:p>
    <w:p>
      <w:pPr>
        <w:pStyle w:val="892"/>
        <w:rPr>
          <w:rFonts w:hint="eastAsia" w:ascii="宋体" w:hAnsi="宋体" w:cs="宋体"/>
          <w:color w:val="000000"/>
          <w:sz w:val="24"/>
          <w:szCs w:val="24"/>
        </w:rPr>
      </w:pPr>
      <w:r>
        <w:rPr>
          <w:rFonts w:hint="eastAsia" w:ascii="宋体" w:hAnsi="宋体" w:cs="宋体"/>
          <w:color w:val="000000"/>
          <w:sz w:val="24"/>
          <w:szCs w:val="24"/>
        </w:rPr>
        <w:t xml:space="preserve">签字</w:t>
      </w:r>
      <w:r>
        <w:rPr>
          <w:rFonts w:hint="eastAsia" w:ascii="宋体" w:hAnsi="宋体" w:cs="宋体"/>
          <w:color w:val="000000"/>
          <w:sz w:val="24"/>
          <w:szCs w:val="24"/>
        </w:rPr>
        <w:t xml:space="preserve">（签章）：               </w:t>
      </w:r>
      <w:r>
        <w:rPr>
          <w:rFonts w:hint="eastAsia" w:ascii="宋体" w:hAnsi="宋体" w:cs="宋体"/>
          <w:color w:val="000000"/>
          <w:sz w:val="24"/>
          <w:szCs w:val="24"/>
        </w:rPr>
        <w:t xml:space="preserve">    公章：                      </w:t>
      </w:r>
      <w:r>
        <w:rPr>
          <w:rFonts w:hint="eastAsia" w:ascii="宋体" w:hAnsi="宋体" w:cs="宋体"/>
          <w:color w:val="000000"/>
          <w:sz w:val="24"/>
          <w:szCs w:val="24"/>
        </w:rPr>
      </w:r>
      <w:r/>
    </w:p>
    <w:p>
      <w:pPr>
        <w:pStyle w:val="892"/>
        <w:rPr>
          <w:rFonts w:hint="eastAsia" w:ascii="宋体" w:hAnsi="宋体" w:cs="宋体"/>
          <w:color w:val="000000"/>
          <w:sz w:val="24"/>
          <w:szCs w:val="24"/>
        </w:rPr>
      </w:pPr>
      <w:r>
        <w:rPr>
          <w:rFonts w:hint="eastAsia" w:ascii="宋体" w:hAnsi="宋体" w:cs="宋体"/>
          <w:color w:val="000000"/>
          <w:sz w:val="24"/>
          <w:szCs w:val="24"/>
        </w:rPr>
        <w:t xml:space="preserve">日期：    </w:t>
      </w:r>
      <w:r>
        <w:rPr>
          <w:rFonts w:hint="eastAsia" w:ascii="宋体" w:hAnsi="宋体" w:cs="宋体"/>
          <w:color w:val="000000"/>
          <w:sz w:val="24"/>
          <w:szCs w:val="24"/>
        </w:rPr>
      </w:r>
      <w:r/>
    </w:p>
    <w:p>
      <w:pPr>
        <w:pStyle w:val="892"/>
        <w:spacing w:line="400" w:lineRule="exact"/>
        <w:rPr>
          <w:rFonts w:hint="eastAsia" w:ascii="宋体" w:hAnsi="宋体" w:cs="宋体"/>
          <w:b/>
          <w:color w:val="000000"/>
          <w:sz w:val="24"/>
          <w:szCs w:val="24"/>
        </w:rPr>
      </w:pPr>
      <w:r>
        <w:rPr>
          <w:rFonts w:hint="eastAsia" w:ascii="宋体" w:hAnsi="宋体" w:cs="宋体"/>
          <w:b/>
          <w:color w:val="000000"/>
          <w:sz w:val="24"/>
          <w:szCs w:val="24"/>
        </w:rPr>
        <w:t xml:space="preserve">质疑函制作说明：</w:t>
      </w:r>
      <w:r>
        <w:rPr>
          <w:rFonts w:hint="eastAsia" w:ascii="宋体" w:hAnsi="宋体" w:cs="宋体"/>
          <w:b/>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1.供应商提出质疑时，应提交质疑函和必要的证明材料。</w:t>
      </w:r>
      <w:r>
        <w:rPr>
          <w:rFonts w:hint="eastAsia" w:ascii="宋体" w:hAnsi="宋体" w:cs="宋体"/>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hint="eastAsia" w:ascii="宋体" w:hAnsi="宋体" w:cs="宋体"/>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3.质疑供应商若对项目的某一分包进行质疑，质疑函中应列明具体分包号。</w:t>
      </w:r>
      <w:r>
        <w:rPr>
          <w:rFonts w:hint="eastAsia" w:ascii="宋体" w:hAnsi="宋体" w:cs="宋体"/>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4.质疑函的质疑事项应具体、明确，并有必要的事实依据和</w:t>
      </w:r>
      <w:r>
        <w:rPr>
          <w:rFonts w:hint="eastAsia" w:ascii="宋体" w:hAnsi="宋体" w:cs="宋体"/>
          <w:color w:val="000000"/>
          <w:sz w:val="24"/>
          <w:szCs w:val="24"/>
        </w:rPr>
        <w:t xml:space="preserve">法律依据。</w:t>
      </w:r>
      <w:r>
        <w:rPr>
          <w:rFonts w:hint="eastAsia" w:ascii="宋体" w:hAnsi="宋体" w:cs="宋体"/>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5.质疑函的质疑请求应与质疑</w:t>
      </w:r>
      <w:r>
        <w:rPr>
          <w:rFonts w:hint="eastAsia" w:ascii="宋体" w:hAnsi="宋体" w:cs="宋体"/>
          <w:color w:val="000000"/>
          <w:sz w:val="24"/>
          <w:szCs w:val="24"/>
        </w:rPr>
        <w:t xml:space="preserve">事项相关。</w:t>
      </w:r>
      <w:r>
        <w:rPr>
          <w:rFonts w:hint="eastAsia" w:ascii="宋体" w:hAnsi="宋体" w:cs="宋体"/>
          <w:color w:val="000000"/>
          <w:sz w:val="24"/>
          <w:szCs w:val="24"/>
        </w:rPr>
      </w:r>
      <w:r/>
    </w:p>
    <w:p>
      <w:pPr>
        <w:pStyle w:val="892"/>
        <w:ind w:firstLine="480"/>
        <w:jc w:val="left"/>
        <w:spacing w:line="400" w:lineRule="exact"/>
        <w:widowControl/>
        <w:rPr>
          <w:rFonts w:hint="eastAsia" w:ascii="宋体" w:hAnsi="宋体" w:cs="宋体"/>
          <w:color w:val="000000"/>
          <w:sz w:val="24"/>
          <w:szCs w:val="24"/>
        </w:rPr>
      </w:pPr>
      <w:r>
        <w:rPr>
          <w:rFonts w:hint="eastAsia" w:ascii="宋体" w:hAnsi="宋体" w:cs="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宋体" w:hAnsi="宋体" w:cs="宋体"/>
          <w:color w:val="000000"/>
          <w:sz w:val="24"/>
          <w:szCs w:val="24"/>
        </w:rPr>
      </w:r>
      <w:r/>
    </w:p>
    <w:p>
      <w:pPr>
        <w:pStyle w:val="892"/>
        <w:ind w:firstLine="420"/>
        <w:rPr>
          <w:rFonts w:hint="eastAsia" w:ascii="宋体" w:hAnsi="宋体" w:cs="宋体"/>
          <w:color w:val="000000"/>
          <w:sz w:val="24"/>
          <w:szCs w:val="24"/>
        </w:rPr>
      </w:pPr>
      <w:r>
        <w:rPr>
          <w:rFonts w:hint="eastAsia" w:ascii="宋体" w:hAnsi="宋体" w:cs="宋体"/>
          <w:color w:val="000000"/>
          <w:sz w:val="24"/>
          <w:szCs w:val="24"/>
        </w:rPr>
      </w:r>
      <w:r/>
    </w:p>
    <w:p>
      <w:pPr>
        <w:pStyle w:val="892"/>
        <w:ind w:firstLine="420"/>
        <w:rPr>
          <w:rFonts w:hint="eastAsia" w:ascii="宋体" w:hAnsi="宋体" w:cs="宋体"/>
          <w:color w:val="000000"/>
          <w:sz w:val="24"/>
          <w:szCs w:val="24"/>
        </w:rPr>
      </w:pPr>
      <w:r>
        <w:rPr>
          <w:rFonts w:hint="eastAsia" w:ascii="宋体" w:hAnsi="宋体" w:cs="宋体"/>
          <w:color w:val="000000"/>
          <w:sz w:val="24"/>
          <w:szCs w:val="24"/>
        </w:rPr>
      </w:r>
      <w:r/>
    </w:p>
    <w:sectPr>
      <w:footerReference w:type="default" r:id="rId15"/>
      <w:footerReference w:type="first" r:id="rId16"/>
      <w:footnotePr/>
      <w:endnotePr/>
      <w:type w:val="nextPage"/>
      <w:pgSz w:w="11906" w:h="16838" w:orient="portrait"/>
      <w:pgMar w:top="1417" w:right="1587" w:bottom="850" w:left="1587" w:header="851"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rpoS">
    <w:panose1 w:val="020B0503020202020204"/>
  </w:font>
  <w:font w:name="方正黑体_GBK">
    <w:panose1 w:val="020B0503020202020204"/>
  </w:font>
  <w:font w:name="Adobe 仿宋 Std R">
    <w:panose1 w:val="020B0503020202020204"/>
  </w:font>
  <w:font w:name="Tahoma">
    <w:panose1 w:val="020B0604030504040204"/>
  </w:font>
  <w:font w:name="Courier New">
    <w:panose1 w:val="02070309020205020404"/>
  </w:font>
  <w:font w:name="楷体_GB2312">
    <w:panose1 w:val="02010609060101010101"/>
  </w:font>
  <w:font w:name="Calibri">
    <w:panose1 w:val="020F0502020204030204"/>
  </w:font>
  <w:font w:name="微软雅黑">
    <w:panose1 w:val="020B0503020204020204"/>
  </w:font>
  <w:font w:name="黑体">
    <w:panose1 w:val="02010609060101010101"/>
  </w:font>
  <w:font w:name="幼圆">
    <w:panose1 w:val="02010509060101010101"/>
  </w:font>
  <w:font w:name="仿宋_GB2312">
    <w:panose1 w:val="02010609060101010101"/>
  </w:font>
  <w:font w:name="Verdana">
    <w:panose1 w:val="020B060403050404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hint="eastAsia"/>
        <w:b/>
        <w:i/>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rPr>
        <w:rStyle w:val="966"/>
      </w:rPr>
    </w:r>
    <w:r/>
  </w:p>
  <w:p>
    <w:pPr>
      <w:pStyle w:val="94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w:instrText>
                          </w:r>
                          <w:r>
                            <w:instrText xml:space="preserve"> \* MERGEFORMAT </w:instrText>
                          </w:r>
                          <w:r>
                            <w:fldChar w:fldCharType="separate"/>
                          </w:r>
                          <w:r>
                            <w:t xml:space="preserve">57</w:t>
                          </w:r>
                          <w:r>
                            <w:fldChar w:fldCharType="end"/>
                          </w:r>
                          <w:r/>
                        </w:p>
                        <w:p>
                          <w:pPr>
                            <w:pStyle w:val="89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w:instrText>
                    </w:r>
                    <w:r>
                      <w:instrText xml:space="preserve"> \* MERGEFORMAT </w:instrText>
                    </w:r>
                    <w:r>
                      <w:fldChar w:fldCharType="separate"/>
                    </w:r>
                    <w:r>
                      <w:t xml:space="preserve">57</w:t>
                    </w:r>
                    <w:r>
                      <w:fldChar w:fldCharType="end"/>
                    </w:r>
                    <w:r/>
                  </w:p>
                  <w:p>
                    <w:pPr>
                      <w:pStyle w:val="89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hint="eastAsia"/>
        <w:b/>
        <w:i/>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w:instrText>
                          </w:r>
                          <w:r>
                            <w:instrText xml:space="preserve">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w:instrText>
                    </w:r>
                    <w:r>
                      <w:instrText xml:space="preserve">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v:textbox>
            </v:shape>
          </w:pict>
        </mc:Fallback>
      </mc:AlternateContent>
    </w:r>
    <w:r>
      <w:rPr>
        <w:b/>
        <w:i/>
        <w:sz w:val="32"/>
        <w:szCs w:val="32"/>
      </w:rPr>
      <w:t xml:space="preserve"> </w:t>
    </w:r>
    <w:r>
      <w:rPr>
        <w:rFonts w:hint="eastAsia"/>
        <w:b/>
        <w:i/>
        <w:sz w:val="32"/>
        <w:szCs w:val="32"/>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jc w:val="center"/>
      <w:rPr>
        <w:rFonts w:hint="eastAsia"/>
        <w:b/>
        <w:i/>
        <w:sz w:val="32"/>
        <w:szCs w:val="32"/>
      </w:rPr>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41"/>
                    </w:pPr>
                    <w:r>
                      <w:fldChar w:fldCharType="begin"/>
                    </w:r>
                    <w:r>
                      <w:instrText xml:space="preserve"> PAGE  \* MERGEFORMAT </w:instrText>
                    </w:r>
                    <w:r>
                      <w:fldChar w:fldCharType="separate"/>
                    </w:r>
                    <w:r>
                      <w:t xml:space="preserve">0</w:t>
                    </w:r>
                    <w:r>
                      <w:fldChar w:fldCharType="end"/>
                    </w:r>
                    <w:r>
                      <w:t xml:space="preserve"> / </w:t>
                    </w:r>
                    <w:r>
                      <w:fldChar w:fldCharType="begin"/>
                    </w:r>
                    <w:r>
                      <w:instrText xml:space="preserve"> NUMPAGES  \* MERGEFORMAT </w:instrText>
                    </w:r>
                    <w:r>
                      <w:fldChar w:fldCharType="separate"/>
                    </w:r>
                    <w:r>
                      <w:t xml:space="preserve">57</w:t>
                    </w:r>
                    <w:r>
                      <w:fldChar w:fldCharType="end"/>
                    </w:r>
                    <w:r/>
                  </w:p>
                  <w:p>
                    <w:pPr>
                      <w:pStyle w:val="892"/>
                    </w:pPr>
                    <w:r/>
                    <w:r/>
                  </w:p>
                </w:txbxContent>
              </v:textbox>
            </v:shape>
          </w:pict>
        </mc:Fallback>
      </mc:AlternateContent>
    </w:r>
    <w:r>
      <w:rPr>
        <w:b/>
        <w:i/>
        <w:sz w:val="32"/>
        <w:szCs w:val="32"/>
      </w:rPr>
      <w:t xml:space="preserve"> </w:t>
    </w:r>
    <w:r>
      <w:rPr>
        <w:rFonts w:hint="eastAsia"/>
        <w:b/>
        <w:i/>
        <w:sz w:val="32"/>
        <w:szCs w:val="32"/>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92"/>
        <w:ind w:left="425" w:hanging="425"/>
      </w:pPr>
    </w:lvl>
    <w:lvl w:ilvl="1">
      <w:start w:val="1"/>
      <w:numFmt w:val="decimal"/>
      <w:isLgl w:val="false"/>
      <w:suff w:val="tab"/>
      <w:lvlText w:val="%1.%2."/>
      <w:lvlJc w:val="left"/>
      <w:pPr>
        <w:pStyle w:val="892"/>
        <w:ind w:left="567" w:hanging="567"/>
      </w:pPr>
    </w:lvl>
    <w:lvl w:ilvl="2">
      <w:start w:val="1"/>
      <w:numFmt w:val="decimal"/>
      <w:isLgl w:val="false"/>
      <w:suff w:val="tab"/>
      <w:lvlText w:val="%1.%2.%3."/>
      <w:lvlJc w:val="left"/>
      <w:pPr>
        <w:pStyle w:val="892"/>
        <w:ind w:left="709" w:hanging="709"/>
      </w:pPr>
    </w:lvl>
    <w:lvl w:ilvl="3">
      <w:start w:val="1"/>
      <w:numFmt w:val="decimal"/>
      <w:isLgl w:val="false"/>
      <w:suff w:val="tab"/>
      <w:lvlText w:val="%1.%2.%3.%4."/>
      <w:lvlJc w:val="left"/>
      <w:pPr>
        <w:pStyle w:val="892"/>
        <w:ind w:left="850" w:hanging="850"/>
      </w:pPr>
    </w:lvl>
    <w:lvl w:ilvl="4">
      <w:start w:val="1"/>
      <w:numFmt w:val="decimal"/>
      <w:isLgl w:val="false"/>
      <w:suff w:val="tab"/>
      <w:lvlText w:val="%1.%2.%3.%4.%5."/>
      <w:lvlJc w:val="left"/>
      <w:pPr>
        <w:pStyle w:val="892"/>
        <w:ind w:left="991" w:hanging="991"/>
      </w:pPr>
    </w:lvl>
    <w:lvl w:ilvl="5">
      <w:start w:val="1"/>
      <w:numFmt w:val="decimal"/>
      <w:isLgl w:val="false"/>
      <w:suff w:val="tab"/>
      <w:lvlText w:val="%1.%2.%3.%4.%5.%6."/>
      <w:lvlJc w:val="left"/>
      <w:pPr>
        <w:pStyle w:val="892"/>
        <w:ind w:left="1134" w:hanging="1134"/>
      </w:pPr>
    </w:lvl>
    <w:lvl w:ilvl="6">
      <w:start w:val="1"/>
      <w:numFmt w:val="decimal"/>
      <w:isLgl w:val="false"/>
      <w:suff w:val="tab"/>
      <w:lvlText w:val="%1.%2.%3.%4.%5.%6.%7."/>
      <w:lvlJc w:val="left"/>
      <w:pPr>
        <w:pStyle w:val="892"/>
        <w:ind w:left="1275" w:hanging="1275"/>
      </w:pPr>
    </w:lvl>
    <w:lvl w:ilvl="7">
      <w:start w:val="1"/>
      <w:numFmt w:val="decimal"/>
      <w:isLgl w:val="false"/>
      <w:suff w:val="tab"/>
      <w:lvlText w:val="%1.%2.%3.%4.%5.%6.%7.%8."/>
      <w:lvlJc w:val="left"/>
      <w:pPr>
        <w:pStyle w:val="892"/>
        <w:ind w:left="1418" w:hanging="1418"/>
      </w:pPr>
    </w:lvl>
    <w:lvl w:ilvl="8">
      <w:start w:val="1"/>
      <w:numFmt w:val="decimal"/>
      <w:isLgl w:val="false"/>
      <w:suff w:val="tab"/>
      <w:lvlText w:val="%1.%2.%3.%4.%5.%6.%7.%8.%9."/>
      <w:lvlJc w:val="left"/>
      <w:pPr>
        <w:pStyle w:val="892"/>
        <w:ind w:left="1558" w:hanging="1558"/>
      </w:pPr>
    </w:lvl>
  </w:abstractNum>
  <w:abstractNum w:abstractNumId="1">
    <w:multiLevelType w:val="hybridMultilevel"/>
    <w:lvl w:ilvl="0">
      <w:start w:val="2"/>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893"/>
      <w:isLgl w:val="false"/>
      <w:suff w:val="nothing"/>
      <w:lvlText w:val="%1、"/>
      <w:lvlJc w:val="left"/>
      <w:pPr>
        <w:pStyle w:val="892"/>
        <w:ind w:left="0" w:firstLine="39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89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japaneseCounting"/>
      <w:isLgl w:val="false"/>
      <w:suff w:val="tab"/>
      <w:lvlText w:val="%1、"/>
      <w:lvlJc w:val="left"/>
      <w:pPr>
        <w:pStyle w:val="892"/>
        <w:ind w:left="720" w:hanging="720"/>
        <w:tabs>
          <w:tab w:val="num" w:pos="720" w:leader="none"/>
        </w:tabs>
      </w:pPr>
    </w:lvl>
    <w:lvl w:ilvl="1">
      <w:start w:val="1"/>
      <w:numFmt w:val="decimal"/>
      <w:pStyle w:val="972"/>
      <w:isLgl w:val="false"/>
      <w:suff w:val="tab"/>
      <w:lvlText w:val="%2、"/>
      <w:lvlJc w:val="left"/>
      <w:pPr>
        <w:pStyle w:val="892"/>
        <w:ind w:left="780" w:hanging="360"/>
        <w:tabs>
          <w:tab w:val="num" w:pos="780" w:leader="none"/>
        </w:tabs>
      </w:pPr>
    </w:lvl>
    <w:lvl w:ilvl="2">
      <w:start w:val="1"/>
      <w:numFmt w:val="lowerRoman"/>
      <w:isLgl w:val="false"/>
      <w:suff w:val="tab"/>
      <w:lvlText w:val="%3."/>
      <w:lvlJc w:val="right"/>
      <w:pPr>
        <w:pStyle w:val="892"/>
        <w:ind w:left="1260" w:hanging="420"/>
        <w:tabs>
          <w:tab w:val="num" w:pos="1260" w:leader="none"/>
        </w:tabs>
      </w:pPr>
    </w:lvl>
    <w:lvl w:ilvl="3">
      <w:start w:val="1"/>
      <w:numFmt w:val="decimal"/>
      <w:isLgl w:val="false"/>
      <w:suff w:val="tab"/>
      <w:lvlText w:val="%4."/>
      <w:lvlJc w:val="left"/>
      <w:pPr>
        <w:pStyle w:val="892"/>
        <w:ind w:left="1680" w:hanging="420"/>
        <w:tabs>
          <w:tab w:val="num" w:pos="1680" w:leader="none"/>
        </w:tabs>
      </w:pPr>
    </w:lvl>
    <w:lvl w:ilvl="4">
      <w:start w:val="1"/>
      <w:numFmt w:val="lowerLetter"/>
      <w:isLgl w:val="false"/>
      <w:suff w:val="tab"/>
      <w:lvlText w:val="%5)"/>
      <w:lvlJc w:val="left"/>
      <w:pPr>
        <w:pStyle w:val="892"/>
        <w:ind w:left="2100" w:hanging="420"/>
        <w:tabs>
          <w:tab w:val="num" w:pos="2100" w:leader="none"/>
        </w:tabs>
      </w:pPr>
    </w:lvl>
    <w:lvl w:ilvl="5">
      <w:start w:val="1"/>
      <w:numFmt w:val="lowerRoman"/>
      <w:isLgl w:val="false"/>
      <w:suff w:val="tab"/>
      <w:lvlText w:val="%6."/>
      <w:lvlJc w:val="right"/>
      <w:pPr>
        <w:pStyle w:val="892"/>
        <w:ind w:left="2520" w:hanging="420"/>
        <w:tabs>
          <w:tab w:val="num" w:pos="2520" w:leader="none"/>
        </w:tabs>
      </w:pPr>
    </w:lvl>
    <w:lvl w:ilvl="6">
      <w:start w:val="1"/>
      <w:numFmt w:val="decimal"/>
      <w:isLgl w:val="false"/>
      <w:suff w:val="tab"/>
      <w:lvlText w:val="%7."/>
      <w:lvlJc w:val="left"/>
      <w:pPr>
        <w:pStyle w:val="892"/>
        <w:ind w:left="2940" w:hanging="420"/>
        <w:tabs>
          <w:tab w:val="num" w:pos="2940" w:leader="none"/>
        </w:tabs>
      </w:pPr>
    </w:lvl>
    <w:lvl w:ilvl="7">
      <w:start w:val="1"/>
      <w:numFmt w:val="lowerLetter"/>
      <w:isLgl w:val="false"/>
      <w:suff w:val="tab"/>
      <w:lvlText w:val="%8)"/>
      <w:lvlJc w:val="left"/>
      <w:pPr>
        <w:pStyle w:val="892"/>
        <w:ind w:left="3360" w:hanging="420"/>
        <w:tabs>
          <w:tab w:val="num" w:pos="3360" w:leader="none"/>
        </w:tabs>
      </w:pPr>
    </w:lvl>
    <w:lvl w:ilvl="8">
      <w:start w:val="1"/>
      <w:numFmt w:val="lowerRoman"/>
      <w:isLgl w:val="false"/>
      <w:suff w:val="tab"/>
      <w:lvlText w:val="%9."/>
      <w:lvlJc w:val="right"/>
      <w:pPr>
        <w:pStyle w:val="892"/>
        <w:ind w:left="3780" w:hanging="420"/>
        <w:tabs>
          <w:tab w:val="num" w:pos="3780" w:leader="none"/>
        </w:tabs>
      </w:pPr>
    </w:lvl>
  </w:abstractNum>
  <w:abstractNum w:abstractNumId="8">
    <w:multiLevelType w:val="hybridMultilevel"/>
    <w:lvl w:ilvl="0">
      <w:start w:val="1"/>
      <w:numFmt w:val="upperLetter"/>
      <w:pStyle w:val="977"/>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4"/>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10">
    <w:multiLevelType w:val="hybridMultilevel"/>
    <w:lvl w:ilvl="0">
      <w:start w:val="2"/>
      <w:numFmt w:val="chineseCounting"/>
      <w:isLgl w:val="false"/>
      <w:suff w:val="nothing"/>
      <w:lvlText w:val="%1、"/>
      <w:lvlJc w:val="left"/>
      <w:pPr>
        <w:pStyle w:val="8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abstractNum w:abstractNumId="12">
    <w:multiLevelType w:val="hybridMultilevel"/>
    <w:lvl w:ilvl="0">
      <w:start w:val="1"/>
      <w:numFmt w:val="decimal"/>
      <w:isLgl w:val="false"/>
      <w:suff w:val="tab"/>
      <w:lvlText w:val="%1."/>
      <w:lvlJc w:val="left"/>
      <w:pPr>
        <w:pStyle w:val="892"/>
        <w:ind w:left="425" w:hanging="425"/>
      </w:pPr>
      <w:rPr>
        <w:rFonts w:ascii="宋体" w:hAnsi="宋体" w:eastAsia="宋体" w:cs="宋体"/>
        <w:sz w:val="24"/>
        <w:szCs w:val="24"/>
      </w:rPr>
    </w:lvl>
    <w:lvl w:ilvl="1">
      <w:start w:val="1"/>
      <w:numFmt w:val="decimal"/>
      <w:isLgl w:val="false"/>
      <w:suff w:val="tab"/>
      <w:lvlText w:val="%1.%2."/>
      <w:lvlJc w:val="left"/>
      <w:pPr>
        <w:pStyle w:val="892"/>
        <w:ind w:left="567" w:hanging="567"/>
      </w:pPr>
    </w:lvl>
    <w:lvl w:ilvl="2">
      <w:start w:val="1"/>
      <w:numFmt w:val="decimal"/>
      <w:isLgl w:val="false"/>
      <w:suff w:val="tab"/>
      <w:lvlText w:val="%1.%2.%3."/>
      <w:lvlJc w:val="left"/>
      <w:pPr>
        <w:pStyle w:val="892"/>
        <w:ind w:left="709" w:hanging="709"/>
      </w:pPr>
    </w:lvl>
    <w:lvl w:ilvl="3">
      <w:start w:val="1"/>
      <w:numFmt w:val="decimal"/>
      <w:isLgl w:val="false"/>
      <w:suff w:val="tab"/>
      <w:lvlText w:val="%1.%2.%3.%4."/>
      <w:lvlJc w:val="left"/>
      <w:pPr>
        <w:pStyle w:val="892"/>
        <w:ind w:left="850" w:hanging="850"/>
      </w:pPr>
    </w:lvl>
    <w:lvl w:ilvl="4">
      <w:start w:val="1"/>
      <w:numFmt w:val="decimal"/>
      <w:isLgl w:val="false"/>
      <w:suff w:val="tab"/>
      <w:lvlText w:val="%1.%2.%3.%4.%5."/>
      <w:lvlJc w:val="left"/>
      <w:pPr>
        <w:pStyle w:val="892"/>
        <w:ind w:left="991" w:hanging="991"/>
      </w:pPr>
    </w:lvl>
    <w:lvl w:ilvl="5">
      <w:start w:val="1"/>
      <w:numFmt w:val="decimal"/>
      <w:isLgl w:val="false"/>
      <w:suff w:val="tab"/>
      <w:lvlText w:val="%1.%2.%3.%4.%5.%6."/>
      <w:lvlJc w:val="left"/>
      <w:pPr>
        <w:pStyle w:val="892"/>
        <w:ind w:left="1134" w:hanging="1134"/>
      </w:pPr>
    </w:lvl>
    <w:lvl w:ilvl="6">
      <w:start w:val="1"/>
      <w:numFmt w:val="decimal"/>
      <w:isLgl w:val="false"/>
      <w:suff w:val="tab"/>
      <w:lvlText w:val="%1.%2.%3.%4.%5.%6.%7."/>
      <w:lvlJc w:val="left"/>
      <w:pPr>
        <w:pStyle w:val="892"/>
        <w:ind w:left="1275" w:hanging="1275"/>
      </w:pPr>
    </w:lvl>
    <w:lvl w:ilvl="7">
      <w:start w:val="1"/>
      <w:numFmt w:val="decimal"/>
      <w:isLgl w:val="false"/>
      <w:suff w:val="tab"/>
      <w:lvlText w:val="%1.%2.%3.%4.%5.%6.%7.%8."/>
      <w:lvlJc w:val="left"/>
      <w:pPr>
        <w:pStyle w:val="892"/>
        <w:ind w:left="1418" w:hanging="1418"/>
      </w:pPr>
    </w:lvl>
    <w:lvl w:ilvl="8">
      <w:start w:val="1"/>
      <w:numFmt w:val="decimal"/>
      <w:isLgl w:val="false"/>
      <w:suff w:val="tab"/>
      <w:lvlText w:val="%1.%2.%3.%4.%5.%6.%7.%8.%9."/>
      <w:lvlJc w:val="left"/>
      <w:pPr>
        <w:pStyle w:val="892"/>
        <w:ind w:left="1558" w:hanging="1558"/>
      </w:pPr>
    </w:lvl>
  </w:abstractNum>
  <w:abstractNum w:abstractNumId="13">
    <w:multiLevelType w:val="hybridMultilevel"/>
    <w:lvl w:ilvl="0">
      <w:start w:val="1"/>
      <w:numFmt w:val="chineseCounting"/>
      <w:isLgl w:val="false"/>
      <w:suff w:val="nothing"/>
      <w:lvlText w:val="%1、"/>
      <w:lvlJc w:val="left"/>
      <w:pPr>
        <w:pStyle w:val="892"/>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1"/>
  </w:num>
  <w:num w:numId="3">
    <w:abstractNumId w:val="7"/>
  </w:num>
  <w:num w:numId="4">
    <w:abstractNumId w:val="8"/>
  </w:num>
  <w:num w:numId="5">
    <w:abstractNumId w:val="9"/>
  </w:num>
  <w:num w:numId="6">
    <w:abstractNumId w:val="10"/>
  </w:num>
  <w:num w:numId="7">
    <w:abstractNumId w:val="12"/>
  </w:num>
  <w:num w:numId="8">
    <w:abstractNumId w:val="1"/>
  </w:num>
  <w:num w:numId="9">
    <w:abstractNumId w:val="5"/>
  </w:num>
  <w:num w:numId="10">
    <w:abstractNumId w:val="13"/>
  </w:num>
  <w:num w:numId="11">
    <w:abstractNumId w:val="6"/>
  </w:num>
  <w:num w:numId="12">
    <w:abstractNumId w:val="4"/>
  </w:num>
  <w:num w:numId="13">
    <w:abstractNumId w:val="3"/>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92"/>
    <w:next w:val="892"/>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92"/>
    <w:next w:val="892"/>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92"/>
    <w:next w:val="892"/>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92"/>
    <w:next w:val="892"/>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92"/>
    <w:next w:val="892"/>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92"/>
    <w:next w:val="892"/>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92"/>
    <w:next w:val="892"/>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92"/>
    <w:next w:val="892"/>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92"/>
    <w:next w:val="892"/>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92"/>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92"/>
    <w:next w:val="892"/>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92"/>
    <w:next w:val="892"/>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92"/>
    <w:next w:val="892"/>
    <w:link w:val="38"/>
    <w:uiPriority w:val="29"/>
    <w:qFormat/>
    <w:pPr>
      <w:ind w:left="720" w:right="720"/>
    </w:pPr>
    <w:rPr>
      <w:i/>
    </w:rPr>
  </w:style>
  <w:style w:type="character" w:styleId="38">
    <w:name w:val="Quote Char"/>
    <w:link w:val="37"/>
    <w:uiPriority w:val="29"/>
    <w:rPr>
      <w:i/>
    </w:rPr>
  </w:style>
  <w:style w:type="paragraph" w:styleId="39">
    <w:name w:val="Intense Quote"/>
    <w:basedOn w:val="892"/>
    <w:next w:val="892"/>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92"/>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92"/>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92"/>
    <w:next w:val="892"/>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92"/>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92"/>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2"/>
    <w:link w:val="905"/>
    <w:qFormat/>
    <w:pPr>
      <w:numPr>
        <w:ilvl w:val="0"/>
        <w:numId w:val="1"/>
      </w:numPr>
      <w:jc w:val="center"/>
      <w:keepNext/>
      <w:outlineLvl w:val="0"/>
    </w:pPr>
    <w:rPr>
      <w:rFonts w:ascii="宋体" w:hAnsi="宋体" w:eastAsia="宋体" w:cs="Times New Roman"/>
      <w:sz w:val="36"/>
      <w:szCs w:val="28"/>
    </w:rPr>
  </w:style>
  <w:style w:type="paragraph" w:styleId="894">
    <w:name w:val="标题 2"/>
    <w:basedOn w:val="892"/>
    <w:next w:val="907"/>
    <w:link w:val="906"/>
    <w:qFormat/>
    <w:pPr>
      <w:jc w:val="center"/>
      <w:keepLines/>
      <w:keepNext/>
      <w:spacing w:line="240" w:lineRule="auto"/>
      <w:outlineLvl w:val="1"/>
    </w:pPr>
    <w:rPr>
      <w:rFonts w:ascii="Arial" w:hAnsi="Arial" w:eastAsia="宋体" w:cs="Arial"/>
      <w:bCs/>
      <w:sz w:val="36"/>
      <w:szCs w:val="44"/>
    </w:rPr>
  </w:style>
  <w:style w:type="paragraph" w:styleId="895">
    <w:name w:val="标题 3"/>
    <w:basedOn w:val="892"/>
    <w:next w:val="907"/>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7"/>
    <w:link w:val="910"/>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7"/>
    <w:link w:val="911"/>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2"/>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3"/>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4"/>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5"/>
    <w:qFormat/>
    <w:pPr>
      <w:numPr>
        <w:ilvl w:val="8"/>
        <w:numId w:val="2"/>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pPr>
      <w:ind w:left="0" w:right="0"/>
      <w:keepLines w:val="0"/>
      <w:keepNext w:val="0"/>
      <w:spacing w:before="0" w:beforeAutospacing="0" w:after="0" w:afterAutospacing="0"/>
      <w:widowControl/>
      <w:suppressLineNumbers w:val="0"/>
    </w:pPr>
    <w:rPr>
      <w:rFonts w:ascii="Calibri" w:hAnsi="Calibri" w:cs="Calibri"/>
      <w:sz w:val="21"/>
      <w:szCs w:val="22"/>
    </w:rPr>
    <w:tblPr/>
  </w:style>
  <w:style w:type="numbering" w:styleId="904">
    <w:name w:val="无列表"/>
    <w:next w:val="904"/>
    <w:link w:val="892"/>
    <w:uiPriority w:val="99"/>
    <w:semiHidden/>
    <w:unhideWhenUsed/>
  </w:style>
  <w:style w:type="character" w:styleId="905">
    <w:name w:val="标题 1 字符"/>
    <w:next w:val="905"/>
    <w:link w:val="893"/>
    <w:rPr>
      <w:rFonts w:ascii="宋体" w:hAnsi="宋体" w:eastAsia="宋体" w:cs="Times New Roman"/>
      <w:sz w:val="36"/>
      <w:szCs w:val="28"/>
    </w:rPr>
  </w:style>
  <w:style w:type="character" w:styleId="906">
    <w:name w:val="标题 2 字符"/>
    <w:next w:val="906"/>
    <w:link w:val="894"/>
    <w:rPr>
      <w:rFonts w:ascii="Arial" w:hAnsi="Arial" w:eastAsia="宋体" w:cs="Arial"/>
      <w:b w:val="0"/>
      <w:bCs/>
      <w:sz w:val="36"/>
      <w:szCs w:val="44"/>
    </w:rPr>
  </w:style>
  <w:style w:type="paragraph" w:styleId="907">
    <w:name w:val="正文缩进"/>
    <w:basedOn w:val="892"/>
    <w:next w:val="892"/>
    <w:link w:val="908"/>
    <w:pPr>
      <w:ind w:firstLine="420"/>
    </w:pPr>
    <w:rPr>
      <w:szCs w:val="21"/>
    </w:rPr>
  </w:style>
  <w:style w:type="character" w:styleId="908">
    <w:name w:val="正文缩进 字符"/>
    <w:next w:val="908"/>
    <w:link w:val="907"/>
    <w:rPr>
      <w:szCs w:val="21"/>
    </w:rPr>
  </w:style>
  <w:style w:type="character" w:styleId="909">
    <w:name w:val="标题 3 字符"/>
    <w:next w:val="909"/>
    <w:link w:val="895"/>
    <w:rPr>
      <w:rFonts w:ascii="Times New Roman" w:hAnsi="Times New Roman" w:eastAsia="宋体" w:cs="Times New Roman"/>
      <w:b/>
      <w:bCs/>
      <w:sz w:val="32"/>
      <w:szCs w:val="32"/>
    </w:rPr>
  </w:style>
  <w:style w:type="character" w:styleId="910">
    <w:name w:val="标题 4 字符"/>
    <w:next w:val="910"/>
    <w:link w:val="896"/>
    <w:rPr>
      <w:rFonts w:ascii="Arial" w:hAnsi="Arial" w:eastAsia="黑体" w:cs="Arial"/>
      <w:b/>
      <w:bCs/>
      <w:sz w:val="28"/>
      <w:szCs w:val="28"/>
    </w:rPr>
  </w:style>
  <w:style w:type="character" w:styleId="911">
    <w:name w:val="标题 5 字符"/>
    <w:next w:val="911"/>
    <w:link w:val="897"/>
    <w:rPr>
      <w:rFonts w:ascii="宋体" w:hAnsi="Times New Roman" w:eastAsia="宋体" w:cs="Times New Roman"/>
      <w:color w:val="000000"/>
      <w:sz w:val="28"/>
      <w:szCs w:val="28"/>
    </w:rPr>
  </w:style>
  <w:style w:type="character" w:styleId="912">
    <w:name w:val="标题 6 字符"/>
    <w:next w:val="912"/>
    <w:link w:val="898"/>
    <w:rPr>
      <w:rFonts w:ascii="Arial" w:hAnsi="Arial" w:eastAsia="黑体"/>
      <w:b/>
      <w:bCs/>
      <w:sz w:val="24"/>
      <w:szCs w:val="24"/>
    </w:rPr>
  </w:style>
  <w:style w:type="character" w:styleId="913">
    <w:name w:val="标题 7 字符"/>
    <w:next w:val="913"/>
    <w:link w:val="899"/>
    <w:rPr>
      <w:rFonts w:ascii="Times New Roman" w:hAnsi="Times New Roman"/>
      <w:b/>
      <w:bCs/>
      <w:sz w:val="24"/>
      <w:szCs w:val="24"/>
    </w:rPr>
  </w:style>
  <w:style w:type="character" w:styleId="914">
    <w:name w:val="标题 8 字符"/>
    <w:next w:val="914"/>
    <w:link w:val="900"/>
    <w:rPr>
      <w:rFonts w:ascii="Arial" w:hAnsi="Arial" w:eastAsia="黑体"/>
      <w:sz w:val="24"/>
      <w:szCs w:val="24"/>
    </w:rPr>
  </w:style>
  <w:style w:type="character" w:styleId="915">
    <w:name w:val="标题 9 字符"/>
    <w:next w:val="915"/>
    <w:link w:val="901"/>
    <w:rPr>
      <w:rFonts w:ascii="Arial" w:hAnsi="Arial" w:eastAsia="黑体"/>
      <w:sz w:val="21"/>
      <w:szCs w:val="21"/>
    </w:rPr>
  </w:style>
  <w:style w:type="paragraph" w:styleId="916">
    <w:name w:val="列表 3"/>
    <w:basedOn w:val="892"/>
    <w:next w:val="916"/>
    <w:link w:val="892"/>
    <w:pPr>
      <w:ind w:left="100" w:hanging="200"/>
    </w:pPr>
    <w:rPr>
      <w:rFonts w:ascii="Times New Roman" w:hAnsi="Times New Roman" w:eastAsia="宋体" w:cs="Times New Roman"/>
      <w:szCs w:val="21"/>
    </w:rPr>
  </w:style>
  <w:style w:type="paragraph" w:styleId="917">
    <w:name w:val="toc 7"/>
    <w:basedOn w:val="892"/>
    <w:next w:val="892"/>
    <w:link w:val="892"/>
    <w:semiHidden/>
    <w:pPr>
      <w:ind w:left="1260"/>
      <w:jc w:val="left"/>
    </w:pPr>
    <w:rPr>
      <w:rFonts w:ascii="Times New Roman" w:hAnsi="Times New Roman" w:eastAsia="宋体" w:cs="Times New Roman"/>
      <w:szCs w:val="21"/>
    </w:rPr>
  </w:style>
  <w:style w:type="paragraph" w:styleId="918">
    <w:name w:val="文档结构图"/>
    <w:basedOn w:val="892"/>
    <w:next w:val="918"/>
    <w:link w:val="919"/>
    <w:semiHidden/>
    <w:pPr>
      <w:shd w:val="clear" w:color="auto" w:fill="000080"/>
    </w:pPr>
    <w:rPr>
      <w:rFonts w:ascii="Times New Roman" w:hAnsi="Times New Roman" w:eastAsia="宋体" w:cs="Times New Roman"/>
      <w:szCs w:val="21"/>
    </w:rPr>
  </w:style>
  <w:style w:type="character" w:styleId="919">
    <w:name w:val="文档结构图 字符"/>
    <w:next w:val="919"/>
    <w:link w:val="918"/>
    <w:semiHidden/>
    <w:rPr>
      <w:rFonts w:ascii="Times New Roman" w:hAnsi="Times New Roman" w:eastAsia="宋体" w:cs="Times New Roman"/>
      <w:szCs w:val="21"/>
      <w:shd w:val="clear" w:color="auto" w:fill="000080"/>
    </w:rPr>
  </w:style>
  <w:style w:type="paragraph" w:styleId="920">
    <w:name w:val="批注文字"/>
    <w:basedOn w:val="892"/>
    <w:next w:val="920"/>
    <w:link w:val="921"/>
    <w:unhideWhenUsed/>
    <w:pPr>
      <w:jc w:val="left"/>
    </w:pPr>
  </w:style>
  <w:style w:type="character" w:styleId="921">
    <w:name w:val="批注文字 字符"/>
    <w:next w:val="921"/>
    <w:link w:val="920"/>
    <w:uiPriority w:val="99"/>
    <w:semiHidden/>
  </w:style>
  <w:style w:type="paragraph" w:styleId="922">
    <w:name w:val="正文文本 3"/>
    <w:basedOn w:val="892"/>
    <w:next w:val="922"/>
    <w:link w:val="923"/>
    <w:rPr>
      <w:rFonts w:ascii="仿宋_GB2312" w:hAnsi="Arial" w:eastAsia="仿宋_GB2312" w:cs="Times New Roman"/>
      <w:sz w:val="32"/>
      <w:szCs w:val="32"/>
    </w:rPr>
  </w:style>
  <w:style w:type="character" w:styleId="923">
    <w:name w:val="正文文本 3 字符"/>
    <w:next w:val="923"/>
    <w:link w:val="922"/>
    <w:rPr>
      <w:rFonts w:ascii="仿宋_GB2312" w:hAnsi="Arial" w:eastAsia="仿宋_GB2312" w:cs="Times New Roman"/>
      <w:sz w:val="32"/>
      <w:szCs w:val="32"/>
    </w:rPr>
  </w:style>
  <w:style w:type="paragraph" w:styleId="924">
    <w:name w:val="正文文本"/>
    <w:basedOn w:val="892"/>
    <w:next w:val="924"/>
    <w:link w:val="925"/>
    <w:rPr>
      <w:rFonts w:ascii="楷体_GB2312" w:hAnsi="Arial" w:eastAsia="楷体_GB2312" w:cs="Times New Roman"/>
      <w:sz w:val="28"/>
      <w:szCs w:val="28"/>
    </w:rPr>
  </w:style>
  <w:style w:type="character" w:styleId="925">
    <w:name w:val="正文文本 字符"/>
    <w:next w:val="925"/>
    <w:link w:val="924"/>
    <w:rPr>
      <w:rFonts w:ascii="楷体_GB2312" w:hAnsi="Arial" w:eastAsia="楷体_GB2312" w:cs="Times New Roman"/>
      <w:sz w:val="28"/>
      <w:szCs w:val="28"/>
    </w:rPr>
  </w:style>
  <w:style w:type="paragraph" w:styleId="926">
    <w:name w:val="正文文本缩进"/>
    <w:basedOn w:val="892"/>
    <w:next w:val="926"/>
    <w:link w:val="927"/>
    <w:unhideWhenUsed/>
    <w:pPr>
      <w:ind w:left="420"/>
      <w:spacing w:after="120"/>
    </w:pPr>
  </w:style>
  <w:style w:type="character" w:styleId="927">
    <w:name w:val="正文文本缩进 字符"/>
    <w:next w:val="927"/>
    <w:link w:val="926"/>
    <w:uiPriority w:val="99"/>
    <w:semiHidden/>
  </w:style>
  <w:style w:type="paragraph" w:styleId="928">
    <w:name w:val="列表 2"/>
    <w:basedOn w:val="892"/>
    <w:next w:val="928"/>
    <w:link w:val="892"/>
    <w:pPr>
      <w:ind w:left="100" w:hanging="200"/>
    </w:pPr>
    <w:rPr>
      <w:rFonts w:ascii="Times New Roman" w:hAnsi="Times New Roman" w:eastAsia="宋体" w:cs="Times New Roman"/>
      <w:szCs w:val="21"/>
    </w:rPr>
  </w:style>
  <w:style w:type="paragraph" w:styleId="929">
    <w:name w:val="索引 4"/>
    <w:basedOn w:val="892"/>
    <w:next w:val="892"/>
    <w:link w:val="892"/>
    <w:uiPriority w:val="99"/>
    <w:unhideWhenUsed/>
    <w:qFormat/>
    <w:pPr>
      <w:ind w:left="600"/>
    </w:pPr>
    <w:rPr>
      <w:rFonts w:ascii="Calibri" w:hAnsi="Calibri" w:eastAsia="宋体" w:cs="Times New Roman"/>
      <w:szCs w:val="22"/>
    </w:rPr>
  </w:style>
  <w:style w:type="paragraph" w:styleId="930">
    <w:name w:val="toc 5"/>
    <w:basedOn w:val="892"/>
    <w:next w:val="892"/>
    <w:link w:val="892"/>
    <w:semiHidden/>
    <w:pPr>
      <w:ind w:left="840"/>
      <w:jc w:val="left"/>
    </w:pPr>
    <w:rPr>
      <w:rFonts w:ascii="Times New Roman" w:hAnsi="Times New Roman" w:eastAsia="宋体" w:cs="Times New Roman"/>
      <w:szCs w:val="21"/>
    </w:rPr>
  </w:style>
  <w:style w:type="paragraph" w:styleId="931">
    <w:name w:val="toc 3"/>
    <w:basedOn w:val="892"/>
    <w:next w:val="892"/>
    <w:link w:val="892"/>
    <w:semiHidden/>
    <w:pPr>
      <w:ind w:left="420"/>
      <w:jc w:val="left"/>
    </w:pPr>
    <w:rPr>
      <w:rFonts w:ascii="Times New Roman" w:hAnsi="Times New Roman" w:eastAsia="宋体" w:cs="Times New Roman"/>
      <w:i/>
      <w:iCs/>
      <w:szCs w:val="24"/>
    </w:rPr>
  </w:style>
  <w:style w:type="paragraph" w:styleId="932">
    <w:name w:val="纯文本"/>
    <w:basedOn w:val="892"/>
    <w:next w:val="932"/>
    <w:link w:val="933"/>
    <w:rPr>
      <w:rFonts w:ascii="宋体" w:hAnsi="Courier New" w:eastAsia="宋体" w:cs="Courier New"/>
      <w:szCs w:val="21"/>
    </w:rPr>
  </w:style>
  <w:style w:type="character" w:styleId="933">
    <w:name w:val="纯文本 字符"/>
    <w:next w:val="933"/>
    <w:link w:val="932"/>
    <w:rPr>
      <w:rFonts w:ascii="宋体" w:hAnsi="Courier New" w:eastAsia="宋体" w:cs="Courier New"/>
      <w:szCs w:val="21"/>
    </w:rPr>
  </w:style>
  <w:style w:type="paragraph" w:styleId="934">
    <w:name w:val="toc 8"/>
    <w:basedOn w:val="892"/>
    <w:next w:val="892"/>
    <w:link w:val="892"/>
    <w:semiHidden/>
    <w:pPr>
      <w:ind w:left="1470"/>
      <w:jc w:val="left"/>
    </w:pPr>
    <w:rPr>
      <w:rFonts w:ascii="Times New Roman" w:hAnsi="Times New Roman" w:eastAsia="宋体" w:cs="Times New Roman"/>
      <w:szCs w:val="21"/>
    </w:rPr>
  </w:style>
  <w:style w:type="paragraph" w:styleId="935">
    <w:name w:val="日期"/>
    <w:basedOn w:val="892"/>
    <w:next w:val="892"/>
    <w:link w:val="936"/>
    <w:rPr>
      <w:rFonts w:ascii="Times New Roman" w:hAnsi="Times New Roman" w:eastAsia="宋体" w:cs="Times New Roman"/>
      <w:sz w:val="24"/>
      <w:szCs w:val="24"/>
    </w:rPr>
  </w:style>
  <w:style w:type="character" w:styleId="936">
    <w:name w:val="日期 字符"/>
    <w:next w:val="936"/>
    <w:link w:val="935"/>
    <w:rPr>
      <w:rFonts w:ascii="Times New Roman" w:hAnsi="Times New Roman" w:eastAsia="宋体" w:cs="Times New Roman"/>
      <w:sz w:val="24"/>
      <w:szCs w:val="24"/>
    </w:rPr>
  </w:style>
  <w:style w:type="paragraph" w:styleId="937">
    <w:name w:val="正文文本缩进 2"/>
    <w:basedOn w:val="892"/>
    <w:next w:val="937"/>
    <w:link w:val="938"/>
    <w:pPr>
      <w:ind w:left="630" w:firstLine="645"/>
    </w:pPr>
    <w:rPr>
      <w:rFonts w:ascii="Arial" w:hAnsi="Arial" w:eastAsia="仿宋_GB2312" w:cs="Arial"/>
      <w:sz w:val="32"/>
      <w:szCs w:val="32"/>
    </w:rPr>
  </w:style>
  <w:style w:type="character" w:styleId="938">
    <w:name w:val="正文文本缩进 2 字符"/>
    <w:next w:val="938"/>
    <w:link w:val="937"/>
    <w:rPr>
      <w:rFonts w:ascii="Arial" w:hAnsi="Arial" w:eastAsia="仿宋_GB2312" w:cs="Arial"/>
      <w:sz w:val="32"/>
      <w:szCs w:val="32"/>
    </w:rPr>
  </w:style>
  <w:style w:type="paragraph" w:styleId="939">
    <w:name w:val="批注框文本"/>
    <w:basedOn w:val="892"/>
    <w:next w:val="939"/>
    <w:link w:val="940"/>
    <w:semiHidden/>
    <w:rPr>
      <w:rFonts w:ascii="Times New Roman" w:hAnsi="Times New Roman" w:eastAsia="宋体" w:cs="Times New Roman"/>
      <w:sz w:val="18"/>
      <w:szCs w:val="18"/>
    </w:rPr>
  </w:style>
  <w:style w:type="character" w:styleId="940">
    <w:name w:val="批注框文本 字符"/>
    <w:next w:val="940"/>
    <w:link w:val="939"/>
    <w:semiHidden/>
    <w:rPr>
      <w:rFonts w:ascii="Times New Roman" w:hAnsi="Times New Roman" w:eastAsia="宋体" w:cs="Times New Roman"/>
      <w:sz w:val="18"/>
      <w:szCs w:val="18"/>
    </w:rPr>
  </w:style>
  <w:style w:type="paragraph" w:styleId="941">
    <w:name w:val="页脚"/>
    <w:basedOn w:val="892"/>
    <w:next w:val="941"/>
    <w:link w:val="942"/>
    <w:pPr>
      <w:jc w:val="left"/>
      <w:tabs>
        <w:tab w:val="center" w:pos="4153" w:leader="none"/>
        <w:tab w:val="right" w:pos="8306" w:leader="none"/>
      </w:tabs>
    </w:pPr>
    <w:rPr>
      <w:rFonts w:ascii="Times New Roman" w:hAnsi="Times New Roman" w:eastAsia="宋体" w:cs="Times New Roman"/>
      <w:sz w:val="18"/>
      <w:szCs w:val="18"/>
    </w:rPr>
  </w:style>
  <w:style w:type="character" w:styleId="942">
    <w:name w:val="页脚 字符"/>
    <w:next w:val="942"/>
    <w:link w:val="941"/>
    <w:rPr>
      <w:rFonts w:ascii="Times New Roman" w:hAnsi="Times New Roman" w:eastAsia="宋体" w:cs="Times New Roman"/>
      <w:sz w:val="18"/>
      <w:szCs w:val="18"/>
    </w:rPr>
  </w:style>
  <w:style w:type="paragraph" w:styleId="943">
    <w:name w:val="页眉"/>
    <w:basedOn w:val="892"/>
    <w:next w:val="943"/>
    <w:link w:val="944"/>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4">
    <w:name w:val="页眉 字符"/>
    <w:next w:val="944"/>
    <w:link w:val="943"/>
    <w:rPr>
      <w:rFonts w:ascii="Times New Roman" w:hAnsi="Times New Roman" w:eastAsia="宋体" w:cs="Times New Roman"/>
      <w:sz w:val="18"/>
      <w:szCs w:val="18"/>
    </w:rPr>
  </w:style>
  <w:style w:type="paragraph" w:styleId="945">
    <w:name w:val="toc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6">
    <w:name w:val="toc 4"/>
    <w:basedOn w:val="892"/>
    <w:next w:val="892"/>
    <w:link w:val="892"/>
    <w:semiHidden/>
    <w:pPr>
      <w:ind w:left="630"/>
      <w:jc w:val="left"/>
    </w:pPr>
    <w:rPr>
      <w:rFonts w:ascii="Times New Roman" w:hAnsi="Times New Roman" w:eastAsia="宋体" w:cs="Times New Roman"/>
      <w:szCs w:val="21"/>
    </w:rPr>
  </w:style>
  <w:style w:type="paragraph" w:styleId="947">
    <w:name w:val="列表"/>
    <w:basedOn w:val="892"/>
    <w:next w:val="947"/>
    <w:link w:val="892"/>
    <w:pPr>
      <w:ind w:left="200" w:hanging="200"/>
    </w:pPr>
    <w:rPr>
      <w:rFonts w:ascii="Times New Roman" w:hAnsi="Times New Roman" w:eastAsia="宋体" w:cs="Times New Roman"/>
      <w:szCs w:val="21"/>
    </w:rPr>
  </w:style>
  <w:style w:type="paragraph" w:styleId="948">
    <w:name w:val="toc 6"/>
    <w:basedOn w:val="892"/>
    <w:next w:val="892"/>
    <w:link w:val="892"/>
    <w:semiHidden/>
    <w:pPr>
      <w:ind w:left="1050"/>
      <w:jc w:val="left"/>
    </w:pPr>
    <w:rPr>
      <w:rFonts w:ascii="Times New Roman" w:hAnsi="Times New Roman" w:eastAsia="宋体" w:cs="Times New Roman"/>
      <w:szCs w:val="21"/>
    </w:rPr>
  </w:style>
  <w:style w:type="paragraph" w:styleId="949">
    <w:name w:val="正文文本缩进 3"/>
    <w:basedOn w:val="892"/>
    <w:next w:val="949"/>
    <w:link w:val="950"/>
    <w:pPr>
      <w:ind w:left="645" w:firstLine="645"/>
    </w:pPr>
    <w:rPr>
      <w:rFonts w:ascii="Arial" w:hAnsi="Arial" w:eastAsia="仿宋_GB2312" w:cs="Arial"/>
      <w:color w:val="ffff00"/>
      <w:sz w:val="32"/>
      <w:szCs w:val="32"/>
    </w:rPr>
  </w:style>
  <w:style w:type="character" w:styleId="950">
    <w:name w:val="正文文本缩进 3 字符"/>
    <w:next w:val="950"/>
    <w:link w:val="949"/>
    <w:rPr>
      <w:rFonts w:ascii="Arial" w:hAnsi="Arial" w:eastAsia="仿宋_GB2312" w:cs="Arial"/>
      <w:color w:val="ffff00"/>
      <w:sz w:val="32"/>
      <w:szCs w:val="32"/>
    </w:rPr>
  </w:style>
  <w:style w:type="paragraph" w:styleId="951">
    <w:name w:val="图表目录"/>
    <w:basedOn w:val="892"/>
    <w:next w:val="892"/>
    <w:link w:val="892"/>
    <w:semiHidden/>
    <w:pPr>
      <w:ind w:left="840" w:hanging="420"/>
    </w:pPr>
    <w:rPr>
      <w:rFonts w:ascii="Times New Roman" w:hAnsi="Times New Roman" w:eastAsia="宋体" w:cs="Times New Roman"/>
      <w:szCs w:val="21"/>
    </w:rPr>
  </w:style>
  <w:style w:type="paragraph" w:styleId="952">
    <w:name w:val="toc 2"/>
    <w:basedOn w:val="892"/>
    <w:next w:val="892"/>
    <w:link w:val="892"/>
    <w:semiHidden/>
    <w:pPr>
      <w:ind w:left="210"/>
      <w:jc w:val="left"/>
    </w:pPr>
    <w:rPr>
      <w:rFonts w:ascii="Times New Roman" w:hAnsi="Times New Roman" w:eastAsia="宋体" w:cs="Times New Roman"/>
      <w:smallCaps/>
      <w:szCs w:val="24"/>
    </w:rPr>
  </w:style>
  <w:style w:type="paragraph" w:styleId="953">
    <w:name w:val="toc 9"/>
    <w:basedOn w:val="892"/>
    <w:next w:val="892"/>
    <w:link w:val="892"/>
    <w:semiHidden/>
    <w:pPr>
      <w:ind w:left="1680"/>
      <w:jc w:val="left"/>
    </w:pPr>
    <w:rPr>
      <w:rFonts w:ascii="Times New Roman" w:hAnsi="Times New Roman" w:eastAsia="宋体" w:cs="Times New Roman"/>
      <w:szCs w:val="21"/>
    </w:rPr>
  </w:style>
  <w:style w:type="paragraph" w:styleId="954">
    <w:name w:val="正文文本 2"/>
    <w:basedOn w:val="892"/>
    <w:next w:val="954"/>
    <w:link w:val="955"/>
    <w:pPr>
      <w:jc w:val="center"/>
      <w:widowControl/>
    </w:pPr>
    <w:rPr>
      <w:rFonts w:ascii="楷体_GB2312" w:hAnsi="Times New Roman" w:eastAsia="楷体_GB2312" w:cs="Times New Roman"/>
      <w:sz w:val="28"/>
      <w:szCs w:val="28"/>
    </w:rPr>
  </w:style>
  <w:style w:type="character" w:styleId="955">
    <w:name w:val="正文文本 2 字符"/>
    <w:next w:val="955"/>
    <w:link w:val="954"/>
    <w:rPr>
      <w:rFonts w:ascii="楷体_GB2312" w:hAnsi="Times New Roman" w:eastAsia="楷体_GB2312" w:cs="Times New Roman"/>
      <w:sz w:val="28"/>
      <w:szCs w:val="28"/>
    </w:rPr>
  </w:style>
  <w:style w:type="paragraph" w:styleId="956">
    <w:name w:val="普通(网站)"/>
    <w:basedOn w:val="892"/>
    <w:next w:val="956"/>
    <w:link w:val="892"/>
    <w:uiPriority w:val="99"/>
    <w:pPr>
      <w:jc w:val="left"/>
      <w:spacing w:before="100" w:beforeAutospacing="1" w:after="100" w:afterAutospacing="1"/>
      <w:widowControl/>
    </w:pPr>
    <w:rPr>
      <w:rFonts w:ascii="宋体" w:hAnsi="宋体" w:eastAsia="宋体" w:cs="宋体"/>
      <w:sz w:val="24"/>
      <w:szCs w:val="24"/>
    </w:rPr>
  </w:style>
  <w:style w:type="paragraph" w:styleId="957">
    <w:name w:val="索引 1"/>
    <w:basedOn w:val="892"/>
    <w:next w:val="892"/>
    <w:link w:val="892"/>
    <w:semiHidden/>
    <w:pPr>
      <w:spacing w:line="240" w:lineRule="atLeast"/>
    </w:pPr>
    <w:rPr>
      <w:rFonts w:ascii="Times New Roman" w:hAnsi="Times New Roman" w:eastAsia="宋体" w:cs="Times New Roman"/>
      <w:b/>
      <w:bCs/>
      <w:szCs w:val="21"/>
    </w:rPr>
  </w:style>
  <w:style w:type="paragraph" w:styleId="958">
    <w:name w:val="批注主题"/>
    <w:basedOn w:val="920"/>
    <w:next w:val="920"/>
    <w:link w:val="959"/>
    <w:semiHidden/>
    <w:rPr>
      <w:rFonts w:ascii="Times New Roman" w:hAnsi="Times New Roman" w:eastAsia="宋体" w:cs="Times New Roman"/>
      <w:b/>
      <w:bCs/>
      <w:szCs w:val="21"/>
    </w:rPr>
  </w:style>
  <w:style w:type="character" w:styleId="959">
    <w:name w:val="批注主题 字符"/>
    <w:next w:val="959"/>
    <w:link w:val="958"/>
    <w:semiHidden/>
    <w:rPr>
      <w:rFonts w:ascii="Times New Roman" w:hAnsi="Times New Roman" w:eastAsia="宋体" w:cs="Times New Roman"/>
      <w:b/>
      <w:bCs/>
      <w:szCs w:val="21"/>
    </w:rPr>
  </w:style>
  <w:style w:type="paragraph" w:styleId="960">
    <w:name w:val="正文文本首行缩进"/>
    <w:basedOn w:val="892"/>
    <w:next w:val="960"/>
    <w:link w:val="961"/>
    <w:pPr>
      <w:ind w:firstLine="200"/>
      <w:spacing w:line="360" w:lineRule="auto"/>
    </w:pPr>
    <w:rPr>
      <w:rFonts w:ascii="仿宋_GB2312" w:hAnsi="Times New Roman" w:eastAsia="仿宋_GB2312" w:cs="Times New Roman"/>
      <w:sz w:val="30"/>
      <w:szCs w:val="30"/>
    </w:rPr>
  </w:style>
  <w:style w:type="character" w:styleId="961">
    <w:name w:val="正文文本首行缩进 字符"/>
    <w:next w:val="961"/>
    <w:link w:val="960"/>
    <w:rPr>
      <w:rFonts w:ascii="仿宋_GB2312" w:hAnsi="Times New Roman" w:eastAsia="仿宋_GB2312" w:cs="Times New Roman"/>
      <w:sz w:val="30"/>
      <w:szCs w:val="30"/>
    </w:rPr>
  </w:style>
  <w:style w:type="paragraph" w:styleId="962">
    <w:name w:val="正文文本首行缩进 2"/>
    <w:basedOn w:val="926"/>
    <w:next w:val="962"/>
    <w:link w:val="963"/>
    <w:pPr>
      <w:ind w:left="0" w:firstLine="420"/>
      <w:spacing w:after="0" w:line="360" w:lineRule="auto"/>
    </w:pPr>
    <w:rPr>
      <w:rFonts w:ascii="宋体" w:hAnsi="宋体" w:eastAsia="宋体" w:cs="Times New Roman"/>
      <w:szCs w:val="20"/>
    </w:rPr>
  </w:style>
  <w:style w:type="character" w:styleId="963">
    <w:name w:val="正文文本首行缩进 2 字符"/>
    <w:next w:val="963"/>
    <w:link w:val="962"/>
    <w:rPr>
      <w:rFonts w:ascii="宋体" w:hAnsi="宋体" w:eastAsia="宋体" w:cs="Times New Roman"/>
      <w:szCs w:val="20"/>
    </w:rPr>
  </w:style>
  <w:style w:type="table" w:styleId="964">
    <w:name w:val="网格型"/>
    <w:basedOn w:val="903"/>
    <w:next w:val="964"/>
    <w:link w:val="892"/>
    <w:uiPriority w:val="59"/>
    <w:pPr>
      <w:jc w:val="both"/>
      <w:widowControl w:val="off"/>
    </w:pPr>
    <w:rPr>
      <w:rFonts w:ascii="Times New Roman" w:hAnsi="Times New Roman" w:eastAsia="宋体" w:cs="Times New Roman"/>
      <w:sz w:val="20"/>
      <w:szCs w:val="20"/>
    </w:rPr>
    <w:tblPr/>
  </w:style>
  <w:style w:type="character" w:styleId="965">
    <w:name w:val="要点"/>
    <w:next w:val="965"/>
    <w:link w:val="892"/>
    <w:qFormat/>
    <w:rPr>
      <w:b/>
      <w:bCs/>
    </w:rPr>
  </w:style>
  <w:style w:type="character" w:styleId="966">
    <w:name w:val="页码"/>
    <w:next w:val="966"/>
    <w:link w:val="892"/>
  </w:style>
  <w:style w:type="character" w:styleId="967">
    <w:name w:val="访问过的超链接"/>
    <w:next w:val="967"/>
    <w:link w:val="892"/>
    <w:rPr>
      <w:color w:val="800080"/>
      <w:u w:val="single"/>
    </w:rPr>
  </w:style>
  <w:style w:type="character" w:styleId="968">
    <w:name w:val="强调"/>
    <w:next w:val="968"/>
    <w:link w:val="892"/>
    <w:qFormat/>
    <w:rPr>
      <w:i/>
    </w:rPr>
  </w:style>
  <w:style w:type="character" w:styleId="969">
    <w:name w:val="超链接"/>
    <w:next w:val="969"/>
    <w:link w:val="892"/>
    <w:rPr>
      <w:color w:val="0000ff"/>
      <w:u w:val="single"/>
    </w:rPr>
  </w:style>
  <w:style w:type="character" w:styleId="970">
    <w:name w:val="批注引用"/>
    <w:next w:val="970"/>
    <w:link w:val="892"/>
    <w:semiHidden/>
    <w:rPr>
      <w:sz w:val="21"/>
      <w:szCs w:val="21"/>
    </w:rPr>
  </w:style>
  <w:style w:type="paragraph" w:styleId="971">
    <w:name w:val="标题 31"/>
    <w:basedOn w:val="892"/>
    <w:next w:val="892"/>
    <w:link w:val="892"/>
    <w:qFormat/>
    <w:pPr>
      <w:ind w:firstLine="1687"/>
      <w:keepLines/>
      <w:keepNext/>
      <w:spacing w:before="100" w:line="240" w:lineRule="auto"/>
      <w:outlineLvl w:val="2"/>
    </w:pPr>
    <w:rPr>
      <w:rFonts w:ascii="Times New Roman" w:hAnsi="Times New Roman" w:eastAsia="宋体" w:cs="Times New Roman"/>
      <w:b/>
      <w:bCs/>
      <w:sz w:val="30"/>
      <w:szCs w:val="32"/>
    </w:rPr>
  </w:style>
  <w:style w:type="paragraph" w:styleId="972">
    <w:name w:val="一级条标题"/>
    <w:basedOn w:val="973"/>
    <w:next w:val="974"/>
    <w:link w:val="892"/>
    <w:qFormat/>
    <w:pPr>
      <w:numPr>
        <w:ilvl w:val="1"/>
        <w:numId w:val="3"/>
      </w:numPr>
      <w:tabs>
        <w:tab w:val="left" w:pos="780" w:leader="none"/>
        <w:tab w:val="left" w:pos="810" w:leader="none"/>
        <w:tab w:val="left" w:pos="1265" w:leader="none"/>
      </w:tabs>
      <w:outlineLvl w:val="2"/>
    </w:pPr>
    <w:rPr>
      <w:rFonts w:hAnsi="Times New Roman" w:cs="Times New Roman"/>
      <w:szCs w:val="21"/>
    </w:rPr>
  </w:style>
  <w:style w:type="paragraph" w:styleId="973">
    <w:name w:val="章标题"/>
    <w:next w:val="892"/>
    <w:link w:val="892"/>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74">
    <w:name w:val="段"/>
    <w:basedOn w:val="892"/>
    <w:next w:val="892"/>
    <w:link w:val="892"/>
    <w:qFormat/>
    <w:pPr>
      <w:ind w:firstLine="200"/>
      <w:widowControl/>
    </w:pPr>
    <w:rPr>
      <w:rFonts w:hint="eastAsia" w:ascii="宋体"/>
      <w:szCs w:val="20"/>
    </w:rPr>
  </w:style>
  <w:style w:type="character" w:styleId="975">
    <w:name w:val="font5 Char"/>
    <w:next w:val="975"/>
    <w:link w:val="892"/>
    <w:rPr>
      <w:rFonts w:ascii="宋体" w:hAnsi="宋体" w:eastAsia="宋体"/>
      <w:sz w:val="28"/>
      <w:szCs w:val="28"/>
      <w:lang w:val="en-US" w:eastAsia="zh-CN" w:bidi="ar-SA"/>
    </w:rPr>
  </w:style>
  <w:style w:type="character" w:styleId="976">
    <w:name w:val="二级目录 Char"/>
    <w:next w:val="976"/>
    <w:link w:val="977"/>
    <w:rPr>
      <w:b/>
      <w:sz w:val="30"/>
      <w:szCs w:val="28"/>
    </w:rPr>
  </w:style>
  <w:style w:type="paragraph" w:styleId="977">
    <w:name w:val="二级目录"/>
    <w:next w:val="892"/>
    <w:link w:val="976"/>
    <w:pPr>
      <w:numPr>
        <w:ilvl w:val="0"/>
        <w:numId w:val="4"/>
      </w:numPr>
      <w:tabs>
        <w:tab w:val="left" w:pos="907" w:leader="none"/>
        <w:tab w:val="left" w:pos="1145" w:leader="none"/>
      </w:tabs>
      <w:outlineLvl w:val="1"/>
    </w:pPr>
    <w:rPr>
      <w:b/>
      <w:sz w:val="30"/>
      <w:szCs w:val="28"/>
      <w:lang w:val="en-US" w:eastAsia="zh-CN" w:bidi="ar-SA"/>
    </w:rPr>
  </w:style>
  <w:style w:type="character" w:styleId="978">
    <w:name w:val="列出段落 Char,Bullet List Char,numbered Char,FooterText Char,List Paragraph1 Char,Paragraphe de liste1 Char"/>
    <w:next w:val="978"/>
    <w:link w:val="979"/>
    <w:rPr>
      <w:rFonts w:ascii="Calibri" w:hAnsi="Calibri"/>
      <w:sz w:val="24"/>
      <w:szCs w:val="24"/>
      <w:lang w:eastAsia="en-US" w:bidi="en-US"/>
    </w:rPr>
  </w:style>
  <w:style w:type="paragraph" w:styleId="979">
    <w:name w:val="列出段落1"/>
    <w:basedOn w:val="892"/>
    <w:next w:val="979"/>
    <w:link w:val="978"/>
    <w:qFormat/>
    <w:pPr>
      <w:contextualSpacing/>
      <w:ind w:left="720"/>
      <w:jc w:val="left"/>
      <w:widowControl/>
    </w:pPr>
    <w:rPr>
      <w:rFonts w:ascii="Calibri" w:hAnsi="Calibri"/>
      <w:sz w:val="24"/>
      <w:szCs w:val="24"/>
      <w:lang w:eastAsia="en-US" w:bidi="en-US"/>
    </w:rPr>
  </w:style>
  <w:style w:type="paragraph" w:styleId="980">
    <w:name w:val="Body Text(ch)"/>
    <w:basedOn w:val="892"/>
    <w:next w:val="924"/>
    <w:link w:val="892"/>
    <w:pPr>
      <w:spacing w:after="120"/>
    </w:pPr>
    <w:rPr>
      <w:rFonts w:ascii="宋体" w:hAnsi="Arial" w:eastAsia="宋体" w:cs="Times New Roman"/>
      <w:bCs/>
      <w:iCs/>
      <w:szCs w:val="24"/>
    </w:rPr>
  </w:style>
  <w:style w:type="paragraph" w:styleId="981">
    <w:name w:val="xl27"/>
    <w:basedOn w:val="892"/>
    <w:next w:val="981"/>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2">
    <w:name w:val="xl26"/>
    <w:basedOn w:val="892"/>
    <w:next w:val="982"/>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3">
    <w:name w:val="Char"/>
    <w:basedOn w:val="892"/>
    <w:next w:val="983"/>
    <w:link w:val="892"/>
    <w:pPr>
      <w:ind w:firstLine="200"/>
      <w:tabs>
        <w:tab w:val="left" w:pos="360" w:leader="none"/>
      </w:tabs>
    </w:pPr>
    <w:rPr>
      <w:rFonts w:ascii="Times New Roman" w:hAnsi="Times New Roman" w:eastAsia="宋体" w:cs="Times New Roman"/>
      <w:sz w:val="28"/>
      <w:szCs w:val="30"/>
    </w:rPr>
  </w:style>
  <w:style w:type="paragraph" w:styleId="984">
    <w:name w:val=" Char"/>
    <w:basedOn w:val="918"/>
    <w:next w:val="984"/>
    <w:link w:val="892"/>
    <w:rPr>
      <w:rFonts w:ascii="Tahoma" w:hAnsi="Tahoma"/>
      <w:sz w:val="24"/>
      <w:szCs w:val="24"/>
    </w:rPr>
  </w:style>
  <w:style w:type="paragraph" w:styleId="985">
    <w:name w:val="普通正文"/>
    <w:basedOn w:val="892"/>
    <w:next w:val="985"/>
    <w:link w:val="892"/>
    <w:qFormat/>
    <w:pPr>
      <w:ind w:firstLine="480"/>
      <w:jc w:val="left"/>
      <w:spacing w:before="120" w:after="120" w:line="360" w:lineRule="auto"/>
    </w:pPr>
    <w:rPr>
      <w:rFonts w:ascii="Arial" w:hAnsi="Arial" w:eastAsia="宋体" w:cs="Times New Roman"/>
      <w:sz w:val="24"/>
      <w:szCs w:val="24"/>
    </w:rPr>
  </w:style>
  <w:style w:type="paragraph" w:styleId="986">
    <w:name w:val="table_lines"/>
    <w:basedOn w:val="892"/>
    <w:next w:val="986"/>
    <w:link w:val="892"/>
    <w:pPr>
      <w:jc w:val="left"/>
      <w:widowControl/>
    </w:pPr>
    <w:rPr>
      <w:rFonts w:ascii="Times New Roman" w:hAnsi="Times New Roman" w:eastAsia="宋体" w:cs="Times New Roman"/>
      <w:sz w:val="20"/>
      <w:szCs w:val="20"/>
      <w:lang w:val="de-DE" w:eastAsia="de-DE"/>
    </w:rPr>
  </w:style>
  <w:style w:type="paragraph" w:styleId="987">
    <w:name w:val="附录1"/>
    <w:next w:val="987"/>
    <w:link w:val="892"/>
    <w:pPr>
      <w:numPr>
        <w:ilvl w:val="0"/>
        <w:numId w:val="4"/>
      </w:numPr>
      <w:spacing w:before="240" w:line="600" w:lineRule="atLeast"/>
      <w:tabs>
        <w:tab w:val="left" w:pos="907" w:leader="none"/>
      </w:tabs>
    </w:pPr>
    <w:rPr>
      <w:b/>
      <w:i/>
      <w:sz w:val="28"/>
      <w:lang w:val="en-US" w:eastAsia="zh-CN" w:bidi="ar-SA"/>
    </w:rPr>
  </w:style>
  <w:style w:type="paragraph" w:styleId="988">
    <w:name w:val="font7"/>
    <w:basedOn w:val="892"/>
    <w:next w:val="988"/>
    <w:link w:val="892"/>
    <w:pPr>
      <w:jc w:val="left"/>
      <w:spacing w:before="100" w:beforeAutospacing="1" w:after="100" w:afterAutospacing="1"/>
      <w:widowControl/>
    </w:pPr>
    <w:rPr>
      <w:rFonts w:hint="eastAsia" w:ascii="宋体" w:hAnsi="宋体" w:eastAsia="宋体" w:cs="Times New Roman"/>
      <w:sz w:val="18"/>
      <w:szCs w:val="18"/>
    </w:rPr>
  </w:style>
  <w:style w:type="paragraph" w:styleId="989">
    <w:name w:val=" Char Char Char Char"/>
    <w:basedOn w:val="918"/>
    <w:next w:val="989"/>
    <w:link w:val="892"/>
    <w:pPr>
      <w:spacing w:line="360" w:lineRule="auto"/>
    </w:pPr>
    <w:rPr>
      <w:rFonts w:ascii="Tahoma" w:hAnsi="Tahoma"/>
      <w:sz w:val="24"/>
      <w:szCs w:val="24"/>
    </w:rPr>
  </w:style>
  <w:style w:type="paragraph" w:styleId="990">
    <w:name w:val="列表段落"/>
    <w:basedOn w:val="892"/>
    <w:next w:val="990"/>
    <w:link w:val="892"/>
    <w:uiPriority w:val="34"/>
    <w:qFormat/>
    <w:pPr>
      <w:contextualSpacing/>
      <w:ind w:left="720"/>
      <w:jc w:val="left"/>
      <w:widowControl/>
    </w:pPr>
    <w:rPr>
      <w:rFonts w:ascii="Calibri" w:hAnsi="Calibri" w:eastAsia="宋体" w:cs="Times New Roman"/>
      <w:sz w:val="24"/>
      <w:szCs w:val="24"/>
      <w:lang w:eastAsia="en-US" w:bidi="en-US"/>
    </w:rPr>
  </w:style>
  <w:style w:type="paragraph" w:styleId="991">
    <w:name w:val="4"/>
    <w:basedOn w:val="892"/>
    <w:next w:val="949"/>
    <w:link w:val="892"/>
    <w:pPr>
      <w:ind w:firstLine="420"/>
      <w:spacing w:line="360" w:lineRule="auto"/>
    </w:pPr>
    <w:rPr>
      <w:rFonts w:ascii="Times New Roman" w:hAnsi="Times New Roman" w:eastAsia="宋体" w:cs="Times New Roman"/>
      <w:color w:val="ff0000"/>
      <w:sz w:val="24"/>
      <w:szCs w:val="24"/>
    </w:rPr>
  </w:style>
  <w:style w:type="paragraph" w:styleId="992">
    <w:name w:val="普通 (Web)"/>
    <w:basedOn w:val="892"/>
    <w:next w:val="992"/>
    <w:link w:val="892"/>
    <w:pPr>
      <w:jc w:val="left"/>
      <w:spacing w:before="100" w:beforeAutospacing="1" w:after="100" w:afterAutospacing="1"/>
      <w:widowControl/>
    </w:pPr>
    <w:rPr>
      <w:rFonts w:ascii="宋体" w:hAnsi="宋体" w:eastAsia="宋体" w:cs="Times New Roman"/>
      <w:sz w:val="24"/>
      <w:szCs w:val="24"/>
    </w:rPr>
  </w:style>
  <w:style w:type="paragraph" w:styleId="993">
    <w:name w:val=" Char Char Char Char Char Char Char Char Char Char"/>
    <w:basedOn w:val="892"/>
    <w:next w:val="993"/>
    <w:link w:val="892"/>
    <w:pPr>
      <w:spacing w:line="360" w:lineRule="auto"/>
    </w:pPr>
    <w:rPr>
      <w:rFonts w:ascii="Times New Roman" w:hAnsi="Times New Roman" w:eastAsia="宋体" w:cs="Times New Roman"/>
      <w:sz w:val="24"/>
      <w:szCs w:val="20"/>
    </w:rPr>
  </w:style>
  <w:style w:type="paragraph" w:styleId="994">
    <w:name w:val="样式1"/>
    <w:basedOn w:val="892"/>
    <w:next w:val="994"/>
    <w:link w:val="892"/>
    <w:pPr>
      <w:numPr>
        <w:ilvl w:val="0"/>
        <w:numId w:val="5"/>
      </w:numPr>
      <w:tabs>
        <w:tab w:val="left" w:pos="709" w:leader="none"/>
      </w:tabs>
    </w:pPr>
    <w:rPr>
      <w:rFonts w:ascii="宋体" w:hAnsi="宋体" w:eastAsia="宋体" w:cs="Times New Roman"/>
      <w:szCs w:val="21"/>
    </w:rPr>
  </w:style>
  <w:style w:type="paragraph" w:styleId="995">
    <w:name w:val="font6"/>
    <w:basedOn w:val="892"/>
    <w:next w:val="995"/>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6">
    <w:name w:val="xl25"/>
    <w:basedOn w:val="892"/>
    <w:next w:val="996"/>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7">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8">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9">
    <w:name w:val="xl24"/>
    <w:basedOn w:val="892"/>
    <w:next w:val="999"/>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0">
    <w:name w:val="xl29"/>
    <w:basedOn w:val="892"/>
    <w:next w:val="1000"/>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01">
    <w:name w:val="Char Char Char Char Char Char Char Char"/>
    <w:basedOn w:val="892"/>
    <w:next w:val="1001"/>
    <w:link w:val="892"/>
    <w:pPr>
      <w:jc w:val="left"/>
      <w:spacing w:after="160" w:line="240" w:lineRule="exact"/>
      <w:widowControl/>
    </w:pPr>
    <w:rPr>
      <w:rFonts w:ascii="Verdana" w:hAnsi="Verdana" w:eastAsia="宋体" w:cs="Times New Roman"/>
      <w:sz w:val="20"/>
      <w:szCs w:val="20"/>
      <w:lang w:eastAsia="en-US"/>
    </w:rPr>
  </w:style>
  <w:style w:type="paragraph" w:styleId="1002">
    <w:name w:val="xl28"/>
    <w:basedOn w:val="892"/>
    <w:next w:val="1002"/>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03">
    <w:name w:val=" Char Char Char Char Char Char Char Char"/>
    <w:basedOn w:val="892"/>
    <w:next w:val="1003"/>
    <w:link w:val="892"/>
    <w:pPr>
      <w:jc w:val="left"/>
      <w:spacing w:after="160" w:line="240" w:lineRule="exact"/>
      <w:widowControl/>
    </w:pPr>
    <w:rPr>
      <w:rFonts w:ascii="Verdana" w:hAnsi="Verdana" w:eastAsia="宋体" w:cs="Times New Roman"/>
      <w:sz w:val="20"/>
      <w:szCs w:val="20"/>
      <w:lang w:eastAsia="en-US"/>
    </w:rPr>
  </w:style>
  <w:style w:type="paragraph" w:styleId="1004">
    <w:name w:val="xl30"/>
    <w:basedOn w:val="892"/>
    <w:next w:val="1004"/>
    <w:link w:val="892"/>
    <w:pPr>
      <w:jc w:val="center"/>
      <w:spacing w:before="100" w:beforeAutospacing="1" w:after="100" w:afterAutospacing="1"/>
      <w:widowControl/>
    </w:pPr>
    <w:rPr>
      <w:rFonts w:ascii="宋体" w:hAnsi="宋体" w:eastAsia="宋体" w:cs="Times New Roman"/>
      <w:b/>
      <w:bCs/>
      <w:sz w:val="36"/>
      <w:szCs w:val="36"/>
    </w:rPr>
  </w:style>
  <w:style w:type="paragraph" w:styleId="1005">
    <w:name w:val="Char Char Char Char"/>
    <w:basedOn w:val="918"/>
    <w:next w:val="1005"/>
    <w:link w:val="892"/>
    <w:pPr>
      <w:spacing w:line="360" w:lineRule="auto"/>
    </w:pPr>
    <w:rPr>
      <w:rFonts w:ascii="Tahoma" w:hAnsi="Tahoma"/>
      <w:sz w:val="24"/>
      <w:szCs w:val="24"/>
    </w:rPr>
  </w:style>
  <w:style w:type="paragraph" w:styleId="1006">
    <w:name w:val="table_1stline"/>
    <w:basedOn w:val="892"/>
    <w:next w:val="1006"/>
    <w:link w:val="892"/>
    <w:pPr>
      <w:jc w:val="left"/>
      <w:spacing w:before="120"/>
      <w:widowControl/>
    </w:pPr>
    <w:rPr>
      <w:rFonts w:ascii="Times New Roman" w:hAnsi="Times New Roman" w:eastAsia="宋体" w:cs="Times New Roman"/>
      <w:bCs/>
      <w:sz w:val="20"/>
      <w:szCs w:val="20"/>
      <w:lang w:val="de-DE" w:eastAsia="de-DE"/>
    </w:rPr>
  </w:style>
  <w:style w:type="paragraph" w:styleId="1007">
    <w:name w:val="font5"/>
    <w:basedOn w:val="892"/>
    <w:next w:val="1007"/>
    <w:link w:val="892"/>
    <w:pPr>
      <w:jc w:val="left"/>
      <w:spacing w:before="100" w:beforeAutospacing="1" w:after="100" w:afterAutospacing="1"/>
      <w:widowControl/>
    </w:pPr>
    <w:rPr>
      <w:rFonts w:hint="eastAsia" w:ascii="宋体" w:hAnsi="宋体" w:eastAsia="宋体" w:cs="Times New Roman"/>
      <w:sz w:val="28"/>
      <w:szCs w:val="28"/>
    </w:rPr>
  </w:style>
  <w:style w:type="paragraph" w:styleId="1008">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9">
    <w:name w:val="修订"/>
    <w:next w:val="1009"/>
    <w:link w:val="892"/>
    <w:uiPriority w:val="99"/>
    <w:semiHidden/>
    <w:rPr>
      <w:sz w:val="21"/>
      <w:szCs w:val="21"/>
      <w:lang w:val="en-US" w:eastAsia="zh-CN" w:bidi="ar-SA"/>
    </w:rPr>
  </w:style>
  <w:style w:type="paragraph" w:styleId="1010">
    <w:name w:val="无间隔"/>
    <w:next w:val="1010"/>
    <w:link w:val="892"/>
    <w:uiPriority w:val="99"/>
    <w:qFormat/>
    <w:pPr>
      <w:jc w:val="both"/>
      <w:widowControl w:val="off"/>
    </w:pPr>
    <w:rPr>
      <w:sz w:val="21"/>
      <w:szCs w:val="21"/>
      <w:lang w:val="en-US" w:eastAsia="zh-CN" w:bidi="ar-SA"/>
    </w:rPr>
  </w:style>
  <w:style w:type="paragraph" w:styleId="1011">
    <w:name w:val="正文1"/>
    <w:next w:val="1011"/>
    <w:link w:val="892"/>
    <w:uiPriority w:val="99"/>
    <w:qFormat/>
    <w:pPr>
      <w:contextualSpacing/>
      <w:ind w:firstLine="200"/>
      <w:spacing w:before="120" w:after="120" w:line="180" w:lineRule="auto"/>
    </w:pPr>
    <w:rPr>
      <w:rFonts w:eastAsia="Adobe 仿宋 Std R"/>
      <w:sz w:val="21"/>
      <w:szCs w:val="21"/>
      <w:lang w:val="en-US" w:eastAsia="zh-CN" w:bidi="ar-SA"/>
    </w:rPr>
  </w:style>
  <w:style w:type="paragraph" w:styleId="1012">
    <w:name w:val="正文文本缩进2"/>
    <w:basedOn w:val="892"/>
    <w:next w:val="1012"/>
    <w:link w:val="892"/>
    <w:uiPriority w:val="99"/>
    <w:qFormat/>
    <w:pPr>
      <w:ind w:firstLine="301"/>
      <w:spacing w:line="200" w:lineRule="exact"/>
    </w:pPr>
    <w:rPr>
      <w:rFonts w:ascii="宋体" w:hAnsi="Courier New"/>
      <w:spacing w:val="-4"/>
      <w:sz w:val="18"/>
      <w:szCs w:val="24"/>
    </w:rPr>
  </w:style>
  <w:style w:type="paragraph" w:styleId="1013">
    <w:name w:val="正文文本11"/>
    <w:basedOn w:val="892"/>
    <w:next w:val="892"/>
    <w:link w:val="892"/>
    <w:qFormat/>
    <w:rPr>
      <w:rFonts w:ascii="楷体_GB2312" w:hAnsi="Arial" w:eastAsia="楷体_GB2312"/>
      <w:sz w:val="28"/>
      <w:szCs w:val="28"/>
    </w:rPr>
  </w:style>
  <w:style w:type="character" w:styleId="1014">
    <w:name w:val="font31"/>
    <w:next w:val="1014"/>
    <w:link w:val="892"/>
    <w:qFormat/>
    <w:rPr>
      <w:rFonts w:hint="eastAsia" w:ascii="宋体" w:hAnsi="宋体" w:eastAsia="宋体" w:cs="宋体"/>
      <w:color w:val="000000"/>
      <w:sz w:val="24"/>
      <w:szCs w:val="24"/>
      <w:u w:val="none"/>
    </w:rPr>
  </w:style>
  <w:style w:type="character" w:styleId="1015">
    <w:name w:val="bot_zi"/>
    <w:next w:val="1015"/>
    <w:link w:val="892"/>
    <w:qFormat/>
  </w:style>
  <w:style w:type="character" w:styleId="1016">
    <w:name w:val="font21"/>
    <w:next w:val="1016"/>
    <w:link w:val="892"/>
    <w:rPr>
      <w:rFonts w:hint="eastAsia" w:ascii="微软雅黑" w:hAnsi="微软雅黑" w:eastAsia="微软雅黑" w:cs="微软雅黑"/>
      <w:i w:val="0"/>
      <w:iCs w:val="0"/>
      <w:color w:val="000000"/>
      <w:sz w:val="21"/>
      <w:szCs w:val="21"/>
      <w:u w:val="none"/>
    </w:rPr>
  </w:style>
  <w:style w:type="character" w:styleId="1017">
    <w:name w:val="font51"/>
    <w:next w:val="1017"/>
    <w:link w:val="892"/>
    <w:rPr>
      <w:rFonts w:hint="eastAsia" w:ascii="微软雅黑" w:hAnsi="微软雅黑" w:eastAsia="微软雅黑" w:cs="微软雅黑"/>
      <w:i w:val="0"/>
      <w:iCs w:val="0"/>
      <w:color w:val="ff0000"/>
      <w:sz w:val="21"/>
      <w:szCs w:val="21"/>
      <w:u w:val="none"/>
    </w:rPr>
  </w:style>
  <w:style w:type="character" w:styleId="1018">
    <w:name w:val="font41"/>
    <w:next w:val="1018"/>
    <w:link w:val="892"/>
    <w:rPr>
      <w:rFonts w:hint="eastAsia" w:ascii="微软雅黑" w:hAnsi="微软雅黑" w:eastAsia="微软雅黑" w:cs="微软雅黑"/>
      <w:i w:val="0"/>
      <w:iCs w:val="0"/>
      <w:color w:val="000000"/>
      <w:sz w:val="21"/>
      <w:szCs w:val="21"/>
      <w:u w:val="none"/>
    </w:rPr>
  </w:style>
  <w:style w:type="character" w:styleId="1019">
    <w:name w:val="font11"/>
    <w:next w:val="1019"/>
    <w:link w:val="892"/>
    <w:rPr>
      <w:rFonts w:hint="eastAsia" w:ascii="幼圆" w:hAnsi="幼圆" w:eastAsia="幼圆" w:cs="幼圆"/>
      <w:b/>
      <w:bCs/>
      <w:i w:val="0"/>
      <w:iCs w:val="0"/>
      <w:color w:val="000000"/>
      <w:sz w:val="24"/>
      <w:szCs w:val="24"/>
      <w:u w:val="none"/>
    </w:rPr>
  </w:style>
  <w:style w:type="paragraph" w:styleId="1020">
    <w:name w:val="Default"/>
    <w:next w:val="892"/>
    <w:link w:val="892"/>
    <w:qFormat/>
    <w:pPr>
      <w:widowControl w:val="off"/>
    </w:pPr>
    <w:rPr>
      <w:rFonts w:ascii="宋体" w:cs="宋体"/>
      <w:color w:val="000000"/>
      <w:sz w:val="24"/>
      <w:szCs w:val="24"/>
      <w:lang w:val="en-US" w:eastAsia="zh-CN" w:bidi="ar-SA"/>
    </w:rPr>
  </w:style>
  <w:style w:type="character" w:styleId="1021">
    <w:name w:val="font71"/>
    <w:next w:val="1021"/>
    <w:link w:val="892"/>
    <w:rPr>
      <w:rFonts w:ascii="Times New Roman" w:hAnsi="Times New Roman" w:cs="Times New Roman"/>
      <w:color w:val="000000"/>
      <w:sz w:val="24"/>
      <w:szCs w:val="24"/>
      <w:u w:val="none"/>
    </w:rPr>
  </w:style>
  <w:style w:type="character" w:styleId="1022">
    <w:name w:val="font81"/>
    <w:next w:val="1022"/>
    <w:link w:val="892"/>
    <w:qFormat/>
    <w:rPr>
      <w:rFonts w:ascii="Times New Roman" w:hAnsi="Times New Roman" w:cs="Times New Roman"/>
      <w:color w:val="000000"/>
      <w:sz w:val="24"/>
      <w:szCs w:val="24"/>
      <w:u w:val="none"/>
      <w:vertAlign w:val="superscript"/>
    </w:rPr>
  </w:style>
  <w:style w:type="character" w:styleId="1023">
    <w:name w:val="font91"/>
    <w:next w:val="1023"/>
    <w:link w:val="892"/>
    <w:qFormat/>
    <w:rPr>
      <w:rFonts w:ascii="Courier New" w:hAnsi="Courier New" w:cs="Courier New"/>
      <w:color w:val="000000"/>
      <w:sz w:val="24"/>
      <w:szCs w:val="24"/>
      <w:u w:val="none"/>
    </w:rPr>
  </w:style>
  <w:style w:type="character" w:styleId="1024">
    <w:name w:val="font61"/>
    <w:next w:val="1024"/>
    <w:link w:val="892"/>
    <w:qFormat/>
    <w:rPr>
      <w:rFonts w:ascii="Times New Roman" w:hAnsi="Times New Roman" w:cs="Times New Roman"/>
      <w:color w:val="ff0000"/>
      <w:sz w:val="24"/>
      <w:szCs w:val="24"/>
      <w:u w:val="none"/>
    </w:rPr>
  </w:style>
  <w:style w:type="character" w:styleId="1025">
    <w:name w:val="font101"/>
    <w:next w:val="1025"/>
    <w:link w:val="892"/>
    <w:qFormat/>
    <w:rPr>
      <w:rFonts w:ascii="Arial" w:hAnsi="Arial" w:cs="Arial"/>
      <w:color w:val="000000"/>
      <w:sz w:val="24"/>
      <w:szCs w:val="24"/>
      <w:u w:val="none"/>
    </w:rPr>
  </w:style>
  <w:style w:type="character" w:styleId="1026">
    <w:name w:val="font112"/>
    <w:next w:val="1026"/>
    <w:link w:val="892"/>
    <w:rPr>
      <w:rFonts w:ascii="CorpoS" w:hAnsi="CorpoS" w:eastAsia="CorpoS" w:cs="CorpoS"/>
      <w:color w:val="000000"/>
      <w:sz w:val="24"/>
      <w:szCs w:val="24"/>
      <w:u w:val="none"/>
    </w:rPr>
  </w:style>
  <w:style w:type="paragraph" w:styleId="1027">
    <w:name w:val="正文首行缩进 21"/>
    <w:basedOn w:val="1028"/>
    <w:next w:val="1027"/>
    <w:link w:val="892"/>
    <w:qFormat/>
    <w:pPr>
      <w:ind w:firstLine="420"/>
    </w:pPr>
  </w:style>
  <w:style w:type="paragraph" w:styleId="1028">
    <w:name w:val="正文文本缩进1"/>
    <w:basedOn w:val="892"/>
    <w:next w:val="1028"/>
    <w:link w:val="892"/>
    <w:qFormat/>
    <w:pPr>
      <w:ind w:firstLine="420"/>
      <w:spacing w:line="360" w:lineRule="auto"/>
    </w:pPr>
    <w:rPr>
      <w:rFonts w:ascii="宋体"/>
      <w:sz w:val="24"/>
    </w:rPr>
  </w:style>
  <w:style w:type="paragraph" w:styleId="1029">
    <w:name w:val="AONormal"/>
    <w:next w:val="1029"/>
    <w:link w:val="892"/>
    <w:qFormat/>
    <w:pPr>
      <w:ind w:firstLine="440"/>
      <w:spacing w:line="400" w:lineRule="exact"/>
    </w:pPr>
    <w:rPr>
      <w:rFonts w:ascii="华文楷体" w:hAnsi="华文楷体" w:eastAsia="华文楷体" w:cs="华文楷体"/>
      <w:sz w:val="22"/>
      <w:szCs w:val="21"/>
      <w:lang w:val="en-US" w:eastAsia="zh-CN" w:bidi="ar-SA"/>
    </w:rPr>
  </w:style>
  <w:style w:type="paragraph" w:styleId="1030">
    <w:name w:val="首行缩进"/>
    <w:next w:val="1030"/>
    <w:link w:val="892"/>
    <w:qFormat/>
    <w:pPr>
      <w:ind w:firstLine="480"/>
      <w:spacing w:line="360" w:lineRule="auto"/>
    </w:pPr>
    <w:rPr>
      <w:rFonts w:ascii="宋体" w:hAnsi="宋体" w:cs="宋体"/>
      <w:color w:val="000000"/>
      <w:sz w:val="24"/>
      <w:szCs w:val="24"/>
      <w:lang w:val="en-US" w:eastAsia="zh-CN" w:bidi="ar-SA"/>
    </w:rPr>
  </w:style>
  <w:style w:type="character" w:styleId="12025" w:default="1">
    <w:name w:val="Default Paragraph Font"/>
    <w:uiPriority w:val="1"/>
    <w:semiHidden/>
    <w:unhideWhenUsed/>
  </w:style>
  <w:style w:type="numbering" w:styleId="12026" w:default="1">
    <w:name w:val="No List"/>
    <w:uiPriority w:val="99"/>
    <w:semiHidden/>
    <w:unhideWhenUsed/>
  </w:style>
  <w:style w:type="table" w:styleId="120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丁一</cp:lastModifiedBy>
  <cp:revision>6</cp:revision>
  <dcterms:created xsi:type="dcterms:W3CDTF">2023-12-18T06:54:00Z</dcterms:created>
  <dcterms:modified xsi:type="dcterms:W3CDTF">2026-08-26T09:58:40Z</dcterms:modified>
  <cp:version>1048576</cp:version>
</cp:coreProperties>
</file>