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sz w:val="84"/>
          <w:szCs w:val="84"/>
        </w:rPr>
      </w:pPr>
      <w:r>
        <w:rPr>
          <w:rFonts w:ascii="宋体" w:hAnsi="宋体" w:cs="宋体"/>
          <w:b/>
          <w:bCs/>
          <w:color w:val="000000"/>
          <w:sz w:val="84"/>
          <w:szCs w:val="84"/>
        </w:rPr>
      </w:r>
      <w:r/>
    </w:p>
    <w:p>
      <w:pPr>
        <w:jc w:val="center"/>
        <w:rPr>
          <w:rFonts w:ascii="宋体" w:hAnsi="宋体" w:cs="宋体"/>
          <w:b/>
          <w:bCs/>
          <w:color w:val="000000"/>
          <w:sz w:val="84"/>
          <w:szCs w:val="84"/>
        </w:rPr>
      </w:pPr>
      <w:r>
        <w:rPr>
          <w:rFonts w:hint="eastAsia" w:ascii="宋体" w:hAnsi="宋体" w:cs="宋体"/>
          <w:b/>
          <w:bCs/>
          <w:color w:val="000000"/>
          <w:sz w:val="84"/>
          <w:szCs w:val="84"/>
        </w:rPr>
        <w:t xml:space="preserve">苏州工业园区政府</w:t>
      </w:r>
      <w:r/>
    </w:p>
    <w:p>
      <w:pPr>
        <w:jc w:val="center"/>
        <w:rPr>
          <w:rFonts w:ascii="宋体" w:hAnsi="宋体" w:cs="宋体"/>
          <w:color w:val="000000"/>
          <w:sz w:val="84"/>
          <w:szCs w:val="84"/>
        </w:rPr>
      </w:pPr>
      <w:r>
        <w:rPr>
          <w:rFonts w:hint="eastAsia" w:ascii="宋体" w:hAnsi="宋体" w:cs="宋体"/>
          <w:b/>
          <w:bCs/>
          <w:color w:val="000000"/>
          <w:sz w:val="84"/>
          <w:szCs w:val="84"/>
        </w:rPr>
        <w:t xml:space="preserve">采购磋商文件</w:t>
      </w:r>
      <w:r/>
    </w:p>
    <w:p>
      <w:pPr>
        <w:rPr>
          <w:rFonts w:ascii="宋体" w:hAnsi="宋体" w:cs="宋体"/>
          <w:color w:val="000000"/>
          <w:sz w:val="84"/>
          <w:szCs w:val="84"/>
        </w:rPr>
      </w:pPr>
      <w:r>
        <w:rPr>
          <w:rFonts w:ascii="宋体" w:hAnsi="宋体" w:cs="宋体"/>
          <w:color w:val="000000"/>
          <w:sz w:val="84"/>
          <w:szCs w:val="84"/>
        </w:rPr>
      </w:r>
      <w:r/>
    </w:p>
    <w:p>
      <w:pPr>
        <w:rPr>
          <w:rFonts w:ascii="宋体" w:hAnsi="宋体" w:cs="宋体"/>
          <w:color w:val="000000"/>
          <w:sz w:val="84"/>
          <w:szCs w:val="84"/>
        </w:rPr>
      </w:pPr>
      <w:r>
        <w:rPr>
          <w:rFonts w:ascii="宋体" w:hAnsi="宋体" w:cs="宋体"/>
          <w:color w:val="000000"/>
          <w:sz w:val="84"/>
          <w:szCs w:val="84"/>
        </w:rPr>
      </w:r>
      <w:r/>
    </w:p>
    <w:p>
      <w:pPr>
        <w:ind w:left="3202" w:hanging="1606"/>
        <w:rPr>
          <w:rFonts w:hint="eastAsia" w:ascii="宋体" w:hAnsi="宋体" w:eastAsia="宋体" w:cs="宋体"/>
          <w:b/>
          <w:bCs/>
          <w:color w:val="auto"/>
          <w:sz w:val="32"/>
          <w:szCs w:val="32"/>
          <w:highlight w:val="none"/>
          <w:lang w:eastAsia="zh-CN"/>
        </w:rPr>
      </w:pPr>
      <w:r>
        <w:rPr>
          <w:rFonts w:hint="eastAsia" w:ascii="宋体" w:hAnsi="宋体" w:cs="宋体"/>
          <w:b/>
          <w:bCs/>
          <w:color w:val="000000"/>
          <w:sz w:val="32"/>
          <w:szCs w:val="32"/>
        </w:rPr>
        <w:t xml:space="preserve">项目名称：</w:t>
      </w:r>
      <w:r>
        <w:rPr>
          <w:rFonts w:hint="eastAsia" w:ascii="宋体" w:hAnsi="宋体" w:cs="宋体"/>
          <w:b/>
          <w:bCs/>
          <w:color w:val="auto"/>
          <w:sz w:val="32"/>
          <w:szCs w:val="32"/>
          <w:lang w:eastAsia="zh-CN"/>
        </w:rPr>
        <w:t xml:space="preserve">园区公安科创东区警务站改造项目</w:t>
      </w:r>
      <w:r/>
    </w:p>
    <w:p>
      <w:pPr>
        <w:ind w:firstLine="1606"/>
        <w:rPr>
          <w:rFonts w:ascii="宋体" w:hAnsi="宋体" w:cs="宋体"/>
          <w:b/>
          <w:bCs/>
          <w:color w:val="auto"/>
          <w:sz w:val="32"/>
          <w:szCs w:val="32"/>
          <w:highlight w:val="yellow"/>
        </w:rPr>
      </w:pPr>
      <w:r>
        <w:rPr>
          <w:rFonts w:hint="eastAsia" w:ascii="宋体" w:hAnsi="宋体" w:cs="宋体"/>
          <w:b/>
          <w:bCs/>
          <w:color w:val="auto"/>
          <w:sz w:val="32"/>
          <w:szCs w:val="32"/>
          <w:highlight w:val="none"/>
        </w:rPr>
        <w:t xml:space="preserve">项目编号：</w:t>
      </w:r>
      <w:r>
        <w:rPr>
          <w:rFonts w:hint="eastAsia" w:ascii="宋体" w:hAnsi="宋体" w:cs="宋体"/>
          <w:b/>
          <w:bCs/>
          <w:color w:val="000000"/>
          <w:sz w:val="32"/>
          <w:szCs w:val="32"/>
          <w:highlight w:val="none"/>
          <w:lang w:eastAsia="zh-CN"/>
        </w:rPr>
        <w:t xml:space="preserve">JSZC-320591-SZJX-C2026-0053</w:t>
      </w:r>
      <w:r/>
    </w:p>
    <w:p>
      <w:pPr>
        <w:rPr>
          <w:color w:val="000000"/>
        </w:rPr>
      </w:pPr>
      <w:r>
        <w:rPr>
          <w:color w:val="000000"/>
        </w:rPr>
      </w:r>
      <w:r/>
    </w:p>
    <w:p>
      <w:pPr>
        <w:rPr>
          <w:color w:val="000000"/>
        </w:rPr>
      </w:pPr>
      <w:r>
        <w:rPr>
          <w:color w:val="000000"/>
        </w:rPr>
      </w:r>
      <w:r/>
    </w:p>
    <w:p>
      <w:pPr>
        <w:rPr>
          <w:color w:val="000000"/>
        </w:rPr>
      </w:pPr>
      <w:r/>
      <w:bookmarkStart w:id="11" w:name="_GoBack"/>
      <w:r/>
      <w:bookmarkEnd w:id="11"/>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ascii="宋体" w:hAnsi="宋体" w:cs="宋体"/>
          <w:b/>
          <w:bCs/>
          <w:color w:val="000000"/>
          <w:sz w:val="28"/>
          <w:szCs w:val="28"/>
        </w:rPr>
      </w:pPr>
      <w:r>
        <w:rPr>
          <w:rFonts w:ascii="宋体" w:hAnsi="宋体" w:cs="宋体"/>
          <w:b/>
          <w:bCs/>
          <w:color w:val="000000"/>
          <w:sz w:val="28"/>
          <w:szCs w:val="28"/>
        </w:rPr>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苏州捷信招投标咨询有限公司</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二〇二</w:t>
      </w:r>
      <w:r>
        <w:rPr>
          <w:rFonts w:hint="eastAsia" w:ascii="宋体" w:hAnsi="宋体" w:cs="宋体"/>
          <w:b/>
          <w:bCs/>
          <w:color w:val="000000"/>
          <w:sz w:val="28"/>
          <w:szCs w:val="28"/>
          <w:lang w:val="en-US" w:eastAsia="zh-CN"/>
        </w:rPr>
        <w:t xml:space="preserve">六</w:t>
      </w:r>
      <w:r>
        <w:rPr>
          <w:rFonts w:hint="eastAsia" w:ascii="宋体" w:hAnsi="宋体" w:cs="宋体"/>
          <w:b/>
          <w:bCs/>
          <w:color w:val="000000"/>
          <w:sz w:val="28"/>
          <w:szCs w:val="28"/>
        </w:rPr>
        <w:t xml:space="preserve">年</w:t>
      </w:r>
      <w:r>
        <w:rPr>
          <w:rFonts w:hint="eastAsia" w:ascii="宋体" w:hAnsi="宋体" w:cs="宋体"/>
          <w:b/>
          <w:bCs/>
          <w:color w:val="000000"/>
          <w:sz w:val="28"/>
          <w:szCs w:val="28"/>
        </w:rPr>
        <w:t xml:space="preserve">九</w:t>
      </w:r>
      <w:r>
        <w:rPr>
          <w:rFonts w:hint="eastAsia" w:ascii="宋体" w:hAnsi="宋体" w:cs="宋体"/>
          <w:b/>
          <w:bCs/>
          <w:color w:val="000000"/>
          <w:sz w:val="28"/>
          <w:szCs w:val="28"/>
        </w:rPr>
        <w:t xml:space="preserve">月</w:t>
      </w:r>
      <w:r/>
    </w:p>
    <w:p>
      <w:pPr>
        <w:jc w:val="center"/>
        <w:rPr>
          <w:rFonts w:ascii="宋体" w:hAnsi="宋体" w:cs="宋体"/>
          <w:b/>
          <w:bCs/>
          <w:color w:val="000000"/>
          <w:sz w:val="28"/>
          <w:szCs w:val="28"/>
        </w:rPr>
      </w:pPr>
      <w:r>
        <w:rPr>
          <w:rFonts w:ascii="宋体" w:hAnsi="宋体" w:cs="宋体"/>
          <w:b/>
          <w:bCs/>
          <w:color w:val="000000"/>
          <w:sz w:val="28"/>
          <w:szCs w:val="28"/>
        </w:rPr>
      </w:r>
      <w:r/>
    </w:p>
    <w:p>
      <w:pPr>
        <w:pStyle w:val="776"/>
        <w:rPr>
          <w:rFonts w:ascii="宋体" w:hAnsi="宋体" w:cs="宋体"/>
          <w:b/>
          <w:bCs/>
          <w:color w:val="000000"/>
          <w:sz w:val="28"/>
          <w:szCs w:val="28"/>
        </w:rPr>
      </w:pPr>
      <w:r>
        <w:rPr>
          <w:rFonts w:ascii="宋体" w:hAnsi="宋体" w:cs="宋体"/>
          <w:b/>
          <w:bCs/>
          <w:color w:val="000000"/>
          <w:sz w:val="28"/>
          <w:szCs w:val="28"/>
        </w:rPr>
      </w:r>
      <w:r/>
    </w:p>
    <w:p>
      <w:pPr>
        <w:rPr>
          <w:rFonts w:ascii="宋体" w:hAnsi="宋体" w:cs="宋体"/>
          <w:b/>
          <w:bCs/>
          <w:color w:val="000000"/>
          <w:sz w:val="28"/>
          <w:szCs w:val="28"/>
        </w:rPr>
      </w:pPr>
      <w:r>
        <w:rPr>
          <w:rFonts w:ascii="宋体" w:hAnsi="宋体" w:cs="宋体"/>
          <w:b/>
          <w:bCs/>
          <w:color w:val="000000"/>
          <w:sz w:val="28"/>
          <w:szCs w:val="28"/>
        </w:rPr>
      </w:r>
      <w:r/>
    </w:p>
    <w:p>
      <w:pPr>
        <w:pStyle w:val="776"/>
        <w:rPr>
          <w:color w:val="000000"/>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color w:val="000000"/>
        </w:rPr>
      </w:r>
      <w:r/>
    </w:p>
    <w:p>
      <w:pPr>
        <w:rPr>
          <w:color w:val="000000"/>
        </w:rPr>
      </w:pPr>
      <w:r>
        <w:rPr>
          <w:color w:val="000000"/>
        </w:rPr>
      </w:r>
      <w:r/>
    </w:p>
    <w:p>
      <w:pPr>
        <w:jc w:val="center"/>
        <w:rPr>
          <w:rFonts w:ascii="宋体" w:hAnsi="宋体" w:cs="宋体"/>
          <w:b/>
          <w:bCs/>
          <w:color w:val="000000"/>
          <w:sz w:val="28"/>
          <w:szCs w:val="28"/>
        </w:rPr>
      </w:pPr>
      <w:r>
        <w:rPr>
          <w:rFonts w:ascii="宋体" w:hAnsi="宋体" w:cs="宋体"/>
          <w:b/>
          <w:bCs/>
          <w:color w:val="000000"/>
          <w:sz w:val="28"/>
          <w:szCs w:val="28"/>
        </w:rPr>
      </w:r>
      <w:r/>
    </w:p>
    <w:p>
      <w:pPr>
        <w:jc w:val="center"/>
        <w:spacing w:line="480" w:lineRule="auto"/>
        <w:rPr>
          <w:rFonts w:ascii="宋体" w:hAnsi="宋体" w:cs="宋体"/>
          <w:b/>
          <w:color w:val="000000"/>
          <w:sz w:val="44"/>
          <w:szCs w:val="21"/>
        </w:rPr>
        <w:outlineLvl w:val="0"/>
      </w:pPr>
      <w:r>
        <w:rPr>
          <w:rFonts w:hint="eastAsia" w:ascii="宋体" w:hAnsi="宋体" w:cs="宋体"/>
          <w:b/>
          <w:color w:val="000000"/>
          <w:sz w:val="44"/>
          <w:szCs w:val="21"/>
        </w:rPr>
        <w:t xml:space="preserve">总  目  录</w:t>
      </w:r>
      <w:r/>
    </w:p>
    <w:p>
      <w:pPr>
        <w:spacing w:line="480" w:lineRule="auto"/>
        <w:rPr>
          <w:rFonts w:ascii="宋体" w:hAnsi="宋体" w:cs="宋体"/>
          <w:b/>
          <w:color w:val="000000"/>
          <w:sz w:val="28"/>
          <w:szCs w:val="21"/>
        </w:rPr>
      </w:pPr>
      <w:r>
        <w:rPr>
          <w:rFonts w:ascii="宋体" w:hAnsi="宋体" w:cs="宋体"/>
          <w:b/>
          <w:color w:val="000000"/>
          <w:sz w:val="28"/>
          <w:szCs w:val="21"/>
        </w:rPr>
      </w:r>
      <w:r/>
    </w:p>
    <w:p>
      <w:pPr>
        <w:numPr>
          <w:ilvl w:val="0"/>
          <w:numId w:val="2"/>
        </w:numPr>
        <w:spacing w:line="480" w:lineRule="auto"/>
        <w:rPr>
          <w:rFonts w:ascii="宋体" w:hAnsi="宋体" w:cs="宋体"/>
          <w:color w:val="000000"/>
          <w:sz w:val="32"/>
          <w:szCs w:val="21"/>
        </w:rPr>
        <w:outlineLvl w:val="0"/>
      </w:pPr>
      <w:r>
        <w:rPr>
          <w:rFonts w:hint="eastAsia" w:ascii="宋体" w:hAnsi="宋体" w:cs="宋体"/>
          <w:color w:val="000000"/>
          <w:sz w:val="36"/>
          <w:szCs w:val="21"/>
        </w:rPr>
        <w:t xml:space="preserve">磋商邀请 </w:t>
      </w:r>
      <w:r/>
    </w:p>
    <w:p>
      <w:pPr>
        <w:numPr>
          <w:ilvl w:val="0"/>
          <w:numId w:val="2"/>
        </w:numPr>
        <w:spacing w:line="480" w:lineRule="auto"/>
        <w:rPr>
          <w:rFonts w:ascii="宋体" w:hAnsi="宋体" w:cs="宋体"/>
          <w:color w:val="000000"/>
          <w:sz w:val="36"/>
          <w:szCs w:val="21"/>
        </w:rPr>
        <w:outlineLvl w:val="0"/>
      </w:pPr>
      <w:r>
        <w:rPr>
          <w:rFonts w:hint="eastAsia" w:ascii="宋体" w:hAnsi="宋体" w:cs="宋体"/>
          <w:bCs/>
          <w:color w:val="000000"/>
          <w:sz w:val="36"/>
          <w:szCs w:val="36"/>
        </w:rPr>
        <w:t xml:space="preserve">供应商须知</w:t>
      </w:r>
      <w:r>
        <w:rPr>
          <w:rFonts w:hint="eastAsia" w:ascii="宋体" w:hAnsi="宋体" w:cs="宋体"/>
          <w:color w:val="000000"/>
          <w:sz w:val="36"/>
          <w:szCs w:val="21"/>
        </w:rPr>
        <w:t xml:space="preserve">  </w:t>
      </w:r>
      <w:r/>
    </w:p>
    <w:p>
      <w:pPr>
        <w:numPr>
          <w:ilvl w:val="0"/>
          <w:numId w:val="2"/>
        </w:numPr>
        <w:spacing w:line="480" w:lineRule="auto"/>
        <w:rPr>
          <w:rFonts w:ascii="宋体" w:hAnsi="宋体" w:cs="宋体"/>
          <w:color w:val="000000"/>
          <w:sz w:val="36"/>
          <w:szCs w:val="21"/>
        </w:rPr>
        <w:outlineLvl w:val="0"/>
      </w:pPr>
      <w:r>
        <w:rPr>
          <w:rFonts w:hint="eastAsia" w:ascii="宋体" w:hAnsi="宋体" w:cs="宋体"/>
          <w:color w:val="000000"/>
          <w:sz w:val="36"/>
          <w:szCs w:val="21"/>
        </w:rPr>
        <w:t xml:space="preserve">合同文本</w:t>
      </w:r>
      <w:r/>
    </w:p>
    <w:p>
      <w:pPr>
        <w:numPr>
          <w:ilvl w:val="0"/>
          <w:numId w:val="2"/>
        </w:numPr>
        <w:spacing w:line="480" w:lineRule="auto"/>
        <w:rPr>
          <w:rFonts w:ascii="宋体" w:hAnsi="宋体" w:cs="宋体"/>
          <w:color w:val="000000"/>
          <w:sz w:val="36"/>
          <w:szCs w:val="21"/>
        </w:rPr>
        <w:outlineLvl w:val="0"/>
      </w:pPr>
      <w:r>
        <w:rPr>
          <w:rFonts w:hint="eastAsia" w:ascii="宋体" w:hAnsi="宋体" w:cs="宋体"/>
          <w:color w:val="000000"/>
          <w:sz w:val="36"/>
          <w:szCs w:val="21"/>
        </w:rPr>
        <w:t xml:space="preserve">采购需求</w:t>
      </w:r>
      <w:r/>
    </w:p>
    <w:p>
      <w:pPr>
        <w:numPr>
          <w:ilvl w:val="0"/>
          <w:numId w:val="2"/>
        </w:numPr>
        <w:spacing w:line="480" w:lineRule="auto"/>
        <w:rPr>
          <w:rFonts w:ascii="宋体" w:hAnsi="宋体" w:cs="宋体"/>
          <w:color w:val="000000"/>
          <w:sz w:val="36"/>
          <w:szCs w:val="21"/>
        </w:rPr>
        <w:outlineLvl w:val="0"/>
      </w:pPr>
      <w:r>
        <w:rPr>
          <w:rFonts w:hint="eastAsia" w:ascii="宋体" w:hAnsi="宋体" w:cs="宋体"/>
          <w:bCs/>
          <w:color w:val="000000"/>
          <w:sz w:val="36"/>
          <w:szCs w:val="36"/>
        </w:rPr>
        <w:t xml:space="preserve">评审方法与评审标准</w:t>
      </w:r>
      <w:r/>
    </w:p>
    <w:p>
      <w:pPr>
        <w:numPr>
          <w:ilvl w:val="0"/>
          <w:numId w:val="2"/>
        </w:numPr>
        <w:spacing w:line="480" w:lineRule="auto"/>
        <w:rPr>
          <w:rFonts w:ascii="宋体" w:hAnsi="宋体" w:cs="宋体"/>
          <w:color w:val="000000"/>
          <w:sz w:val="36"/>
          <w:szCs w:val="21"/>
        </w:rPr>
        <w:outlineLvl w:val="0"/>
      </w:pPr>
      <w:r>
        <w:rPr>
          <w:rFonts w:hint="eastAsia" w:ascii="宋体" w:hAnsi="宋体" w:cs="宋体"/>
          <w:color w:val="000000"/>
          <w:sz w:val="36"/>
          <w:szCs w:val="21"/>
        </w:rPr>
        <w:t xml:space="preserve">响应文件格式</w:t>
      </w:r>
      <w:r/>
    </w:p>
    <w:p>
      <w:pPr>
        <w:numPr>
          <w:ilvl w:val="0"/>
          <w:numId w:val="2"/>
        </w:numPr>
        <w:spacing w:line="480" w:lineRule="auto"/>
        <w:rPr>
          <w:rFonts w:hint="eastAsia" w:ascii="宋体" w:hAnsi="宋体" w:cs="宋体"/>
          <w:color w:val="000000"/>
          <w:sz w:val="36"/>
          <w:szCs w:val="21"/>
        </w:rPr>
        <w:outlineLvl w:val="0"/>
      </w:pPr>
      <w:r>
        <w:rPr>
          <w:rFonts w:hint="eastAsia" w:ascii="宋体" w:hAnsi="宋体" w:cs="宋体"/>
          <w:color w:val="000000"/>
          <w:sz w:val="36"/>
          <w:szCs w:val="21"/>
          <w:lang w:val="en-US" w:eastAsia="zh-CN"/>
        </w:rPr>
        <w:t xml:space="preserve">附件</w:t>
      </w:r>
      <w:r/>
    </w:p>
    <w:p>
      <w:pPr>
        <w:rPr>
          <w:color w:val="000000"/>
        </w:rPr>
      </w:pPr>
      <w:r>
        <w:rPr>
          <w:color w:val="000000"/>
        </w:rPr>
      </w:r>
      <w:r/>
    </w:p>
    <w:p>
      <w:pPr>
        <w:pStyle w:val="776"/>
        <w:rPr>
          <w:color w:val="000000"/>
        </w:rPr>
      </w:pPr>
      <w:r>
        <w:rPr>
          <w:color w:val="000000"/>
        </w:rPr>
      </w:r>
      <w:r/>
    </w:p>
    <w:p>
      <w:pPr>
        <w:rPr>
          <w:color w:val="000000"/>
        </w:rPr>
      </w:pPr>
      <w:r>
        <w:rPr>
          <w:color w:val="000000"/>
        </w:rPr>
      </w:r>
      <w:r/>
    </w:p>
    <w:p>
      <w:pPr>
        <w:pStyle w:val="776"/>
        <w:rPr>
          <w:color w:val="000000"/>
        </w:rPr>
      </w:pPr>
      <w:r>
        <w:rPr>
          <w:color w:val="000000"/>
        </w:rPr>
      </w:r>
      <w:r/>
    </w:p>
    <w:p>
      <w:pPr>
        <w:rPr>
          <w:color w:val="000000"/>
        </w:rPr>
      </w:pPr>
      <w:r>
        <w:rPr>
          <w:color w:val="000000"/>
        </w:rPr>
      </w:r>
      <w:r/>
    </w:p>
    <w:p>
      <w:pPr>
        <w:pStyle w:val="776"/>
        <w:rPr>
          <w:color w:val="000000"/>
        </w:rPr>
      </w:pPr>
      <w:r>
        <w:rPr>
          <w:color w:val="000000"/>
        </w:rPr>
      </w:r>
      <w:r/>
    </w:p>
    <w:p>
      <w:pPr>
        <w:rPr>
          <w:color w:val="000000"/>
        </w:rPr>
      </w:pPr>
      <w:r>
        <w:rPr>
          <w:color w:val="000000"/>
        </w:rPr>
      </w:r>
      <w:r/>
    </w:p>
    <w:p>
      <w:pPr>
        <w:pStyle w:val="776"/>
        <w:rPr>
          <w:color w:val="000000"/>
        </w:rPr>
      </w:pPr>
      <w:r>
        <w:rPr>
          <w:color w:val="000000"/>
        </w:rPr>
      </w:r>
      <w:r/>
    </w:p>
    <w:p>
      <w:pPr>
        <w:rPr>
          <w:color w:val="000000"/>
        </w:rPr>
      </w:pPr>
      <w:r>
        <w:rPr>
          <w:color w:val="000000"/>
        </w:rPr>
      </w:r>
      <w:r/>
    </w:p>
    <w:p>
      <w:pPr>
        <w:pStyle w:val="776"/>
        <w:rPr>
          <w:color w:val="000000"/>
        </w:rPr>
      </w:pPr>
      <w:r>
        <w:rPr>
          <w:color w:val="000000"/>
        </w:rPr>
      </w:r>
      <w:r/>
    </w:p>
    <w:p>
      <w:pPr>
        <w:rPr>
          <w:color w:val="000000"/>
        </w:rPr>
      </w:pPr>
      <w:r>
        <w:rPr>
          <w:color w:val="000000"/>
        </w:rPr>
      </w:r>
      <w:r/>
    </w:p>
    <w:p>
      <w:pPr>
        <w:pStyle w:val="796"/>
        <w:rPr>
          <w:color w:val="000000"/>
        </w:rPr>
      </w:pPr>
      <w:r>
        <w:rPr>
          <w:color w:val="000000"/>
        </w:rPr>
      </w:r>
      <w:r/>
    </w:p>
    <w:p>
      <w:pPr>
        <w:rPr>
          <w:color w:val="000000"/>
        </w:rPr>
      </w:pPr>
      <w:r>
        <w:rPr>
          <w:color w:val="000000"/>
        </w:rPr>
      </w:r>
      <w:r/>
    </w:p>
    <w:p>
      <w:pPr>
        <w:pStyle w:val="796"/>
        <w:rPr>
          <w:color w:val="000000"/>
        </w:rPr>
      </w:pPr>
      <w:r>
        <w:rPr>
          <w:color w:val="000000"/>
        </w:rPr>
      </w:r>
      <w:r/>
    </w:p>
    <w:p>
      <w:pPr>
        <w:pStyle w:val="776"/>
        <w:rPr>
          <w:color w:val="000000"/>
        </w:rPr>
      </w:pPr>
      <w:r>
        <w:rPr>
          <w:color w:val="000000"/>
        </w:rPr>
      </w:r>
      <w:r/>
    </w:p>
    <w:p>
      <w:pPr>
        <w:jc w:val="left"/>
        <w:keepNext/>
        <w:rPr>
          <w:rFonts w:hint="eastAsia" w:ascii="宋体" w:hAnsi="宋体" w:cs="宋体"/>
          <w:b/>
          <w:bCs/>
          <w:color w:val="000000"/>
          <w:sz w:val="44"/>
          <w:szCs w:val="44"/>
        </w:rPr>
        <w:sectPr>
          <w:footerReference w:type="default" r:id="rId10"/>
          <w:footnotePr/>
          <w:endnotePr/>
          <w:type w:val="nextPage"/>
          <w:pgSz w:w="11907" w:h="16840" w:orient="portrait"/>
          <w:pgMar w:top="1418" w:right="1418" w:bottom="1418" w:left="1418" w:header="851" w:footer="992" w:gutter="0"/>
          <w:pgNumType w:start="1"/>
          <w:cols w:num="1" w:sep="0" w:space="720" w:equalWidth="1"/>
          <w:docGrid w:linePitch="360"/>
        </w:sectPr>
        <w:outlineLvl w:val="0"/>
      </w:pPr>
      <w:r>
        <w:rPr>
          <w:rFonts w:hint="eastAsia" w:ascii="宋体" w:hAnsi="宋体" w:cs="宋体"/>
          <w:b/>
          <w:bCs/>
          <w:color w:val="000000"/>
          <w:sz w:val="44"/>
          <w:szCs w:val="44"/>
        </w:rPr>
      </w:r>
      <w:r/>
    </w:p>
    <w:p>
      <w:pPr>
        <w:jc w:val="center"/>
        <w:keepNext/>
        <w:rPr>
          <w:rFonts w:ascii="宋体" w:hAnsi="宋体" w:cs="宋体"/>
          <w:color w:val="000000"/>
          <w:szCs w:val="21"/>
        </w:rPr>
        <w:outlineLvl w:val="0"/>
      </w:pPr>
      <w:r>
        <w:rPr>
          <w:rFonts w:hint="eastAsia" w:ascii="宋体" w:hAnsi="宋体" w:cs="宋体"/>
          <w:b/>
          <w:bCs/>
          <w:color w:val="000000"/>
          <w:sz w:val="44"/>
          <w:szCs w:val="44"/>
        </w:rPr>
        <w:t xml:space="preserve">第一章  磋商邀请</w:t>
      </w:r>
      <w:r/>
    </w:p>
    <w:p>
      <w:pPr>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项目概况</w:t>
      </w:r>
      <w:r/>
    </w:p>
    <w:p>
      <w:pPr>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color w:val="000000" w:themeColor="text1"/>
          <w:szCs w:val="21"/>
          <w:highlight w:val="none"/>
          <w:lang w:eastAsia="zh-CN"/>
        </w:rPr>
        <w:t xml:space="preserve">园区公安科创东区警务站改造项目</w:t>
      </w:r>
      <w:r>
        <w:rPr>
          <w:rFonts w:hint="eastAsia" w:ascii="宋体" w:hAnsi="宋体" w:cs="宋体"/>
          <w:color w:val="000000" w:themeColor="text1"/>
          <w:szCs w:val="21"/>
          <w:highlight w:val="none"/>
          <w:lang w:eastAsia="zh-CN"/>
        </w:rPr>
        <w:t xml:space="preserve">JSZC-3205</w:t>
      </w:r>
      <w:r>
        <w:rPr>
          <w:rFonts w:hint="eastAsia" w:ascii="宋体" w:hAnsi="宋体" w:cs="宋体"/>
          <w:color w:val="auto"/>
          <w:szCs w:val="21"/>
          <w:highlight w:val="none"/>
          <w:lang w:eastAsia="zh-CN"/>
        </w:rPr>
        <w:t xml:space="preserve">91-SZJX-C2026-0053</w:t>
      </w:r>
      <w:r>
        <w:rPr>
          <w:rFonts w:hint="eastAsia" w:ascii="宋体" w:hAnsi="宋体" w:eastAsia="宋体" w:cs="宋体"/>
          <w:color w:val="auto"/>
          <w:szCs w:val="21"/>
          <w:highlight w:val="none"/>
        </w:rPr>
        <w:t xml:space="preserve">项</w:t>
      </w:r>
      <w:r>
        <w:rPr>
          <w:rFonts w:hint="eastAsia" w:ascii="宋体" w:hAnsi="宋体" w:eastAsia="宋体" w:cs="宋体"/>
          <w:color w:val="000000"/>
          <w:szCs w:val="21"/>
          <w:highlight w:val="none"/>
        </w:rPr>
        <w:t xml:space="preserve">目</w:t>
      </w:r>
      <w:r>
        <w:rPr>
          <w:rFonts w:hint="eastAsia" w:ascii="宋体" w:hAnsi="宋体" w:eastAsia="宋体" w:cs="宋体"/>
          <w:color w:val="000000"/>
          <w:highlight w:val="none"/>
        </w:rPr>
        <w:t xml:space="preserve">的潜在供应商可在江苏省政府采购一体化平台“苏采云”系统自行免费下载采购文件，并</w:t>
      </w:r>
      <w:r>
        <w:rPr>
          <w:rFonts w:hint="eastAsia" w:ascii="宋体" w:hAnsi="宋体" w:eastAsia="宋体" w:cs="宋体"/>
          <w:color w:val="000000"/>
          <w:highlight w:val="none"/>
        </w:rPr>
        <w:t xml:space="preserve">于2</w:t>
      </w:r>
      <w:r>
        <w:rPr>
          <w:rFonts w:hint="eastAsia" w:ascii="宋体" w:hAnsi="宋体" w:eastAsia="宋体" w:cs="宋体"/>
          <w:color w:val="000000"/>
          <w:highlight w:val="none"/>
        </w:rPr>
        <w:t xml:space="preserve">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年9月20日14点</w:t>
      </w:r>
      <w:r>
        <w:rPr>
          <w:rFonts w:hint="eastAsia" w:ascii="宋体" w:hAnsi="宋体" w:eastAsia="宋体" w:cs="宋体"/>
          <w:color w:val="000000"/>
          <w:highlight w:val="none"/>
        </w:rPr>
        <w:t xml:space="preserve">00分（北京时间）前递交响应文件。</w:t>
      </w:r>
      <w:r>
        <w:rPr>
          <w:highlight w:val="none"/>
        </w:rPr>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szCs w:val="21"/>
          <w:highlight w:val="none"/>
        </w:rPr>
        <w:t xml:space="preserve">1.项目编</w:t>
      </w:r>
      <w:r>
        <w:rPr>
          <w:rFonts w:hint="eastAsia" w:ascii="宋体" w:hAnsi="宋体" w:eastAsia="宋体" w:cs="宋体"/>
          <w:color w:val="auto"/>
          <w:szCs w:val="21"/>
          <w:highlight w:val="none"/>
        </w:rPr>
        <w:t xml:space="preserve">号</w:t>
      </w:r>
      <w:r>
        <w:rPr>
          <w:rFonts w:hint="eastAsia" w:ascii="宋体" w:hAnsi="宋体" w:eastAsia="宋体" w:cs="宋体"/>
          <w:color w:val="000000"/>
          <w:szCs w:val="21"/>
          <w:highlight w:val="none"/>
        </w:rPr>
        <w:t xml:space="preserve">：</w:t>
      </w:r>
      <w:r>
        <w:rPr>
          <w:rFonts w:hint="eastAsia" w:ascii="宋体" w:hAnsi="宋体" w:cs="宋体"/>
          <w:color w:val="000000" w:themeColor="text1"/>
          <w:szCs w:val="21"/>
          <w:highlight w:val="none"/>
          <w:lang w:eastAsia="zh-CN"/>
        </w:rPr>
        <w:t xml:space="preserve">JSZC-320591-SZJX-C2026-0053</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szCs w:val="21"/>
        </w:rPr>
        <w:t xml:space="preserve">2.</w:t>
      </w:r>
      <w:r>
        <w:rPr>
          <w:rFonts w:hint="eastAsia" w:ascii="宋体" w:hAnsi="宋体" w:eastAsia="宋体" w:cs="宋体"/>
          <w:color w:val="auto"/>
          <w:szCs w:val="21"/>
        </w:rPr>
        <w:t xml:space="preserve">项目名称：</w:t>
      </w:r>
      <w:r>
        <w:rPr>
          <w:rFonts w:hint="eastAsia" w:ascii="宋体" w:hAnsi="宋体" w:cs="宋体"/>
          <w:color w:val="000000" w:themeColor="text1"/>
          <w:szCs w:val="21"/>
          <w:lang w:eastAsia="zh-CN"/>
        </w:rPr>
        <w:t xml:space="preserve">园区公安科创东区警务站改造项目</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3.采购方式：□竞争性谈判 </w:t>
      </w:r>
      <w:r>
        <w:rPr>
          <w:rFonts w:hint="eastAsia" w:ascii="宋体" w:hAnsi="宋体" w:cs="宋体"/>
          <w:color w:val="000000" w:themeColor="text1"/>
          <w:szCs w:val="21"/>
          <w:lang w:eastAsia="zh-CN"/>
        </w:rPr>
        <w:t xml:space="preserve">☑</w:t>
      </w:r>
      <w:r>
        <w:rPr>
          <w:rFonts w:hint="eastAsia" w:ascii="宋体" w:hAnsi="宋体" w:eastAsia="宋体" w:cs="宋体"/>
          <w:color w:val="000000" w:themeColor="text1"/>
          <w:szCs w:val="21"/>
        </w:rPr>
        <w:t xml:space="preserve">竞争性磋商 □询价</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4.预算金额：</w:t>
      </w:r>
      <w:r>
        <w:rPr>
          <w:rFonts w:hint="eastAsia" w:ascii="宋体" w:hAnsi="宋体" w:eastAsia="宋体" w:cs="宋体"/>
          <w:color w:val="000000" w:themeColor="text1"/>
          <w:szCs w:val="21"/>
          <w:highlight w:val="none"/>
        </w:rPr>
        <w:t xml:space="preserve">人民币</w:t>
      </w:r>
      <w:r>
        <w:rPr>
          <w:rFonts w:hint="eastAsia" w:ascii="宋体" w:hAnsi="宋体" w:cs="宋体"/>
          <w:color w:val="000000" w:themeColor="text1"/>
          <w:szCs w:val="21"/>
          <w:highlight w:val="none"/>
          <w:lang w:eastAsia="zh-CN"/>
        </w:rPr>
        <w:t xml:space="preserve">贰佰贰拾贰万柒仟玖佰玖拾肆元玖角柒分</w:t>
      </w:r>
      <w:r>
        <w:rPr>
          <w:rFonts w:hint="eastAsia" w:ascii="宋体" w:hAnsi="宋体" w:eastAsia="宋体" w:cs="宋体"/>
          <w:color w:val="000000" w:themeColor="text1"/>
          <w:szCs w:val="21"/>
          <w:highlight w:val="none"/>
        </w:rPr>
        <w:t xml:space="preserve">（小写：</w:t>
      </w:r>
      <w:r>
        <w:rPr>
          <w:rFonts w:hint="eastAsia" w:ascii="宋体" w:hAnsi="宋体" w:cs="宋体"/>
          <w:color w:val="000000" w:themeColor="text1"/>
          <w:szCs w:val="21"/>
          <w:highlight w:val="none"/>
          <w:lang w:eastAsia="zh-CN"/>
        </w:rPr>
        <w:t xml:space="preserve">2227994.97</w:t>
      </w:r>
      <w:r>
        <w:rPr>
          <w:rFonts w:hint="eastAsia" w:ascii="宋体" w:hAnsi="宋体" w:eastAsia="宋体" w:cs="宋体"/>
          <w:color w:val="000000" w:themeColor="text1"/>
          <w:szCs w:val="21"/>
          <w:highlight w:val="none"/>
        </w:rPr>
        <w:t xml:space="preserve">元）</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rPr>
        <w:t xml:space="preserve">最高限价：</w:t>
      </w:r>
      <w:r>
        <w:rPr>
          <w:rFonts w:hint="eastAsia" w:ascii="宋体" w:hAnsi="宋体" w:eastAsia="宋体" w:cs="宋体"/>
          <w:color w:val="000000" w:themeColor="text1"/>
          <w:szCs w:val="21"/>
          <w:highlight w:val="none"/>
        </w:rPr>
        <w:t xml:space="preserve">人民币 </w:t>
      </w:r>
      <w:r>
        <w:rPr>
          <w:rFonts w:hint="eastAsia" w:ascii="宋体" w:hAnsi="宋体" w:cs="宋体"/>
          <w:color w:val="000000" w:themeColor="text1"/>
          <w:szCs w:val="21"/>
          <w:highlight w:val="none"/>
          <w:lang w:eastAsia="zh-CN"/>
        </w:rPr>
        <w:t xml:space="preserve">贰佰贰拾贰万柒仟玖佰玖拾肆元玖角柒分</w:t>
      </w:r>
      <w:r>
        <w:rPr>
          <w:rFonts w:hint="eastAsia" w:ascii="宋体" w:hAnsi="宋体" w:eastAsia="宋体" w:cs="宋体"/>
          <w:color w:val="000000" w:themeColor="text1"/>
          <w:szCs w:val="21"/>
          <w:highlight w:val="none"/>
        </w:rPr>
        <w:t xml:space="preserve">（小写：</w:t>
      </w:r>
      <w:r>
        <w:rPr>
          <w:rFonts w:hint="eastAsia" w:ascii="宋体" w:hAnsi="宋体" w:cs="宋体"/>
          <w:color w:val="000000" w:themeColor="text1"/>
          <w:szCs w:val="21"/>
          <w:highlight w:val="none"/>
          <w:lang w:eastAsia="zh-CN"/>
        </w:rPr>
        <w:t xml:space="preserve">2227994.97</w:t>
      </w:r>
      <w:r>
        <w:rPr>
          <w:rFonts w:hint="eastAsia" w:ascii="宋体" w:hAnsi="宋体" w:eastAsia="宋体" w:cs="宋体"/>
          <w:color w:val="000000" w:themeColor="text1"/>
          <w:szCs w:val="21"/>
          <w:highlight w:val="none"/>
        </w:rPr>
        <w:t xml:space="preserve">元）</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w:t>
      </w:r>
      <w:r>
        <w:rPr>
          <w:rFonts w:hint="eastAsia" w:ascii="宋体" w:hAnsi="宋体" w:eastAsia="宋体" w:cs="宋体"/>
          <w:color w:val="000000" w:themeColor="text1"/>
          <w:szCs w:val="21"/>
          <w:lang w:val="zh-CN"/>
        </w:rPr>
        <w:t xml:space="preserve">采购需求：</w:t>
      </w:r>
      <w:r>
        <w:rPr>
          <w:color w:val="000000" w:themeColor="text1"/>
        </w:rPr>
      </w:r>
    </w:p>
    <w:p>
      <w:pPr>
        <w:ind w:firstLine="420"/>
        <w:keepLines w:val="0"/>
        <w:keepNext w:val="0"/>
        <w:pageBreakBefore w:val="0"/>
        <w:spacing w:line="360" w:lineRule="auto"/>
        <w:widowControl w:val="off"/>
        <w:tabs>
          <w:tab w:val="left" w:pos="7434" w:leader="none"/>
        </w:tabs>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5.1项目基本概况：</w:t>
      </w:r>
      <w:r>
        <w:rPr>
          <w:rFonts w:hint="eastAsia" w:ascii="宋体" w:hAnsi="宋体" w:cs="宋体"/>
          <w:color w:val="000000" w:themeColor="text1"/>
          <w:sz w:val="21"/>
          <w:szCs w:val="21"/>
          <w:lang w:eastAsia="zh-CN"/>
        </w:rPr>
        <w:t xml:space="preserve">园区公安科创东区警务站改造</w:t>
      </w:r>
      <w:r>
        <w:rPr>
          <w:rFonts w:hint="eastAsia" w:ascii="宋体" w:hAnsi="宋体" w:eastAsia="宋体" w:cs="宋体"/>
          <w:color w:val="000000" w:themeColor="text1"/>
          <w:sz w:val="21"/>
          <w:szCs w:val="21"/>
        </w:rPr>
        <w:t xml:space="preserve">。</w:t>
      </w:r>
      <w:r>
        <w:rPr>
          <w:color w:val="000000" w:themeColor="text1"/>
        </w:rPr>
      </w:r>
      <w:r>
        <w:rPr>
          <w:rFonts w:hint="eastAsia" w:ascii="宋体" w:hAnsi="宋体" w:eastAsia="宋体" w:cs="宋体"/>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5.2工程规模：小型工程。</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5.3项目地址：</w:t>
      </w:r>
      <w:r>
        <w:rPr>
          <w:rFonts w:hint="eastAsia" w:ascii="宋体" w:hAnsi="宋体" w:eastAsia="宋体" w:cs="宋体"/>
          <w:color w:val="000000" w:themeColor="text1"/>
          <w:lang w:val="zh-CN" w:eastAsia="zh-CN"/>
        </w:rPr>
        <w:t xml:space="preserve">苏州</w:t>
      </w:r>
      <w:r>
        <w:rPr>
          <w:rFonts w:hint="eastAsia" w:ascii="宋体" w:hAnsi="宋体" w:eastAsia="宋体" w:cs="宋体"/>
          <w:color w:val="000000" w:themeColor="text1"/>
          <w:lang w:val="en-US" w:eastAsia="zh-CN"/>
        </w:rPr>
        <w:t xml:space="preserve">工业</w:t>
      </w:r>
      <w:r>
        <w:rPr>
          <w:rFonts w:hint="eastAsia" w:ascii="宋体" w:hAnsi="宋体" w:eastAsia="宋体" w:cs="宋体"/>
          <w:color w:val="000000" w:themeColor="text1"/>
          <w:lang w:val="zh-CN" w:eastAsia="zh-CN"/>
        </w:rPr>
        <w:t xml:space="preserve">园区范围</w:t>
      </w:r>
      <w:r>
        <w:rPr>
          <w:rFonts w:hint="eastAsia" w:ascii="宋体" w:hAnsi="宋体" w:eastAsia="宋体" w:cs="宋体"/>
          <w:color w:val="000000" w:themeColor="text1"/>
          <w:lang w:val="en-US" w:eastAsia="zh-CN"/>
        </w:rPr>
        <w:t xml:space="preserve">内。</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themeColor="text1"/>
        </w:rPr>
      </w:pPr>
      <w:r>
        <w:rPr>
          <w:rFonts w:hint="eastAsia" w:ascii="宋体" w:hAnsi="宋体" w:eastAsia="宋体" w:cs="宋体"/>
          <w:color w:val="000000" w:themeColor="text1"/>
          <w:lang w:val="zh-CN"/>
        </w:rPr>
        <w:t xml:space="preserve">5.4资金来源：财政资金。</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t xml:space="preserve">5.5施工范围：</w:t>
      </w:r>
      <w:r>
        <w:rPr>
          <w:rFonts w:hint="eastAsia" w:ascii="宋体" w:hAnsi="宋体" w:eastAsia="宋体" w:cs="宋体"/>
          <w:color w:val="000000" w:themeColor="text1"/>
          <w:highlight w:val="none"/>
          <w:lang w:val="zh-CN" w:eastAsia="zh-CN"/>
        </w:rPr>
        <w:t xml:space="preserve">详见工程量清单及图纸</w:t>
      </w:r>
      <w:r>
        <w:rPr>
          <w:rFonts w:hint="eastAsia" w:ascii="宋体" w:hAnsi="宋体" w:eastAsia="宋体" w:cs="宋体"/>
          <w:b/>
          <w:bCs/>
          <w:color w:val="000000" w:themeColor="text1"/>
          <w:szCs w:val="21"/>
          <w:highlight w:val="none"/>
          <w:lang w:val="zh-CN"/>
        </w:rPr>
        <w:t xml:space="preserve">（请至江苏省政府采购网本项目公告页面下载）。</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zh-CN"/>
        </w:rPr>
        <w:t xml:space="preserve">5.6承包方式：包工包料。</w:t>
      </w:r>
      <w:r/>
    </w:p>
    <w:p>
      <w:pPr>
        <w:ind w:firstLine="42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lang w:val="zh-CN"/>
        </w:rPr>
        <w:t xml:space="preserve">5.7工程质量要求：合格。</w:t>
      </w: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lang w:val="zh-CN"/>
        </w:rPr>
        <w:t xml:space="preserve">5.8施工工期：</w:t>
      </w:r>
      <w:r>
        <w:rPr>
          <w:rFonts w:hint="eastAsia" w:ascii="宋体" w:hAnsi="宋体" w:eastAsia="宋体" w:cs="宋体"/>
          <w:color w:val="000000" w:themeColor="text1"/>
          <w:lang w:val="zh-CN" w:eastAsia="zh-CN"/>
        </w:rPr>
        <w:t xml:space="preserve">暂估</w:t>
      </w:r>
      <w:r>
        <w:rPr>
          <w:rFonts w:hint="eastAsia" w:ascii="宋体" w:hAnsi="宋体" w:cs="宋体"/>
          <w:color w:val="000000" w:themeColor="text1"/>
          <w:lang w:val="en-US" w:eastAsia="zh-CN"/>
        </w:rPr>
        <w:t xml:space="preserve">60</w:t>
      </w:r>
      <w:r>
        <w:rPr>
          <w:rFonts w:hint="eastAsia" w:ascii="宋体" w:hAnsi="宋体" w:eastAsia="宋体" w:cs="宋体"/>
          <w:color w:val="000000" w:themeColor="text1"/>
          <w:lang w:val="zh-CN" w:eastAsia="zh-CN"/>
        </w:rPr>
        <w:t xml:space="preserve">日历天。</w:t>
      </w:r>
      <w:r>
        <w:rPr>
          <w:color w:val="000000" w:themeColor="text1"/>
        </w:rPr>
      </w:r>
    </w:p>
    <w:p>
      <w:pPr>
        <w:pStyle w:val="933"/>
        <w:ind w:left="0" w:firstLine="420"/>
        <w:keepLines w:val="0"/>
        <w:keepNext w:val="0"/>
        <w:pageBreakBefore w:val="0"/>
        <w:spacing w:line="360" w:lineRule="auto"/>
        <w:widowControl w:val="off"/>
        <w:rPr>
          <w:rFonts w:hint="eastAsia" w:ascii="宋体" w:hAnsi="宋体" w:eastAsia="宋体" w:cs="宋体"/>
          <w:color w:val="000000" w:themeColor="text1"/>
          <w:sz w:val="21"/>
          <w:szCs w:val="24"/>
        </w:rPr>
      </w:pPr>
      <w:r>
        <w:rPr>
          <w:rFonts w:hint="eastAsia" w:ascii="宋体" w:hAnsi="宋体" w:eastAsia="宋体" w:cs="宋体"/>
          <w:color w:val="000000" w:themeColor="text1"/>
          <w:sz w:val="21"/>
          <w:szCs w:val="24"/>
          <w:lang w:val="zh-CN" w:eastAsia="zh-CN"/>
        </w:rPr>
        <w:t xml:space="preserve">5.9质量保修期：2年，自竣工验收合格之日起计算。</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color w:val="000000" w:themeColor="text1"/>
          <w:lang w:val="zh-CN"/>
        </w:rPr>
        <w:t xml:space="preserve">5.10保险：成交单位的工作人员保险由成交供应商负责。</w:t>
      </w:r>
      <w:r>
        <w:rPr>
          <w:color w:val="000000" w:themeColor="text1"/>
        </w:rPr>
      </w:r>
    </w:p>
    <w:p>
      <w:pPr>
        <w:pStyle w:val="958"/>
        <w:ind w:firstLine="420"/>
        <w:keepLines w:val="0"/>
        <w:keepNext w:val="0"/>
        <w:pageBreakBefore w:val="0"/>
        <w:spacing w:after="0"/>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lang w:val="zh-CN"/>
        </w:rPr>
        <w:t xml:space="preserve">5.11验收标准：</w:t>
      </w:r>
      <w:r>
        <w:rPr>
          <w:rFonts w:hint="eastAsia" w:ascii="宋体" w:hAnsi="宋体" w:eastAsia="宋体" w:cs="宋体"/>
          <w:color w:val="000000" w:themeColor="text1"/>
          <w:szCs w:val="21"/>
          <w:lang w:eastAsia="zh-CN"/>
        </w:rPr>
        <w:t xml:space="preserve">按</w:t>
      </w:r>
      <w:r>
        <w:rPr>
          <w:rFonts w:hint="eastAsia" w:ascii="宋体" w:hAnsi="宋体" w:eastAsia="宋体" w:cs="宋体"/>
          <w:color w:val="000000" w:themeColor="text1"/>
          <w:szCs w:val="21"/>
          <w:lang w:val="en-US" w:eastAsia="zh-CN"/>
        </w:rPr>
        <w:t xml:space="preserve">采购文件要求</w:t>
      </w:r>
      <w:r>
        <w:rPr>
          <w:rFonts w:hint="eastAsia" w:ascii="宋体" w:hAnsi="宋体" w:eastAsia="宋体" w:cs="宋体"/>
          <w:color w:val="000000" w:themeColor="text1"/>
          <w:szCs w:val="21"/>
          <w:lang w:eastAsia="zh-CN"/>
        </w:rPr>
        <w:t xml:space="preserve">进行验收，并满足采购需求。</w:t>
      </w:r>
      <w:r>
        <w:rPr>
          <w:color w:val="000000" w:themeColor="text1"/>
        </w:rPr>
      </w:r>
    </w:p>
    <w:p>
      <w:pPr>
        <w:pStyle w:val="933"/>
        <w:ind w:left="0" w:firstLine="420"/>
        <w:keepLines w:val="0"/>
        <w:keepNext w:val="0"/>
        <w:pageBreakBefore w:val="0"/>
        <w:spacing w:line="36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5.12合同履行期限：从签订合同之日起至质量保修期满止。</w:t>
      </w:r>
      <w:r>
        <w:rPr>
          <w:color w:val="000000" w:themeColor="text1"/>
        </w:rP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 具有独立承担民事责任的能力；</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 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 具有履行合同</w:t>
      </w:r>
      <w:r>
        <w:rPr>
          <w:rFonts w:hint="eastAsia" w:ascii="宋体" w:hAnsi="宋体" w:eastAsia="宋体" w:cs="宋体"/>
          <w:color w:val="000000"/>
          <w:szCs w:val="21"/>
          <w:lang w:eastAsia="zh-CN"/>
        </w:rPr>
        <w:t xml:space="preserve">所必需的</w:t>
      </w:r>
      <w:r>
        <w:rPr>
          <w:rFonts w:hint="eastAsia" w:ascii="宋体" w:hAnsi="宋体" w:eastAsia="宋体" w:cs="宋体"/>
          <w:color w:val="000000"/>
          <w:szCs w:val="21"/>
        </w:rPr>
        <w:t xml:space="preserve">设备和专业技术能力；</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 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 参加政府采购活动前三年内</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 法律、行政法规规定的其他条件。</w:t>
      </w:r>
      <w:r/>
    </w:p>
    <w:p>
      <w:pPr>
        <w:pStyle w:val="943"/>
        <w:ind w:left="0" w:firstLine="420"/>
        <w:keepLines w:val="0"/>
        <w:keepNext w:val="0"/>
        <w:pageBreakBefore w:val="0"/>
        <w:spacing w:line="36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2.落实政府采购政策需满足的资格要求</w:t>
      </w:r>
      <w:r>
        <w:rPr>
          <w:rFonts w:hint="eastAsia" w:ascii="宋体" w:hAnsi="宋体" w:eastAsia="宋体" w:cs="宋体"/>
          <w:b/>
          <w:bCs/>
          <w:color w:val="000000" w:themeColor="text1"/>
          <w:sz w:val="21"/>
          <w:szCs w:val="21"/>
        </w:rPr>
        <w:t xml:space="preserve">：根据《政府采购促进中小企业发展管理办法》的相关规定，本项目专门面向中小企业，所属行业</w:t>
      </w:r>
      <w:r>
        <w:rPr>
          <w:rFonts w:hint="eastAsia" w:ascii="宋体" w:hAnsi="宋体" w:eastAsia="宋体" w:cs="宋体"/>
          <w:b/>
          <w:bCs/>
          <w:color w:val="000000" w:themeColor="text1"/>
          <w:sz w:val="21"/>
          <w:szCs w:val="21"/>
        </w:rPr>
        <w:t xml:space="preserve">为</w:t>
      </w:r>
      <w:r>
        <w:rPr>
          <w:rFonts w:hint="eastAsia" w:ascii="宋体" w:hAnsi="宋体" w:eastAsia="宋体" w:cs="宋体"/>
          <w:b/>
          <w:bCs/>
          <w:color w:val="000000" w:themeColor="text1"/>
          <w:sz w:val="21"/>
          <w:szCs w:val="21"/>
          <w:lang w:eastAsia="zh-CN"/>
        </w:rPr>
        <w:t xml:space="preserve">建筑业</w:t>
      </w:r>
      <w:r>
        <w:rPr>
          <w:rFonts w:hint="eastAsia" w:ascii="宋体" w:hAnsi="宋体" w:eastAsia="宋体" w:cs="宋体"/>
          <w:b/>
          <w:bCs/>
          <w:color w:val="000000" w:themeColor="text1"/>
          <w:sz w:val="21"/>
          <w:szCs w:val="21"/>
        </w:rPr>
        <w:t xml:space="preserve">，承接</w:t>
      </w:r>
      <w:r>
        <w:rPr>
          <w:rFonts w:hint="eastAsia" w:ascii="宋体" w:hAnsi="宋体" w:eastAsia="宋体" w:cs="宋体"/>
          <w:b/>
          <w:bCs/>
          <w:color w:val="000000" w:themeColor="text1"/>
          <w:sz w:val="21"/>
          <w:szCs w:val="21"/>
        </w:rPr>
        <w:t xml:space="preserve">服务的响应单位应为中小微企业、监狱企业、残疾人福利性单位。</w:t>
      </w:r>
      <w:r>
        <w:rPr>
          <w:color w:val="000000" w:themeColor="text1"/>
        </w:rP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3.本项目</w:t>
      </w:r>
      <w:r>
        <w:rPr>
          <w:rFonts w:hint="eastAsia" w:ascii="宋体" w:hAnsi="宋体" w:cs="宋体"/>
          <w:b/>
          <w:bCs/>
          <w:color w:val="000000" w:themeColor="text1"/>
          <w:szCs w:val="21"/>
          <w:u w:val="single"/>
          <w:lang w:val="en-US" w:eastAsia="zh-CN"/>
        </w:rPr>
        <w:t xml:space="preserve">不接</w:t>
      </w:r>
      <w:r>
        <w:rPr>
          <w:rFonts w:hint="eastAsia" w:ascii="宋体" w:hAnsi="宋体" w:eastAsia="宋体" w:cs="宋体"/>
          <w:b/>
          <w:bCs/>
          <w:color w:val="000000" w:themeColor="text1"/>
          <w:szCs w:val="21"/>
        </w:rPr>
        <w:t xml:space="preserve">受联合体参与响应。</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4.本项目的特定资格要求：</w:t>
      </w:r>
      <w:r>
        <w:rPr>
          <w:color w:val="000000" w:themeColor="text1"/>
        </w:rP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4.1具有建筑装修装饰工程专业承包二级及以上</w:t>
      </w:r>
      <w:r>
        <w:rPr>
          <w:rFonts w:hint="eastAsia" w:ascii="宋体" w:hAnsi="宋体" w:cs="宋体"/>
          <w:b/>
          <w:bCs/>
          <w:color w:val="000000" w:themeColor="text1"/>
          <w:szCs w:val="21"/>
          <w:lang w:val="en-US" w:eastAsia="zh-CN"/>
        </w:rPr>
        <w:t xml:space="preserve">资质</w:t>
      </w:r>
      <w:r>
        <w:rPr>
          <w:rFonts w:hint="eastAsia" w:ascii="宋体" w:hAnsi="宋体" w:eastAsia="宋体" w:cs="宋体"/>
          <w:b/>
          <w:bCs/>
          <w:color w:val="000000" w:themeColor="text1"/>
          <w:szCs w:val="21"/>
        </w:rPr>
        <w:t xml:space="preserve">；</w:t>
      </w:r>
      <w:r>
        <w:rPr>
          <w:color w:val="000000" w:themeColor="text1"/>
        </w:rP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4.</w:t>
      </w:r>
      <w:r>
        <w:rPr>
          <w:rFonts w:hint="eastAsia" w:ascii="宋体" w:hAnsi="宋体" w:cs="宋体"/>
          <w:b/>
          <w:bCs/>
          <w:color w:val="000000" w:themeColor="text1"/>
          <w:szCs w:val="21"/>
          <w:lang w:val="en-US" w:eastAsia="zh-CN"/>
        </w:rPr>
        <w:t xml:space="preserve">2</w:t>
      </w:r>
      <w:r>
        <w:rPr>
          <w:rFonts w:hint="eastAsia" w:ascii="宋体" w:hAnsi="宋体" w:eastAsia="宋体" w:cs="宋体"/>
          <w:b/>
          <w:bCs/>
          <w:color w:val="000000" w:themeColor="text1"/>
          <w:szCs w:val="21"/>
        </w:rPr>
        <w:t xml:space="preserve">具有有效的《安全生产许可证》。</w:t>
      </w:r>
      <w:r>
        <w:rPr>
          <w:color w:val="000000" w:themeColor="text1"/>
        </w:rPr>
      </w:r>
    </w:p>
    <w:p>
      <w:pPr>
        <w:ind w:firstLine="422"/>
        <w:keepLines w:val="0"/>
        <w:keepNext w:val="0"/>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b/>
          <w:bCs/>
          <w:color w:val="000000"/>
          <w:szCs w:val="21"/>
        </w:rPr>
        <w:t xml:space="preserve">三、获取采购文件</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1.时间：自采购公告发布之日起至202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年9月15日截止。</w:t>
      </w:r>
      <w:r>
        <w:rPr>
          <w:highlight w:val="none"/>
        </w:rP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2.方式：江苏省政府采购一体化平台“苏采云”系统自行免费下载。</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四、提交响应文件截止时间</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rPr>
        <w:t xml:space="preserve">1.响应文件接收截止时</w:t>
      </w:r>
      <w:r>
        <w:rPr>
          <w:rFonts w:hint="eastAsia" w:ascii="宋体" w:hAnsi="宋体" w:eastAsia="宋体" w:cs="宋体"/>
          <w:color w:val="000000"/>
          <w:szCs w:val="21"/>
          <w:highlight w:val="none"/>
        </w:rPr>
        <w:t xml:space="preserve">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年9月20日14 点00分（北京时间）。</w:t>
      </w:r>
      <w:r>
        <w:rPr>
          <w:highlight w:val="none"/>
        </w:rP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2.地点：“苏采云”系统（网址：http</w:t>
      </w:r>
      <w:r>
        <w:rPr>
          <w:rFonts w:hint="eastAsia" w:ascii="宋体" w:hAnsi="宋体" w:cs="宋体"/>
          <w:b/>
          <w:bCs/>
          <w:color w:val="000000"/>
          <w:szCs w:val="21"/>
          <w:lang w:val="en-US" w:eastAsia="zh-CN"/>
        </w:rPr>
        <w:t xml:space="preserve">s</w:t>
      </w:r>
      <w:r>
        <w:rPr>
          <w:rFonts w:hint="eastAsia" w:ascii="宋体" w:hAnsi="宋体" w:eastAsia="宋体" w:cs="宋体"/>
          <w:b/>
          <w:bCs/>
          <w:color w:val="000000"/>
          <w:szCs w:val="21"/>
        </w:rPr>
        <w:t xml:space="preserve">://jszfcg.jsczt.cn/）。</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3.方式：响应文件网上递交，不需要现场参加采购活动，无需提供纸质响应文件。</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五、开启</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rPr>
        <w:t xml:space="preserve">1</w:t>
      </w:r>
      <w:r>
        <w:rPr>
          <w:rFonts w:hint="eastAsia" w:ascii="宋体" w:hAnsi="宋体" w:eastAsia="宋体" w:cs="宋体"/>
          <w:color w:val="000000"/>
          <w:szCs w:val="21"/>
          <w:highlight w:val="none"/>
        </w:rPr>
        <w:t xml:space="preserve">.时间：</w:t>
      </w:r>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年9月20日14点00分（北京时间）；</w:t>
      </w:r>
      <w:r>
        <w:rPr>
          <w:highlight w:val="none"/>
        </w:rP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2.地点：“苏采云”系统（网址：</w:t>
      </w:r>
      <w:r>
        <w:rPr>
          <w:rFonts w:hint="eastAsia" w:ascii="宋体" w:hAnsi="宋体" w:eastAsia="宋体" w:cs="宋体"/>
          <w:b/>
          <w:bCs/>
          <w:color w:val="000000"/>
          <w:szCs w:val="21"/>
        </w:rPr>
        <w:t xml:space="preserve">http</w:t>
      </w:r>
      <w:r>
        <w:rPr>
          <w:rFonts w:hint="eastAsia" w:ascii="宋体" w:hAnsi="宋体" w:cs="宋体"/>
          <w:b/>
          <w:bCs/>
          <w:color w:val="000000"/>
          <w:szCs w:val="21"/>
          <w:lang w:val="en-US" w:eastAsia="zh-CN"/>
        </w:rPr>
        <w:t xml:space="preserve">s</w:t>
      </w:r>
      <w:r>
        <w:rPr>
          <w:rFonts w:hint="eastAsia" w:ascii="宋体" w:hAnsi="宋体" w:eastAsia="宋体" w:cs="宋体"/>
          <w:b/>
          <w:bCs/>
          <w:color w:val="000000"/>
          <w:szCs w:val="21"/>
        </w:rPr>
        <w:t xml:space="preserve">:</w:t>
      </w:r>
      <w:r>
        <w:rPr>
          <w:rFonts w:hint="eastAsia" w:ascii="宋体" w:hAnsi="宋体" w:eastAsia="宋体" w:cs="宋体"/>
          <w:color w:val="000000"/>
          <w:szCs w:val="21"/>
        </w:rPr>
        <w:t xml:space="preserve">//jszfcg.jsczt.cn/）</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3.方式：响应文件网上递交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线上参加开标（开启）会方式：供应商登录“苏采云”系统，点击“开标大厅”，选择对应项目，点击进入不见面开标系统。</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请供应商确保电脑、系统及其他设备（视频输入输出设备等）无误，且开启直至项目结束始终保持系统在线状态。</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六、公告期限</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自本公告发布之日起3个工作日。</w:t>
      </w: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七、其他补充事宜</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1.本项目获取采购文件截止日期之后仍可以下载采购文件，但截止日期之后下载的采购文件，视为非有效方式且不作为供应商权益受到损害的证明材料和依据。</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2.单位负责人为同一人或存在直接控股、管理关系的不同供应商，不得参加同一合同项下的政府采购活动。 </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3.为采购项目提供整体设计、规范编制或者项目管理、监理、检测等服务的供应商，不得再参加该采购项目的其他采购活动。 </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4.</w:t>
      </w:r>
      <w:r>
        <w:rPr>
          <w:rFonts w:hint="eastAsia" w:ascii="宋体" w:hAnsi="宋体" w:eastAsia="宋体" w:cs="宋体"/>
          <w:b/>
          <w:bCs/>
          <w:color w:val="000000"/>
          <w:szCs w:val="21"/>
        </w:rPr>
        <w:t xml:space="preserve"> CA证书办理</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Cs w:val="21"/>
        </w:rPr>
        <w:t xml:space="preserve">“苏采云”系统目前仅支持“苏采云”系统下的政务CA证书，江苏省内各地区办理的“苏采云”系统下的政务CA证书全省通用。</w:t>
      </w:r>
      <w:r>
        <w:rPr>
          <w:rFonts w:hint="eastAsia" w:ascii="宋体" w:hAnsi="宋体" w:eastAsia="宋体" w:cs="宋体"/>
          <w:color w:val="000000"/>
          <w:szCs w:val="21"/>
        </w:rPr>
        <w:t xml:space="preserve">苏州现场办理地址：苏州市高新区邓尉路105号狮山科技馆，咨询电话：0512-65737699。</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5.</w:t>
      </w:r>
      <w:r>
        <w:rPr>
          <w:rFonts w:hint="eastAsia" w:ascii="宋体" w:hAnsi="宋体" w:eastAsia="宋体" w:cs="宋体"/>
          <w:b/>
          <w:bCs/>
          <w:color w:val="000000"/>
          <w:szCs w:val="21"/>
        </w:rPr>
        <w:t xml:space="preserve">参与采购活动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供应商插入CA证书</w:t>
      </w:r>
      <w:r>
        <w:rPr>
          <w:rFonts w:hint="eastAsia" w:ascii="宋体" w:hAnsi="宋体" w:eastAsia="宋体" w:cs="宋体"/>
          <w:color w:val="000000"/>
          <w:szCs w:val="21"/>
          <w:lang w:eastAsia="zh-CN"/>
        </w:rPr>
        <w:t xml:space="preserve">登录</w:t>
      </w:r>
      <w:r>
        <w:rPr>
          <w:rFonts w:hint="eastAsia" w:ascii="宋体" w:hAnsi="宋体" w:eastAsia="宋体" w:cs="宋体"/>
          <w:color w:val="000000"/>
          <w:szCs w:val="21"/>
        </w:rPr>
        <w:t xml:space="preserve">“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lang w:val="en-US" w:eastAsia="zh-CN"/>
        </w:rPr>
        <w:t xml:space="preserve">6.</w:t>
      </w:r>
      <w:r>
        <w:rPr>
          <w:rFonts w:hint="eastAsia" w:ascii="宋体" w:hAnsi="宋体" w:eastAsia="宋体" w:cs="宋体"/>
          <w:b/>
          <w:bCs/>
          <w:color w:val="000000"/>
          <w:szCs w:val="21"/>
        </w:rPr>
        <w:t xml:space="preserve">电子投标（响应）准备</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供应商在“苏采云”系统中操作成功参与项目后，必须在“已参与项目”界面中下载电子招标文件（后缀名为</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kedt”）并导入政府采购客户端工具后方可进行投标文件制作和提交（具体详见《苏采云系统供应商操作手册》，网址链接https://czju.suzhou.gov.cn/zfcg/html/content/20231220161910031.shtml）。</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注册咨询：18261002950；</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CA技术咨询电话：400-608-6099；</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电子签章技术咨询服务电话：15380932027、15371015030 、13675197356、 13675197221；</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“苏采云”平台技术咨询电话：0512-69820854、0519-86722802、13914088964、18261002950。</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7.本次采购的相关信息刊登在中国政府采购网、江苏省政府采购网及苏州市政府采购网。</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000000"/>
          <w:szCs w:val="21"/>
        </w:rPr>
        <w:t xml:space="preserve">8.政府采购监督</w:t>
      </w:r>
      <w:r>
        <w:rPr>
          <w:rFonts w:hint="eastAsia" w:ascii="宋体" w:hAnsi="宋体" w:eastAsia="宋体" w:cs="宋体"/>
          <w:color w:val="auto"/>
          <w:szCs w:val="21"/>
        </w:rPr>
        <w:t xml:space="preserve">电话：0512-66681110。</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八、本次采购联系方式</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1.采购人信息</w:t>
      </w:r>
      <w:r/>
    </w:p>
    <w:p>
      <w:pPr>
        <w:ind w:firstLine="420"/>
        <w:keepLines w:val="0"/>
        <w:keepNext w:val="0"/>
        <w:pageBreakBefore w:val="0"/>
        <w:spacing w:line="360" w:lineRule="auto"/>
        <w:widowControl w:val="off"/>
        <w:rPr>
          <w:rFonts w:hint="eastAsia" w:ascii="宋体" w:hAnsi="宋体" w:eastAsia="宋体" w:cs="宋体"/>
          <w:b w:val="0"/>
          <w:bCs w:val="0"/>
          <w:color w:val="000000"/>
          <w:sz w:val="21"/>
          <w:szCs w:val="22"/>
        </w:rPr>
      </w:pPr>
      <w:r>
        <w:rPr>
          <w:rFonts w:hint="eastAsia" w:ascii="宋体" w:hAnsi="宋体" w:eastAsia="宋体" w:cs="宋体"/>
          <w:color w:val="000000"/>
          <w:szCs w:val="21"/>
        </w:rPr>
        <w:t xml:space="preserve">名 称：</w:t>
      </w:r>
      <w:r>
        <w:rPr>
          <w:rFonts w:hint="eastAsia" w:ascii="宋体" w:hAnsi="宋体" w:cs="宋体"/>
          <w:b w:val="0"/>
          <w:bCs w:val="0"/>
          <w:color w:val="000000"/>
          <w:sz w:val="21"/>
          <w:szCs w:val="22"/>
          <w:lang w:val="en-US" w:eastAsia="zh-CN" w:bidi="ar-SA"/>
        </w:rPr>
        <w:t xml:space="preserve">苏州市公安局苏州工业园区分局</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2"/>
        </w:rPr>
      </w:pPr>
      <w:r>
        <w:rPr>
          <w:rFonts w:hint="eastAsia" w:ascii="宋体" w:hAnsi="宋体" w:eastAsia="宋体" w:cs="宋体"/>
          <w:b w:val="0"/>
          <w:bCs w:val="0"/>
          <w:color w:val="000000" w:themeColor="text1"/>
          <w:sz w:val="21"/>
          <w:szCs w:val="22"/>
          <w:lang w:val="en-US" w:eastAsia="zh-CN" w:bidi="ar-SA"/>
        </w:rPr>
        <w:t xml:space="preserve">地址：苏州工业园区万盛街55号</w:t>
      </w:r>
      <w:r>
        <w:rPr>
          <w:color w:val="000000" w:themeColor="text1"/>
        </w:rP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2"/>
        </w:rPr>
      </w:pPr>
      <w:r>
        <w:rPr>
          <w:rFonts w:hint="eastAsia" w:ascii="宋体" w:hAnsi="宋体" w:eastAsia="宋体" w:cs="宋体"/>
          <w:b w:val="0"/>
          <w:bCs w:val="0"/>
          <w:color w:val="auto"/>
          <w:sz w:val="21"/>
          <w:szCs w:val="22"/>
          <w:lang w:val="en-US" w:eastAsia="zh-CN" w:bidi="ar-SA"/>
        </w:rPr>
        <w:t xml:space="preserve">联系人：章明</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2"/>
        </w:rPr>
      </w:pPr>
      <w:r>
        <w:rPr>
          <w:rFonts w:hint="eastAsia" w:ascii="宋体" w:hAnsi="宋体" w:eastAsia="宋体" w:cs="宋体"/>
          <w:b w:val="0"/>
          <w:bCs w:val="0"/>
          <w:color w:val="auto"/>
          <w:sz w:val="21"/>
          <w:szCs w:val="22"/>
          <w:lang w:val="en-US" w:eastAsia="zh-CN" w:bidi="ar-SA"/>
        </w:rPr>
        <w:t xml:space="preserve">联系方式：0512-66601707 </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名 称：苏州捷信招投标咨询有限公司</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地址：苏州市南园北路118号天和商务大厦6-206</w:t>
      </w:r>
      <w:r/>
    </w:p>
    <w:p>
      <w:pPr>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联系人：</w:t>
      </w:r>
      <w:r>
        <w:rPr>
          <w:rFonts w:hint="eastAsia" w:ascii="宋体" w:hAnsi="宋体" w:eastAsia="宋体" w:cs="宋体"/>
          <w:color w:val="000000"/>
          <w:szCs w:val="21"/>
          <w:lang w:eastAsia="zh-CN"/>
        </w:rPr>
        <w:t xml:space="preserve">张瑾、丁亚萍、汪业超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联系方式：0512-65200361</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项目联系方式</w:t>
      </w:r>
      <w:r/>
    </w:p>
    <w:p>
      <w:pPr>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项目联系人：</w:t>
      </w:r>
      <w:r>
        <w:rPr>
          <w:rFonts w:hint="eastAsia" w:ascii="宋体" w:hAnsi="宋体" w:eastAsia="宋体" w:cs="宋体"/>
          <w:color w:val="000000"/>
          <w:szCs w:val="21"/>
          <w:lang w:eastAsia="zh-CN"/>
        </w:rPr>
        <w:t xml:space="preserve">张瑾、丁亚萍、汪业超</w:t>
      </w:r>
      <w:r/>
    </w:p>
    <w:p>
      <w:pPr>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eastAsia="宋体" w:cs="宋体"/>
          <w:color w:val="000000"/>
          <w:szCs w:val="21"/>
        </w:rPr>
        <w:t xml:space="preserve">电　　  话：</w:t>
      </w:r>
      <w:r>
        <w:rPr>
          <w:rFonts w:hint="eastAsia" w:ascii="宋体" w:hAnsi="宋体" w:eastAsia="宋体" w:cs="宋体"/>
          <w:color w:val="000000"/>
          <w:szCs w:val="21"/>
          <w:lang w:eastAsia="zh-CN"/>
        </w:rPr>
        <w:t xml:space="preserve">0512-65200361</w:t>
      </w:r>
      <w:r/>
    </w:p>
    <w:p>
      <w:pPr>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p>
    <w:p>
      <w:pPr>
        <w:pStyle w:val="942"/>
        <w:ind w:firstLine="0"/>
        <w:rPr>
          <w:color w:val="000000"/>
        </w:rPr>
      </w:pPr>
      <w:r>
        <w:rPr>
          <w:color w:val="000000"/>
        </w:rPr>
      </w:r>
      <w:r>
        <w:rPr>
          <w:color w:val="000000"/>
        </w:rPr>
      </w:r>
    </w:p>
    <w:p>
      <w:pPr>
        <w:pStyle w:val="942"/>
        <w:ind w:firstLine="0"/>
        <w:rPr>
          <w:color w:val="000000"/>
        </w:rPr>
      </w:pPr>
      <w:r>
        <w:rPr>
          <w:color w:val="000000"/>
        </w:rPr>
      </w:r>
      <w:r/>
    </w:p>
    <w:p>
      <w:pPr>
        <w:ind w:firstLine="881"/>
        <w:jc w:val="center"/>
        <w:spacing w:line="360" w:lineRule="auto"/>
        <w:rPr>
          <w:rFonts w:ascii="宋体" w:hAnsi="宋体" w:cs="宋体"/>
          <w:color w:val="000000"/>
          <w:sz w:val="24"/>
        </w:rPr>
      </w:pPr>
      <w:r>
        <w:rPr>
          <w:rFonts w:hint="eastAsia" w:ascii="宋体" w:hAnsi="宋体" w:cs="宋体"/>
          <w:b/>
          <w:bCs/>
          <w:color w:val="000000"/>
          <w:sz w:val="44"/>
          <w:szCs w:val="44"/>
        </w:rPr>
        <w:t xml:space="preserve">第二章 供应商须知</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一、总则</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采购方式</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 本次政府采购活动采取竞争性磋商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以下简称磋商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方式，本磋商文件仅适用于磋商公告中所述项目。</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合格的供应商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2.1满足磋商公告中供应商资格要求的规定。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 满足本磋商文件实质性要求和条件的规定。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2.3 响应单位不得存在下列情形之一：</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（1）苏州市财政局《关于印发苏州市市级政府采购信用记录查询和使用工作试行办法的通知》（苏财购</w:t>
      </w:r>
      <w:r>
        <w:rPr>
          <w:rFonts w:hint="eastAsia" w:ascii="宋体" w:hAnsi="宋体" w:eastAsia="宋体" w:cs="宋体"/>
          <w:color w:val="000000"/>
          <w:szCs w:val="21"/>
          <w:lang w:eastAsia="zh-CN"/>
        </w:rPr>
        <w:t xml:space="preserve">〔2017〕11号）</w:t>
      </w:r>
      <w:r>
        <w:rPr>
          <w:rFonts w:hint="eastAsia" w:ascii="宋体" w:hAnsi="宋体" w:eastAsia="宋体" w:cs="宋体"/>
          <w:color w:val="000000"/>
          <w:szCs w:val="21"/>
        </w:rPr>
        <w:t xml:space="preserve">规定应拒绝的失信信息。</w:t>
      </w:r>
      <w:r/>
    </w:p>
    <w:p>
      <w:pPr>
        <w:ind w:firstLine="420"/>
        <w:keepLines w:val="0"/>
        <w:keepNext w:val="0"/>
        <w:pageBreakBefore w:val="0"/>
        <w:spacing w:line="360" w:lineRule="auto"/>
        <w:widowControl w:val="off"/>
        <w:rPr>
          <w:rFonts w:hint="eastAsia" w:ascii="宋体" w:hAnsi="宋体" w:eastAsia="宋体" w:cs="宋体"/>
          <w:b/>
          <w:bCs/>
          <w:color w:val="000000" w:themeColor="text1"/>
          <w:sz w:val="21"/>
          <w:szCs w:val="22"/>
        </w:rPr>
      </w:pPr>
      <w:r>
        <w:rPr>
          <w:rFonts w:hint="eastAsia" w:ascii="宋体" w:hAnsi="宋体" w:eastAsia="宋体" w:cs="宋体"/>
          <w:color w:val="000000"/>
          <w:szCs w:val="21"/>
        </w:rPr>
        <w:t xml:space="preserve">（2）为采购项目提供整体设计、规范编</w:t>
      </w:r>
      <w:r>
        <w:rPr>
          <w:rFonts w:hint="eastAsia" w:ascii="宋体" w:hAnsi="宋体" w:eastAsia="宋体" w:cs="宋体"/>
          <w:color w:val="000000" w:themeColor="text1"/>
          <w:szCs w:val="21"/>
        </w:rPr>
        <w:t xml:space="preserve">制或者项目管理、监理、</w:t>
      </w:r>
      <w:r>
        <w:rPr>
          <w:rFonts w:hint="eastAsia" w:ascii="宋体" w:hAnsi="宋体" w:eastAsia="宋体" w:cs="宋体"/>
          <w:color w:val="000000" w:themeColor="text1"/>
          <w:szCs w:val="21"/>
          <w:lang w:eastAsia="zh-CN"/>
        </w:rPr>
        <w:t xml:space="preserve">检测</w:t>
      </w:r>
      <w:r>
        <w:rPr>
          <w:rFonts w:hint="eastAsia" w:ascii="宋体" w:hAnsi="宋体" w:eastAsia="宋体" w:cs="宋体"/>
          <w:color w:val="000000" w:themeColor="text1"/>
          <w:szCs w:val="21"/>
        </w:rPr>
        <w:t xml:space="preserve">等服务的供应商，不得再参加该采购项目的其他采购活动。</w:t>
      </w:r>
      <w:r>
        <w:rPr>
          <w:rFonts w:hint="eastAsia" w:ascii="宋体" w:hAnsi="宋体" w:eastAsia="宋体" w:cs="宋体"/>
          <w:b/>
          <w:bCs/>
          <w:color w:val="000000" w:themeColor="text1"/>
          <w:sz w:val="21"/>
          <w:szCs w:val="22"/>
          <w:lang w:val="en-US" w:eastAsia="zh-CN" w:bidi="ar-SA"/>
        </w:rPr>
        <w:t xml:space="preserve">本项目的此类供应商是：苏州华星工程造价咨询有限公司</w:t>
      </w:r>
      <w:r>
        <w:rPr>
          <w:rFonts w:hint="eastAsia" w:ascii="宋体" w:hAnsi="宋体" w:cs="宋体"/>
          <w:b/>
          <w:bCs/>
          <w:color w:val="000000" w:themeColor="text1"/>
          <w:sz w:val="21"/>
          <w:szCs w:val="22"/>
          <w:lang w:val="en-US" w:eastAsia="zh-CN" w:bidi="ar-SA"/>
        </w:rPr>
        <w:t xml:space="preserve">、苏州江南意造建筑设计有限公司</w:t>
      </w:r>
      <w:r>
        <w:rPr>
          <w:rFonts w:hint="eastAsia" w:ascii="宋体" w:hAnsi="宋体" w:eastAsia="宋体" w:cs="宋体"/>
          <w:b/>
          <w:bCs/>
          <w:color w:val="000000" w:themeColor="text1"/>
          <w:sz w:val="21"/>
          <w:szCs w:val="22"/>
          <w:lang w:val="en-US" w:eastAsia="zh-CN" w:bidi="ar-SA"/>
        </w:rPr>
        <w:t xml:space="preserve">。</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themeColor="text1"/>
          <w:szCs w:val="21"/>
        </w:rPr>
        <w:t xml:space="preserve">（3）单位负责</w:t>
      </w:r>
      <w:r>
        <w:rPr>
          <w:rFonts w:hint="eastAsia" w:ascii="宋体" w:hAnsi="宋体" w:eastAsia="宋体" w:cs="宋体"/>
          <w:color w:val="000000" w:themeColor="text1"/>
          <w:szCs w:val="21"/>
          <w:highlight w:val="none"/>
        </w:rPr>
        <w:t xml:space="preserve">人为同一人或者存在直接控股、管理关系的不同供应</w:t>
      </w:r>
      <w:r>
        <w:rPr>
          <w:rFonts w:hint="eastAsia" w:ascii="宋体" w:hAnsi="宋体" w:eastAsia="宋体" w:cs="宋体"/>
          <w:color w:val="000000"/>
          <w:szCs w:val="21"/>
          <w:highlight w:val="none"/>
        </w:rPr>
        <w:t xml:space="preserve">商，不得参加同一合同项下的政府采购活动。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适用法律</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3.1 本次磋商及由此产生的合同受中华人民共和国有关的法律法规制约和保护。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磋商费用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p>
    <w:p>
      <w:pPr>
        <w:ind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szCs w:val="21"/>
        </w:rPr>
        <w:t xml:space="preserve">4.2本次磋商成交服务费由成交供应商支付。</w:t>
      </w:r>
      <w:r>
        <w:rPr>
          <w:rFonts w:hint="eastAsia" w:ascii="宋体" w:hAnsi="宋体" w:eastAsia="宋体" w:cs="宋体"/>
          <w:color w:val="000000"/>
          <w:szCs w:val="21"/>
          <w:lang w:val="en-US" w:eastAsia="zh-CN"/>
        </w:rPr>
        <w:t xml:space="preserve">按差额定率累进法计算收取，成交单位在领取成交通知书时向采购代理机构一次性</w:t>
      </w:r>
      <w:r>
        <w:rPr>
          <w:rFonts w:hint="eastAsia" w:ascii="宋体" w:hAnsi="宋体" w:eastAsia="宋体" w:cs="宋体"/>
          <w:color w:val="000000" w:themeColor="text1"/>
          <w:szCs w:val="21"/>
          <w:lang w:val="en-US" w:eastAsia="zh-CN"/>
        </w:rPr>
        <w:t xml:space="preserve">付清。预算金额100万以下费率为预算金额的1.5%；预算金额100万（含）-500万费率为预算金额的1.1%；预算金额500万（含）-1000万费率为预算金额的0.8%。本项目成交服务费</w:t>
      </w:r>
      <w:r>
        <w:rPr>
          <w:rFonts w:hint="eastAsia" w:ascii="宋体" w:hAnsi="宋体" w:eastAsia="宋体" w:cs="宋体"/>
          <w:color w:val="000000" w:themeColor="text1"/>
          <w:szCs w:val="21"/>
          <w:lang w:val="en-US" w:eastAsia="zh-CN"/>
        </w:rPr>
        <w:t xml:space="preserve">为人民币</w:t>
      </w:r>
      <w:r>
        <w:rPr>
          <w:rFonts w:hint="eastAsia" w:ascii="宋体" w:hAnsi="宋体" w:eastAsia="宋体" w:cs="宋体"/>
          <w:color w:val="000000" w:themeColor="text1"/>
          <w:szCs w:val="21"/>
          <w:lang w:val="en-US" w:eastAsia="zh-CN"/>
        </w:rPr>
        <w:t xml:space="preserve">贰万捌仟伍佰零柒元整</w:t>
      </w:r>
      <w:r>
        <w:rPr>
          <w:rFonts w:hint="eastAsia" w:ascii="宋体" w:hAnsi="宋体" w:eastAsia="宋体" w:cs="宋体"/>
          <w:color w:val="000000" w:themeColor="text1"/>
          <w:szCs w:val="21"/>
          <w:lang w:val="en-US" w:eastAsia="zh-CN"/>
        </w:rPr>
        <w:t xml:space="preserve">（小写：</w:t>
      </w:r>
      <w:r>
        <w:rPr>
          <w:rFonts w:hint="eastAsia" w:ascii="宋体" w:hAnsi="宋体" w:cs="宋体"/>
          <w:color w:val="000000" w:themeColor="text1"/>
          <w:szCs w:val="21"/>
          <w:lang w:val="en-US" w:eastAsia="zh-CN"/>
        </w:rPr>
        <w:t xml:space="preserve">28507</w:t>
      </w:r>
      <w:r>
        <w:rPr>
          <w:rFonts w:hint="eastAsia" w:ascii="宋体" w:hAnsi="宋体" w:eastAsia="宋体" w:cs="宋体"/>
          <w:color w:val="000000" w:themeColor="text1"/>
          <w:szCs w:val="21"/>
          <w:lang w:val="en-US" w:eastAsia="zh-CN"/>
        </w:rPr>
        <w:t xml:space="preserve">.00元）；</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成交服务费账户名：苏州捷信招投标咨询有限公司，账号：543058195260，开户银行：中国银行苏州南园支行</w:t>
      </w:r>
      <w:r/>
    </w:p>
    <w:p>
      <w:pPr>
        <w:ind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szCs w:val="21"/>
        </w:rPr>
        <w:t xml:space="preserve">请成交供应商将公司开票信息以Word文档格式发送至邮箱：szji</w:t>
      </w:r>
      <w:r>
        <w:rPr>
          <w:rFonts w:hint="eastAsia" w:ascii="宋体" w:hAnsi="宋体" w:eastAsia="宋体" w:cs="宋体"/>
          <w:color w:val="000000" w:themeColor="text1"/>
          <w:szCs w:val="21"/>
        </w:rPr>
        <w:t xml:space="preserve">exin2011@163.com。成交供应商凭已缴纳代理服务费的银行回单至代理机构领取成交通知书、合同。</w:t>
      </w:r>
      <w:r>
        <w:rPr>
          <w:color w:val="000000" w:themeColor="text1"/>
        </w:rPr>
      </w:r>
    </w:p>
    <w:p>
      <w:pPr>
        <w:ind w:firstLine="420"/>
        <w:keepLines w:val="0"/>
        <w:keepNext w:val="0"/>
        <w:pageBreakBefore w:val="0"/>
        <w:spacing w:line="360" w:lineRule="auto"/>
        <w:widowControl w:val="off"/>
        <w:rPr>
          <w:rFonts w:hint="default" w:ascii="宋体" w:hAnsi="宋体" w:eastAsia="宋体" w:cs="宋体"/>
          <w:color w:val="000000" w:themeColor="text1"/>
          <w:szCs w:val="21"/>
        </w:rPr>
      </w:pPr>
      <w:r>
        <w:rPr>
          <w:rFonts w:hint="eastAsia" w:ascii="宋体" w:hAnsi="宋体" w:cs="宋体"/>
          <w:color w:val="000000" w:themeColor="text1"/>
          <w:szCs w:val="21"/>
          <w:lang w:val="en-US" w:eastAsia="zh-CN"/>
        </w:rPr>
        <w:t xml:space="preserve">4.3 本项目专家评审费用由采购人支付。</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磋商文件的约束力</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5.1供应商一旦参加本项目采购活动，即被认为接受了本磋商文件的规定和约束。</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5.2 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二、磋商文件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磋商文件构成</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6.1磋商文件由以下部分组成：</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（1）磋商邀请</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（2）供应商须知</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（3）合同文本</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（4）采购需求</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请仔细检查磋商文件是否齐全，如有缺漏请立即与招标代理机构联系解决。</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磋商文件的澄清和修改</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7.1 在响应文件提交截止时间前，招标代理机构可以对磋商文件进行澄清和修改</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更正公告内容将作为磋商文件的组成部分，并对供应商具有约束力。不足5日的，招标代理机构将顺延提交首次响应文件截止时间。</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7.2采购人可以视采购项目的具体情况，组织供应商进行现场考察或召开磋商前答疑会，但不单独或分别组织只有一个供应商参加的现场考察和答疑会。</w:t>
      </w:r>
      <w:r/>
    </w:p>
    <w:p>
      <w:pPr>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szCs w:val="21"/>
        </w:rPr>
        <w:t xml:space="preserve">7.3 供应商应及时关注政府采购信息发布媒体上发布的更正（补充）公告，同时在“苏采云”系统中下载更正（补充）资料，</w:t>
      </w:r>
      <w:r>
        <w:rPr>
          <w:rFonts w:hint="eastAsia" w:ascii="宋体" w:hAnsi="宋体" w:eastAsia="宋体" w:cs="宋体"/>
          <w:b/>
          <w:bCs/>
          <w:color w:val="000000"/>
          <w:szCs w:val="21"/>
        </w:rPr>
        <w:t xml:space="preserve">如有遗漏（包括但不限于文件未下载或下载不完整），可能无法解密投标（响应）文件，由此所造成的投标失败或损失由供应商自行负责。</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三、响应文件的编制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响应文件的语言及度量衡单位</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8.1供应商提交的响应文件以及供应商与招标代理机构就有关磋商的所有来往通知、函件和文件均应使用简体中文。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8.2 除技术性能另有规定外，响应文件所使用的度量衡单位，均须采用国家法定计量单位。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响应文件构成</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9.1供应商编写的响应文件应包括资格证明文件、符合性证明文件、分项报价表、技术要求响应及偏离表、商务要求响应及偏离表、其他证明文件、磋商响应函等部分。</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9.1.1资格证明文件</w:t>
      </w:r>
      <w:r>
        <w:rPr>
          <w:highlight w:val="none"/>
        </w:rPr>
      </w:r>
    </w:p>
    <w:p>
      <w:pPr>
        <w:ind w:firstLine="420"/>
        <w:keepLines w:val="0"/>
        <w:keepNext w:val="0"/>
        <w:pageBreakBefore w:val="0"/>
        <w:spacing w:line="360" w:lineRule="auto"/>
        <w:widowControl w:val="off"/>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（1）具有独立承担民事责任的能力的材料：包括法人或者其他组织的营业执照等证明文件，自然人的身份证明；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（2）具有良好的商业信誉和健全的财务会计制度证明，最近一期</w:t>
      </w:r>
      <w:r>
        <w:rPr>
          <w:rFonts w:hint="eastAsia" w:ascii="宋体" w:hAnsi="宋体" w:eastAsia="宋体" w:cs="宋体"/>
          <w:b/>
          <w:bCs/>
          <w:color w:val="000000"/>
          <w:sz w:val="21"/>
          <w:szCs w:val="22"/>
          <w:lang w:val="en-US" w:eastAsia="zh-CN" w:bidi="ar-SA"/>
        </w:rPr>
        <w:t xml:space="preserve">（2025年度）</w:t>
      </w:r>
      <w:r>
        <w:rPr>
          <w:rFonts w:hint="eastAsia" w:ascii="宋体" w:hAnsi="宋体" w:eastAsia="宋体" w:cs="宋体"/>
          <w:b w:val="0"/>
          <w:bCs w:val="0"/>
          <w:color w:val="000000"/>
          <w:szCs w:val="21"/>
        </w:rPr>
        <w:t xml:space="preserve">经审计的财务报告，或银行出具的资信证明，或财政部门认可的政府采购专业担保机构出具的投标担保函；</w:t>
      </w:r>
      <w:r/>
    </w:p>
    <w:p>
      <w:pPr>
        <w:ind w:firstLine="420"/>
        <w:keepLines w:val="0"/>
        <w:keepNext w:val="0"/>
        <w:pageBreakBefore w:val="0"/>
        <w:spacing w:line="360" w:lineRule="auto"/>
        <w:widowControl w:val="off"/>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（3）履行合同所必备的设备和专业技术能力的证明材料或承诺；</w:t>
      </w: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szCs w:val="21"/>
        </w:rPr>
      </w:pPr>
      <w:r>
        <w:rPr>
          <w:rFonts w:hint="eastAsia" w:ascii="宋体" w:hAnsi="宋体" w:eastAsia="宋体" w:cs="宋体"/>
          <w:b w:val="0"/>
          <w:bCs w:val="0"/>
          <w:color w:val="000000"/>
          <w:szCs w:val="21"/>
        </w:rPr>
        <w:t xml:space="preserve">（4）具有依法缴纳税收和社会保障资金的良好记录的材料：供应商提供参加采购活动前（最近一期）完税证明及参加采购活动前最近一期社会保险的凭据（专用收据或社会保险缴纳清单），依法免税或不需要缴纳社会保障资金的供应商，应提供相应证明资料证明其依法免税或不需</w:t>
      </w:r>
      <w:r>
        <w:rPr>
          <w:rFonts w:hint="eastAsia" w:ascii="宋体" w:hAnsi="宋体" w:eastAsia="宋体" w:cs="宋体"/>
          <w:b w:val="0"/>
          <w:bCs w:val="0"/>
          <w:color w:val="000000" w:themeColor="text1"/>
          <w:szCs w:val="21"/>
        </w:rPr>
        <w:t xml:space="preserve">要缴纳社会保障资金，否则不予认可；</w:t>
      </w:r>
      <w:r>
        <w:rPr>
          <w:color w:val="000000" w:themeColor="text1"/>
        </w:rPr>
      </w:r>
    </w:p>
    <w:p>
      <w:pPr>
        <w:ind w:firstLine="420"/>
        <w:keepLines w:val="0"/>
        <w:keepNext w:val="0"/>
        <w:pageBreakBefore w:val="0"/>
        <w:spacing w:line="360" w:lineRule="auto"/>
        <w:widowControl w:val="off"/>
        <w:rPr>
          <w:rFonts w:hint="eastAsia" w:ascii="宋体" w:hAnsi="宋体" w:eastAsia="宋体" w:cs="宋体"/>
          <w:b w:val="0"/>
          <w:bCs w:val="0"/>
          <w:color w:val="000000" w:themeColor="text1"/>
          <w:szCs w:val="21"/>
        </w:rPr>
      </w:pPr>
      <w:r>
        <w:rPr>
          <w:rFonts w:hint="eastAsia" w:ascii="宋体" w:hAnsi="宋体" w:eastAsia="宋体" w:cs="宋体"/>
          <w:b w:val="0"/>
          <w:bCs w:val="0"/>
          <w:color w:val="000000" w:themeColor="text1"/>
          <w:szCs w:val="21"/>
        </w:rPr>
        <w:t xml:space="preserve">（5）参加政府采购活动前三年内在经营活动中没有重大违法记录的书面声明函；（格式见第六章）</w:t>
      </w:r>
      <w:r>
        <w:rPr>
          <w:color w:val="000000" w:themeColor="text1"/>
        </w:rPr>
      </w:r>
    </w:p>
    <w:p>
      <w:pPr>
        <w:ind w:firstLine="422"/>
        <w:keepLines w:val="0"/>
        <w:keepNext w:val="0"/>
        <w:pageBreakBefore w:val="0"/>
        <w:spacing w:line="360" w:lineRule="auto"/>
        <w:widowControl w:val="off"/>
        <w:rPr>
          <w:rFonts w:hint="eastAsia" w:ascii="宋体" w:hAnsi="宋体" w:eastAsia="宋体" w:cs="宋体"/>
          <w:b/>
          <w:bCs/>
          <w:color w:val="000000" w:themeColor="text1"/>
          <w:szCs w:val="21"/>
        </w:rPr>
      </w:pPr>
      <w:r>
        <w:rPr>
          <w:rFonts w:hint="eastAsia" w:ascii="宋体" w:hAnsi="宋体" w:cs="宋体"/>
          <w:b/>
          <w:bCs/>
          <w:color w:val="000000" w:themeColor="text1"/>
          <w:szCs w:val="21"/>
          <w:lang w:eastAsia="zh-CN"/>
        </w:rPr>
        <w:t xml:space="preserve">（</w:t>
      </w:r>
      <w:r>
        <w:rPr>
          <w:rFonts w:hint="eastAsia" w:ascii="宋体" w:hAnsi="宋体" w:cs="宋体"/>
          <w:b/>
          <w:bCs/>
          <w:color w:val="000000" w:themeColor="text1"/>
          <w:szCs w:val="21"/>
          <w:lang w:val="en-US" w:eastAsia="zh-CN"/>
        </w:rPr>
        <w:t xml:space="preserve">6</w:t>
      </w:r>
      <w:r>
        <w:rPr>
          <w:rFonts w:hint="eastAsia" w:ascii="宋体" w:hAnsi="宋体" w:cs="宋体"/>
          <w:b/>
          <w:bCs/>
          <w:color w:val="000000" w:themeColor="text1"/>
          <w:szCs w:val="21"/>
          <w:lang w:eastAsia="zh-CN"/>
        </w:rPr>
        <w:t xml:space="preserve">）</w:t>
      </w:r>
      <w:r>
        <w:rPr>
          <w:rFonts w:hint="eastAsia" w:ascii="宋体" w:hAnsi="宋体" w:eastAsia="宋体" w:cs="宋体"/>
          <w:b/>
          <w:bCs/>
          <w:color w:val="000000" w:themeColor="text1"/>
          <w:szCs w:val="21"/>
        </w:rPr>
        <w:t xml:space="preserve">具有建筑装修装饰工程专业承包二级及以上</w:t>
      </w:r>
      <w:r>
        <w:rPr>
          <w:rFonts w:hint="eastAsia" w:ascii="宋体" w:hAnsi="宋体" w:cs="宋体"/>
          <w:b/>
          <w:bCs/>
          <w:color w:val="000000" w:themeColor="text1"/>
          <w:szCs w:val="21"/>
          <w:lang w:val="en-US" w:eastAsia="zh-CN"/>
        </w:rPr>
        <w:t xml:space="preserve">资质证书扫描件</w:t>
      </w:r>
      <w:r>
        <w:rPr>
          <w:rFonts w:hint="eastAsia" w:ascii="宋体" w:hAnsi="宋体" w:eastAsia="宋体" w:cs="宋体"/>
          <w:b/>
          <w:bCs/>
          <w:color w:val="000000" w:themeColor="text1"/>
          <w:szCs w:val="21"/>
        </w:rPr>
        <w:t xml:space="preserve">；</w:t>
      </w:r>
      <w:r>
        <w:rPr>
          <w:color w:val="000000" w:themeColor="text1"/>
        </w:rPr>
      </w:r>
    </w:p>
    <w:p>
      <w:pPr>
        <w:pStyle w:val="955"/>
        <w:ind w:firstLine="420"/>
        <w:keepLines w:val="0"/>
        <w:keepNext w:val="0"/>
        <w:pageBreakBefore w:val="0"/>
        <w:spacing w:line="360" w:lineRule="auto"/>
        <w:widowControl w:val="off"/>
        <w:tabs>
          <w:tab w:val="left" w:pos="851"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w:t>
      </w:r>
      <w:r>
        <w:rPr>
          <w:rFonts w:hint="eastAsia" w:ascii="宋体" w:hAnsi="宋体" w:cs="宋体"/>
          <w:b w:val="0"/>
          <w:bCs w:val="0"/>
          <w:color w:val="000000"/>
          <w:szCs w:val="21"/>
          <w:lang w:val="en-US" w:eastAsia="zh-CN"/>
        </w:rPr>
        <w:t xml:space="preserve">7</w:t>
      </w:r>
      <w:r>
        <w:rPr>
          <w:rFonts w:hint="eastAsia" w:ascii="宋体" w:hAnsi="宋体" w:eastAsia="宋体" w:cs="宋体"/>
          <w:b w:val="0"/>
          <w:bCs w:val="0"/>
          <w:color w:val="000000"/>
          <w:szCs w:val="21"/>
        </w:rPr>
        <w:t xml:space="preserve">）《中小企业声明函》（格式见第六章），未提供不享受中小企业扶持政策；</w:t>
      </w:r>
      <w:r/>
    </w:p>
    <w:p>
      <w:pPr>
        <w:pStyle w:val="955"/>
        <w:ind w:firstLine="420"/>
        <w:keepLines w:val="0"/>
        <w:keepNext w:val="0"/>
        <w:pageBreakBefore w:val="0"/>
        <w:spacing w:line="360" w:lineRule="auto"/>
        <w:widowControl w:val="off"/>
        <w:tabs>
          <w:tab w:val="left" w:pos="851"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w:t>
      </w:r>
      <w:r>
        <w:rPr>
          <w:rFonts w:hint="eastAsia" w:ascii="宋体" w:hAnsi="宋体" w:cs="宋体"/>
          <w:b w:val="0"/>
          <w:bCs w:val="0"/>
          <w:color w:val="000000"/>
          <w:szCs w:val="21"/>
          <w:lang w:val="en-US" w:eastAsia="zh-CN"/>
        </w:rPr>
        <w:t xml:space="preserve">8</w:t>
      </w:r>
      <w:r>
        <w:rPr>
          <w:rFonts w:hint="eastAsia" w:ascii="宋体" w:hAnsi="宋体" w:eastAsia="宋体" w:cs="宋体"/>
          <w:b w:val="0"/>
          <w:bCs w:val="0"/>
          <w:color w:val="000000"/>
          <w:szCs w:val="21"/>
        </w:rPr>
        <w:t xml:space="preserve">）《残疾人福利性单位声明函》（格式见第六章），未提供视为非残疾人福利性单位，不视同小微企业，不享受残疾人福利性单位政策；</w:t>
      </w:r>
      <w:r/>
    </w:p>
    <w:p>
      <w:pPr>
        <w:pStyle w:val="955"/>
        <w:ind w:firstLine="420"/>
        <w:keepLines w:val="0"/>
        <w:keepNext w:val="0"/>
        <w:pageBreakBefore w:val="0"/>
        <w:spacing w:line="360" w:lineRule="auto"/>
        <w:widowControl w:val="off"/>
        <w:tabs>
          <w:tab w:val="left" w:pos="851"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w:t>
      </w:r>
      <w:r>
        <w:rPr>
          <w:rFonts w:hint="eastAsia" w:ascii="宋体" w:hAnsi="宋体" w:cs="宋体"/>
          <w:b w:val="0"/>
          <w:bCs w:val="0"/>
          <w:color w:val="000000"/>
          <w:szCs w:val="21"/>
          <w:lang w:val="en-US" w:eastAsia="zh-CN"/>
        </w:rPr>
        <w:t xml:space="preserve">9</w:t>
      </w:r>
      <w:r>
        <w:rPr>
          <w:rFonts w:hint="eastAsia" w:ascii="宋体" w:hAnsi="宋体" w:eastAsia="宋体" w:cs="宋体"/>
          <w:b w:val="0"/>
          <w:bCs w:val="0"/>
          <w:color w:val="000000"/>
          <w:szCs w:val="21"/>
        </w:rPr>
        <w:t xml:space="preserve">）监狱企业证明文件；（格式见第六章），由省级以上监狱管理局、戒毒管理局（含新疆生产建设兵团）出具，未提供视为非监狱企业，不视同小微企业，不享受监狱企业政策；</w:t>
      </w:r>
      <w:r/>
    </w:p>
    <w:p>
      <w:pPr>
        <w:pStyle w:val="955"/>
        <w:ind w:firstLine="422"/>
        <w:keepLines w:val="0"/>
        <w:keepNext w:val="0"/>
        <w:pageBreakBefore w:val="0"/>
        <w:spacing w:line="360" w:lineRule="auto"/>
        <w:widowControl w:val="off"/>
        <w:tabs>
          <w:tab w:val="left" w:pos="851" w:leader="none"/>
        </w:tabs>
        <w:rPr>
          <w:rFonts w:hint="eastAsia" w:ascii="宋体" w:hAnsi="宋体" w:eastAsia="宋体" w:cs="宋体"/>
          <w:b/>
          <w:bCs/>
          <w:color w:val="000000"/>
          <w:szCs w:val="21"/>
        </w:rPr>
      </w:pPr>
      <w:r>
        <w:rPr>
          <w:rFonts w:hint="eastAsia" w:ascii="宋体" w:hAnsi="宋体" w:eastAsia="宋体" w:cs="宋体"/>
          <w:b/>
          <w:bCs/>
          <w:color w:val="000000"/>
          <w:szCs w:val="21"/>
          <w:u w:val="single"/>
        </w:rPr>
        <w:t xml:space="preserve">以上（1）—（</w:t>
      </w:r>
      <w:r>
        <w:rPr>
          <w:rFonts w:hint="eastAsia" w:ascii="宋体" w:hAnsi="宋体" w:cs="宋体"/>
          <w:b/>
          <w:bCs/>
          <w:color w:val="000000"/>
          <w:szCs w:val="21"/>
          <w:u w:val="single"/>
          <w:lang w:val="en-US" w:eastAsia="zh-CN"/>
        </w:rPr>
        <w:t xml:space="preserve">6</w:t>
      </w:r>
      <w:r>
        <w:rPr>
          <w:rFonts w:hint="eastAsia" w:ascii="宋体" w:hAnsi="宋体" w:eastAsia="宋体" w:cs="宋体"/>
          <w:b/>
          <w:bCs/>
          <w:color w:val="000000"/>
          <w:szCs w:val="21"/>
          <w:u w:val="single"/>
        </w:rPr>
        <w:t xml:space="preserve">）项是资格审查要求必须提供的材料，如为专门面向中小企业的项目还必须提供（</w:t>
      </w:r>
      <w:r>
        <w:rPr>
          <w:rFonts w:hint="eastAsia" w:ascii="宋体" w:hAnsi="宋体" w:cs="宋体"/>
          <w:b/>
          <w:bCs/>
          <w:color w:val="000000"/>
          <w:szCs w:val="21"/>
          <w:u w:val="single"/>
          <w:lang w:val="en-US" w:eastAsia="zh-CN"/>
        </w:rPr>
        <w:t xml:space="preserve">7</w:t>
      </w:r>
      <w:r>
        <w:rPr>
          <w:rFonts w:hint="eastAsia" w:ascii="宋体" w:hAnsi="宋体" w:eastAsia="宋体" w:cs="宋体"/>
          <w:b/>
          <w:bCs/>
          <w:color w:val="000000"/>
          <w:szCs w:val="21"/>
          <w:u w:val="single"/>
        </w:rPr>
        <w:t xml:space="preserve">）或（</w:t>
      </w:r>
      <w:r>
        <w:rPr>
          <w:rFonts w:hint="eastAsia" w:ascii="宋体" w:hAnsi="宋体" w:cs="宋体"/>
          <w:b/>
          <w:bCs/>
          <w:color w:val="000000"/>
          <w:szCs w:val="21"/>
          <w:u w:val="single"/>
          <w:lang w:val="en-US" w:eastAsia="zh-CN"/>
        </w:rPr>
        <w:t xml:space="preserve">8</w:t>
      </w:r>
      <w:r>
        <w:rPr>
          <w:rFonts w:hint="eastAsia" w:ascii="宋体" w:hAnsi="宋体" w:eastAsia="宋体" w:cs="宋体"/>
          <w:b/>
          <w:bCs/>
          <w:color w:val="000000"/>
          <w:szCs w:val="21"/>
          <w:u w:val="single"/>
        </w:rPr>
        <w:t xml:space="preserve">）或（</w:t>
      </w:r>
      <w:r>
        <w:rPr>
          <w:rFonts w:hint="eastAsia" w:ascii="宋体" w:hAnsi="宋体" w:cs="宋体"/>
          <w:b/>
          <w:bCs/>
          <w:color w:val="000000"/>
          <w:szCs w:val="21"/>
          <w:u w:val="single"/>
          <w:lang w:val="en-US" w:eastAsia="zh-CN"/>
        </w:rPr>
        <w:t xml:space="preserve">9</w:t>
      </w:r>
      <w:r>
        <w:rPr>
          <w:rFonts w:hint="eastAsia" w:ascii="宋体" w:hAnsi="宋体" w:eastAsia="宋体" w:cs="宋体"/>
          <w:b/>
          <w:bCs/>
          <w:color w:val="000000"/>
          <w:szCs w:val="21"/>
          <w:u w:val="single"/>
        </w:rPr>
        <w:t xml:space="preserve">）项资料，否则响应无效。</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9.1.2符合性证明文件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（1）《磋商响应函》；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格式见第六章</w:t>
      </w:r>
      <w:r>
        <w:rPr>
          <w:rFonts w:hint="eastAsia" w:ascii="宋体" w:hAnsi="宋体" w:eastAsia="宋体" w:cs="宋体"/>
          <w:color w:val="000000"/>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（2）关于资格文件的声明函；（格式见第六章）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（3）磋商响应单位一般情况表；（格式见第六章）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（4）法定代表人身份证复印件、授权代理人身份证复印件（如有授权）、授权委托书（如有授权）（格式见第六章）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（5）磋商响应报价表（第一次报价）；（格式见第六章）</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（6）工程量清单报价明细表；（响应文件需按全套表内容报价，</w:t>
      </w:r>
      <w:r>
        <w:rPr>
          <w:rFonts w:hint="eastAsia" w:ascii="宋体" w:hAnsi="宋体" w:eastAsia="宋体" w:cs="宋体"/>
          <w:color w:val="000000"/>
          <w:szCs w:val="21"/>
          <w:highlight w:val="none"/>
          <w:lang w:eastAsia="zh-CN"/>
        </w:rPr>
        <w:t xml:space="preserve">不得</w:t>
      </w:r>
      <w:r>
        <w:rPr>
          <w:rFonts w:hint="eastAsia" w:ascii="宋体" w:hAnsi="宋体" w:eastAsia="宋体" w:cs="宋体"/>
          <w:color w:val="000000"/>
          <w:szCs w:val="21"/>
          <w:highlight w:val="none"/>
        </w:rPr>
        <w:t xml:space="preserve">缺少）</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（7）《服务要求偏离表</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商务要求偏离表》；（格式见第六章）</w:t>
      </w:r>
      <w:r/>
    </w:p>
    <w:p>
      <w:pPr>
        <w:ind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szCs w:val="21"/>
        </w:rPr>
        <w:t xml:space="preserve">（8）《针对</w:t>
      </w:r>
      <w:r>
        <w:rPr>
          <w:rFonts w:hint="eastAsia" w:ascii="宋体" w:hAnsi="宋体" w:eastAsia="宋体" w:cs="宋体"/>
          <w:color w:val="000000" w:themeColor="text1"/>
          <w:szCs w:val="21"/>
        </w:rPr>
        <w:t xml:space="preserve">本项目的人员配备一览表》；（格式见第六章）</w:t>
      </w:r>
      <w:r>
        <w:rPr>
          <w:color w:val="000000" w:themeColor="text1"/>
        </w:rPr>
      </w:r>
    </w:p>
    <w:p>
      <w:pPr>
        <w:ind w:firstLine="420"/>
        <w:spacing w:line="360" w:lineRule="auto"/>
        <w:rPr>
          <w:rFonts w:hint="eastAsia" w:ascii="宋体" w:hAnsi="宋体" w:eastAsia="宋体" w:cs="宋体"/>
          <w:b/>
          <w:bCs/>
          <w:color w:val="000000" w:themeColor="text1"/>
          <w:szCs w:val="21"/>
        </w:rPr>
      </w:pPr>
      <w:r>
        <w:rPr>
          <w:rFonts w:hint="eastAsia" w:ascii="宋体" w:hAnsi="宋体" w:eastAsia="宋体" w:cs="宋体"/>
          <w:color w:val="000000" w:themeColor="text1"/>
          <w:szCs w:val="21"/>
        </w:rPr>
        <w:t xml:space="preserve">（9）</w:t>
      </w:r>
      <w:r>
        <w:rPr>
          <w:rFonts w:hint="eastAsia" w:ascii="宋体" w:hAnsi="宋体" w:eastAsia="宋体" w:cs="宋体"/>
          <w:color w:val="000000" w:themeColor="text1"/>
          <w:szCs w:val="21"/>
          <w:lang w:val="zh-CN"/>
        </w:rPr>
        <w:t xml:space="preserve">与其他单位存在控股、管理关系承诺及情况表、</w:t>
      </w:r>
      <w:r>
        <w:rPr>
          <w:rFonts w:hint="eastAsia" w:ascii="宋体" w:hAnsi="宋体" w:eastAsia="宋体" w:cs="宋体"/>
          <w:color w:val="000000" w:themeColor="text1"/>
          <w:szCs w:val="21"/>
        </w:rPr>
        <w:t xml:space="preserve">投标保证承诺书（格式见第六章）</w:t>
      </w:r>
      <w:r>
        <w:rPr>
          <w:rFonts w:hint="eastAsia" w:ascii="宋体" w:hAnsi="宋体" w:cs="宋体"/>
          <w:color w:val="000000" w:themeColor="text1"/>
          <w:szCs w:val="21"/>
          <w:lang w:eastAsia="zh-CN"/>
        </w:rPr>
        <w:t xml:space="preserve">、</w:t>
      </w:r>
      <w:r>
        <w:rPr>
          <w:rFonts w:hint="eastAsia" w:ascii="宋体" w:hAnsi="宋体" w:cs="宋体"/>
          <w:b/>
          <w:bCs/>
          <w:color w:val="000000" w:themeColor="text1"/>
          <w:szCs w:val="21"/>
        </w:rPr>
        <w:t xml:space="preserve">项目经理具备二级及以上建造师注册证书并具备项目经理安全生产考核合格证（B 类证）。</w:t>
      </w:r>
      <w:r>
        <w:rPr>
          <w:color w:val="000000" w:themeColor="text1"/>
        </w:rP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u w:val="single"/>
        </w:rPr>
        <w:t xml:space="preserve">以上（1）</w:t>
      </w:r>
      <w:r>
        <w:rPr>
          <w:rFonts w:hint="eastAsia" w:ascii="宋体" w:hAnsi="宋体" w:eastAsia="宋体" w:cs="宋体"/>
          <w:b/>
          <w:bCs/>
          <w:color w:val="000000"/>
          <w:szCs w:val="21"/>
          <w:u w:val="single"/>
          <w:lang w:eastAsia="zh-CN"/>
        </w:rPr>
        <w:t xml:space="preserve">－</w:t>
      </w:r>
      <w:r>
        <w:rPr>
          <w:rFonts w:hint="eastAsia" w:ascii="宋体" w:hAnsi="宋体" w:eastAsia="宋体" w:cs="宋体"/>
          <w:b/>
          <w:bCs/>
          <w:color w:val="000000"/>
          <w:szCs w:val="21"/>
          <w:u w:val="single"/>
        </w:rPr>
        <w:t xml:space="preserve">（9）为符合性审查必须提供的资料，否则响应无效。</w:t>
      </w:r>
      <w:r>
        <w:rPr>
          <w:rFonts w:hint="eastAsia" w:ascii="宋体" w:hAnsi="宋体" w:eastAsia="宋体" w:cs="宋体"/>
          <w:color w:val="000000"/>
          <w:szCs w:val="21"/>
        </w:rPr>
        <w:t xml:space="preserve"> </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9.1.3 综合评审文件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评分标准中所</w:t>
      </w:r>
      <w:r>
        <w:rPr>
          <w:rFonts w:hint="eastAsia" w:ascii="宋体" w:hAnsi="宋体" w:eastAsia="宋体" w:cs="宋体"/>
          <w:color w:val="000000"/>
          <w:szCs w:val="21"/>
          <w:lang w:eastAsia="zh-CN"/>
        </w:rPr>
        <w:t xml:space="preserve">涉及</w:t>
      </w:r>
      <w:r>
        <w:rPr>
          <w:rFonts w:hint="eastAsia" w:ascii="宋体" w:hAnsi="宋体" w:eastAsia="宋体" w:cs="宋体"/>
          <w:color w:val="000000"/>
          <w:szCs w:val="21"/>
        </w:rPr>
        <w:t xml:space="preserve">针对本项目的各项实施、服务方案、相关制度、证书、业绩及其他材料、证明等。</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9.1.4价格折扣文件（如有）</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非专门面向中小企业的项目如提供9.1.1中（</w:t>
      </w:r>
      <w:r>
        <w:rPr>
          <w:rFonts w:hint="eastAsia" w:ascii="宋体" w:hAnsi="宋体" w:cs="宋体"/>
          <w:color w:val="000000"/>
          <w:szCs w:val="21"/>
          <w:lang w:val="en-US" w:eastAsia="zh-CN"/>
        </w:rPr>
        <w:t xml:space="preserve">7</w:t>
      </w:r>
      <w:r>
        <w:rPr>
          <w:rFonts w:hint="eastAsia" w:ascii="宋体" w:hAnsi="宋体" w:eastAsia="宋体" w:cs="宋体"/>
          <w:color w:val="000000"/>
          <w:szCs w:val="21"/>
        </w:rPr>
        <w:t xml:space="preserve">）或（</w:t>
      </w:r>
      <w:r>
        <w:rPr>
          <w:rFonts w:hint="eastAsia" w:ascii="宋体" w:hAnsi="宋体" w:cs="宋体"/>
          <w:color w:val="000000"/>
          <w:szCs w:val="21"/>
          <w:lang w:val="en-US" w:eastAsia="zh-CN"/>
        </w:rPr>
        <w:t xml:space="preserve">8</w:t>
      </w:r>
      <w:r>
        <w:rPr>
          <w:rFonts w:hint="eastAsia" w:ascii="宋体" w:hAnsi="宋体" w:eastAsia="宋体" w:cs="宋体"/>
          <w:color w:val="000000"/>
          <w:szCs w:val="21"/>
        </w:rPr>
        <w:t xml:space="preserve">）或（</w:t>
      </w:r>
      <w:r>
        <w:rPr>
          <w:rFonts w:hint="eastAsia" w:ascii="宋体" w:hAnsi="宋体" w:cs="宋体"/>
          <w:color w:val="000000"/>
          <w:szCs w:val="21"/>
          <w:lang w:val="en-US" w:eastAsia="zh-CN"/>
        </w:rPr>
        <w:t xml:space="preserve">9</w:t>
      </w:r>
      <w:r>
        <w:rPr>
          <w:rFonts w:hint="eastAsia" w:ascii="宋体" w:hAnsi="宋体" w:eastAsia="宋体" w:cs="宋体"/>
          <w:color w:val="000000"/>
          <w:szCs w:val="21"/>
        </w:rPr>
        <w:t xml:space="preserve">）项材料，将按照评定成交标准享受价格评审优惠政策。</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9.1.5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响应单位必须保证全部响应资料的真实性，如有虚假或对采购文件所要求说明的情况故意隐瞒或虚报，视为不实质性响应磋商文件，响应无效。</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如供应商响应文件中某些条款不响应磋商文件提出的全部服务内容与要求，须在偏离表中逐条列出，未列出的视同响应。</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9.2 如标书制作工具中格式和内容与“苏州市政府采购网”发布的磋商文件不一致，请以“苏州市政府采购网”发布的磋商文件为准。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证明磋商响应标的符合磋商文件规定的文件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10.1供应商应按照磋商文件要求提交证明文件，证明其及磋商响应标的符合磋商文件规定。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10.2磋商文件对证明文件无明确形式要求的，证明文件可以以文字资料、图纸和数据等形式提交。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分项报价表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11.1供应商应按照磋商文件规定格式填报分项报价表。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11.2响应货币。响应文件中的单价和总价无特殊规定的采用人民币报价，以元为单位标注。磋商文件中另有规定的按规定执行。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lang w:eastAsia="zh-CN"/>
        </w:rPr>
        <w:t xml:space="preserve">12.</w:t>
      </w:r>
      <w:r>
        <w:rPr>
          <w:rFonts w:hint="eastAsia" w:ascii="宋体" w:hAnsi="宋体" w:eastAsia="宋体" w:cs="宋体"/>
          <w:color w:val="000000"/>
          <w:szCs w:val="21"/>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12.2供应商可在响应文件中提供认为需要的其他技术文件或说明。</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服务承诺、培训计划、人员安排及其他</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13.2供应商需根据磋商文件要求提供培训计划。</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13.3供应商需根据磋商文件要求提供磋商响应标的的主要组成部分、功能设计、实现思路及关键技术等。</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磋商响应函</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14.1供应商应按照磋商文件中提供的格式完整、正确填写磋商响应函。</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磋商有效期</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15.1磋商有效期为招标代理机构规定的提交响应文件截止之日后九十（90）天。磋商有效期比规定短的将被视为非实质性响应磋商文件而予以拒绝。</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磋商有效期的延长</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16.1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四、响应文件的递交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17</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电子响应文件的递交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17.1电子投标（响应）文件制作：本项目为网上招投标项目，请投标人插入CA 证书</w:t>
      </w:r>
      <w:r>
        <w:rPr>
          <w:rFonts w:hint="eastAsia" w:ascii="宋体" w:hAnsi="宋体" w:eastAsia="宋体" w:cs="宋体"/>
          <w:color w:val="000000"/>
          <w:szCs w:val="21"/>
          <w:lang w:eastAsia="zh-CN"/>
        </w:rPr>
        <w:t xml:space="preserve">登录</w:t>
      </w:r>
      <w:r>
        <w:rPr>
          <w:rFonts w:hint="eastAsia" w:ascii="宋体" w:hAnsi="宋体" w:eastAsia="宋体" w:cs="宋体"/>
          <w:color w:val="000000"/>
          <w:szCs w:val="21"/>
        </w:rPr>
        <w:t xml:space="preserve">“苏采云”系统下载客户端（参与项目页面可下载客户端及客户端使用说明），在客户端编制电子投标（响应）文件并进行CA加密。操作步骤详见“苏采云”系统页面提示和《操作手册》。</w:t>
      </w: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17.2电子投标（响应</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文件递交：投标人应当按照《操作手册》指引，在投标（响应）文件提交截止时间前完成电子投标（响应）文件的上传，未按要求成功上传的投标（响应）文件视为未递交。</w:t>
      </w:r>
      <w:r>
        <w:rPr>
          <w:rFonts w:hint="eastAsia" w:ascii="宋体" w:hAnsi="宋体" w:eastAsia="宋体" w:cs="宋体"/>
          <w:color w:val="000000"/>
          <w:szCs w:val="21"/>
        </w:rPr>
        <w:t xml:space="preserve">投标人应充分考虑到网络环境、网络带宽等风险因素，如因投标人自身原因造成的电子投标（响应）文件上传不成功由投标人自行承担全部责任。</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17.3响应文件未按照采购文件要求加盖CA电子公章的，响应无效。</w:t>
      </w:r>
      <w:r/>
    </w:p>
    <w:p>
      <w:pPr>
        <w:ind w:firstLine="420"/>
        <w:keepLines w:val="0"/>
        <w:keepNext w:val="0"/>
        <w:pageBreakBefore w:val="0"/>
        <w:spacing w:line="360" w:lineRule="auto"/>
        <w:widowControl w:val="off"/>
        <w:rPr>
          <w:rFonts w:hint="default" w:ascii="宋体" w:hAnsi="宋体" w:eastAsia="宋体" w:cs="宋体"/>
          <w:color w:val="000000"/>
          <w:szCs w:val="21"/>
          <w:lang w:val="en-US"/>
        </w:rPr>
      </w:pPr>
      <w:r>
        <w:rPr>
          <w:rFonts w:hint="eastAsia" w:ascii="宋体" w:hAnsi="宋体" w:eastAsia="宋体" w:cs="宋体"/>
          <w:color w:val="000000"/>
          <w:szCs w:val="21"/>
        </w:rPr>
        <w:t xml:space="preserve">17.4联合体投标：</w:t>
      </w:r>
      <w:r>
        <w:rPr>
          <w:rFonts w:hint="default" w:ascii="宋体" w:hAnsi="宋体" w:eastAsia="宋体" w:cs="宋体"/>
          <w:color w:val="000000"/>
          <w:szCs w:val="21"/>
          <w:lang w:val="en-US"/>
        </w:rPr>
        <w:t xml:space="preserve">如招标（采购）公告中允许联合体投标，联合体投标的投标（响应）文件制作上传操作如下：</w:t>
      </w:r>
      <w:r/>
    </w:p>
    <w:p>
      <w:pPr>
        <w:ind w:firstLine="420"/>
        <w:keepLines w:val="0"/>
        <w:keepNext w:val="0"/>
        <w:pageBreakBefore w:val="0"/>
        <w:spacing w:line="360" w:lineRule="auto"/>
        <w:widowControl w:val="off"/>
        <w:rPr>
          <w:rFonts w:hint="default" w:ascii="宋体" w:hAnsi="宋体" w:eastAsia="宋体" w:cs="宋体"/>
          <w:color w:val="000000"/>
          <w:szCs w:val="21"/>
          <w:lang w:val="en-US"/>
        </w:rPr>
      </w:pPr>
      <w:r>
        <w:rPr>
          <w:rFonts w:hint="default" w:ascii="宋体" w:hAnsi="宋体" w:eastAsia="宋体" w:cs="宋体"/>
          <w:color w:val="000000"/>
          <w:szCs w:val="21"/>
          <w:lang w:val="en-US"/>
        </w:rPr>
        <w:t xml:space="preserve">第一步：在投标（响应）文件中上传联合体投标协议书。</w:t>
      </w:r>
      <w:r/>
    </w:p>
    <w:p>
      <w:pPr>
        <w:ind w:firstLine="420"/>
        <w:keepLines w:val="0"/>
        <w:keepNext w:val="0"/>
        <w:spacing w:line="360" w:lineRule="auto"/>
        <w:rPr>
          <w:rFonts w:hint="eastAsia"/>
          <w:lang w:val="en-US" w:eastAsia="zh-CN"/>
        </w:rPr>
      </w:pPr>
      <w:r>
        <w:rPr>
          <w:rFonts w:hint="default" w:ascii="宋体" w:hAnsi="宋体" w:eastAsia="宋体" w:cs="宋体"/>
          <w:color w:val="000000"/>
          <w:szCs w:val="21"/>
          <w:lang w:val="en-US"/>
        </w:rPr>
        <w:t xml:space="preserve">第二步；在投标（响应）文件中，由联合体中的牵头人制作投标（响应）文件。</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17.5如投标（响应）文件制作机器码信息一致，视为不同投标供应商使用同一台电脑编制投标（响应）文件，投标（响应）无效。</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17.6 技术支持</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CA技术咨询服务电话：400-608-6099</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电子签章技术咨询服务电话：15380932027、15371015030、13675197356、13675197221 </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“苏采云”平台技术咨询电话：0512-69820854、0519-86722802、13914088964、18261002950</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提交响应文件截止时间</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18.1供应商上传电子响应文件的时间不得迟于磋商公告中规定的提交响应文件截止时间。</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供应商应充分考虑到网络环境、网络带宽等风险因素，如因供应商自身原因造成的电子响应文件上传不成功的</w:t>
      </w:r>
      <w:r>
        <w:rPr>
          <w:rFonts w:hint="eastAsia" w:ascii="宋体" w:hAnsi="宋体" w:eastAsia="宋体" w:cs="宋体"/>
          <w:color w:val="000000"/>
          <w:szCs w:val="21"/>
          <w:lang w:eastAsia="zh-CN"/>
        </w:rPr>
        <w:t xml:space="preserve">作</w:t>
      </w:r>
      <w:r>
        <w:rPr>
          <w:rFonts w:hint="eastAsia" w:ascii="宋体" w:hAnsi="宋体" w:eastAsia="宋体" w:cs="宋体"/>
          <w:color w:val="000000"/>
          <w:szCs w:val="21"/>
        </w:rPr>
        <w:t xml:space="preserve">无效响应处理。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18.2 招标代理机构可以按照规定，通过修改磋商文件酌情延长提交响应文件截止日期，在此情况下，供应商的所有权利和义务以及供应商受制的截止日期均应以延长后新的截止日期为准。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19</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响应文件的撤回和修改</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五、磋商程序</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磋商小组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20.1采购代理机构负责组织评审工作；磋商小组由相关专家及采购人代表组成，且人员构成符合政府采购有关规定。磋商小组负责具体评审事务，并独立履行法律、法规规定的职责。</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 磋商小组与参加采购活动的供应商存在下列利害关系之一的，应当回避</w:t>
      </w:r>
      <w:r>
        <w:rPr>
          <w:rFonts w:hint="eastAsia" w:ascii="宋体" w:hAnsi="宋体" w:eastAsia="宋体" w:cs="宋体"/>
          <w:color w:val="000000"/>
          <w:sz w:val="21"/>
          <w:szCs w:val="21"/>
          <w:lang w:eastAsia="zh-CN"/>
        </w:rPr>
        <w:t xml:space="preserve">：</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20.2.1参加采购活动前三年内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与供应商存在劳动关系</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或者担任过供应商的董事、监事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或者是供应商的控股股东或实际控制人</w:t>
      </w:r>
      <w:r>
        <w:rPr>
          <w:rFonts w:hint="eastAsia" w:ascii="宋体" w:hAnsi="宋体" w:eastAsia="宋体" w:cs="宋体"/>
          <w:color w:val="000000"/>
          <w:sz w:val="21"/>
          <w:szCs w:val="21"/>
          <w:lang w:eastAsia="zh-CN"/>
        </w:rPr>
        <w:t xml:space="preserve">；</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20.2.2与供应商的法定代表人或者负责人有夫妻、直系血亲、三代以内旁系血亲或者近姻亲关系</w:t>
      </w:r>
      <w:r>
        <w:rPr>
          <w:rFonts w:hint="eastAsia" w:ascii="宋体" w:hAnsi="宋体" w:eastAsia="宋体" w:cs="宋体"/>
          <w:color w:val="000000"/>
          <w:sz w:val="21"/>
          <w:szCs w:val="21"/>
          <w:lang w:eastAsia="zh-CN"/>
        </w:rPr>
        <w:t xml:space="preserve">；</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20.2.3与供应商有其他可能影响政府采购活动公平、公正进行的关系。</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磋商小组发现本人与参加采购活动的供应商有利害关系的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应当主动提出回避。采购人或者采购代理机构发现磋商小组与参加采购活动的供应商有利害关系的，应当要求其回避。</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20.3 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20.4 磋商小组成员应当按照客观、公正、审慎的原则，根据磋商文件规定的评审程序、评审方法和评审标准进行独立评审。</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六、响应文件的解密与评审</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响应文件解密</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21.1本项目为不见面开标（开启）项目，</w:t>
      </w:r>
      <w:r>
        <w:rPr>
          <w:rFonts w:hint="eastAsia" w:ascii="宋体" w:hAnsi="宋体" w:eastAsia="宋体" w:cs="宋体"/>
          <w:b/>
          <w:bCs/>
          <w:color w:val="000000"/>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21.2 线上参加（观看）开标（开启）会方式：登录“苏采云”系统，点击“开标大厅”，选择对应项目，点击进入不见面开标系统。</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21.3 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eastAsia="宋体" w:cs="宋体"/>
          <w:b/>
          <w:bCs/>
          <w:color w:val="000000"/>
          <w:szCs w:val="21"/>
        </w:rPr>
        <w:t xml:space="preserve">否则</w:t>
      </w:r>
      <w:r>
        <w:rPr>
          <w:rFonts w:hint="eastAsia" w:ascii="宋体" w:hAnsi="宋体" w:eastAsia="宋体" w:cs="宋体"/>
          <w:b/>
          <w:bCs/>
          <w:color w:val="000000"/>
          <w:szCs w:val="21"/>
          <w:lang w:eastAsia="zh-CN"/>
        </w:rPr>
        <w:t xml:space="preserve">导致</w:t>
      </w:r>
      <w:r>
        <w:rPr>
          <w:rFonts w:hint="eastAsia" w:ascii="宋体" w:hAnsi="宋体" w:eastAsia="宋体" w:cs="宋体"/>
          <w:b/>
          <w:bCs/>
          <w:color w:val="000000"/>
          <w:szCs w:val="21"/>
        </w:rPr>
        <w:t xml:space="preserve">对供应商不利的后果由供应商自行承担。</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21.4 供应商在“苏采云”系统规定的时间内未成功解密电子响应文件的，</w:t>
      </w:r>
      <w:r>
        <w:rPr>
          <w:rFonts w:hint="eastAsia" w:ascii="宋体" w:hAnsi="宋体" w:eastAsia="宋体" w:cs="宋体"/>
          <w:b/>
          <w:bCs/>
          <w:color w:val="000000"/>
          <w:sz w:val="21"/>
          <w:szCs w:val="21"/>
        </w:rPr>
        <w:t xml:space="preserve">响应无效。</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21.5 供应商电脑环境最低要求：谷歌浏览器，版本可直</w:t>
      </w:r>
      <w:r>
        <w:rPr>
          <w:rFonts w:hint="eastAsia" w:ascii="宋体" w:hAnsi="宋体" w:eastAsia="宋体" w:cs="宋体"/>
          <w:color w:val="000000"/>
          <w:szCs w:val="21"/>
          <w:lang w:eastAsia="zh-CN"/>
        </w:rPr>
        <w:t xml:space="preserve">接在</w:t>
      </w:r>
      <w:r>
        <w:rPr>
          <w:rFonts w:hint="eastAsia" w:ascii="宋体" w:hAnsi="宋体" w:eastAsia="宋体" w:cs="宋体"/>
          <w:color w:val="000000"/>
          <w:szCs w:val="21"/>
        </w:rPr>
        <w:t xml:space="preserve">网上下载最新版本即可。如需收听现场语音需配置放音设备，如视频直播、互动交流使用异常，请刷新网页，如仍无法解决，请联系技术支持。</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22</w:t>
      </w:r>
      <w:r>
        <w:rPr>
          <w:rFonts w:hint="eastAsia" w:ascii="宋体" w:hAnsi="宋体" w:eastAsia="宋体" w:cs="宋体"/>
          <w:b/>
          <w:bCs/>
          <w:color w:val="000000"/>
          <w:szCs w:val="21"/>
          <w:lang w:val="en-US" w:eastAsia="zh-CN"/>
        </w:rPr>
        <w:t xml:space="preserve">.</w:t>
      </w:r>
      <w:r>
        <w:rPr>
          <w:rFonts w:hint="eastAsia" w:ascii="宋体" w:hAnsi="宋体" w:eastAsia="宋体" w:cs="宋体"/>
          <w:b/>
          <w:bCs/>
          <w:color w:val="000000"/>
          <w:szCs w:val="21"/>
        </w:rPr>
        <w:t xml:space="preserve">响应文件审查</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22.1由磋商小组按磋商文件的资格条件进行资格性审查，未通过资格性审查的响应无效。</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22.2根据政府采购法及相关法规，以及苏州市财政局《关于印发苏州市市级政府采购信用记录查询和使用工作试行办法的通知》（苏财购</w:t>
      </w:r>
      <w:r>
        <w:rPr>
          <w:rFonts w:hint="eastAsia" w:ascii="宋体" w:hAnsi="宋体" w:eastAsia="宋体" w:cs="宋体"/>
          <w:color w:val="000000"/>
          <w:szCs w:val="21"/>
          <w:lang w:eastAsia="zh-CN"/>
        </w:rPr>
        <w:t xml:space="preserve">〔2017〕11号</w:t>
      </w:r>
      <w:r>
        <w:rPr>
          <w:rFonts w:hint="eastAsia" w:ascii="宋体" w:hAnsi="宋体" w:eastAsia="宋体" w:cs="宋体"/>
          <w:color w:val="000000"/>
          <w:szCs w:val="21"/>
        </w:rPr>
        <w:t xml:space="preserve">）文件的规定，将对供应商进行信用查询。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22.2.1查询时间：响应文件递交截止时间。</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22.2.2查询渠道：通过“信用中国</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信用江苏”及“中国政府采购网”上的信用信息查询供应商的信用记录。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eastAsia="宋体" w:cs="宋体"/>
          <w:color w:val="000000"/>
          <w:szCs w:val="21"/>
          <w:lang w:eastAsia="zh-CN"/>
        </w:rPr>
        <w:t xml:space="preserve">登录到</w:t>
      </w:r>
      <w:r>
        <w:rPr>
          <w:rFonts w:hint="eastAsia" w:ascii="宋体" w:hAnsi="宋体" w:eastAsia="宋体" w:cs="宋体"/>
          <w:color w:val="000000"/>
          <w:szCs w:val="21"/>
        </w:rPr>
        <w:t xml:space="preserve">来源网站页面进行复核并打印，作为证据留存。</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22.2.4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（1）政府采购严重违法记录，即供应商被全国各级财政部门列入“政府采购严重违法失信行为记录名单”，且在处罚有效期内的。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（2）财政部门与法院、工商、税务等部门联合惩戒的失信信息，包括：</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1）被列入失信被执行人名单；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2）被列入重大税收违法案件当事人名单；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22.5未通过资格审查或符合性审查的供应商，磋商小组将在“苏采云”系统中告知未通过资格审查或符合性审查的原因，评审结束后，磋商小组将不再告知未通过资格审查或符合性审查的原因。</w:t>
      </w:r>
      <w:r/>
    </w:p>
    <w:p>
      <w:pPr>
        <w:pStyle w:val="933"/>
        <w:ind w:left="0"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23</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t xml:space="preserve">磋商</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 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23.2 磋商小组认为有必要与供应商进行磋商的，磋商供应商按顺序进行磋商。磋商小组所有成员应当集中与单一供应商分别进行磋商，并给予所有参加磋商的供应商平等的磋商机会。</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23.3 在磋商过程中，磋商小组可以根据磋商文件和磋商情况实质性变动采购需求中的技术、服务要求以及合同草案条款，但不得变动磋商文件中的其他内容。实质性变动的内容，须经采购人代表确认。</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23.4 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23.5 供应商应当在规定时间内按照磋商文件的变动情况和磋商小组的要求通过“苏采云”系统重新提交响应文件，并加盖</w:t>
      </w:r>
      <w:r>
        <w:rPr>
          <w:rFonts w:hint="eastAsia" w:ascii="宋体" w:hAnsi="宋体" w:eastAsia="宋体" w:cs="宋体"/>
          <w:b/>
          <w:bCs/>
          <w:color w:val="000000"/>
          <w:sz w:val="21"/>
          <w:szCs w:val="21"/>
        </w:rPr>
        <w:t xml:space="preserve">CA电子公章</w:t>
      </w:r>
      <w:r>
        <w:rPr>
          <w:rFonts w:hint="eastAsia" w:ascii="宋体" w:hAnsi="宋体" w:eastAsia="宋体" w:cs="宋体"/>
          <w:color w:val="000000"/>
          <w:sz w:val="21"/>
          <w:szCs w:val="21"/>
        </w:rPr>
        <w:t xml:space="preserve">。重新提交的响应文件按磋商文件进行评审。</w:t>
      </w:r>
      <w:r>
        <w:rPr>
          <w:rFonts w:hint="eastAsia" w:ascii="宋体" w:hAnsi="宋体" w:eastAsia="宋体" w:cs="宋体"/>
          <w:b/>
          <w:bCs/>
          <w:color w:val="000000"/>
          <w:sz w:val="21"/>
          <w:szCs w:val="21"/>
        </w:rPr>
        <w:t xml:space="preserve">未按要求重新提交响应文件的按响应无效处理。</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澄清</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24.1本项目采用线上澄清。 </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933"/>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24.3接到磋商小组澄清、说明和更正要求的供应商如未按规定</w:t>
      </w:r>
      <w:r>
        <w:rPr>
          <w:rFonts w:hint="eastAsia" w:ascii="宋体" w:hAnsi="宋体" w:eastAsia="宋体" w:cs="宋体"/>
          <w:color w:val="000000"/>
          <w:sz w:val="21"/>
          <w:szCs w:val="21"/>
          <w:lang w:eastAsia="zh-CN"/>
        </w:rPr>
        <w:t xml:space="preserve">作出</w:t>
      </w:r>
      <w:r>
        <w:rPr>
          <w:rFonts w:hint="eastAsia" w:ascii="宋体" w:hAnsi="宋体" w:eastAsia="宋体" w:cs="宋体"/>
          <w:color w:val="000000"/>
          <w:sz w:val="21"/>
          <w:szCs w:val="21"/>
        </w:rPr>
        <w:t xml:space="preserve">澄清、说明和更正，其风险由供应商自行承担。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最后报价</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25.1磋商结束后，磋商小组应当要求所有继续参加磋商的供应商在规定时间内提交最后报价</w:t>
      </w:r>
      <w:r>
        <w:rPr>
          <w:rFonts w:hint="eastAsia" w:ascii="宋体" w:hAnsi="宋体" w:eastAsia="宋体" w:cs="宋体"/>
          <w:b/>
          <w:bCs/>
          <w:color w:val="000000"/>
          <w:szCs w:val="21"/>
        </w:rPr>
        <w:t xml:space="preserve">（除因磋商文件修改导致成本增加，二次报价不得超过第一次报价，否则为无效响应报价）</w:t>
      </w:r>
      <w:r>
        <w:rPr>
          <w:rFonts w:hint="eastAsia" w:ascii="宋体" w:hAnsi="宋体" w:eastAsia="宋体" w:cs="宋体"/>
          <w:color w:val="000000"/>
          <w:szCs w:val="21"/>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25.2本项目采用线上最后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eastAsia="宋体" w:cs="宋体"/>
          <w:b/>
          <w:bCs/>
          <w:color w:val="000000"/>
          <w:szCs w:val="21"/>
        </w:rPr>
        <w:t xml:space="preserve">供应商未在磋商小组规定的时间内在“苏采云”系统中提交最后报价的视为放弃磋商，其响应文件按无效响应处理，提交最后报价须加盖CA电子签章</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否则视为未提交最后报价。</w:t>
      </w:r>
      <w:r>
        <w:rPr>
          <w:rFonts w:hint="eastAsia" w:ascii="宋体" w:hAnsi="宋体" w:eastAsia="宋体" w:cs="宋体"/>
          <w:color w:val="000000"/>
          <w:szCs w:val="21"/>
        </w:rPr>
        <w:t xml:space="preserve">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25.3供应商应提前熟悉线上报价操作方法：若评审组长发起最后报价，不见面开标大厅会显示“立即报价”界面，具体操作方式见《操作手册》。发生异常情况后，综合现场各种情况，代理机构也可使用其它应急方案并统一</w:t>
      </w:r>
      <w:r>
        <w:rPr>
          <w:rFonts w:hint="eastAsia" w:ascii="宋体" w:hAnsi="宋体" w:eastAsia="宋体" w:cs="宋体"/>
          <w:color w:val="000000"/>
          <w:szCs w:val="21"/>
          <w:lang w:eastAsia="zh-CN"/>
        </w:rPr>
        <w:t xml:space="preserve">通知</w:t>
      </w:r>
      <w:r>
        <w:rPr>
          <w:rFonts w:hint="eastAsia" w:ascii="宋体" w:hAnsi="宋体" w:eastAsia="宋体" w:cs="宋体"/>
          <w:color w:val="000000"/>
          <w:szCs w:val="21"/>
        </w:rPr>
        <w:t xml:space="preserve">所有参与最后报价的供应商。请供应商确保手机号开评标当日</w:t>
      </w:r>
      <w:r>
        <w:rPr>
          <w:rFonts w:hint="eastAsia" w:ascii="宋体" w:hAnsi="宋体" w:eastAsia="宋体" w:cs="宋体"/>
          <w:color w:val="000000"/>
          <w:szCs w:val="21"/>
          <w:lang w:eastAsia="zh-CN"/>
        </w:rPr>
        <w:t xml:space="preserve">通信畅通</w:t>
      </w:r>
      <w:r>
        <w:rPr>
          <w:rFonts w:hint="eastAsia" w:ascii="宋体" w:hAnsi="宋体" w:eastAsia="宋体" w:cs="宋体"/>
          <w:color w:val="000000"/>
          <w:szCs w:val="21"/>
        </w:rPr>
        <w:t xml:space="preserve">，否则</w:t>
      </w:r>
      <w:r>
        <w:rPr>
          <w:rFonts w:hint="eastAsia" w:ascii="宋体" w:hAnsi="宋体" w:eastAsia="宋体" w:cs="宋体"/>
          <w:color w:val="000000"/>
          <w:szCs w:val="21"/>
          <w:lang w:eastAsia="zh-CN"/>
        </w:rPr>
        <w:t xml:space="preserve">导致</w:t>
      </w:r>
      <w:r>
        <w:rPr>
          <w:rFonts w:hint="eastAsia" w:ascii="宋体" w:hAnsi="宋体" w:eastAsia="宋体" w:cs="宋体"/>
          <w:color w:val="000000"/>
          <w:szCs w:val="21"/>
        </w:rPr>
        <w:t xml:space="preserve">对供应商不利的后果由供应商自行承担。</w:t>
      </w:r>
      <w:r/>
    </w:p>
    <w:p>
      <w:pPr>
        <w:ind w:firstLine="420"/>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color w:val="000000"/>
          <w:szCs w:val="21"/>
        </w:rPr>
        <w:t xml:space="preserve">25.4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eastAsia="宋体" w:cs="宋体"/>
          <w:b/>
          <w:bCs/>
          <w:color w:val="000000"/>
          <w:szCs w:val="21"/>
        </w:rPr>
        <w:t xml:space="preserve">磋商小组应当将其响应文件按无效处理。</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25.5根据财政部《关于推动解决政府采购异常低价问题的通知》（财库〔2026〕2号）规定，实施政府采购异常低价审查：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（1）评审过程中出现下列情形之一的，评审委员会应当启动异常低价投标（响应）审查程序：</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①投标（响应）报价低于全部通过符合性审查供应商投标（响应）报价平均值50%的，即投标（响应）报价〈全部通过符合性审查供应商投标（响应）报价平均值×50%；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②投标（响应）报价低于通过符合性审查的次低报价供应商投标（响应）报价50%的，即投标（响应）报价〈通过符合性审查的次低报价供应商投标（响应）报价×50%；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③投标（响应）报价低于采购项目最高限价45%的，即投标（响应）报价〈采购项目最高限价×45%；</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其中，属于第③项情形，供应商已随投标（响应）文件一并提交相关书面说明及必要的证明材料的，在评审现场可不再重复提交。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25.</w:t>
      </w:r>
      <w:r>
        <w:rPr>
          <w:rFonts w:hint="eastAsia" w:ascii="宋体" w:hAnsi="宋体" w:eastAsia="宋体" w:cs="宋体"/>
          <w:b/>
          <w:bCs/>
          <w:color w:val="000000"/>
          <w:szCs w:val="21"/>
          <w:lang w:val="en-US" w:eastAsia="zh-CN"/>
        </w:rPr>
        <w:t xml:space="preserve">6</w:t>
      </w:r>
      <w:r>
        <w:rPr>
          <w:rFonts w:hint="eastAsia" w:ascii="宋体" w:hAnsi="宋体" w:eastAsia="宋体" w:cs="宋体"/>
          <w:b/>
          <w:bCs/>
          <w:color w:val="000000"/>
          <w:szCs w:val="21"/>
        </w:rPr>
        <w:t xml:space="preserve">未在规定时间提交最后报价的，响应文件按无效处理。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在规定时间内提交最后报价的供应商少于3家的，项目终止。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25.</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如磋商过程中出现本磋商文件未尽事宜，由磋商小组根据政府采购有关法律、法规讨论决定。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项目终止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出现下列情形之一的，采购人或者采购代理机构应当终止竞争性磋商采购活动，发布项目终止公告并说明原因，重新开展采购活动：</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26.2出现影响采购公正的违法、违规行为的；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26.3在采购过程中符合竞争要求的供应商或者报价未超过采购预算的供应商不足3家的，但符合《政府采购竞争性磋商采购方式管理暂行办法》第三条第四项的情形除外。</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项目终止后，采购代理机构应当将项目终止的理由告知所有供应商。</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七、成交</w:t>
      </w:r>
      <w:r/>
    </w:p>
    <w:p>
      <w:pPr>
        <w:ind w:firstLine="420"/>
        <w:keepLines w:val="0"/>
        <w:keepNext w:val="0"/>
        <w:pageBreakBefore w:val="0"/>
        <w:spacing w:line="360" w:lineRule="auto"/>
        <w:widowControl w:val="off"/>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27.1磋商小组应当根据综合评分情况，按照评审得分由高到</w:t>
      </w:r>
      <w:r>
        <w:rPr>
          <w:rFonts w:hint="eastAsia" w:ascii="宋体" w:hAnsi="宋体" w:eastAsia="宋体" w:cs="宋体"/>
          <w:color w:val="000000"/>
          <w:szCs w:val="21"/>
          <w:lang w:eastAsia="zh-CN"/>
        </w:rPr>
        <w:t xml:space="preserve">低</w:t>
      </w:r>
      <w:r>
        <w:rPr>
          <w:rFonts w:hint="eastAsia" w:ascii="宋体" w:hAnsi="宋体" w:eastAsia="宋体" w:cs="宋体"/>
          <w:color w:val="000000"/>
          <w:szCs w:val="21"/>
        </w:rPr>
        <w:t xml:space="preserve">顺序推荐3名成交候选供应商，评审得分相同的，按照最后报价由低到高的顺序推荐，评审得分且最后报价相同的，按照技术指标优劣顺序推荐。</w:t>
      </w:r>
      <w:r>
        <w:rPr>
          <w:rFonts w:hint="eastAsia" w:ascii="宋体" w:hAnsi="宋体" w:cs="宋体"/>
          <w:color w:val="000000"/>
          <w:szCs w:val="21"/>
          <w:lang w:val="en-US" w:eastAsia="zh-CN"/>
        </w:rPr>
        <w:t xml:space="preserve">具体详见第五章</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27.2磋商小组根据磋商成交原则确定</w:t>
      </w:r>
      <w:r>
        <w:rPr>
          <w:rFonts w:hint="eastAsia" w:ascii="宋体" w:hAnsi="宋体" w:eastAsia="宋体" w:cs="宋体"/>
          <w:color w:val="000000"/>
          <w:szCs w:val="21"/>
          <w:lang w:val="en-US" w:eastAsia="zh-CN"/>
        </w:rPr>
        <w:t xml:space="preserve">供应商排名</w:t>
      </w:r>
      <w:r>
        <w:rPr>
          <w:rFonts w:hint="eastAsia" w:ascii="宋体" w:hAnsi="宋体" w:eastAsia="宋体" w:cs="宋体"/>
          <w:color w:val="000000"/>
          <w:szCs w:val="21"/>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27.3采购人或者采购代理机构应当在成交供应商确定后2个工作日内，在政府采购信息媒体上发布成交结果，成交公告期限为1个工作日。</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27.4采购人或采购代理机构根据相关规定发布成交公告，成交公告发出的同时应当向成交供应商发出《成交通知书》。请成交供应商在成交结果公告届满之日起30日内</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27.5成交通知书发出后，采购人不得违法改变成交结果，成交供应商无正当理由不得放弃成交。</w:t>
      </w:r>
      <w:r/>
    </w:p>
    <w:p>
      <w:pPr>
        <w:ind w:firstLine="422"/>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八、未实质性响应磋商文件的情形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28.2供应商未按照磋商文件要求上传电子响应文件的。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28.3同一供应商提交两个（含两个）以上不同的响应文件或者最后报价的。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28.4供应商不具备磋商文件中规定资格要求的。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28.5供应商的报价超过了采购预算、最高限价</w:t>
      </w:r>
      <w:r>
        <w:rPr>
          <w:rFonts w:hint="eastAsia" w:ascii="宋体" w:hAnsi="宋体" w:eastAsia="宋体" w:cs="宋体"/>
          <w:color w:val="000000"/>
          <w:szCs w:val="21"/>
          <w:lang w:eastAsia="zh-CN"/>
        </w:rPr>
        <w:t xml:space="preserve">、对应最高限价的</w:t>
      </w:r>
      <w:r>
        <w:rPr>
          <w:rFonts w:hint="eastAsia" w:ascii="宋体" w:hAnsi="宋体" w:eastAsia="宋体" w:cs="宋体"/>
          <w:color w:val="000000"/>
          <w:szCs w:val="21"/>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28.6不符合磋商文件中规定的实质性要求和条件的。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实质性响应的内容包括：项目名称、采购编号、工期、质量、技术要求、质量保修期、付款方式、报价文件、响应保证承诺书、服务响应时间、磋商响应文件有效期。</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28.7改变磋商文件提供的工程量清单中的项目编码、项目名称、项目特征、计量单位、工程量等为无效响应。</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28.9 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28.10 项目采购产品被财政部、国家发改委、生态环境部等列入“节能产品品目清单</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宋体" w:hAnsi="宋体" w:eastAsia="宋体" w:cs="宋体"/>
          <w:color w:val="000000"/>
          <w:szCs w:val="21"/>
          <w:lang w:eastAsia="zh-CN"/>
        </w:rPr>
        <w:t xml:space="preserve">或认证查询网页截图</w:t>
      </w:r>
      <w:r>
        <w:rPr>
          <w:rFonts w:hint="eastAsia" w:ascii="宋体" w:hAnsi="宋体" w:eastAsia="宋体" w:cs="宋体"/>
          <w:color w:val="000000"/>
          <w:szCs w:val="21"/>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28.11响应文件未按照磋商文件要求加盖CA电子公章的。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在评审过程中发现供应商有下述情形的，磋商小组应当认定其响应无效，并书面报告本级财政部门。有下列情形之一的，视为供应商串通投标，其响应无效</w:t>
      </w:r>
      <w:r>
        <w:rPr>
          <w:rFonts w:hint="eastAsia" w:ascii="宋体" w:hAnsi="宋体" w:eastAsia="宋体" w:cs="宋体"/>
          <w:color w:val="000000"/>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29.1不同供应商的响应文件由同一单位或者个人编制；</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29.2不同供应商委托同一单位或者个人办理响应事宜；</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29.3不同供应商的响应文件载明的项目管理成员或者联系人员为同一人；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29.4不同供应商的响应文件异常一致或者报价呈规律性差异；</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29.5不同供应商的响应文件相互混装。</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成交供应商被取消成交资格情形</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30.1提供虚假材料谋取成交的。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30.2与评审专家、采购人、其他供应商或者招标代理机构工作人员恶意串通的。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30.3向评审专家、采购人或招标代理机构工作人员行贿或者提供其他不正当利益的。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30.4恶意竞争，最后报价明显低于其自身合理成本且又无法提供证明的。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30.5不满足本磋商文件规定的实质性要求，但在评审过程中又未被磋商小组发现的。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30.6成交后无正当理由拒不与采购人签订政府采购合同或者未按照磋商文件确定的事项签订政府采购合同的。</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30.7将政府采购合同转包的。</w:t>
      </w:r>
      <w:r/>
    </w:p>
    <w:p>
      <w:pPr>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九、联合体响应、分包、转包</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2"/>
        </w:rPr>
      </w:pPr>
      <w:r>
        <w:rPr>
          <w:rFonts w:hint="eastAsia" w:ascii="宋体" w:hAnsi="宋体" w:eastAsia="宋体" w:cs="宋体"/>
          <w:b/>
          <w:bCs/>
          <w:color w:val="000000" w:themeColor="text1"/>
          <w:sz w:val="21"/>
          <w:szCs w:val="22"/>
          <w:lang w:val="en-US" w:eastAsia="zh-CN" w:bidi="ar-SA"/>
        </w:rPr>
        <w:t xml:space="preserve">31.1本项目</w:t>
      </w:r>
      <w:r>
        <w:rPr>
          <w:rFonts w:hint="eastAsia" w:ascii="宋体" w:hAnsi="宋体" w:cs="宋体"/>
          <w:b/>
          <w:bCs/>
          <w:color w:val="000000" w:themeColor="text1"/>
          <w:sz w:val="21"/>
          <w:szCs w:val="22"/>
          <w:lang w:val="en-US" w:eastAsia="zh-CN" w:bidi="ar-SA"/>
        </w:rPr>
        <w:t xml:space="preserve">不</w:t>
      </w:r>
      <w:r>
        <w:rPr>
          <w:rFonts w:hint="eastAsia" w:ascii="宋体" w:hAnsi="宋体" w:eastAsia="宋体" w:cs="宋体"/>
          <w:b/>
          <w:bCs/>
          <w:color w:val="000000" w:themeColor="text1"/>
          <w:sz w:val="21"/>
          <w:szCs w:val="22"/>
          <w:lang w:val="en-US" w:eastAsia="zh-CN" w:bidi="ar-SA"/>
        </w:rPr>
        <w:t xml:space="preserve">接受联合体响应、不接受分包、不接受转包。</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十、质疑处理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32.1 质疑及答复遵守《政府采购质疑和投诉办法》（中华人民共和国财政部令第 94 号）规定。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94号）以书面形式向采购人、代理机构提出质疑。采购代理机构应当在收到供应商书面质疑函后七个工作日内作出答复。</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32.3 提出质疑的供应商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32.4 供应商应当在法定质疑期内一次性提出针对同一采购程序环节的质疑。</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32.5 接收质疑函的方式为书面形式（当场送达或邮寄方式）。供应商质疑函范本格式请参照“苏州市政府采购”网站——“下载中心”——“政府采购供应商质疑函范本”。</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质疑联系部门：苏州捷信招投标咨询有限公司</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联系电话：0512-65200361   联系人：王慧</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通讯地址：苏州南园北路天和商务大厦6-206室</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成交通知书</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33.1采购代理机构在发布成交公告的同时向成交供应商发出成交通知书。成交通知书发出后，采购人改变成交结果，或者成交供应商放弃成交，应当承担相应的法律责任。</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33.2成交通知书将成为合同的组成部分。</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十一、履约保证金金额为：详见本采购文件合同文本中的约定。</w:t>
      </w:r>
      <w:r/>
    </w:p>
    <w:p>
      <w:pPr>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十二、未尽事宜：按《中华人民共和国政府采购法》及其他有关的法律法规的规定执行</w:t>
      </w:r>
      <w:r>
        <w:rPr>
          <w:rFonts w:hint="eastAsia" w:ascii="宋体" w:hAnsi="宋体" w:eastAsia="宋体" w:cs="宋体"/>
          <w:color w:val="000000"/>
          <w:szCs w:val="21"/>
          <w:lang w:eastAsia="zh-CN"/>
        </w:rPr>
        <w:t xml:space="preserve">。</w:t>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pStyle w:val="713"/>
        <w:rPr>
          <w:color w:val="000000"/>
        </w:rPr>
      </w:pPr>
      <w:r>
        <w:rPr>
          <w:color w:val="000000"/>
        </w:rPr>
      </w:r>
      <w:r/>
    </w:p>
    <w:p>
      <w:pPr>
        <w:spacing w:line="360" w:lineRule="auto"/>
        <w:rPr>
          <w:color w:val="000000"/>
        </w:rPr>
      </w:pPr>
      <w:r>
        <w:rPr>
          <w:color w:val="000000"/>
        </w:rPr>
      </w:r>
      <w:r/>
    </w:p>
    <w:p>
      <w:pPr>
        <w:spacing w:line="360" w:lineRule="auto"/>
        <w:rPr>
          <w:color w:val="000000"/>
        </w:rPr>
      </w:pPr>
      <w:r>
        <w:rPr>
          <w:color w:val="000000"/>
        </w:rPr>
      </w:r>
      <w:r/>
    </w:p>
    <w:p>
      <w:pPr>
        <w:numPr>
          <w:ilvl w:val="0"/>
          <w:numId w:val="3"/>
        </w:numPr>
        <w:jc w:val="center"/>
        <w:spacing w:line="360" w:lineRule="auto"/>
        <w:rPr>
          <w:rFonts w:ascii="宋体" w:hAnsi="宋体" w:cs="宋体"/>
          <w:b/>
          <w:bCs/>
          <w:color w:val="000000"/>
          <w:sz w:val="44"/>
          <w:szCs w:val="44"/>
        </w:rPr>
      </w:pPr>
      <w:r>
        <w:rPr>
          <w:rFonts w:hint="eastAsia" w:ascii="宋体" w:hAnsi="宋体" w:cs="宋体"/>
          <w:b/>
          <w:bCs/>
          <w:color w:val="000000"/>
          <w:sz w:val="44"/>
          <w:szCs w:val="44"/>
        </w:rPr>
        <w:t xml:space="preserve">合同文本</w:t>
      </w:r>
      <w:r/>
    </w:p>
    <w:p>
      <w:pPr>
        <w:spacing w:line="360" w:lineRule="auto"/>
        <w:rPr>
          <w:rFonts w:ascii="宋体" w:hAnsi="宋体" w:cs="宋体"/>
          <w:color w:val="000000"/>
          <w:szCs w:val="21"/>
        </w:rPr>
      </w:pPr>
      <w:r>
        <w:rPr>
          <w:rFonts w:ascii="宋体" w:hAnsi="宋体" w:cs="宋体"/>
          <w:color w:val="000000"/>
          <w:szCs w:val="21"/>
        </w:rPr>
      </w:r>
      <w:r/>
    </w:p>
    <w:p>
      <w:pPr>
        <w:pStyle w:val="712"/>
        <w:jc w:val="center"/>
        <w:spacing w:before="0" w:beforeAutospacing="0" w:after="0" w:afterAutospacing="0" w:line="412" w:lineRule="auto"/>
        <w:widowControl/>
        <w:rPr>
          <w:rFonts w:hint="default" w:ascii="Cambria" w:hAnsi="Cambria" w:eastAsia="宋体" w:cs="Times New Roman"/>
          <w:b/>
          <w:bCs/>
          <w:sz w:val="32"/>
          <w:szCs w:val="32"/>
        </w:rPr>
      </w:pPr>
      <w:r>
        <w:rPr>
          <w:rFonts w:hint="eastAsia" w:ascii="宋体" w:hAnsi="宋体" w:eastAsia="宋体" w:cs="宋体"/>
          <w:b/>
          <w:bCs/>
          <w:sz w:val="32"/>
          <w:szCs w:val="32"/>
        </w:rPr>
        <w:t xml:space="preserve">第一部分</w:t>
      </w:r>
      <w:r>
        <w:rPr>
          <w:rFonts w:hint="eastAsia" w:ascii="Cambria" w:hAnsi="Cambria" w:eastAsia="宋体" w:cs="Times New Roman"/>
          <w:b/>
          <w:bCs/>
          <w:sz w:val="32"/>
          <w:szCs w:val="32"/>
        </w:rPr>
        <w:t xml:space="preserve"> </w:t>
      </w:r>
      <w:r>
        <w:rPr>
          <w:rFonts w:hint="eastAsia" w:ascii="宋体" w:hAnsi="宋体" w:eastAsia="宋体" w:cs="宋体"/>
          <w:b/>
          <w:bCs/>
          <w:sz w:val="32"/>
          <w:szCs w:val="32"/>
        </w:rPr>
        <w:t xml:space="preserve">合同协议书</w:t>
      </w:r>
      <w:r/>
    </w:p>
    <w:p>
      <w:pPr>
        <w:ind w:left="0" w:right="0" w:firstLine="48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合同编号：</w:t>
      </w:r>
      <w:r/>
    </w:p>
    <w:p>
      <w:pPr>
        <w:ind w:left="0" w:right="0"/>
        <w:jc w:val="both"/>
        <w:keepLines w:val="0"/>
        <w:keepNext w:val="0"/>
        <w:spacing w:before="0" w:beforeAutospacing="0" w:after="0" w:afterAutospacing="0"/>
        <w:widowControl w:val="off"/>
        <w:rPr>
          <w:rFonts w:hint="default" w:ascii="Calibri" w:hAnsi="Calibri" w:eastAsia="宋体" w:cs="Times New Roman"/>
          <w:sz w:val="21"/>
          <w:szCs w:val="21"/>
        </w:rPr>
        <w:suppressLineNumbers w:val="0"/>
      </w:pPr>
      <w:r>
        <w:rPr>
          <w:rFonts w:hint="default" w:ascii="Calibri" w:hAnsi="Calibri" w:eastAsia="宋体" w:cs="Times New Roman"/>
          <w:sz w:val="21"/>
          <w:szCs w:val="21"/>
          <w:lang w:val="en-US" w:eastAsia="zh-CN" w:bidi="ar"/>
        </w:rPr>
        <w:t xml:space="preserve"> </w:t>
      </w:r>
      <w:r/>
    </w:p>
    <w:p>
      <w:pPr>
        <w:pStyle w:val="737"/>
        <w:ind w:left="0" w:right="0"/>
        <w:jc w:val="left"/>
        <w:keepLines w:val="0"/>
        <w:keepNext w:val="0"/>
        <w:spacing w:before="0" w:beforeAutospacing="0" w:after="0" w:afterAutospacing="0" w:line="360" w:lineRule="auto"/>
        <w:widowControl/>
        <w:rPr>
          <w:rFonts w:hint="default" w:ascii="Calibri" w:hAnsi="Calibri" w:eastAsia="宋体" w:cs="Times New Roman"/>
          <w:sz w:val="24"/>
          <w:szCs w:val="24"/>
        </w:rPr>
        <w:suppressLineNumbers w:val="0"/>
      </w:pPr>
      <w:r>
        <w:rPr>
          <w:rFonts w:hint="default" w:ascii="Calibri" w:hAnsi="Calibri" w:eastAsia="宋体" w:cs="Times New Roman"/>
          <w:sz w:val="24"/>
          <w:szCs w:val="24"/>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宋体" w:hAnsi="宋体" w:eastAsia="宋体" w:cs="宋体"/>
          <w:color w:val="000000" w:themeColor="text1"/>
          <w:sz w:val="21"/>
          <w:szCs w:val="21"/>
        </w:rPr>
        <w:suppressLineNumbers w:val="0"/>
      </w:pPr>
      <w:r>
        <w:rPr>
          <w:rFonts w:hint="eastAsia" w:ascii="宋体" w:hAnsi="宋体" w:eastAsia="宋体" w:cs="宋体"/>
          <w:color w:val="000000" w:themeColor="text1"/>
          <w:sz w:val="21"/>
          <w:szCs w:val="21"/>
          <w:lang w:val="en-US" w:eastAsia="zh-CN" w:bidi="ar"/>
        </w:rPr>
        <w:t xml:space="preserve">发包人：</w:t>
      </w:r>
      <w:r>
        <w:rPr>
          <w:rFonts w:hint="eastAsia" w:ascii="宋体" w:hAnsi="宋体" w:cs="宋体"/>
          <w:color w:val="000000" w:themeColor="text1"/>
          <w:sz w:val="21"/>
          <w:szCs w:val="21"/>
          <w:lang w:val="en-US" w:eastAsia="zh-CN" w:bidi="ar"/>
        </w:rPr>
        <w:t xml:space="preserve">苏州市公安局苏州工业园区分局</w:t>
      </w:r>
      <w:r>
        <w:rPr>
          <w:color w:val="000000" w:themeColor="text1"/>
        </w:rP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bookmarkStart w:id="0" w:name="_Hlk520471882"/>
      <w:r/>
      <w:bookmarkEnd w:id="0"/>
      <w:r>
        <w:rPr>
          <w:rFonts w:hint="eastAsia" w:ascii="宋体" w:hAnsi="宋体" w:eastAsia="宋体" w:cs="宋体"/>
          <w:sz w:val="21"/>
          <w:szCs w:val="21"/>
          <w:lang w:val="en-US" w:eastAsia="zh-CN" w:bidi="ar"/>
        </w:rPr>
        <w:t xml:space="preserve">地址：</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联系人：</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联系电话：0512-</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承包人：</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企业类型：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地址：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邮政编码：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联系人：              手机号码：</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办公电话：            传真：             电子邮件</w:t>
      </w:r>
      <w:r>
        <w:rPr>
          <w:rFonts w:hint="eastAsia" w:ascii="宋体" w:hAnsi="宋体" w:cs="宋体"/>
          <w:sz w:val="21"/>
          <w:szCs w:val="21"/>
          <w:lang w:val="en-US" w:eastAsia="zh-CN" w:bidi="ar"/>
        </w:rPr>
        <w:t xml:space="preserve">：</w:t>
      </w: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第1条 工程概况</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1.1工程名称：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1.2工程地点：</w:t>
      </w:r>
      <w:r>
        <w:rPr>
          <w:rFonts w:hint="eastAsia" w:asciiTheme="minorEastAsia" w:hAnsiTheme="minorEastAsia" w:eastAsiaTheme="minorEastAsia" w:cstheme="minorEastAsia"/>
          <w:color w:val="000000"/>
          <w:szCs w:val="21"/>
          <w:u w:val="single"/>
        </w:rPr>
        <w:t xml:space="preserve">苏州工业园区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1.3工期：</w:t>
      </w:r>
      <w:r>
        <w:rPr>
          <w:rFonts w:hint="eastAsia" w:asciiTheme="minorEastAsia" w:hAnsiTheme="minorEastAsia" w:eastAsiaTheme="minorEastAsia" w:cstheme="minorEastAsia"/>
          <w:color w:val="000000"/>
          <w:szCs w:val="21"/>
          <w:u w:val="single"/>
        </w:rPr>
        <w:t xml:space="preserve">      日历天                    ；</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u w:val="single"/>
        </w:rPr>
      </w:pPr>
      <w:r>
        <w:rPr>
          <w:rFonts w:hint="eastAsia" w:asciiTheme="minorEastAsia" w:hAnsiTheme="minorEastAsia" w:eastAsiaTheme="minorEastAsia" w:cstheme="minorEastAsia"/>
          <w:color w:val="000000"/>
          <w:szCs w:val="21"/>
          <w:u w:val="single"/>
        </w:rPr>
        <w:t xml:space="preserve">计划开竣工时间：    年   月  日至      年  月  日。</w:t>
      </w:r>
      <w:r>
        <w:rPr>
          <w:rFonts w:hint="eastAsia" w:asciiTheme="minorEastAsia" w:hAnsiTheme="minorEastAsia" w:eastAsiaTheme="minorEastAsia" w:cstheme="minorEastAsia"/>
          <w:color w:val="000000"/>
          <w:szCs w:val="21"/>
          <w:highlight w:val="none"/>
          <w:u w:val="single"/>
        </w:rPr>
        <w:t xml:space="preserve">（具体按甲方要求的实际开工日期为准）。</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1.4工程质量：</w:t>
      </w:r>
      <w:r>
        <w:rPr>
          <w:rFonts w:hint="eastAsia" w:asciiTheme="minorEastAsia" w:hAnsiTheme="minorEastAsia" w:eastAsiaTheme="minorEastAsia" w:cstheme="minorEastAsia"/>
          <w:color w:val="000000"/>
          <w:szCs w:val="21"/>
          <w:u w:val="single"/>
        </w:rPr>
        <w:t xml:space="preserve"> 合格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1.5承包方式：</w:t>
      </w:r>
      <w:r>
        <w:rPr>
          <w:rFonts w:hint="eastAsia" w:asciiTheme="minorEastAsia" w:hAnsiTheme="minorEastAsia" w:eastAsiaTheme="minorEastAsia" w:cstheme="minorEastAsia"/>
          <w:color w:val="000000"/>
          <w:szCs w:val="21"/>
          <w:u w:val="single"/>
        </w:rPr>
        <w:t xml:space="preserve">包工包料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 工程量：</w:t>
      </w:r>
      <w:r>
        <w:rPr>
          <w:rFonts w:hint="eastAsia" w:asciiTheme="minorEastAsia" w:hAnsiTheme="minorEastAsia" w:eastAsiaTheme="minorEastAsia" w:cstheme="minorEastAsia"/>
          <w:color w:val="000000"/>
          <w:szCs w:val="21"/>
          <w:u w:val="single"/>
        </w:rPr>
        <w:t xml:space="preserve">见工程量清单                 </w:t>
      </w:r>
      <w:r>
        <w:rPr>
          <w:rFonts w:hint="eastAsia" w:asciiTheme="minorEastAsia" w:hAnsiTheme="minorEastAsia" w:eastAsiaTheme="minorEastAsia" w:cstheme="minorEastAsia"/>
          <w:color w:val="000000"/>
          <w:szCs w:val="21"/>
        </w:rPr>
        <w:t xml:space="preserve">； </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1.7合同价款（人民币大写）：</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（人民币小写）：</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合同价款包含完成该项目所需的</w:t>
      </w:r>
      <w:r>
        <w:rPr>
          <w:rFonts w:hint="eastAsia" w:asciiTheme="minorEastAsia" w:hAnsiTheme="minorEastAsia" w:eastAsiaTheme="minorEastAsia" w:cstheme="minorEastAsia"/>
          <w:color w:val="000000"/>
          <w:szCs w:val="21"/>
          <w:lang w:val="zh-CN"/>
        </w:rPr>
        <w:t xml:space="preserve">全部人工费、材料费、机械使用费、管理费、利润、工程风险、规费、税金，以及所需</w:t>
      </w:r>
      <w:r>
        <w:rPr>
          <w:rFonts w:hint="eastAsia" w:asciiTheme="minorEastAsia" w:hAnsiTheme="minorEastAsia" w:eastAsiaTheme="minorEastAsia" w:cstheme="minorEastAsia"/>
          <w:color w:val="000000"/>
          <w:szCs w:val="21"/>
        </w:rPr>
        <w:t xml:space="preserve">施工准备、施工过程、保修期等所需的供货、运输、人工、运杂保险、装卸、备</w:t>
      </w:r>
      <w:r>
        <w:rPr>
          <w:rFonts w:hint="eastAsia" w:asciiTheme="minorEastAsia" w:hAnsiTheme="minorEastAsia" w:eastAsiaTheme="minorEastAsia" w:cstheme="minorEastAsia"/>
          <w:color w:val="000000" w:themeColor="text1"/>
          <w:szCs w:val="21"/>
        </w:rPr>
        <w:t xml:space="preserve">品、备件、损耗、安装、调试、人员培训、售后服务、</w:t>
      </w:r>
      <w:r>
        <w:rPr>
          <w:rFonts w:hint="eastAsia" w:asciiTheme="minorEastAsia" w:hAnsiTheme="minorEastAsia" w:eastAsiaTheme="minorEastAsia" w:cstheme="minorEastAsia"/>
          <w:color w:val="000000" w:themeColor="text1"/>
          <w:szCs w:val="21"/>
          <w:lang w:val="en-US" w:eastAsia="zh-CN"/>
        </w:rPr>
        <w:t xml:space="preserve">本项目成交服务费</w:t>
      </w:r>
      <w:r>
        <w:rPr>
          <w:rFonts w:hint="eastAsia" w:asciiTheme="minorEastAsia" w:hAnsiTheme="minorEastAsia" w:eastAsiaTheme="minorEastAsia" w:cstheme="minorEastAsia"/>
          <w:color w:val="000000" w:themeColor="text1"/>
          <w:szCs w:val="21"/>
          <w:lang w:val="en-US" w:eastAsia="zh-CN"/>
        </w:rPr>
        <w:t xml:space="preserve">、</w:t>
      </w:r>
      <w:r>
        <w:rPr>
          <w:rFonts w:hint="eastAsia" w:asciiTheme="minorEastAsia" w:hAnsiTheme="minorEastAsia" w:eastAsiaTheme="minorEastAsia" w:cstheme="minorEastAsia"/>
          <w:color w:val="000000" w:themeColor="text1"/>
          <w:szCs w:val="21"/>
        </w:rPr>
        <w:t xml:space="preserve">专利技术等一切费用。在合同实施期间，不增加任何费</w:t>
      </w:r>
      <w:r>
        <w:rPr>
          <w:rFonts w:hint="eastAsia" w:asciiTheme="minorEastAsia" w:hAnsiTheme="minorEastAsia" w:eastAsiaTheme="minorEastAsia" w:cstheme="minorEastAsia"/>
          <w:color w:val="000000"/>
          <w:szCs w:val="21"/>
        </w:rPr>
        <w:t xml:space="preserve">用。</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在履行合同过程中，由于设计变更或其他原因确需调整合同金额的，经批准同意后，根据追加的采购计划签订补充合同，但全部补充合同的采购金额不得超过原合同金额的10%，超过部分财政部门不予安排资金。</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（2）原合同金额10%以内的追加费用，限于原合同内工程清单数量调整增加的工程费用，原合同外工程内容不得计入。</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1.8合同履行方式：包括工程材料采购与工程施工等，合同双方应严格依照合同约定的方式履行合同。</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第2条 甲方</w:t>
      </w:r>
      <w:r>
        <w:rPr>
          <w:rFonts w:hint="eastAsia" w:asciiTheme="minorEastAsia" w:hAnsiTheme="minorEastAsia" w:eastAsiaTheme="minorEastAsia" w:cstheme="minorEastAsia"/>
          <w:b/>
          <w:color w:val="000000"/>
          <w:szCs w:val="21"/>
          <w:lang w:val="zh-CN"/>
        </w:rPr>
        <w:t xml:space="preserve">权利与义务</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2.1开工前</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天，向乙方提供经确认的施工图纸或作法说明</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份，并向乙方进行现场交底；向乙方提供施工所需的水、电（</w:t>
      </w:r>
      <w:r>
        <w:rPr>
          <w:rFonts w:hint="eastAsia" w:asciiTheme="minorEastAsia" w:hAnsiTheme="minorEastAsia" w:eastAsiaTheme="minorEastAsia" w:cstheme="minorEastAsia"/>
          <w:color w:val="000000"/>
          <w:szCs w:val="21"/>
          <w:lang w:val="en-US" w:eastAsia="zh-CN"/>
        </w:rPr>
        <w:t xml:space="preserve">如乙方后期未提供相关费用收据的，</w:t>
      </w:r>
      <w:r>
        <w:rPr>
          <w:rFonts w:hint="eastAsia" w:asciiTheme="minorEastAsia" w:hAnsiTheme="minorEastAsia" w:eastAsiaTheme="minorEastAsia" w:cstheme="minorEastAsia"/>
          <w:color w:val="000000"/>
          <w:szCs w:val="21"/>
        </w:rPr>
        <w:t xml:space="preserve">费用</w:t>
      </w:r>
      <w:r>
        <w:rPr>
          <w:rFonts w:hint="eastAsia" w:asciiTheme="minorEastAsia" w:hAnsiTheme="minorEastAsia" w:eastAsiaTheme="minorEastAsia" w:cstheme="minorEastAsia"/>
          <w:color w:val="000000"/>
          <w:szCs w:val="21"/>
          <w:lang w:val="en-US" w:eastAsia="zh-CN"/>
        </w:rPr>
        <w:t xml:space="preserve">由</w:t>
      </w:r>
      <w:r>
        <w:rPr>
          <w:rFonts w:hint="eastAsia" w:asciiTheme="minorEastAsia" w:hAnsiTheme="minorEastAsia" w:eastAsiaTheme="minorEastAsia" w:cstheme="minorEastAsia"/>
          <w:color w:val="000000"/>
          <w:szCs w:val="21"/>
        </w:rPr>
        <w:t xml:space="preserve">乙方自理</w:t>
      </w:r>
      <w:r>
        <w:rPr>
          <w:rFonts w:hint="eastAsia" w:asciiTheme="minorEastAsia" w:hAnsiTheme="minorEastAsia" w:eastAsiaTheme="minorEastAsia" w:cstheme="minorEastAsia"/>
          <w:color w:val="000000"/>
          <w:szCs w:val="21"/>
          <w:lang w:eastAsia="zh-CN"/>
        </w:rPr>
        <w:t xml:space="preserve">，</w:t>
      </w:r>
      <w:r>
        <w:rPr>
          <w:rFonts w:hint="eastAsia" w:asciiTheme="minorEastAsia" w:hAnsiTheme="minorEastAsia" w:eastAsiaTheme="minorEastAsia" w:cstheme="minorEastAsia"/>
          <w:color w:val="000000"/>
          <w:szCs w:val="21"/>
          <w:lang w:val="en-US" w:eastAsia="zh-CN"/>
        </w:rPr>
        <w:t xml:space="preserve">甲方核减相关费用</w:t>
      </w:r>
      <w:r>
        <w:rPr>
          <w:rFonts w:hint="eastAsia" w:asciiTheme="minorEastAsia" w:hAnsiTheme="minorEastAsia" w:eastAsiaTheme="minorEastAsia" w:cstheme="minorEastAsia"/>
          <w:color w:val="000000"/>
          <w:szCs w:val="21"/>
        </w:rPr>
        <w:t xml:space="preserve">），并说明使用注意事项；办理施工所涉及的各种申请、批件等手续。</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2.2指派</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为甲方驻工地代表，负责合同履行。对工程质量、进度进行监督检查，办理验收、变更、登记手续和其他事宜。</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2.3如确实需要拆改设备管线，负责到有关部门办理相应审批手续。</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第3条 乙方</w:t>
      </w:r>
      <w:r>
        <w:rPr>
          <w:rFonts w:hint="eastAsia" w:asciiTheme="minorEastAsia" w:hAnsiTheme="minorEastAsia" w:eastAsiaTheme="minorEastAsia" w:cstheme="minorEastAsia"/>
          <w:b/>
          <w:color w:val="000000"/>
          <w:szCs w:val="21"/>
          <w:lang w:val="zh-CN"/>
        </w:rPr>
        <w:t xml:space="preserve">权利与义务</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3.1参加甲方组织的施工图纸或作法说明的现场交底，拟定施工方案和进度计划，交甲方审定。</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3.2指派</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为乙方驻工地代表（项目负责人），负责合同履行。按要求组织施工，保质、保量、按期完成施工任务，解决由乙方负责的各项事宜，施工人员需服从甲方安全管理。</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3.3乙方应当办理有关施工现场交通、环卫、施工噪声等管理手续，若发生费用由乙方负责。</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3.4 严格执行现行的施工规范、操作规程、安全规定、环境保护规定。严格按照图纸或作法说明进行施工，做好各项质量检查记录。参加竣工验收，编制工程结算。</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3.5 遵守国家或地方政府及有关部门对施工现场管理的规定，妥善保护好施工现场周围建筑物、设备管线不受损坏。做好施工现场保卫和垃圾消纳等工作，自理好由于施工带来的扰民问题及与周围单位（住户）的关系。</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3.6 施工中未经甲方同意或有关部门批准，不得随意拆改各种设备管线。</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3.7工程竣工未移交甲方之前，负责对现场的一切设施和工程成品进行保护。</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3.9乙方应当办理有关施工现场交通、环卫、施工噪声等管理手续，若发生费用由乙方负责。</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3.10协调有关部门做好现场保卫、消防、垃圾自理等工作，并承担相应费用。因突发事件及重大活动，乙方应无条件服从安排并予以配合，不得无故拖延工程实施进度。</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3.11乙方对本项目不得以任何形式对本项目进行分包或转包（乙方不得分包或转包给大型、中型企业，中型企业不得分包或转包给大型企业。</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3.12包装和运输：本项目所涉及的包装和运输均由乙方负责。</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第4条 关于工期的约定</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4.1甲方要求比合同约定的工期提前竣工时，应征得乙方同意，并支付乙方因赶工采取的措施费用。</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4.2因甲方未按约定完成工作，影响工期，工期顺延。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4.3因乙方责任，不能按期开工或中途无故停工，影响工期，工期不顺延。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4.4因设计变更或非乙方原因造成的停电、停水、停气及不可抗因素影响，导致停工8小时以上（一天内累计计算），工期相应顺延。</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第5条 关于工程质量及验收的约定</w:t>
      </w:r>
      <w:r/>
    </w:p>
    <w:p>
      <w:pPr>
        <w:pStyle w:val="719"/>
        <w:ind w:right="0" w:firstLine="420"/>
        <w:jc w:val="both"/>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5.1按照磋商文件及国家相关验收标准及规范，由甲方进行验收。</w:t>
      </w:r>
      <w:r/>
    </w:p>
    <w:p>
      <w:pPr>
        <w:pStyle w:val="719"/>
        <w:ind w:right="0" w:firstLine="422"/>
        <w:jc w:val="both"/>
        <w:keepLines w:val="0"/>
        <w:keepNext w:val="0"/>
        <w:pageBreakBefore w:val="0"/>
        <w:spacing w:line="360" w:lineRule="auto"/>
        <w:rPr>
          <w:rFonts w:hint="eastAsia" w:asciiTheme="minorEastAsia" w:hAnsiTheme="minorEastAsia" w:eastAsiaTheme="minorEastAsia" w:cstheme="minorEastAsia"/>
          <w:b/>
          <w:bCs/>
          <w:color w:val="000000"/>
          <w:sz w:val="21"/>
          <w:szCs w:val="22"/>
        </w:rPr>
      </w:pPr>
      <w:r>
        <w:rPr>
          <w:rFonts w:hint="eastAsia" w:asciiTheme="minorEastAsia" w:hAnsiTheme="minorEastAsia" w:eastAsiaTheme="minorEastAsia" w:cstheme="minorEastAsia"/>
          <w:b/>
          <w:bCs/>
          <w:color w:val="000000"/>
          <w:sz w:val="21"/>
          <w:szCs w:val="22"/>
          <w:lang w:val="en-US" w:eastAsia="zh-CN" w:bidi="ar-SA"/>
        </w:rPr>
        <w:t xml:space="preserve">5.2本项目待整体项目完成后进行一次性验收。</w:t>
      </w:r>
      <w:r/>
    </w:p>
    <w:p>
      <w:pPr>
        <w:pStyle w:val="719"/>
        <w:ind w:right="0" w:firstLine="420"/>
        <w:jc w:val="both"/>
        <w:keepLines w:val="0"/>
        <w:keepNext w:val="0"/>
        <w:pageBreakBefore w:val="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5.3乙方施工过程中需遵守甲方对施工场所的规章制度，保留现场施工影像资料，竣工后交甲方。</w:t>
      </w:r>
      <w:r/>
    </w:p>
    <w:p>
      <w:pPr>
        <w:ind w:right="0" w:firstLine="422"/>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b/>
          <w:color w:val="000000"/>
          <w:szCs w:val="21"/>
        </w:rPr>
        <w:t xml:space="preserve">第6条 缺陷责任、保修、售后服务</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6.1 本工程保修期限：本项目整体质量保修期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年，质量保修期从竣工验收合格之日起计算，因乙方原因产生的质量缺陷，乙方应承担质量缺陷责任和保修义务。</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6.2 保修期届满，经甲方验收合格，签发缺陷责任期解除证明后，乙方申请退还质量保证金，质保金不计利息。乙方确认，甲方有权对乙方在质保期内的保修工作进行评估，并有权根据评估结果对保修金进行相应扣减。</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6.3工程质量缺陷责任期：2年，自本工程竣工验收合格之日起计算。</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szCs w:val="21"/>
        </w:rPr>
        <w:t xml:space="preserve">6.4乙方</w:t>
      </w:r>
      <w:r>
        <w:rPr>
          <w:rFonts w:hint="eastAsia" w:asciiTheme="minorEastAsia" w:hAnsiTheme="minorEastAsia" w:eastAsiaTheme="minorEastAsia" w:cstheme="minorEastAsia"/>
          <w:color w:val="000000" w:themeColor="text1"/>
          <w:szCs w:val="21"/>
          <w:lang w:val="zh-CN"/>
        </w:rPr>
        <w:t xml:space="preserve">接到甲方报修通知后</w:t>
      </w:r>
      <w:r>
        <w:rPr>
          <w:rFonts w:hint="eastAsia" w:asciiTheme="minorEastAsia" w:hAnsiTheme="minorEastAsia" w:eastAsiaTheme="minorEastAsia" w:cstheme="minorEastAsia"/>
          <w:color w:val="000000" w:themeColor="text1"/>
          <w:szCs w:val="21"/>
        </w:rPr>
        <w:t xml:space="preserve">2小时</w:t>
      </w:r>
      <w:r>
        <w:rPr>
          <w:rFonts w:hint="eastAsia" w:asciiTheme="minorEastAsia" w:hAnsiTheme="minorEastAsia" w:eastAsiaTheme="minorEastAsia" w:cstheme="minorEastAsia"/>
          <w:color w:val="000000" w:themeColor="text1"/>
          <w:szCs w:val="21"/>
          <w:lang w:val="zh-CN"/>
        </w:rPr>
        <w:t xml:space="preserve">内响应并到现场，并在甲方要求的维修时间内完成维修。</w:t>
      </w:r>
      <w:r>
        <w:rPr>
          <w:color w:val="000000" w:themeColor="text1"/>
        </w:rP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第7条 关于合同价款及结算的约定</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7.1本工程采用下列固定单价方式确定：固定单价中包括磋商文件中要求乙方承担的风险费用。</w:t>
      </w:r>
      <w:r/>
    </w:p>
    <w:p>
      <w:pPr>
        <w:ind w:right="0" w:firstLine="420"/>
        <w:jc w:val="both"/>
        <w:keepLines w:val="0"/>
        <w:keepNext w:val="0"/>
        <w:pageBreakBefore w:val="0"/>
        <w:spacing w:line="360" w:lineRule="auto"/>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（1）本工程中工程量清单项目的综合单价按控制价清单下浮之后的综合单价执行，最终价格以审计为准。</w:t>
      </w:r>
      <w:r/>
    </w:p>
    <w:p>
      <w:pPr>
        <w:ind w:right="0" w:firstLine="420"/>
        <w:jc w:val="both"/>
        <w:keepLines w:val="0"/>
        <w:keepNext w:val="0"/>
        <w:pageBreakBefore w:val="0"/>
        <w:spacing w:line="360" w:lineRule="auto"/>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7.2本合同按以下约定支付工程款</w:t>
      </w:r>
      <w:r/>
    </w:p>
    <w:p>
      <w:pPr>
        <w:numPr>
          <w:ilvl w:val="0"/>
          <w:numId w:val="4"/>
        </w:numPr>
        <w:ind w:left="0" w:right="0" w:firstLine="420"/>
        <w:jc w:val="both"/>
        <w:keepLines w:val="0"/>
        <w:keepNext w:val="0"/>
        <w:pageBreakBefore w:val="0"/>
        <w:spacing w:line="360" w:lineRule="auto"/>
        <w:tabs>
          <w:tab w:val="left" w:pos="574" w:leader="none"/>
        </w:tabs>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工程进度款：</w:t>
      </w:r>
      <w:r>
        <w:rPr>
          <w:rFonts w:hint="eastAsia" w:asciiTheme="minorEastAsia" w:hAnsiTheme="minorEastAsia" w:eastAsiaTheme="minorEastAsia" w:cstheme="minorEastAsia"/>
          <w:color w:val="000000"/>
          <w:szCs w:val="21"/>
          <w:highlight w:val="none"/>
          <w:lang w:val="en-US" w:eastAsia="zh-CN"/>
        </w:rPr>
        <w:t xml:space="preserve">合同签订后支付合同金额的20%，项目完成后支付70%；</w:t>
      </w:r>
      <w:r>
        <w:rPr>
          <w:rFonts w:hint="eastAsia" w:asciiTheme="minorEastAsia" w:hAnsiTheme="minorEastAsia" w:eastAsiaTheme="minorEastAsia" w:cstheme="minorEastAsia"/>
          <w:color w:val="000000"/>
          <w:szCs w:val="21"/>
          <w:highlight w:val="none"/>
        </w:rPr>
        <w:t xml:space="preserve">工程竣工验收合格后</w:t>
      </w:r>
      <w:r>
        <w:rPr>
          <w:rFonts w:hint="eastAsia" w:asciiTheme="minorEastAsia" w:hAnsiTheme="minorEastAsia" w:eastAsiaTheme="minorEastAsia" w:cstheme="minorEastAsia"/>
          <w:color w:val="000000"/>
          <w:szCs w:val="21"/>
          <w:highlight w:val="none"/>
          <w:lang w:eastAsia="zh-CN"/>
        </w:rPr>
        <w:t xml:space="preserve">，</w:t>
      </w:r>
      <w:r>
        <w:rPr>
          <w:rFonts w:hint="eastAsia" w:asciiTheme="minorEastAsia" w:hAnsiTheme="minorEastAsia" w:eastAsiaTheme="minorEastAsia" w:cstheme="minorEastAsia"/>
          <w:color w:val="000000"/>
          <w:szCs w:val="21"/>
          <w:highlight w:val="none"/>
        </w:rPr>
        <w:t xml:space="preserve">审计结束后付至审定结算价的97%；余款于出具审计报告并缺陷责任期满付清。</w:t>
      </w:r>
      <w:r/>
    </w:p>
    <w:p>
      <w:pPr>
        <w:pStyle w:val="796"/>
        <w:ind w:left="0"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（2）待验收合格满二年后经甲方验收确认无质量问题且乙方没有违约行为、也没有应支付给甲方的违约金、赔偿金的情况下，一次性支付</w:t>
      </w:r>
      <w:r>
        <w:rPr>
          <w:rFonts w:hint="eastAsia" w:asciiTheme="minorEastAsia" w:hAnsiTheme="minorEastAsia" w:eastAsiaTheme="minorEastAsia" w:cstheme="minorEastAsia"/>
          <w:color w:val="000000"/>
          <w:szCs w:val="21"/>
          <w:highlight w:val="none"/>
          <w:lang w:val="en-US" w:eastAsia="zh-CN"/>
        </w:rPr>
        <w:t xml:space="preserve">3</w:t>
      </w:r>
      <w:r>
        <w:rPr>
          <w:rFonts w:hint="eastAsia" w:asciiTheme="minorEastAsia" w:hAnsiTheme="minorEastAsia" w:eastAsiaTheme="minorEastAsia" w:cstheme="minorEastAsia"/>
          <w:color w:val="000000"/>
          <w:sz w:val="21"/>
          <w:szCs w:val="21"/>
          <w:highlight w:val="none"/>
          <w:lang w:val="en-US" w:eastAsia="zh-CN" w:bidi="ar-SA"/>
        </w:rPr>
        <w:t xml:space="preserve">%的尾款。</w:t>
      </w:r>
      <w:r/>
    </w:p>
    <w:p>
      <w:pPr>
        <w:pStyle w:val="958"/>
        <w:ind w:right="0" w:firstLine="420"/>
        <w:jc w:val="both"/>
        <w:keepLines w:val="0"/>
        <w:keepNext w:val="0"/>
        <w:pageBreakBefore w:val="0"/>
        <w:spacing w:after="0"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（3）变更部分价款：变更增加部分暂不支付进度款，待审计时一起结算。</w:t>
      </w:r>
      <w:r/>
    </w:p>
    <w:p>
      <w:pPr>
        <w:pStyle w:val="958"/>
        <w:ind w:right="0" w:firstLine="420"/>
        <w:jc w:val="both"/>
        <w:keepLines w:val="0"/>
        <w:keepNext w:val="0"/>
        <w:pageBreakBefore w:val="0"/>
        <w:spacing w:after="0"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（4）结算时间: 工程竣工验收合格并完成资料移交60天内承包人上报结算资料, 逾期按每天处罚合同的金额的万分之五处理，甲方有权直接从应付款项中直接扣除。</w:t>
      </w:r>
      <w:r/>
    </w:p>
    <w:p>
      <w:pPr>
        <w:pStyle w:val="958"/>
        <w:ind w:righ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eastAsia="zh-CN"/>
        </w:rPr>
        <w:t xml:space="preserve">（</w:t>
      </w:r>
      <w:r>
        <w:rPr>
          <w:rFonts w:hint="eastAsia" w:asciiTheme="minorEastAsia" w:hAnsiTheme="minorEastAsia" w:eastAsiaTheme="minorEastAsia" w:cstheme="minorEastAsia"/>
          <w:color w:val="000000"/>
          <w:szCs w:val="21"/>
          <w:lang w:val="en-US" w:eastAsia="zh-CN"/>
        </w:rPr>
        <w:t xml:space="preserve">5</w:t>
      </w:r>
      <w:r>
        <w:rPr>
          <w:rFonts w:hint="eastAsia" w:asciiTheme="minorEastAsia" w:hAnsiTheme="minorEastAsia" w:eastAsiaTheme="minorEastAsia" w:cstheme="minorEastAsia"/>
          <w:color w:val="000000"/>
          <w:szCs w:val="21"/>
          <w:lang w:eastAsia="zh-CN"/>
        </w:rPr>
        <w:t xml:space="preserve">）验收标准：按国家技术、施工及验收规范规程、最新行业标准、《江苏省政府采购履约验收管理办法》、《苏州工业园区政府采购履约验收管理暂行办法》进行验收通过，并满足采购需求要求。</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szCs w:val="21"/>
          <w:lang w:eastAsia="zh-CN"/>
        </w:rPr>
        <w:t xml:space="preserve">（</w:t>
      </w:r>
      <w:r>
        <w:rPr>
          <w:rFonts w:hint="eastAsia" w:asciiTheme="minorEastAsia" w:hAnsiTheme="minorEastAsia" w:eastAsiaTheme="minorEastAsia" w:cstheme="minorEastAsia"/>
          <w:b/>
          <w:bCs/>
          <w:color w:val="000000"/>
          <w:szCs w:val="21"/>
          <w:lang w:val="en-US" w:eastAsia="zh-CN"/>
        </w:rPr>
        <w:t xml:space="preserve">6</w:t>
      </w:r>
      <w:r>
        <w:rPr>
          <w:rFonts w:hint="eastAsia" w:asciiTheme="minorEastAsia" w:hAnsiTheme="minorEastAsia" w:eastAsiaTheme="minorEastAsia" w:cstheme="minorEastAsia"/>
          <w:b/>
          <w:bCs/>
          <w:color w:val="000000"/>
          <w:szCs w:val="21"/>
          <w:lang w:eastAsia="zh-CN"/>
        </w:rPr>
        <w:t xml:space="preserve">）</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本项目将根据</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《中华人民共和国政府采购法》</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及相关法规，以及《江苏省政府采购履约验收管理办法</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》、苏州工业园区</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财政审计局《关于进一步加强履约验收管理的通知》</w:t>
      </w:r>
      <w:r>
        <w:rPr>
          <w:rFonts w:hint="eastAsia" w:asciiTheme="minorEastAsia" w:hAnsiTheme="minorEastAsia" w:eastAsiaTheme="minorEastAsia" w:cstheme="minorEastAsia"/>
          <w:b/>
          <w:bCs/>
          <w:color w:val="000000" w:themeColor="text1"/>
          <w:szCs w:val="21"/>
          <w:lang w:val="en-US" w:eastAsia="zh-CN"/>
          <w14:textFill>
            <w14:solidFill>
              <w14:schemeClr w14:val="tx1"/>
            </w14:solidFill>
          </w14:textFill>
        </w:rPr>
        <w:t xml:space="preserve">等文件的规定</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由甲方</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对</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乙方</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进行履约验收，经</w:t>
      </w:r>
      <w:r>
        <w:rPr>
          <w:rFonts w:hint="eastAsia" w:asciiTheme="minorEastAsia" w:hAnsiTheme="minorEastAsia" w:eastAsiaTheme="minorEastAsia" w:cstheme="minorEastAsia"/>
          <w:b/>
          <w:bCs/>
          <w:color w:val="000000" w:themeColor="text1"/>
          <w:szCs w:val="21"/>
          <w:lang w:eastAsia="zh-CN"/>
          <w14:textFill>
            <w14:solidFill>
              <w14:schemeClr w14:val="tx1"/>
            </w14:solidFill>
          </w14:textFill>
        </w:rPr>
        <w:t xml:space="preserve">甲方</w:t>
      </w:r>
      <w:r>
        <w:rPr>
          <w:rFonts w:hint="eastAsia" w:asciiTheme="minorEastAsia" w:hAnsiTheme="minorEastAsia" w:eastAsiaTheme="minorEastAsia" w:cstheme="minorEastAsia"/>
          <w:b/>
          <w:bCs/>
          <w:color w:val="000000" w:themeColor="text1"/>
          <w:szCs w:val="21"/>
          <w14:textFill>
            <w14:solidFill>
              <w14:schemeClr w14:val="tx1"/>
            </w14:solidFill>
          </w14:textFill>
        </w:rPr>
        <w:t xml:space="preserve">确认验收合格的，将出具《政府采购履约验收书》。《政府采购履约验收书》、合同是申请支付政府采购合同价款的必备资料。</w:t>
      </w:r>
      <w:r/>
    </w:p>
    <w:p>
      <w:pPr>
        <w:pStyle w:val="958"/>
        <w:ind w:right="0" w:firstLine="420"/>
        <w:jc w:val="both"/>
        <w:keepLines w:val="0"/>
        <w:keepNext w:val="0"/>
        <w:pageBreakBefore w:val="0"/>
        <w:spacing w:after="0" w:line="360" w:lineRule="auto"/>
        <w:rPr>
          <w:rFonts w:hint="default" w:asciiTheme="minorEastAsia" w:hAnsiTheme="minorEastAsia" w:eastAsiaTheme="minorEastAsia" w:cstheme="minorEastAsia"/>
          <w:color w:val="000000"/>
          <w:szCs w:val="21"/>
          <w:highlight w:val="none"/>
          <w:lang w:val="en-US" w:eastAsia="zh-CN"/>
        </w:rPr>
      </w:pPr>
      <w:r>
        <w:rPr>
          <w:rFonts w:hint="eastAsia" w:asciiTheme="minorEastAsia" w:hAnsiTheme="minorEastAsia" w:eastAsiaTheme="minorEastAsia" w:cstheme="minorEastAsia"/>
          <w:color w:val="000000"/>
          <w:szCs w:val="21"/>
        </w:rPr>
        <w:t xml:space="preserve">7.3 履约保证金要求：</w:t>
      </w:r>
      <w:r>
        <w:rPr>
          <w:rFonts w:hint="eastAsia" w:asciiTheme="minorEastAsia" w:hAnsiTheme="minorEastAsia" w:eastAsiaTheme="minorEastAsia" w:cstheme="minorEastAsia"/>
          <w:color w:val="000000"/>
          <w:szCs w:val="21"/>
          <w:lang w:val="en-US" w:eastAsia="zh-CN"/>
        </w:rPr>
        <w:t xml:space="preserve">本项目不收取</w:t>
      </w:r>
      <w:r/>
    </w:p>
    <w:p>
      <w:pPr>
        <w:pStyle w:val="958"/>
        <w:ind w:right="0" w:firstLine="420"/>
        <w:jc w:val="both"/>
        <w:keepLines w:val="0"/>
        <w:keepNext w:val="0"/>
        <w:pageBreakBefore w:val="0"/>
        <w:spacing w:after="0" w:line="360" w:lineRule="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（1）缴纳时间：</w:t>
      </w:r>
      <w:r>
        <w:rPr>
          <w:rFonts w:hint="eastAsia" w:asciiTheme="minorEastAsia" w:hAnsiTheme="minorEastAsia" w:eastAsiaTheme="minorEastAsia" w:cstheme="minorEastAsia"/>
          <w:color w:val="auto"/>
          <w:szCs w:val="21"/>
          <w:highlight w:val="none"/>
          <w:lang w:val="en-US" w:eastAsia="zh-CN"/>
        </w:rPr>
        <w:t xml:space="preserve">/。</w:t>
      </w:r>
      <w:r/>
    </w:p>
    <w:p>
      <w:pPr>
        <w:pStyle w:val="958"/>
        <w:ind w:right="0" w:firstLine="420"/>
        <w:jc w:val="both"/>
        <w:keepLines w:val="0"/>
        <w:keepNext w:val="0"/>
        <w:pageBreakBefore w:val="0"/>
        <w:spacing w:after="0"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 xml:space="preserve">（2）履约保证金金额：</w:t>
      </w:r>
      <w:r>
        <w:rPr>
          <w:rFonts w:hint="eastAsia" w:asciiTheme="minorEastAsia" w:hAnsiTheme="minorEastAsia" w:eastAsiaTheme="minorEastAsia" w:cstheme="minorEastAsia"/>
          <w:color w:val="000000"/>
          <w:szCs w:val="21"/>
          <w:highlight w:val="none"/>
          <w:lang w:val="en-US" w:eastAsia="zh-CN"/>
        </w:rPr>
        <w:t xml:space="preserve">乙方缴纳合同金额的5%</w:t>
      </w:r>
      <w:r>
        <w:rPr>
          <w:rFonts w:hint="eastAsia" w:asciiTheme="minorEastAsia" w:hAnsiTheme="minorEastAsia" w:eastAsiaTheme="minorEastAsia" w:cstheme="minorEastAsia"/>
          <w:color w:val="auto"/>
          <w:szCs w:val="21"/>
          <w:highlight w:val="none"/>
          <w:lang w:val="en-US" w:eastAsia="zh-CN"/>
        </w:rPr>
        <w:t xml:space="preserve">，即人民币</w:t>
      </w:r>
      <w:r>
        <w:rPr>
          <w:rFonts w:hint="eastAsia" w:asciiTheme="minorEastAsia" w:hAnsiTheme="minorEastAsia" w:eastAsiaTheme="minorEastAsia" w:cstheme="minorEastAsia"/>
          <w:color w:val="auto"/>
          <w:szCs w:val="21"/>
          <w:highlight w:val="none"/>
          <w:u w:val="single"/>
          <w:lang w:val="en-US" w:eastAsia="zh-CN"/>
        </w:rPr>
        <w:t xml:space="preserve">    元</w:t>
      </w:r>
      <w:r>
        <w:rPr>
          <w:rFonts w:hint="eastAsia" w:asciiTheme="minorEastAsia" w:hAnsiTheme="minorEastAsia" w:eastAsiaTheme="minorEastAsia" w:cstheme="minorEastAsia"/>
          <w:color w:val="auto"/>
          <w:szCs w:val="21"/>
          <w:highlight w:val="none"/>
          <w:lang w:val="en-US" w:eastAsia="zh-CN"/>
        </w:rPr>
        <w:t xml:space="preserve">，作为本合同的履约保证金。在签订合同前，乙方应当以支票、汇票、本票或者金融机构、担保机构出具的保函等非现金形式提交。</w:t>
      </w:r>
      <w:r/>
    </w:p>
    <w:p>
      <w:pPr>
        <w:pStyle w:val="958"/>
        <w:ind w:right="0" w:firstLine="420"/>
        <w:jc w:val="both"/>
        <w:keepLines w:val="0"/>
        <w:keepNext w:val="0"/>
        <w:pageBreakBefore w:val="0"/>
        <w:spacing w:after="0"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auto"/>
          <w:szCs w:val="21"/>
          <w:highlight w:val="none"/>
        </w:rPr>
        <w:t xml:space="preserve">（3）履约保证金（无息）</w:t>
      </w:r>
      <w:r>
        <w:rPr>
          <w:rFonts w:hint="eastAsia" w:asciiTheme="minorEastAsia" w:hAnsiTheme="minorEastAsia" w:eastAsiaTheme="minorEastAsia" w:cstheme="minorEastAsia"/>
          <w:color w:val="auto"/>
          <w:szCs w:val="21"/>
          <w:highlight w:val="none"/>
          <w:lang w:eastAsia="zh-CN"/>
        </w:rPr>
        <w:t xml:space="preserve">退还：</w:t>
      </w:r>
      <w:r>
        <w:rPr>
          <w:rFonts w:hint="eastAsia" w:asciiTheme="minorEastAsia" w:hAnsiTheme="minorEastAsia" w:eastAsiaTheme="minorEastAsia" w:cstheme="minorEastAsia"/>
          <w:color w:val="000000"/>
          <w:szCs w:val="21"/>
          <w:highlight w:val="none"/>
          <w:lang w:val="en-US" w:eastAsia="zh-CN"/>
        </w:rPr>
        <w:t xml:space="preserve">工程竣工验收合格并完成送审，且审计结束后，乙方没有违约行为、也没有应支付给甲方的违约金、赔偿金的情况下七个工作日内退还。</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4）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lang w:val="en-US" w:eastAsia="zh-CN" w:bidi="ar-SA"/>
        </w:rPr>
        <w:t xml:space="preserve">（6）其他：乙方无故拖延或拒不提交履约保证金的，视为</w:t>
      </w:r>
      <w:r>
        <w:rPr>
          <w:rFonts w:hint="eastAsia" w:asciiTheme="minorEastAsia" w:hAnsiTheme="minorEastAsia" w:eastAsiaTheme="minorEastAsia" w:cstheme="minorEastAsia"/>
          <w:color w:val="auto"/>
          <w:sz w:val="21"/>
          <w:szCs w:val="21"/>
          <w:highlight w:val="none"/>
          <w:lang w:val="en-US" w:eastAsia="zh-CN" w:bidi="ar-SA"/>
        </w:rPr>
        <w:t xml:space="preserve">拒绝与甲方签订合同。</w:t>
      </w:r>
      <w:r/>
    </w:p>
    <w:p>
      <w:pPr>
        <w:ind w:right="0" w:firstLine="420"/>
        <w:jc w:val="both"/>
        <w:keepLines w:val="0"/>
        <w:keepNext w:val="0"/>
        <w:pageBreakBefore w:val="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7.4审计</w:t>
      </w:r>
      <w:r/>
    </w:p>
    <w:p>
      <w:pPr>
        <w:ind w:right="0" w:firstLine="420"/>
        <w:jc w:val="both"/>
        <w:keepLines w:val="0"/>
        <w:keepNext w:val="0"/>
        <w:pageBreakBefore w:val="0"/>
        <w:spacing w:line="360" w:lineRule="auto"/>
        <w:widowControl/>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highlight w:val="none"/>
          <w:lang w:eastAsia="zh-CN"/>
        </w:rPr>
        <w:t xml:space="preserve">甲方</w:t>
      </w:r>
      <w:r>
        <w:rPr>
          <w:rFonts w:hint="eastAsia" w:asciiTheme="minorEastAsia" w:hAnsiTheme="minorEastAsia" w:eastAsiaTheme="minorEastAsia" w:cstheme="minorEastAsia"/>
          <w:color w:val="000000"/>
          <w:szCs w:val="21"/>
          <w:highlight w:val="none"/>
        </w:rPr>
        <w:t xml:space="preserve">组织竣工决算审计，决算报送额与审计定案价相比,如工程结算、决算核减金额超过总价的7％，则其结算、决算审计费用的浮动部分中，超过7％部分按核减造价4％计算确定的审计费用由发包方在工程款中代扣代付</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7.5支付方式：以数字人民币为主要支付方式。</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7.6收款方信息：</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收款方全称：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收款方的银行账户名称：</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开户行：</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银行账号：</w:t>
      </w:r>
      <w:r>
        <w:rPr>
          <w:rFonts w:hint="eastAsia" w:asciiTheme="minorEastAsia" w:hAnsiTheme="minorEastAsia" w:eastAsiaTheme="minorEastAsia" w:cstheme="minorEastAsia"/>
          <w:color w:val="000000"/>
          <w:szCs w:val="21"/>
          <w:u w:val="single"/>
        </w:rPr>
        <w:t xml:space="preserve">          .</w:t>
      </w:r>
      <w:r/>
    </w:p>
    <w:p>
      <w:pPr>
        <w:pStyle w:val="796"/>
        <w:ind w:right="0" w:firstLine="422"/>
        <w:jc w:val="both"/>
        <w:keepLines w:val="0"/>
        <w:keepNext w:val="0"/>
        <w:pageBreakBefore w:val="0"/>
        <w:spacing w:line="360" w:lineRule="auto"/>
        <w:rPr>
          <w:rFonts w:hint="eastAsia"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第8条  有关安全生产和防火的约定</w:t>
      </w:r>
      <w:r/>
    </w:p>
    <w:p>
      <w:pPr>
        <w:pStyle w:val="796"/>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8.1乙方施工过程中须按照国家及行业现行的安全生产施工规范实施，工程施工期间涉及安全由乙方全部负责，涉及安全所产生的相关费用一律由乙方承担。</w:t>
      </w:r>
      <w:r/>
    </w:p>
    <w:p>
      <w:pPr>
        <w:pStyle w:val="796"/>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8.2 乙方在施工期间应严格遵守《中华人民共和国建筑法》、《中华人民共和国安全生产法》、《中华人民共和国消防条例》、《建设工程质量管理条例》和其它相关的法规、规范。</w:t>
      </w:r>
      <w:r/>
    </w:p>
    <w:p>
      <w:pPr>
        <w:pStyle w:val="796"/>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8.3 由于甲方确认的图纸或作法说明，违反有关法规、消防条例和防火设计规范，导致发生安全或火灾事故，甲方或图纸设计单位应承担由此产生的一切经济损失。</w:t>
      </w:r>
      <w:r/>
    </w:p>
    <w:p>
      <w:pPr>
        <w:pStyle w:val="796"/>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8.4 由于乙方在施工生产过程中违反有关法规、消防条例，导致发生安全或火灾事故，乙方应承担由此引发的一切经济损失。</w:t>
      </w:r>
      <w:r/>
    </w:p>
    <w:p>
      <w:pPr>
        <w:ind w:right="0" w:firstLine="422"/>
        <w:jc w:val="both"/>
        <w:keepLines w:val="0"/>
        <w:keepNext w:val="0"/>
        <w:pageBreakBefore w:val="0"/>
        <w:spacing w:line="360" w:lineRule="auto"/>
        <w:widowControl w:val="off"/>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第9条 违约责任</w:t>
      </w:r>
      <w:r/>
    </w:p>
    <w:p>
      <w:pPr>
        <w:ind w:right="0" w:firstLine="420"/>
        <w:jc w:val="both"/>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9.1由于乙方原因，接到报修后不能在2小时内现场响应，扣除500元/次作为违约金；不能在甲方规定期限内完成施工或维修，每逾期一天，扣除合同成交额的5%作为违约金（累计计算，不封顶），乙方同时承担甲方因逾期竣工而遭受的损失费用。乙方逾期竣工满21天的，甲方还有权解除合同并要求乙方支付合同总金额20%的违约金。</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9.2乙方应妥善保护甲方提供的设备及现场堆放物资和工程成品，如造成损失，应照价赔偿。</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9.3未经甲方同意，乙方擅自拆改设备管线，由此发生的损失或事故（包括罚款），由乙方负责并承担损失。</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9.4凡因乙方责任，经验收达不到质量合格要求，必须返工到合格并承担因返工引起的一切经济损失。</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9.5未办理验收手续，甲方提前使用或擅自动用，造成损失由甲方负责。</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9.6因一方原因，合同无法继续履行时，应通知对方，办理合同终止协议，并由责任方赔偿堆放由此造成的经济损失。</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第10条  工程保险</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10.1 甲方委托乙方办理建筑工程一切险和第三者责任险已含在响应报价中，乙方应在成交后及时办理。</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10.2 施工期间涉及的工程安全责任由乙方全部负责，涉及安全所产生的相关费用全部由乙方承担。</w:t>
      </w:r>
      <w:r/>
    </w:p>
    <w:p>
      <w:pPr>
        <w:pStyle w:val="796"/>
        <w:ind w:right="0" w:firstLine="422"/>
        <w:jc w:val="both"/>
        <w:keepLines w:val="0"/>
        <w:keepNext w:val="0"/>
        <w:pageBreakBefore w:val="0"/>
        <w:spacing w:line="360" w:lineRule="auto"/>
        <w:rPr>
          <w:rFonts w:hint="eastAsia" w:asciiTheme="minorEastAsia" w:hAnsiTheme="minorEastAsia" w:eastAsiaTheme="minorEastAsia" w:cstheme="minorEastAsia"/>
          <w:b/>
          <w:bCs/>
          <w:color w:val="000000"/>
        </w:rPr>
      </w:pPr>
      <w:r>
        <w:rPr>
          <w:rFonts w:hint="eastAsia" w:asciiTheme="minorEastAsia" w:hAnsiTheme="minorEastAsia" w:eastAsiaTheme="minorEastAsia" w:cstheme="minorEastAsia"/>
          <w:b/>
          <w:bCs/>
          <w:color w:val="000000"/>
        </w:rPr>
        <w:t xml:space="preserve">第11条  争议或纠纷处理</w:t>
      </w:r>
      <w:r/>
    </w:p>
    <w:p>
      <w:pPr>
        <w:pStyle w:val="796"/>
        <w:ind w:right="0" w:firstLine="420"/>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11.1 本合同在履行期间，双方发生争议时，在不影响工程进度的前提下，双方可采取协商解决或请有关部门进行调解。</w:t>
      </w:r>
      <w:r/>
    </w:p>
    <w:p>
      <w:pPr>
        <w:pStyle w:val="796"/>
        <w:ind w:right="0" w:firstLine="420"/>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11.2 当事人不愿通过协商、调解解决或者协商调解不成的，双方同意由一方向工程所在地人民法院提起诉讼。</w:t>
      </w:r>
      <w:r/>
    </w:p>
    <w:p>
      <w:pPr>
        <w:pStyle w:val="796"/>
        <w:ind w:right="0" w:firstLine="422"/>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b/>
          <w:bCs/>
          <w:color w:val="000000"/>
        </w:rPr>
        <w:t xml:space="preserve">第12条  其它约定</w:t>
      </w:r>
      <w:r/>
    </w:p>
    <w:p>
      <w:pPr>
        <w:pStyle w:val="796"/>
        <w:ind w:right="0" w:firstLine="420"/>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如施工图与清单内容不符，以清单内容为准。                                    </w:t>
      </w:r>
      <w:r/>
    </w:p>
    <w:p>
      <w:pPr>
        <w:pStyle w:val="796"/>
        <w:ind w:right="0" w:firstLine="420"/>
        <w:jc w:val="both"/>
        <w:keepLines w:val="0"/>
        <w:keepNext w:val="0"/>
        <w:pageBreakBefore w:val="0"/>
        <w:spacing w:line="360" w:lineRule="auto"/>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 xml:space="preserve">采购需求、项目验收标准和程序为采购合同的组成部分。                              </w:t>
      </w:r>
      <w:r/>
    </w:p>
    <w:p>
      <w:pPr>
        <w:ind w:right="0" w:firstLine="422"/>
        <w:jc w:val="both"/>
        <w:keepLines w:val="0"/>
        <w:keepNext w:val="0"/>
        <w:pageBreakBefore w:val="0"/>
        <w:spacing w:line="360" w:lineRule="auto"/>
        <w:rPr>
          <w:rFonts w:hint="eastAsia"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第13条  附则</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13.1 本合同甲、乙双方签字盖章后生效。</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13.2</w:t>
      </w:r>
      <w:r>
        <w:rPr>
          <w:rFonts w:hint="eastAsia" w:asciiTheme="minorEastAsia" w:hAnsiTheme="minorEastAsia" w:eastAsiaTheme="minorEastAsia" w:cstheme="minorEastAsia"/>
          <w:color w:val="000000"/>
          <w:szCs w:val="21"/>
          <w:lang w:val="zh-CN"/>
        </w:rPr>
        <w:t xml:space="preserve">有下列情形之一</w:t>
      </w:r>
      <w:r>
        <w:rPr>
          <w:rFonts w:hint="eastAsia"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lang w:val="zh-CN"/>
        </w:rPr>
        <w:t xml:space="preserve">合同一方可以解除合同</w:t>
      </w:r>
      <w:r>
        <w:rPr>
          <w:rFonts w:hint="eastAsia" w:asciiTheme="minorEastAsia" w:hAnsiTheme="minorEastAsia" w:eastAsiaTheme="minorEastAsia" w:cstheme="minorEastAsia"/>
          <w:color w:val="000000"/>
          <w:szCs w:val="21"/>
        </w:rPr>
        <w:t xml:space="preserve">：</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（1）因不可抗力致使不能实现合同目的，未受不可抗力影响的一方有权解除合同；</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（2）因合同一方违约导致合同不能履行，另一方有权解除合同。</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（3）有权解除合同的一方，应当在违约事实或不可抗力发生之后三十天内书面通知对方提出解除合同，合同在书面通知到达对方时解除。</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13.3本工程需要进行保修或保险时，应另订协议。</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13.4经甲乙双方协商一致同意，在本合同签订后，若因乙方办理“园采贷”信用融资的需要，本合同第7条第7.</w:t>
      </w:r>
      <w:r>
        <w:rPr>
          <w:rFonts w:hint="eastAsia" w:asciiTheme="minorEastAsia" w:hAnsiTheme="minorEastAsia" w:eastAsiaTheme="minorEastAsia" w:cstheme="minorEastAsia"/>
          <w:color w:val="000000"/>
          <w:szCs w:val="21"/>
        </w:rPr>
        <w:t xml:space="preserve">4</w:t>
      </w:r>
      <w:r>
        <w:rPr>
          <w:rFonts w:hint="eastAsia" w:asciiTheme="minorEastAsia" w:hAnsiTheme="minorEastAsia" w:eastAsiaTheme="minorEastAsia" w:cstheme="minorEastAsia"/>
          <w:color w:val="000000"/>
          <w:szCs w:val="21"/>
          <w:lang w:val="zh-CN"/>
        </w:rPr>
        <w:t xml:space="preserve">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13.5本合同文本共</w:t>
      </w:r>
      <w:r>
        <w:rPr>
          <w:rFonts w:hint="eastAsia" w:asciiTheme="minorEastAsia" w:hAnsiTheme="minorEastAsia" w:eastAsiaTheme="minorEastAsia" w:cstheme="minorEastAsia"/>
          <w:color w:val="000000"/>
          <w:szCs w:val="21"/>
          <w:lang w:val="en-US" w:eastAsia="zh-CN"/>
        </w:rPr>
        <w:t xml:space="preserve">贰</w:t>
      </w:r>
      <w:r>
        <w:rPr>
          <w:rFonts w:hint="eastAsia" w:asciiTheme="minorEastAsia" w:hAnsiTheme="minorEastAsia" w:eastAsiaTheme="minorEastAsia" w:cstheme="minorEastAsia"/>
          <w:color w:val="000000"/>
          <w:szCs w:val="21"/>
          <w:lang w:val="zh-CN"/>
        </w:rPr>
        <w:t xml:space="preserve">份，甲、乙双方各执壹份。</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13.6如发生本合同继续履行将损害国家利益和社会公共利益，甲方有权变更、中止或者终止、解除合同；合同履行过程中出现危害国家利益和社会公共利益问题的，甲方有权立即终止合同。</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13.7本合同履行完成后自动终止。</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lang w:val="zh-CN"/>
        </w:rPr>
      </w:pPr>
      <w:r>
        <w:rPr>
          <w:rFonts w:hint="eastAsia" w:asciiTheme="minorEastAsia" w:hAnsiTheme="minorEastAsia" w:eastAsiaTheme="minorEastAsia" w:cstheme="minorEastAsia"/>
          <w:color w:val="000000"/>
          <w:szCs w:val="21"/>
          <w:lang w:val="zh-CN"/>
        </w:rPr>
        <w:t xml:space="preserve">13.8 附件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（1）成交通知书</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（2）预算价</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（3）工程量清单</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（4）磋商文件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（5）磋商响应文件</w:t>
      </w:r>
      <w:r/>
    </w:p>
    <w:p>
      <w:pPr>
        <w:ind w:right="0" w:firstLine="420"/>
        <w:jc w:val="both"/>
        <w:keepLines w:val="0"/>
        <w:keepNext w:val="0"/>
        <w:pageBreakBefore w:val="0"/>
        <w:spacing w:line="360" w:lineRule="auto"/>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（6）其他</w:t>
      </w:r>
      <w:r/>
    </w:p>
    <w:tbl>
      <w:tblPr>
        <w:tblStyle w:val="715"/>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4317"/>
        <w:gridCol w:w="4203"/>
      </w:tblGrid>
      <w:tr>
        <w:trPr>
          <w:trHeight w:val="607"/>
        </w:trPr>
        <w:tc>
          <w:tcPr>
            <w:tcBorders>
              <w:top w:val="none" w:color="000000" w:sz="4" w:space="0"/>
              <w:left w:val="none" w:color="000000" w:sz="4" w:space="0"/>
              <w:bottom w:val="none" w:color="000000" w:sz="4" w:space="0"/>
              <w:right w:val="none" w:color="000000" w:sz="4" w:space="0"/>
            </w:tcBorders>
            <w:tcW w:w="2533"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甲方（盖章）：</w:t>
            </w:r>
            <w:r/>
          </w:p>
        </w:tc>
        <w:tc>
          <w:tcPr>
            <w:tcBorders>
              <w:top w:val="none" w:color="000000" w:sz="4" w:space="0"/>
              <w:left w:val="none" w:color="000000" w:sz="4" w:space="0"/>
              <w:bottom w:val="none" w:color="000000" w:sz="4" w:space="0"/>
              <w:right w:val="none" w:color="000000" w:sz="4" w:space="0"/>
            </w:tcBorders>
            <w:tcW w:w="2466"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乙方（盖章）：</w:t>
            </w:r>
            <w:r/>
          </w:p>
        </w:tc>
      </w:tr>
      <w:tr>
        <w:trPr>
          <w:trHeight w:val="590"/>
        </w:trPr>
        <w:tc>
          <w:tcPr>
            <w:tcBorders>
              <w:top w:val="none" w:color="000000" w:sz="4" w:space="0"/>
              <w:left w:val="none" w:color="000000" w:sz="4" w:space="0"/>
              <w:bottom w:val="none" w:color="000000" w:sz="4" w:space="0"/>
              <w:right w:val="none" w:color="000000" w:sz="4" w:space="0"/>
            </w:tcBorders>
            <w:tcW w:w="2533"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法定（授权）代表人（签字）：</w:t>
            </w:r>
            <w:r/>
          </w:p>
        </w:tc>
        <w:tc>
          <w:tcPr>
            <w:tcBorders>
              <w:top w:val="none" w:color="000000" w:sz="4" w:space="0"/>
              <w:left w:val="none" w:color="000000" w:sz="4" w:space="0"/>
              <w:bottom w:val="none" w:color="000000" w:sz="4" w:space="0"/>
              <w:right w:val="none" w:color="000000" w:sz="4" w:space="0"/>
            </w:tcBorders>
            <w:tcW w:w="2466"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法定（授权）代表人（签字）：     </w:t>
            </w:r>
            <w:r/>
          </w:p>
        </w:tc>
      </w:tr>
      <w:tr>
        <w:trPr>
          <w:trHeight w:val="607"/>
        </w:trPr>
        <w:tc>
          <w:tcPr>
            <w:tcBorders>
              <w:top w:val="none" w:color="000000" w:sz="4" w:space="0"/>
              <w:left w:val="none" w:color="000000" w:sz="4" w:space="0"/>
              <w:bottom w:val="none" w:color="000000" w:sz="4" w:space="0"/>
              <w:right w:val="none" w:color="000000" w:sz="4" w:space="0"/>
            </w:tcBorders>
            <w:tcW w:w="2533"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日期：</w:t>
            </w:r>
            <w:r/>
          </w:p>
        </w:tc>
        <w:tc>
          <w:tcPr>
            <w:tcBorders>
              <w:top w:val="none" w:color="000000" w:sz="4" w:space="0"/>
              <w:left w:val="none" w:color="000000" w:sz="4" w:space="0"/>
              <w:bottom w:val="none" w:color="000000" w:sz="4" w:space="0"/>
              <w:right w:val="none" w:color="000000" w:sz="4" w:space="0"/>
            </w:tcBorders>
            <w:tcW w:w="2466" w:type="dxa"/>
            <w:vAlign w:val="center"/>
            <w:textDirection w:val="lrTb"/>
            <w:noWrap w:val="false"/>
          </w:tcPr>
          <w:p>
            <w:pPr>
              <w:ind w:left="0" w:right="0"/>
              <w:jc w:val="both"/>
              <w:keepLines w:val="0"/>
              <w:keepNext w:val="0"/>
              <w:spacing w:before="0" w:beforeAutospacing="0" w:after="0" w:afterAutospacing="0" w:line="360" w:lineRule="auto"/>
              <w:widowControl w:val="off"/>
              <w:tabs>
                <w:tab w:val="left" w:pos="0" w:leader="none"/>
              </w:tabs>
              <w:rPr>
                <w:rFonts w:ascii="宋体" w:hAnsi="宋体" w:eastAsia="宋体" w:cs="仿宋_GB2312"/>
                <w:bCs/>
                <w:color w:val="000000"/>
                <w:sz w:val="21"/>
                <w:szCs w:val="21"/>
                <w:lang w:val="en-US" w:eastAsia="zh-CN" w:bidi="ar-SA"/>
              </w:rPr>
              <w:suppressLineNumbers w:val="0"/>
            </w:pPr>
            <w:r>
              <w:rPr>
                <w:rFonts w:hint="eastAsia" w:ascii="宋体" w:hAnsi="宋体" w:eastAsia="宋体" w:cs="仿宋_GB2312"/>
                <w:bCs/>
                <w:color w:val="000000"/>
                <w:sz w:val="21"/>
                <w:szCs w:val="21"/>
                <w:lang w:val="en-US" w:eastAsia="zh-CN" w:bidi="ar-SA"/>
              </w:rPr>
              <w:t xml:space="preserve">日期：</w:t>
            </w:r>
            <w:r/>
          </w:p>
        </w:tc>
      </w:tr>
    </w:tbl>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u w:val="single"/>
        </w:rPr>
        <w:suppressLineNumbers w:val="0"/>
      </w:pPr>
      <w:r>
        <w:rPr>
          <w:rFonts w:hint="eastAsia" w:ascii="宋体" w:hAnsi="宋体" w:eastAsia="宋体" w:cs="宋体"/>
          <w:b/>
          <w:bCs/>
          <w:sz w:val="21"/>
          <w:szCs w:val="21"/>
          <w:u w:val="single"/>
        </w:rPr>
      </w:r>
      <w:r/>
    </w:p>
    <w:p>
      <w:pPr>
        <w:ind w:left="0" w:right="0"/>
        <w:jc w:val="left"/>
        <w:keepLines w:val="0"/>
        <w:keepNext w:val="0"/>
        <w:spacing w:before="0" w:beforeAutospacing="0" w:after="0" w:afterAutospacing="0"/>
        <w:widowControl/>
        <w:rPr>
          <w:rFonts w:hint="eastAsia" w:ascii="宋体" w:hAnsi="宋体" w:eastAsia="宋体" w:cs="宋体"/>
          <w:b/>
          <w:bCs w:val="0"/>
          <w:smallCaps/>
          <w:sz w:val="21"/>
          <w:szCs w:val="21"/>
        </w:rPr>
        <w:suppressLineNumbers w:val="0"/>
      </w:pPr>
      <w:r/>
      <w:bookmarkStart w:id="1" w:name="_Toc427677874"/>
      <w:r/>
      <w:bookmarkEnd w:id="1"/>
      <w:r/>
      <w:bookmarkStart w:id="2" w:name="_Toc466374488"/>
      <w:r/>
      <w:bookmarkEnd w:id="2"/>
      <w:r/>
      <w:bookmarkStart w:id="3" w:name="_Toc427327358"/>
      <w:r>
        <w:rPr>
          <w:rFonts w:hint="eastAsia" w:ascii="宋体" w:hAnsi="宋体" w:eastAsia="宋体" w:cs="宋体"/>
          <w:b/>
          <w:bCs w:val="0"/>
          <w:smallCaps/>
          <w:sz w:val="21"/>
          <w:szCs w:val="21"/>
          <w:lang w:val="en-US" w:eastAsia="zh-CN" w:bidi="ar"/>
        </w:rPr>
        <w:t xml:space="preserve"> </w:t>
      </w:r>
      <w:bookmarkEnd w:id="3"/>
      <w:r/>
      <w:r/>
    </w:p>
    <w:p>
      <w:pPr>
        <w:ind w:left="0" w:right="0"/>
        <w:jc w:val="left"/>
        <w:keepLines w:val="0"/>
        <w:keepNext w:val="0"/>
        <w:spacing w:before="0" w:beforeAutospacing="0" w:after="0" w:afterAutospacing="0"/>
        <w:widowControl/>
        <w:rPr>
          <w:rFonts w:hint="eastAsia" w:ascii="宋体" w:hAnsi="宋体" w:eastAsia="宋体" w:cs="Times New Roman"/>
          <w:b/>
          <w:bCs w:val="0"/>
          <w:smallCaps/>
          <w:sz w:val="28"/>
          <w:szCs w:val="28"/>
        </w:rPr>
        <w:suppressLineNumbers w:val="0"/>
      </w:pPr>
      <w:r>
        <w:rPr>
          <w:rFonts w:hint="eastAsia" w:ascii="宋体" w:hAnsi="宋体" w:eastAsia="宋体" w:cs="Times New Roman"/>
          <w:b/>
          <w:bCs w:val="0"/>
          <w:smallCaps/>
          <w:sz w:val="28"/>
          <w:szCs w:val="28"/>
          <w:lang w:val="en-US" w:eastAsia="zh-CN" w:bidi="ar"/>
        </w:rPr>
        <w:br w:type="page" w:clear="all"/>
      </w:r>
      <w:r/>
    </w:p>
    <w:p>
      <w:pPr>
        <w:pStyle w:val="739"/>
        <w:ind w:left="0" w:firstLine="0"/>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附</w:t>
      </w:r>
      <w:bookmarkStart w:id="4" w:name="_Toc296944565"/>
      <w:r/>
      <w:bookmarkStart w:id="5" w:name="_Toc267261693"/>
      <w:r/>
      <w:bookmarkStart w:id="6" w:name="_Toc296346727"/>
      <w:r/>
      <w:bookmarkStart w:id="7" w:name="_Toc296891266"/>
      <w:r/>
      <w:bookmarkStart w:id="8" w:name="_Toc296891054"/>
      <w:r/>
      <w:bookmarkStart w:id="9" w:name="_Toc296347225"/>
      <w:r/>
      <w:bookmarkStart w:id="10" w:name="_Toc296503226"/>
      <w:r>
        <w:rPr>
          <w:rFonts w:hint="eastAsia" w:asciiTheme="minorEastAsia" w:hAnsiTheme="minorEastAsia" w:eastAsiaTheme="minorEastAsia" w:cstheme="minorEastAsia"/>
          <w:b/>
          <w:bCs/>
          <w:color w:val="000000"/>
          <w:sz w:val="21"/>
          <w:szCs w:val="21"/>
        </w:rPr>
        <w:t xml:space="preserve">件1：</w:t>
      </w:r>
      <w:bookmarkEnd w:id="4"/>
      <w:r/>
      <w:bookmarkEnd w:id="5"/>
      <w:r/>
      <w:bookmarkEnd w:id="6"/>
      <w:r/>
      <w:bookmarkEnd w:id="7"/>
      <w:r/>
      <w:bookmarkEnd w:id="8"/>
      <w:r/>
      <w:bookmarkEnd w:id="9"/>
      <w:r/>
      <w:bookmarkEnd w:id="10"/>
      <w:r/>
      <w:r/>
    </w:p>
    <w:p>
      <w:pPr>
        <w:jc w:val="center"/>
        <w:spacing w:line="360" w:lineRule="auto"/>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安全生产协议书</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发包人(甲方)：</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u w:val="single"/>
          <w:lang w:val="en-US" w:eastAsia="zh-CN"/>
        </w:rPr>
        <w:t xml:space="preserve">       </w:t>
      </w:r>
      <w:r>
        <w:rPr>
          <w:rFonts w:hint="eastAsia" w:asciiTheme="minorEastAsia" w:hAnsiTheme="minorEastAsia" w:eastAsiaTheme="minorEastAsia" w:cstheme="minorEastAsia"/>
          <w:color w:val="000000"/>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承包人(乙方)：</w:t>
      </w:r>
      <w:r>
        <w:rPr>
          <w:rFonts w:hint="eastAsia" w:asciiTheme="minorEastAsia" w:hAnsiTheme="minorEastAsia" w:eastAsiaTheme="minorEastAsia" w:cstheme="minorEastAsia"/>
          <w:color w:val="000000"/>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第一条 工程概况</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工程名称：</w:t>
      </w:r>
      <w:r>
        <w:rPr>
          <w:rFonts w:hint="eastAsia" w:asciiTheme="minorEastAsia" w:hAnsiTheme="minorEastAsia" w:eastAsiaTheme="minorEastAsia" w:cstheme="minorEastAsia"/>
          <w:color w:val="000000"/>
          <w:szCs w:val="21"/>
          <w:u w:val="single"/>
        </w:rPr>
        <w:t xml:space="preserve">               ；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工程地点：</w:t>
      </w:r>
      <w:r>
        <w:rPr>
          <w:rFonts w:hint="eastAsia" w:asciiTheme="minorEastAsia" w:hAnsiTheme="minorEastAsia" w:eastAsiaTheme="minorEastAsia" w:cstheme="minorEastAsia"/>
          <w:color w:val="000000"/>
          <w:szCs w:val="21"/>
          <w:u w:val="single"/>
        </w:rPr>
        <w:t xml:space="preserve">苏州工业园区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工程承包范围: 见磋商文件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乙方资质及安全生产条件：见磋商文件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乙方应对承揽本工程所提供的资质、安全生产资格证书、安全生产条件等有关资料真实性负责。</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第二条 现场负责人及安全生产管理人员：</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乙方指定本工程项目经理为现场负责人；并落实专职安全生产管理人员。</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第三条 甲方的责任和权利</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1.甲方有权要求乙方制定施工安全措施，在开始施工前报甲方备查。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3.甲方委托指派本工程监理人及总监理工程师负责与乙方联系安全生产方面的工作。（如涉及）</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4.乙方在施工中发生的人身、财产事故，甲方有权利负责督促乙方按照国家相关的事故处理的法律法规规定进行调查、处理、统计上报等。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5.甲方不得要求乙方违反安全管理规定进行施工，由此而导致的事故由甲方承担责任。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第四条 乙方的责任和权利</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1.乙方负责人是安全生产的第一责任人，对本工程的安全生产负全责。本项目安全生产达标目标：“零事故、零伤亡、零影响”，达到“市级标化工地”要求。</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3.乙方单位的主要负责人对与本工程相关联的安全生产工作负有下列职责：</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 建立、健全安全生产责任制；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 建立健全安全生产保证体系及安全组织机构，设立专职安全生产管理人员，建立健全现场安全责任制和消防安全责任制度。</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 组织制定安全生产规章  制度和操作规程；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 组织制定并实施安全生产教育和培训计划；</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 保证安全生产投入的有效实施；</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 督促、检查安全生产工作，及时消除生产安全事故隐患；</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 组织制定并实施生产安全事故应急救援预案；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 及时、如实报告生产安全事故。</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6.乙方的项目负责人、专职安全生产管理人员和特种作业人员应按照国家有关规定经过相关培训，取得相应资格，并在现有的资质等级许可的范围内承揽工程，持岗位证上岗。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7.乙方单位的安全管理机构以及安全生产管理人员履行下列(包括但不限于)职责：</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 组织或者参与拟订本项目安全生产规章制度、操作规程和生产安全事故应急救援预案；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 组织或者参与本项目安全生产教育和培训，如实记录安全生产教育和培训情况；</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 督促落实本项目重大危险源的安全管理措施；</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 组织或者参与本项目应急救援演练；</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 检查本项目的安全生产状况，及时排查生产安全事故隐患，提出改进安全生产管理的建议；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 制止和纠正违章指挥、强令冒险作业、违反操作规程的行为；</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 督促落实本项目安全生产整改措施。</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10.乙方应当在有较大危险因素的生产经营场所和有关设施、设备上，设置明显的安全警示标志。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11.乙方必须依法参加工伤保险，为从业人员缴纳保险费，为从事危险作业的人员办理意外伤害保险，支付保险费。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14.乙方应该平时进行安全检查，对安全隐患及时整改。对甲方单位以及监理签发的安全检查整改要求应及时组织整改并按时回复。</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15.乙方有权对甲方的安全管理提出合理化建议。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18.乙方在施工中必须加强安全管理，由于管理不到位造成负面影响，乙方将承担全部责任，并承担由此给甲方造成的名誉及经济损失。</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第五条 施工安全违约金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1.甲方安全检查时，发现乙方有违反安全协议或者安全管理法律法规等规定的行为，甲方有权按照合约中违约责任条款对乙方进行处罚。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2.若施工过程中发生安全事故，乙方除承担相应的经济赔偿责任及其它法律责任外，并因此给甲方增加额外工作的，甲方有权按照合约中违约责任条款对乙方处罚。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第六条 其他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1.本合同签订后，未经双方共同协商同意，任何一方不得私自改动或终止。</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2.本合同与工程合同具有同等效力，有效期自工程开工至全部工程竣工后经交工验收合格，以及质量保修期满由发包人发给保修终止证书后失效。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3.合同履行过程中发生争议时，双方应协商解决，如果协商不成，双方可以向工程所在地的人民法院提起诉讼。</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4.本合同自双方签字盖章后生效。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5.本合同一式贰份，甲、乙双方各执壹份。</w:t>
      </w:r>
      <w:r/>
      <w:r>
        <w:rPr>
          <w:rFonts w:ascii="宋体" w:hAnsi="宋体"/>
          <w:color w:val="000000"/>
          <w:szCs w:val="21"/>
        </w:rPr>
      </w:r>
      <w:r/>
      <w:r>
        <w:rPr>
          <w:rFonts w:hint="eastAsia" w:asciiTheme="minorEastAsia" w:hAnsiTheme="minorEastAsia" w:eastAsiaTheme="minorEastAsia" w:cstheme="minorEastAsia"/>
          <w:color w:val="000000"/>
          <w:szCs w:val="21"/>
        </w:rPr>
      </w:r>
    </w:p>
    <w:p>
      <w:pPr>
        <w:ind w:firstLine="420"/>
        <w:spacing w:line="400" w:lineRule="exact"/>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  </w:t>
      </w:r>
      <w:r>
        <w:rPr>
          <w:rFonts w:ascii="宋体" w:hAnsi="宋体"/>
          <w:color w:val="000000"/>
          <w:szCs w:val="21"/>
        </w:rPr>
        <w:t xml:space="preserve">(公章)</w:t>
      </w:r>
      <w:r>
        <w:rPr>
          <w:rFonts w:hint="eastAsia" w:ascii="宋体" w:hAnsi="宋体"/>
          <w:color w:val="000000"/>
          <w:szCs w:val="21"/>
        </w:rPr>
        <w:t xml:space="preserve">                      </w:t>
      </w:r>
      <w:r>
        <w:rPr>
          <w:rFonts w:ascii="宋体" w:hAnsi="宋体"/>
          <w:color w:val="000000"/>
          <w:szCs w:val="21"/>
        </w:rPr>
        <w:t xml:space="preserve">承包人</w:t>
      </w:r>
      <w:r>
        <w:rPr>
          <w:rFonts w:hint="eastAsia" w:ascii="宋体" w:hAnsi="宋体"/>
          <w:color w:val="000000"/>
          <w:szCs w:val="21"/>
        </w:rPr>
        <w:t xml:space="preserve">：  </w:t>
      </w:r>
      <w:r>
        <w:rPr>
          <w:rFonts w:ascii="宋体" w:hAnsi="宋体"/>
          <w:color w:val="000000"/>
          <w:szCs w:val="21"/>
        </w:rPr>
        <w:t xml:space="preserve">(公章)</w:t>
      </w:r>
      <w:r/>
    </w:p>
    <w:p>
      <w:pPr>
        <w:ind w:firstLine="420"/>
        <w:spacing w:line="400" w:lineRule="exact"/>
        <w:rPr>
          <w:rFonts w:ascii="宋体" w:hAnsi="宋体"/>
          <w:color w:val="000000"/>
          <w:szCs w:val="21"/>
        </w:rPr>
      </w:pPr>
      <w:r>
        <w:rPr>
          <w:rFonts w:hint="eastAsia" w:ascii="宋体" w:hAnsi="宋体"/>
          <w:color w:val="000000"/>
          <w:szCs w:val="21"/>
        </w:rPr>
        <w:t xml:space="preserve">法定代表人或其委托代理人：            法定代表人或其委托代理人：</w:t>
      </w:r>
      <w:r/>
    </w:p>
    <w:p>
      <w:pPr>
        <w:ind w:firstLine="420"/>
        <w:spacing w:line="400" w:lineRule="exact"/>
        <w:rPr>
          <w:rFonts w:ascii="宋体" w:hAnsi="宋体"/>
          <w:color w:val="000000"/>
          <w:szCs w:val="21"/>
        </w:rPr>
      </w:pPr>
      <w:r>
        <w:rPr>
          <w:rFonts w:hint="eastAsia" w:ascii="宋体" w:hAnsi="宋体"/>
          <w:color w:val="000000"/>
          <w:szCs w:val="21"/>
        </w:rPr>
        <w:t xml:space="preserve">(签字或盖章)                          (签字或盖章)</w:t>
      </w:r>
      <w:r/>
    </w:p>
    <w:p>
      <w:pPr>
        <w:ind w:firstLine="420"/>
        <w:spacing w:line="400" w:lineRule="exact"/>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t xml:space="preserve">日</w:t>
      </w:r>
      <w:r/>
      <w:r>
        <w:rPr>
          <w:rFonts w:ascii="宋体" w:hAnsi="宋体"/>
          <w:color w:val="000000"/>
          <w:szCs w:val="21"/>
        </w:rPr>
      </w:r>
      <w:r/>
      <w:r/>
      <w:r>
        <w:rPr>
          <w:rFonts w:ascii="宋体" w:hAnsi="宋体"/>
          <w:color w:val="000000"/>
          <w:szCs w:val="21"/>
        </w:rPr>
      </w:r>
    </w:p>
    <w:p>
      <w:pPr>
        <w:jc w:val="center"/>
        <w:spacing w:line="620" w:lineRule="exact"/>
        <w:rPr>
          <w:rFonts w:hint="eastAsia" w:asciiTheme="minorEastAsia" w:hAnsiTheme="minorEastAsia" w:eastAsiaTheme="minorEastAsia" w:cstheme="minorEastAsia"/>
          <w:b/>
          <w:bCs w:val="0"/>
          <w:color w:val="000000"/>
          <w:sz w:val="21"/>
          <w:szCs w:val="21"/>
        </w:rPr>
      </w:pPr>
      <w:r>
        <w:rPr>
          <w:rFonts w:hint="eastAsia" w:asciiTheme="minorEastAsia" w:hAnsiTheme="minorEastAsia" w:eastAsiaTheme="minorEastAsia" w:cstheme="minorEastAsia"/>
          <w:b/>
          <w:bCs w:val="0"/>
          <w:color w:val="000000"/>
          <w:sz w:val="21"/>
          <w:szCs w:val="21"/>
        </w:rPr>
        <w:t xml:space="preserve">项目安全协议书附件：承包单位安全生产主体责任清单（通用）</w:t>
      </w:r>
      <w:r/>
    </w:p>
    <w:p>
      <w:pPr>
        <w:ind w:firstLine="420"/>
        <w:spacing w:line="360" w:lineRule="auto"/>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注：本主体责任清单项下的“生产”为广义，包括且不限于责任主体的各类生产、经营、建设、施工、作业等活动。</w:t>
      </w:r>
      <w:r/>
    </w:p>
    <w:tbl>
      <w:tblPr>
        <w:tblStyle w:val="715"/>
        <w:tblW w:w="8630" w:type="dxa"/>
        <w:tblInd w:w="-107" w:type="dxa"/>
        <w:tblLayout w:type="fixed"/>
        <w:tblCellMar>
          <w:left w:w="108" w:type="dxa"/>
          <w:top w:w="0" w:type="dxa"/>
          <w:right w:w="108" w:type="dxa"/>
          <w:bottom w:w="0" w:type="dxa"/>
        </w:tblCellMar>
        <w:tblLook w:val="04A0" w:firstRow="1" w:lastRow="0" w:firstColumn="1" w:lastColumn="0" w:noHBand="0" w:noVBand="1"/>
      </w:tblPr>
      <w:tblGrid>
        <w:gridCol w:w="1056"/>
        <w:gridCol w:w="672"/>
        <w:gridCol w:w="1669"/>
        <w:gridCol w:w="5233"/>
      </w:tblGrid>
      <w:tr>
        <w:trPr>
          <w:trHeight w:val="318"/>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责任类别</w:t>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W w:w="166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责任要点</w:t>
            </w:r>
            <w:r/>
          </w:p>
        </w:tc>
        <w:tc>
          <w:tcPr>
            <w:tcBorders>
              <w:top w:val="single" w:color="000000" w:sz="8" w:space="0"/>
              <w:left w:val="none" w:color="000000" w:sz="4" w:space="0"/>
              <w:bottom w:val="single" w:color="000000" w:sz="8" w:space="0"/>
              <w:right w:val="single" w:color="000000" w:sz="8" w:space="0"/>
            </w:tcBorders>
            <w:tcW w:w="5233"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责任内容</w:t>
            </w:r>
            <w:r/>
          </w:p>
        </w:tc>
      </w:tr>
      <w:tr>
        <w:trPr>
          <w:trHeight w:val="1400"/>
        </w:trPr>
        <w:tc>
          <w:tcPr>
            <w:tcBorders>
              <w:top w:val="none" w:color="000000" w:sz="4" w:space="0"/>
              <w:left w:val="single" w:color="000000" w:sz="8" w:space="0"/>
              <w:bottom w:val="single" w:color="000000" w:sz="8" w:space="0"/>
              <w:right w:val="single" w:color="000000" w:sz="8" w:space="0"/>
            </w:tcBorders>
            <w:tcW w:w="1056"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严格落实第一责任人责任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承包单位法定代表人和实际控制人切实履行第一责任</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2</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坚持依法生产经营、建设施工等活动</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607"/>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3</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加强安全管理机构和人员配备</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55"/>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4</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加大安全生产经费投入</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5</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开展安全生产标准化建设</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责任类别</w:t>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W w:w="166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责任要点</w:t>
            </w:r>
            <w:r/>
          </w:p>
        </w:tc>
        <w:tc>
          <w:tcPr>
            <w:tcBorders>
              <w:top w:val="single" w:color="000000" w:sz="8" w:space="0"/>
              <w:left w:val="none" w:color="000000" w:sz="4" w:space="0"/>
              <w:bottom w:val="single" w:color="000000" w:sz="8" w:space="0"/>
              <w:right w:val="single" w:color="000000" w:sz="8" w:space="0"/>
            </w:tcBorders>
            <w:tcW w:w="5233"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责任内容</w:t>
            </w:r>
            <w:r/>
          </w:p>
        </w:tc>
      </w:tr>
      <w:tr>
        <w:trPr>
          <w:trHeight w:val="2031"/>
        </w:trPr>
        <w:tc>
          <w:tcPr>
            <w:tcBorders>
              <w:top w:val="none" w:color="000000" w:sz="4" w:space="0"/>
              <w:left w:val="single" w:color="000000" w:sz="8" w:space="0"/>
              <w:bottom w:val="single" w:color="000000" w:sz="8" w:space="0"/>
              <w:right w:val="single" w:color="000000" w:sz="8" w:space="0"/>
            </w:tcBorders>
            <w:tcW w:w="1056"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严格落实全员岗位责任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6</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建立健全全员安全生产责任制</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2895"/>
        </w:trPr>
        <w:tc>
          <w:tcPr>
            <w:tcBorders>
              <w:top w:val="none" w:color="000000" w:sz="4"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7</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开展安全生产教育培训</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承包单位应严格按照</w:t>
            </w:r>
            <w:r>
              <w:rPr>
                <w:rFonts w:hint="eastAsia" w:asciiTheme="minorEastAsia" w:hAnsiTheme="minorEastAsia" w:eastAsiaTheme="minorEastAsia" w:cstheme="minorEastAsia"/>
                <w:color w:val="000000"/>
                <w:sz w:val="21"/>
                <w:szCs w:val="21"/>
                <w:lang w:val="en-US" w:eastAsia="zh-CN" w:bidi="ar-SA"/>
              </w:rPr>
              <w:t xml:space="preserve">国家安全培训规定要求，采取“送出去学、请进来教”等形式，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责任内容</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严格落实安全防控责任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8</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加强安全风险辨识管控</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9</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加强事故隐患排查治理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牢固树立“隐患无处不在、成绩每天归零”的意识，视隐患为事故，建立全员参与、全岗位覆盖、全过程衔接的隐患排查机制和清单管理、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w:t>
            </w:r>
            <w:r/>
          </w:p>
        </w:tc>
      </w:tr>
      <w:tr>
        <w:trPr>
          <w:trHeight w:val="347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10</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加强各类危险源、危化品使用安全管理</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承包单位应对重大危险源、危化品使用进行登记和建档，采用先进技术手段对重大危险源实施</w:t>
            </w:r>
            <w:r>
              <w:rPr>
                <w:rFonts w:hint="eastAsia" w:asciiTheme="minorEastAsia" w:hAnsiTheme="minorEastAsia" w:eastAsiaTheme="minorEastAsia" w:cstheme="minorEastAsia"/>
                <w:color w:val="000000"/>
                <w:sz w:val="21"/>
                <w:szCs w:val="21"/>
                <w:lang w:val="en-US" w:eastAsia="zh-CN" w:bidi="ar-SA"/>
              </w:rPr>
              <w:t xml:space="preserve">现场动态监控，定期检测评估，制定应急预案，完善控制措施，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11</w:t>
            </w:r>
            <w:r/>
          </w:p>
        </w:tc>
        <w:tc>
          <w:tcPr>
            <w:tcBorders>
              <w:top w:val="none" w:color="000000" w:sz="4" w:space="0"/>
              <w:left w:val="none" w:color="000000" w:sz="4"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加强危险作业安全管理</w:t>
            </w:r>
            <w:r/>
          </w:p>
        </w:tc>
        <w:tc>
          <w:tcPr>
            <w:tcBorders>
              <w:top w:val="none" w:color="000000" w:sz="4" w:space="0"/>
              <w:left w:val="none" w:color="000000" w:sz="4"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303"/>
        </w:trPr>
        <w:tc>
          <w:tcPr>
            <w:tcBorders>
              <w:top w:val="single" w:color="000000" w:sz="8" w:space="0"/>
              <w:left w:val="single" w:color="000000" w:sz="8" w:space="0"/>
              <w:bottom w:val="single" w:color="000000" w:sz="8" w:space="0"/>
              <w:right w:val="single" w:color="000000" w:sz="8" w:space="0"/>
            </w:tcBorders>
            <w:tcW w:w="1056"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责任类别</w:t>
            </w:r>
            <w:r/>
          </w:p>
        </w:tc>
        <w:tc>
          <w:tcPr>
            <w:tcBorders>
              <w:top w:val="single" w:color="000000" w:sz="8" w:space="0"/>
              <w:left w:val="single" w:color="000000" w:sz="8"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责任要点</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责任内容</w:t>
            </w:r>
            <w:r/>
          </w:p>
        </w:tc>
      </w:tr>
      <w:tr>
        <w:trPr>
          <w:trHeight w:val="1167"/>
        </w:trPr>
        <w:tc>
          <w:tcPr>
            <w:tcBorders>
              <w:top w:val="single" w:color="000000" w:sz="8" w:space="0"/>
              <w:left w:val="single" w:color="000000" w:sz="8" w:space="0"/>
              <w:bottom w:val="single" w:color="000000" w:sz="8" w:space="0"/>
              <w:right w:val="single" w:color="000000" w:sz="8" w:space="0"/>
            </w:tcBorders>
            <w:tcW w:w="1056" w:type="dxa"/>
            <w:vAlign w:val="center"/>
            <w:vMerge w:val="restart"/>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严格落实基础管理责任</w:t>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12</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认真执行安全生产“三同时”制度</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455"/>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13</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加强从业人员安全防护管理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w:t>
            </w:r>
            <w:r/>
          </w:p>
        </w:tc>
      </w:tr>
      <w:tr>
        <w:trPr>
          <w:trHeight w:val="2607"/>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14</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加强外包等业务安全管理</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经营和/或建设施工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15</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加强复工安全管理</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承包单位复工前，应严格按照国家及行业有关标准和规定，制定复工方案，组织对安全生产相关设备设施进行全面检查，确秩序巡视员全方可复工使用。</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16</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强化应急救援能力建设</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针对项目可能发生的生产安全事故特点及危害，制定相应的应急救援预案。建立专职或兼职人员组成的应急救援队伍，配备与项目实施风险等级相适应的应急救援器材、设备和装备等物资，定期组织应急救援实战演练和人员避险自救训练，使各级各类人员熟悉应急救援预案，熟记岗位职责和应急处置要点，熟练操作应急救援器材和设备、装备，提高现场应应急救援能力</w:t>
            </w:r>
            <w:r/>
          </w:p>
        </w:tc>
      </w:tr>
      <w:tr>
        <w:trPr>
          <w:trHeight w:val="1743"/>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17</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严格事故报告和应急处置</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031"/>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single" w:color="000000" w:sz="8"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18</w:t>
            </w:r>
            <w:r/>
          </w:p>
        </w:tc>
        <w:tc>
          <w:tcPr>
            <w:tcBorders>
              <w:top w:val="single" w:color="000000" w:sz="8"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强化举一反三整改落实</w:t>
            </w:r>
            <w:r/>
          </w:p>
        </w:tc>
        <w:tc>
          <w:tcPr>
            <w:tcBorders>
              <w:top w:val="single" w:color="000000" w:sz="8"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879"/>
        </w:trPr>
        <w:tc>
          <w:tcPr>
            <w:tcBorders>
              <w:top w:val="single" w:color="000000" w:sz="8" w:space="0"/>
              <w:left w:val="single" w:color="000000" w:sz="8" w:space="0"/>
              <w:bottom w:val="single" w:color="000000" w:sz="8" w:space="0"/>
              <w:right w:val="single" w:color="000000" w:sz="8" w:space="0"/>
            </w:tcBorders>
            <w:tcW w:w="1056" w:type="dxa"/>
            <w:vAlign w:val="center"/>
            <w:vMerge w:val="continue"/>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r>
            <w:r/>
          </w:p>
        </w:tc>
        <w:tc>
          <w:tcPr>
            <w:tcBorders>
              <w:top w:val="none" w:color="000000" w:sz="4" w:space="0"/>
              <w:left w:val="none" w:color="000000" w:sz="4" w:space="0"/>
              <w:bottom w:val="single" w:color="000000" w:sz="8" w:space="0"/>
              <w:right w:val="single" w:color="000000" w:sz="8" w:space="0"/>
            </w:tcBorders>
            <w:tcW w:w="67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19</w:t>
            </w:r>
            <w:r/>
          </w:p>
        </w:tc>
        <w:tc>
          <w:tcPr>
            <w:tcBorders>
              <w:top w:val="none" w:color="000000" w:sz="4" w:space="0"/>
              <w:left w:val="single" w:color="000000" w:sz="8" w:space="0"/>
              <w:bottom w:val="single" w:color="000000" w:sz="8" w:space="0"/>
              <w:right w:val="single" w:color="000000" w:sz="8" w:space="0"/>
            </w:tcBorders>
            <w:tcW w:w="1669"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安全值班值守</w:t>
            </w:r>
            <w:r/>
          </w:p>
        </w:tc>
        <w:tc>
          <w:tcPr>
            <w:tcBorders>
              <w:top w:val="none" w:color="000000" w:sz="4" w:space="0"/>
              <w:left w:val="single" w:color="000000" w:sz="8" w:space="0"/>
              <w:bottom w:val="single" w:color="000000" w:sz="8" w:space="0"/>
              <w:right w:val="single" w:color="000000" w:sz="8" w:space="0"/>
            </w:tcBorders>
            <w:tcW w:w="5233"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000000"/>
                <w:sz w:val="21"/>
                <w:szCs w:val="21"/>
                <w:lang w:val="en-US" w:eastAsia="zh-CN" w:bidi="ar-SA"/>
              </w:rPr>
              <w:suppressLineNumbers w:val="0"/>
            </w:pPr>
            <w:r>
              <w:rPr>
                <w:rFonts w:hint="eastAsia" w:asciiTheme="minorEastAsia" w:hAnsiTheme="minorEastAsia" w:eastAsiaTheme="minorEastAsia" w:cstheme="minorEastAsia"/>
                <w:color w:val="000000"/>
                <w:sz w:val="21"/>
                <w:szCs w:val="21"/>
                <w:lang w:val="en-US" w:eastAsia="zh-CN" w:bidi="ar-SA"/>
              </w:rPr>
              <w:t xml:space="preserve">承包单位应建立安全值班值守制度，确保项目安全值班值守。按甲方指令做好特殊时期（包括且不限于重大活动、特殊气象条件等）全天候安全相关值班值守。</w:t>
            </w:r>
            <w:r/>
          </w:p>
        </w:tc>
      </w:tr>
    </w:tbl>
    <w:p>
      <w:pPr>
        <w:rPr>
          <w:rFonts w:ascii="宋体"/>
          <w:color w:val="000000"/>
        </w:rPr>
      </w:pPr>
      <w:r>
        <w:rPr>
          <w:rFonts w:ascii="宋体"/>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pStyle w:val="739"/>
        <w:ind w:firstLine="280"/>
      </w:p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rPr>
          <w:rFonts w:ascii="宋体"/>
          <w:b/>
          <w:bCs/>
          <w:color w:val="000000"/>
        </w:rP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rPr>
        <w:t xml:space="preserve">附件2：</w:t>
      </w:r>
      <w:r/>
    </w:p>
    <w:p>
      <w:pPr>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工程建设项目廉政合同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发包人(甲方)：</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承包人(乙方)：</w:t>
      </w:r>
      <w:r>
        <w:rPr>
          <w:rFonts w:hint="eastAsia" w:asciiTheme="minorEastAsia" w:hAnsiTheme="minorEastAsia" w:eastAsiaTheme="minorEastAsia" w:cstheme="minorEastAsia"/>
          <w:color w:val="000000"/>
          <w:sz w:val="21"/>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第一条 甲乙双方的责任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(一) 甲乙双方应共同遵守国家和江苏省、苏州市以及行业主管部门关于加强工程建设项目管理以及党风廉政建设的各项规定。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 甲乙双方应严格执行工程建设项目承发包合同文件，自觉按合同办事。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(四) 甲乙双方如发现对方在业务活动中有违规、违纪、违法的行为，应及时提醒对方，情节严重的，应向其上级主管部门或园区纪检监察部门举报。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第二条 甲方的责任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甲方的领导和从事该工程建设项目的工作人员，在工程建设的事前、事中、事后应遵守以下规定：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(一) 不准向乙方和相关单位索要或接受回扣、礼金、有价证券、贵重物品和好处费等。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 不准在乙方和相关单位报销任何应由甲方或个人支付的费用。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(三) 不准要求、暗示或接受乙方和相关单位为个人装修住房、婚丧嫁娶、配偶子女的工作安排以及出国(境)、旅游等提供方便。</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(四) 不准参加有可能影响公正执行公务的乙方和相关单位的宴请、娱乐等活动。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第三条 乙方的责任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乙方应与甲方保持正常的业务交往，按照有关法律法规和程序开展业务工作，严格执行工程建设的有关方针、政策，并遵守以下规定：</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(一) 不准以任何理由向甲方及其工作人员索要、接受或赠送礼金、有价证券、贵重物品及回扣、好处费等。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 不准以任何理由为甲方和相关单位报销应由对方或个人支付的费用。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(三) 不准接受或暗示为甲方、相关单位或个人装修住房、婚丧嫁娶、配偶子女的工作安排以及出国(境)、旅游等提供方便。</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(四) 不准以任何理由为甲方、相关单位或个人组织有可能影响公正执行公务的宴请、娱乐等活动。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第四条 违约责任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(一) 甲方或甲方工作人员有违反本合同第一、二条规定的，按照管理权限，由园区纪检监察部门依据有关法律法规给予党纪、政纪处分；涉嫌犯罪的，移交司法机关追究刑事责任。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第五条 本合同书作为工程建设项目施工合同的附件，与工程建设项目施工合同具有同等法律效力。经双方签署后立即生效。</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第六条 本合同书一式二份，由甲乙双方各执一份。 </w:t>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发包人：  (公章)                      承包人：  (公章)</w:t>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法定代表人或其委托代理人：            法定代表人或其委托代理人：</w:t>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(签字或盖章)                          (签字或盖章)</w:t>
      </w:r>
      <w:r/>
    </w:p>
    <w:p>
      <w:pPr>
        <w:ind w:firstLine="420"/>
        <w:spacing w:line="40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年</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月</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日</w:t>
      </w:r>
      <w:r/>
    </w:p>
    <w:p>
      <w:pPr>
        <w:spacing w:line="400" w:lineRule="exact"/>
        <w:rPr>
          <w:rFonts w:ascii="宋体"/>
          <w:color w:val="000000"/>
        </w:rPr>
      </w:pPr>
      <w:r>
        <w:rPr>
          <w:rFonts w:ascii="宋体"/>
          <w:color w:val="000000"/>
        </w:rPr>
      </w:r>
      <w:r/>
    </w:p>
    <w:p>
      <w:pPr>
        <w:rPr>
          <w:rFonts w:ascii="宋体"/>
          <w:color w:val="000000"/>
        </w:rPr>
      </w:pPr>
      <w:r>
        <w:rPr>
          <w:rFonts w:ascii="宋体"/>
          <w:color w:val="000000"/>
        </w:rPr>
        <w:br w:type="page" w:clear="all"/>
      </w:r>
      <w:r>
        <w:rPr>
          <w:rFonts w:ascii="宋体"/>
          <w:b/>
          <w:bCs/>
          <w:color w:val="000000"/>
        </w:rPr>
        <w:t xml:space="preserve">附件</w:t>
      </w:r>
      <w:r>
        <w:rPr>
          <w:rFonts w:hint="eastAsia" w:ascii="宋体"/>
          <w:b/>
          <w:bCs/>
          <w:color w:val="000000"/>
        </w:rPr>
        <w:t xml:space="preserve">3</w:t>
      </w:r>
      <w:r>
        <w:rPr>
          <w:rFonts w:ascii="宋体"/>
          <w:b/>
          <w:bCs/>
          <w:color w:val="000000"/>
        </w:rPr>
        <w:t xml:space="preserve">：</w:t>
      </w:r>
      <w:r/>
    </w:p>
    <w:p>
      <w:pPr>
        <w:jc w:val="center"/>
        <w:rPr>
          <w:rFonts w:ascii="宋体" w:hAnsi="宋体" w:cs="宋体"/>
          <w:b/>
          <w:bCs/>
          <w:color w:val="000000"/>
          <w:sz w:val="21"/>
          <w:szCs w:val="21"/>
        </w:rPr>
      </w:pPr>
      <w:r>
        <w:rPr>
          <w:rFonts w:hint="eastAsia" w:ascii="宋体" w:hAnsi="宋体" w:cs="宋体"/>
          <w:b/>
          <w:bCs/>
          <w:color w:val="000000"/>
          <w:sz w:val="21"/>
          <w:szCs w:val="21"/>
        </w:rPr>
        <w:t xml:space="preserve">工程质量保修书</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发包人（全称）：</w:t>
      </w:r>
      <w:r>
        <w:rPr>
          <w:rFonts w:hint="eastAsia" w:asciiTheme="minorEastAsia" w:hAnsiTheme="minorEastAsia" w:eastAsiaTheme="minorEastAsia" w:cstheme="minorEastAsia"/>
          <w:color w:val="000000"/>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承包人（全称）：</w:t>
      </w:r>
      <w:r>
        <w:rPr>
          <w:rFonts w:hint="eastAsia" w:asciiTheme="minorEastAsia" w:hAnsiTheme="minorEastAsia" w:eastAsiaTheme="minorEastAsia" w:cstheme="minorEastAsia"/>
          <w:color w:val="000000"/>
          <w:szCs w:val="21"/>
          <w:u w:val="single"/>
        </w:rPr>
        <w:t xml:space="preserve">                     </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签订工程质量保修书。</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一、工程质量保修范围和内容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承包人在质量保修期内，按照有关法律规定和合同约定，承担工程质量保修责任。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二、质量保修期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根据《建设工程质量管理条例》及有关规定，工程的质量保修期如下：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1．地基基础工程和主体结构工程为设计文件规定的工程合理使用年限；</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2．屋面防水工程、有防水要求的卫生间、房间和外墙面的防渗为</w:t>
      </w:r>
      <w:r>
        <w:rPr>
          <w:rFonts w:hint="eastAsia" w:asciiTheme="minorEastAsia" w:hAnsiTheme="minorEastAsia" w:eastAsiaTheme="minorEastAsia" w:cstheme="minorEastAsia"/>
          <w:color w:val="000000"/>
          <w:szCs w:val="21"/>
          <w:u w:val="single"/>
        </w:rPr>
        <w:t xml:space="preserve">   5   </w:t>
      </w:r>
      <w:r>
        <w:rPr>
          <w:rFonts w:hint="eastAsia" w:asciiTheme="minorEastAsia" w:hAnsiTheme="minorEastAsia" w:eastAsiaTheme="minorEastAsia" w:cstheme="minorEastAsia"/>
          <w:color w:val="000000"/>
          <w:szCs w:val="21"/>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3．装修工程为</w:t>
      </w:r>
      <w:r>
        <w:rPr>
          <w:rFonts w:hint="eastAsia" w:asciiTheme="minorEastAsia" w:hAnsiTheme="minorEastAsia" w:eastAsiaTheme="minorEastAsia" w:cstheme="minorEastAsia"/>
          <w:color w:val="000000"/>
          <w:szCs w:val="21"/>
          <w:u w:val="single"/>
        </w:rPr>
        <w:t xml:space="preserve">    2   </w:t>
      </w:r>
      <w:r>
        <w:rPr>
          <w:rFonts w:hint="eastAsia" w:asciiTheme="minorEastAsia" w:hAnsiTheme="minorEastAsia" w:eastAsiaTheme="minorEastAsia" w:cstheme="minorEastAsia"/>
          <w:color w:val="000000"/>
          <w:szCs w:val="21"/>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4．电气管线、给排水管道、设备安装工程为</w:t>
      </w:r>
      <w:r>
        <w:rPr>
          <w:rFonts w:hint="eastAsia" w:asciiTheme="minorEastAsia" w:hAnsiTheme="minorEastAsia" w:eastAsiaTheme="minorEastAsia" w:cstheme="minorEastAsia"/>
          <w:color w:val="000000"/>
          <w:szCs w:val="21"/>
          <w:u w:val="single"/>
        </w:rPr>
        <w:t xml:space="preserve">  2  </w:t>
      </w:r>
      <w:r>
        <w:rPr>
          <w:rFonts w:hint="eastAsia" w:asciiTheme="minorEastAsia" w:hAnsiTheme="minorEastAsia" w:eastAsiaTheme="minorEastAsia" w:cstheme="minorEastAsia"/>
          <w:color w:val="000000"/>
          <w:szCs w:val="21"/>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5．供热与供冷系统为</w:t>
      </w:r>
      <w:r>
        <w:rPr>
          <w:rFonts w:hint="eastAsia" w:asciiTheme="minorEastAsia" w:hAnsiTheme="minorEastAsia" w:eastAsiaTheme="minorEastAsia" w:cstheme="minorEastAsia"/>
          <w:color w:val="000000"/>
          <w:szCs w:val="21"/>
          <w:u w:val="single"/>
        </w:rPr>
        <w:t xml:space="preserve">   2  </w:t>
      </w:r>
      <w:r>
        <w:rPr>
          <w:rFonts w:hint="eastAsia" w:asciiTheme="minorEastAsia" w:hAnsiTheme="minorEastAsia" w:eastAsiaTheme="minorEastAsia" w:cstheme="minorEastAsia"/>
          <w:color w:val="000000"/>
          <w:szCs w:val="21"/>
        </w:rPr>
        <w:t xml:space="preserve">个采暖期、供冷期；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6．住宅小区内的给排水设施、道路等配套工程为</w:t>
      </w:r>
      <w:r>
        <w:rPr>
          <w:rFonts w:hint="eastAsia" w:asciiTheme="minorEastAsia" w:hAnsiTheme="minorEastAsia" w:eastAsiaTheme="minorEastAsia" w:cstheme="minorEastAsia"/>
          <w:color w:val="000000"/>
          <w:szCs w:val="21"/>
          <w:u w:val="single"/>
        </w:rPr>
        <w:t xml:space="preserve">    2  </w:t>
      </w:r>
      <w:r>
        <w:rPr>
          <w:rFonts w:hint="eastAsia" w:asciiTheme="minorEastAsia" w:hAnsiTheme="minorEastAsia" w:eastAsiaTheme="minorEastAsia" w:cstheme="minorEastAsia"/>
          <w:color w:val="000000"/>
          <w:szCs w:val="21"/>
        </w:rPr>
        <w:t xml:space="preserve">年；</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7．其他项目保修期限约定如下：</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u w:val="single"/>
        </w:rPr>
        <w:t xml:space="preserve">本项目整体质量保修期为2年 </w:t>
      </w:r>
      <w:r>
        <w:rPr>
          <w:rFonts w:hint="eastAsia" w:asciiTheme="minorEastAsia" w:hAnsiTheme="minorEastAsia" w:eastAsiaTheme="minorEastAsia" w:cstheme="minorEastAsia"/>
          <w:color w:val="000000"/>
          <w:szCs w:val="21"/>
        </w:rPr>
        <w:t xml:space="preserve">。</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质量保修期自工程竣工验收合格之日起计算。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三、缺陷责任期</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工程缺陷责任期为</w:t>
      </w:r>
      <w:r>
        <w:rPr>
          <w:rFonts w:hint="eastAsia" w:asciiTheme="minorEastAsia" w:hAnsiTheme="minorEastAsia" w:eastAsiaTheme="minorEastAsia" w:cstheme="minorEastAsia"/>
          <w:color w:val="000000"/>
          <w:szCs w:val="21"/>
          <w:u w:val="single"/>
        </w:rPr>
        <w:t xml:space="preserve"> 24 </w:t>
      </w:r>
      <w:r>
        <w:rPr>
          <w:rFonts w:hint="eastAsia" w:asciiTheme="minorEastAsia" w:hAnsiTheme="minorEastAsia" w:eastAsiaTheme="minorEastAsia" w:cstheme="minorEastAsia"/>
          <w:color w:val="000000"/>
          <w:szCs w:val="21"/>
        </w:rPr>
        <w:t xml:space="preserve">个月，缺陷责任期自工程通过竣工验收之日起计算。单位工程先于全部工程进行验收，单位工程缺陷责任期自单位工程验收合格之日起算。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缺陷责任期终止后，发包人应退还剩余的质量保证金。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四、质量保修责任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1．属于保修范围、内容的项目，承包人2小时内响应并到现场，在接到保修通知之日起7天内派人保修完成。承包人不在约定期限内派人保修的，发包人可以委托他人修理。</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2．发生紧急事故需抢修的，承包人在接到事故通知后，应当立即到达事故现场抢修。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4．质量保修完成后，由发包人组织验收。</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outlineLvl w:val="0"/>
      </w:pPr>
      <w:r>
        <w:rPr>
          <w:rFonts w:hint="eastAsia" w:asciiTheme="minorEastAsia" w:hAnsiTheme="minorEastAsia" w:eastAsiaTheme="minorEastAsia" w:cstheme="minorEastAsia"/>
          <w:color w:val="000000"/>
          <w:szCs w:val="21"/>
        </w:rPr>
        <w:t xml:space="preserve">五、保修费用</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保修费用由造成质量缺陷的责任方承担。</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outlineLvl w:val="0"/>
      </w:pPr>
      <w:r>
        <w:rPr>
          <w:rFonts w:hint="eastAsia" w:asciiTheme="minorEastAsia" w:hAnsiTheme="minorEastAsia" w:eastAsiaTheme="minorEastAsia" w:cstheme="minorEastAsia"/>
          <w:color w:val="000000"/>
          <w:szCs w:val="21"/>
        </w:rPr>
        <w:t xml:space="preserve">六、双方约定的其他工程质量保修事项：</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u w:val="single"/>
        </w:rPr>
        <w:t xml:space="preserve">在保修期内，不管任何原因，在工程任何部分所出现的任何缺陷和瑕疵应由承包人在接到发包人书面指示后2小时内给予响应，并在一段合理的时间或发包人指定的期限内修复，修复费应由承包人承担，修复结果应令发包人满意并验收合格。</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u w:val="single"/>
        </w:rPr>
        <w:t xml:space="preserve">工程保修期满后，如无未解决的缺陷和其他问题，则按合同约定无息归还工程质量保证金。</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工程质量保修书由发包人、承包人在工程竣工验收前共同签署，作为施工合同附件，其有效期限至保修期满。</w:t>
      </w:r>
      <w:r/>
    </w:p>
    <w:p>
      <w:pPr>
        <w:ind w:firstLine="420"/>
        <w:spacing w:line="400" w:lineRule="exact"/>
        <w:rPr>
          <w:rFonts w:ascii="宋体" w:hAnsi="宋体"/>
          <w:color w:val="000000"/>
          <w:szCs w:val="21"/>
        </w:rPr>
      </w:pPr>
      <w:r>
        <w:rPr>
          <w:rFonts w:ascii="宋体" w:hAnsi="宋体"/>
          <w:color w:val="000000"/>
          <w:szCs w:val="21"/>
        </w:rPr>
      </w:r>
      <w:r/>
    </w:p>
    <w:p>
      <w:pPr>
        <w:ind w:firstLine="420"/>
        <w:spacing w:line="400" w:lineRule="exact"/>
        <w:rPr>
          <w:rFonts w:ascii="宋体" w:hAnsi="宋体"/>
          <w:color w:val="000000"/>
          <w:szCs w:val="21"/>
        </w:rPr>
      </w:pPr>
      <w:r>
        <w:rPr>
          <w:rFonts w:ascii="宋体" w:hAnsi="宋体"/>
          <w:color w:val="000000"/>
          <w:szCs w:val="21"/>
        </w:rPr>
        <w:t xml:space="preserve">发包人(公章)：</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承包人(公章)：</w:t>
      </w:r>
      <w:r>
        <w:rPr>
          <w:rFonts w:ascii="宋体" w:hAnsi="宋体"/>
          <w:color w:val="000000"/>
          <w:szCs w:val="21"/>
          <w:u w:val="single"/>
        </w:rPr>
        <w:t xml:space="preserve">               </w:t>
      </w:r>
      <w:r>
        <w:rPr>
          <w:rFonts w:ascii="宋体" w:hAnsi="宋体"/>
          <w:color w:val="000000"/>
          <w:szCs w:val="21"/>
        </w:rPr>
        <w:t xml:space="preserve"> </w:t>
      </w:r>
      <w:r/>
    </w:p>
    <w:p>
      <w:pPr>
        <w:ind w:firstLine="420"/>
        <w:spacing w:line="400" w:lineRule="exact"/>
        <w:rPr>
          <w:rFonts w:ascii="宋体" w:hAnsi="宋体"/>
          <w:color w:val="000000"/>
          <w:szCs w:val="21"/>
          <w:u w:val="single"/>
        </w:rPr>
      </w:pPr>
      <w:r>
        <w:rPr>
          <w:rFonts w:ascii="宋体" w:hAnsi="宋体"/>
          <w:color w:val="000000"/>
          <w:szCs w:val="21"/>
        </w:rPr>
        <w:t xml:space="preserve">地  址：</w:t>
      </w:r>
      <w:r>
        <w:rPr>
          <w:rFonts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t xml:space="preserve">地  址：</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法定代表人(签字)：</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法定代表人(签字)：</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委托代理人(签字)：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委托代理人(签字)：</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电  话：</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电  话：</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传  真：</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传  真：</w:t>
      </w:r>
      <w:r>
        <w:rPr>
          <w:rFonts w:ascii="宋体" w:hAnsi="宋体"/>
          <w:color w:val="000000"/>
          <w:szCs w:val="21"/>
          <w:u w:val="single"/>
        </w:rPr>
        <w:t xml:space="preserve">                      </w:t>
      </w:r>
      <w:r/>
    </w:p>
    <w:p>
      <w:pPr>
        <w:ind w:firstLine="420"/>
        <w:spacing w:line="400" w:lineRule="exact"/>
        <w:rPr>
          <w:rFonts w:ascii="宋体" w:hAnsi="宋体"/>
          <w:color w:val="000000"/>
          <w:szCs w:val="21"/>
          <w:u w:val="single"/>
        </w:rPr>
      </w:pPr>
      <w:r>
        <w:rPr>
          <w:rFonts w:ascii="宋体" w:hAnsi="宋体"/>
          <w:color w:val="000000"/>
          <w:szCs w:val="21"/>
        </w:rPr>
        <w:t xml:space="preserve">开户银行：</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t xml:space="preserve">开户银行：</w:t>
      </w:r>
      <w:r>
        <w:rPr>
          <w:rFonts w:ascii="宋体" w:hAnsi="宋体"/>
          <w:color w:val="000000"/>
          <w:szCs w:val="21"/>
          <w:u w:val="single"/>
        </w:rPr>
        <w:t xml:space="preserve">                   </w:t>
      </w:r>
      <w:r/>
    </w:p>
    <w:p>
      <w:pPr>
        <w:ind w:firstLine="420"/>
        <w:spacing w:line="400" w:lineRule="exact"/>
        <w:rPr>
          <w:rFonts w:ascii="宋体" w:hAnsi="宋体"/>
          <w:color w:val="000000"/>
          <w:szCs w:val="21"/>
          <w:u w:val="single"/>
        </w:rPr>
      </w:pPr>
      <w:r>
        <w:rPr>
          <w:rFonts w:ascii="宋体" w:hAnsi="宋体"/>
          <w:color w:val="000000"/>
          <w:szCs w:val="21"/>
        </w:rPr>
        <w:t xml:space="preserve">账  号：</w:t>
      </w:r>
      <w:r>
        <w:rPr>
          <w:rFonts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t xml:space="preserve">账</w:t>
      </w:r>
      <w:r>
        <w:rPr>
          <w:rFonts w:hint="eastAsia" w:ascii="宋体" w:hAnsi="宋体"/>
          <w:color w:val="000000"/>
          <w:szCs w:val="21"/>
        </w:rPr>
        <w:t xml:space="preserve"> </w:t>
      </w:r>
      <w:r>
        <w:rPr>
          <w:rFonts w:ascii="宋体" w:hAnsi="宋体"/>
          <w:color w:val="000000"/>
          <w:szCs w:val="21"/>
        </w:rPr>
        <w:t xml:space="preserve"> 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p>
    <w:p>
      <w:pPr>
        <w:ind w:firstLine="420"/>
        <w:spacing w:line="400" w:lineRule="exact"/>
        <w:rPr>
          <w:rFonts w:ascii="宋体" w:hAnsi="宋体"/>
          <w:color w:val="000000"/>
          <w:szCs w:val="21"/>
        </w:rPr>
      </w:pPr>
      <w:r>
        <w:rPr>
          <w:rFonts w:ascii="宋体" w:hAnsi="宋体"/>
          <w:color w:val="000000"/>
          <w:szCs w:val="21"/>
        </w:rPr>
        <w:t xml:space="preserve">邮政编码：</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邮政编码：</w:t>
      </w:r>
      <w:r>
        <w:rPr>
          <w:rFonts w:ascii="宋体" w:hAnsi="宋体"/>
          <w:color w:val="000000"/>
          <w:szCs w:val="21"/>
          <w:u w:val="single"/>
        </w:rPr>
        <w:t xml:space="preserve">                   </w:t>
      </w:r>
      <w:r/>
    </w:p>
    <w:p>
      <w:pPr>
        <w:pStyle w:val="776"/>
        <w:jc w:val="both"/>
        <w:rPr>
          <w:rFonts w:ascii="宋体" w:hAnsi="宋体" w:cs="宋体"/>
          <w:b/>
          <w:bCs/>
          <w:color w:val="000000"/>
          <w:sz w:val="44"/>
          <w:szCs w:val="44"/>
        </w:rPr>
      </w:pPr>
      <w:r>
        <w:rPr>
          <w:rFonts w:ascii="宋体" w:hAnsi="宋体" w:cs="宋体"/>
          <w:b/>
          <w:bCs/>
          <w:color w:val="000000"/>
          <w:sz w:val="44"/>
          <w:szCs w:val="44"/>
        </w:rPr>
      </w:r>
      <w:r/>
    </w:p>
    <w:p>
      <w:pPr>
        <w:pStyle w:val="776"/>
        <w:jc w:val="both"/>
        <w:rPr>
          <w:rFonts w:ascii="宋体" w:hAnsi="宋体" w:cs="宋体"/>
          <w:b/>
          <w:bCs/>
          <w:color w:val="000000"/>
          <w:sz w:val="44"/>
          <w:szCs w:val="44"/>
        </w:rPr>
      </w:pPr>
      <w:r>
        <w:rPr>
          <w:rFonts w:ascii="宋体" w:hAnsi="宋体" w:cs="宋体"/>
          <w:b/>
          <w:bCs/>
          <w:color w:val="000000"/>
          <w:sz w:val="44"/>
          <w:szCs w:val="44"/>
        </w:rPr>
      </w:r>
      <w:r/>
    </w:p>
    <w:p>
      <w:pPr>
        <w:pStyle w:val="777"/>
        <w:rPr>
          <w:rFonts w:ascii="宋体" w:hAnsi="宋体" w:cs="宋体"/>
          <w:b/>
          <w:bCs/>
          <w:color w:val="000000"/>
          <w:sz w:val="44"/>
          <w:szCs w:val="44"/>
        </w:rPr>
      </w:pPr>
      <w:r>
        <w:rPr>
          <w:rFonts w:ascii="宋体" w:hAnsi="宋体" w:cs="宋体"/>
          <w:b/>
          <w:bCs/>
          <w:color w:val="000000"/>
          <w:sz w:val="44"/>
          <w:szCs w:val="44"/>
        </w:rPr>
      </w:r>
      <w:r>
        <w:rPr>
          <w:rFonts w:ascii="宋体" w:hAnsi="宋体" w:cs="宋体"/>
          <w:b/>
          <w:bCs/>
          <w:color w:val="000000"/>
          <w:sz w:val="44"/>
          <w:szCs w:val="44"/>
        </w:rPr>
      </w:r>
    </w:p>
    <w:p>
      <w:pPr>
        <w:pStyle w:val="777"/>
        <w:rPr>
          <w:rFonts w:ascii="宋体" w:hAnsi="宋体" w:cs="宋体"/>
          <w:b/>
          <w:bCs/>
          <w:color w:val="000000"/>
          <w:sz w:val="44"/>
          <w:szCs w:val="44"/>
        </w:rPr>
      </w:pPr>
      <w:r>
        <w:rPr>
          <w:rFonts w:ascii="宋体" w:hAnsi="宋体" w:cs="宋体"/>
          <w:b/>
          <w:bCs/>
          <w:color w:val="000000"/>
          <w:sz w:val="44"/>
          <w:szCs w:val="44"/>
        </w:rPr>
      </w:r>
      <w:r>
        <w:rPr>
          <w:rFonts w:ascii="宋体" w:hAnsi="宋体" w:cs="宋体"/>
          <w:b/>
          <w:bCs/>
          <w:color w:val="000000"/>
          <w:sz w:val="44"/>
          <w:szCs w:val="44"/>
        </w:rPr>
      </w:r>
    </w:p>
    <w:p>
      <w:pPr>
        <w:pStyle w:val="777"/>
        <w:rPr>
          <w:rFonts w:ascii="宋体" w:hAnsi="宋体" w:cs="宋体"/>
          <w:b/>
          <w:bCs/>
          <w:color w:val="000000"/>
          <w:sz w:val="44"/>
          <w:szCs w:val="44"/>
        </w:rPr>
      </w:pPr>
      <w:r>
        <w:rPr>
          <w:rFonts w:ascii="宋体" w:hAnsi="宋体" w:cs="宋体"/>
          <w:b/>
          <w:bCs/>
          <w:color w:val="000000"/>
          <w:sz w:val="44"/>
          <w:szCs w:val="44"/>
        </w:rPr>
      </w:r>
      <w:r>
        <w:rPr>
          <w:rFonts w:ascii="宋体" w:hAnsi="宋体" w:cs="宋体"/>
          <w:b/>
          <w:bCs/>
          <w:color w:val="000000"/>
          <w:sz w:val="44"/>
          <w:szCs w:val="44"/>
        </w:rPr>
      </w:r>
    </w:p>
    <w:p>
      <w:pPr>
        <w:pStyle w:val="777"/>
        <w:rPr>
          <w:rFonts w:ascii="宋体" w:hAnsi="宋体" w:cs="宋体"/>
          <w:b/>
          <w:bCs/>
          <w:color w:val="000000"/>
          <w:sz w:val="44"/>
          <w:szCs w:val="44"/>
        </w:rPr>
      </w:pPr>
      <w:r>
        <w:rPr>
          <w:rFonts w:ascii="宋体" w:hAnsi="宋体" w:cs="宋体"/>
          <w:b/>
          <w:bCs/>
          <w:color w:val="000000"/>
          <w:sz w:val="44"/>
          <w:szCs w:val="44"/>
        </w:rPr>
      </w:r>
      <w:r>
        <w:rPr>
          <w:rFonts w:ascii="宋体" w:hAnsi="宋体" w:cs="宋体"/>
          <w:b/>
          <w:bCs/>
          <w:color w:val="000000"/>
          <w:sz w:val="44"/>
          <w:szCs w:val="44"/>
        </w:rPr>
      </w:r>
    </w:p>
    <w:p>
      <w:pPr>
        <w:pStyle w:val="777"/>
        <w:rPr>
          <w:rFonts w:ascii="宋体" w:hAnsi="宋体" w:cs="宋体"/>
          <w:b/>
          <w:bCs/>
          <w:color w:val="000000"/>
          <w:sz w:val="44"/>
          <w:szCs w:val="44"/>
        </w:rPr>
      </w:pPr>
      <w:r>
        <w:rPr>
          <w:rFonts w:ascii="宋体" w:hAnsi="宋体" w:cs="宋体"/>
          <w:b/>
          <w:bCs/>
          <w:color w:val="000000"/>
          <w:sz w:val="44"/>
          <w:szCs w:val="44"/>
        </w:rPr>
      </w:r>
      <w:r/>
    </w:p>
    <w:p>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t xml:space="preserve">附件</w:t>
      </w:r>
      <w:r>
        <w:rPr>
          <w:rFonts w:hint="eastAsia" w:ascii="宋体"/>
          <w:b/>
          <w:bCs/>
          <w:color w:val="000000"/>
          <w:lang w:val="en-US" w:eastAsia="zh-CN"/>
        </w:rPr>
        <w:t xml:space="preserve">4</w:t>
      </w:r>
      <w:r>
        <w:rPr>
          <w:rFonts w:ascii="宋体"/>
          <w:b/>
          <w:bCs/>
          <w:color w:val="000000"/>
        </w:rPr>
        <w:t xml:space="preserve">：</w:t>
      </w:r>
      <w:r/>
    </w:p>
    <w:p>
      <w:pPr>
        <w:pStyle w:val="776"/>
        <w:jc w:val="center"/>
        <w:rPr>
          <w:rFonts w:hint="eastAsia"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政府采购履约验收书参考样本(工程类)</w:t>
      </w:r>
      <w:r/>
    </w:p>
    <w:p>
      <w:pPr>
        <w:pStyle w:val="777"/>
        <w:rPr>
          <w:rFonts w:ascii="宋体"/>
          <w:b/>
          <w:bCs/>
          <w:color w:val="000000"/>
        </w:rPr>
      </w:pPr>
      <w:r>
        <w:rPr>
          <w:rFonts w:ascii="宋体"/>
          <w:b/>
          <w:bCs/>
          <w:color w:val="000000"/>
        </w:rPr>
      </w:r>
      <w:r/>
    </w:p>
    <w:p>
      <w:r/>
      <w:r/>
    </w:p>
    <w:tbl>
      <w:tblPr>
        <w:tblStyle w:val="959"/>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1385"/>
        <w:gridCol w:w="1419"/>
        <w:gridCol w:w="300"/>
        <w:gridCol w:w="1027"/>
        <w:gridCol w:w="1142"/>
        <w:gridCol w:w="1108"/>
        <w:gridCol w:w="837"/>
      </w:tblGrid>
      <w:tr>
        <w:trPr/>
        <w:tc>
          <w:tcPr>
            <w:tcW w:w="129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采购人</w:t>
            </w:r>
            <w:r/>
          </w:p>
        </w:tc>
        <w:tc>
          <w:tcPr>
            <w:tcBorders>
              <w:right w:val="single" w:color="auto" w:sz="4" w:space="0"/>
            </w:tcBorders>
            <w:tcW w:w="1385"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gridSpan w:val="2"/>
            <w:tcBorders>
              <w:left w:val="single" w:color="auto" w:sz="4" w:space="0"/>
            </w:tcBorders>
            <w:tcW w:w="1719"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项目名称</w:t>
            </w:r>
            <w:r/>
          </w:p>
        </w:tc>
        <w:tc>
          <w:tcPr>
            <w:gridSpan w:val="2"/>
            <w:tcW w:w="2169"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合同名称</w:t>
            </w:r>
            <w:r/>
          </w:p>
        </w:tc>
        <w:tc>
          <w:tcPr>
            <w:gridSpan w:val="2"/>
            <w:tcW w:w="1945"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29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w:t>
            </w:r>
            <w:r/>
          </w:p>
        </w:tc>
        <w:tc>
          <w:tcPr>
            <w:tcBorders>
              <w:right w:val="single" w:color="auto" w:sz="4" w:space="0"/>
            </w:tcBorders>
            <w:tcW w:w="1385"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gridSpan w:val="2"/>
            <w:tcBorders>
              <w:left w:val="single" w:color="auto" w:sz="4" w:space="0"/>
            </w:tcBorders>
            <w:tcW w:w="1719"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项目及合同编号</w:t>
            </w:r>
            <w:r/>
          </w:p>
        </w:tc>
        <w:tc>
          <w:tcPr>
            <w:gridSpan w:val="2"/>
            <w:tcW w:w="2169"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合同金额</w:t>
            </w:r>
            <w:r/>
          </w:p>
        </w:tc>
        <w:tc>
          <w:tcPr>
            <w:gridSpan w:val="2"/>
            <w:tcW w:w="1945"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29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分期（段）验收</w:t>
            </w:r>
            <w:r/>
          </w:p>
        </w:tc>
        <w:tc>
          <w:tcPr>
            <w:tcBorders>
              <w:right w:val="single" w:color="auto" w:sz="4" w:space="0"/>
            </w:tcBorders>
            <w:tcW w:w="1385"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是□ 否□</w:t>
            </w:r>
            <w:r/>
          </w:p>
        </w:tc>
        <w:tc>
          <w:tcPr>
            <w:gridSpan w:val="2"/>
            <w:tcBorders>
              <w:left w:val="single" w:color="auto" w:sz="4" w:space="0"/>
            </w:tcBorders>
            <w:tcW w:w="1719"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分期（段）情况</w:t>
            </w:r>
            <w:r/>
          </w:p>
        </w:tc>
        <w:tc>
          <w:tcPr>
            <w:gridSpan w:val="4"/>
            <w:tcW w:w="411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29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验收时间</w:t>
            </w:r>
            <w:r/>
          </w:p>
        </w:tc>
        <w:tc>
          <w:tcPr>
            <w:tcBorders>
              <w:right w:val="single" w:color="auto" w:sz="4" w:space="0"/>
            </w:tcBorders>
            <w:tcW w:w="1385"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gridSpan w:val="2"/>
            <w:tcBorders>
              <w:top w:val="single" w:color="auto" w:sz="4" w:space="0"/>
              <w:left w:val="single" w:color="auto" w:sz="4" w:space="0"/>
              <w:right w:val="single" w:color="auto" w:sz="4" w:space="0"/>
            </w:tcBorders>
            <w:tcW w:w="1719"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验收地点</w:t>
            </w:r>
            <w:r/>
          </w:p>
        </w:tc>
        <w:tc>
          <w:tcPr>
            <w:tcBorders>
              <w:top w:val="single" w:color="auto" w:sz="4" w:space="0"/>
              <w:left w:val="single" w:color="auto" w:sz="4" w:space="0"/>
              <w:right w:val="single" w:color="auto" w:sz="4" w:space="0"/>
            </w:tcBorders>
            <w:tcW w:w="1027"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auto" w:sz="4" w:space="0"/>
              <w:left w:val="single" w:color="auto" w:sz="4" w:space="0"/>
              <w:right w:val="single" w:color="auto" w:sz="4" w:space="0"/>
            </w:tcBorders>
            <w:tcW w:w="1142"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验收组织形式</w:t>
            </w:r>
            <w:r/>
          </w:p>
        </w:tc>
        <w:tc>
          <w:tcPr>
            <w:gridSpan w:val="2"/>
            <w:tcBorders>
              <w:left w:val="single" w:color="auto" w:sz="4" w:space="0"/>
            </w:tcBorders>
            <w:tcW w:w="1945"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□验收小组验收</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□采购代理机构验收</w:t>
            </w:r>
            <w:r/>
          </w:p>
        </w:tc>
      </w:tr>
      <w:tr>
        <w:trPr>
          <w:trHeight w:val="331"/>
        </w:trPr>
        <w:tc>
          <w:tcPr>
            <w:tcW w:w="1294" w:type="dxa"/>
            <w:vAlign w:val="top"/>
            <w:vMerge w:val="restart"/>
            <w:textDirection w:val="lrTb"/>
            <w:noWrap w:val="false"/>
          </w:tcPr>
          <w:p>
            <w:pPr>
              <w:jc w:val="left"/>
              <w:widowControl w:val="off"/>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验收内容</w:t>
            </w:r>
            <w:r/>
          </w:p>
        </w:tc>
        <w:tc>
          <w:tcPr>
            <w:tcBorders>
              <w:right w:val="single" w:color="auto" w:sz="4" w:space="0"/>
            </w:tcBorders>
            <w:tcW w:w="1385"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施工内容</w:t>
            </w:r>
            <w:r/>
          </w:p>
        </w:tc>
        <w:tc>
          <w:tcPr>
            <w:gridSpan w:val="2"/>
            <w:tcBorders>
              <w:left w:val="single" w:color="auto" w:sz="4" w:space="0"/>
              <w:right w:val="single" w:color="auto" w:sz="4" w:space="0"/>
            </w:tcBorders>
            <w:tcW w:w="1719"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施工进度</w:t>
            </w:r>
            <w:r/>
          </w:p>
        </w:tc>
        <w:tc>
          <w:tcPr>
            <w:tcBorders>
              <w:left w:val="single" w:color="auto" w:sz="4" w:space="0"/>
              <w:right w:val="single" w:color="auto" w:sz="4" w:space="0"/>
            </w:tcBorders>
            <w:tcW w:w="1027"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施工质量</w:t>
            </w:r>
            <w:r/>
          </w:p>
        </w:tc>
        <w:tc>
          <w:tcPr>
            <w:tcBorders>
              <w:left w:val="single" w:color="auto" w:sz="4" w:space="0"/>
              <w:right w:val="single" w:color="auto" w:sz="4" w:space="0"/>
            </w:tcBorders>
            <w:tcW w:w="1142"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施工人员</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配备情况</w:t>
            </w:r>
            <w:r/>
          </w:p>
        </w:tc>
        <w:tc>
          <w:tcPr>
            <w:tcBorders>
              <w:left w:val="single" w:color="auto" w:sz="4" w:space="0"/>
              <w:right w:val="single" w:color="auto" w:sz="4" w:space="0"/>
            </w:tcBorders>
            <w:tcW w:w="1108"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施工设备 配备情况</w:t>
            </w:r>
            <w:r/>
          </w:p>
        </w:tc>
        <w:tc>
          <w:tcPr>
            <w:tcBorders>
              <w:left w:val="single" w:color="auto" w:sz="4" w:space="0"/>
            </w:tcBorders>
            <w:tcW w:w="837"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安全文明标准</w:t>
            </w:r>
            <w:r/>
          </w:p>
        </w:tc>
      </w:tr>
      <w:tr>
        <w:trPr/>
        <w:tc>
          <w:tcPr>
            <w:tcW w:w="1294" w:type="dxa"/>
            <w:vAlign w:val="top"/>
            <w:vMerge w:val="continue"/>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right w:val="single" w:color="auto" w:sz="4" w:space="0"/>
            </w:tcBorders>
            <w:tcW w:w="1385"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合格□ </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gridSpan w:val="2"/>
            <w:tcBorders>
              <w:left w:val="single" w:color="auto" w:sz="4" w:space="0"/>
            </w:tcBorders>
            <w:tcW w:w="1719"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tcBorders>
              <w:right w:val="single" w:color="auto" w:sz="4" w:space="0"/>
            </w:tcBorders>
            <w:tcW w:w="1027"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tcBorders>
              <w:left w:val="single" w:color="auto" w:sz="4" w:space="0"/>
            </w:tcBorders>
            <w:tcW w:w="1142"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tcBorders>
              <w:right w:val="single" w:color="auto" w:sz="4" w:space="0"/>
            </w:tcBorders>
            <w:tcW w:w="1108"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c>
          <w:tcPr>
            <w:tcBorders>
              <w:left w:val="single" w:color="auto" w:sz="4" w:space="0"/>
            </w:tcBorders>
            <w:tcW w:w="837"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不合格□</w:t>
            </w:r>
            <w:r/>
          </w:p>
        </w:tc>
      </w:tr>
      <w:tr>
        <w:trPr/>
        <w:tc>
          <w:tcPr>
            <w:tcBorders>
              <w:right w:val="single" w:color="auto" w:sz="4" w:space="0"/>
            </w:tcBorders>
            <w:tcW w:w="1294" w:type="dxa"/>
            <w:vAlign w:val="top"/>
            <w:textDirection w:val="lrTb"/>
            <w:noWrap w:val="false"/>
          </w:tcPr>
          <w:p>
            <w:pPr>
              <w:pStyle w:val="942"/>
              <w:ind w:firstLine="0"/>
              <w:jc w:val="center"/>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采购代理机构</w:t>
            </w:r>
            <w:r/>
          </w:p>
          <w:p>
            <w:pPr>
              <w:pStyle w:val="942"/>
              <w:ind w:firstLine="0"/>
              <w:jc w:val="center"/>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情况说明</w:t>
            </w:r>
            <w:r/>
          </w:p>
        </w:tc>
        <w:tc>
          <w:tcPr>
            <w:gridSpan w:val="7"/>
            <w:tcBorders>
              <w:left w:val="single" w:color="auto" w:sz="4" w:space="0"/>
            </w:tcBorders>
            <w:tcW w:w="7218" w:type="dxa"/>
            <w:vAlign w:val="top"/>
            <w:textDirection w:val="lrTb"/>
            <w:noWrap w:val="false"/>
          </w:tcPr>
          <w:p>
            <w:pPr>
              <w:pStyle w:val="942"/>
              <w:ind w:firstLine="0"/>
              <w:jc w:val="center"/>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（设计、监理等机构可根据实际情况，出具相关意见）</w:t>
            </w:r>
            <w:r/>
          </w:p>
        </w:tc>
      </w:tr>
      <w:tr>
        <w:trPr>
          <w:trHeight w:val="1045"/>
        </w:trPr>
        <w:tc>
          <w:tcPr>
            <w:tcW w:w="129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存在问题和</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改进意见</w:t>
            </w:r>
            <w:r/>
          </w:p>
        </w:tc>
        <w:tc>
          <w:tcPr>
            <w:gridSpan w:val="7"/>
            <w:tcW w:w="7218"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11"/>
        </w:trPr>
        <w:tc>
          <w:tcPr>
            <w:tcW w:w="129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最终结论</w:t>
            </w:r>
            <w:r/>
          </w:p>
        </w:tc>
        <w:tc>
          <w:tcPr>
            <w:gridSpan w:val="7"/>
            <w:tcW w:w="7218"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合 格□ 不合格□</w:t>
            </w:r>
            <w:r/>
          </w:p>
        </w:tc>
      </w:tr>
      <w:tr>
        <w:trPr/>
        <w:tc>
          <w:tcPr>
            <w:tcW w:w="129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验收小组成员签字</w:t>
            </w:r>
            <w:r/>
          </w:p>
        </w:tc>
        <w:tc>
          <w:tcPr>
            <w:gridSpan w:val="7"/>
            <w:tcW w:w="7218"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16"/>
        </w:trPr>
        <w:tc>
          <w:tcPr>
            <w:gridSpan w:val="3"/>
            <w:tcBorders>
              <w:bottom w:val="single" w:color="auto" w:sz="4" w:space="0"/>
              <w:right w:val="single" w:color="auto" w:sz="4" w:space="0"/>
            </w:tcBorders>
            <w:tcW w:w="4098"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采购代理机构意见</w:t>
            </w:r>
            <w:r/>
          </w:p>
        </w:tc>
        <w:tc>
          <w:tcPr>
            <w:gridSpan w:val="5"/>
            <w:tcBorders>
              <w:left w:val="single" w:color="auto" w:sz="4" w:space="0"/>
              <w:bottom w:val="single" w:color="auto" w:sz="4" w:space="0"/>
            </w:tcBorders>
            <w:tcW w:w="441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采购人意见</w:t>
            </w:r>
            <w:r/>
          </w:p>
        </w:tc>
      </w:tr>
      <w:tr>
        <w:trPr>
          <w:trHeight w:val="511"/>
        </w:trPr>
        <w:tc>
          <w:tcPr>
            <w:gridSpan w:val="3"/>
            <w:tcBorders>
              <w:top w:val="single" w:color="auto" w:sz="4" w:space="0"/>
              <w:right w:val="single" w:color="auto" w:sz="4" w:space="0"/>
            </w:tcBorders>
            <w:tcW w:w="4098"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经办人：     </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负责人： （采购代理机构公章）</w:t>
            </w:r>
            <w:r/>
          </w:p>
        </w:tc>
        <w:tc>
          <w:tcPr>
            <w:gridSpan w:val="5"/>
            <w:tcBorders>
              <w:top w:val="single" w:color="auto" w:sz="4" w:space="0"/>
              <w:left w:val="single" w:color="auto" w:sz="4" w:space="0"/>
            </w:tcBorders>
            <w:tcW w:w="4414"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经办人： 负责人： （采购人公章）</w:t>
            </w:r>
            <w:r/>
          </w:p>
        </w:tc>
      </w:tr>
      <w:tr>
        <w:trPr>
          <w:trHeight w:val="923"/>
        </w:trPr>
        <w:tc>
          <w:tcPr>
            <w:gridSpan w:val="8"/>
            <w:tcW w:w="8512" w:type="dxa"/>
            <w:vAlign w:val="top"/>
            <w:textDirection w:val="lrTb"/>
            <w:noWrap w:val="false"/>
          </w:tcPr>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供应商确认：</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（单位公章或授权代表签字）</w:t>
            </w:r>
            <w:r/>
          </w:p>
          <w:p>
            <w:pPr>
              <w:pStyle w:val="942"/>
              <w:ind w:firstLine="0"/>
              <w:jc w:val="left"/>
              <w:spacing w:after="0"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rPr>
          <w:rFonts w:ascii="宋体"/>
          <w:b/>
          <w:bCs/>
          <w:color w:val="000000"/>
        </w:rPr>
      </w:pPr>
      <w:r>
        <w:rPr>
          <w:rFonts w:ascii="宋体"/>
          <w:b/>
          <w:bCs/>
          <w:color w:val="000000"/>
        </w:rPr>
      </w:r>
      <w:r/>
    </w:p>
    <w:p>
      <w:pPr>
        <w:rPr>
          <w:rFonts w:hint="eastAsia" w:ascii="宋体"/>
          <w:b/>
          <w:bCs/>
          <w:color w:val="000000"/>
        </w:rPr>
      </w:pPr>
      <w:r>
        <w:rPr>
          <w:rFonts w:hint="eastAsia" w:ascii="宋体"/>
          <w:b/>
          <w:bCs/>
          <w:color w:val="000000"/>
        </w:rPr>
        <w:t xml:space="preserve">说明：1.该表为工程类项目履约验收的参考样表，采购人或采购代理机构可以根据工作实际进行调整。</w:t>
      </w:r>
      <w:r/>
    </w:p>
    <w:p>
      <w:pPr>
        <w:rPr>
          <w:rFonts w:ascii="宋体"/>
          <w:b/>
          <w:bCs/>
          <w:color w:val="000000"/>
        </w:rPr>
      </w:pPr>
      <w:r>
        <w:rPr>
          <w:rFonts w:hint="eastAsia" w:ascii="宋体"/>
          <w:b/>
          <w:bCs/>
          <w:color w:val="000000"/>
        </w:rPr>
        <w:t xml:space="preserve">2.未委托采购代理机构开展履约验收工作的，无需填写“采购代理机构意见”。</w:t>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rPr>
          <w:rFonts w:ascii="宋体"/>
          <w:b/>
          <w:bCs/>
          <w:color w:val="000000"/>
        </w:rPr>
      </w:pPr>
      <w:r>
        <w:rPr>
          <w:rFonts w:ascii="宋体"/>
          <w:b/>
          <w:bCs/>
          <w:color w:val="000000"/>
        </w:rPr>
      </w:r>
      <w:r/>
    </w:p>
    <w:p>
      <w:pPr>
        <w:pStyle w:val="776"/>
        <w:ind w:firstLine="1762"/>
        <w:jc w:val="both"/>
        <w:rPr>
          <w:color w:val="000000"/>
          <w:sz w:val="21"/>
          <w:szCs w:val="21"/>
        </w:rPr>
      </w:pPr>
      <w:r>
        <w:rPr>
          <w:rFonts w:hint="eastAsia" w:ascii="宋体" w:hAnsi="宋体" w:cs="宋体"/>
          <w:b/>
          <w:bCs/>
          <w:color w:val="000000"/>
          <w:sz w:val="44"/>
          <w:szCs w:val="44"/>
        </w:rPr>
        <w:t xml:space="preserve">第四章 采购需求</w:t>
      </w:r>
      <w:r/>
    </w:p>
    <w:p>
      <w:pPr>
        <w:ind w:firstLine="420"/>
        <w:keepLines w:val="0"/>
        <w:keepNext w:val="0"/>
        <w:pageBreakBefore w:val="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受</w:t>
      </w:r>
      <w:r>
        <w:rPr>
          <w:rFonts w:hint="eastAsia" w:ascii="宋体" w:hAnsi="宋体" w:cs="宋体"/>
          <w:color w:val="000000" w:themeColor="text1"/>
          <w:szCs w:val="21"/>
          <w:highlight w:val="none"/>
          <w:lang w:eastAsia="zh-CN"/>
        </w:rPr>
        <w:t xml:space="preserve">苏州市公安局苏州工业园区分局</w:t>
      </w:r>
      <w:r>
        <w:rPr>
          <w:rFonts w:hint="eastAsia" w:ascii="宋体" w:hAnsi="宋体" w:eastAsia="宋体" w:cs="宋体"/>
          <w:color w:val="000000" w:themeColor="text1"/>
          <w:szCs w:val="21"/>
          <w:highlight w:val="none"/>
        </w:rPr>
        <w:t xml:space="preserve">的委托，苏州捷信招投标咨询有限公司就</w:t>
      </w:r>
      <w:r>
        <w:rPr>
          <w:rFonts w:hint="eastAsia" w:ascii="宋体" w:hAnsi="宋体" w:cs="宋体"/>
          <w:color w:val="000000" w:themeColor="text1"/>
          <w:szCs w:val="21"/>
          <w:highlight w:val="none"/>
          <w:lang w:eastAsia="zh-CN"/>
        </w:rPr>
        <w:t xml:space="preserve">园区公安科创东区警务站改造项目</w:t>
      </w:r>
      <w:r>
        <w:rPr>
          <w:rFonts w:hint="eastAsia" w:ascii="宋体" w:hAnsi="宋体" w:eastAsia="宋体" w:cs="宋体"/>
          <w:color w:val="000000" w:themeColor="text1"/>
          <w:szCs w:val="21"/>
          <w:highlight w:val="none"/>
          <w:lang w:eastAsia="zh-CN"/>
        </w:rPr>
        <w:t xml:space="preserve">（</w:t>
      </w:r>
      <w:r>
        <w:rPr>
          <w:rFonts w:hint="eastAsia" w:ascii="宋体" w:hAnsi="宋体" w:cs="宋体"/>
          <w:color w:val="000000" w:themeColor="text1"/>
          <w:szCs w:val="21"/>
          <w:highlight w:val="none"/>
          <w:lang w:eastAsia="zh-CN"/>
        </w:rPr>
        <w:t xml:space="preserve">JSZC-320591-SZJX-C2026-0053</w:t>
      </w:r>
      <w:r>
        <w:rPr>
          <w:rFonts w:hint="eastAsia" w:ascii="宋体" w:hAnsi="宋体" w:eastAsia="宋体" w:cs="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进行竞争性磋商采购，欢迎符合条件的供应商参加磋商</w:t>
      </w:r>
      <w:r>
        <w:rPr>
          <w:rFonts w:hint="eastAsia" w:ascii="宋体" w:hAnsi="宋体" w:eastAsia="宋体" w:cs="宋体"/>
          <w:color w:val="000000" w:themeColor="text1"/>
          <w:szCs w:val="21"/>
          <w:highlight w:val="none"/>
        </w:rPr>
        <w:t xml:space="preserve">响应。</w:t>
      </w:r>
      <w:r>
        <w:rPr>
          <w:color w:val="000000" w:themeColor="text1"/>
          <w:highlight w:val="none"/>
        </w:rPr>
      </w:r>
    </w:p>
    <w:p>
      <w:pPr>
        <w:pStyle w:val="776"/>
        <w:ind w:firstLine="422"/>
        <w:jc w:val="both"/>
        <w:keepLines w:val="0"/>
        <w:keepNext w:val="0"/>
        <w:pageBreakBefore w:val="0"/>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一、项目编号</w:t>
      </w:r>
      <w:r>
        <w:rPr>
          <w:rFonts w:hint="eastAsia" w:ascii="宋体" w:hAnsi="宋体" w:eastAsia="宋体" w:cs="宋体"/>
          <w:color w:val="000000" w:themeColor="text1"/>
          <w:sz w:val="21"/>
          <w:szCs w:val="21"/>
          <w:highlight w:val="none"/>
        </w:rPr>
        <w:t xml:space="preserve">：</w:t>
      </w:r>
      <w:r>
        <w:rPr>
          <w:rFonts w:hint="eastAsia" w:ascii="宋体" w:hAnsi="宋体" w:cs="宋体"/>
          <w:color w:val="000000" w:themeColor="text1"/>
          <w:sz w:val="21"/>
          <w:szCs w:val="21"/>
          <w:highlight w:val="none"/>
          <w:lang w:eastAsia="zh-CN"/>
        </w:rPr>
        <w:t xml:space="preserve">JSZC-320591-SZJX-C2026-0053</w:t>
      </w:r>
      <w:r>
        <w:rPr>
          <w:color w:val="000000" w:themeColor="text1"/>
          <w:highlight w:val="none"/>
        </w:rPr>
      </w:r>
    </w:p>
    <w:p>
      <w:pPr>
        <w:pStyle w:val="776"/>
        <w:ind w:firstLine="422"/>
        <w:jc w:val="both"/>
        <w:keepLines w:val="0"/>
        <w:keepNext w:val="0"/>
        <w:pageBreakBefore w:val="0"/>
        <w:rPr>
          <w:rFonts w:hint="eastAsia" w:ascii="宋体" w:hAnsi="宋体" w:eastAsia="宋体" w:cs="宋体"/>
          <w:color w:val="000000" w:themeColor="text1"/>
          <w:sz w:val="21"/>
          <w:szCs w:val="21"/>
        </w:rPr>
      </w:pPr>
      <w:r>
        <w:rPr>
          <w:rFonts w:hint="eastAsia" w:ascii="宋体" w:hAnsi="宋体" w:eastAsia="宋体" w:cs="宋体"/>
          <w:b/>
          <w:bCs/>
          <w:color w:val="000000" w:themeColor="text1"/>
          <w:sz w:val="21"/>
          <w:szCs w:val="21"/>
        </w:rPr>
        <w:t xml:space="preserve">二、项目名称</w:t>
      </w:r>
      <w:r>
        <w:rPr>
          <w:rFonts w:hint="eastAsia" w:ascii="宋体" w:hAnsi="宋体" w:eastAsia="宋体" w:cs="宋体"/>
          <w:color w:val="000000" w:themeColor="text1"/>
          <w:sz w:val="21"/>
          <w:szCs w:val="21"/>
        </w:rPr>
        <w:t xml:space="preserve">：</w:t>
      </w:r>
      <w:r>
        <w:rPr>
          <w:rFonts w:hint="eastAsia" w:ascii="宋体" w:hAnsi="宋体" w:cs="宋体"/>
          <w:color w:val="000000" w:themeColor="text1"/>
          <w:sz w:val="21"/>
          <w:szCs w:val="21"/>
          <w:lang w:eastAsia="zh-CN"/>
        </w:rPr>
        <w:t xml:space="preserve">园区公安科创东区警务站改造项目</w:t>
      </w:r>
      <w:r>
        <w:rPr>
          <w:color w:val="000000" w:themeColor="text1"/>
        </w:rPr>
      </w:r>
    </w:p>
    <w:p>
      <w:pPr>
        <w:pStyle w:val="776"/>
        <w:ind w:firstLine="422"/>
        <w:jc w:val="both"/>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rPr>
        <w:t xml:space="preserve">三、采购方式：</w:t>
      </w:r>
      <w:r>
        <w:rPr>
          <w:rFonts w:hint="eastAsia" w:ascii="宋体" w:hAnsi="宋体" w:eastAsia="宋体" w:cs="宋体"/>
          <w:color w:val="auto"/>
          <w:sz w:val="21"/>
          <w:szCs w:val="21"/>
        </w:rPr>
        <w:t xml:space="preserve">□竞争性谈判 </w:t>
      </w:r>
      <w:r>
        <w:rPr>
          <w:rFonts w:hint="eastAsia" w:ascii="宋体" w:hAnsi="宋体" w:eastAsia="宋体" w:cs="宋体"/>
          <w:color w:val="auto"/>
          <w:sz w:val="21"/>
          <w:szCs w:val="21"/>
          <w:highlight w:val="none"/>
        </w:rPr>
        <w:t xml:space="preserve">☑竞争性磋商 □询价</w:t>
      </w:r>
      <w:r/>
    </w:p>
    <w:p>
      <w:pPr>
        <w:ind w:firstLine="422"/>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b/>
          <w:bCs/>
          <w:color w:val="auto"/>
          <w:szCs w:val="21"/>
          <w:highlight w:val="none"/>
        </w:rPr>
        <w:t xml:space="preserve">四、</w:t>
      </w:r>
      <w:r>
        <w:rPr>
          <w:rFonts w:hint="eastAsia" w:ascii="宋体" w:hAnsi="宋体" w:eastAsia="宋体" w:cs="宋体"/>
          <w:color w:val="auto"/>
          <w:szCs w:val="21"/>
        </w:rPr>
        <w:t xml:space="preserve">预算金额：</w:t>
      </w:r>
      <w:r>
        <w:rPr>
          <w:rFonts w:hint="eastAsia" w:ascii="宋体" w:hAnsi="宋体" w:eastAsia="宋体" w:cs="宋体"/>
          <w:color w:val="000000" w:themeColor="text1"/>
          <w:szCs w:val="21"/>
          <w:highlight w:val="none"/>
        </w:rPr>
        <w:t xml:space="preserve">人民币</w:t>
      </w:r>
      <w:r>
        <w:rPr>
          <w:rFonts w:hint="eastAsia" w:ascii="宋体" w:hAnsi="宋体" w:cs="宋体"/>
          <w:color w:val="000000" w:themeColor="text1"/>
          <w:szCs w:val="21"/>
          <w:highlight w:val="none"/>
          <w:lang w:eastAsia="zh-CN"/>
        </w:rPr>
        <w:t xml:space="preserve">贰佰贰拾贰万柒仟玖佰玖拾肆元玖角柒分</w:t>
      </w:r>
      <w:r>
        <w:rPr>
          <w:rFonts w:hint="eastAsia" w:ascii="宋体" w:hAnsi="宋体" w:eastAsia="宋体" w:cs="宋体"/>
          <w:color w:val="000000" w:themeColor="text1"/>
          <w:szCs w:val="21"/>
          <w:highlight w:val="none"/>
        </w:rPr>
        <w:t xml:space="preserve">（小写：</w:t>
      </w:r>
      <w:r>
        <w:rPr>
          <w:rFonts w:hint="eastAsia" w:ascii="宋体" w:hAnsi="宋体" w:cs="宋体"/>
          <w:color w:val="000000" w:themeColor="text1"/>
          <w:szCs w:val="21"/>
          <w:highlight w:val="none"/>
          <w:lang w:eastAsia="zh-CN"/>
        </w:rPr>
        <w:t xml:space="preserve">2227994.97</w:t>
      </w:r>
      <w:r>
        <w:rPr>
          <w:rFonts w:hint="eastAsia" w:ascii="宋体" w:hAnsi="宋体" w:eastAsia="宋体" w:cs="宋体"/>
          <w:color w:val="000000" w:themeColor="text1"/>
          <w:szCs w:val="21"/>
          <w:highlight w:val="none"/>
        </w:rPr>
        <w:t xml:space="preserve">元</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highlight w:val="none"/>
        </w:rP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最高限价：</w:t>
      </w:r>
      <w:r>
        <w:rPr>
          <w:rFonts w:hint="eastAsia" w:ascii="宋体" w:hAnsi="宋体" w:eastAsia="宋体" w:cs="宋体"/>
          <w:color w:val="000000" w:themeColor="text1"/>
          <w:szCs w:val="21"/>
          <w:highlight w:val="none"/>
        </w:rPr>
        <w:t xml:space="preserve">人民币 </w:t>
      </w:r>
      <w:r>
        <w:rPr>
          <w:rFonts w:hint="eastAsia" w:ascii="宋体" w:hAnsi="宋体" w:cs="宋体"/>
          <w:color w:val="000000" w:themeColor="text1"/>
          <w:szCs w:val="21"/>
          <w:highlight w:val="none"/>
          <w:lang w:eastAsia="zh-CN"/>
        </w:rPr>
        <w:t xml:space="preserve">贰佰贰拾贰万柒仟玖佰玖拾肆元玖角柒分</w:t>
      </w:r>
      <w:r>
        <w:rPr>
          <w:rFonts w:hint="eastAsia" w:ascii="宋体" w:hAnsi="宋体" w:eastAsia="宋体" w:cs="宋体"/>
          <w:color w:val="000000" w:themeColor="text1"/>
          <w:szCs w:val="21"/>
          <w:highlight w:val="none"/>
        </w:rPr>
        <w:t xml:space="preserve">（小写：</w:t>
      </w:r>
      <w:r>
        <w:rPr>
          <w:rFonts w:hint="eastAsia" w:ascii="宋体" w:hAnsi="宋体" w:cs="宋体"/>
          <w:color w:val="000000" w:themeColor="text1"/>
          <w:szCs w:val="21"/>
          <w:highlight w:val="none"/>
          <w:lang w:eastAsia="zh-CN"/>
        </w:rPr>
        <w:t xml:space="preserve">2227994.97</w:t>
      </w:r>
      <w:r>
        <w:rPr>
          <w:rFonts w:hint="eastAsia" w:ascii="宋体" w:hAnsi="宋体" w:eastAsia="宋体" w:cs="宋体"/>
          <w:color w:val="000000" w:themeColor="text1"/>
          <w:szCs w:val="21"/>
          <w:highlight w:val="none"/>
        </w:rPr>
        <w:t xml:space="preserve">元）</w:t>
      </w:r>
      <w:r>
        <w:rPr>
          <w:color w:val="000000" w:themeColor="text1"/>
          <w:highlight w:val="none"/>
        </w:rPr>
      </w:r>
    </w:p>
    <w:p>
      <w:pPr>
        <w:pStyle w:val="776"/>
        <w:ind w:firstLine="422"/>
        <w:jc w:val="both"/>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五、采购内容与要求</w:t>
      </w:r>
      <w:r>
        <w:rPr>
          <w:rFonts w:hint="eastAsia" w:ascii="宋体" w:hAnsi="宋体" w:eastAsia="宋体" w:cs="宋体"/>
          <w:color w:val="auto"/>
          <w:sz w:val="21"/>
          <w:szCs w:val="21"/>
        </w:rPr>
        <w:t xml:space="preserve">：</w:t>
      </w:r>
      <w:r/>
    </w:p>
    <w:p>
      <w:pPr>
        <w:pStyle w:val="942"/>
        <w:ind w:firstLine="420"/>
        <w:jc w:val="both"/>
        <w:keepLines w:val="0"/>
        <w:keepNext w:val="0"/>
        <w:pageBreakBefore w:val="0"/>
        <w:spacing w:after="0" w:line="360" w:lineRule="auto"/>
        <w:rPr>
          <w:rFonts w:hint="eastAsia" w:ascii="宋体" w:hAnsi="宋体" w:eastAsia="宋体" w:cs="宋体"/>
          <w:color w:val="000000" w:themeColor="text1"/>
          <w:sz w:val="21"/>
          <w:szCs w:val="21"/>
        </w:rPr>
      </w:pPr>
      <w:r>
        <w:rPr>
          <w:rFonts w:hint="eastAsia" w:ascii="宋体" w:hAnsi="宋体" w:eastAsia="宋体" w:cs="宋体"/>
          <w:color w:val="auto"/>
          <w:sz w:val="21"/>
          <w:szCs w:val="21"/>
          <w:lang w:eastAsia="zh-CN"/>
        </w:rPr>
        <w:t xml:space="preserve">1.</w:t>
      </w:r>
      <w:r>
        <w:rPr>
          <w:rFonts w:hint="eastAsia" w:ascii="宋体" w:hAnsi="宋体" w:eastAsia="宋体" w:cs="宋体"/>
          <w:color w:val="auto"/>
          <w:sz w:val="21"/>
          <w:szCs w:val="21"/>
          <w:lang w:val="zh-CN"/>
        </w:rPr>
        <w:t xml:space="preserve">项目基</w:t>
      </w:r>
      <w:r>
        <w:rPr>
          <w:rFonts w:hint="eastAsia" w:ascii="宋体" w:hAnsi="宋体" w:eastAsia="宋体" w:cs="宋体"/>
          <w:color w:val="000000" w:themeColor="text1"/>
          <w:sz w:val="21"/>
          <w:szCs w:val="21"/>
          <w:lang w:val="zh-CN"/>
        </w:rPr>
        <w:t xml:space="preserve">本概况：</w:t>
      </w:r>
      <w:r>
        <w:rPr>
          <w:color w:val="000000" w:themeColor="text1"/>
        </w:rPr>
      </w:r>
    </w:p>
    <w:p>
      <w:pPr>
        <w:ind w:firstLine="420"/>
        <w:keepLines w:val="0"/>
        <w:keepNext w:val="0"/>
        <w:pageBreakBefore w:val="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1.1 工程概况</w:t>
      </w:r>
      <w:r>
        <w:rPr>
          <w:rFonts w:hint="eastAsia" w:ascii="宋体" w:hAnsi="宋体" w:eastAsia="宋体" w:cs="宋体"/>
          <w:color w:val="000000" w:themeColor="text1"/>
          <w:szCs w:val="21"/>
        </w:rPr>
        <w:t xml:space="preserve">：</w:t>
      </w:r>
      <w:r>
        <w:rPr>
          <w:rFonts w:hint="eastAsia" w:ascii="宋体" w:hAnsi="宋体" w:cs="宋体"/>
          <w:color w:val="000000" w:themeColor="text1"/>
          <w:szCs w:val="21"/>
          <w:lang w:eastAsia="zh-CN"/>
        </w:rPr>
        <w:t xml:space="preserve">园区公安科创东区警务站改造</w:t>
      </w:r>
      <w:r>
        <w:rPr>
          <w:rFonts w:hint="eastAsia" w:ascii="宋体" w:hAnsi="宋体" w:eastAsia="宋体" w:cs="宋体"/>
          <w:color w:val="000000" w:themeColor="text1"/>
          <w:szCs w:val="21"/>
        </w:rPr>
        <w:t xml:space="preserve">。</w:t>
      </w:r>
      <w:r>
        <w:rPr>
          <w:color w:val="000000" w:themeColor="text1"/>
        </w:rPr>
      </w:r>
    </w:p>
    <w:p>
      <w:pPr>
        <w:ind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auto"/>
          <w:lang w:val="en-US" w:eastAsia="zh-CN"/>
        </w:rPr>
        <w:t xml:space="preserve">1.2</w:t>
      </w:r>
      <w:r>
        <w:rPr>
          <w:rFonts w:hint="eastAsia" w:ascii="宋体" w:hAnsi="宋体" w:eastAsia="宋体" w:cs="宋体"/>
          <w:color w:val="auto"/>
          <w:lang w:val="zh-CN"/>
        </w:rPr>
        <w:t xml:space="preserve">工程规模：小型工</w:t>
      </w:r>
      <w:r>
        <w:rPr>
          <w:rFonts w:hint="eastAsia" w:ascii="宋体" w:hAnsi="宋体" w:eastAsia="宋体" w:cs="宋体"/>
          <w:color w:val="000000" w:themeColor="text1"/>
          <w:lang w:val="zh-CN"/>
        </w:rPr>
        <w:t xml:space="preserve">程。</w:t>
      </w:r>
      <w:r>
        <w:rPr>
          <w:color w:val="000000" w:themeColor="text1"/>
        </w:rPr>
      </w:r>
    </w:p>
    <w:p>
      <w:pPr>
        <w:ind w:firstLine="420"/>
        <w:keepLines w:val="0"/>
        <w:keepNext w:val="0"/>
        <w:pageBreakBefore w:val="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hint="eastAsia" w:ascii="宋体" w:hAnsi="宋体" w:eastAsia="宋体" w:cs="宋体"/>
          <w:color w:val="000000" w:themeColor="text1"/>
          <w:szCs w:val="21"/>
          <w:lang w:val="en-US" w:eastAsia="zh-CN"/>
        </w:rPr>
        <w:t xml:space="preserve">3</w:t>
      </w:r>
      <w:r>
        <w:rPr>
          <w:rFonts w:hint="eastAsia" w:ascii="宋体" w:hAnsi="宋体" w:eastAsia="宋体" w:cs="宋体"/>
          <w:color w:val="000000" w:themeColor="text1"/>
          <w:szCs w:val="21"/>
        </w:rPr>
        <w:t xml:space="preserve"> </w:t>
      </w:r>
      <w:r>
        <w:rPr>
          <w:rFonts w:hint="eastAsia" w:ascii="宋体" w:hAnsi="宋体" w:eastAsia="宋体" w:cs="宋体"/>
          <w:color w:val="000000" w:themeColor="text1"/>
        </w:rPr>
        <w:t xml:space="preserve">项目地址</w:t>
      </w:r>
      <w:r>
        <w:rPr>
          <w:rFonts w:hint="eastAsia" w:ascii="宋体" w:hAnsi="宋体" w:eastAsia="宋体" w:cs="宋体"/>
          <w:color w:val="000000" w:themeColor="text1"/>
        </w:rPr>
        <w:t xml:space="preserve">：</w:t>
      </w:r>
      <w:r>
        <w:rPr>
          <w:rFonts w:hint="eastAsia" w:ascii="宋体" w:hAnsi="宋体" w:eastAsia="宋体" w:cs="宋体"/>
          <w:color w:val="000000" w:themeColor="text1"/>
          <w:lang w:val="en-US" w:eastAsia="zh-CN"/>
        </w:rPr>
        <w:t xml:space="preserve">苏州工业园区范围内</w:t>
      </w:r>
      <w:r>
        <w:rPr>
          <w:rFonts w:hint="eastAsia" w:ascii="宋体" w:hAnsi="宋体" w:eastAsia="宋体" w:cs="宋体"/>
          <w:color w:val="000000" w:themeColor="text1"/>
          <w:lang w:val="zh-CN" w:eastAsia="zh-CN"/>
        </w:rPr>
        <w:t xml:space="preserve">。</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rPr>
          <w:rFonts w:hint="eastAsia" w:ascii="宋体" w:hAnsi="宋体" w:eastAsia="宋体" w:cs="宋体"/>
          <w:color w:val="000000" w:themeColor="text1"/>
          <w:szCs w:val="21"/>
          <w:lang w:val="en-US" w:eastAsia="zh-CN"/>
        </w:rPr>
        <w:t xml:space="preserve">4</w:t>
      </w:r>
      <w:r>
        <w:rPr>
          <w:rFonts w:hint="eastAsia" w:ascii="宋体" w:hAnsi="宋体" w:eastAsia="宋体" w:cs="宋体"/>
          <w:color w:val="000000" w:themeColor="text1"/>
          <w:szCs w:val="21"/>
        </w:rPr>
        <w:t xml:space="preserve"> </w:t>
      </w:r>
      <w:r>
        <w:rPr>
          <w:rFonts w:hint="eastAsia" w:ascii="宋体" w:hAnsi="宋体" w:eastAsia="宋体" w:cs="宋体"/>
          <w:color w:val="000000" w:themeColor="text1"/>
          <w:lang w:val="zh-CN"/>
        </w:rPr>
        <w:t xml:space="preserve">资金来源：财政资金。</w:t>
      </w:r>
      <w:r>
        <w:rPr>
          <w:color w:val="000000" w:themeColor="text1"/>
        </w:rP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rPr>
        <w:t xml:space="preserve">1.</w:t>
      </w:r>
      <w:r>
        <w:rPr>
          <w:rFonts w:hint="eastAsia" w:ascii="宋体" w:hAnsi="宋体" w:eastAsia="宋体" w:cs="宋体"/>
          <w:color w:val="000000" w:themeColor="text1"/>
          <w:szCs w:val="21"/>
          <w:lang w:val="en-US" w:eastAsia="zh-CN"/>
        </w:rPr>
        <w:t xml:space="preserve">5</w:t>
      </w:r>
      <w:r>
        <w:rPr>
          <w:rFonts w:hint="eastAsia" w:ascii="宋体" w:hAnsi="宋体" w:eastAsia="宋体" w:cs="宋体"/>
          <w:color w:val="000000" w:themeColor="text1"/>
          <w:lang w:val="zh-CN"/>
        </w:rPr>
        <w:t xml:space="preserve">施工范围：</w:t>
      </w:r>
      <w:r>
        <w:rPr>
          <w:rFonts w:hint="eastAsia" w:ascii="宋体" w:hAnsi="宋体" w:eastAsia="宋体" w:cs="宋体"/>
          <w:color w:val="000000" w:themeColor="text1"/>
        </w:rPr>
        <w:t xml:space="preserve">详见工程量清单</w:t>
      </w:r>
      <w:r>
        <w:rPr>
          <w:rFonts w:hint="eastAsia" w:ascii="宋体" w:hAnsi="宋体" w:eastAsia="宋体" w:cs="宋体"/>
          <w:color w:val="000000" w:themeColor="text1"/>
          <w:highlight w:val="none"/>
          <w:lang w:val="zh-CN"/>
        </w:rPr>
        <w:t xml:space="preserve">。</w:t>
      </w:r>
      <w:r>
        <w:rPr>
          <w:color w:val="000000" w:themeColor="text1"/>
        </w:rPr>
      </w:r>
    </w:p>
    <w:p>
      <w:pPr>
        <w:numPr>
          <w:ilvl w:val="0"/>
          <w:numId w:val="0"/>
        </w:numPr>
        <w:ind w:firstLine="420"/>
        <w:keepLines w:val="0"/>
        <w:keepNext w:val="0"/>
        <w:pageBreakBefore w:val="0"/>
        <w:spacing w:line="360" w:lineRule="auto"/>
        <w:widowControl w:val="off"/>
        <w:tabs>
          <w:tab w:val="left" w:pos="781" w:leader="none"/>
        </w:tabs>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承包方式：包工包料。</w:t>
      </w:r>
      <w:r/>
    </w:p>
    <w:p>
      <w:pPr>
        <w:ind w:firstLine="42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shd w:val="clear" w:color="auto" w:fill="ffffff"/>
        </w:rPr>
        <w:t xml:space="preserve">响应单位需为本项目组建服务团队，人数不少于</w:t>
      </w:r>
      <w:r>
        <w:rPr>
          <w:rFonts w:hint="eastAsia" w:ascii="宋体" w:hAnsi="宋体" w:cs="宋体"/>
          <w:color w:val="000000"/>
          <w:szCs w:val="21"/>
          <w:highlight w:val="none"/>
          <w:shd w:val="clear" w:color="auto" w:fill="ffffff"/>
          <w:lang w:val="en-US" w:eastAsia="zh-CN"/>
        </w:rPr>
        <w:t xml:space="preserve">5</w:t>
      </w:r>
      <w:r>
        <w:rPr>
          <w:rFonts w:hint="eastAsia" w:ascii="宋体" w:hAnsi="宋体" w:cs="宋体"/>
          <w:color w:val="000000"/>
          <w:szCs w:val="21"/>
          <w:highlight w:val="none"/>
          <w:shd w:val="clear" w:color="auto" w:fill="ffffff"/>
        </w:rPr>
        <w:t xml:space="preserve">人</w:t>
      </w:r>
      <w:r>
        <w:rPr>
          <w:rFonts w:hint="eastAsia" w:ascii="宋体" w:hAnsi="宋体" w:cs="宋体"/>
          <w:color w:val="000000"/>
          <w:szCs w:val="21"/>
          <w:highlight w:val="none"/>
          <w:shd w:val="clear" w:color="auto" w:fill="ffffff"/>
          <w:lang w:eastAsia="zh-CN"/>
        </w:rPr>
        <w:t xml:space="preserve">；</w:t>
      </w:r>
      <w:r>
        <w:rPr>
          <w:rFonts w:hint="eastAsia" w:ascii="宋体" w:hAnsi="宋体" w:cs="宋体"/>
          <w:color w:val="000000"/>
          <w:szCs w:val="21"/>
          <w:highlight w:val="none"/>
          <w:shd w:val="clear" w:color="auto" w:fill="ffffff"/>
        </w:rPr>
        <w:t xml:space="preserve">其中项目负责人1名，</w:t>
      </w:r>
      <w:r>
        <w:rPr>
          <w:rFonts w:hint="eastAsia" w:ascii="宋体" w:hAnsi="宋体" w:cs="宋体"/>
          <w:color w:val="000000"/>
          <w:szCs w:val="21"/>
          <w:highlight w:val="none"/>
          <w:shd w:val="clear" w:color="auto" w:fill="ffffff"/>
          <w:lang w:val="en-US" w:eastAsia="zh-CN"/>
        </w:rPr>
        <w:t xml:space="preserve">技术负责人1名</w:t>
      </w:r>
      <w:r>
        <w:rPr>
          <w:rFonts w:hint="eastAsia" w:ascii="宋体" w:hAnsi="宋体" w:cs="宋体"/>
          <w:color w:val="000000"/>
          <w:szCs w:val="21"/>
          <w:highlight w:val="none"/>
          <w:shd w:val="clear" w:color="auto" w:fill="ffffff"/>
        </w:rPr>
        <w:t xml:space="preserve">。</w:t>
      </w:r>
      <w:r/>
    </w:p>
    <w:p>
      <w:pPr>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3.1</w:t>
      </w:r>
      <w:r>
        <w:rPr>
          <w:rFonts w:hint="eastAsia" w:ascii="宋体" w:hAnsi="宋体" w:cs="宋体"/>
          <w:color w:val="000000"/>
          <w:szCs w:val="21"/>
          <w:highlight w:val="none"/>
          <w:lang w:val="zh-CN"/>
        </w:rPr>
        <w:t xml:space="preserve">响应单位拟派</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项目经理：</w:t>
      </w:r>
      <w:r>
        <w:rPr>
          <w:rFonts w:hint="eastAsia" w:ascii="宋体" w:hAnsi="宋体" w:cs="宋体"/>
          <w:color w:val="000000"/>
          <w:szCs w:val="21"/>
          <w:highlight w:val="none"/>
        </w:rPr>
        <w:t xml:space="preserve">具备</w:t>
      </w:r>
      <w:r>
        <w:rPr>
          <w:rFonts w:hint="eastAsia" w:ascii="宋体" w:hAnsi="宋体" w:cs="宋体"/>
          <w:b/>
          <w:bCs/>
          <w:color w:val="000000"/>
          <w:szCs w:val="21"/>
          <w:highlight w:val="none"/>
        </w:rPr>
        <w:t xml:space="preserve">二级建造师及以上资质并具有安全B证，响应文件中须提供对应证书扫描件及为其缴纳的近期社保证明材料。未按上述要求提供材料的，视为无效响应。</w:t>
      </w:r>
      <w:r/>
    </w:p>
    <w:p>
      <w:pPr>
        <w:pStyle w:val="739"/>
        <w:ind w:firstLine="420"/>
        <w:keepLines w:val="0"/>
        <w:keepNext w:val="0"/>
        <w:pageBreakBefore w:val="0"/>
        <w:spacing w:after="0" w:line="360" w:lineRule="auto"/>
        <w:widowControl w:val="off"/>
        <w:rPr>
          <w:color w:val="000000" w:themeColor="text1"/>
          <w:sz w:val="21"/>
          <w:szCs w:val="21"/>
          <w:highlight w:val="none"/>
        </w:rPr>
      </w:pPr>
      <w:r>
        <w:rPr>
          <w:rFonts w:hint="eastAsia" w:ascii="宋体" w:hAnsi="宋体" w:cs="宋体"/>
          <w:color w:val="000000" w:themeColor="text1"/>
          <w:sz w:val="21"/>
          <w:szCs w:val="21"/>
          <w:highlight w:val="none"/>
        </w:rPr>
        <w:t xml:space="preserve">3.2团队成员需具备完成本项目的能力。</w:t>
      </w:r>
      <w:r>
        <w:rPr>
          <w:color w:val="000000" w:themeColor="text1"/>
          <w:highlight w:val="none"/>
        </w:rPr>
      </w:r>
    </w:p>
    <w:p>
      <w:pPr>
        <w:numPr>
          <w:ilvl w:val="0"/>
          <w:numId w:val="0"/>
        </w:numPr>
        <w:keepLines w:val="0"/>
        <w:keepNext w:val="0"/>
        <w:pageBreakBefore w:val="0"/>
        <w:spacing w:line="360" w:lineRule="auto"/>
        <w:widowControl w:val="off"/>
        <w:rPr>
          <w:rFonts w:hint="eastAsia" w:ascii="宋体" w:hAnsi="宋体" w:cs="宋体"/>
          <w:color w:val="000000" w:themeColor="text1"/>
          <w:sz w:val="21"/>
          <w:szCs w:val="21"/>
          <w:highlight w:val="none"/>
        </w:rPr>
      </w:pPr>
      <w:r>
        <w:rPr>
          <w:rFonts w:hint="eastAsia"/>
          <w:color w:val="000000" w:themeColor="text1"/>
          <w:highlight w:val="none"/>
          <w:lang w:val="en-US" w:eastAsia="zh-CN"/>
        </w:rPr>
        <w:t xml:space="preserve">  </w:t>
      </w:r>
      <w:r>
        <w:rPr>
          <w:rFonts w:hint="eastAsia"/>
          <w:color w:val="000000" w:themeColor="text1"/>
          <w:highlight w:val="none"/>
          <w:lang w:val="en-US" w:eastAsia="zh-CN"/>
        </w:rPr>
        <w:t xml:space="preserve"> </w:t>
      </w:r>
      <w:r>
        <w:rPr>
          <w:rFonts w:hint="eastAsia" w:ascii="宋体" w:hAnsi="宋体" w:cs="宋体"/>
          <w:color w:val="000000" w:themeColor="text1"/>
          <w:sz w:val="21"/>
          <w:szCs w:val="21"/>
          <w:highlight w:val="none"/>
          <w:lang w:val="en-US" w:eastAsia="zh-CN"/>
        </w:rPr>
        <w:t xml:space="preserve">4.</w:t>
      </w:r>
      <w:r>
        <w:rPr>
          <w:rFonts w:hint="eastAsia" w:ascii="宋体" w:hAnsi="宋体" w:cs="宋体"/>
          <w:color w:val="000000" w:themeColor="text1"/>
          <w:sz w:val="21"/>
          <w:szCs w:val="21"/>
          <w:highlight w:val="none"/>
        </w:rPr>
        <w:t xml:space="preserve">技术要求：具体详见工程量清单。</w:t>
      </w:r>
      <w:r>
        <w:rPr>
          <w:color w:val="000000" w:themeColor="text1"/>
          <w:highlight w:val="none"/>
        </w:rPr>
      </w:r>
    </w:p>
    <w:p>
      <w:pPr>
        <w:numPr>
          <w:ilvl w:val="0"/>
          <w:numId w:val="0"/>
        </w:numPr>
        <w:ind w:firstLine="420"/>
        <w:keepLines w:val="0"/>
        <w:keepNext w:val="0"/>
        <w:pageBreakBefore w:val="0"/>
        <w:spacing w:line="360" w:lineRule="auto"/>
        <w:widowControl w:val="off"/>
        <w:rPr>
          <w:rFonts w:hint="default"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成交单位需要编制施工组织</w:t>
      </w:r>
      <w:r>
        <w:rPr>
          <w:rFonts w:hint="eastAsia" w:ascii="宋体" w:hAnsi="宋体" w:cs="宋体"/>
          <w:color w:val="000000" w:themeColor="text1"/>
          <w:sz w:val="21"/>
          <w:szCs w:val="21"/>
          <w:highlight w:val="none"/>
          <w:lang w:val="en-US" w:eastAsia="zh-CN"/>
        </w:rPr>
        <w:t xml:space="preserve">方案</w:t>
      </w:r>
      <w:r>
        <w:rPr>
          <w:rFonts w:hint="eastAsia" w:ascii="宋体" w:hAnsi="宋体" w:cs="宋体"/>
          <w:color w:val="000000" w:themeColor="text1"/>
          <w:sz w:val="21"/>
          <w:szCs w:val="21"/>
          <w:highlight w:val="none"/>
          <w:lang w:eastAsia="zh-CN"/>
        </w:rPr>
        <w:t xml:space="preserve">：施工组织设计包括总体概述、施工总体进度计划、分部分项工程的施工方案、针对本项目期间应急预案、安全文明施工措施、施工期间的综合协调方案、</w:t>
      </w:r>
      <w:r>
        <w:rPr>
          <w:rFonts w:hint="eastAsia" w:ascii="宋体" w:hAnsi="宋体" w:cs="宋体"/>
          <w:color w:val="000000" w:themeColor="text1"/>
          <w:sz w:val="21"/>
          <w:szCs w:val="21"/>
          <w:highlight w:val="none"/>
          <w:lang w:val="zh-CN" w:eastAsia="zh-CN"/>
        </w:rPr>
        <w:t xml:space="preserve">进退场方案</w:t>
      </w:r>
      <w:r>
        <w:rPr>
          <w:rFonts w:hint="eastAsia" w:ascii="宋体" w:hAnsi="宋体" w:cs="宋体"/>
          <w:color w:val="000000" w:themeColor="text1"/>
          <w:sz w:val="21"/>
          <w:szCs w:val="21"/>
          <w:highlight w:val="none"/>
          <w:lang w:val="en-US" w:eastAsia="zh-CN"/>
        </w:rPr>
        <w:t xml:space="preserve">等。成交单位的最终施工组织方案与深化设计成果需交采购人确认后实施。</w:t>
      </w:r>
      <w:r>
        <w:rPr>
          <w:color w:val="000000" w:themeColor="text1"/>
          <w:highlight w:val="none"/>
        </w:rPr>
      </w:r>
    </w:p>
    <w:p>
      <w:pPr>
        <w:ind w:firstLine="420"/>
        <w:spacing w:line="360" w:lineRule="auto"/>
        <w:rPr>
          <w:rFonts w:hint="default" w:ascii="宋体" w:hAnsi="宋体" w:eastAsia="宋体" w:cs="宋体"/>
          <w:color w:val="000000" w:themeColor="text1"/>
          <w:highlight w:val="none"/>
        </w:rPr>
      </w:pPr>
      <w:r>
        <w:rPr>
          <w:rFonts w:hint="eastAsia" w:ascii="宋体" w:hAnsi="宋体" w:cs="宋体"/>
          <w:color w:val="000000" w:themeColor="text1"/>
          <w:sz w:val="21"/>
          <w:szCs w:val="21"/>
          <w:highlight w:val="none"/>
          <w:lang w:eastAsia="zh-CN"/>
        </w:rPr>
        <w:t xml:space="preserve">成交单位</w:t>
      </w:r>
      <w:r>
        <w:rPr>
          <w:rFonts w:hint="eastAsia" w:ascii="宋体" w:hAnsi="宋体" w:cs="宋体"/>
          <w:color w:val="000000" w:themeColor="text1"/>
          <w:sz w:val="21"/>
          <w:szCs w:val="21"/>
          <w:highlight w:val="none"/>
          <w:lang w:val="en-US" w:eastAsia="zh-CN"/>
        </w:rPr>
        <w:t xml:space="preserve">的</w:t>
      </w:r>
      <w:r>
        <w:rPr>
          <w:rFonts w:hint="eastAsia" w:ascii="宋体" w:hAnsi="宋体" w:cs="宋体"/>
          <w:color w:val="000000" w:themeColor="text1"/>
          <w:highlight w:val="none"/>
        </w:rPr>
        <w:t xml:space="preserve">施工质量应符合现行国家技术、施工及验收规范规程，对施工工艺的特殊要求，按国家有关规定执行。</w:t>
      </w:r>
      <w:r>
        <w:rPr>
          <w:color w:val="000000" w:themeColor="text1"/>
          <w:highlight w:val="none"/>
        </w:rP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所有安装施工材料质量及施工质量必须严格按照国家规范及江苏省、苏州市相应地方规范、采购文件要求、材料厂家的技术规范的有关要求执行。</w:t>
      </w:r>
      <w:r>
        <w:rPr>
          <w:color w:val="000000" w:themeColor="text1"/>
          <w:highlight w:val="none"/>
        </w:rPr>
      </w:r>
    </w:p>
    <w:p>
      <w:pPr>
        <w:ind w:firstLine="422"/>
        <w:keepLines w:val="0"/>
        <w:keepNext w:val="0"/>
        <w:pageBreakBefore w:val="0"/>
        <w:spacing w:line="360" w:lineRule="auto"/>
        <w:rPr>
          <w:rFonts w:hint="default" w:ascii="宋体" w:hAnsi="宋体" w:cs="宋体"/>
          <w:b/>
          <w:bCs/>
          <w:color w:val="000000" w:themeColor="text1"/>
          <w:sz w:val="21"/>
          <w:szCs w:val="21"/>
          <w:highlight w:val="none"/>
        </w:rPr>
      </w:pPr>
      <w:r>
        <w:rPr>
          <w:rFonts w:hint="default" w:ascii="宋体" w:hAnsi="宋体" w:cs="宋体"/>
          <w:b/>
          <w:bCs/>
          <w:color w:val="000000" w:themeColor="text1"/>
          <w:sz w:val="21"/>
          <w:szCs w:val="21"/>
          <w:highlight w:val="none"/>
          <w:lang w:val="en-US" w:eastAsia="zh-CN"/>
        </w:rPr>
      </w:r>
      <w:r>
        <w:rPr>
          <w:color w:val="000000" w:themeColor="text1"/>
          <w:highlight w:val="none"/>
        </w:rPr>
      </w:r>
    </w:p>
    <w:p>
      <w:pPr>
        <w:ind w:firstLine="422"/>
        <w:keepLines w:val="0"/>
        <w:keepNext w:val="0"/>
        <w:pageBreakBefore w:val="0"/>
        <w:spacing w:line="36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5.其他要求：</w:t>
      </w:r>
      <w:r>
        <w:rPr>
          <w:color w:val="000000" w:themeColor="text1"/>
          <w:highlight w:val="none"/>
        </w:rPr>
      </w:r>
    </w:p>
    <w:p>
      <w:pPr>
        <w:ind w:firstLine="420"/>
        <w:keepLines w:val="0"/>
        <w:keepNext w:val="0"/>
        <w:pageBreakBefore w:val="0"/>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5.1施工工期：</w:t>
      </w:r>
      <w:r>
        <w:rPr>
          <w:rFonts w:hint="eastAsia" w:ascii="宋体" w:hAnsi="宋体" w:cs="宋体"/>
          <w:b w:val="0"/>
          <w:bCs w:val="0"/>
          <w:color w:val="000000" w:themeColor="text1"/>
          <w:sz w:val="21"/>
          <w:szCs w:val="21"/>
          <w:highlight w:val="none"/>
          <w:lang w:val="en-US" w:eastAsia="zh-CN"/>
        </w:rPr>
        <w:t xml:space="preserve">暂估60日历天。</w:t>
      </w:r>
      <w:r>
        <w:rPr>
          <w:color w:val="000000" w:themeColor="text1"/>
          <w:highlight w:val="none"/>
        </w:rPr>
      </w:r>
    </w:p>
    <w:p>
      <w:pPr>
        <w:ind w:firstLine="420"/>
        <w:keepLines w:val="0"/>
        <w:keepNext w:val="0"/>
        <w:pageBreakBefore w:val="0"/>
        <w:spacing w:line="360" w:lineRule="auto"/>
        <w:rPr>
          <w:rFonts w:hint="eastAsia"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5.2保险：成交单位的工作人员保险由成交供应商负责，具体要求详见第三章合同。</w:t>
      </w:r>
      <w:r>
        <w:rPr>
          <w:color w:val="000000" w:themeColor="text1"/>
          <w:highlight w:val="none"/>
        </w:rPr>
      </w:r>
    </w:p>
    <w:p>
      <w:pPr>
        <w:ind w:firstLine="420"/>
        <w:keepLines w:val="0"/>
        <w:keepNext w:val="0"/>
        <w:pageBreakBefore w:val="0"/>
        <w:spacing w:line="360" w:lineRule="auto"/>
        <w:rPr>
          <w:rFonts w:hint="default" w:ascii="宋体" w:hAnsi="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5.3质量保修期：2年，自竣工验收合格之日起计算。</w:t>
      </w:r>
      <w:r>
        <w:rPr>
          <w:color w:val="000000" w:themeColor="text1"/>
          <w:highlight w:val="none"/>
        </w:rPr>
      </w:r>
    </w:p>
    <w:p>
      <w:pPr>
        <w:ind w:firstLine="420"/>
        <w:keepLines w:val="0"/>
        <w:keepNext w:val="0"/>
        <w:pageBreakBefore w:val="0"/>
        <w:spacing w:line="360" w:lineRule="auto"/>
        <w:rPr>
          <w:rFonts w:hint="default" w:ascii="宋体" w:hAnsi="宋体" w:eastAsia="宋体" w:cs="宋体"/>
          <w:b w:val="0"/>
          <w:bCs w:val="0"/>
          <w:color w:val="000000" w:themeColor="text1"/>
          <w:sz w:val="21"/>
          <w:szCs w:val="21"/>
          <w:highlight w:val="none"/>
        </w:rPr>
      </w:pPr>
      <w:r>
        <w:rPr>
          <w:rFonts w:hint="eastAsia" w:ascii="宋体" w:hAnsi="宋体" w:cs="宋体"/>
          <w:b w:val="0"/>
          <w:bCs w:val="0"/>
          <w:color w:val="000000" w:themeColor="text1"/>
          <w:sz w:val="21"/>
          <w:szCs w:val="21"/>
          <w:highlight w:val="none"/>
          <w:lang w:val="en-US" w:eastAsia="zh-CN"/>
        </w:rPr>
        <w:t xml:space="preserve">6.验收标准：按国家技术、施工及验收规范规程、最新行业标准、《江苏省政府采购履约验收管理办法》、苏州工业园区财政审计局《关于进一步加强履约验收管理的通知》等文件的规定进行验收通过，并满足采购需求要求。</w:t>
      </w:r>
      <w:r>
        <w:rPr>
          <w:color w:val="000000" w:themeColor="text1"/>
          <w:highlight w:val="none"/>
        </w:rP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7.</w:t>
      </w:r>
      <w:r>
        <w:rPr>
          <w:rFonts w:hint="eastAsia" w:ascii="宋体" w:hAnsi="宋体" w:eastAsia="宋体" w:cs="宋体"/>
          <w:b/>
          <w:bCs/>
          <w:color w:val="000000" w:themeColor="text1"/>
          <w:sz w:val="21"/>
          <w:szCs w:val="21"/>
          <w:highlight w:val="none"/>
        </w:rPr>
        <w:t xml:space="preserve">报价方式要求：本工程项目采用固定综合单价报价方式。</w:t>
      </w:r>
      <w:r>
        <w:rPr>
          <w:color w:val="000000" w:themeColor="text1"/>
          <w:highlight w:val="none"/>
        </w:rPr>
      </w:r>
    </w:p>
    <w:p>
      <w:pPr>
        <w:ind w:firstLine="420"/>
        <w:keepLines w:val="0"/>
        <w:keepNext w:val="0"/>
        <w:pageBreakBefore w:val="0"/>
        <w:spacing w:line="360"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rPr>
          <w:color w:val="000000" w:themeColor="text1"/>
          <w:highlight w:val="none"/>
        </w:rP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参加磋商供应商报价时，必须按统一的工程量清单报价，成交后，本工程中工程量清单项目的综合单价按控制价的单价下浮之后的综合单价执行，最终价格以审计为准。【成交下浮率＝（控制价-成交价）/[控制价-暂列金额*（1+规费费率）*（1+税费费率）-专业暂估价*（1+规费费率）*（1+税费费率）-材料暂估价包括甲供材料费*（1+安全文明施工措施费率）*（1+规费费率）*（1+税费费率）]*100%】，上述调整后形成本项目报价单。最终价格以审计为准。</w:t>
      </w: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（2）本工程在磋商文件中已明确的各项施工措施费，均包含在合同总价中。</w:t>
      </w: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（3）报价时，不可竞争费用均按规定计算，不得让利或随意调整计算标准，否则报价无效。不可竞争费为：安全文明措施费、规费、税金、暂估价、暂列金额</w:t>
      </w: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规费、税金费率详见工程量清单。江苏省安全文明施工措施费应放在措施项目清单中（仅计取基本费、扬尘污染防治增加费，奖励费、考评费均不计）。</w:t>
      </w: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（4）计价格式中列明的所有需要填报的单价和合价，供应商均需填报，未填报的单价和合价，视为此项费用已包含在工程量清单的其他单价和合价中。</w:t>
      </w:r>
      <w:r/>
    </w:p>
    <w:p>
      <w:pPr>
        <w:ind w:firstLine="420"/>
        <w:keepLines w:val="0"/>
        <w:keepNext w:val="0"/>
        <w:pageBreakBefore w:val="0"/>
        <w:spacing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（5）包装和运输：本项目服务所涉及的包装和运输均由成交供应商负责。</w:t>
      </w:r>
      <w:r/>
    </w:p>
    <w:p>
      <w:pPr>
        <w:pStyle w:val="776"/>
        <w:ind w:firstLine="420"/>
        <w:jc w:val="both"/>
        <w:rPr>
          <w:rFonts w:ascii="宋体" w:hAnsi="宋体" w:cs="宋体"/>
          <w:color w:val="000000"/>
          <w:sz w:val="21"/>
          <w:szCs w:val="21"/>
        </w:rPr>
      </w:pPr>
      <w:r>
        <w:rPr>
          <w:rFonts w:hint="eastAsia" w:ascii="宋体" w:hAnsi="宋体" w:cs="宋体"/>
          <w:b/>
          <w:bCs/>
          <w:color w:val="000000"/>
          <w:sz w:val="21"/>
          <w:szCs w:val="21"/>
        </w:rPr>
        <w:t xml:space="preserve">六、综合说明及其它要求</w:t>
      </w:r>
      <w:r>
        <w:rPr>
          <w:rFonts w:hint="eastAsia" w:ascii="宋体" w:hAnsi="宋体" w:cs="宋体"/>
          <w:color w:val="000000"/>
          <w:sz w:val="21"/>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磋商报价要求：</w:t>
      </w:r>
      <w:r>
        <w:rPr>
          <w:rFonts w:hint="eastAsia" w:ascii="宋体" w:hAnsi="宋体" w:cs="宋体"/>
          <w:color w:val="000000" w:themeColor="text1"/>
          <w:szCs w:val="21"/>
        </w:rPr>
        <w:t xml:space="preserve">报价包括而不限于完成该项目所需的</w:t>
      </w:r>
      <w:r>
        <w:rPr>
          <w:rFonts w:hint="eastAsia" w:ascii="宋体" w:hAnsi="宋体" w:cs="宋体"/>
          <w:color w:val="000000" w:themeColor="text1"/>
          <w:szCs w:val="21"/>
          <w:lang w:val="zh-CN"/>
        </w:rPr>
        <w:t xml:space="preserve">全部人工费、材料费、机械使用费、管理费、利润、工程风险、规费、税金，以及所需施工准备、施工过程、保修期等所需的供货、运输、人工、运杂保险、装卸、备品、备件、损耗、安装、调试、人员培训、售后服务、</w:t>
      </w:r>
      <w:r>
        <w:rPr>
          <w:rFonts w:hint="eastAsia" w:ascii="宋体" w:hAnsi="宋体" w:cs="宋体"/>
          <w:color w:val="000000" w:themeColor="text1"/>
          <w:szCs w:val="21"/>
          <w:lang w:val="zh-CN"/>
        </w:rPr>
        <w:t xml:space="preserve">本项目成交服务费、专</w:t>
      </w:r>
      <w:r>
        <w:rPr>
          <w:rFonts w:hint="eastAsia" w:ascii="宋体" w:hAnsi="宋体" w:cs="宋体"/>
          <w:color w:val="000000" w:themeColor="text1"/>
          <w:szCs w:val="21"/>
          <w:lang w:val="zh-CN"/>
        </w:rPr>
        <w:t xml:space="preserve">利技术等一切费用。</w:t>
      </w:r>
      <w:r>
        <w:rPr>
          <w:rFonts w:hint="eastAsia" w:ascii="宋体" w:hAnsi="宋体" w:cs="宋体"/>
          <w:color w:val="000000"/>
          <w:szCs w:val="21"/>
          <w:lang w:val="zh-CN"/>
        </w:rPr>
        <w:t xml:space="preserve">在合同实施期间，不增加任何费用。</w:t>
      </w:r>
      <w:r/>
    </w:p>
    <w:p>
      <w:pPr>
        <w:pStyle w:val="934"/>
        <w:ind w:left="0" w:right="0"/>
        <w:rPr>
          <w:rFonts w:hint="eastAsia" w:ascii="宋体" w:hAnsi="宋体" w:eastAsia="宋体" w:cs="宋体"/>
          <w:color w:val="000000"/>
          <w:highlight w:val="none"/>
        </w:rPr>
      </w:pP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供应商必须说明其是否响应采购文件中提出的全部内容与要求，如果以其中某些条款不响应时，应在文件中逐条列出，未列出的视同响应。</w:t>
      </w:r>
      <w:r/>
    </w:p>
    <w:p>
      <w:pPr>
        <w:ind w:firstLine="420"/>
        <w:spacing w:line="360" w:lineRule="auto"/>
        <w:widowControl/>
        <w:rPr>
          <w:rFonts w:ascii="宋体" w:hAnsi="宋体" w:cs="宋体"/>
          <w:color w:val="000000"/>
          <w:szCs w:val="21"/>
        </w:rPr>
      </w:pPr>
      <w:r>
        <w:rPr>
          <w:rFonts w:hint="eastAsia" w:ascii="宋体" w:hAnsi="宋体" w:cs="宋体"/>
          <w:color w:val="000000"/>
          <w:lang w:val="en-US" w:eastAsia="zh-CN"/>
        </w:rPr>
        <w:t xml:space="preserve">3.</w:t>
      </w:r>
      <w:r>
        <w:rPr>
          <w:rFonts w:hint="eastAsia" w:ascii="宋体" w:hAnsi="宋体" w:cs="宋体"/>
          <w:bCs/>
          <w:color w:val="000000"/>
          <w:szCs w:val="21"/>
        </w:rPr>
        <w:t xml:space="preserve">付款方式、步骤及</w:t>
      </w:r>
      <w:r>
        <w:rPr>
          <w:rFonts w:hint="eastAsia" w:ascii="宋体" w:hAnsi="宋体" w:cs="宋体"/>
          <w:color w:val="000000"/>
          <w:szCs w:val="21"/>
        </w:rPr>
        <w:t xml:space="preserve">履约保证金要求</w:t>
      </w:r>
      <w:r>
        <w:rPr>
          <w:rFonts w:hint="eastAsia" w:ascii="宋体" w:hAnsi="宋体" w:cs="宋体"/>
          <w:bCs/>
          <w:color w:val="000000"/>
          <w:szCs w:val="21"/>
        </w:rPr>
        <w:t xml:space="preserve">：详见第三章合同文本。</w:t>
      </w:r>
      <w:r/>
    </w:p>
    <w:p>
      <w:pPr>
        <w:ind w:firstLine="420"/>
        <w:spacing w:line="360" w:lineRule="auto"/>
        <w:rPr>
          <w:rFonts w:hint="eastAsia" w:ascii="宋体" w:hAnsi="宋体" w:eastAsia="宋体" w:cs="宋体"/>
          <w:b/>
          <w:bCs/>
          <w:color w:val="000000"/>
          <w:sz w:val="21"/>
          <w:szCs w:val="21"/>
        </w:rPr>
      </w:pPr>
      <w:r>
        <w:rPr>
          <w:rFonts w:hint="eastAsia" w:ascii="宋体" w:hAnsi="宋体" w:cs="宋体"/>
          <w:color w:val="000000"/>
          <w:szCs w:val="21"/>
          <w:lang w:val="en-US" w:eastAsia="zh-CN"/>
        </w:rPr>
        <w:t xml:space="preserve">4.</w:t>
      </w:r>
      <w:r>
        <w:rPr>
          <w:rFonts w:hint="eastAsia" w:ascii="宋体" w:hAnsi="宋体" w:cs="宋体"/>
          <w:color w:val="000000"/>
          <w:szCs w:val="21"/>
          <w:lang w:val="zh-CN"/>
        </w:rPr>
        <w:t xml:space="preserve">无论磋商过程中的做法和结果如何，供应商自行承担所有与参加磋商有关的全部费用。</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七、需要落实的政府采购政策：</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专门面向中小企业</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根据《政府采购促进中小企业发展管理办法》的相关规定，本项目专门面向中小企业，所属行业为建筑业，供应商应为中小微企业或监狱企业或残疾人福利性单位。</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1.1本项目对应的中小企业划分标准所属行业为“工信部联企业</w:t>
      </w:r>
      <w:r>
        <w:rPr>
          <w:rFonts w:hint="eastAsia" w:ascii="宋体" w:hAnsi="宋体" w:eastAsia="宋体" w:cs="宋体"/>
          <w:color w:val="000000"/>
          <w:sz w:val="21"/>
          <w:szCs w:val="21"/>
          <w:lang w:eastAsia="zh-CN"/>
        </w:rPr>
        <w:t xml:space="preserve">〔2011〕300号</w:t>
      </w:r>
      <w:r>
        <w:rPr>
          <w:rFonts w:hint="eastAsia" w:ascii="宋体" w:hAnsi="宋体" w:cs="宋体"/>
          <w:b/>
          <w:bCs/>
          <w:color w:val="000000"/>
          <w:sz w:val="21"/>
          <w:szCs w:val="21"/>
          <w:u w:val="single"/>
          <w:lang w:eastAsia="zh-CN"/>
        </w:rPr>
        <w:t xml:space="preserve">建筑业</w:t>
      </w:r>
      <w:r>
        <w:rPr>
          <w:rFonts w:hint="eastAsia" w:ascii="宋体" w:hAnsi="宋体" w:eastAsia="宋体" w:cs="宋体"/>
          <w:color w:val="000000"/>
          <w:sz w:val="21"/>
          <w:szCs w:val="21"/>
        </w:rPr>
        <w:t xml:space="preserve">”； </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1.2在政府采购活动中，对中小企业的评定应以供应商出具的《中小企业声明函》为准；</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1.3新成立企业无上一年度从业人员、营业收入和资产总额数据的，根据其出具的《中小企业声明函》认可其为中小企业；</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1.4符合中小企业划分标准的个体工商户视同中小企业；</w:t>
      </w:r>
      <w:r/>
    </w:p>
    <w:p>
      <w:pPr>
        <w:ind w:firstLine="42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1.5依据国务院批准的中小企业划分标准【关于印发中小企业划型标准规定的通知（工信部联企业</w:t>
      </w:r>
      <w:r>
        <w:rPr>
          <w:rFonts w:hint="eastAsia" w:ascii="宋体" w:hAnsi="宋体" w:eastAsia="宋体" w:cs="宋体"/>
          <w:color w:val="000000"/>
          <w:sz w:val="21"/>
          <w:szCs w:val="21"/>
          <w:lang w:eastAsia="zh-CN"/>
        </w:rPr>
        <w:t xml:space="preserve">〔2011〕300号</w:t>
      </w:r>
      <w:r>
        <w:rPr>
          <w:rFonts w:hint="eastAsia" w:ascii="宋体" w:hAnsi="宋体" w:eastAsia="宋体" w:cs="宋体"/>
          <w:color w:val="000000"/>
          <w:sz w:val="21"/>
          <w:szCs w:val="21"/>
        </w:rPr>
        <w:t xml:space="preserve">）】确定中型企业、小型企业和微型企业，但与大企业的负责人为同一人，或者与大企业存在直接控股、管理关系的除外。本条所称大企业是指按照其自身所属行业和对应的中小企业划分标准，属于大型企业的企业；</w:t>
      </w:r>
      <w:r>
        <w:rPr>
          <w:rFonts w:hint="eastAsia" w:ascii="宋体" w:hAnsi="宋体" w:eastAsia="宋体" w:cs="宋体"/>
          <w:b/>
          <w:bCs/>
          <w:color w:val="000000"/>
          <w:sz w:val="21"/>
          <w:szCs w:val="21"/>
        </w:rPr>
        <w:t xml:space="preserve">本项目中，供应商提供的服务由中小企业承接，即提供服务的人员为中小企业依照《中华人民共和国劳动合同法》 订立劳动合同的从业人员，才可享受规定的中小企业扶持政策。</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1.6供应商提供的《中小企业声明函》因未勾选或未注明企业所属类型导致无法判断其所属类型的不认可其《中小企业声明函》。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1.8监狱企业根据苏财购</w:t>
      </w:r>
      <w:r>
        <w:rPr>
          <w:rFonts w:hint="eastAsia" w:ascii="宋体" w:hAnsi="宋体" w:eastAsia="宋体" w:cs="宋体"/>
          <w:color w:val="000000"/>
          <w:sz w:val="21"/>
          <w:szCs w:val="21"/>
          <w:lang w:eastAsia="zh-CN"/>
        </w:rPr>
        <w:t xml:space="preserve">〔2019〕10号</w:t>
      </w:r>
      <w:r>
        <w:rPr>
          <w:rFonts w:hint="eastAsia" w:ascii="宋体" w:hAnsi="宋体" w:eastAsia="宋体" w:cs="宋体"/>
          <w:color w:val="000000"/>
          <w:sz w:val="21"/>
          <w:szCs w:val="21"/>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绿色采购（如有）</w:t>
      </w:r>
      <w:r/>
    </w:p>
    <w:p>
      <w:pPr>
        <w:pStyle w:val="796"/>
        <w:ind w:firstLine="420"/>
        <w:jc w:val="both"/>
        <w:keepLines w:val="0"/>
        <w:keepNext w:val="0"/>
        <w:pageBreakBefore w:val="0"/>
        <w:spacing w:line="360" w:lineRule="auto"/>
        <w:rPr>
          <w:rFonts w:hint="eastAsia" w:ascii="宋体" w:hAnsi="宋体" w:eastAsia="宋体" w:cs="宋体"/>
          <w:b/>
          <w:bCs w:val="0"/>
          <w:color w:val="000000"/>
          <w:sz w:val="21"/>
          <w:szCs w:val="21"/>
          <w:u w:val="none"/>
          <w:lang w:val="zh-CN"/>
        </w:rPr>
      </w:pPr>
      <w:r>
        <w:rPr>
          <w:rFonts w:hint="eastAsia" w:ascii="宋体" w:hAnsi="宋体" w:eastAsia="宋体" w:cs="宋体"/>
          <w:bCs/>
          <w:color w:val="000000"/>
          <w:sz w:val="21"/>
          <w:szCs w:val="21"/>
          <w:u w:val="single"/>
        </w:rPr>
        <w:t xml:space="preserve">2.1本项目</w:t>
      </w:r>
      <w:r>
        <w:rPr>
          <w:rFonts w:hint="eastAsia" w:ascii="宋体" w:hAnsi="宋体" w:eastAsia="宋体" w:cs="宋体"/>
          <w:bCs/>
          <w:color w:val="000000"/>
          <w:sz w:val="21"/>
          <w:szCs w:val="21"/>
          <w:u w:val="single"/>
          <w:lang w:val="zh-CN"/>
        </w:rPr>
        <w:t xml:space="preserve">工程量清单中材料属于政府强制采购产品，供应商应提供由国家确定的认证机构出具的、</w:t>
      </w:r>
      <w:r>
        <w:rPr>
          <w:rFonts w:hint="eastAsia" w:ascii="宋体" w:hAnsi="宋体" w:eastAsia="宋体" w:cs="宋体"/>
          <w:b w:val="0"/>
          <w:bCs/>
          <w:color w:val="000000"/>
          <w:sz w:val="21"/>
          <w:szCs w:val="21"/>
          <w:u w:val="single"/>
          <w:lang w:val="zh-CN"/>
        </w:rPr>
        <w:t xml:space="preserve">处于有效期之内的节能产品认证查询网页截图或节能产品认证证书。</w:t>
      </w:r>
      <w:r>
        <w:rPr>
          <w:rFonts w:hint="eastAsia" w:ascii="宋体" w:hAnsi="宋体" w:eastAsia="宋体" w:cs="宋体"/>
          <w:b/>
          <w:bCs w:val="0"/>
          <w:color w:val="000000"/>
          <w:sz w:val="21"/>
          <w:szCs w:val="21"/>
          <w:u w:val="none"/>
          <w:lang w:val="zh-CN"/>
        </w:rPr>
        <w:t xml:space="preserve">本项目工程量清单中【</w:t>
      </w:r>
      <w:r>
        <w:rPr>
          <w:rFonts w:hint="eastAsia" w:hAnsi="宋体" w:eastAsia="宋体" w:cs="宋体"/>
          <w:b/>
          <w:color w:val="000000"/>
          <w:szCs w:val="21"/>
          <w:u w:val="none"/>
          <w:lang w:val="zh-CN"/>
        </w:rPr>
        <w:t xml:space="preserve">制冷空调设备</w:t>
      </w:r>
      <w:r>
        <w:rPr>
          <w:rFonts w:hint="eastAsia" w:ascii="宋体" w:hAnsi="宋体" w:eastAsia="宋体" w:cs="宋体"/>
          <w:b/>
          <w:bCs w:val="0"/>
          <w:color w:val="000000"/>
          <w:sz w:val="21"/>
          <w:szCs w:val="21"/>
          <w:u w:val="none"/>
          <w:lang w:val="zh-CN"/>
        </w:rPr>
        <w:t xml:space="preserve">（项目编码：030701003004</w:t>
      </w:r>
      <w:r>
        <w:rPr>
          <w:rFonts w:hint="eastAsia" w:hAnsi="宋体" w:eastAsia="宋体" w:cs="宋体"/>
          <w:b/>
          <w:bCs w:val="0"/>
          <w:color w:val="000000"/>
          <w:sz w:val="21"/>
          <w:szCs w:val="21"/>
          <w:u w:val="none"/>
          <w:lang w:val="zh-CN"/>
        </w:rPr>
        <w:t xml:space="preserve">、030701003005、030701003008、030701003006、030701003007</w:t>
      </w:r>
      <w:r>
        <w:rPr>
          <w:rFonts w:hint="eastAsia" w:ascii="宋体" w:hAnsi="宋体" w:eastAsia="宋体" w:cs="宋体"/>
          <w:b/>
          <w:bCs w:val="0"/>
          <w:color w:val="000000"/>
          <w:sz w:val="21"/>
          <w:szCs w:val="21"/>
          <w:u w:val="none"/>
          <w:lang w:val="zh-CN"/>
        </w:rPr>
        <w:t xml:space="preserve">）】、【</w:t>
      </w:r>
      <w:r>
        <w:rPr>
          <w:rFonts w:hint="eastAsia" w:hAnsi="宋体" w:eastAsia="宋体" w:cs="宋体"/>
          <w:b/>
          <w:color w:val="000000"/>
          <w:szCs w:val="21"/>
          <w:u w:val="none"/>
          <w:lang w:val="zh-CN"/>
        </w:rPr>
        <w:t xml:space="preserve">视频设备</w:t>
      </w:r>
      <w:r>
        <w:rPr>
          <w:rFonts w:hint="eastAsia" w:ascii="宋体" w:hAnsi="宋体" w:eastAsia="宋体" w:cs="宋体"/>
          <w:b/>
          <w:bCs w:val="0"/>
          <w:color w:val="000000"/>
          <w:sz w:val="21"/>
          <w:szCs w:val="21"/>
          <w:u w:val="none"/>
          <w:lang w:val="zh-CN"/>
        </w:rPr>
        <w:t xml:space="preserve">（项目编码：030507008001）】属于节能（节水）产品政府采购品目清单范围，供应商应提供由国家确定的认证机构出具的、处于有效期之内的节能（节水）产品认证证书或节能产品认证查询网页截图。上述品目可通过“中国政府采购网”（http://www.ccgp.gov.cn）查询，响应文件中提供节能产品认证查询网页截图或节能产品认证证书，未提供上述对应证书的视为无效响应。</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u w:val="single"/>
        </w:rPr>
        <w:t xml:space="preserve">2.2</w:t>
      </w:r>
      <w:r>
        <w:rPr>
          <w:rFonts w:hint="eastAsia" w:ascii="宋体" w:hAnsi="宋体" w:eastAsia="宋体" w:cs="宋体"/>
          <w:color w:val="000000"/>
          <w:sz w:val="21"/>
          <w:szCs w:val="21"/>
          <w:u w:val="single"/>
          <w:lang w:val="zh-CN"/>
        </w:rPr>
        <w:t xml:space="preserve">本项目鼓励使用环境标志产品，工程量清单中属于政府采购环境标志产品采购品目范围内的</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zh-CN"/>
        </w:rPr>
        <w:t xml:space="preserve">供应商可提供由国家确定的认证机构出具的处于有效期之内的环境标志产品认证证书扫描件或</w:t>
      </w:r>
      <w:r>
        <w:rPr>
          <w:rFonts w:hint="eastAsia" w:ascii="宋体" w:hAnsi="宋体" w:eastAsia="宋体" w:cs="宋体"/>
          <w:b/>
          <w:bCs w:val="0"/>
          <w:color w:val="000000"/>
          <w:sz w:val="21"/>
          <w:szCs w:val="21"/>
          <w:u w:val="none"/>
          <w:lang w:val="zh-CN"/>
        </w:rPr>
        <w:t xml:space="preserve">认证查询网页截图</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zh-CN"/>
        </w:rPr>
        <w:t xml:space="preserve">上述品目清单可通过</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zh-CN"/>
        </w:rPr>
        <w:t xml:space="preserve">中国政府采购网</w:t>
      </w:r>
      <w:r>
        <w:rPr>
          <w:rFonts w:hint="eastAsia" w:ascii="宋体" w:hAnsi="宋体" w:eastAsia="宋体" w:cs="宋体"/>
          <w:color w:val="000000"/>
          <w:sz w:val="21"/>
          <w:szCs w:val="21"/>
          <w:u w:val="single"/>
        </w:rPr>
        <w:t xml:space="preserve">”（http://www.ccgp.gov.cn）</w:t>
      </w:r>
      <w:r>
        <w:rPr>
          <w:rFonts w:hint="eastAsia" w:ascii="宋体" w:hAnsi="宋体" w:eastAsia="宋体" w:cs="宋体"/>
          <w:color w:val="000000"/>
          <w:sz w:val="21"/>
          <w:szCs w:val="21"/>
          <w:u w:val="single"/>
          <w:lang w:val="zh-CN"/>
        </w:rPr>
        <w:t xml:space="preserve">查询（</w:t>
      </w:r>
      <w:r>
        <w:rPr>
          <w:rFonts w:hint="eastAsia" w:ascii="宋体" w:hAnsi="宋体" w:eastAsia="宋体" w:cs="宋体"/>
          <w:color w:val="000000"/>
          <w:sz w:val="21"/>
          <w:szCs w:val="21"/>
          <w:u w:val="single"/>
        </w:rPr>
        <w:t xml:space="preserve">如有</w:t>
      </w:r>
      <w:r>
        <w:rPr>
          <w:rFonts w:hint="eastAsia" w:ascii="宋体" w:hAnsi="宋体" w:eastAsia="宋体" w:cs="宋体"/>
          <w:color w:val="000000"/>
          <w:sz w:val="21"/>
          <w:szCs w:val="21"/>
          <w:u w:val="single"/>
          <w:lang w:val="zh-CN"/>
        </w:rPr>
        <w:t xml:space="preserve">）。</w:t>
      </w:r>
      <w:r/>
    </w:p>
    <w:p>
      <w:pPr>
        <w:ind w:firstLine="420"/>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sz w:val="21"/>
          <w:szCs w:val="21"/>
          <w:lang w:val="en-US" w:eastAsia="zh-CN"/>
        </w:rPr>
        <w:t xml:space="preserve">4.</w:t>
      </w:r>
      <w:r>
        <w:rPr>
          <w:rFonts w:hint="eastAsia" w:ascii="宋体" w:hAnsi="宋体" w:cs="宋体"/>
          <w:b w:val="0"/>
          <w:bCs w:val="0"/>
          <w:color w:val="000000" w:themeColor="text1"/>
          <w:sz w:val="21"/>
          <w:szCs w:val="21"/>
          <w14:textFill>
            <w14:solidFill>
              <w14:schemeClr w14:val="tx1"/>
            </w14:solidFill>
          </w14:textFill>
        </w:rPr>
        <w:t xml:space="preserve">本国产品：符合《国务院办公厅关于在政府采购中实施本国产品标准及相关政策的通知》（国办发〔2025〕34号）规定的产品视为本国产品。</w:t>
      </w:r>
      <w:r/>
    </w:p>
    <w:p>
      <w:pPr>
        <w:ind w:firstLine="420"/>
        <w:keepLines w:val="0"/>
        <w:keepNext w:val="0"/>
        <w:pageBreakBefore w:val="0"/>
        <w:spacing w:line="360" w:lineRule="auto"/>
        <w:rPr>
          <w:rFonts w:hint="default" w:ascii="宋体" w:hAnsi="宋体" w:eastAsia="宋体" w:cs="宋体"/>
          <w:b/>
          <w:bCs/>
          <w:color w:val="000000"/>
          <w:sz w:val="21"/>
          <w:szCs w:val="21"/>
          <w:lang w:val="en-US" w:eastAsia="zh-CN"/>
        </w:rPr>
      </w:pPr>
      <w:r>
        <w:rPr>
          <w:rFonts w:hint="eastAsia" w:ascii="宋体" w:hAnsi="宋体" w:cs="宋体"/>
          <w:b w:val="0"/>
          <w:bCs w:val="0"/>
          <w:color w:val="000000" w:themeColor="text1"/>
          <w:sz w:val="21"/>
          <w:szCs w:val="21"/>
          <w14:textFill>
            <w14:solidFill>
              <w14:schemeClr w14:val="tx1"/>
            </w14:solidFill>
          </w14:textFill>
        </w:rPr>
        <w:t xml:space="preserve">采购本国货物、工程和服务：除有《中华人民共和国政府采购法》第十条规定情形之外，政府采购应当采购本国货物、工程和服务。</w:t>
      </w:r>
      <w:r>
        <w:rPr>
          <w:rFonts w:hint="eastAsia" w:ascii="宋体" w:hAnsi="宋体" w:cs="宋体"/>
          <w:b w:val="0"/>
          <w:bCs w:val="0"/>
          <w:color w:val="000000" w:themeColor="text1"/>
          <w:sz w:val="21"/>
          <w:szCs w:val="21"/>
          <w:u w:val="none"/>
          <w:lang w:val="zh-CN"/>
          <w14:textFill>
            <w14:solidFill>
              <w14:schemeClr w14:val="tx1"/>
            </w14:solidFill>
          </w14:textFill>
        </w:rPr>
        <w:t xml:space="preserve">本项目不涉及。</w:t>
      </w:r>
      <w:r/>
    </w:p>
    <w:p>
      <w:pPr>
        <w:pStyle w:val="776"/>
        <w:ind w:firstLine="422"/>
        <w:jc w:val="both"/>
        <w:keepLines w:val="0"/>
        <w:keepNext w:val="0"/>
        <w:pageBreakBefore w:val="0"/>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八、有关该采购活动的澄清、修正及成交信息亦在</w:t>
      </w:r>
      <w:r>
        <w:rPr>
          <w:rFonts w:hint="eastAsia" w:ascii="宋体" w:hAnsi="宋体" w:eastAsia="宋体" w:cs="宋体"/>
          <w:b/>
          <w:bCs/>
          <w:color w:val="000000"/>
          <w:sz w:val="21"/>
          <w:szCs w:val="21"/>
          <w:lang w:val="en-US" w:eastAsia="zh-CN"/>
        </w:rPr>
        <w:t xml:space="preserve">中国政府采购网、</w:t>
      </w:r>
      <w:r>
        <w:rPr>
          <w:rFonts w:hint="eastAsia" w:ascii="宋体" w:hAnsi="宋体" w:eastAsia="宋体" w:cs="宋体"/>
          <w:b/>
          <w:bCs/>
          <w:color w:val="000000"/>
          <w:sz w:val="21"/>
          <w:szCs w:val="21"/>
        </w:rPr>
        <w:t xml:space="preserve">江苏政府采购网</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苏州市政府采购网上发布，请定期关注。</w:t>
      </w:r>
      <w:r/>
    </w:p>
    <w:p>
      <w:pPr>
        <w:jc w:val="center"/>
        <w:spacing w:line="360" w:lineRule="auto"/>
        <w:rPr>
          <w:rFonts w:ascii="宋体" w:hAnsi="宋体" w:cs="宋体"/>
          <w:b/>
          <w:bCs/>
          <w:color w:val="000000"/>
          <w:sz w:val="44"/>
          <w:szCs w:val="44"/>
        </w:rPr>
        <w:outlineLvl w:val="0"/>
      </w:pPr>
      <w:r>
        <w:rPr>
          <w:rFonts w:ascii="宋体" w:hAnsi="宋体" w:cs="宋体"/>
          <w:b/>
          <w:bCs/>
          <w:color w:val="000000"/>
          <w:sz w:val="44"/>
          <w:szCs w:val="44"/>
        </w:rPr>
      </w:r>
      <w:r/>
    </w:p>
    <w:p>
      <w:pPr>
        <w:jc w:val="center"/>
        <w:spacing w:line="360" w:lineRule="auto"/>
        <w:rPr>
          <w:rFonts w:ascii="宋体" w:hAnsi="宋体" w:cs="宋体"/>
          <w:b/>
          <w:bCs/>
          <w:color w:val="000000"/>
          <w:sz w:val="44"/>
          <w:szCs w:val="44"/>
        </w:rPr>
        <w:outlineLvl w:val="0"/>
      </w:pPr>
      <w:r>
        <w:rPr>
          <w:rFonts w:ascii="宋体" w:hAnsi="宋体" w:cs="宋体"/>
          <w:b/>
          <w:bCs/>
          <w:color w:val="000000"/>
          <w:sz w:val="44"/>
          <w:szCs w:val="44"/>
        </w:rPr>
      </w:r>
      <w:r/>
    </w:p>
    <w:p>
      <w:pPr>
        <w:jc w:val="center"/>
        <w:spacing w:line="360" w:lineRule="auto"/>
        <w:rPr>
          <w:rFonts w:ascii="宋体" w:hAnsi="宋体" w:cs="宋体"/>
          <w:b/>
          <w:bCs/>
          <w:color w:val="000000"/>
          <w:sz w:val="44"/>
          <w:szCs w:val="44"/>
        </w:rPr>
        <w:outlineLvl w:val="0"/>
      </w:pPr>
      <w:r>
        <w:rPr>
          <w:rFonts w:ascii="宋体" w:hAnsi="宋体" w:cs="宋体"/>
          <w:b/>
          <w:bCs/>
          <w:color w:val="000000"/>
          <w:sz w:val="44"/>
          <w:szCs w:val="44"/>
        </w:rPr>
      </w:r>
      <w:r/>
    </w:p>
    <w:p>
      <w:pPr>
        <w:jc w:val="center"/>
        <w:spacing w:line="360" w:lineRule="auto"/>
        <w:rPr>
          <w:rFonts w:ascii="宋体" w:hAnsi="宋体" w:cs="宋体"/>
          <w:b/>
          <w:bCs/>
          <w:color w:val="000000"/>
          <w:sz w:val="44"/>
          <w:szCs w:val="44"/>
        </w:rPr>
        <w:outlineLvl w:val="0"/>
      </w:pPr>
      <w:r>
        <w:rPr>
          <w:rFonts w:ascii="宋体" w:hAnsi="宋体" w:cs="宋体"/>
          <w:b/>
          <w:bCs/>
          <w:color w:val="000000"/>
          <w:sz w:val="44"/>
          <w:szCs w:val="44"/>
        </w:rPr>
      </w:r>
      <w:r/>
    </w:p>
    <w:p>
      <w:pPr>
        <w:jc w:val="center"/>
        <w:spacing w:line="360" w:lineRule="auto"/>
        <w:rPr>
          <w:rFonts w:ascii="宋体" w:hAnsi="宋体" w:cs="宋体"/>
          <w:b/>
          <w:bCs/>
          <w:color w:val="000000"/>
          <w:sz w:val="44"/>
          <w:szCs w:val="44"/>
        </w:rPr>
        <w:outlineLvl w:val="0"/>
      </w:pPr>
      <w:r>
        <w:rPr>
          <w:rFonts w:ascii="宋体" w:hAnsi="宋体" w:cs="宋体"/>
          <w:b/>
          <w:bCs/>
          <w:color w:val="000000"/>
          <w:sz w:val="44"/>
          <w:szCs w:val="44"/>
        </w:rPr>
      </w:r>
      <w:r/>
    </w:p>
    <w:p>
      <w:pPr>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r>
      <w:r/>
    </w:p>
    <w:p>
      <w:pPr>
        <w:jc w:val="center"/>
        <w:spacing w:line="360" w:lineRule="auto"/>
        <w:rPr>
          <w:rFonts w:ascii="宋体" w:hAnsi="宋体" w:cs="宋体"/>
          <w:b/>
          <w:bCs/>
          <w:color w:val="000000"/>
          <w:sz w:val="44"/>
          <w:szCs w:val="44"/>
          <w:highlight w:val="yellow"/>
        </w:rPr>
        <w:outlineLvl w:val="0"/>
      </w:pPr>
      <w:r>
        <w:rPr>
          <w:rFonts w:hint="eastAsia" w:ascii="宋体" w:hAnsi="宋体" w:cs="宋体"/>
          <w:b/>
          <w:bCs/>
          <w:color w:val="000000"/>
          <w:sz w:val="44"/>
          <w:szCs w:val="44"/>
        </w:rPr>
        <w:t xml:space="preserve">第五章 评审方法与评审标准</w:t>
      </w:r>
      <w:r/>
    </w:p>
    <w:p>
      <w:pPr>
        <w:ind w:firstLine="422"/>
        <w:keepLines w:val="0"/>
        <w:keepNext w:val="0"/>
        <w:pageBreakBefore w:val="0"/>
        <w:spacing w:line="360" w:lineRule="auto"/>
        <w:widowControl w:val="off"/>
        <w:tabs>
          <w:tab w:val="left" w:pos="2870" w:leader="none"/>
        </w:tabs>
        <w:rPr>
          <w:rFonts w:ascii="宋体" w:hAnsi="宋体" w:cs="宋体"/>
          <w:b/>
          <w:bCs/>
          <w:color w:val="000000"/>
          <w:szCs w:val="21"/>
        </w:rPr>
      </w:pPr>
      <w:r>
        <w:rPr>
          <w:rFonts w:hint="eastAsia" w:ascii="宋体" w:hAnsi="宋体" w:cs="宋体"/>
          <w:b/>
          <w:bCs/>
          <w:color w:val="000000"/>
          <w:szCs w:val="21"/>
        </w:rPr>
        <w:t xml:space="preserve">一、竞争性磋商成交原则：</w:t>
      </w:r>
      <w:r/>
    </w:p>
    <w:p>
      <w:pPr>
        <w:ind w:firstLine="420"/>
        <w:keepLines w:val="0"/>
        <w:keepNext w:val="0"/>
        <w:pageBreakBefore w:val="0"/>
        <w:spacing w:line="360" w:lineRule="auto"/>
        <w:widowControl w:val="off"/>
        <w:rPr>
          <w:rFonts w:ascii="宋体" w:hAnsi="宋体" w:cs="宋体"/>
          <w:color w:val="000000" w:themeColor="text1"/>
        </w:rPr>
      </w:pPr>
      <w:r>
        <w:rPr>
          <w:rFonts w:hint="eastAsia" w:ascii="宋体" w:hAnsi="宋体" w:cs="宋体"/>
          <w:color w:val="000000"/>
          <w:szCs w:val="21"/>
        </w:rPr>
        <w:t xml:space="preserve"> 1</w:t>
      </w:r>
      <w:r>
        <w:rPr>
          <w:rFonts w:hint="eastAsia" w:ascii="宋体" w:hAnsi="宋体" w:cs="宋体"/>
          <w:color w:val="000000"/>
          <w:szCs w:val="21"/>
          <w:lang w:val="en-US" w:eastAsia="zh-CN"/>
        </w:rPr>
        <w:t xml:space="preserve">.</w:t>
      </w:r>
      <w:r>
        <w:rPr>
          <w:rFonts w:hint="eastAsia" w:ascii="宋体" w:hAnsi="宋体" w:eastAsia="宋体" w:cs="宋体"/>
          <w:color w:val="000000"/>
          <w:szCs w:val="21"/>
          <w:highlight w:val="none"/>
        </w:rPr>
        <w:t xml:space="preserve">本次评审采用综合评分法，即在满足磋商文件实质性要求前提下，根据按照磋商文件中规定的评审标准和</w:t>
      </w:r>
      <w:r>
        <w:rPr>
          <w:rFonts w:hint="eastAsia" w:ascii="宋体" w:hAnsi="宋体" w:eastAsia="宋体" w:cs="宋体"/>
          <w:color w:val="000000" w:themeColor="text1"/>
          <w:szCs w:val="21"/>
          <w:highlight w:val="none"/>
        </w:rPr>
        <w:t xml:space="preserve">各项因素进行综合评审，按照评审得分由高到低顺序推荐3名成交候选供应商。</w:t>
      </w:r>
      <w:r>
        <w:rPr>
          <w:rFonts w:hint="eastAsia"/>
          <w:color w:val="000000" w:themeColor="text1"/>
          <w:highlight w:val="none"/>
        </w:rPr>
        <w:t xml:space="preserve">评审得分相同的，按照最后报价由低到高的顺序推荐。</w:t>
      </w:r>
      <w:r>
        <w:rPr>
          <w:rFonts w:hint="eastAsia"/>
          <w:color w:val="000000" w:themeColor="text1"/>
          <w:highlight w:val="none"/>
        </w:rPr>
        <w:t xml:space="preserve">评审得分且最后报价相同的，按照技术指标优劣顺序推荐，如果技术指标优劣顺序也相同的，则由提供环境标志产品认证证书（如有）种类多的供应商</w:t>
      </w:r>
      <w:r>
        <w:rPr>
          <w:rFonts w:hint="eastAsia"/>
          <w:color w:val="000000" w:themeColor="text1"/>
          <w:highlight w:val="none"/>
          <w:lang w:val="en-US" w:eastAsia="zh-CN"/>
        </w:rPr>
        <w:t xml:space="preserve">为第一名</w:t>
      </w:r>
      <w:r>
        <w:rPr>
          <w:rFonts w:hint="eastAsia"/>
          <w:color w:val="000000" w:themeColor="text1"/>
          <w:highlight w:val="none"/>
        </w:rPr>
        <w:t xml:space="preserve">，如环境标志产品认证证书（如有）数量相同</w:t>
      </w:r>
      <w:r>
        <w:rPr>
          <w:rFonts w:hint="eastAsia"/>
          <w:color w:val="000000" w:themeColor="text1"/>
          <w:highlight w:val="none"/>
          <w:lang w:eastAsia="zh-CN"/>
        </w:rPr>
        <w:t xml:space="preserve">，由</w:t>
      </w:r>
      <w:r>
        <w:rPr>
          <w:rFonts w:hint="eastAsia"/>
          <w:color w:val="000000" w:themeColor="text1"/>
          <w:highlight w:val="none"/>
        </w:rPr>
        <w:t xml:space="preserve">采购人组织以抽签方式</w:t>
      </w:r>
      <w:r>
        <w:rPr>
          <w:rFonts w:hint="eastAsia"/>
          <w:color w:val="000000" w:themeColor="text1"/>
          <w:highlight w:val="none"/>
          <w:lang w:val="en-US" w:eastAsia="zh-CN"/>
        </w:rPr>
        <w:t xml:space="preserve">推荐</w:t>
      </w:r>
      <w:r>
        <w:rPr>
          <w:rFonts w:hint="eastAsia"/>
          <w:color w:val="000000" w:themeColor="text1"/>
          <w:highlight w:val="none"/>
        </w:rPr>
        <w:t xml:space="preserve">成交</w:t>
      </w:r>
      <w:r>
        <w:rPr>
          <w:rFonts w:hint="eastAsia" w:ascii="宋体" w:hAnsi="宋体" w:eastAsia="宋体" w:cs="宋体"/>
          <w:color w:val="000000" w:themeColor="text1"/>
          <w:szCs w:val="21"/>
          <w:highlight w:val="none"/>
        </w:rPr>
        <w:t xml:space="preserve">候选</w:t>
      </w:r>
      <w:r>
        <w:rPr>
          <w:rFonts w:hint="eastAsia"/>
          <w:color w:val="000000" w:themeColor="text1"/>
          <w:highlight w:val="none"/>
        </w:rPr>
        <w:t xml:space="preserve">供</w:t>
      </w:r>
      <w:r>
        <w:rPr>
          <w:rFonts w:hint="eastAsia" w:ascii="宋体" w:hAnsi="宋体" w:cs="宋体"/>
          <w:color w:val="000000" w:themeColor="text1"/>
          <w:highlight w:val="none"/>
        </w:rPr>
        <w:t xml:space="preserve">应商。</w:t>
      </w:r>
      <w:r>
        <w:rPr>
          <w:color w:val="000000" w:themeColor="text1"/>
        </w:rPr>
      </w:r>
    </w:p>
    <w:p>
      <w:pPr>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themeColor="text1"/>
        </w:rPr>
        <w:t xml:space="preserve">2</w:t>
      </w:r>
      <w:r>
        <w:rPr>
          <w:rFonts w:hint="eastAsia" w:ascii="宋体" w:hAnsi="宋体" w:cs="宋体"/>
          <w:color w:val="000000" w:themeColor="text1"/>
          <w:lang w:val="en-US" w:eastAsia="zh-CN"/>
        </w:rPr>
        <w:t xml:space="preserve">.</w:t>
      </w:r>
      <w:r>
        <w:rPr>
          <w:rFonts w:hint="eastAsia" w:ascii="宋体" w:hAnsi="宋体" w:cs="宋体"/>
          <w:color w:val="000000" w:themeColor="text1"/>
        </w:rPr>
        <w:t xml:space="preserve">磋商小组各成员审查每份响应文件是否实质响应了采购文件的要求，</w:t>
      </w:r>
      <w:r>
        <w:rPr>
          <w:rFonts w:hint="eastAsia" w:ascii="宋体" w:hAnsi="宋体" w:cs="宋体"/>
          <w:color w:val="000000"/>
        </w:rPr>
        <w:t xml:space="preserve">未实质性响应的响应文件将被拒绝，也不进行评审。</w:t>
      </w:r>
      <w:r/>
    </w:p>
    <w:p>
      <w:pPr>
        <w:ind w:firstLine="420"/>
        <w:keepLines w:val="0"/>
        <w:keepNext w:val="0"/>
        <w:pageBreakBefore w:val="0"/>
        <w:spacing w:line="360" w:lineRule="auto"/>
        <w:widowControl w:val="off"/>
        <w:rPr>
          <w:rFonts w:ascii="宋体" w:hAnsi="宋体" w:cs="宋体"/>
          <w:color w:val="000000"/>
        </w:rPr>
      </w:pPr>
      <w:r>
        <w:rPr>
          <w:rFonts w:hint="eastAsia" w:ascii="宋体" w:hAnsi="宋体" w:cs="宋体"/>
          <w:color w:val="000000"/>
        </w:rPr>
        <w:t xml:space="preserve">3</w:t>
      </w:r>
      <w:r>
        <w:rPr>
          <w:rFonts w:hint="eastAsia" w:ascii="宋体" w:hAnsi="宋体" w:cs="宋体"/>
          <w:color w:val="000000"/>
          <w:lang w:val="en-US" w:eastAsia="zh-CN"/>
        </w:rPr>
        <w:t xml:space="preserve">.</w:t>
      </w:r>
      <w:r>
        <w:rPr>
          <w:rFonts w:hint="eastAsia" w:ascii="宋体" w:hAnsi="宋体" w:cs="宋体"/>
          <w:color w:val="000000"/>
        </w:rPr>
        <w:t xml:space="preserve">磋商小组各成员独立对每个进入打分程序的响应文件以打分的形式进行评审和评价。对评委的评分进行统计汇总时算术平均计算得分（计算结果均四舍五入保留两位小数）。</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w:t>
      </w:r>
      <w:r>
        <w:rPr>
          <w:rFonts w:hint="eastAsia" w:ascii="宋体" w:hAnsi="宋体" w:cs="宋体"/>
          <w:color w:val="000000"/>
          <w:szCs w:val="21"/>
        </w:rPr>
        <w:t xml:space="preserve">针对中小型企业、残疾人福利企业和监狱企业的评审：</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cs="宋体"/>
          <w:color w:val="000000" w:themeColor="text1"/>
          <w:szCs w:val="21"/>
        </w:rPr>
        <w:t xml:space="preserve">财库〔2014〕68号）和《关于做好政府采购支持企业发展有关事项的通知》（苏财购〔2020〕52号）及《关于印发</w:t>
      </w:r>
      <w:r>
        <w:rPr>
          <w:rFonts w:hint="eastAsia" w:ascii="宋体" w:hAnsi="宋体" w:cs="宋体"/>
          <w:color w:val="000000" w:themeColor="text1"/>
          <w:szCs w:val="21"/>
          <w:lang w:eastAsia="zh-CN"/>
        </w:rPr>
        <w:t xml:space="preserve">〈</w:t>
      </w:r>
      <w:r>
        <w:rPr>
          <w:rFonts w:hint="eastAsia" w:ascii="宋体" w:hAnsi="宋体" w:cs="宋体"/>
          <w:color w:val="000000" w:themeColor="text1"/>
          <w:szCs w:val="21"/>
        </w:rPr>
        <w:t xml:space="preserve">苏州市政府采购促进中小企业发展实施意见</w:t>
      </w:r>
      <w:r>
        <w:rPr>
          <w:rFonts w:hint="eastAsia" w:ascii="宋体" w:hAnsi="宋体" w:cs="宋体"/>
          <w:color w:val="000000" w:themeColor="text1"/>
          <w:szCs w:val="21"/>
          <w:lang w:eastAsia="zh-CN"/>
        </w:rPr>
        <w:t xml:space="preserve">〉的通知》</w:t>
      </w:r>
      <w:r>
        <w:rPr>
          <w:rFonts w:hint="eastAsia" w:ascii="宋体" w:hAnsi="宋体" w:cs="宋体"/>
          <w:color w:val="000000" w:themeColor="text1"/>
          <w:szCs w:val="21"/>
        </w:rPr>
        <w:t xml:space="preserve">（苏财购〔2022〕16号）的有关规定，</w:t>
      </w:r>
      <w:r>
        <w:rPr>
          <w:rFonts w:hint="eastAsia" w:ascii="宋体" w:hAnsi="宋体" w:cs="宋体"/>
          <w:bCs/>
          <w:color w:val="000000" w:themeColor="text1"/>
          <w:szCs w:val="21"/>
        </w:rPr>
        <w:t xml:space="preserve">本项目为专门面向中小企业采购的项目，</w:t>
      </w:r>
      <w:r>
        <w:rPr>
          <w:rFonts w:hint="eastAsia" w:ascii="宋体" w:hAnsi="宋体" w:cs="宋体"/>
          <w:b/>
          <w:bCs w:val="0"/>
          <w:color w:val="000000" w:themeColor="text1"/>
          <w:szCs w:val="21"/>
        </w:rPr>
        <w:t xml:space="preserve">不再执行价格评审优惠的扶持政策</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小微企业提供《中小企业声明函》；监狱企业提供由省级以上监狱管理局、戒毒管理局（含新疆生产建</w:t>
      </w:r>
      <w:r>
        <w:rPr>
          <w:rFonts w:hint="eastAsia" w:ascii="宋体" w:hAnsi="宋体" w:cs="宋体"/>
          <w:color w:val="000000"/>
          <w:szCs w:val="21"/>
        </w:rPr>
        <w:t xml:space="preserve">设兵团）出具的属于监狱企业的证明文件；残疾人福利性单位提供《残疾人福利性单位声明函》。本项目中，供应商提供的服务由中小企业承接，即提供服务的人员为中小企业依照《中华人民共和国劳动合同法》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注：</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①填报“中小企业声明函”需严格按“工信部联企业〔2011〕300号通知中的《中小企业划型标准规定》进行。</w:t>
      </w:r>
      <w:r/>
    </w:p>
    <w:p>
      <w:pPr>
        <w:ind w:firstLine="420"/>
        <w:keepLines w:val="0"/>
        <w:keepNext w:val="0"/>
        <w:pageBreakBefore w:val="0"/>
        <w:spacing w:line="360" w:lineRule="auto"/>
        <w:widowControl w:val="off"/>
      </w:pPr>
      <w:r>
        <w:rPr>
          <w:rFonts w:hint="eastAsia" w:ascii="宋体" w:hAnsi="宋体" w:cs="宋体"/>
          <w:color w:val="000000"/>
          <w:szCs w:val="21"/>
        </w:rPr>
        <w:t xml:space="preserve">②若供应商提供的声明函或认定证明为虚假材料，按“政府采购法”相关规定处理并报请政府监管部门给予行政处罚。</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lang w:val="en-US" w:eastAsia="zh-CN"/>
        </w:rPr>
        <w:t xml:space="preserve">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（1）评审过程中出现下列情形之一的，评审委员会应当启动异常低价投标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审查程序：</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①投标（响应）报价低于全部通过符合性审查供应商投标（响应）报价平均值50%的，即投标（响应）报价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②投标（响应）报价低于通过符合性审查的次低报价供应商投标（响应）报价50%的，即投标（响应）报价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③投标（响应）报价低于采购项目最高限价45%的，即投标（响应）报价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采购项目最高限价×45%；</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审查启动后，相关供应商应在评审现场合理的时间内对投标（响应）价格作出解释</w:t>
      </w:r>
      <w:r>
        <w:rPr>
          <w:rFonts w:hint="eastAsia" w:ascii="宋体" w:hAnsi="宋体" w:cs="宋体"/>
          <w:b/>
          <w:bCs/>
          <w:color w:val="000000"/>
          <w:sz w:val="21"/>
          <w:szCs w:val="21"/>
          <w:lang w:val="en-US" w:eastAsia="zh-CN"/>
        </w:rPr>
        <w:t xml:space="preserve">，并</w:t>
      </w:r>
      <w:r>
        <w:rPr>
          <w:rFonts w:hint="eastAsia" w:ascii="宋体" w:hAnsi="宋体" w:eastAsia="宋体" w:cs="宋体"/>
          <w:b/>
          <w:bCs/>
          <w:color w:val="000000"/>
          <w:sz w:val="21"/>
          <w:szCs w:val="21"/>
          <w:lang w:val="en-US" w:eastAsia="zh-CN"/>
        </w:rPr>
        <w:t xml:space="preserve">提供项目具体成本测算等与报价合理性相关的书面说明及必要的证明材料，包括但不限于原材料成本、人工成本、制造费用等。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其中，属于第③项情形，供应商已随投标（响应）文件一并提交相关书面说明及必要的证明材料的，在评审现场可不再重复提交。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宋体" w:hAnsi="宋体" w:eastAsia="宋体" w:cs="宋体"/>
          <w:b/>
          <w:bCs/>
          <w:color w:val="000000"/>
          <w:sz w:val="21"/>
          <w:szCs w:val="21"/>
          <w:highlight w:val="none"/>
          <w:lang w:val="en-US" w:eastAsia="zh-CN"/>
        </w:rPr>
        <w:t xml:space="preserve">、证明材料，或者提供的书面说明、证明材料不能证明其报价合理性的，评审委员会应当将其作为无效投标（响应）处理。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ascii="宋体" w:hAnsi="宋体" w:cs="宋体"/>
          <w:b/>
          <w:bCs/>
          <w:color w:val="000000"/>
          <w:szCs w:val="21"/>
        </w:rPr>
      </w:pPr>
      <w:r>
        <w:rPr>
          <w:rFonts w:hint="eastAsia" w:ascii="宋体" w:hAnsi="宋体" w:cs="宋体"/>
          <w:b/>
          <w:bCs/>
          <w:color w:val="000000"/>
          <w:szCs w:val="21"/>
        </w:rPr>
        <w:t xml:space="preserve">二、评分标准：</w:t>
      </w:r>
      <w:r/>
    </w:p>
    <w:p>
      <w:pPr>
        <w:ind w:firstLine="422"/>
        <w:keepLines w:val="0"/>
        <w:keepNext w:val="0"/>
        <w:pageBreakBefore w:val="0"/>
        <w:spacing w:line="360" w:lineRule="auto"/>
        <w:widowControl w:val="off"/>
        <w:rPr>
          <w:rFonts w:ascii="宋体" w:hAnsi="宋体" w:cs="宋体"/>
          <w:b/>
          <w:bCs/>
          <w:color w:val="000000"/>
          <w:szCs w:val="21"/>
        </w:rPr>
      </w:pPr>
      <w:r>
        <w:rPr>
          <w:rFonts w:hint="eastAsia" w:ascii="宋体" w:hAnsi="宋体" w:cs="宋体"/>
          <w:b/>
          <w:bCs/>
          <w:color w:val="000000"/>
          <w:szCs w:val="21"/>
        </w:rPr>
        <w:t xml:space="preserve">（一）报价得分（</w:t>
      </w:r>
      <w:r>
        <w:rPr>
          <w:rFonts w:hint="eastAsia" w:ascii="宋体" w:hAnsi="宋体" w:cs="宋体"/>
          <w:b/>
          <w:bCs/>
          <w:color w:val="000000"/>
          <w:szCs w:val="21"/>
          <w:lang w:val="en-US" w:eastAsia="zh-CN"/>
        </w:rPr>
        <w:t xml:space="preserve">满分</w:t>
      </w:r>
      <w:r>
        <w:rPr>
          <w:rFonts w:hint="eastAsia" w:ascii="宋体" w:hAnsi="宋体" w:cs="宋体"/>
          <w:b/>
          <w:bCs/>
          <w:color w:val="000000"/>
          <w:szCs w:val="21"/>
        </w:rPr>
        <w:t xml:space="preserve">30分）</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第一步：响应报价低于或等于最高限价的，为有效响应报价。</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第二步：价格分采用低价优先法计算，即满足采购文件要求且响应价格最低的响应报价为评标基准价，其价格分为满分30分。其他供应商的价格分统一按照下列公式计算：</w:t>
      </w:r>
      <w:r/>
    </w:p>
    <w:p>
      <w:pPr>
        <w:ind w:firstLine="420"/>
        <w:keepLines w:val="0"/>
        <w:keepNext w:val="0"/>
        <w:pageBreakBefore w:val="0"/>
        <w:spacing w:line="360" w:lineRule="auto"/>
        <w:widowControl w:val="off"/>
        <w:rPr>
          <w:rFonts w:ascii="宋体" w:hAnsi="宋体" w:cs="宋体"/>
          <w:color w:val="000000"/>
          <w:szCs w:val="21"/>
        </w:rPr>
      </w:pPr>
      <w:r>
        <w:rPr>
          <w:rFonts w:hint="eastAsia" w:ascii="宋体" w:hAnsi="宋体" w:cs="宋体"/>
          <w:color w:val="000000"/>
          <w:szCs w:val="21"/>
        </w:rPr>
        <w:t xml:space="preserve">响应报价得分=（评标基准价/响应报价）*价格权值*100，小数点后保留两位（价格权值为30%）。</w:t>
      </w:r>
      <w:r/>
    </w:p>
    <w:p>
      <w:pPr>
        <w:ind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rPr>
        <w:t xml:space="preserve">注：磋商小组认为响应人的报价明显低于其他通过符合性审查响应人的报价，有可能影响产品质量或者不能诚信履约的，应当要求其在磋商现场合理的时间内提供书面说明，必要时提交</w:t>
      </w:r>
      <w:r>
        <w:rPr>
          <w:rFonts w:hint="eastAsia" w:ascii="宋体" w:hAnsi="宋体" w:cs="宋体"/>
          <w:color w:val="000000"/>
          <w:szCs w:val="21"/>
          <w:highlight w:val="none"/>
        </w:rPr>
        <w:t xml:space="preserve">相关证明材料；响应人不能证明其报价合理性的，应当将其作为无效投标处理。</w:t>
      </w:r>
      <w:r/>
    </w:p>
    <w:p>
      <w:pPr>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u w:val="none"/>
          <w:lang w:val="zh-CN" w:eastAsia="zh-CN" w:bidi="ar-SA"/>
        </w:rPr>
      </w:pPr>
      <w:r>
        <w:rPr>
          <w:rFonts w:hint="eastAsia" w:ascii="宋体" w:hAnsi="宋体" w:eastAsia="宋体" w:cs="宋体"/>
          <w:b/>
          <w:bCs w:val="0"/>
          <w:color w:val="000000"/>
          <w:sz w:val="21"/>
          <w:szCs w:val="21"/>
          <w:highlight w:val="none"/>
          <w:u w:val="none"/>
          <w:lang w:val="zh-CN" w:eastAsia="zh-CN" w:bidi="ar-SA"/>
        </w:rPr>
        <w:t xml:space="preserve">（二）施工组织方案：（满分</w:t>
      </w:r>
      <w:r>
        <w:rPr>
          <w:rFonts w:hint="eastAsia" w:ascii="宋体" w:hAnsi="宋体" w:cs="宋体"/>
          <w:b/>
          <w:bCs w:val="0"/>
          <w:color w:val="000000"/>
          <w:sz w:val="21"/>
          <w:szCs w:val="21"/>
          <w:highlight w:val="none"/>
          <w:u w:val="none"/>
          <w:lang w:val="en-US" w:eastAsia="zh-CN" w:bidi="ar-SA"/>
        </w:rPr>
        <w:t xml:space="preserve">51</w:t>
      </w:r>
      <w:r>
        <w:rPr>
          <w:rFonts w:hint="eastAsia" w:ascii="宋体" w:hAnsi="宋体" w:eastAsia="宋体" w:cs="宋体"/>
          <w:b/>
          <w:bCs w:val="0"/>
          <w:color w:val="000000"/>
          <w:sz w:val="21"/>
          <w:szCs w:val="21"/>
          <w:highlight w:val="none"/>
          <w:u w:val="none"/>
          <w:lang w:val="zh-CN" w:eastAsia="zh-CN" w:bidi="ar-SA"/>
        </w:rPr>
        <w:t xml:space="preserve">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eastAsia="宋体" w:cs="宋体"/>
          <w:b w:val="0"/>
          <w:bCs/>
          <w:color w:val="000000"/>
          <w:sz w:val="21"/>
          <w:szCs w:val="21"/>
          <w:highlight w:val="none"/>
          <w:u w:val="none"/>
          <w:lang w:val="en-US" w:eastAsia="zh-CN" w:bidi="ar-SA"/>
        </w:rPr>
        <w:t xml:space="preserve">1.</w:t>
      </w:r>
      <w:r>
        <w:rPr>
          <w:rFonts w:hint="eastAsia" w:ascii="宋体" w:hAnsi="宋体" w:cs="宋体"/>
          <w:b w:val="0"/>
          <w:bCs/>
          <w:color w:val="000000"/>
          <w:sz w:val="21"/>
          <w:szCs w:val="21"/>
          <w:highlight w:val="none"/>
          <w:u w:val="none"/>
          <w:lang w:val="en-US" w:eastAsia="zh-CN" w:bidi="ar-SA"/>
        </w:rPr>
        <w:t xml:space="preserve">针对本项目的理解与总体思路</w:t>
      </w:r>
      <w:r>
        <w:rPr>
          <w:rFonts w:hint="eastAsia" w:ascii="宋体" w:hAnsi="宋体" w:eastAsia="宋体" w:cs="宋体"/>
          <w:b w:val="0"/>
          <w:bCs/>
          <w:color w:val="000000"/>
          <w:sz w:val="21"/>
          <w:szCs w:val="21"/>
          <w:highlight w:val="none"/>
          <w:u w:val="none"/>
          <w:lang w:val="zh-CN" w:eastAsia="zh-CN" w:bidi="ar-SA"/>
        </w:rPr>
        <w:t xml:space="preserve">：概述详细，</w:t>
      </w:r>
      <w:r>
        <w:rPr>
          <w:rFonts w:hint="eastAsia" w:ascii="宋体" w:hAnsi="宋体" w:cs="宋体"/>
          <w:b w:val="0"/>
          <w:bCs/>
          <w:color w:val="000000"/>
          <w:sz w:val="21"/>
          <w:szCs w:val="21"/>
          <w:highlight w:val="none"/>
          <w:u w:val="none"/>
          <w:lang w:val="en-US" w:eastAsia="zh-CN" w:bidi="ar-SA"/>
        </w:rPr>
        <w:t xml:space="preserve">内容全面、</w:t>
      </w:r>
      <w:r>
        <w:rPr>
          <w:rFonts w:hint="eastAsia" w:ascii="宋体" w:hAnsi="宋体" w:eastAsia="宋体" w:cs="宋体"/>
          <w:b w:val="0"/>
          <w:bCs/>
          <w:color w:val="000000"/>
          <w:sz w:val="21"/>
          <w:szCs w:val="21"/>
          <w:highlight w:val="none"/>
          <w:u w:val="none"/>
          <w:lang w:val="zh-CN" w:eastAsia="zh-CN" w:bidi="ar-SA"/>
        </w:rPr>
        <w:t xml:space="preserve">总体安排科学</w:t>
      </w:r>
      <w:r>
        <w:rPr>
          <w:rFonts w:hint="eastAsia" w:ascii="宋体" w:hAnsi="宋体" w:cs="宋体"/>
          <w:b w:val="0"/>
          <w:bCs/>
          <w:color w:val="000000"/>
          <w:sz w:val="21"/>
          <w:szCs w:val="21"/>
          <w:highlight w:val="none"/>
          <w:u w:val="none"/>
          <w:lang w:val="zh-CN" w:eastAsia="zh-CN" w:bidi="ar-SA"/>
        </w:rPr>
        <w:t xml:space="preserve">、</w:t>
      </w:r>
      <w:r>
        <w:rPr>
          <w:rFonts w:hint="eastAsia" w:ascii="宋体" w:hAnsi="宋体" w:cs="宋体"/>
          <w:b w:val="0"/>
          <w:bCs/>
          <w:color w:val="000000"/>
          <w:sz w:val="21"/>
          <w:szCs w:val="21"/>
          <w:highlight w:val="none"/>
          <w:u w:val="none"/>
          <w:lang w:val="en-US" w:eastAsia="zh-CN" w:bidi="ar-SA"/>
        </w:rPr>
        <w:t xml:space="preserve">针对性强</w:t>
      </w:r>
      <w:r>
        <w:rPr>
          <w:rFonts w:hint="eastAsia" w:ascii="宋体" w:hAnsi="宋体" w:eastAsia="宋体" w:cs="宋体"/>
          <w:b w:val="0"/>
          <w:bCs/>
          <w:color w:val="000000"/>
          <w:sz w:val="21"/>
          <w:szCs w:val="21"/>
          <w:highlight w:val="none"/>
          <w:u w:val="none"/>
          <w:lang w:val="zh-CN" w:eastAsia="zh-CN" w:bidi="ar-SA"/>
        </w:rPr>
        <w:t xml:space="preserve">的得</w:t>
      </w:r>
      <w:r>
        <w:rPr>
          <w:rFonts w:hint="eastAsia" w:ascii="宋体" w:hAnsi="宋体" w:cs="宋体"/>
          <w:b w:val="0"/>
          <w:bCs/>
          <w:color w:val="000000"/>
          <w:sz w:val="21"/>
          <w:szCs w:val="21"/>
          <w:highlight w:val="none"/>
          <w:u w:val="none"/>
          <w:lang w:val="en-US" w:eastAsia="zh-CN" w:bidi="ar-SA"/>
        </w:rPr>
        <w:t xml:space="preserve">8</w:t>
      </w:r>
      <w:r>
        <w:rPr>
          <w:rFonts w:hint="eastAsia" w:ascii="宋体" w:hAnsi="宋体" w:eastAsia="宋体" w:cs="宋体"/>
          <w:b w:val="0"/>
          <w:bCs/>
          <w:color w:val="000000"/>
          <w:sz w:val="21"/>
          <w:szCs w:val="21"/>
          <w:highlight w:val="none"/>
          <w:u w:val="none"/>
          <w:lang w:val="zh-CN" w:eastAsia="zh-CN" w:bidi="ar-SA"/>
        </w:rPr>
        <w:t xml:space="preserve">分；概述较为详细，总体安排可行的得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分；方案简单，基本能满足项目实施需要的得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default" w:ascii="宋体" w:hAnsi="宋体" w:eastAsia="宋体" w:cs="宋体"/>
          <w:b w:val="0"/>
          <w:bCs/>
          <w:color w:val="000000"/>
          <w:sz w:val="21"/>
          <w:szCs w:val="21"/>
          <w:highlight w:val="none"/>
          <w:u w:val="none"/>
          <w:lang w:val="en-US" w:eastAsia="zh-CN" w:bidi="ar-SA"/>
        </w:rPr>
      </w:pPr>
      <w:r>
        <w:rPr>
          <w:rFonts w:hint="eastAsia" w:ascii="宋体" w:hAnsi="宋体" w:cs="宋体"/>
          <w:b w:val="0"/>
          <w:bCs/>
          <w:color w:val="000000"/>
          <w:sz w:val="21"/>
          <w:szCs w:val="21"/>
          <w:highlight w:val="none"/>
          <w:u w:val="none"/>
          <w:lang w:val="en-US" w:eastAsia="zh-CN" w:bidi="ar-SA"/>
        </w:rPr>
        <w:t xml:space="preserve">2.针对本项目重点、难点的分析与解决方案：</w:t>
      </w:r>
      <w:r>
        <w:rPr>
          <w:rFonts w:hint="eastAsia" w:ascii="宋体" w:hAnsi="宋体" w:eastAsia="宋体" w:cs="宋体"/>
          <w:b w:val="0"/>
          <w:bCs/>
          <w:color w:val="000000"/>
          <w:sz w:val="21"/>
          <w:szCs w:val="21"/>
          <w:highlight w:val="none"/>
          <w:u w:val="none"/>
          <w:lang w:val="zh-CN" w:eastAsia="zh-CN" w:bidi="ar-SA"/>
        </w:rPr>
        <w:t xml:space="preserve">方案科学合理、操作性强、考虑周全的得</w:t>
      </w:r>
      <w:r>
        <w:rPr>
          <w:rFonts w:hint="eastAsia" w:ascii="宋体" w:hAnsi="宋体" w:cs="宋体"/>
          <w:b w:val="0"/>
          <w:bCs/>
          <w:color w:val="000000"/>
          <w:sz w:val="21"/>
          <w:szCs w:val="21"/>
          <w:highlight w:val="none"/>
          <w:u w:val="none"/>
          <w:lang w:val="en-US" w:eastAsia="zh-CN" w:bidi="ar-SA"/>
        </w:rPr>
        <w:t xml:space="preserve">8</w:t>
      </w:r>
      <w:r>
        <w:rPr>
          <w:rFonts w:hint="eastAsia" w:ascii="宋体" w:hAnsi="宋体" w:eastAsia="宋体" w:cs="宋体"/>
          <w:b w:val="0"/>
          <w:bCs/>
          <w:color w:val="000000"/>
          <w:sz w:val="21"/>
          <w:szCs w:val="21"/>
          <w:highlight w:val="none"/>
          <w:u w:val="none"/>
          <w:lang w:val="zh-CN" w:eastAsia="zh-CN" w:bidi="ar-SA"/>
        </w:rPr>
        <w:t xml:space="preserve">分；方案比较合理、操作性较强、考虑较周全的得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分；方案简单，操作性不强的得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3</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cs="宋体"/>
          <w:b w:val="0"/>
          <w:bCs/>
          <w:color w:val="000000"/>
          <w:sz w:val="21"/>
          <w:szCs w:val="21"/>
          <w:highlight w:val="none"/>
          <w:u w:val="none"/>
          <w:lang w:val="en-US" w:eastAsia="zh-CN" w:bidi="ar-SA"/>
        </w:rPr>
        <w:t xml:space="preserve">施工</w:t>
      </w:r>
      <w:r>
        <w:rPr>
          <w:rFonts w:hint="eastAsia" w:ascii="宋体" w:hAnsi="宋体" w:eastAsia="宋体" w:cs="宋体"/>
          <w:b w:val="0"/>
          <w:bCs/>
          <w:color w:val="000000"/>
          <w:sz w:val="21"/>
          <w:szCs w:val="21"/>
          <w:highlight w:val="none"/>
          <w:u w:val="none"/>
          <w:lang w:val="zh-CN" w:eastAsia="zh-CN" w:bidi="ar-SA"/>
        </w:rPr>
        <w:t xml:space="preserve">总进度计划及保证措施：总进度计划详尽，项目实施进度、时间点、关键点等设置清晰准确的得</w:t>
      </w:r>
      <w:r>
        <w:rPr>
          <w:rFonts w:hint="eastAsia" w:ascii="宋体" w:hAnsi="宋体" w:cs="宋体"/>
          <w:b w:val="0"/>
          <w:bCs/>
          <w:color w:val="000000"/>
          <w:sz w:val="21"/>
          <w:szCs w:val="21"/>
          <w:highlight w:val="none"/>
          <w:u w:val="none"/>
          <w:lang w:val="en-US" w:eastAsia="zh-CN" w:bidi="ar-SA"/>
        </w:rPr>
        <w:t xml:space="preserve">6</w:t>
      </w:r>
      <w:r>
        <w:rPr>
          <w:rFonts w:hint="eastAsia" w:ascii="宋体" w:hAnsi="宋体" w:eastAsia="宋体" w:cs="宋体"/>
          <w:b w:val="0"/>
          <w:bCs/>
          <w:color w:val="000000"/>
          <w:sz w:val="21"/>
          <w:szCs w:val="21"/>
          <w:highlight w:val="none"/>
          <w:u w:val="none"/>
          <w:lang w:val="zh-CN" w:eastAsia="zh-CN" w:bidi="ar-SA"/>
        </w:rPr>
        <w:t xml:space="preserve">分；总进度计划较为详尽，项目实施进度、时间点、关键点等设置比较准确的得</w:t>
      </w:r>
      <w:r>
        <w:rPr>
          <w:rFonts w:hint="eastAsia" w:ascii="宋体" w:hAnsi="宋体" w:cs="宋体"/>
          <w:b w:val="0"/>
          <w:bCs/>
          <w:color w:val="000000"/>
          <w:sz w:val="21"/>
          <w:szCs w:val="21"/>
          <w:highlight w:val="none"/>
          <w:u w:val="none"/>
          <w:lang w:val="en-US" w:eastAsia="zh-CN" w:bidi="ar-SA"/>
        </w:rPr>
        <w:t xml:space="preserve">4</w:t>
      </w:r>
      <w:r>
        <w:rPr>
          <w:rFonts w:hint="eastAsia" w:ascii="宋体" w:hAnsi="宋体" w:eastAsia="宋体" w:cs="宋体"/>
          <w:b w:val="0"/>
          <w:bCs/>
          <w:color w:val="000000"/>
          <w:sz w:val="21"/>
          <w:szCs w:val="21"/>
          <w:highlight w:val="none"/>
          <w:u w:val="none"/>
          <w:lang w:val="zh-CN" w:eastAsia="zh-CN" w:bidi="ar-SA"/>
        </w:rPr>
        <w:t xml:space="preserve">分；方案简单，描述不清楚，基本能满足项目实施需要的得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4</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eastAsia="宋体" w:cs="宋体"/>
          <w:b w:val="0"/>
          <w:bCs/>
          <w:color w:val="000000"/>
          <w:sz w:val="21"/>
          <w:szCs w:val="21"/>
          <w:highlight w:val="none"/>
          <w:u w:val="none"/>
          <w:lang w:val="zh-CN" w:eastAsia="zh-CN" w:bidi="ar-SA"/>
        </w:rPr>
        <w:t xml:space="preserve">分部分项</w:t>
      </w:r>
      <w:r>
        <w:rPr>
          <w:rFonts w:hint="eastAsia" w:ascii="宋体" w:hAnsi="宋体" w:cs="宋体"/>
          <w:b w:val="0"/>
          <w:bCs/>
          <w:color w:val="000000"/>
          <w:sz w:val="21"/>
          <w:szCs w:val="21"/>
          <w:highlight w:val="none"/>
          <w:u w:val="none"/>
          <w:lang w:val="en-US" w:eastAsia="zh-CN" w:bidi="ar-SA"/>
        </w:rPr>
        <w:t xml:space="preserve">实施</w:t>
      </w:r>
      <w:r>
        <w:rPr>
          <w:rFonts w:hint="eastAsia" w:ascii="宋体" w:hAnsi="宋体" w:eastAsia="宋体" w:cs="宋体"/>
          <w:b w:val="0"/>
          <w:bCs/>
          <w:color w:val="000000"/>
          <w:sz w:val="21"/>
          <w:szCs w:val="21"/>
          <w:highlight w:val="none"/>
          <w:u w:val="none"/>
          <w:lang w:val="zh-CN" w:eastAsia="zh-CN" w:bidi="ar-SA"/>
        </w:rPr>
        <w:t xml:space="preserve">方案：分项</w:t>
      </w:r>
      <w:r>
        <w:rPr>
          <w:rFonts w:hint="eastAsia" w:ascii="宋体" w:hAnsi="宋体" w:cs="宋体"/>
          <w:b w:val="0"/>
          <w:bCs/>
          <w:color w:val="000000"/>
          <w:sz w:val="21"/>
          <w:szCs w:val="21"/>
          <w:highlight w:val="none"/>
          <w:u w:val="none"/>
          <w:lang w:val="en-US" w:eastAsia="zh-CN" w:bidi="ar-SA"/>
        </w:rPr>
        <w:t xml:space="preserve">实施</w:t>
      </w:r>
      <w:r>
        <w:rPr>
          <w:rFonts w:hint="eastAsia" w:ascii="宋体" w:hAnsi="宋体" w:eastAsia="宋体" w:cs="宋体"/>
          <w:b w:val="0"/>
          <w:bCs/>
          <w:color w:val="000000"/>
          <w:sz w:val="21"/>
          <w:szCs w:val="21"/>
          <w:highlight w:val="none"/>
          <w:u w:val="none"/>
          <w:lang w:val="zh-CN" w:eastAsia="zh-CN" w:bidi="ar-SA"/>
        </w:rPr>
        <w:t xml:space="preserve">方案科学合理、</w:t>
      </w:r>
      <w:r>
        <w:rPr>
          <w:rFonts w:hint="eastAsia" w:ascii="宋体" w:hAnsi="宋体" w:cs="宋体"/>
          <w:b w:val="0"/>
          <w:bCs/>
          <w:color w:val="000000"/>
          <w:sz w:val="21"/>
          <w:szCs w:val="21"/>
          <w:highlight w:val="none"/>
          <w:u w:val="none"/>
          <w:lang w:val="en-US" w:eastAsia="zh-CN" w:bidi="ar-SA"/>
        </w:rPr>
        <w:t xml:space="preserve">呈现效果内容全面、</w:t>
      </w:r>
      <w:r>
        <w:rPr>
          <w:rFonts w:hint="eastAsia" w:ascii="宋体" w:hAnsi="宋体" w:eastAsia="宋体" w:cs="宋体"/>
          <w:b w:val="0"/>
          <w:bCs/>
          <w:color w:val="000000"/>
          <w:sz w:val="21"/>
          <w:szCs w:val="21"/>
          <w:highlight w:val="none"/>
          <w:u w:val="none"/>
          <w:lang w:val="zh-CN" w:eastAsia="zh-CN" w:bidi="ar-SA"/>
        </w:rPr>
        <w:t xml:space="preserve">操作性强、考虑周全的得</w:t>
      </w:r>
      <w:r>
        <w:rPr>
          <w:rFonts w:hint="eastAsia" w:ascii="宋体" w:hAnsi="宋体" w:cs="宋体"/>
          <w:b w:val="0"/>
          <w:bCs/>
          <w:color w:val="000000"/>
          <w:sz w:val="21"/>
          <w:szCs w:val="21"/>
          <w:highlight w:val="none"/>
          <w:u w:val="none"/>
          <w:lang w:val="en-US" w:eastAsia="zh-CN" w:bidi="ar-SA"/>
        </w:rPr>
        <w:t xml:space="preserve">8</w:t>
      </w:r>
      <w:r>
        <w:rPr>
          <w:rFonts w:hint="eastAsia" w:ascii="宋体" w:hAnsi="宋体" w:eastAsia="宋体" w:cs="宋体"/>
          <w:b w:val="0"/>
          <w:bCs/>
          <w:color w:val="000000"/>
          <w:sz w:val="21"/>
          <w:szCs w:val="21"/>
          <w:highlight w:val="none"/>
          <w:u w:val="none"/>
          <w:lang w:val="zh-CN" w:eastAsia="zh-CN" w:bidi="ar-SA"/>
        </w:rPr>
        <w:t xml:space="preserve">分；分项</w:t>
      </w:r>
      <w:r>
        <w:rPr>
          <w:rFonts w:hint="eastAsia" w:ascii="宋体" w:hAnsi="宋体" w:cs="宋体"/>
          <w:b w:val="0"/>
          <w:bCs/>
          <w:color w:val="000000"/>
          <w:sz w:val="21"/>
          <w:szCs w:val="21"/>
          <w:highlight w:val="none"/>
          <w:u w:val="none"/>
          <w:lang w:val="en-US" w:eastAsia="zh-CN" w:bidi="ar-SA"/>
        </w:rPr>
        <w:t xml:space="preserve">实施</w:t>
      </w:r>
      <w:r>
        <w:rPr>
          <w:rFonts w:hint="eastAsia" w:ascii="宋体" w:hAnsi="宋体" w:eastAsia="宋体" w:cs="宋体"/>
          <w:b w:val="0"/>
          <w:bCs/>
          <w:color w:val="000000"/>
          <w:sz w:val="21"/>
          <w:szCs w:val="21"/>
          <w:highlight w:val="none"/>
          <w:u w:val="none"/>
          <w:lang w:val="zh-CN" w:eastAsia="zh-CN" w:bidi="ar-SA"/>
        </w:rPr>
        <w:t xml:space="preserve">方案比较合理、操作性较强、考虑较周全的得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分；方案简单，操作性不强的得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eastAsia="宋体" w:cs="宋体"/>
          <w:b w:val="0"/>
          <w:bCs/>
          <w:color w:val="000000"/>
          <w:sz w:val="21"/>
          <w:szCs w:val="21"/>
          <w:highlight w:val="none"/>
          <w:u w:val="none"/>
          <w:lang w:val="zh-CN" w:eastAsia="zh-CN" w:bidi="ar-SA"/>
        </w:rPr>
        <w:t xml:space="preserve">针对本项目期间应急预案：应急预案完善详尽、切实可行、实施性强的得</w:t>
      </w:r>
      <w:r>
        <w:rPr>
          <w:rFonts w:hint="eastAsia" w:ascii="宋体" w:hAnsi="宋体" w:cs="宋体"/>
          <w:b w:val="0"/>
          <w:bCs/>
          <w:color w:val="000000"/>
          <w:sz w:val="21"/>
          <w:szCs w:val="21"/>
          <w:highlight w:val="none"/>
          <w:u w:val="none"/>
          <w:lang w:val="en-US" w:eastAsia="zh-CN" w:bidi="ar-SA"/>
        </w:rPr>
        <w:t xml:space="preserve">6</w:t>
      </w:r>
      <w:r>
        <w:rPr>
          <w:rFonts w:hint="eastAsia" w:ascii="宋体" w:hAnsi="宋体" w:eastAsia="宋体" w:cs="宋体"/>
          <w:b w:val="0"/>
          <w:bCs/>
          <w:color w:val="000000"/>
          <w:sz w:val="21"/>
          <w:szCs w:val="21"/>
          <w:highlight w:val="none"/>
          <w:u w:val="none"/>
          <w:lang w:val="zh-CN" w:eastAsia="zh-CN" w:bidi="ar-SA"/>
        </w:rPr>
        <w:t xml:space="preserve">分，应急预案较完善、实施性较强的得</w:t>
      </w:r>
      <w:r>
        <w:rPr>
          <w:rFonts w:hint="eastAsia" w:ascii="宋体" w:hAnsi="宋体" w:cs="宋体"/>
          <w:b w:val="0"/>
          <w:bCs/>
          <w:color w:val="000000"/>
          <w:sz w:val="21"/>
          <w:szCs w:val="21"/>
          <w:highlight w:val="none"/>
          <w:u w:val="none"/>
          <w:lang w:val="en-US" w:eastAsia="zh-CN" w:bidi="ar-SA"/>
        </w:rPr>
        <w:t xml:space="preserve">4</w:t>
      </w:r>
      <w:r>
        <w:rPr>
          <w:rFonts w:hint="eastAsia" w:ascii="宋体" w:hAnsi="宋体" w:eastAsia="宋体" w:cs="宋体"/>
          <w:b w:val="0"/>
          <w:bCs/>
          <w:color w:val="000000"/>
          <w:sz w:val="21"/>
          <w:szCs w:val="21"/>
          <w:highlight w:val="none"/>
          <w:u w:val="none"/>
          <w:lang w:val="zh-CN" w:eastAsia="zh-CN" w:bidi="ar-SA"/>
        </w:rPr>
        <w:t xml:space="preserve">分，应急预案基本完整的得</w:t>
      </w:r>
      <w:r>
        <w:rPr>
          <w:rFonts w:hint="eastAsia" w:ascii="宋体" w:hAnsi="宋体" w:cs="宋体"/>
          <w:b w:val="0"/>
          <w:bCs/>
          <w:color w:val="000000"/>
          <w:sz w:val="21"/>
          <w:szCs w:val="21"/>
          <w:highlight w:val="none"/>
          <w:u w:val="none"/>
          <w:lang w:val="en-US" w:eastAsia="zh-CN" w:bidi="ar-SA"/>
        </w:rPr>
        <w:t xml:space="preserve">2</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6</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eastAsia="宋体" w:cs="宋体"/>
          <w:b w:val="0"/>
          <w:bCs/>
          <w:color w:val="000000"/>
          <w:sz w:val="21"/>
          <w:szCs w:val="21"/>
          <w:highlight w:val="none"/>
          <w:u w:val="none"/>
          <w:lang w:val="zh-CN" w:eastAsia="zh-CN" w:bidi="ar-SA"/>
        </w:rPr>
        <w:t xml:space="preserve">安全文明施工措施：措施科学合理，问题沟通和解决机制简单有效，对项目安全、环保等风险进行分析，给出应对措施，操作性强的得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分；措施比较合理、操作性较强、考虑较周全、能满足项目实施需要的得</w:t>
      </w:r>
      <w:r>
        <w:rPr>
          <w:rFonts w:hint="eastAsia" w:ascii="宋体" w:hAnsi="宋体" w:cs="宋体"/>
          <w:b w:val="0"/>
          <w:bCs/>
          <w:color w:val="000000"/>
          <w:sz w:val="21"/>
          <w:szCs w:val="21"/>
          <w:highlight w:val="none"/>
          <w:u w:val="none"/>
          <w:lang w:val="en-US" w:eastAsia="zh-CN" w:bidi="ar-SA"/>
        </w:rPr>
        <w:t xml:space="preserve">3</w:t>
      </w:r>
      <w:r>
        <w:rPr>
          <w:rFonts w:hint="eastAsia" w:ascii="宋体" w:hAnsi="宋体" w:eastAsia="宋体" w:cs="宋体"/>
          <w:b w:val="0"/>
          <w:bCs/>
          <w:color w:val="000000"/>
          <w:sz w:val="21"/>
          <w:szCs w:val="21"/>
          <w:highlight w:val="none"/>
          <w:u w:val="none"/>
          <w:lang w:val="zh-CN" w:eastAsia="zh-CN" w:bidi="ar-SA"/>
        </w:rPr>
        <w:t xml:space="preserve">分；措施简单，操作性不强的得</w:t>
      </w:r>
      <w:r>
        <w:rPr>
          <w:rFonts w:hint="eastAsia" w:ascii="宋体" w:hAnsi="宋体" w:cs="宋体"/>
          <w:b w:val="0"/>
          <w:bCs/>
          <w:color w:val="000000"/>
          <w:sz w:val="21"/>
          <w:szCs w:val="21"/>
          <w:highlight w:val="none"/>
          <w:u w:val="none"/>
          <w:lang w:val="en-US" w:eastAsia="zh-CN" w:bidi="ar-SA"/>
        </w:rPr>
        <w:t xml:space="preserve">1</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u w:val="none"/>
          <w:lang w:val="zh-CN" w:eastAsia="zh-CN" w:bidi="ar-SA"/>
        </w:rPr>
      </w:pPr>
      <w:r>
        <w:rPr>
          <w:rFonts w:hint="eastAsia" w:ascii="宋体" w:hAnsi="宋体" w:cs="宋体"/>
          <w:b w:val="0"/>
          <w:bCs/>
          <w:color w:val="000000"/>
          <w:sz w:val="21"/>
          <w:szCs w:val="21"/>
          <w:highlight w:val="none"/>
          <w:u w:val="none"/>
          <w:lang w:val="en-US" w:eastAsia="zh-CN" w:bidi="ar-SA"/>
        </w:rPr>
        <w:t xml:space="preserve">7</w:t>
      </w:r>
      <w:r>
        <w:rPr>
          <w:rFonts w:hint="eastAsia" w:ascii="宋体" w:hAnsi="宋体" w:eastAsia="宋体" w:cs="宋体"/>
          <w:b w:val="0"/>
          <w:bCs/>
          <w:color w:val="000000"/>
          <w:sz w:val="21"/>
          <w:szCs w:val="21"/>
          <w:highlight w:val="none"/>
          <w:u w:val="none"/>
          <w:lang w:val="en-US" w:eastAsia="zh-CN" w:bidi="ar-SA"/>
        </w:rPr>
        <w:t xml:space="preserve">.</w:t>
      </w:r>
      <w:r>
        <w:rPr>
          <w:rFonts w:hint="eastAsia" w:ascii="宋体" w:hAnsi="宋体" w:eastAsia="宋体" w:cs="宋体"/>
          <w:b w:val="0"/>
          <w:bCs/>
          <w:color w:val="000000"/>
          <w:sz w:val="21"/>
          <w:szCs w:val="21"/>
          <w:highlight w:val="none"/>
          <w:u w:val="none"/>
          <w:lang w:val="zh-CN" w:eastAsia="zh-CN" w:bidi="ar-SA"/>
        </w:rPr>
        <w:t xml:space="preserve">进退场方案：方案全面完善、科学合理、切实可行的得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分；方案较全面、合理、较可行的得</w:t>
      </w:r>
      <w:r>
        <w:rPr>
          <w:rFonts w:hint="eastAsia" w:ascii="宋体" w:hAnsi="宋体" w:cs="宋体"/>
          <w:b w:val="0"/>
          <w:bCs/>
          <w:color w:val="000000"/>
          <w:sz w:val="21"/>
          <w:szCs w:val="21"/>
          <w:highlight w:val="none"/>
          <w:u w:val="none"/>
          <w:lang w:val="en-US" w:eastAsia="zh-CN" w:bidi="ar-SA"/>
        </w:rPr>
        <w:t xml:space="preserve">3</w:t>
      </w:r>
      <w:r>
        <w:rPr>
          <w:rFonts w:hint="eastAsia" w:ascii="宋体" w:hAnsi="宋体" w:eastAsia="宋体" w:cs="宋体"/>
          <w:b w:val="0"/>
          <w:bCs/>
          <w:color w:val="000000"/>
          <w:sz w:val="21"/>
          <w:szCs w:val="21"/>
          <w:highlight w:val="none"/>
          <w:u w:val="none"/>
          <w:lang w:val="zh-CN" w:eastAsia="zh-CN" w:bidi="ar-SA"/>
        </w:rPr>
        <w:t xml:space="preserve">分；方案基本完整的得</w:t>
      </w:r>
      <w:r>
        <w:rPr>
          <w:rFonts w:hint="eastAsia" w:ascii="宋体" w:hAnsi="宋体" w:cs="宋体"/>
          <w:b w:val="0"/>
          <w:bCs/>
          <w:color w:val="000000"/>
          <w:sz w:val="21"/>
          <w:szCs w:val="21"/>
          <w:highlight w:val="none"/>
          <w:u w:val="none"/>
          <w:lang w:val="en-US" w:eastAsia="zh-CN" w:bidi="ar-SA"/>
        </w:rPr>
        <w:t xml:space="preserve">1</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0"/>
        <w:keepLines w:val="0"/>
        <w:keepNext w:val="0"/>
        <w:pageBreakBefore w:val="0"/>
        <w:spacing w:line="360" w:lineRule="auto"/>
        <w:widowControl w:val="off"/>
        <w:rPr>
          <w:rFonts w:hint="default" w:ascii="宋体" w:hAnsi="宋体" w:eastAsia="宋体" w:cs="宋体"/>
          <w:b w:val="0"/>
          <w:bCs/>
          <w:color w:val="000000"/>
          <w:sz w:val="21"/>
          <w:szCs w:val="21"/>
          <w:highlight w:val="none"/>
          <w:u w:val="none"/>
          <w:lang w:val="en-US" w:eastAsia="zh-CN" w:bidi="ar-SA"/>
        </w:rPr>
      </w:pPr>
      <w:r>
        <w:rPr>
          <w:rFonts w:hint="eastAsia" w:ascii="宋体" w:hAnsi="宋体" w:eastAsia="宋体" w:cs="宋体"/>
          <w:b w:val="0"/>
          <w:bCs/>
          <w:color w:val="000000"/>
          <w:sz w:val="21"/>
          <w:szCs w:val="21"/>
          <w:highlight w:val="none"/>
          <w:u w:val="none"/>
          <w:lang w:val="en-US" w:eastAsia="zh-CN" w:bidi="ar-SA"/>
        </w:rPr>
        <w:t xml:space="preserve">8.</w:t>
      </w:r>
      <w:r>
        <w:rPr>
          <w:rFonts w:hint="eastAsia" w:ascii="宋体" w:hAnsi="宋体" w:cs="宋体"/>
          <w:b w:val="0"/>
          <w:bCs/>
          <w:color w:val="000000"/>
          <w:sz w:val="21"/>
          <w:szCs w:val="21"/>
          <w:highlight w:val="none"/>
          <w:u w:val="none"/>
          <w:lang w:val="en-US" w:eastAsia="zh-CN" w:bidi="ar-SA"/>
        </w:rPr>
        <w:t xml:space="preserve">施工</w:t>
      </w:r>
      <w:r>
        <w:rPr>
          <w:rFonts w:hint="eastAsia" w:ascii="宋体" w:hAnsi="宋体" w:eastAsia="宋体" w:cs="宋体"/>
          <w:b w:val="0"/>
          <w:bCs/>
          <w:color w:val="000000"/>
          <w:sz w:val="21"/>
          <w:szCs w:val="21"/>
          <w:highlight w:val="none"/>
          <w:u w:val="none"/>
          <w:lang w:val="en-US" w:eastAsia="zh-CN" w:bidi="ar-SA"/>
        </w:rPr>
        <w:t xml:space="preserve">期间的综合协调方案：</w:t>
      </w:r>
      <w:r>
        <w:rPr>
          <w:rFonts w:hint="eastAsia" w:ascii="宋体" w:hAnsi="宋体" w:cs="宋体"/>
          <w:b w:val="0"/>
          <w:bCs/>
          <w:color w:val="000000"/>
          <w:sz w:val="21"/>
          <w:szCs w:val="21"/>
          <w:highlight w:val="none"/>
          <w:u w:val="none"/>
          <w:lang w:val="en-US" w:eastAsia="zh-CN" w:bidi="ar-SA"/>
        </w:rPr>
        <w:t xml:space="preserve">综合协调方案</w:t>
      </w:r>
      <w:r>
        <w:rPr>
          <w:rFonts w:hint="eastAsia" w:ascii="宋体" w:hAnsi="宋体" w:eastAsia="宋体" w:cs="宋体"/>
          <w:b w:val="0"/>
          <w:bCs/>
          <w:color w:val="000000"/>
          <w:sz w:val="21"/>
          <w:szCs w:val="21"/>
          <w:highlight w:val="none"/>
          <w:u w:val="none"/>
          <w:lang w:val="zh-CN" w:eastAsia="zh-CN" w:bidi="ar-SA"/>
        </w:rPr>
        <w:t xml:space="preserve">完善详尽、切实可行、实施性强的得</w:t>
      </w:r>
      <w:r>
        <w:rPr>
          <w:rFonts w:hint="eastAsia" w:ascii="宋体" w:hAnsi="宋体" w:cs="宋体"/>
          <w:b w:val="0"/>
          <w:bCs/>
          <w:color w:val="000000"/>
          <w:sz w:val="21"/>
          <w:szCs w:val="21"/>
          <w:highlight w:val="none"/>
          <w:u w:val="none"/>
          <w:lang w:val="en-US" w:eastAsia="zh-CN" w:bidi="ar-SA"/>
        </w:rPr>
        <w:t xml:space="preserve">5</w:t>
      </w:r>
      <w:r>
        <w:rPr>
          <w:rFonts w:hint="eastAsia" w:ascii="宋体" w:hAnsi="宋体" w:eastAsia="宋体" w:cs="宋体"/>
          <w:b w:val="0"/>
          <w:bCs/>
          <w:color w:val="000000"/>
          <w:sz w:val="21"/>
          <w:szCs w:val="21"/>
          <w:highlight w:val="none"/>
          <w:u w:val="none"/>
          <w:lang w:val="zh-CN" w:eastAsia="zh-CN" w:bidi="ar-SA"/>
        </w:rPr>
        <w:t xml:space="preserve">分，应急预案较完善、实施性较强的得</w:t>
      </w:r>
      <w:r>
        <w:rPr>
          <w:rFonts w:hint="eastAsia" w:ascii="宋体" w:hAnsi="宋体" w:cs="宋体"/>
          <w:b w:val="0"/>
          <w:bCs/>
          <w:color w:val="000000"/>
          <w:sz w:val="21"/>
          <w:szCs w:val="21"/>
          <w:highlight w:val="none"/>
          <w:u w:val="none"/>
          <w:lang w:val="en-US" w:eastAsia="zh-CN" w:bidi="ar-SA"/>
        </w:rPr>
        <w:t xml:space="preserve">3</w:t>
      </w:r>
      <w:r>
        <w:rPr>
          <w:rFonts w:hint="eastAsia" w:ascii="宋体" w:hAnsi="宋体" w:eastAsia="宋体" w:cs="宋体"/>
          <w:b w:val="0"/>
          <w:bCs/>
          <w:color w:val="000000"/>
          <w:sz w:val="21"/>
          <w:szCs w:val="21"/>
          <w:highlight w:val="none"/>
          <w:u w:val="none"/>
          <w:lang w:val="zh-CN" w:eastAsia="zh-CN" w:bidi="ar-SA"/>
        </w:rPr>
        <w:t xml:space="preserve">分，应急预案基本完整的得</w:t>
      </w:r>
      <w:r>
        <w:rPr>
          <w:rFonts w:hint="eastAsia" w:ascii="宋体" w:hAnsi="宋体" w:cs="宋体"/>
          <w:b w:val="0"/>
          <w:bCs/>
          <w:color w:val="000000"/>
          <w:sz w:val="21"/>
          <w:szCs w:val="21"/>
          <w:highlight w:val="none"/>
          <w:u w:val="none"/>
          <w:lang w:val="en-US" w:eastAsia="zh-CN" w:bidi="ar-SA"/>
        </w:rPr>
        <w:t xml:space="preserve">1</w:t>
      </w:r>
      <w:r>
        <w:rPr>
          <w:rFonts w:hint="eastAsia" w:ascii="宋体" w:hAnsi="宋体" w:eastAsia="宋体" w:cs="宋体"/>
          <w:b w:val="0"/>
          <w:bCs/>
          <w:color w:val="000000"/>
          <w:sz w:val="21"/>
          <w:szCs w:val="21"/>
          <w:highlight w:val="none"/>
          <w:u w:val="none"/>
          <w:lang w:val="zh-CN" w:eastAsia="zh-CN" w:bidi="ar-SA"/>
        </w:rPr>
        <w:t xml:space="preserve">分。不提供不得分。</w:t>
      </w:r>
      <w:r/>
    </w:p>
    <w:p>
      <w:pPr>
        <w:ind w:firstLine="422"/>
        <w:keepLines w:val="0"/>
        <w:keepNext w:val="0"/>
        <w:pageBreakBefore w:val="0"/>
        <w:spacing w:line="360" w:lineRule="auto"/>
        <w:widowControl w:val="off"/>
        <w:rPr>
          <w:rFonts w:hint="eastAsia" w:ascii="宋体" w:hAnsi="宋体" w:cs="宋体"/>
          <w:b/>
          <w:bCs w:val="0"/>
          <w:color w:val="000000" w:themeColor="text1"/>
          <w:sz w:val="21"/>
          <w:szCs w:val="21"/>
          <w:highlight w:val="none"/>
          <w:u w:val="none"/>
        </w:rPr>
      </w:pPr>
      <w:r>
        <w:rPr>
          <w:rFonts w:hint="eastAsia" w:ascii="宋体" w:hAnsi="宋体" w:cs="宋体"/>
          <w:b/>
          <w:bCs w:val="0"/>
          <w:color w:val="000000" w:themeColor="text1"/>
          <w:sz w:val="21"/>
          <w:szCs w:val="21"/>
          <w:highlight w:val="none"/>
          <w:u w:val="none"/>
          <w:lang w:val="zh-CN" w:eastAsia="zh-CN" w:bidi="ar-SA"/>
        </w:rPr>
        <w:t xml:space="preserve">（三）针对本项目人员配备情况（满分</w:t>
      </w:r>
      <w:r>
        <w:rPr>
          <w:rFonts w:hint="eastAsia" w:ascii="宋体" w:hAnsi="宋体" w:cs="宋体"/>
          <w:b/>
          <w:bCs w:val="0"/>
          <w:color w:val="000000" w:themeColor="text1"/>
          <w:sz w:val="21"/>
          <w:szCs w:val="21"/>
          <w:highlight w:val="none"/>
          <w:u w:val="none"/>
          <w:lang w:val="en-US" w:eastAsia="zh-CN" w:bidi="ar-SA"/>
        </w:rPr>
        <w:t xml:space="preserve">15</w:t>
      </w:r>
      <w:r>
        <w:rPr>
          <w:rFonts w:hint="eastAsia" w:ascii="宋体" w:hAnsi="宋体" w:cs="宋体"/>
          <w:b/>
          <w:bCs w:val="0"/>
          <w:color w:val="000000" w:themeColor="text1"/>
          <w:sz w:val="21"/>
          <w:szCs w:val="21"/>
          <w:highlight w:val="none"/>
          <w:u w:val="none"/>
          <w:lang w:val="zh-CN" w:eastAsia="zh-CN" w:bidi="ar-SA"/>
        </w:rPr>
        <w:t xml:space="preserve">分）</w:t>
      </w:r>
      <w:r>
        <w:rPr>
          <w:color w:val="000000" w:themeColor="text1"/>
        </w:rPr>
      </w:r>
    </w:p>
    <w:p>
      <w:pPr>
        <w:ind w:firstLine="422"/>
        <w:keepLines w:val="0"/>
        <w:keepNext w:val="0"/>
        <w:pageBreakBefore w:val="0"/>
        <w:spacing w:line="360" w:lineRule="auto"/>
        <w:widowControl w:val="off"/>
        <w:rPr>
          <w:rFonts w:hint="default" w:ascii="宋体" w:hAnsi="宋体" w:eastAsia="宋体" w:cs="宋体"/>
          <w:b/>
          <w:bCs w:val="0"/>
          <w:color w:val="000000" w:themeColor="text1"/>
          <w:sz w:val="21"/>
          <w:szCs w:val="21"/>
          <w:highlight w:val="none"/>
          <w:u w:val="none"/>
        </w:rPr>
      </w:pPr>
      <w:r>
        <w:rPr>
          <w:rFonts w:hint="eastAsia" w:ascii="宋体" w:hAnsi="宋体" w:cs="宋体"/>
          <w:b/>
          <w:bCs w:val="0"/>
          <w:color w:val="000000" w:themeColor="text1"/>
          <w:sz w:val="21"/>
          <w:szCs w:val="21"/>
          <w:highlight w:val="none"/>
          <w:u w:val="none"/>
          <w:lang w:val="en-US" w:eastAsia="zh-CN" w:bidi="ar-SA"/>
        </w:rPr>
        <w:t xml:space="preserve">1.</w:t>
      </w:r>
      <w:r>
        <w:rPr>
          <w:rFonts w:hint="eastAsia" w:ascii="宋体" w:hAnsi="宋体" w:eastAsia="宋体" w:cs="宋体"/>
          <w:b/>
          <w:bCs w:val="0"/>
          <w:color w:val="000000" w:themeColor="text1"/>
          <w:sz w:val="21"/>
          <w:szCs w:val="21"/>
          <w:highlight w:val="none"/>
          <w:u w:val="none"/>
          <w:lang w:val="zh-CN" w:eastAsia="zh-CN" w:bidi="ar-SA"/>
        </w:rPr>
        <w:t xml:space="preserve">项目经理：</w:t>
      </w:r>
      <w:r>
        <w:rPr>
          <w:rFonts w:hint="eastAsia" w:ascii="宋体" w:hAnsi="宋体" w:cs="宋体"/>
          <w:b/>
          <w:bCs w:val="0"/>
          <w:color w:val="000000" w:themeColor="text1"/>
          <w:sz w:val="21"/>
          <w:szCs w:val="21"/>
          <w:highlight w:val="none"/>
          <w:u w:val="none"/>
          <w:lang w:val="en-US" w:eastAsia="zh-CN" w:bidi="ar-SA"/>
        </w:rPr>
        <w:t xml:space="preserve">4分</w:t>
      </w:r>
      <w:r>
        <w:rPr>
          <w:color w:val="000000" w:themeColor="text1"/>
        </w:rP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u w:val="none"/>
        </w:rPr>
      </w:pPr>
      <w:r>
        <w:rPr>
          <w:rFonts w:hint="eastAsia" w:ascii="宋体" w:hAnsi="宋体" w:cs="宋体"/>
          <w:b w:val="0"/>
          <w:bCs/>
          <w:color w:val="000000" w:themeColor="text1"/>
          <w:sz w:val="21"/>
          <w:szCs w:val="21"/>
          <w:highlight w:val="none"/>
          <w:u w:val="none"/>
          <w:lang w:val="en-US" w:eastAsia="zh-CN" w:bidi="ar-SA"/>
        </w:rPr>
        <w:t xml:space="preserve">1.1</w:t>
      </w:r>
      <w:r>
        <w:rPr>
          <w:rFonts w:hint="eastAsia" w:ascii="宋体" w:hAnsi="宋体" w:eastAsia="宋体" w:cs="宋体"/>
          <w:b w:val="0"/>
          <w:bCs/>
          <w:color w:val="000000" w:themeColor="text1"/>
          <w:sz w:val="21"/>
          <w:szCs w:val="21"/>
          <w:highlight w:val="none"/>
          <w:u w:val="none"/>
          <w:lang w:val="zh-CN" w:eastAsia="zh-CN" w:bidi="ar-SA"/>
        </w:rPr>
        <w:t xml:space="preserve">自2023年1月1日至今（以竣工验收时间为准）承担过类似项目的，有一份得</w:t>
      </w:r>
      <w:r>
        <w:rPr>
          <w:rFonts w:hint="eastAsia" w:ascii="宋体" w:hAnsi="宋体" w:cs="宋体"/>
          <w:b w:val="0"/>
          <w:bCs/>
          <w:color w:val="000000" w:themeColor="text1"/>
          <w:sz w:val="21"/>
          <w:szCs w:val="21"/>
          <w:highlight w:val="none"/>
          <w:u w:val="none"/>
          <w:lang w:val="en-US" w:eastAsia="zh-CN" w:bidi="ar-SA"/>
        </w:rPr>
        <w:t xml:space="preserve">1</w:t>
      </w:r>
      <w:r>
        <w:rPr>
          <w:rFonts w:hint="eastAsia" w:ascii="宋体" w:hAnsi="宋体" w:eastAsia="宋体" w:cs="宋体"/>
          <w:b w:val="0"/>
          <w:bCs/>
          <w:color w:val="000000" w:themeColor="text1"/>
          <w:sz w:val="21"/>
          <w:szCs w:val="21"/>
          <w:highlight w:val="none"/>
          <w:u w:val="none"/>
          <w:lang w:val="zh-CN" w:eastAsia="zh-CN" w:bidi="ar-SA"/>
        </w:rPr>
        <w:t xml:space="preserve">分，最高得</w:t>
      </w:r>
      <w:r>
        <w:rPr>
          <w:rFonts w:hint="eastAsia" w:ascii="宋体" w:hAnsi="宋体" w:cs="宋体"/>
          <w:b w:val="0"/>
          <w:bCs/>
          <w:color w:val="000000" w:themeColor="text1"/>
          <w:sz w:val="21"/>
          <w:szCs w:val="21"/>
          <w:highlight w:val="none"/>
          <w:u w:val="none"/>
          <w:lang w:val="en-US" w:eastAsia="zh-CN" w:bidi="ar-SA"/>
        </w:rPr>
        <w:t xml:space="preserve">2</w:t>
      </w:r>
      <w:r>
        <w:rPr>
          <w:rFonts w:hint="eastAsia" w:ascii="宋体" w:hAnsi="宋体" w:eastAsia="宋体" w:cs="宋体"/>
          <w:b w:val="0"/>
          <w:bCs/>
          <w:color w:val="000000" w:themeColor="text1"/>
          <w:sz w:val="21"/>
          <w:szCs w:val="21"/>
          <w:highlight w:val="none"/>
          <w:u w:val="none"/>
          <w:lang w:val="zh-CN" w:eastAsia="zh-CN" w:bidi="ar-SA"/>
        </w:rPr>
        <w:t xml:space="preserve">分。</w:t>
      </w:r>
      <w:r>
        <w:rPr>
          <w:color w:val="000000" w:themeColor="text1"/>
        </w:rPr>
      </w:r>
    </w:p>
    <w:p>
      <w:pPr>
        <w:ind w:firstLine="422"/>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u w:val="none"/>
        </w:rPr>
      </w:pPr>
      <w:r>
        <w:rPr>
          <w:rFonts w:hint="eastAsia" w:ascii="宋体" w:hAnsi="宋体" w:eastAsia="宋体" w:cs="宋体"/>
          <w:b/>
          <w:bCs w:val="0"/>
          <w:color w:val="000000" w:themeColor="text1"/>
          <w:sz w:val="21"/>
          <w:szCs w:val="21"/>
          <w:highlight w:val="none"/>
          <w:u w:val="none"/>
          <w:lang w:val="zh-CN" w:eastAsia="zh-CN" w:bidi="ar-SA"/>
        </w:rPr>
        <w:t xml:space="preserve">注：响应文件中提供对应业绩的合同、竣工验收单及发票扫描件（如合同中未体现项目经理姓名的，需提供甲方出具的其担任该合同项目经理的证明材料）；未按上述要求提供的对应项不得分。</w:t>
      </w:r>
      <w:r>
        <w:rPr>
          <w:color w:val="000000" w:themeColor="text1"/>
        </w:rPr>
      </w:r>
    </w:p>
    <w:p>
      <w:pPr>
        <w:ind w:firstLine="420"/>
        <w:keepLines w:val="0"/>
        <w:keepNext w:val="0"/>
        <w:pageBreakBefore w:val="0"/>
        <w:spacing w:line="360" w:lineRule="auto"/>
        <w:widowControl w:val="off"/>
        <w:rPr>
          <w:rFonts w:hint="eastAsia" w:ascii="宋体" w:hAnsi="宋体" w:cs="宋体"/>
          <w:b w:val="0"/>
          <w:bCs/>
          <w:color w:val="000000" w:themeColor="text1"/>
          <w:sz w:val="21"/>
          <w:szCs w:val="21"/>
          <w:highlight w:val="none"/>
          <w:u w:val="none"/>
        </w:rPr>
      </w:pPr>
      <w:r>
        <w:rPr>
          <w:rFonts w:hint="eastAsia" w:ascii="宋体" w:hAnsi="宋体" w:cs="宋体"/>
          <w:b w:val="0"/>
          <w:bCs/>
          <w:color w:val="000000" w:themeColor="text1"/>
          <w:sz w:val="21"/>
          <w:szCs w:val="21"/>
          <w:highlight w:val="none"/>
          <w:u w:val="none"/>
          <w:lang w:val="en-US" w:eastAsia="zh-CN" w:bidi="ar-SA"/>
        </w:rPr>
        <w:t xml:space="preserve">1.2 具有高级职称的得2分，具有中级职称的得1分，本项最高得2分。</w:t>
      </w:r>
      <w:r>
        <w:rPr>
          <w:color w:val="000000" w:themeColor="text1"/>
        </w:rPr>
      </w:r>
    </w:p>
    <w:p>
      <w:pPr>
        <w:ind w:firstLine="422"/>
        <w:keepLines w:val="0"/>
        <w:keepNext w:val="0"/>
        <w:pageBreakBefore w:val="0"/>
        <w:spacing w:line="360" w:lineRule="auto"/>
        <w:widowControl w:val="off"/>
        <w:rPr>
          <w:rFonts w:hint="default" w:ascii="宋体" w:hAnsi="宋体" w:eastAsia="宋体" w:cs="宋体"/>
          <w:b/>
          <w:bCs w:val="0"/>
          <w:color w:val="000000" w:themeColor="text1"/>
          <w:sz w:val="21"/>
          <w:szCs w:val="21"/>
          <w:highlight w:val="none"/>
          <w:u w:val="none"/>
        </w:rPr>
      </w:pPr>
      <w:r>
        <w:rPr>
          <w:rFonts w:hint="eastAsia" w:ascii="宋体" w:hAnsi="宋体" w:eastAsia="宋体" w:cs="宋体"/>
          <w:b/>
          <w:bCs w:val="0"/>
          <w:color w:val="000000" w:themeColor="text1"/>
          <w:sz w:val="21"/>
          <w:szCs w:val="21"/>
          <w:highlight w:val="none"/>
          <w:u w:val="none"/>
          <w:lang w:val="en-US" w:eastAsia="zh-CN" w:bidi="ar-SA"/>
        </w:rPr>
        <w:t xml:space="preserve">注：响应文件中提供人员相应证书扫描件及响应单位为其缴纳的近期社保证明材料扫描件，未按上述要求提供的对应项不得分。</w:t>
      </w:r>
      <w:r>
        <w:rPr>
          <w:color w:val="000000" w:themeColor="text1"/>
        </w:rPr>
      </w:r>
    </w:p>
    <w:p>
      <w:pPr>
        <w:ind w:firstLine="422"/>
        <w:keepLines w:val="0"/>
        <w:keepNext w:val="0"/>
        <w:pageBreakBefore w:val="0"/>
        <w:spacing w:line="360" w:lineRule="auto"/>
        <w:widowControl w:val="off"/>
        <w:rPr>
          <w:rFonts w:hint="default" w:ascii="宋体" w:hAnsi="宋体" w:cs="宋体"/>
          <w:b/>
          <w:bCs w:val="0"/>
          <w:color w:val="000000" w:themeColor="text1"/>
          <w:sz w:val="21"/>
          <w:szCs w:val="21"/>
          <w:highlight w:val="none"/>
          <w:u w:val="none"/>
        </w:rPr>
      </w:pPr>
      <w:r>
        <w:rPr>
          <w:rFonts w:hint="eastAsia" w:ascii="宋体" w:hAnsi="宋体" w:cs="宋体"/>
          <w:b/>
          <w:bCs w:val="0"/>
          <w:color w:val="000000" w:themeColor="text1"/>
          <w:sz w:val="21"/>
          <w:szCs w:val="21"/>
          <w:highlight w:val="none"/>
          <w:u w:val="none"/>
          <w:lang w:val="en-US" w:eastAsia="zh-CN" w:bidi="ar-SA"/>
        </w:rPr>
        <w:t xml:space="preserve">2.技术负责人：2分</w:t>
      </w:r>
      <w:r>
        <w:rPr>
          <w:color w:val="000000" w:themeColor="text1"/>
        </w:rPr>
      </w:r>
    </w:p>
    <w:p>
      <w:pPr>
        <w:ind w:firstLine="420"/>
        <w:keepLines w:val="0"/>
        <w:keepNext w:val="0"/>
        <w:pageBreakBefore w:val="0"/>
        <w:spacing w:line="360" w:lineRule="auto"/>
        <w:widowControl w:val="off"/>
        <w:rPr>
          <w:rFonts w:hint="eastAsia" w:ascii="宋体" w:hAnsi="宋体" w:cs="宋体"/>
          <w:b w:val="0"/>
          <w:bCs/>
          <w:color w:val="000000" w:themeColor="text1"/>
          <w:sz w:val="21"/>
          <w:szCs w:val="21"/>
          <w:highlight w:val="none"/>
          <w:u w:val="none"/>
        </w:rPr>
      </w:pPr>
      <w:r>
        <w:rPr>
          <w:rFonts w:hint="eastAsia" w:ascii="宋体" w:hAnsi="宋体" w:cs="宋体"/>
          <w:b w:val="0"/>
          <w:bCs/>
          <w:color w:val="000000" w:themeColor="text1"/>
          <w:sz w:val="21"/>
          <w:szCs w:val="21"/>
          <w:highlight w:val="none"/>
          <w:u w:val="none"/>
          <w:lang w:val="en-US" w:eastAsia="zh-CN" w:bidi="ar-SA"/>
        </w:rPr>
        <w:t xml:space="preserve">本项目的技术负责人具有高级职称的得2分，具有中级职称的得1分，本项最高得2分。</w:t>
      </w:r>
      <w:r>
        <w:rPr>
          <w:color w:val="000000" w:themeColor="text1"/>
        </w:rPr>
      </w:r>
    </w:p>
    <w:p>
      <w:pPr>
        <w:ind w:firstLine="422"/>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u w:val="none"/>
        </w:rPr>
      </w:pPr>
      <w:r>
        <w:rPr>
          <w:rFonts w:hint="eastAsia" w:ascii="宋体" w:hAnsi="宋体" w:eastAsia="宋体" w:cs="宋体"/>
          <w:b/>
          <w:bCs w:val="0"/>
          <w:color w:val="000000" w:themeColor="text1"/>
          <w:sz w:val="21"/>
          <w:szCs w:val="21"/>
          <w:highlight w:val="none"/>
          <w:u w:val="none"/>
          <w:lang w:val="en-US" w:eastAsia="zh-CN" w:bidi="ar-SA"/>
        </w:rPr>
        <w:t xml:space="preserve">注：响应文件中提供人员相应证书扫描件及响应单位为其缴纳的近期社保证明材料扫描件，未按上述要求提供的对应项不得分。</w:t>
      </w:r>
      <w:r>
        <w:rPr>
          <w:color w:val="000000" w:themeColor="text1"/>
        </w:rPr>
      </w:r>
    </w:p>
    <w:p>
      <w:pPr>
        <w:pStyle w:val="713"/>
        <w:ind w:firstLine="422"/>
        <w:keepLines/>
        <w:keepNext/>
        <w:pageBreakBefore w:val="0"/>
        <w:spacing w:before="0" w:after="0" w:line="360" w:lineRule="auto"/>
        <w:widowControl w:val="off"/>
        <w:rPr>
          <w:rFonts w:hint="default" w:ascii="宋体" w:hAnsi="宋体" w:eastAsia="宋体" w:cs="宋体"/>
          <w:b w:val="0"/>
          <w:bCs/>
          <w:color w:val="000000" w:themeColor="text1"/>
          <w:sz w:val="21"/>
          <w:szCs w:val="21"/>
          <w:highlight w:val="none"/>
          <w:u w:val="none"/>
        </w:rPr>
      </w:pPr>
      <w:r>
        <w:rPr>
          <w:rFonts w:hint="eastAsia" w:ascii="宋体" w:hAnsi="宋体" w:eastAsia="宋体" w:cs="宋体"/>
          <w:b/>
          <w:bCs w:val="0"/>
          <w:color w:val="000000" w:themeColor="text1"/>
          <w:sz w:val="21"/>
          <w:szCs w:val="21"/>
          <w:highlight w:val="none"/>
          <w:u w:val="none"/>
          <w:lang w:val="en-US" w:eastAsia="zh-CN" w:bidi="ar-SA"/>
        </w:rPr>
        <w:t xml:space="preserve">3.本项目配备的施工服务人员（除项目经理、技术负责人外）：9分</w:t>
      </w:r>
      <w:r>
        <w:rPr>
          <w:color w:val="000000" w:themeColor="text1"/>
        </w:rPr>
      </w:r>
    </w:p>
    <w:p>
      <w:pPr>
        <w:pStyle w:val="713"/>
        <w:ind w:firstLine="420"/>
        <w:keepLines/>
        <w:keepNext/>
        <w:pageBreakBefore w:val="0"/>
        <w:spacing w:before="0" w:after="0" w:line="360" w:lineRule="auto"/>
        <w:widowControl w:val="off"/>
        <w:rPr>
          <w:rFonts w:hint="eastAsia" w:ascii="宋体" w:hAnsi="宋体" w:eastAsia="宋体" w:cs="宋体"/>
          <w:b w:val="0"/>
          <w:bCs/>
          <w:color w:val="000000" w:themeColor="text1"/>
          <w:sz w:val="21"/>
          <w:szCs w:val="21"/>
          <w:highlight w:val="none"/>
          <w:u w:val="none"/>
        </w:rPr>
      </w:pPr>
      <w:r>
        <w:rPr>
          <w:rFonts w:hint="eastAsia" w:ascii="宋体" w:hAnsi="宋体" w:eastAsia="宋体" w:cs="宋体"/>
          <w:b w:val="0"/>
          <w:bCs/>
          <w:color w:val="000000" w:themeColor="text1"/>
          <w:sz w:val="21"/>
          <w:szCs w:val="21"/>
          <w:highlight w:val="none"/>
          <w:u w:val="none"/>
          <w:lang w:val="en-US" w:eastAsia="zh-CN" w:bidi="ar-SA"/>
        </w:rPr>
        <w:t xml:space="preserve">3.1配备施工员、质量员、安全员、，每一项得1分，最高3分（同一人不得兼项得分）；</w:t>
      </w:r>
      <w:r>
        <w:rPr>
          <w:color w:val="000000" w:themeColor="text1"/>
        </w:rPr>
      </w:r>
    </w:p>
    <w:p>
      <w:pPr>
        <w:pStyle w:val="713"/>
        <w:ind w:firstLine="420"/>
        <w:keepLines/>
        <w:keepNext/>
        <w:pageBreakBefore w:val="0"/>
        <w:spacing w:before="0" w:after="0" w:line="360" w:lineRule="auto"/>
        <w:widowControl w:val="off"/>
        <w:rPr>
          <w:rFonts w:hint="default" w:ascii="宋体" w:hAnsi="宋体" w:eastAsia="宋体" w:cs="宋体"/>
          <w:b w:val="0"/>
          <w:bCs/>
          <w:color w:val="000000" w:themeColor="text1"/>
          <w:sz w:val="21"/>
          <w:szCs w:val="21"/>
          <w:highlight w:val="none"/>
          <w:u w:val="none"/>
        </w:rPr>
      </w:pPr>
      <w:r>
        <w:rPr>
          <w:rFonts w:hint="eastAsia" w:ascii="宋体" w:hAnsi="宋体" w:eastAsia="宋体" w:cs="宋体"/>
          <w:b w:val="0"/>
          <w:bCs/>
          <w:color w:val="000000" w:themeColor="text1"/>
          <w:sz w:val="21"/>
          <w:szCs w:val="21"/>
          <w:highlight w:val="none"/>
          <w:u w:val="none"/>
          <w:lang w:val="en-US" w:eastAsia="zh-CN" w:bidi="ar-SA"/>
        </w:rPr>
        <w:t xml:space="preserve">3.2上述人员还具有高级职称的每有1人，得2分，具有中级职称的得1分，最高6分 （</w:t>
      </w:r>
      <w:r>
        <w:rPr>
          <w:rFonts w:hint="eastAsia" w:ascii="宋体" w:hAnsi="宋体" w:eastAsia="宋体" w:cs="宋体"/>
          <w:b/>
          <w:bCs w:val="0"/>
          <w:color w:val="000000" w:themeColor="text1"/>
          <w:sz w:val="21"/>
          <w:szCs w:val="21"/>
          <w:highlight w:val="none"/>
          <w:u w:val="none"/>
          <w:lang w:val="en-US" w:eastAsia="zh-CN" w:bidi="ar-SA"/>
        </w:rPr>
        <w:t xml:space="preserve">同一人不得重复得分</w:t>
      </w:r>
      <w:r>
        <w:rPr>
          <w:rFonts w:hint="eastAsia" w:ascii="宋体" w:hAnsi="宋体" w:eastAsia="宋体" w:cs="宋体"/>
          <w:b w:val="0"/>
          <w:bCs/>
          <w:color w:val="000000" w:themeColor="text1"/>
          <w:sz w:val="21"/>
          <w:szCs w:val="21"/>
          <w:highlight w:val="none"/>
          <w:u w:val="none"/>
          <w:lang w:val="en-US" w:eastAsia="zh-CN" w:bidi="ar-SA"/>
        </w:rPr>
        <w:t xml:space="preserve">）</w:t>
      </w:r>
      <w:r>
        <w:rPr>
          <w:color w:val="000000" w:themeColor="text1"/>
        </w:rPr>
      </w:r>
    </w:p>
    <w:p>
      <w:pPr>
        <w:pStyle w:val="713"/>
        <w:ind w:firstLine="422"/>
        <w:keepLines/>
        <w:keepNext/>
        <w:pageBreakBefore w:val="0"/>
        <w:spacing w:before="0" w:after="0" w:line="360" w:lineRule="auto"/>
        <w:widowControl w:val="off"/>
        <w:rPr>
          <w:rFonts w:hint="default"/>
          <w:color w:val="000000" w:themeColor="text1"/>
        </w:rPr>
      </w:pPr>
      <w:r>
        <w:rPr>
          <w:rFonts w:hint="eastAsia" w:ascii="宋体" w:hAnsi="宋体" w:eastAsia="宋体" w:cs="宋体"/>
          <w:b/>
          <w:bCs w:val="0"/>
          <w:color w:val="000000" w:themeColor="text1"/>
          <w:sz w:val="21"/>
          <w:szCs w:val="21"/>
          <w:highlight w:val="none"/>
          <w:u w:val="none"/>
          <w:lang w:val="en-US" w:eastAsia="zh-CN" w:bidi="ar-SA"/>
        </w:rPr>
        <w:t xml:space="preserve">注：3.1-3.2项，响应文件中提供项目组所配备人员的相应证书扫描件及响应单位为其缴纳的最近一期社保证明材料扫描件，未按上述要求提供的，对应项不得分。</w:t>
      </w:r>
      <w:r>
        <w:rPr>
          <w:color w:val="000000" w:themeColor="text1"/>
        </w:rPr>
      </w:r>
    </w:p>
    <w:p>
      <w:pPr>
        <w:ind w:firstLine="422"/>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u w:val="none"/>
        </w:rPr>
      </w:pPr>
      <w:r>
        <w:rPr>
          <w:rFonts w:hint="eastAsia" w:ascii="宋体" w:hAnsi="宋体" w:eastAsia="宋体" w:cs="宋体"/>
          <w:b/>
          <w:bCs w:val="0"/>
          <w:color w:val="000000" w:themeColor="text1"/>
          <w:sz w:val="21"/>
          <w:szCs w:val="21"/>
          <w:highlight w:val="none"/>
          <w:u w:val="none"/>
          <w:lang w:val="zh-CN" w:eastAsia="zh-CN" w:bidi="ar-SA"/>
        </w:rPr>
        <w:t xml:space="preserve">（</w:t>
      </w:r>
      <w:r>
        <w:rPr>
          <w:rFonts w:hint="eastAsia" w:ascii="宋体" w:hAnsi="宋体" w:eastAsia="宋体" w:cs="宋体"/>
          <w:b/>
          <w:bCs w:val="0"/>
          <w:color w:val="000000" w:themeColor="text1"/>
          <w:sz w:val="21"/>
          <w:szCs w:val="21"/>
          <w:highlight w:val="none"/>
          <w:u w:val="none"/>
          <w:lang w:val="en-US" w:eastAsia="zh-CN" w:bidi="ar-SA"/>
        </w:rPr>
        <w:t xml:space="preserve">四</w:t>
      </w:r>
      <w:r>
        <w:rPr>
          <w:rFonts w:hint="eastAsia" w:ascii="宋体" w:hAnsi="宋体" w:eastAsia="宋体" w:cs="宋体"/>
          <w:b/>
          <w:bCs w:val="0"/>
          <w:color w:val="000000" w:themeColor="text1"/>
          <w:sz w:val="21"/>
          <w:szCs w:val="21"/>
          <w:highlight w:val="none"/>
          <w:u w:val="none"/>
          <w:lang w:val="zh-CN" w:eastAsia="zh-CN" w:bidi="ar-SA"/>
        </w:rPr>
        <w:t xml:space="preserve">）响应单位的类似业绩（满分</w:t>
      </w:r>
      <w:r>
        <w:rPr>
          <w:rFonts w:hint="eastAsia" w:ascii="宋体" w:hAnsi="宋体" w:cs="宋体"/>
          <w:b/>
          <w:bCs w:val="0"/>
          <w:color w:val="000000" w:themeColor="text1"/>
          <w:sz w:val="21"/>
          <w:szCs w:val="21"/>
          <w:highlight w:val="none"/>
          <w:u w:val="none"/>
          <w:lang w:val="en-US" w:eastAsia="zh-CN" w:bidi="ar-SA"/>
        </w:rPr>
        <w:t xml:space="preserve">4</w:t>
      </w:r>
      <w:r>
        <w:rPr>
          <w:rFonts w:hint="eastAsia" w:ascii="宋体" w:hAnsi="宋体" w:eastAsia="宋体" w:cs="宋体"/>
          <w:b/>
          <w:bCs w:val="0"/>
          <w:color w:val="000000" w:themeColor="text1"/>
          <w:sz w:val="21"/>
          <w:szCs w:val="21"/>
          <w:highlight w:val="none"/>
          <w:u w:val="none"/>
          <w:lang w:val="zh-CN" w:eastAsia="zh-CN" w:bidi="ar-SA"/>
        </w:rPr>
        <w:t xml:space="preserve">分）</w:t>
      </w:r>
      <w:r>
        <w:rPr>
          <w:color w:val="000000" w:themeColor="text1"/>
        </w:rPr>
      </w:r>
    </w:p>
    <w:p>
      <w:pPr>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u w:val="none"/>
        </w:rPr>
      </w:pPr>
      <w:r>
        <w:rPr>
          <w:rFonts w:hint="eastAsia" w:ascii="宋体" w:hAnsi="宋体" w:eastAsia="宋体" w:cs="宋体"/>
          <w:b w:val="0"/>
          <w:bCs/>
          <w:color w:val="000000"/>
          <w:sz w:val="21"/>
          <w:szCs w:val="21"/>
          <w:highlight w:val="none"/>
          <w:u w:val="none"/>
          <w:lang w:val="zh-CN" w:eastAsia="zh-CN" w:bidi="ar-SA"/>
        </w:rPr>
        <w:t xml:space="preserve">响应单位自2023年1月1日至今</w:t>
      </w:r>
      <w:r>
        <w:rPr>
          <w:rFonts w:hint="eastAsia" w:ascii="宋体" w:hAnsi="宋体" w:eastAsia="宋体" w:cs="宋体"/>
          <w:b w:val="0"/>
          <w:bCs/>
          <w:color w:val="000000" w:themeColor="text1"/>
          <w:sz w:val="21"/>
          <w:szCs w:val="21"/>
          <w:highlight w:val="none"/>
          <w:u w:val="none"/>
          <w:lang w:val="zh-CN" w:eastAsia="zh-CN" w:bidi="ar-SA"/>
        </w:rPr>
        <w:t xml:space="preserve">（以竣工验收时间为准）</w:t>
      </w:r>
      <w:r>
        <w:rPr>
          <w:rFonts w:hint="eastAsia" w:ascii="宋体" w:hAnsi="宋体" w:eastAsia="宋体" w:cs="宋体"/>
          <w:b w:val="0"/>
          <w:bCs/>
          <w:color w:val="000000" w:themeColor="text1"/>
          <w:sz w:val="21"/>
          <w:szCs w:val="21"/>
          <w:highlight w:val="none"/>
          <w:u w:val="none"/>
          <w:lang w:val="zh-CN" w:eastAsia="zh-CN" w:bidi="ar-SA"/>
        </w:rPr>
        <w:t xml:space="preserve">承接完成过类似业绩</w:t>
      </w:r>
      <w:r>
        <w:rPr>
          <w:rFonts w:hint="eastAsia" w:ascii="宋体" w:hAnsi="宋体" w:cs="宋体"/>
          <w:b w:val="0"/>
          <w:bCs/>
          <w:color w:val="000000" w:themeColor="text1"/>
          <w:sz w:val="21"/>
          <w:szCs w:val="21"/>
          <w:highlight w:val="none"/>
          <w:u w:val="none"/>
          <w:lang w:val="en-US" w:eastAsia="zh-CN" w:bidi="ar-SA"/>
        </w:rPr>
        <w:t xml:space="preserve">的</w:t>
      </w:r>
      <w:r>
        <w:rPr>
          <w:rFonts w:hint="eastAsia" w:ascii="宋体" w:hAnsi="宋体" w:eastAsia="宋体" w:cs="宋体"/>
          <w:b w:val="0"/>
          <w:bCs/>
          <w:color w:val="000000" w:themeColor="text1"/>
          <w:sz w:val="21"/>
          <w:szCs w:val="21"/>
          <w:highlight w:val="none"/>
          <w:u w:val="none"/>
          <w:lang w:val="zh-CN" w:eastAsia="zh-CN" w:bidi="ar-SA"/>
        </w:rPr>
        <w:t xml:space="preserve">，有一份得</w:t>
      </w:r>
      <w:r>
        <w:rPr>
          <w:rFonts w:hint="eastAsia" w:ascii="宋体" w:hAnsi="宋体" w:cs="宋体"/>
          <w:b w:val="0"/>
          <w:bCs/>
          <w:color w:val="000000" w:themeColor="text1"/>
          <w:sz w:val="21"/>
          <w:szCs w:val="21"/>
          <w:highlight w:val="none"/>
          <w:u w:val="none"/>
          <w:lang w:val="en-US" w:eastAsia="zh-CN" w:bidi="ar-SA"/>
        </w:rPr>
        <w:t xml:space="preserve">1</w:t>
      </w:r>
      <w:r>
        <w:rPr>
          <w:rFonts w:hint="eastAsia" w:ascii="宋体" w:hAnsi="宋体" w:eastAsia="宋体" w:cs="宋体"/>
          <w:b w:val="0"/>
          <w:bCs/>
          <w:color w:val="000000" w:themeColor="text1"/>
          <w:sz w:val="21"/>
          <w:szCs w:val="21"/>
          <w:highlight w:val="none"/>
          <w:u w:val="none"/>
          <w:lang w:val="zh-CN" w:eastAsia="zh-CN" w:bidi="ar-SA"/>
        </w:rPr>
        <w:t xml:space="preserve">分，最高得</w:t>
      </w:r>
      <w:r>
        <w:rPr>
          <w:rFonts w:hint="eastAsia" w:ascii="宋体" w:hAnsi="宋体" w:cs="宋体"/>
          <w:b w:val="0"/>
          <w:bCs/>
          <w:color w:val="000000" w:themeColor="text1"/>
          <w:sz w:val="21"/>
          <w:szCs w:val="21"/>
          <w:highlight w:val="none"/>
          <w:u w:val="none"/>
          <w:lang w:val="en-US" w:eastAsia="zh-CN" w:bidi="ar-SA"/>
        </w:rPr>
        <w:t xml:space="preserve">4</w:t>
      </w:r>
      <w:r>
        <w:rPr>
          <w:rFonts w:hint="eastAsia" w:ascii="宋体" w:hAnsi="宋体" w:eastAsia="宋体" w:cs="宋体"/>
          <w:b w:val="0"/>
          <w:bCs/>
          <w:color w:val="000000" w:themeColor="text1"/>
          <w:sz w:val="21"/>
          <w:szCs w:val="21"/>
          <w:highlight w:val="none"/>
          <w:u w:val="none"/>
          <w:lang w:val="zh-CN" w:eastAsia="zh-CN" w:bidi="ar-SA"/>
        </w:rPr>
        <w:t xml:space="preserve">分。与项目经理业绩重复的不得分。</w:t>
      </w:r>
      <w:r>
        <w:rPr>
          <w:color w:val="000000" w:themeColor="text1"/>
        </w:rPr>
      </w:r>
    </w:p>
    <w:p>
      <w:pPr>
        <w:ind w:firstLine="422"/>
        <w:keepLines w:val="0"/>
        <w:keepNext w:val="0"/>
        <w:pageBreakBefore w:val="0"/>
        <w:spacing w:line="360" w:lineRule="auto"/>
        <w:widowControl w:val="off"/>
        <w:rPr>
          <w:rFonts w:hint="eastAsia" w:ascii="宋体" w:hAnsi="宋体" w:eastAsia="宋体" w:cs="宋体"/>
          <w:color w:val="000000" w:themeColor="text1"/>
          <w:highlight w:val="none"/>
        </w:rPr>
      </w:pPr>
      <w:r>
        <w:rPr>
          <w:rFonts w:hint="eastAsia" w:ascii="宋体" w:hAnsi="宋体" w:eastAsia="宋体" w:cs="宋体"/>
          <w:b/>
          <w:bCs w:val="0"/>
          <w:color w:val="000000" w:themeColor="text1"/>
          <w:sz w:val="21"/>
          <w:szCs w:val="21"/>
          <w:highlight w:val="none"/>
          <w:u w:val="none"/>
          <w:lang w:val="zh-CN" w:eastAsia="zh-CN" w:bidi="ar-SA"/>
        </w:rPr>
        <w:t xml:space="preserve">注：响应文件中提供对应业绩的合同、竣工验收单及发票复印件；未按上述要求提供的对应项不得分。</w:t>
      </w:r>
      <w:r>
        <w:rPr>
          <w:color w:val="000000" w:themeColor="text1"/>
        </w:rPr>
      </w:r>
    </w:p>
    <w:p>
      <w:pPr>
        <w:spacing w:line="400" w:lineRule="exact"/>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pStyle w:val="713"/>
        <w:rPr>
          <w:color w:val="000000"/>
        </w:rPr>
      </w:pPr>
      <w:r>
        <w:rPr>
          <w:color w:val="000000"/>
        </w:rPr>
      </w:r>
      <w:r/>
    </w:p>
    <w:p>
      <w:pPr>
        <w:rPr>
          <w:color w:val="000000"/>
        </w:rPr>
      </w:pPr>
      <w:r>
        <w:rPr>
          <w:color w:val="000000"/>
        </w:rPr>
      </w:r>
      <w:r/>
    </w:p>
    <w:p>
      <w:pPr>
        <w:pStyle w:val="713"/>
        <w:rPr>
          <w:color w:val="000000"/>
        </w:rPr>
      </w:pPr>
      <w:r>
        <w:rPr>
          <w:color w:val="000000"/>
        </w:rPr>
      </w:r>
      <w:r/>
    </w:p>
    <w:p>
      <w:pPr>
        <w:rPr>
          <w:color w:val="000000"/>
        </w:rPr>
      </w:pPr>
      <w:r>
        <w:rPr>
          <w:color w:val="000000"/>
        </w:rPr>
      </w:r>
      <w:r/>
    </w:p>
    <w:p>
      <w:pPr>
        <w:pStyle w:val="713"/>
        <w:rPr>
          <w:color w:val="000000"/>
        </w:rPr>
      </w:pPr>
      <w:r>
        <w:rPr>
          <w:color w:val="000000"/>
        </w:rPr>
      </w:r>
      <w:r/>
    </w:p>
    <w:p>
      <w:pPr>
        <w:rPr>
          <w:color w:val="000000"/>
        </w:rPr>
      </w:pPr>
      <w:r>
        <w:rPr>
          <w:color w:val="000000"/>
        </w:rPr>
      </w:r>
      <w:r/>
    </w:p>
    <w:p>
      <w:pPr>
        <w:pStyle w:val="713"/>
        <w:rPr>
          <w:color w:val="000000"/>
        </w:rPr>
      </w:pPr>
      <w:r>
        <w:rPr>
          <w:color w:val="000000"/>
        </w:rPr>
      </w:r>
      <w:r/>
    </w:p>
    <w:p>
      <w:pPr>
        <w:rPr>
          <w:color w:val="000000"/>
        </w:rPr>
      </w:pPr>
      <w:r>
        <w:rPr>
          <w:color w:val="000000"/>
        </w:rPr>
      </w:r>
      <w:r/>
    </w:p>
    <w:p>
      <w:pPr>
        <w:pStyle w:val="713"/>
        <w:rPr>
          <w:color w:val="000000"/>
        </w:rPr>
      </w:pPr>
      <w:r>
        <w:rPr>
          <w:color w:val="000000"/>
        </w:rPr>
      </w:r>
      <w:r/>
    </w:p>
    <w:p>
      <w:pPr>
        <w:rPr>
          <w:color w:val="000000"/>
        </w:rPr>
      </w:pPr>
      <w:r>
        <w:rPr>
          <w:color w:val="000000"/>
        </w:rPr>
      </w:r>
      <w:r/>
    </w:p>
    <w:p>
      <w:pPr>
        <w:spacing w:line="400" w:lineRule="exact"/>
        <w:rPr>
          <w:color w:val="000000"/>
        </w:rPr>
      </w:pPr>
      <w:r>
        <w:rPr>
          <w:color w:val="000000"/>
        </w:rPr>
      </w:r>
      <w:r/>
    </w:p>
    <w:p>
      <w:pPr>
        <w:spacing w:line="400" w:lineRule="exact"/>
        <w:rPr>
          <w:color w:val="000000"/>
        </w:rPr>
      </w:pPr>
      <w:r>
        <w:rPr>
          <w:color w:val="000000"/>
        </w:rPr>
      </w:r>
      <w:r/>
    </w:p>
    <w:p>
      <w:pPr>
        <w:jc w:val="center"/>
        <w:rPr>
          <w:rFonts w:ascii="宋体" w:hAnsi="宋体" w:cs="宋体"/>
          <w:b/>
          <w:bCs/>
          <w:color w:val="000000"/>
          <w:sz w:val="44"/>
          <w:szCs w:val="44"/>
        </w:rPr>
      </w:pPr>
      <w:r>
        <w:rPr>
          <w:rFonts w:hint="eastAsia" w:ascii="宋体" w:hAnsi="宋体" w:cs="宋体"/>
          <w:b/>
          <w:bCs/>
          <w:color w:val="000000"/>
          <w:sz w:val="44"/>
          <w:szCs w:val="44"/>
        </w:rPr>
        <w:t xml:space="preserve">第六章 响应文件格式</w:t>
      </w:r>
      <w:r/>
    </w:p>
    <w:p>
      <w:pPr>
        <w:pStyle w:val="777"/>
        <w:ind w:firstLine="0"/>
        <w:spacing w:line="360" w:lineRule="auto"/>
        <w:rPr>
          <w:rFonts w:ascii="宋体" w:hAnsi="宋体"/>
          <w:b/>
          <w:color w:val="000000"/>
          <w:sz w:val="21"/>
          <w:szCs w:val="21"/>
        </w:rPr>
      </w:pPr>
      <w:r>
        <w:rPr>
          <w:rFonts w:hint="eastAsia" w:ascii="宋体" w:hAnsi="宋体"/>
          <w:b/>
          <w:color w:val="000000"/>
          <w:sz w:val="21"/>
          <w:szCs w:val="21"/>
        </w:rPr>
        <w:t xml:space="preserve">说明：</w:t>
      </w:r>
      <w:r/>
    </w:p>
    <w:p>
      <w:pPr>
        <w:pStyle w:val="777"/>
        <w:spacing w:line="360" w:lineRule="auto"/>
        <w:rPr>
          <w:rFonts w:ascii="宋体" w:hAnsi="宋体"/>
          <w:b/>
          <w:color w:val="000000"/>
          <w:sz w:val="21"/>
          <w:szCs w:val="21"/>
        </w:rPr>
      </w:pPr>
      <w:r>
        <w:rPr>
          <w:rFonts w:hint="eastAsia" w:ascii="宋体" w:hAnsi="宋体"/>
          <w:b/>
          <w:color w:val="000000"/>
          <w:sz w:val="21"/>
          <w:szCs w:val="21"/>
        </w:rPr>
        <w:t xml:space="preserve">对本章所有的格式 ，供应商可根据自身情况进行补充和修改，但补充和修改不得造成与本格式内容有实质性的违背。</w:t>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942"/>
        <w:rPr>
          <w:color w:val="000000"/>
        </w:rPr>
      </w:pPr>
      <w:r>
        <w:rPr>
          <w:color w:val="000000"/>
        </w:rPr>
      </w:r>
      <w:r/>
    </w:p>
    <w:p>
      <w:pPr>
        <w:pStyle w:val="777"/>
        <w:ind w:firstLine="0"/>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777"/>
        <w:ind w:firstLine="0"/>
        <w:spacing w:line="360" w:lineRule="auto"/>
        <w:rPr>
          <w:rFonts w:ascii="宋体" w:hAnsi="宋体"/>
          <w:b/>
          <w:color w:val="000000"/>
          <w:sz w:val="21"/>
          <w:szCs w:val="21"/>
        </w:rPr>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1</w:t>
      </w:r>
      <w:r/>
    </w:p>
    <w:p>
      <w:pPr>
        <w:pStyle w:val="935"/>
        <w:jc w:val="center"/>
        <w:spacing w:line="380" w:lineRule="exact"/>
        <w:rPr>
          <w:rFonts w:hAnsi="宋体"/>
          <w:color w:val="000000"/>
          <w:szCs w:val="21"/>
        </w:rPr>
      </w:pPr>
      <w:r>
        <w:rPr>
          <w:rFonts w:hint="eastAsia" w:hAnsi="宋体"/>
          <w:b/>
          <w:color w:val="000000"/>
          <w:szCs w:val="21"/>
        </w:rPr>
        <w:t xml:space="preserve">磋商响应函</w:t>
      </w:r>
      <w:r/>
    </w:p>
    <w:p>
      <w:pPr>
        <w:pStyle w:val="935"/>
        <w:spacing w:line="380" w:lineRule="exact"/>
        <w:rPr>
          <w:rFonts w:hAnsi="宋体"/>
          <w:color w:val="000000"/>
          <w:szCs w:val="21"/>
        </w:rPr>
      </w:pPr>
      <w:r>
        <w:rPr>
          <w:rFonts w:hint="eastAsia" w:hAnsi="宋体"/>
          <w:color w:val="000000"/>
          <w:szCs w:val="21"/>
        </w:rPr>
        <w:t xml:space="preserve"> </w:t>
      </w:r>
      <w:r>
        <w:rPr>
          <w:rFonts w:hint="eastAsia" w:hAnsi="宋体"/>
          <w:color w:val="000000"/>
          <w:szCs w:val="21"/>
          <w:u w:val="single"/>
        </w:rPr>
        <w:t xml:space="preserve">       </w:t>
      </w:r>
      <w:r>
        <w:rPr>
          <w:rFonts w:hint="eastAsia" w:hAnsi="宋体"/>
          <w:b/>
          <w:color w:val="000000"/>
          <w:szCs w:val="21"/>
          <w:u w:val="single"/>
        </w:rPr>
        <w:t xml:space="preserve">（采购代理机构）</w:t>
      </w:r>
      <w:r>
        <w:rPr>
          <w:rFonts w:hint="eastAsia" w:hAnsi="宋体"/>
          <w:color w:val="000000"/>
          <w:szCs w:val="21"/>
          <w:u w:val="single"/>
        </w:rPr>
        <w:t xml:space="preserve">    </w:t>
      </w:r>
      <w:r>
        <w:rPr>
          <w:rFonts w:hint="eastAsia" w:hAnsi="宋体"/>
          <w:color w:val="000000"/>
          <w:szCs w:val="21"/>
        </w:rPr>
        <w:t xml:space="preserve">：</w:t>
      </w:r>
      <w:r>
        <w:rPr>
          <w:rFonts w:hAnsi="宋体"/>
          <w:color w:val="000000"/>
          <w:szCs w:val="21"/>
        </w:rPr>
        <w:t xml:space="preserve"> </w:t>
      </w:r>
      <w:r/>
    </w:p>
    <w:p>
      <w:pPr>
        <w:pStyle w:val="935"/>
        <w:spacing w:line="380" w:lineRule="exact"/>
        <w:rPr>
          <w:rFonts w:hAnsi="宋体"/>
          <w:color w:val="000000"/>
          <w:szCs w:val="21"/>
        </w:rPr>
      </w:pPr>
      <w:r>
        <w:rPr>
          <w:rFonts w:hAnsi="宋体"/>
          <w:color w:val="000000"/>
          <w:szCs w:val="21"/>
        </w:rPr>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我方收到贵公司 </w:t>
      </w:r>
      <w:r>
        <w:rPr>
          <w:rFonts w:hint="eastAsia" w:ascii="宋体" w:hAnsi="宋体" w:cs="宋体"/>
          <w:color w:val="000000"/>
          <w:szCs w:val="21"/>
          <w:u w:val="single"/>
        </w:rPr>
        <w:t xml:space="preserve">          </w:t>
      </w:r>
      <w:r>
        <w:rPr>
          <w:rFonts w:hint="eastAsia" w:ascii="宋体" w:hAnsi="宋体" w:cs="宋体"/>
          <w:color w:val="000000"/>
          <w:szCs w:val="21"/>
        </w:rPr>
        <w:t xml:space="preserve"> 号磋商采购文件，经仔细阅读和研究，我方决定参加磋商，并向贵公司承诺：</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愿意按照磋商采购文件的一切要求，提供磋商文件中所有施工服务，磋商报价及明细见《磋商响应报价表》及</w:t>
      </w:r>
      <w:r>
        <w:rPr>
          <w:rFonts w:hint="eastAsia" w:ascii="宋体" w:hAnsi="宋体" w:cs="宋体"/>
          <w:color w:val="000000"/>
          <w:szCs w:val="21"/>
          <w:lang w:eastAsia="zh-CN"/>
        </w:rPr>
        <w:t xml:space="preserve">已</w:t>
      </w:r>
      <w:r>
        <w:rPr>
          <w:rFonts w:hint="eastAsia" w:ascii="宋体" w:hAnsi="宋体" w:cs="宋体"/>
          <w:color w:val="000000"/>
          <w:szCs w:val="21"/>
        </w:rPr>
        <w:t xml:space="preserve">标价的工程量清单。</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如果我们的响应文件被接受，我们将严格履行磋商采购文件中规定的每一项要求，按期、按质、按量履行服务义务。</w:t>
      </w:r>
      <w:r/>
    </w:p>
    <w:p>
      <w:pPr>
        <w:pStyle w:val="956"/>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3.我方同意按磋商采购文件中的规定，我方的响应文件有效期限为自提交</w:t>
      </w:r>
      <w:r>
        <w:rPr>
          <w:rFonts w:hint="eastAsia" w:hAnsi="宋体" w:eastAsia="宋体" w:cs="宋体"/>
          <w:color w:val="000000"/>
          <w:sz w:val="21"/>
        </w:rPr>
        <w:t xml:space="preserve">磋商</w:t>
      </w:r>
      <w:r>
        <w:rPr>
          <w:rFonts w:hint="eastAsia" w:hAnsi="宋体" w:eastAsia="宋体" w:cs="宋体"/>
          <w:color w:val="000000"/>
          <w:sz w:val="21"/>
          <w:lang w:val="zh-CN"/>
        </w:rPr>
        <w:t xml:space="preserve">响应文件截止日起90天。</w:t>
      </w:r>
      <w:r/>
    </w:p>
    <w:p>
      <w:pPr>
        <w:pStyle w:val="956"/>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56"/>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5.我方认为贵方有权决定成交者，还认为贵方有权接受或拒绝所有的供应商成交。</w:t>
      </w:r>
      <w:r/>
    </w:p>
    <w:p>
      <w:pPr>
        <w:pStyle w:val="956"/>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6.我方愿意遵守磋商采购文件中所列的收费标准。</w:t>
      </w:r>
      <w:r/>
    </w:p>
    <w:p>
      <w:pPr>
        <w:pStyle w:val="956"/>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7.我方承诺在该项磋商开始后的全过程中保持有效，不作任何更改和变动。我方同意被确定成交后若不履行我方响应文件的内容要求和各项承诺及义务的即被视为违约，我方成交资格将被取消。</w:t>
      </w:r>
      <w:r/>
    </w:p>
    <w:p>
      <w:pPr>
        <w:pStyle w:val="956"/>
        <w:ind w:firstLine="420"/>
        <w:spacing w:line="360" w:lineRule="auto"/>
        <w:rPr>
          <w:rFonts w:hAnsi="宋体" w:eastAsia="宋体" w:cs="宋体"/>
          <w:color w:val="000000"/>
          <w:sz w:val="21"/>
          <w:lang w:val="zh-CN"/>
        </w:rPr>
      </w:pPr>
      <w:r>
        <w:rPr>
          <w:rFonts w:hint="eastAsia" w:hAnsi="宋体" w:eastAsia="宋体" w:cs="宋体"/>
          <w:color w:val="000000"/>
          <w:sz w:val="21"/>
          <w:lang w:val="zh-CN"/>
        </w:rPr>
        <w:t xml:space="preserve">8.我方同意我方若无法按约定条款履行义务等行为，采购方有权取消我方的成交资格。</w:t>
      </w:r>
      <w:r/>
    </w:p>
    <w:p>
      <w:pPr>
        <w:pStyle w:val="956"/>
        <w:ind w:firstLine="420"/>
        <w:spacing w:line="360" w:lineRule="auto"/>
        <w:rPr>
          <w:rFonts w:hAnsi="宋体" w:eastAsia="宋体" w:cs="宋体"/>
          <w:color w:val="000000"/>
          <w:sz w:val="21"/>
          <w:lang w:val="zh-CN"/>
        </w:rPr>
        <w:outlineLvl w:val="0"/>
      </w:pPr>
      <w:r>
        <w:rPr>
          <w:rFonts w:hint="eastAsia" w:hAnsi="宋体" w:eastAsia="宋体" w:cs="宋体"/>
          <w:color w:val="000000"/>
          <w:sz w:val="21"/>
          <w:lang w:val="zh-CN"/>
        </w:rPr>
        <w:t xml:space="preserve">9.如果我方被确定成交，我方愿意在领取成交通知书时按磋商文件的要求支付成交服务费。</w:t>
      </w:r>
      <w:r/>
    </w:p>
    <w:p>
      <w:pPr>
        <w:pStyle w:val="956"/>
        <w:ind w:firstLine="420"/>
        <w:spacing w:line="360" w:lineRule="auto"/>
        <w:rPr>
          <w:rFonts w:hAnsi="宋体" w:eastAsia="宋体" w:cs="宋体"/>
          <w:color w:val="000000"/>
          <w:sz w:val="21"/>
        </w:rPr>
      </w:pPr>
      <w:r>
        <w:rPr>
          <w:rFonts w:hint="eastAsia" w:hAnsi="宋体" w:eastAsia="宋体" w:cs="宋体"/>
          <w:color w:val="000000"/>
          <w:sz w:val="21"/>
          <w:lang w:eastAsia="zh-CN"/>
        </w:rPr>
        <w:t xml:space="preserve">10.</w:t>
      </w:r>
      <w:r>
        <w:rPr>
          <w:rFonts w:hint="eastAsia" w:hAnsi="宋体" w:eastAsia="宋体" w:cs="宋体"/>
          <w:color w:val="000000"/>
          <w:sz w:val="21"/>
        </w:rPr>
        <w:t xml:space="preserve">与本磋商有关的通讯地址：</w:t>
      </w:r>
      <w:r/>
    </w:p>
    <w:p>
      <w:pPr>
        <w:pStyle w:val="956"/>
        <w:ind w:firstLine="420"/>
        <w:spacing w:line="360" w:lineRule="auto"/>
        <w:rPr>
          <w:rFonts w:hAnsi="宋体" w:eastAsia="宋体" w:cs="宋体"/>
          <w:color w:val="000000"/>
          <w:sz w:val="21"/>
          <w:u w:val="single"/>
        </w:rPr>
      </w:pPr>
      <w:r>
        <w:rPr>
          <w:rFonts w:hint="eastAsia" w:hAnsi="宋体" w:eastAsia="宋体" w:cs="宋体"/>
          <w:color w:val="000000"/>
          <w:sz w:val="21"/>
        </w:rPr>
        <w:t xml:space="preserve">单位：                                     联系人：</w:t>
      </w:r>
      <w:r/>
    </w:p>
    <w:p>
      <w:pPr>
        <w:pStyle w:val="956"/>
        <w:ind w:firstLine="420"/>
        <w:spacing w:line="360" w:lineRule="auto"/>
        <w:rPr>
          <w:rFonts w:hAnsi="宋体" w:eastAsia="宋体" w:cs="宋体"/>
          <w:color w:val="000000"/>
          <w:sz w:val="21"/>
          <w:u w:val="single"/>
        </w:rPr>
      </w:pPr>
      <w:r>
        <w:rPr>
          <w:rFonts w:hint="eastAsia" w:hAnsi="宋体" w:eastAsia="宋体" w:cs="宋体"/>
          <w:color w:val="000000"/>
          <w:sz w:val="21"/>
        </w:rPr>
        <w:t xml:space="preserve">地址：                                     邮政编码：</w:t>
      </w:r>
      <w:r/>
    </w:p>
    <w:p>
      <w:pPr>
        <w:pStyle w:val="956"/>
        <w:ind w:firstLine="420"/>
        <w:spacing w:line="360" w:lineRule="auto"/>
        <w:rPr>
          <w:rFonts w:hAnsi="宋体" w:eastAsia="宋体" w:cs="宋体"/>
          <w:color w:val="000000"/>
          <w:sz w:val="21"/>
        </w:rPr>
      </w:pPr>
      <w:r>
        <w:rPr>
          <w:rFonts w:hint="eastAsia" w:hAnsi="宋体" w:eastAsia="宋体" w:cs="宋体"/>
          <w:color w:val="000000"/>
          <w:sz w:val="21"/>
        </w:rPr>
        <w:t xml:space="preserve">联系电话：                                 邮箱：</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收款方全称：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收款方的银行账户名称：</w:t>
      </w:r>
      <w:r>
        <w:rPr>
          <w:rFonts w:hint="eastAsia" w:ascii="宋体" w:hAnsi="宋体" w:cs="宋体"/>
          <w:color w:val="000000"/>
          <w:szCs w:val="21"/>
          <w:u w:val="single"/>
        </w:rPr>
        <w:t xml:space="preserve">                </w:t>
      </w:r>
      <w:r>
        <w:rPr>
          <w:rFonts w:hint="eastAsia" w:ascii="宋体" w:hAnsi="宋体" w:cs="宋体"/>
          <w:color w:val="000000"/>
          <w:szCs w:val="21"/>
        </w:rPr>
        <w:t xml:space="preserve">开户行：</w:t>
      </w:r>
      <w:r>
        <w:rPr>
          <w:rFonts w:hint="eastAsia" w:ascii="宋体" w:hAnsi="宋体" w:cs="宋体"/>
          <w:color w:val="000000"/>
          <w:szCs w:val="21"/>
          <w:u w:val="single"/>
        </w:rPr>
        <w:t xml:space="preserve">      </w:t>
      </w:r>
      <w:r>
        <w:rPr>
          <w:rFonts w:hint="eastAsia" w:ascii="宋体" w:hAnsi="宋体" w:cs="宋体"/>
          <w:color w:val="000000"/>
          <w:szCs w:val="21"/>
        </w:rPr>
        <w:t xml:space="preserve">  银行账号：</w:t>
      </w:r>
      <w:r>
        <w:rPr>
          <w:rFonts w:hint="eastAsia" w:ascii="宋体" w:hAnsi="宋体" w:cs="宋体"/>
          <w:color w:val="000000"/>
          <w:szCs w:val="21"/>
          <w:u w:val="single"/>
        </w:rPr>
        <w:t xml:space="preserve">          </w:t>
      </w:r>
      <w:r/>
    </w:p>
    <w:p>
      <w:pPr>
        <w:pStyle w:val="946"/>
        <w:spacing w:line="360" w:lineRule="auto"/>
        <w:rPr>
          <w:rFonts w:hAnsi="宋体"/>
          <w:color w:val="000000"/>
          <w:szCs w:val="21"/>
        </w:rPr>
      </w:pPr>
      <w:r>
        <w:rPr>
          <w:rFonts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响应单位名称（加盖CA电子公章）</w:t>
      </w:r>
      <w:r/>
    </w:p>
    <w:p>
      <w:pPr>
        <w:pStyle w:val="946"/>
        <w:ind w:left="3400" w:firstLine="425"/>
        <w:spacing w:line="360" w:lineRule="auto"/>
        <w:rPr>
          <w:rFonts w:hAnsi="宋体"/>
          <w:color w:val="000000"/>
          <w:szCs w:val="21"/>
        </w:rPr>
      </w:pPr>
      <w:r>
        <w:rPr>
          <w:rFonts w:hAnsi="宋体"/>
          <w:color w:val="000000"/>
          <w:szCs w:val="21"/>
        </w:rPr>
      </w:r>
      <w:r/>
    </w:p>
    <w:p>
      <w:pPr>
        <w:pStyle w:val="946"/>
        <w:ind w:left="3400" w:firstLine="425"/>
        <w:spacing w:line="360" w:lineRule="auto"/>
        <w:rPr>
          <w:rFonts w:ascii="宋体" w:hAnsi="宋体"/>
          <w:b/>
          <w:color w:val="000000"/>
          <w:sz w:val="21"/>
          <w:szCs w:val="21"/>
        </w:rPr>
      </w:pPr>
      <w:r>
        <w:rPr>
          <w:rFonts w:hint="eastAsia" w:hAnsi="宋体"/>
          <w:color w:val="000000"/>
          <w:szCs w:val="21"/>
        </w:rPr>
        <w:t xml:space="preserve">日期：         年     月     日</w:t>
      </w:r>
      <w:r/>
      <w:r>
        <w:rPr>
          <w:rFonts w:hint="eastAsia" w:ascii="宋体" w:hAnsi="宋体" w:cs="宋体"/>
          <w:b/>
          <w:bCs/>
          <w:color w:val="000000"/>
          <w:sz w:val="21"/>
          <w:szCs w:val="21"/>
        </w:rPr>
      </w:r>
      <w:r/>
      <w:r>
        <w:rPr>
          <w:rFonts w:ascii="宋体" w:hAnsi="宋体"/>
          <w:b/>
          <w:color w:val="000000"/>
          <w:sz w:val="21"/>
          <w:szCs w:val="21"/>
        </w:rPr>
      </w:r>
    </w:p>
    <w:p>
      <w:pPr>
        <w:pStyle w:val="777"/>
        <w:ind w:firstLine="0"/>
        <w:jc w:val="both"/>
        <w:spacing w:line="360" w:lineRule="auto"/>
        <w:rPr>
          <w:rFonts w:ascii="宋体" w:hAnsi="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2</w:t>
      </w:r>
      <w:r/>
    </w:p>
    <w:p>
      <w:pPr>
        <w:pStyle w:val="777"/>
        <w:ind w:firstLine="0"/>
        <w:jc w:val="center"/>
        <w:spacing w:line="360" w:lineRule="auto"/>
        <w:rPr>
          <w:rFonts w:ascii="宋体" w:hAnsi="宋体"/>
          <w:color w:val="000000"/>
          <w:sz w:val="21"/>
          <w:szCs w:val="21"/>
        </w:rPr>
      </w:pPr>
      <w:r>
        <w:rPr>
          <w:rFonts w:ascii="宋体" w:hAnsi="宋体"/>
          <w:color w:val="000000"/>
          <w:sz w:val="21"/>
          <w:szCs w:val="21"/>
        </w:rPr>
      </w:r>
      <w:r/>
    </w:p>
    <w:p>
      <w:pPr>
        <w:pStyle w:val="777"/>
        <w:ind w:firstLine="0"/>
        <w:jc w:val="center"/>
        <w:spacing w:line="360" w:lineRule="auto"/>
        <w:rPr>
          <w:rFonts w:ascii="宋体" w:hAnsi="宋体"/>
          <w:b/>
          <w:bCs/>
          <w:color w:val="000000"/>
          <w:sz w:val="21"/>
          <w:szCs w:val="21"/>
        </w:rPr>
      </w:pPr>
      <w:r>
        <w:rPr>
          <w:rFonts w:hint="eastAsia" w:ascii="宋体" w:hAnsi="宋体"/>
          <w:b/>
          <w:bCs/>
          <w:color w:val="000000"/>
          <w:sz w:val="21"/>
          <w:szCs w:val="21"/>
        </w:rPr>
        <w:t xml:space="preserve">授权委托书</w:t>
      </w:r>
      <w:r/>
    </w:p>
    <w:p>
      <w:pPr>
        <w:pStyle w:val="777"/>
        <w:ind w:firstLine="0"/>
        <w:jc w:val="center"/>
        <w:spacing w:line="360" w:lineRule="auto"/>
        <w:rPr>
          <w:rFonts w:ascii="宋体" w:hAnsi="宋体"/>
          <w:color w:val="000000"/>
          <w:sz w:val="21"/>
          <w:szCs w:val="21"/>
        </w:rPr>
      </w:pPr>
      <w:r>
        <w:rPr>
          <w:rFonts w:ascii="宋体" w:hAnsi="宋体"/>
          <w:color w:val="000000"/>
          <w:sz w:val="21"/>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（供应商名称）的法定代表人，现授权委托</w:t>
      </w:r>
      <w:r>
        <w:rPr>
          <w:rFonts w:ascii="宋体" w:hAnsi="宋体"/>
          <w:color w:val="000000"/>
          <w:szCs w:val="21"/>
          <w:u w:val="single"/>
        </w:rPr>
        <w:t xml:space="preserve">                  </w:t>
      </w:r>
      <w:r>
        <w:rPr>
          <w:rFonts w:hint="eastAsia" w:ascii="宋体" w:hAnsi="宋体"/>
          <w:color w:val="000000"/>
          <w:szCs w:val="21"/>
        </w:rPr>
        <w:t xml:space="preserve">（供应商名称）的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（姓名）为我公司代理人，以本公司的名义参加苏州捷信招投标咨询有限公司组织实施的编号为</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olor w:val="000000"/>
          <w:szCs w:val="21"/>
        </w:rPr>
        <w:t xml:space="preserve">号的竞争性磋商活动。代理人在磋商活动过程中所签署的一切文件和处理与这有关的一切事务，我均予以承认。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ascii="宋体" w:hAnsi="宋体"/>
          <w:color w:val="000000"/>
          <w:szCs w:val="21"/>
        </w:rPr>
      </w:pPr>
      <w:r>
        <w:rPr>
          <w:rFonts w:hint="eastAsia" w:ascii="宋体" w:hAnsi="宋体"/>
          <w:color w:val="000000"/>
          <w:szCs w:val="21"/>
        </w:rPr>
        <w:t xml:space="preserve">代理人无转委托权。特此委托。</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777"/>
        <w:ind w:firstLine="0"/>
        <w:jc w:val="both"/>
        <w:spacing w:line="360" w:lineRule="auto"/>
        <w:rPr>
          <w:rFonts w:ascii="宋体" w:hAnsi="宋体"/>
          <w:color w:val="000000"/>
          <w:lang w:val="zh-CN"/>
        </w:rPr>
        <w:outlineLvl w:val="1"/>
      </w:pPr>
      <w:r>
        <w:rPr>
          <w:rFonts w:ascii="宋体" w:hAnsi="宋体"/>
          <w:color w:val="000000"/>
          <w:lang w:val="zh-CN"/>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cs="宋体"/>
          <w:b/>
          <w:color w:val="000000"/>
          <w:sz w:val="21"/>
          <w:szCs w:val="21"/>
        </w:rPr>
        <w:t xml:space="preserve">3</w:t>
      </w:r>
      <w:r/>
    </w:p>
    <w:p>
      <w:pPr>
        <w:jc w:val="center"/>
        <w:spacing w:line="400" w:lineRule="exact"/>
        <w:rPr>
          <w:rFonts w:ascii="宋体" w:hAnsi="宋体" w:cs="宋体"/>
          <w:b/>
          <w:color w:val="000000"/>
          <w:szCs w:val="21"/>
          <w:lang w:val="zh-CN"/>
        </w:rPr>
      </w:pPr>
      <w:r>
        <w:rPr>
          <w:rFonts w:hint="eastAsia" w:ascii="宋体" w:hAnsi="宋体" w:cs="宋体"/>
          <w:b/>
          <w:color w:val="000000"/>
          <w:szCs w:val="21"/>
          <w:lang w:val="zh-CN"/>
        </w:rPr>
        <w:t xml:space="preserve">磋商响应报价表</w:t>
      </w:r>
      <w:r>
        <w:rPr>
          <w:rFonts w:hint="eastAsia" w:ascii="宋体" w:hAnsi="宋体" w:cs="宋体"/>
          <w:b/>
          <w:color w:val="000000"/>
          <w:szCs w:val="21"/>
        </w:rPr>
        <w:t xml:space="preserve">（第一次报价）</w:t>
      </w:r>
      <w:r/>
    </w:p>
    <w:p>
      <w:pPr>
        <w:spacing w:line="560" w:lineRule="exact"/>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80"/>
        <w:spacing w:line="560" w:lineRule="exact"/>
        <w:rPr>
          <w:rFonts w:ascii="宋体" w:hAnsi="宋体" w:cs="宋体"/>
          <w:color w:val="000000"/>
          <w:spacing w:val="16"/>
          <w:szCs w:val="21"/>
        </w:rPr>
      </w:pPr>
      <w:r>
        <w:rPr>
          <w:rFonts w:hint="eastAsia" w:ascii="宋体" w:hAnsi="宋体" w:cs="宋体"/>
          <w:color w:val="000000"/>
          <w:spacing w:val="16"/>
          <w:szCs w:val="21"/>
        </w:rPr>
        <w:t xml:space="preserve">（一）根据已收到的采购编号：</w:t>
      </w:r>
      <w:r>
        <w:rPr>
          <w:rFonts w:hint="eastAsia" w:ascii="宋体" w:hAnsi="宋体" w:cs="宋体"/>
          <w:color w:val="000000"/>
          <w:spacing w:val="16"/>
          <w:szCs w:val="21"/>
          <w:u w:val="single"/>
        </w:rPr>
        <w:t xml:space="preserve">                （项目名称）    </w:t>
      </w:r>
      <w:r>
        <w:rPr>
          <w:rFonts w:hint="eastAsia" w:ascii="宋体" w:hAnsi="宋体" w:cs="宋体"/>
          <w:color w:val="000000"/>
          <w:spacing w:val="16"/>
          <w:szCs w:val="21"/>
        </w:rPr>
        <w:t xml:space="preserve">的磋商文件，遵照现行法律法规的有关规定，我单位经考察现场和研究磋商文件后，愿以人民币（大写）</w:t>
      </w:r>
      <w:r>
        <w:rPr>
          <w:rFonts w:hint="eastAsia" w:ascii="宋体" w:hAnsi="宋体" w:cs="宋体"/>
          <w:color w:val="000000"/>
          <w:spacing w:val="16"/>
          <w:szCs w:val="21"/>
          <w:u w:val="single"/>
        </w:rPr>
        <w:t xml:space="preserve">          </w:t>
      </w:r>
      <w:r>
        <w:rPr>
          <w:rFonts w:hint="eastAsia" w:ascii="宋体" w:hAnsi="宋体" w:cs="宋体"/>
          <w:color w:val="000000"/>
          <w:spacing w:val="16"/>
          <w:szCs w:val="21"/>
        </w:rPr>
        <w:t xml:space="preserve"> 元（¥：</w:t>
      </w:r>
      <w:r>
        <w:rPr>
          <w:rFonts w:hint="eastAsia" w:ascii="宋体" w:hAnsi="宋体" w:cs="宋体"/>
          <w:color w:val="000000"/>
          <w:spacing w:val="16"/>
          <w:szCs w:val="21"/>
          <w:u w:val="single"/>
        </w:rPr>
        <w:t xml:space="preserve">          </w:t>
      </w:r>
      <w:r>
        <w:rPr>
          <w:rFonts w:hint="eastAsia" w:ascii="宋体" w:hAnsi="宋体" w:cs="宋体"/>
          <w:color w:val="000000"/>
          <w:spacing w:val="16"/>
          <w:szCs w:val="21"/>
        </w:rPr>
        <w:t xml:space="preserve">元）的总价，按磋商文件的要求承包本次发包范围内的全部工程。</w:t>
      </w:r>
      <w:r/>
    </w:p>
    <w:p>
      <w:pPr>
        <w:ind w:firstLine="480"/>
        <w:spacing w:line="560" w:lineRule="exact"/>
        <w:rPr>
          <w:rFonts w:ascii="宋体" w:hAnsi="宋体" w:cs="宋体"/>
          <w:color w:val="000000"/>
          <w:spacing w:val="16"/>
          <w:szCs w:val="21"/>
        </w:rPr>
      </w:pPr>
      <w:r>
        <w:rPr>
          <w:rFonts w:hint="eastAsia" w:ascii="宋体" w:hAnsi="宋体" w:cs="宋体"/>
          <w:color w:val="000000"/>
          <w:spacing w:val="16"/>
          <w:szCs w:val="21"/>
        </w:rPr>
        <w:t xml:space="preserve">（二）我单位保证在收到贵单位发出的书面开工通知后立即开工，</w:t>
      </w:r>
      <w:r>
        <w:rPr>
          <w:rFonts w:hint="eastAsia" w:ascii="宋体" w:hAnsi="宋体"/>
          <w:color w:val="000000"/>
          <w:szCs w:val="21"/>
        </w:rPr>
        <w:t xml:space="preserve">本项目工期为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s="宋体"/>
          <w:color w:val="000000"/>
          <w:spacing w:val="16"/>
          <w:szCs w:val="21"/>
        </w:rPr>
        <w:t xml:space="preserve">。</w:t>
      </w:r>
      <w:r/>
    </w:p>
    <w:p>
      <w:pPr>
        <w:ind w:firstLine="480"/>
        <w:spacing w:line="560" w:lineRule="exact"/>
        <w:rPr>
          <w:rFonts w:ascii="宋体" w:hAnsi="宋体" w:cs="宋体"/>
          <w:color w:val="000000"/>
          <w:szCs w:val="21"/>
        </w:rPr>
      </w:pPr>
      <w:r>
        <w:rPr>
          <w:rFonts w:hint="eastAsia" w:ascii="宋体" w:hAnsi="宋体" w:cs="宋体"/>
          <w:color w:val="000000"/>
          <w:szCs w:val="21"/>
        </w:rPr>
        <w:t xml:space="preserve">（三）我单位保证本工程质量达到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80"/>
        <w:spacing w:line="560" w:lineRule="exact"/>
        <w:rPr>
          <w:rFonts w:ascii="宋体" w:hAnsi="宋体" w:cs="宋体"/>
          <w:color w:val="000000"/>
          <w:szCs w:val="21"/>
        </w:rPr>
      </w:pPr>
      <w:r>
        <w:rPr>
          <w:rFonts w:hint="eastAsia" w:ascii="宋体" w:hAnsi="宋体" w:cs="宋体"/>
          <w:color w:val="000000"/>
          <w:szCs w:val="21"/>
        </w:rPr>
        <w:t xml:space="preserve">（四）我单位保证</w:t>
      </w:r>
      <w:r>
        <w:rPr>
          <w:rFonts w:hint="eastAsia" w:ascii="宋体" w:hAnsi="宋体" w:cs="宋体"/>
          <w:color w:val="000000"/>
          <w:szCs w:val="21"/>
          <w:lang w:val="en-US" w:eastAsia="zh-CN"/>
        </w:rPr>
        <w:t xml:space="preserve">质保期</w:t>
      </w:r>
      <w:r>
        <w:rPr>
          <w:rFonts w:hint="eastAsia" w:ascii="宋体" w:hAnsi="宋体" w:cs="宋体"/>
          <w:color w:val="000000"/>
          <w:szCs w:val="21"/>
        </w:rPr>
        <w:t xml:space="preserve">为</w:t>
      </w:r>
      <w:r>
        <w:rPr>
          <w:rFonts w:hint="eastAsia" w:ascii="宋体" w:hAnsi="宋体" w:cs="仿宋_GB2312"/>
          <w:color w:val="000000"/>
          <w:szCs w:val="21"/>
          <w:u w:val="single"/>
        </w:rPr>
        <w:t xml:space="preserve">  </w:t>
      </w:r>
      <w:r>
        <w:rPr>
          <w:rFonts w:hint="eastAsia" w:ascii="宋体" w:hAnsi="宋体" w:cs="仿宋_GB2312"/>
          <w:color w:val="000000"/>
          <w:szCs w:val="21"/>
          <w:u w:val="single"/>
          <w:lang w:val="en-US" w:eastAsia="zh-CN"/>
        </w:rPr>
        <w:t xml:space="preserve">       </w:t>
      </w:r>
      <w:r>
        <w:rPr>
          <w:rFonts w:hint="eastAsia" w:ascii="宋体" w:hAnsi="宋体" w:cs="仿宋_GB2312"/>
          <w:color w:val="000000"/>
          <w:szCs w:val="21"/>
          <w:u w:val="single"/>
        </w:rPr>
        <w:t xml:space="preserve"> </w:t>
      </w:r>
      <w:r>
        <w:rPr>
          <w:rFonts w:hint="eastAsia" w:ascii="宋体" w:hAnsi="宋体" w:cs="仿宋_GB2312"/>
          <w:color w:val="000000"/>
          <w:szCs w:val="21"/>
        </w:rPr>
        <w:t xml:space="preserve">。</w:t>
      </w:r>
      <w:r/>
    </w:p>
    <w:p>
      <w:pPr>
        <w:ind w:firstLine="480"/>
        <w:spacing w:line="560" w:lineRule="exact"/>
        <w:rPr>
          <w:rFonts w:ascii="宋体" w:hAnsi="宋体" w:cs="宋体"/>
          <w:color w:val="000000"/>
          <w:szCs w:val="21"/>
        </w:rPr>
      </w:pPr>
      <w:r>
        <w:rPr>
          <w:rFonts w:hint="eastAsia" w:ascii="宋体" w:hAnsi="宋体" w:cs="宋体"/>
          <w:color w:val="000000"/>
          <w:szCs w:val="21"/>
        </w:rPr>
        <w:t xml:space="preserve">（五）贵单位的磋商文件、成交通知书和本磋商响应文件将构成约束我们双方的合同。</w:t>
      </w:r>
      <w:r/>
    </w:p>
    <w:p>
      <w:pPr>
        <w:rPr>
          <w:rFonts w:ascii="宋体" w:hAnsi="宋体" w:cs="宋体"/>
          <w:b/>
          <w:color w:val="000000"/>
          <w:szCs w:val="21"/>
        </w:rPr>
      </w:pPr>
      <w:r>
        <w:rPr>
          <w:rFonts w:ascii="宋体" w:hAnsi="宋体" w:cs="宋体"/>
          <w:b/>
          <w:color w:val="000000"/>
          <w:szCs w:val="21"/>
        </w:rPr>
      </w:r>
      <w:r/>
    </w:p>
    <w:p>
      <w:pPr>
        <w:pStyle w:val="777"/>
        <w:jc w:val="both"/>
        <w:spacing w:line="360" w:lineRule="auto"/>
        <w:rPr>
          <w:rFonts w:ascii="宋体" w:hAnsi="宋体" w:cs="宋体"/>
          <w:b/>
          <w:color w:val="000000"/>
          <w:sz w:val="21"/>
          <w:szCs w:val="21"/>
        </w:rPr>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hint="eastAsia" w:ascii="宋体" w:hAnsi="宋体"/>
          <w:color w:val="000000"/>
          <w:sz w:val="21"/>
          <w:szCs w:val="21"/>
        </w:rPr>
        <w:t xml:space="preserve">响应单位名称（加盖CA电子公章）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796"/>
        <w:rPr>
          <w:rFonts w:hAnsi="宋体" w:eastAsia="宋体" w:cs="宋体"/>
          <w:b/>
          <w:color w:val="000000"/>
          <w:szCs w:val="21"/>
        </w:rPr>
      </w:pPr>
      <w:r>
        <w:rPr>
          <w:rFonts w:hAnsi="宋体" w:eastAsia="宋体" w:cs="宋体"/>
          <w:b/>
          <w:color w:val="000000"/>
          <w:szCs w:val="21"/>
        </w:rPr>
      </w:r>
      <w:r/>
    </w:p>
    <w:p>
      <w:pPr>
        <w:rPr>
          <w:color w:val="000000"/>
        </w:rPr>
      </w:pPr>
      <w:r>
        <w:rPr>
          <w:color w:val="000000"/>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rPr>
          <w:rFonts w:ascii="宋体" w:hAnsi="宋体" w:cs="宋体"/>
          <w:b/>
          <w:color w:val="000000"/>
          <w:szCs w:val="21"/>
        </w:rPr>
      </w:pPr>
      <w:r>
        <w:rPr>
          <w:rFonts w:ascii="宋体" w:hAnsi="宋体" w:cs="宋体"/>
          <w:b/>
          <w:color w:val="000000"/>
          <w:szCs w:val="21"/>
        </w:rPr>
      </w:r>
      <w:r/>
    </w:p>
    <w:p>
      <w:pPr>
        <w:pStyle w:val="713"/>
      </w:pPr>
      <w:r/>
      <w:r/>
    </w:p>
    <w:p>
      <w:pPr>
        <w:pStyle w:val="944"/>
        <w:rPr>
          <w:rFonts w:ascii="宋体" w:hAnsi="宋体" w:cs="宋体"/>
          <w:b/>
          <w:color w:val="000000"/>
          <w:szCs w:val="21"/>
        </w:rPr>
      </w:pPr>
      <w:r>
        <w:rPr>
          <w:rFonts w:ascii="宋体" w:hAnsi="宋体" w:cs="宋体"/>
          <w:b/>
          <w:color w:val="000000"/>
          <w:szCs w:val="21"/>
        </w:rPr>
      </w:r>
      <w:r/>
    </w:p>
    <w:p>
      <w:pPr>
        <w:pStyle w:val="944"/>
        <w:rPr>
          <w:rFonts w:ascii="宋体" w:hAnsi="宋体" w:cs="宋体"/>
          <w:b/>
          <w:color w:val="000000"/>
          <w:szCs w:val="21"/>
        </w:rPr>
      </w:pPr>
      <w:r>
        <w:rPr>
          <w:rFonts w:ascii="宋体" w:hAnsi="宋体" w:cs="宋体"/>
          <w:b/>
          <w:color w:val="000000"/>
          <w:szCs w:val="21"/>
        </w:rPr>
      </w:r>
      <w:r/>
    </w:p>
    <w:p>
      <w:pPr>
        <w:pStyle w:val="944"/>
        <w:rPr>
          <w:rFonts w:ascii="宋体" w:hAnsi="宋体" w:cs="宋体"/>
          <w:b/>
          <w:color w:val="000000"/>
          <w:szCs w:val="21"/>
        </w:rPr>
      </w:pPr>
      <w:r>
        <w:rPr>
          <w:rFonts w:ascii="宋体" w:hAnsi="宋体" w:cs="宋体"/>
          <w:b/>
          <w:color w:val="000000"/>
          <w:szCs w:val="21"/>
        </w:rPr>
      </w:r>
      <w:r/>
    </w:p>
    <w:p>
      <w:pPr>
        <w:pStyle w:val="944"/>
        <w:rPr>
          <w:rFonts w:ascii="宋体" w:hAnsi="宋体" w:cs="宋体"/>
          <w:b/>
          <w:color w:val="000000"/>
          <w:szCs w:val="21"/>
        </w:rPr>
      </w:pPr>
      <w:r>
        <w:rPr>
          <w:rFonts w:ascii="宋体" w:hAnsi="宋体" w:cs="宋体"/>
          <w:b/>
          <w:color w:val="000000"/>
          <w:szCs w:val="21"/>
        </w:rPr>
      </w:r>
      <w:r/>
    </w:p>
    <w:p>
      <w:pPr>
        <w:rPr>
          <w:rFonts w:hint="eastAsia" w:ascii="宋体" w:hAnsi="宋体" w:cs="宋体"/>
          <w:b/>
          <w:bCs/>
          <w:color w:val="000000"/>
          <w:szCs w:val="21"/>
        </w:rPr>
      </w:pPr>
      <w:r>
        <w:rPr>
          <w:rFonts w:hint="eastAsia" w:ascii="宋体" w:hAnsi="宋体" w:cs="宋体"/>
          <w:b/>
          <w:bCs/>
          <w:color w:val="000000"/>
          <w:szCs w:val="21"/>
        </w:rPr>
      </w:r>
      <w:r/>
    </w:p>
    <w:p>
      <w:pPr>
        <w:pStyle w:val="777"/>
        <w:ind w:firstLine="0"/>
        <w:jc w:val="both"/>
        <w:spacing w:line="360" w:lineRule="auto"/>
        <w:rPr>
          <w:rFonts w:hint="default" w:ascii="宋体" w:hAnsi="宋体" w:cs="宋体"/>
          <w:b/>
          <w:color w:val="000000"/>
          <w:sz w:val="21"/>
          <w:szCs w:val="21"/>
          <w:lang w:val="en-US" w:eastAsia="zh-CN"/>
        </w:rPr>
      </w:pPr>
      <w:r>
        <w:rPr>
          <w:rFonts w:hint="eastAsia" w:ascii="宋体" w:hAnsi="宋体" w:cs="宋体"/>
          <w:b/>
          <w:color w:val="000000"/>
          <w:sz w:val="21"/>
          <w:szCs w:val="21"/>
          <w:lang w:val="en-US" w:eastAsia="zh-CN"/>
        </w:rPr>
        <w:t xml:space="preserve">格式4</w:t>
      </w:r>
      <w:r/>
    </w:p>
    <w:p>
      <w:pPr>
        <w:pStyle w:val="777"/>
        <w:ind w:firstLine="0"/>
        <w:jc w:val="center"/>
        <w:spacing w:line="360" w:lineRule="auto"/>
        <w:rPr>
          <w:rFonts w:ascii="宋体" w:hAnsi="宋体" w:cs="宋体"/>
          <w:b/>
          <w:color w:val="000000"/>
          <w:sz w:val="21"/>
          <w:szCs w:val="21"/>
        </w:rPr>
      </w:pPr>
      <w:r>
        <w:rPr>
          <w:rFonts w:hint="eastAsia" w:ascii="宋体" w:hAnsi="宋体" w:cs="宋体"/>
          <w:b/>
          <w:color w:val="000000"/>
          <w:sz w:val="21"/>
          <w:szCs w:val="21"/>
        </w:rPr>
        <w:t xml:space="preserve">商务条款偏离表</w:t>
      </w:r>
      <w:r/>
    </w:p>
    <w:p>
      <w:pPr>
        <w:ind w:left="420" w:right="357" w:hanging="400"/>
        <w:spacing w:before="120" w:line="400" w:lineRule="exact"/>
        <w:rPr>
          <w:rFonts w:ascii="宋体" w:hAnsi="宋体" w:cs="宋体"/>
          <w:bCs/>
          <w:color w:val="000000"/>
          <w:szCs w:val="21"/>
        </w:rPr>
      </w:pPr>
      <w:r>
        <w:rPr>
          <w:rFonts w:hint="eastAsia" w:ascii="宋体" w:hAnsi="宋体" w:cs="宋体"/>
          <w:bCs/>
          <w:color w:val="000000"/>
          <w:szCs w:val="21"/>
        </w:rPr>
        <w:t xml:space="preserve">项目编号</w:t>
      </w:r>
      <w:r>
        <w:rPr>
          <w:rFonts w:hint="eastAsia" w:ascii="宋体" w:hAnsi="宋体" w:cs="宋体"/>
          <w:bCs/>
          <w:color w:val="000000"/>
          <w:szCs w:val="21"/>
          <w:shd w:val="clear" w:color="auto" w:fill="ffffff"/>
        </w:rPr>
        <w:t xml:space="preserve">：</w:t>
      </w:r>
      <w:r/>
    </w:p>
    <w:p>
      <w:pPr>
        <w:rPr>
          <w:color w:val="000000"/>
        </w:rPr>
      </w:pPr>
      <w:r>
        <w:rPr>
          <w:color w:val="000000"/>
        </w:rPr>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序号</w:t>
            </w:r>
            <w:r/>
          </w:p>
        </w:tc>
        <w:tc>
          <w:tcPr>
            <w:tcW w:w="1920"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采购文件条目号</w:t>
            </w:r>
            <w:r/>
          </w:p>
        </w:tc>
        <w:tc>
          <w:tcPr>
            <w:tcW w:w="2400"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采购文件的商务条款</w:t>
            </w:r>
            <w:r/>
          </w:p>
        </w:tc>
        <w:tc>
          <w:tcPr>
            <w:tcW w:w="2400"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响应文件的商务条款</w:t>
            </w:r>
            <w:r/>
          </w:p>
        </w:tc>
        <w:tc>
          <w:tcPr>
            <w:tcW w:w="1097" w:type="dxa"/>
            <w:vAlign w:val="top"/>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val="en-US" w:eastAsia="zh-CN" w:bidi="ar-SA"/>
              </w:rPr>
              <w:t xml:space="preserve">说明</w:t>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70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92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2400"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097"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bl>
    <w:p>
      <w:pPr>
        <w:spacing w:line="360" w:lineRule="auto"/>
        <w:rPr>
          <w:rFonts w:ascii="宋体" w:hAnsi="宋体" w:cs="宋体"/>
          <w:bCs/>
          <w:color w:val="000000"/>
          <w:szCs w:val="21"/>
        </w:rPr>
      </w:pPr>
      <w:r>
        <w:rPr>
          <w:rFonts w:hint="eastAsia" w:ascii="宋体" w:hAnsi="宋体" w:cs="宋体"/>
          <w:bCs/>
          <w:color w:val="000000"/>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s="宋体"/>
          <w:color w:val="000000"/>
          <w:szCs w:val="21"/>
        </w:rPr>
      </w:pPr>
      <w:r>
        <w:rPr>
          <w:rFonts w:hint="eastAsia" w:ascii="宋体" w:hAnsi="宋体"/>
          <w:color w:val="000000"/>
          <w:szCs w:val="21"/>
        </w:rPr>
        <w:t xml:space="preserve">响应单位名称（加盖CA电子公章）</w:t>
      </w:r>
      <w:r/>
    </w:p>
    <w:p>
      <w:pPr>
        <w:pStyle w:val="777"/>
        <w:ind w:firstLine="0"/>
        <w:jc w:val="both"/>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pPr>
        <w:pStyle w:val="777"/>
        <w:ind w:firstLine="0"/>
        <w:jc w:val="both"/>
        <w:spacing w:line="360" w:lineRule="auto"/>
        <w:rPr>
          <w:rFonts w:hint="eastAsia" w:ascii="宋体" w:hAnsi="宋体" w:eastAsia="宋体" w:cs="宋体"/>
          <w:b/>
          <w:color w:val="000000"/>
          <w:sz w:val="21"/>
          <w:szCs w:val="21"/>
          <w:lang w:val="en-US" w:eastAsia="zh-CN"/>
        </w:rPr>
        <w:outlineLvl w:val="1"/>
      </w:pPr>
      <w:r>
        <w:rPr>
          <w:rFonts w:ascii="宋体" w:hAnsi="宋体"/>
          <w:color w:val="000000"/>
        </w:rPr>
        <w:br w:type="page" w:clear="all"/>
      </w:r>
      <w:r>
        <w:rPr>
          <w:rFonts w:hint="eastAsia" w:ascii="宋体" w:hAnsi="宋体" w:cs="宋体"/>
          <w:b/>
          <w:color w:val="000000"/>
          <w:sz w:val="21"/>
          <w:szCs w:val="21"/>
        </w:rPr>
        <w:t xml:space="preserve">格式</w:t>
      </w:r>
      <w:r>
        <w:rPr>
          <w:rFonts w:hint="eastAsia" w:ascii="宋体" w:hAnsi="宋体" w:cs="宋体"/>
          <w:b/>
          <w:color w:val="000000"/>
          <w:sz w:val="21"/>
          <w:szCs w:val="21"/>
          <w:lang w:val="en-US" w:eastAsia="zh-CN"/>
        </w:rPr>
        <w:t xml:space="preserve">5</w:t>
      </w:r>
      <w:r/>
    </w:p>
    <w:p>
      <w:pPr>
        <w:jc w:val="center"/>
        <w:spacing w:line="360" w:lineRule="auto"/>
        <w:rPr>
          <w:rFonts w:ascii="宋体" w:hAnsi="宋体" w:cs="宋体"/>
          <w:b/>
          <w:color w:val="000000"/>
          <w:szCs w:val="21"/>
        </w:rPr>
      </w:pPr>
      <w:r>
        <w:rPr>
          <w:rFonts w:hint="eastAsia" w:ascii="宋体" w:hAnsi="宋体" w:cs="宋体"/>
          <w:b/>
          <w:color w:val="000000"/>
          <w:szCs w:val="21"/>
          <w:lang w:val="zh-CN"/>
        </w:rPr>
        <w:t xml:space="preserve">技术</w:t>
      </w:r>
      <w:r>
        <w:rPr>
          <w:rFonts w:hint="eastAsia" w:ascii="宋体" w:hAnsi="宋体" w:cs="宋体"/>
          <w:b/>
          <w:color w:val="000000"/>
          <w:szCs w:val="21"/>
        </w:rPr>
        <w:t xml:space="preserve">要求偏离表</w:t>
      </w:r>
      <w:r/>
    </w:p>
    <w:p>
      <w:pPr>
        <w:ind w:left="420" w:right="357" w:hanging="400"/>
        <w:spacing w:before="120" w:line="400" w:lineRule="exact"/>
        <w:rPr>
          <w:rFonts w:ascii="宋体" w:hAnsi="宋体" w:cs="宋体"/>
          <w:bCs/>
          <w:color w:val="000000"/>
          <w:szCs w:val="21"/>
        </w:rPr>
      </w:pPr>
      <w:r>
        <w:rPr>
          <w:rFonts w:hint="eastAsia" w:ascii="宋体" w:hAnsi="宋体" w:cs="宋体"/>
          <w:bCs/>
          <w:color w:val="000000"/>
          <w:szCs w:val="21"/>
        </w:rPr>
        <w:t xml:space="preserve">项目编号</w:t>
      </w:r>
      <w:r>
        <w:rPr>
          <w:rFonts w:hint="eastAsia" w:ascii="宋体" w:hAnsi="宋体" w:cs="宋体"/>
          <w:bCs/>
          <w:color w:val="000000"/>
          <w:szCs w:val="21"/>
          <w:shd w:val="clear" w:color="auto" w:fill="ffffff"/>
        </w:rPr>
        <w:t xml:space="preserve">：</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ind w:left="0" w:right="0"/>
              <w:jc w:val="center"/>
              <w:keepLines w:val="0"/>
              <w:keepNext w:val="0"/>
              <w:spacing w:before="240" w:beforeAutospacing="0" w:after="24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序号</w:t>
            </w:r>
            <w:r/>
          </w:p>
        </w:tc>
        <w:tc>
          <w:tcPr>
            <w:tcW w:w="180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名称</w:t>
            </w:r>
            <w:r/>
          </w:p>
        </w:tc>
        <w:tc>
          <w:tcPr>
            <w:tcW w:w="162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采购要求</w:t>
            </w:r>
            <w:r/>
          </w:p>
        </w:tc>
        <w:tc>
          <w:tcPr>
            <w:tcW w:w="144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响应要求</w:t>
            </w:r>
            <w:r/>
          </w:p>
        </w:tc>
        <w:tc>
          <w:tcPr>
            <w:tcW w:w="1699"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偏离/响应</w:t>
            </w:r>
            <w:r/>
          </w:p>
        </w:tc>
        <w:tc>
          <w:tcPr>
            <w:tcW w:w="175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宋体"/>
                <w:bCs/>
                <w:color w:val="00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说明</w:t>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r>
        <w:trPr>
          <w:jc w:val="center"/>
        </w:trPr>
        <w:tc>
          <w:tcPr>
            <w:tcW w:w="828" w:type="dxa"/>
            <w:vAlign w:val="top"/>
            <w:textDirection w:val="lrTb"/>
            <w:noWrap w:val="false"/>
          </w:tcPr>
          <w:p>
            <w:pPr>
              <w:ind w:left="0" w:right="0"/>
              <w:jc w:val="both"/>
              <w:keepLines w:val="0"/>
              <w:keepNext w:val="0"/>
              <w:spacing w:before="240" w:beforeAutospacing="0" w:after="24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80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2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440"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699"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c>
          <w:tcPr>
            <w:tcW w:w="1757" w:type="dxa"/>
            <w:vAlign w:val="top"/>
            <w:textDirection w:val="lrTb"/>
            <w:noWrap w:val="false"/>
          </w:tcPr>
          <w:p>
            <w:pPr>
              <w:ind w:left="0" w:right="0"/>
              <w:jc w:val="both"/>
              <w:keepLines w:val="0"/>
              <w:keepNext w:val="0"/>
              <w:spacing w:before="0" w:beforeAutospacing="0" w:after="0" w:afterAutospacing="0"/>
              <w:widowControl w:val="off"/>
              <w:rPr>
                <w:rFonts w:ascii="宋体" w:hAnsi="宋体" w:eastAsia="宋体" w:cs="宋体"/>
                <w:color w:val="000000"/>
                <w:sz w:val="21"/>
                <w:szCs w:val="21"/>
                <w:lang w:val="en-US" w:eastAsia="zh-CN" w:bidi="ar-SA"/>
              </w:rPr>
              <w:suppressLineNumbers w:val="0"/>
            </w:pPr>
            <w:r>
              <w:rPr>
                <w:rFonts w:ascii="宋体" w:hAnsi="宋体" w:eastAsia="宋体" w:cs="宋体"/>
                <w:color w:val="000000"/>
                <w:sz w:val="21"/>
                <w:szCs w:val="21"/>
                <w:lang w:val="en-US" w:eastAsia="zh-CN" w:bidi="ar-SA"/>
              </w:rPr>
            </w:r>
            <w:r/>
          </w:p>
        </w:tc>
      </w:tr>
    </w:tbl>
    <w:p>
      <w:pPr>
        <w:spacing w:line="360" w:lineRule="auto"/>
        <w:rPr>
          <w:rFonts w:ascii="宋体" w:hAnsi="宋体" w:cs="宋体"/>
          <w:bCs/>
          <w:color w:val="000000"/>
          <w:szCs w:val="21"/>
        </w:rPr>
      </w:pPr>
      <w:r>
        <w:rPr>
          <w:rFonts w:hint="eastAsia" w:ascii="宋体" w:hAnsi="宋体" w:cs="宋体"/>
          <w:bCs/>
          <w:color w:val="000000"/>
          <w:szCs w:val="21"/>
        </w:rPr>
        <w:t xml:space="preserve">注：1、供应商应对照采购文件的服务要求等，所投标的物与采购文件的规定有偏离的，应在此表中申明与技术要求条文的偏差和例外。</w:t>
      </w:r>
      <w:r/>
    </w:p>
    <w:p>
      <w:pPr>
        <w:spacing w:line="360" w:lineRule="auto"/>
        <w:rPr>
          <w:rFonts w:ascii="宋体" w:hAnsi="宋体" w:cs="宋体"/>
          <w:bCs/>
          <w:color w:val="000000"/>
          <w:szCs w:val="21"/>
        </w:rPr>
      </w:pPr>
      <w:r>
        <w:rPr>
          <w:rFonts w:hint="eastAsia" w:ascii="宋体" w:hAnsi="宋体" w:cs="宋体"/>
          <w:bCs/>
          <w:color w:val="000000"/>
          <w:szCs w:val="21"/>
          <w:lang w:eastAsia="zh-CN"/>
        </w:rPr>
        <w:t xml:space="preserve">2.</w:t>
      </w:r>
      <w:r>
        <w:rPr>
          <w:rFonts w:hint="eastAsia" w:ascii="宋体" w:hAnsi="宋体" w:cs="宋体"/>
          <w:bCs/>
          <w:color w:val="000000"/>
          <w:szCs w:val="21"/>
        </w:rPr>
        <w:t xml:space="preserve">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ascii="宋体" w:hAnsi="宋体" w:cs="宋体"/>
          <w:bCs/>
          <w:color w:val="000000"/>
          <w:szCs w:val="21"/>
        </w:rPr>
      </w:pPr>
      <w:r>
        <w:rPr>
          <w:rFonts w:ascii="宋体" w:hAnsi="宋体" w:cs="宋体"/>
          <w:bCs/>
          <w:color w:val="000000"/>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ascii="宋体" w:hAnsi="宋体"/>
          <w:bCs/>
          <w:color w:val="000000"/>
          <w:szCs w:val="21"/>
        </w:rPr>
      </w:pPr>
      <w:r>
        <w:rPr>
          <w:rFonts w:ascii="宋体" w:hAnsi="宋体"/>
          <w:bCs/>
          <w:color w:val="000000"/>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ind w:right="357"/>
        <w:spacing w:line="400" w:lineRule="exact"/>
        <w:rPr>
          <w:rFonts w:hint="eastAsia" w:ascii="宋体" w:hAnsi="宋体" w:eastAsia="宋体" w:cs="宋体"/>
          <w:b/>
          <w:bCs/>
          <w:color w:val="000000"/>
          <w:lang w:val="en-US" w:eastAsia="zh-CN"/>
        </w:rPr>
      </w:pPr>
      <w:r>
        <w:rPr>
          <w:rFonts w:hint="eastAsia" w:ascii="宋体" w:hAnsi="宋体" w:cs="宋体"/>
          <w:b/>
          <w:color w:val="000000"/>
          <w:szCs w:val="21"/>
          <w:highlight w:val="none"/>
          <w:lang w:val="en-US" w:eastAsia="zh-CN"/>
        </w:rPr>
      </w:r>
      <w:r>
        <w:rPr>
          <w:rFonts w:hint="eastAsia" w:ascii="宋体" w:hAnsi="宋体" w:cs="宋体"/>
          <w:b/>
          <w:color w:val="000000"/>
          <w:szCs w:val="21"/>
          <w:highlight w:val="none"/>
          <w:lang w:val="en-US" w:eastAsia="zh-CN"/>
        </w:rPr>
      </w:r>
    </w:p>
    <w:p>
      <w:pPr>
        <w:ind w:right="357"/>
        <w:spacing w:line="400" w:lineRule="exact"/>
        <w:rPr>
          <w:rFonts w:hint="eastAsia" w:ascii="宋体" w:hAnsi="宋体" w:cs="宋体"/>
          <w:b/>
          <w:bCs/>
          <w:color w:val="000000"/>
          <w:highlight w:val="none"/>
          <w:lang w:val="en-US" w:eastAsia="zh-CN"/>
        </w:rPr>
      </w:pPr>
      <w:r>
        <w:rPr>
          <w:rFonts w:hint="eastAsia" w:ascii="宋体" w:hAnsi="宋体" w:cs="宋体"/>
          <w:b/>
          <w:color w:val="000000"/>
          <w:szCs w:val="21"/>
        </w:rPr>
        <w:t xml:space="preserve">格式</w:t>
      </w:r>
      <w:r>
        <w:rPr>
          <w:rFonts w:hint="eastAsia" w:ascii="宋体" w:hAnsi="宋体" w:cs="宋体"/>
          <w:b/>
          <w:color w:val="000000"/>
          <w:szCs w:val="21"/>
          <w:lang w:val="en-US" w:eastAsia="zh-CN"/>
        </w:rPr>
        <w:t xml:space="preserve">6</w:t>
      </w:r>
      <w:r/>
    </w:p>
    <w:p>
      <w:pPr>
        <w:pStyle w:val="957"/>
        <w:ind w:firstLine="422"/>
        <w:jc w:val="center"/>
        <w:rPr>
          <w:rFonts w:ascii="宋体" w:hAnsi="宋体" w:cs="宋体"/>
          <w:b/>
          <w:color w:val="000000"/>
          <w:szCs w:val="21"/>
          <w:lang w:val="zh-CN"/>
        </w:rPr>
      </w:pPr>
      <w:r>
        <w:rPr>
          <w:rFonts w:hint="eastAsia" w:ascii="宋体" w:hAnsi="宋体" w:cs="宋体"/>
          <w:b/>
          <w:color w:val="000000"/>
          <w:szCs w:val="21"/>
          <w:lang w:val="zh-CN"/>
        </w:rPr>
        <w:t xml:space="preserve">与其他单位存在控股、管理关系承诺及情况表</w:t>
      </w:r>
      <w:r/>
    </w:p>
    <w:p>
      <w:pPr>
        <w:pStyle w:val="957"/>
        <w:ind w:firstLine="422"/>
        <w:rPr>
          <w:rFonts w:ascii="宋体" w:hAnsi="宋体" w:cs="宋体"/>
          <w:b/>
          <w:bCs/>
          <w:color w:val="000000"/>
          <w:szCs w:val="21"/>
        </w:rPr>
      </w:pPr>
      <w:r>
        <w:rPr>
          <w:rFonts w:ascii="宋体" w:hAnsi="宋体" w:cs="宋体"/>
          <w:b/>
          <w:bCs/>
          <w:color w:val="000000"/>
          <w:szCs w:val="21"/>
        </w:rPr>
      </w:r>
      <w:r/>
    </w:p>
    <w:p>
      <w:pPr>
        <w:rPr>
          <w:color w:val="000000"/>
        </w:rPr>
      </w:pPr>
      <w:r>
        <w:rPr>
          <w:color w:val="000000"/>
        </w:rPr>
      </w:r>
      <w:r/>
    </w:p>
    <w:tbl>
      <w:tblPr>
        <w:tblStyle w:val="715"/>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1"/>
                <w:szCs w:val="21"/>
                <w:lang w:val="en-US" w:eastAsia="zh-CN" w:bidi="ar-SA"/>
              </w:rPr>
              <w:suppressLineNumbers w:val="0"/>
            </w:pPr>
            <w:r>
              <w:rPr>
                <w:rFonts w:hint="eastAsia" w:ascii="宋体" w:hAnsi="宋体" w:eastAsia="宋体" w:cs="Times New Roman"/>
                <w:b/>
                <w:color w:val="000000"/>
                <w:sz w:val="21"/>
                <w:szCs w:val="21"/>
                <w:lang w:val="en-US" w:eastAsia="zh-CN" w:bidi="ar-SA"/>
              </w:rPr>
              <w:t xml:space="preserve">与响应单位存在控股、管理关系的单位名称</w:t>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1"/>
                <w:szCs w:val="21"/>
                <w:lang w:val="en-US" w:eastAsia="zh-CN" w:bidi="ar-SA"/>
              </w:rPr>
              <w:suppressLineNumbers w:val="0"/>
            </w:pPr>
            <w:r>
              <w:rPr>
                <w:rFonts w:hint="eastAsia" w:ascii="宋体" w:hAnsi="宋体" w:eastAsia="宋体" w:cs="Times New Roman"/>
                <w:b/>
                <w:color w:val="000000"/>
                <w:sz w:val="21"/>
                <w:szCs w:val="21"/>
                <w:lang w:val="en-US" w:eastAsia="zh-CN" w:bidi="ar-SA"/>
              </w:rPr>
              <w:t xml:space="preserve">控股、管理关系情况说明</w:t>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1"/>
                <w:szCs w:val="21"/>
                <w:lang w:val="en-US" w:eastAsia="zh-CN" w:bidi="ar-SA"/>
              </w:rPr>
              <w:suppressLineNumbers w:val="0"/>
            </w:pPr>
            <w:r>
              <w:rPr>
                <w:rFonts w:ascii="宋体" w:hAnsi="宋体" w:eastAsia="宋体" w:cs="Times New Roman"/>
                <w:b/>
                <w:color w:val="000000"/>
                <w:sz w:val="21"/>
                <w:szCs w:val="21"/>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1"/>
                <w:szCs w:val="21"/>
                <w:lang w:val="en-US" w:eastAsia="zh-CN" w:bidi="ar-SA"/>
              </w:rPr>
              <w:suppressLineNumbers w:val="0"/>
            </w:pPr>
            <w:r>
              <w:rPr>
                <w:rFonts w:ascii="宋体" w:hAnsi="宋体" w:eastAsia="宋体" w:cs="Times New Roman"/>
                <w:b/>
                <w:color w:val="000000"/>
                <w:sz w:val="21"/>
                <w:szCs w:val="21"/>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r>
        <w:trPr>
          <w:jc w:val="center"/>
          <w:trHeight w:val="850"/>
        </w:trPr>
        <w:tc>
          <w:tcPr>
            <w:tcW w:w="4438"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c>
          <w:tcPr>
            <w:tcW w:w="3902"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color w:val="000000"/>
                <w:sz w:val="22"/>
                <w:szCs w:val="22"/>
                <w:lang w:val="en-US" w:eastAsia="zh-CN" w:bidi="ar-SA"/>
              </w:rPr>
              <w:suppressLineNumbers w:val="0"/>
            </w:pPr>
            <w:r>
              <w:rPr>
                <w:rFonts w:ascii="宋体" w:hAnsi="宋体" w:eastAsia="宋体" w:cs="Times New Roman"/>
                <w:b/>
                <w:color w:val="000000"/>
                <w:sz w:val="22"/>
                <w:szCs w:val="22"/>
                <w:lang w:val="en-US" w:eastAsia="zh-CN" w:bidi="ar-SA"/>
              </w:rPr>
            </w:r>
            <w:r/>
          </w:p>
        </w:tc>
      </w:tr>
    </w:tbl>
    <w:p>
      <w:pPr>
        <w:ind w:firstLine="440"/>
        <w:spacing w:line="360" w:lineRule="auto"/>
        <w:rPr>
          <w:rFonts w:ascii="宋体" w:hAnsi="宋体"/>
          <w:color w:val="000000"/>
          <w:sz w:val="22"/>
          <w:szCs w:val="22"/>
        </w:rPr>
      </w:pPr>
      <w:r>
        <w:rPr>
          <w:rFonts w:ascii="宋体" w:hAnsi="宋体"/>
          <w:color w:val="000000"/>
          <w:sz w:val="22"/>
          <w:szCs w:val="22"/>
        </w:rPr>
      </w:r>
      <w:r/>
    </w:p>
    <w:p>
      <w:pPr>
        <w:ind w:firstLine="422"/>
        <w:rPr>
          <w:rFonts w:ascii="宋体" w:hAnsi="宋体"/>
          <w:b/>
          <w:color w:val="000000"/>
          <w:shd w:val="clear" w:color="auto" w:fill="ffffff"/>
        </w:rPr>
      </w:pPr>
      <w:r>
        <w:rPr>
          <w:rFonts w:hint="eastAsia" w:ascii="宋体" w:hAnsi="宋体"/>
          <w:b/>
          <w:color w:val="000000"/>
          <w:shd w:val="clear" w:color="auto" w:fill="ffffff"/>
        </w:rPr>
        <w:t xml:space="preserve">注：</w:t>
      </w:r>
      <w:r/>
    </w:p>
    <w:p>
      <w:pPr>
        <w:ind w:firstLine="422"/>
        <w:spacing w:line="360" w:lineRule="auto"/>
        <w:rPr>
          <w:rFonts w:ascii="宋体" w:hAnsi="宋体"/>
          <w:color w:val="000000"/>
          <w:sz w:val="22"/>
          <w:szCs w:val="22"/>
        </w:rPr>
      </w:pPr>
      <w:r>
        <w:rPr>
          <w:rFonts w:hint="eastAsia" w:ascii="宋体" w:hAnsi="宋体"/>
          <w:b/>
          <w:color w:val="000000"/>
          <w:shd w:val="clear" w:color="auto" w:fill="ffffff"/>
          <w:lang w:eastAsia="zh-CN"/>
        </w:rPr>
        <w:t xml:space="preserve">1.</w:t>
      </w:r>
      <w:r>
        <w:rPr>
          <w:rFonts w:hint="eastAsia" w:ascii="宋体" w:hAnsi="宋体"/>
          <w:b/>
          <w:color w:val="000000"/>
          <w:shd w:val="clear" w:color="auto" w:fill="ffffff"/>
        </w:rPr>
        <w:t xml:space="preserve">响应单位须如实填写</w:t>
      </w:r>
      <w:r>
        <w:rPr>
          <w:rFonts w:hint="eastAsia" w:ascii="宋体" w:hAnsi="宋体"/>
          <w:b/>
          <w:color w:val="000000"/>
          <w:szCs w:val="20"/>
          <w:shd w:val="clear" w:color="auto" w:fill="ffffff"/>
        </w:rPr>
        <w:t xml:space="preserve">与其他单位存在直接控股、管理关系的情况。</w:t>
      </w:r>
      <w:r>
        <w:rPr>
          <w:rFonts w:hint="eastAsia" w:ascii="宋体" w:hAnsi="宋体"/>
          <w:b/>
          <w:color w:val="000000"/>
          <w:shd w:val="clear" w:color="auto" w:fill="ffffff"/>
        </w:rPr>
        <w:t xml:space="preserve">如不存在上述情形，需填写“无”。如不填写，视为无效响应。</w:t>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pStyle w:val="739"/>
        <w:ind w:firstLine="280"/>
      </w:p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ascii="宋体" w:hAnsi="宋体" w:cs="宋体"/>
          <w:b/>
          <w:color w:val="000000"/>
          <w:szCs w:val="21"/>
        </w:rPr>
      </w:pPr>
      <w:r>
        <w:rPr>
          <w:rFonts w:ascii="宋体" w:hAnsi="宋体" w:cs="宋体"/>
          <w:b/>
          <w:color w:val="000000"/>
          <w:szCs w:val="21"/>
        </w:rPr>
      </w:r>
      <w:r/>
    </w:p>
    <w:p>
      <w:pPr>
        <w:ind w:right="357"/>
        <w:spacing w:line="400" w:lineRule="exact"/>
        <w:rPr>
          <w:rFonts w:hint="eastAsia" w:ascii="宋体" w:hAnsi="宋体" w:eastAsia="宋体" w:cs="宋体"/>
          <w:b/>
          <w:color w:val="000000"/>
          <w:szCs w:val="21"/>
          <w:lang w:val="en-US" w:eastAsia="zh-CN"/>
        </w:rPr>
      </w:pPr>
      <w:r>
        <w:rPr>
          <w:rFonts w:hint="eastAsia" w:ascii="宋体" w:hAnsi="宋体" w:cs="宋体"/>
          <w:b/>
          <w:color w:val="000000"/>
          <w:szCs w:val="21"/>
        </w:rPr>
        <w:t xml:space="preserve">格式</w:t>
      </w:r>
      <w:r>
        <w:rPr>
          <w:rFonts w:hint="eastAsia" w:ascii="宋体" w:hAnsi="宋体" w:cs="宋体"/>
          <w:b/>
          <w:color w:val="000000"/>
          <w:szCs w:val="21"/>
          <w:lang w:val="en-US" w:eastAsia="zh-CN"/>
        </w:rPr>
        <w:t xml:space="preserve">7</w:t>
      </w:r>
      <w:r/>
    </w:p>
    <w:p>
      <w:pPr>
        <w:jc w:val="center"/>
        <w:spacing w:line="400" w:lineRule="exact"/>
        <w:rPr>
          <w:rFonts w:ascii="宋体" w:hAnsi="宋体" w:cs="宋体"/>
          <w:b/>
          <w:color w:val="000000"/>
          <w:szCs w:val="21"/>
          <w:lang w:val="zh-CN"/>
        </w:rPr>
      </w:pPr>
      <w:r>
        <w:rPr>
          <w:rFonts w:hint="eastAsia" w:ascii="宋体" w:hAnsi="宋体" w:cs="宋体"/>
          <w:b/>
          <w:color w:val="000000"/>
          <w:szCs w:val="21"/>
        </w:rPr>
        <w:t xml:space="preserve">针对本项目的人员配备一览表</w:t>
      </w:r>
      <w:r/>
    </w:p>
    <w:p>
      <w:pPr>
        <w:ind w:left="420" w:right="357" w:hanging="400"/>
        <w:spacing w:before="120" w:line="400" w:lineRule="exact"/>
        <w:rPr>
          <w:rFonts w:ascii="宋体" w:hAnsi="宋体" w:cs="宋体"/>
          <w:b/>
          <w:color w:val="000000"/>
          <w:szCs w:val="21"/>
        </w:rPr>
      </w:pPr>
      <w:r>
        <w:rPr>
          <w:rFonts w:hint="eastAsia" w:ascii="宋体" w:hAnsi="宋体" w:cs="宋体"/>
          <w:b/>
          <w:color w:val="000000"/>
          <w:szCs w:val="21"/>
        </w:rPr>
        <w:t xml:space="preserve">项目编号：              </w:t>
      </w:r>
      <w:r/>
    </w:p>
    <w:tbl>
      <w:tblPr>
        <w:tblStyle w:val="715"/>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序号</w:t>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both"/>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姓名</w:t>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年龄</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专业</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持证</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职称</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cs="Times New Roman"/>
                <w:color w:val="000000"/>
                <w:sz w:val="21"/>
                <w:szCs w:val="21"/>
                <w:lang w:val="en-US" w:eastAsia="zh-CN" w:bidi="ar-SA"/>
              </w:rPr>
              <w:t xml:space="preserve">承担</w:t>
            </w:r>
            <w:r>
              <w:rPr>
                <w:rFonts w:hint="eastAsia" w:ascii="宋体" w:hAnsi="宋体" w:eastAsia="宋体" w:cs="Times New Roman"/>
                <w:color w:val="000000"/>
                <w:sz w:val="21"/>
                <w:szCs w:val="21"/>
                <w:lang w:val="en-US" w:eastAsia="zh-CN" w:bidi="ar-SA"/>
              </w:rPr>
              <w:t xml:space="preserve">过同类项目</w:t>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在本项目拟任职务</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jc w:val="center"/>
          <w:trHeight w:val="255"/>
        </w:trPr>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9"/>
            <w:tcBorders>
              <w:top w:val="single" w:color="000000" w:sz="4" w:space="0"/>
              <w:left w:val="single" w:color="000000" w:sz="4" w:space="0"/>
              <w:bottom w:val="single" w:color="000000" w:sz="4" w:space="0"/>
              <w:right w:val="single" w:color="000000" w:sz="4" w:space="0"/>
            </w:tcBorders>
            <w:tcW w:w="8355" w:type="dxa"/>
            <w:vAlign w:val="center"/>
            <w:textDirection w:val="lrTb"/>
            <w:noWrap w:val="false"/>
          </w:tcPr>
          <w:p>
            <w:pPr>
              <w:ind w:left="0" w:right="0"/>
              <w:jc w:val="center"/>
              <w:keepLines w:val="0"/>
              <w:keepNext w:val="0"/>
              <w:spacing w:before="0" w:beforeAutospacing="0" w:after="0" w:afterAutospacing="0" w:line="340" w:lineRule="exact"/>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（可加行）</w:t>
            </w:r>
            <w:r/>
          </w:p>
        </w:tc>
      </w:tr>
    </w:tbl>
    <w:p>
      <w:pPr>
        <w:rPr>
          <w:rFonts w:ascii="宋体" w:hAnsi="宋体" w:cs="宋体"/>
          <w:color w:val="000000"/>
          <w:szCs w:val="21"/>
        </w:rPr>
      </w:pPr>
      <w:r>
        <w:rPr>
          <w:rFonts w:ascii="宋体" w:hAnsi="宋体" w:cs="宋体"/>
          <w:color w:val="000000"/>
          <w:szCs w:val="21"/>
        </w:rPr>
      </w:r>
      <w:r/>
    </w:p>
    <w:p>
      <w:pPr>
        <w:ind w:left="741" w:hanging="741"/>
        <w:spacing w:line="400" w:lineRule="exact"/>
        <w:tabs>
          <w:tab w:val="left" w:pos="1320" w:leader="none"/>
        </w:tabs>
        <w:rPr>
          <w:rFonts w:ascii="宋体" w:hAnsi="宋体" w:cs="宋体"/>
          <w:color w:val="000000"/>
          <w:szCs w:val="21"/>
        </w:rPr>
      </w:pPr>
      <w:r>
        <w:rPr>
          <w:rFonts w:ascii="宋体" w:hAnsi="宋体" w:cs="宋体"/>
          <w:color w:val="000000"/>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pStyle w:val="739"/>
        <w:ind w:firstLine="210"/>
        <w:rPr>
          <w:rFonts w:hAnsi="宋体" w:cs="宋体"/>
          <w:color w:val="000000"/>
          <w:sz w:val="21"/>
          <w:szCs w:val="21"/>
        </w:rPr>
      </w:pPr>
      <w:r>
        <w:rPr>
          <w:rFonts w:hAnsi="宋体" w:cs="宋体"/>
          <w:color w:val="000000"/>
          <w:sz w:val="21"/>
          <w:szCs w:val="21"/>
        </w:rPr>
      </w:r>
      <w:r/>
    </w:p>
    <w:p>
      <w:pPr>
        <w:pStyle w:val="739"/>
        <w:ind w:firstLine="210"/>
        <w:rPr>
          <w:rFonts w:hAnsi="宋体" w:cs="宋体"/>
          <w:color w:val="000000"/>
          <w:sz w:val="21"/>
          <w:szCs w:val="21"/>
        </w:rPr>
      </w:pPr>
      <w:r>
        <w:rPr>
          <w:rFonts w:hAnsi="宋体" w:cs="宋体"/>
          <w:color w:val="000000"/>
          <w:sz w:val="21"/>
          <w:szCs w:val="21"/>
        </w:rPr>
      </w:r>
      <w:r/>
    </w:p>
    <w:p>
      <w:pPr>
        <w:pStyle w:val="739"/>
        <w:ind w:firstLine="210"/>
        <w:rPr>
          <w:rFonts w:hAnsi="宋体" w:cs="宋体"/>
          <w:color w:val="000000"/>
          <w:sz w:val="21"/>
          <w:szCs w:val="21"/>
        </w:rPr>
      </w:pPr>
      <w:r>
        <w:rPr>
          <w:rFonts w:hAnsi="宋体" w:cs="宋体"/>
          <w:color w:val="000000"/>
          <w:sz w:val="21"/>
          <w:szCs w:val="21"/>
        </w:rPr>
      </w:r>
      <w:r/>
    </w:p>
    <w:p>
      <w:pPr>
        <w:pStyle w:val="739"/>
        <w:ind w:firstLine="210"/>
        <w:rPr>
          <w:rFonts w:hAnsi="宋体" w:cs="宋体"/>
          <w:color w:val="000000"/>
          <w:sz w:val="21"/>
          <w:szCs w:val="21"/>
        </w:rPr>
      </w:pPr>
      <w:r>
        <w:rPr>
          <w:rFonts w:hAnsi="宋体" w:cs="宋体"/>
          <w:color w:val="000000"/>
          <w:sz w:val="21"/>
          <w:szCs w:val="21"/>
        </w:rPr>
      </w:r>
      <w:r/>
    </w:p>
    <w:p>
      <w:pPr>
        <w:pStyle w:val="796"/>
        <w:rPr>
          <w:rFonts w:hAnsi="宋体" w:cs="宋体"/>
          <w:color w:val="000000"/>
          <w:szCs w:val="21"/>
        </w:rPr>
      </w:pPr>
      <w:r>
        <w:rPr>
          <w:rFonts w:hAnsi="宋体" w:cs="宋体"/>
          <w:color w:val="000000"/>
          <w:szCs w:val="21"/>
        </w:rPr>
      </w:r>
      <w:r/>
    </w:p>
    <w:p>
      <w:pPr>
        <w:rPr>
          <w:rFonts w:hAnsi="宋体" w:cs="宋体"/>
          <w:color w:val="000000"/>
          <w:szCs w:val="21"/>
        </w:rPr>
      </w:pPr>
      <w:r>
        <w:rPr>
          <w:rFonts w:hAnsi="宋体" w:cs="宋体"/>
          <w:color w:val="000000"/>
          <w:szCs w:val="21"/>
        </w:rPr>
      </w:r>
      <w:r/>
    </w:p>
    <w:p>
      <w:pPr>
        <w:rPr>
          <w:color w:val="000000"/>
        </w:rPr>
      </w:pPr>
      <w:r>
        <w:rPr>
          <w:color w:val="000000"/>
        </w:rPr>
      </w:r>
      <w:r/>
    </w:p>
    <w:p>
      <w:pPr>
        <w:rPr>
          <w:color w:val="000000"/>
        </w:rPr>
      </w:pPr>
      <w:r>
        <w:rPr>
          <w:color w:val="000000"/>
        </w:rPr>
      </w:r>
      <w:r/>
    </w:p>
    <w:p>
      <w:pPr>
        <w:ind w:right="357"/>
        <w:spacing w:line="400" w:lineRule="exact"/>
        <w:rPr>
          <w:rFonts w:hint="eastAsia" w:ascii="宋体" w:hAnsi="宋体" w:eastAsia="宋体" w:cs="宋体"/>
          <w:b/>
          <w:color w:val="000000"/>
          <w:szCs w:val="21"/>
          <w:lang w:val="en-US" w:eastAsia="zh-CN"/>
        </w:rPr>
      </w:pPr>
      <w:r>
        <w:rPr>
          <w:rFonts w:hint="eastAsia" w:ascii="宋体" w:hAnsi="宋体" w:cs="宋体"/>
          <w:b/>
          <w:color w:val="000000"/>
          <w:szCs w:val="21"/>
        </w:rPr>
        <w:t xml:space="preserve">格式</w:t>
      </w:r>
      <w:r>
        <w:rPr>
          <w:rFonts w:hint="eastAsia" w:ascii="宋体" w:hAnsi="宋体" w:cs="宋体"/>
          <w:b/>
          <w:color w:val="000000"/>
          <w:szCs w:val="21"/>
          <w:lang w:val="en-US" w:eastAsia="zh-CN"/>
        </w:rPr>
        <w:t xml:space="preserve">8</w:t>
      </w:r>
      <w:r/>
    </w:p>
    <w:p>
      <w:pPr>
        <w:pStyle w:val="796"/>
        <w:rPr>
          <w:color w:val="000000"/>
        </w:rPr>
      </w:pPr>
      <w:r>
        <w:rPr>
          <w:color w:val="000000"/>
        </w:rPr>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类似项目业绩一览表</w:t>
      </w:r>
      <w:r/>
    </w:p>
    <w:p>
      <w:pPr>
        <w:ind w:left="420" w:right="357" w:hanging="400"/>
        <w:spacing w:before="120" w:line="400" w:lineRule="exact"/>
        <w:rPr>
          <w:rFonts w:ascii="宋体" w:hAnsi="宋体" w:cs="宋体"/>
          <w:color w:val="000000"/>
          <w:szCs w:val="21"/>
        </w:rPr>
      </w:pPr>
      <w:r>
        <w:rPr>
          <w:rFonts w:hint="eastAsia" w:ascii="宋体" w:hAnsi="宋体" w:cs="宋体"/>
          <w:color w:val="000000"/>
          <w:szCs w:val="21"/>
        </w:rPr>
        <w:t xml:space="preserve">项目编号：                </w:t>
      </w:r>
      <w:r/>
    </w:p>
    <w:tbl>
      <w:tblPr>
        <w:tblStyle w:val="715"/>
        <w:tblW w:w="9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422"/>
        <w:gridCol w:w="1540"/>
        <w:gridCol w:w="2300"/>
        <w:gridCol w:w="2010"/>
        <w:gridCol w:w="142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合同履行完成日期</w:t>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hint="eastAsia" w:ascii="宋体" w:hAnsi="宋体" w:eastAsia="宋体" w:cs="宋体"/>
                <w:sz w:val="21"/>
                <w:szCs w:val="21"/>
                <w:highlight w:val="white"/>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highlight w:val="white"/>
              </w:rPr>
              <w:suppressLineNumbers w:val="0"/>
            </w:pPr>
            <w:r>
              <w:rPr>
                <w:rFonts w:hint="eastAsia"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6" w:space="0"/>
              <w:bottom w:val="single" w:color="auto" w:sz="6" w:space="0"/>
              <w:right w:val="single" w:color="auto" w:sz="4" w:space="0"/>
            </w:tcBorders>
            <w:tcW w:w="2010" w:type="dxa"/>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val="false"/>
          </w:tcPr>
          <w:p>
            <w:pPr>
              <w:ind w:left="420" w:right="0"/>
              <w:keepLines w:val="0"/>
              <w:keepNext w:val="0"/>
              <w:spacing w:before="0" w:beforeAutospacing="0" w:after="0" w:afterAutospacing="0" w:line="360" w:lineRule="auto"/>
              <w:rPr>
                <w:rFonts w:ascii="宋体" w:hAnsi="宋体" w:eastAsia="宋体" w:cs="宋体"/>
                <w:sz w:val="21"/>
                <w:szCs w:val="21"/>
                <w:highlight w:val="white"/>
              </w:rPr>
              <w:suppressLineNumbers w:val="0"/>
            </w:pPr>
            <w:r>
              <w:rPr>
                <w:rFonts w:ascii="宋体" w:hAnsi="宋体" w:eastAsia="宋体" w:cs="宋体"/>
                <w:sz w:val="21"/>
                <w:szCs w:val="21"/>
                <w:highlight w:val="white"/>
              </w:rPr>
            </w:r>
            <w:r/>
          </w:p>
        </w:tc>
      </w:tr>
    </w:tbl>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spacing w:line="360" w:lineRule="auto"/>
        <w:rPr>
          <w:rFonts w:ascii="宋体" w:hAnsi="宋体" w:cs="宋体"/>
          <w:bCs/>
          <w:color w:val="000000"/>
          <w:szCs w:val="21"/>
        </w:rPr>
      </w:pPr>
      <w:r>
        <w:rPr>
          <w:rFonts w:hint="eastAsia" w:ascii="宋体" w:hAnsi="宋体"/>
          <w:color w:val="000000"/>
          <w:szCs w:val="21"/>
        </w:rPr>
        <w:t xml:space="preserve">响应单位名称（加盖CA电子公章）</w:t>
      </w:r>
      <w:r/>
    </w:p>
    <w:p>
      <w:pPr>
        <w:pStyle w:val="777"/>
        <w:ind w:firstLine="0"/>
        <w:jc w:val="both"/>
        <w:spacing w:line="360" w:lineRule="auto"/>
        <w:rPr>
          <w:rFonts w:ascii="宋体" w:hAnsi="宋体" w:cs="宋体"/>
          <w:b/>
          <w:color w:val="000000"/>
          <w:sz w:val="21"/>
          <w:szCs w:val="21"/>
        </w:rPr>
        <w:outlineLvl w:val="1"/>
      </w:pPr>
      <w:r>
        <w:rPr>
          <w:rFonts w:hint="eastAsia" w:ascii="宋体" w:hAnsi="宋体" w:cs="宋体"/>
          <w:bCs/>
          <w:color w:val="000000"/>
          <w:sz w:val="21"/>
          <w:szCs w:val="21"/>
        </w:rPr>
        <w:t xml:space="preserve">日期：      年    月    日</w:t>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r/>
      <w:r/>
    </w:p>
    <w:p>
      <w:pPr>
        <w:pStyle w:val="777"/>
        <w:ind w:firstLine="0"/>
        <w:jc w:val="both"/>
        <w:spacing w:line="360" w:lineRule="auto"/>
        <w:rPr>
          <w:rFonts w:ascii="宋体" w:hAnsi="宋体" w:cs="宋体"/>
          <w:b/>
          <w:color w:val="000000"/>
          <w:sz w:val="21"/>
          <w:szCs w:val="21"/>
        </w:rPr>
        <w:outlineLvl w:val="1"/>
      </w:pPr>
      <w:r>
        <w:rPr>
          <w:rFonts w:ascii="宋体" w:hAnsi="宋体" w:cs="宋体"/>
          <w:b/>
          <w:color w:val="000000"/>
          <w:sz w:val="21"/>
          <w:szCs w:val="21"/>
        </w:rPr>
      </w:r>
      <w:r/>
    </w:p>
    <w:p>
      <w:pPr>
        <w:pStyle w:val="777"/>
        <w:ind w:firstLine="0"/>
        <w:jc w:val="both"/>
        <w:spacing w:line="360" w:lineRule="auto"/>
        <w:rPr>
          <w:rFonts w:ascii="宋体" w:hAnsi="宋体"/>
          <w:b/>
          <w:color w:val="000000"/>
          <w:sz w:val="21"/>
          <w:szCs w:val="21"/>
        </w:rPr>
        <w:outlineLvl w:val="1"/>
      </w:pPr>
      <w:r>
        <w:rPr>
          <w:rFonts w:hint="eastAsia" w:ascii="宋体" w:hAnsi="宋体" w:cs="宋体"/>
          <w:b/>
          <w:color w:val="000000"/>
          <w:sz w:val="21"/>
          <w:szCs w:val="21"/>
        </w:rPr>
        <w:t xml:space="preserve">格式</w:t>
      </w:r>
      <w:r>
        <w:rPr>
          <w:rFonts w:hint="eastAsia" w:ascii="宋体" w:hAnsi="宋体" w:cs="宋体"/>
          <w:b/>
          <w:color w:val="000000"/>
          <w:sz w:val="21"/>
          <w:szCs w:val="21"/>
          <w:lang w:val="en-US" w:eastAsia="zh-CN"/>
        </w:rPr>
        <w:t xml:space="preserve">9 </w:t>
      </w:r>
      <w:r>
        <w:rPr>
          <w:rFonts w:hint="eastAsia" w:ascii="宋体" w:hAnsi="宋体"/>
          <w:b/>
          <w:color w:val="000000"/>
          <w:sz w:val="21"/>
          <w:szCs w:val="21"/>
        </w:rPr>
        <w:t xml:space="preserve">资格证明文件</w:t>
      </w:r>
      <w:r/>
    </w:p>
    <w:p>
      <w:pPr>
        <w:pStyle w:val="777"/>
        <w:ind w:firstLine="0"/>
        <w:jc w:val="both"/>
        <w:spacing w:line="360" w:lineRule="auto"/>
        <w:rPr>
          <w:rFonts w:ascii="宋体" w:hAnsi="宋体"/>
          <w:b/>
          <w:color w:val="000000"/>
          <w:sz w:val="21"/>
          <w:szCs w:val="21"/>
        </w:rPr>
        <w:outlineLvl w:val="2"/>
      </w:pPr>
      <w:r>
        <w:rPr>
          <w:rFonts w:hint="eastAsia" w:ascii="宋体" w:hAnsi="宋体"/>
          <w:b/>
          <w:color w:val="000000"/>
          <w:sz w:val="21"/>
          <w:szCs w:val="21"/>
          <w:lang w:eastAsia="zh-CN"/>
        </w:rPr>
        <w:t xml:space="preserve">（1）</w:t>
      </w:r>
      <w:r>
        <w:rPr>
          <w:rFonts w:hint="eastAsia" w:ascii="宋体" w:hAnsi="宋体"/>
          <w:b/>
          <w:color w:val="000000"/>
          <w:sz w:val="21"/>
          <w:szCs w:val="21"/>
        </w:rPr>
        <w:t xml:space="preserve">关于资格文件的声明函</w:t>
      </w:r>
      <w:r/>
    </w:p>
    <w:p>
      <w:pPr>
        <w:pStyle w:val="777"/>
        <w:ind w:firstLine="0"/>
        <w:jc w:val="center"/>
        <w:spacing w:line="360" w:lineRule="auto"/>
        <w:rPr>
          <w:rFonts w:ascii="宋体" w:hAnsi="宋体"/>
          <w:color w:val="000000"/>
          <w:sz w:val="21"/>
          <w:szCs w:val="21"/>
        </w:rPr>
      </w:pPr>
      <w:r>
        <w:rPr>
          <w:rFonts w:ascii="宋体" w:hAnsi="宋体"/>
          <w:color w:val="000000"/>
          <w:sz w:val="21"/>
          <w:szCs w:val="21"/>
        </w:rPr>
      </w:r>
      <w:r/>
    </w:p>
    <w:p>
      <w:pPr>
        <w:pStyle w:val="777"/>
        <w:ind w:firstLine="0"/>
        <w:jc w:val="center"/>
        <w:spacing w:line="360" w:lineRule="auto"/>
        <w:rPr>
          <w:rFonts w:ascii="宋体" w:hAnsi="宋体"/>
          <w:color w:val="000000"/>
          <w:sz w:val="21"/>
          <w:szCs w:val="21"/>
        </w:rPr>
      </w:pPr>
      <w:r>
        <w:rPr>
          <w:rFonts w:hint="eastAsia" w:ascii="宋体" w:hAnsi="宋体"/>
          <w:color w:val="000000"/>
          <w:sz w:val="21"/>
          <w:szCs w:val="21"/>
        </w:rPr>
        <w:t xml:space="preserve">关于资格文件的声明函</w:t>
      </w:r>
      <w:r/>
    </w:p>
    <w:p>
      <w:pPr>
        <w:pStyle w:val="777"/>
        <w:ind w:firstLine="0"/>
        <w:jc w:val="center"/>
        <w:spacing w:line="360" w:lineRule="auto"/>
        <w:rPr>
          <w:rFonts w:ascii="宋体" w:hAnsi="宋体"/>
          <w:color w:val="000000"/>
          <w:sz w:val="21"/>
          <w:szCs w:val="21"/>
        </w:rPr>
      </w:pPr>
      <w:r>
        <w:rPr>
          <w:rFonts w:ascii="宋体" w:hAnsi="宋体"/>
          <w:color w:val="000000"/>
          <w:sz w:val="21"/>
          <w:szCs w:val="21"/>
        </w:rPr>
      </w:r>
      <w:r/>
    </w:p>
    <w:p>
      <w:pPr>
        <w:pStyle w:val="777"/>
        <w:ind w:firstLine="0"/>
        <w:jc w:val="both"/>
        <w:spacing w:line="360" w:lineRule="auto"/>
        <w:rPr>
          <w:rFonts w:ascii="宋体" w:hAnsi="宋体"/>
          <w:color w:val="000000"/>
          <w:sz w:val="21"/>
          <w:szCs w:val="21"/>
        </w:rPr>
      </w:pPr>
      <w:r>
        <w:rPr>
          <w:rFonts w:hint="eastAsia" w:ascii="宋体" w:hAnsi="宋体"/>
          <w:color w:val="000000"/>
          <w:sz w:val="21"/>
          <w:szCs w:val="21"/>
          <w:u w:val="single"/>
        </w:rPr>
        <w:t xml:space="preserve">苏州捷信招投标咨询有限公司</w:t>
      </w:r>
      <w:r>
        <w:rPr>
          <w:rFonts w:hint="eastAsia" w:ascii="宋体" w:hAnsi="宋体"/>
          <w:color w:val="000000"/>
          <w:sz w:val="21"/>
          <w:szCs w:val="21"/>
        </w:rPr>
        <w:t xml:space="preserve">：</w:t>
      </w:r>
      <w:r/>
    </w:p>
    <w:p>
      <w:pPr>
        <w:pStyle w:val="777"/>
        <w:ind w:firstLine="0"/>
        <w:jc w:val="both"/>
        <w:spacing w:line="360" w:lineRule="auto"/>
        <w:rPr>
          <w:rFonts w:ascii="宋体" w:hAnsi="宋体"/>
          <w:color w:val="000000"/>
          <w:sz w:val="21"/>
          <w:szCs w:val="21"/>
        </w:rPr>
      </w:pPr>
      <w:r>
        <w:rPr>
          <w:rFonts w:ascii="宋体" w:hAnsi="宋体"/>
          <w:color w:val="000000"/>
          <w:sz w:val="21"/>
          <w:szCs w:val="21"/>
        </w:rPr>
      </w:r>
      <w:r/>
    </w:p>
    <w:p>
      <w:pPr>
        <w:pStyle w:val="777"/>
        <w:jc w:val="both"/>
        <w:spacing w:line="480" w:lineRule="auto"/>
        <w:rPr>
          <w:rFonts w:ascii="宋体" w:hAnsi="宋体"/>
          <w:color w:val="000000"/>
          <w:sz w:val="21"/>
          <w:szCs w:val="21"/>
        </w:rPr>
      </w:pPr>
      <w:r>
        <w:rPr>
          <w:rFonts w:hint="eastAsia" w:ascii="宋体" w:hAnsi="宋体"/>
          <w:color w:val="000000"/>
          <w:sz w:val="21"/>
          <w:szCs w:val="21"/>
        </w:rPr>
        <w:t xml:space="preserve">本公司愿就由贵公司组织实施的编号为</w:t>
      </w:r>
      <w:r>
        <w:rPr>
          <w:rFonts w:hint="eastAsia" w:ascii="宋体" w:hAnsi="宋体"/>
          <w:color w:val="000000"/>
          <w:sz w:val="21"/>
          <w:szCs w:val="21"/>
          <w:u w:val="single"/>
        </w:rPr>
        <w:tab/>
      </w:r>
      <w:r>
        <w:rPr>
          <w:rFonts w:hint="eastAsia" w:ascii="宋体" w:hAnsi="宋体"/>
          <w:color w:val="000000"/>
          <w:sz w:val="21"/>
          <w:szCs w:val="21"/>
          <w:u w:val="single"/>
        </w:rPr>
        <w:t xml:space="preserve">                   </w:t>
      </w:r>
      <w:r>
        <w:rPr>
          <w:rFonts w:hint="eastAsia" w:ascii="宋体" w:hAnsi="宋体"/>
          <w:color w:val="000000"/>
          <w:sz w:val="21"/>
          <w:szCs w:val="21"/>
        </w:rPr>
        <w:t xml:space="preserve">号的磋商采购活动进行响应。本公司所提交的响应文件中所有关于磋商资格的文件、证明和陈述均是真实的、准确的。若与真实情况不符，本公司愿意承担由此而产生的一切后果。</w:t>
      </w:r>
      <w:r/>
    </w:p>
    <w:p>
      <w:pPr>
        <w:pStyle w:val="777"/>
        <w:jc w:val="both"/>
        <w:spacing w:line="480" w:lineRule="auto"/>
        <w:rPr>
          <w:rFonts w:ascii="宋体" w:hAnsi="宋体"/>
          <w:color w:val="000000"/>
          <w:sz w:val="21"/>
          <w:szCs w:val="21"/>
        </w:rPr>
      </w:pPr>
      <w:r>
        <w:rPr>
          <w:rFonts w:ascii="宋体" w:hAnsi="宋体"/>
          <w:color w:val="000000"/>
          <w:sz w:val="21"/>
          <w:szCs w:val="21"/>
        </w:rPr>
      </w:r>
      <w:r/>
    </w:p>
    <w:p>
      <w:pPr>
        <w:pStyle w:val="777"/>
        <w:ind w:firstLine="480"/>
        <w:jc w:val="both"/>
        <w:spacing w:line="360" w:lineRule="auto"/>
        <w:rPr>
          <w:rFonts w:ascii="宋体" w:hAnsi="宋体"/>
          <w:color w:val="000000"/>
        </w:rPr>
      </w:pPr>
      <w:r>
        <w:rPr>
          <w:rFonts w:ascii="宋体" w:hAnsi="宋体"/>
          <w:color w:val="000000"/>
        </w:rPr>
      </w:r>
      <w:r/>
    </w:p>
    <w:p>
      <w:pPr>
        <w:pStyle w:val="777"/>
        <w:ind w:firstLine="480"/>
        <w:jc w:val="both"/>
        <w:spacing w:line="360" w:lineRule="auto"/>
        <w:rPr>
          <w:rFonts w:ascii="宋体" w:hAnsi="宋体"/>
          <w:color w:val="000000"/>
        </w:rPr>
      </w:pPr>
      <w:r>
        <w:rPr>
          <w:rFonts w:ascii="宋体" w:hAnsi="宋体"/>
          <w:color w:val="000000"/>
        </w:rPr>
      </w:r>
      <w:r/>
    </w:p>
    <w:p>
      <w:pPr>
        <w:pStyle w:val="777"/>
        <w:ind w:firstLine="480"/>
        <w:jc w:val="both"/>
        <w:spacing w:line="360" w:lineRule="auto"/>
        <w:rPr>
          <w:rFonts w:ascii="宋体" w:hAnsi="宋体"/>
          <w:color w:val="000000"/>
        </w:rPr>
      </w:pPr>
      <w:r>
        <w:rPr>
          <w:rFonts w:ascii="宋体" w:hAnsi="宋体"/>
          <w:color w:val="000000"/>
        </w:rPr>
      </w:r>
      <w:r/>
    </w:p>
    <w:p>
      <w:pPr>
        <w:pStyle w:val="777"/>
        <w:ind w:firstLine="4830"/>
        <w:spacing w:line="400" w:lineRule="exact"/>
        <w:rPr>
          <w:rFonts w:ascii="宋体" w:hAnsi="宋体"/>
          <w:color w:val="000000"/>
        </w:rPr>
      </w:pPr>
      <w:r>
        <w:rPr>
          <w:rFonts w:hint="eastAsia" w:ascii="宋体" w:hAnsi="宋体"/>
          <w:color w:val="000000"/>
          <w:sz w:val="21"/>
          <w:szCs w:val="21"/>
        </w:rPr>
        <w:t xml:space="preserve">响应单位名称（加盖CA电子公章）</w:t>
      </w:r>
      <w:r>
        <w:rPr>
          <w:rFonts w:ascii="宋体" w:hAnsi="宋体"/>
          <w:color w:val="000000"/>
        </w:rPr>
        <w:tab/>
      </w:r>
      <w:r>
        <w:rPr>
          <w:rFonts w:ascii="宋体" w:hAnsi="宋体"/>
          <w:color w:val="000000"/>
        </w:rPr>
        <w:tab/>
      </w:r>
      <w:r>
        <w:rPr>
          <w:rFonts w:ascii="宋体" w:hAnsi="宋体"/>
          <w:color w:val="000000"/>
        </w:rPr>
        <w:tab/>
      </w:r>
      <w:r>
        <w:rPr>
          <w:rFonts w:ascii="宋体" w:hAnsi="宋体"/>
          <w:color w:val="000000"/>
        </w:rPr>
        <w:t xml:space="preserve">       </w:t>
      </w:r>
      <w:r/>
    </w:p>
    <w:p>
      <w:pPr>
        <w:pStyle w:val="948"/>
        <w:ind w:firstLine="4830"/>
        <w:spacing w:line="360" w:lineRule="auto"/>
        <w:rPr>
          <w:rFonts w:hAnsi="宋体" w:cs="宋体"/>
          <w:color w:val="000000"/>
          <w:szCs w:val="21"/>
        </w:rPr>
      </w:pPr>
      <w:r>
        <w:rPr>
          <w:rFonts w:hint="eastAsia" w:hAnsi="宋体" w:cs="宋体"/>
          <w:color w:val="000000"/>
          <w:szCs w:val="21"/>
        </w:rPr>
        <w:t xml:space="preserve">日期：      年   月    日</w:t>
      </w:r>
      <w:r/>
    </w:p>
    <w:p>
      <w:pPr>
        <w:pStyle w:val="777"/>
        <w:ind w:firstLine="0"/>
        <w:jc w:val="both"/>
        <w:spacing w:line="360" w:lineRule="auto"/>
        <w:rPr>
          <w:rFonts w:ascii="宋体" w:hAnsi="宋体"/>
          <w:b/>
          <w:color w:val="000000"/>
          <w:sz w:val="21"/>
          <w:szCs w:val="21"/>
        </w:rPr>
        <w:outlineLvl w:val="2"/>
      </w:pPr>
      <w:r>
        <w:rPr>
          <w:rFonts w:ascii="宋体" w:hAnsi="宋体"/>
          <w:color w:val="000000"/>
        </w:rPr>
        <w:br w:type="page" w:clear="all"/>
      </w:r>
      <w:r>
        <w:rPr>
          <w:rFonts w:hint="eastAsia" w:ascii="宋体" w:hAnsi="宋体"/>
          <w:color w:val="000000"/>
          <w:lang w:eastAsia="zh-CN"/>
        </w:rPr>
        <w:t xml:space="preserve">（2）</w:t>
      </w:r>
      <w:r>
        <w:rPr>
          <w:rFonts w:hint="eastAsia" w:ascii="宋体" w:hAnsi="宋体"/>
          <w:b/>
          <w:color w:val="000000"/>
          <w:sz w:val="21"/>
          <w:szCs w:val="21"/>
        </w:rPr>
        <w:t xml:space="preserve">磋商供应商情况表</w:t>
      </w:r>
      <w:r/>
    </w:p>
    <w:p>
      <w:pPr>
        <w:pStyle w:val="777"/>
        <w:ind w:firstLine="0"/>
        <w:jc w:val="center"/>
        <w:spacing w:line="360" w:lineRule="auto"/>
        <w:rPr>
          <w:rFonts w:ascii="宋体" w:hAnsi="宋体"/>
          <w:b/>
          <w:bCs/>
          <w:color w:val="000000"/>
          <w:sz w:val="21"/>
          <w:szCs w:val="21"/>
        </w:rPr>
      </w:pPr>
      <w:r>
        <w:rPr>
          <w:rFonts w:hint="eastAsia" w:ascii="宋体" w:hAnsi="宋体"/>
          <w:b/>
          <w:bCs/>
          <w:color w:val="000000"/>
          <w:sz w:val="21"/>
          <w:szCs w:val="21"/>
        </w:rPr>
        <w:t xml:space="preserve">磋商供应商情况表</w:t>
      </w:r>
      <w:r/>
    </w:p>
    <w:p>
      <w:pPr>
        <w:rPr>
          <w:color w:val="000000"/>
        </w:rPr>
      </w:pPr>
      <w:r>
        <w:rPr>
          <w:rFonts w:hint="eastAsia" w:ascii="宋体" w:hAnsi="宋体"/>
          <w:color w:val="000000"/>
          <w:szCs w:val="21"/>
        </w:rPr>
        <w:t xml:space="preserve">响应单位名称（加盖CA电子公章）</w:t>
      </w:r>
      <w:r/>
    </w:p>
    <w:tbl>
      <w:tblPr>
        <w:tblStyle w:val="71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法定代表人（负责人）</w:t>
            </w:r>
            <w:r/>
          </w:p>
        </w:tc>
        <w:tc>
          <w:tcPr>
            <w:tcW w:w="2005"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W w:w="1461"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成立日期</w:t>
            </w:r>
            <w:r/>
          </w:p>
        </w:tc>
        <w:tc>
          <w:tcPr>
            <w:gridSpan w:val="2"/>
            <w:tcW w:w="3292"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企业地址</w:t>
            </w:r>
            <w:r/>
          </w:p>
        </w:tc>
        <w:tc>
          <w:tcPr>
            <w:tcW w:w="2005"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tcW w:w="1461"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注册资本</w:t>
            </w:r>
            <w:r/>
          </w:p>
        </w:tc>
        <w:tc>
          <w:tcPr>
            <w:gridSpan w:val="2"/>
            <w:tcW w:w="3292" w:type="dxa"/>
            <w:vAlign w:val="top"/>
            <w:textDirection w:val="lrTb"/>
            <w:noWrap w:val="false"/>
          </w:tcPr>
          <w:p>
            <w:pPr>
              <w:pStyle w:val="777"/>
              <w:ind w:left="0" w:right="0" w:firstLine="216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万元</w:t>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经营范围</w:t>
            </w:r>
            <w:r/>
          </w:p>
        </w:tc>
        <w:tc>
          <w:tcPr>
            <w:gridSpan w:val="4"/>
            <w:tcW w:w="6758"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职工人数</w:t>
            </w:r>
            <w:r/>
          </w:p>
        </w:tc>
        <w:tc>
          <w:tcPr>
            <w:tcW w:w="2005"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W w:w="3517"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其中：有中高级以上职称的人数</w:t>
            </w:r>
            <w:r/>
          </w:p>
        </w:tc>
        <w:tc>
          <w:tcPr>
            <w:tcW w:w="1236"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center"/>
            <w:textDirection w:val="lrTb"/>
            <w:noWrap w:val="false"/>
          </w:tcPr>
          <w:p>
            <w:pPr>
              <w:pStyle w:val="777"/>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资产总计</w:t>
            </w:r>
            <w:r/>
          </w:p>
        </w:tc>
        <w:tc>
          <w:tcPr>
            <w:tcW w:w="2005" w:type="dxa"/>
            <w:vAlign w:val="center"/>
            <w:textDirection w:val="lrTb"/>
            <w:noWrap w:val="false"/>
          </w:tcPr>
          <w:p>
            <w:pPr>
              <w:pStyle w:val="777"/>
              <w:ind w:left="0" w:right="0" w:firstLine="0"/>
              <w:jc w:val="center"/>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         万元</w:t>
            </w:r>
            <w:r/>
          </w:p>
        </w:tc>
        <w:tc>
          <w:tcPr>
            <w:tcW w:w="1461" w:type="dxa"/>
            <w:vAlign w:val="center"/>
            <w:textDirection w:val="lrTb"/>
            <w:noWrap w:val="false"/>
          </w:tcPr>
          <w:p>
            <w:pPr>
              <w:pStyle w:val="777"/>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净资产</w:t>
            </w:r>
            <w:r/>
          </w:p>
        </w:tc>
        <w:tc>
          <w:tcPr>
            <w:gridSpan w:val="2"/>
            <w:tcW w:w="3292" w:type="dxa"/>
            <w:vAlign w:val="center"/>
            <w:textDirection w:val="lrTb"/>
            <w:noWrap w:val="false"/>
          </w:tcPr>
          <w:p>
            <w:pPr>
              <w:pStyle w:val="777"/>
              <w:ind w:left="0" w:right="0" w:firstLine="0"/>
              <w:jc w:val="center"/>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                万元</w:t>
            </w:r>
            <w:r/>
          </w:p>
        </w:tc>
      </w:tr>
      <w:tr>
        <w:trPr>
          <w:cantSplit/>
          <w:jc w:val="center"/>
          <w:trHeight w:val="245"/>
        </w:trPr>
        <w:tc>
          <w:tcPr>
            <w:tcW w:w="2510" w:type="dxa"/>
            <w:vAlign w:val="center"/>
            <w:textDirection w:val="lrTb"/>
            <w:noWrap w:val="false"/>
          </w:tcPr>
          <w:p>
            <w:pPr>
              <w:pStyle w:val="777"/>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股东权益</w:t>
            </w:r>
            <w:r/>
          </w:p>
        </w:tc>
        <w:tc>
          <w:tcPr>
            <w:tcW w:w="2005" w:type="dxa"/>
            <w:vAlign w:val="center"/>
            <w:textDirection w:val="lrTb"/>
            <w:noWrap w:val="false"/>
          </w:tcPr>
          <w:p>
            <w:pPr>
              <w:pStyle w:val="777"/>
              <w:ind w:left="0" w:right="0" w:firstLine="0"/>
              <w:jc w:val="center"/>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         万元</w:t>
            </w:r>
            <w:r/>
          </w:p>
        </w:tc>
        <w:tc>
          <w:tcPr>
            <w:tcW w:w="1461" w:type="dxa"/>
            <w:vAlign w:val="center"/>
            <w:textDirection w:val="lrTb"/>
            <w:noWrap w:val="false"/>
          </w:tcPr>
          <w:p>
            <w:pPr>
              <w:pStyle w:val="777"/>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销售收入</w:t>
            </w:r>
            <w:r/>
          </w:p>
        </w:tc>
        <w:tc>
          <w:tcPr>
            <w:gridSpan w:val="2"/>
            <w:tcW w:w="3292" w:type="dxa"/>
            <w:vAlign w:val="center"/>
            <w:textDirection w:val="lrTb"/>
            <w:noWrap w:val="false"/>
          </w:tcPr>
          <w:p>
            <w:pPr>
              <w:pStyle w:val="777"/>
              <w:ind w:left="0" w:right="0" w:firstLine="63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202</w:t>
            </w:r>
            <w:r>
              <w:rPr>
                <w:rFonts w:hint="eastAsia" w:ascii="宋体" w:hAnsi="宋体" w:cs="Times New Roman"/>
                <w:color w:val="000000"/>
                <w:sz w:val="21"/>
                <w:szCs w:val="21"/>
                <w:lang w:val="en-US" w:eastAsia="zh-CN" w:bidi="ar-SA"/>
              </w:rPr>
              <w:t xml:space="preserve">5</w:t>
            </w:r>
            <w:r>
              <w:rPr>
                <w:rFonts w:hint="eastAsia" w:ascii="宋体" w:hAnsi="宋体" w:eastAsia="宋体" w:cs="Times New Roman"/>
                <w:color w:val="000000"/>
                <w:sz w:val="21"/>
                <w:szCs w:val="21"/>
                <w:lang w:val="en-US" w:eastAsia="zh-CN" w:bidi="ar-SA"/>
              </w:rPr>
              <w:t xml:space="preserve">年</w:t>
            </w: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万元</w:t>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实现利润</w:t>
            </w:r>
            <w:r/>
          </w:p>
        </w:tc>
        <w:tc>
          <w:tcPr>
            <w:tcW w:w="2005"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202</w:t>
            </w:r>
            <w:r>
              <w:rPr>
                <w:rFonts w:hint="eastAsia" w:ascii="宋体" w:hAnsi="宋体" w:cs="Times New Roman"/>
                <w:color w:val="000000"/>
                <w:sz w:val="21"/>
                <w:szCs w:val="21"/>
                <w:lang w:val="en-US" w:eastAsia="zh-CN" w:bidi="ar-SA"/>
              </w:rPr>
              <w:t xml:space="preserve">5</w:t>
            </w:r>
            <w:r>
              <w:rPr>
                <w:rFonts w:hint="eastAsia" w:ascii="宋体" w:hAnsi="宋体" w:eastAsia="宋体" w:cs="Times New Roman"/>
                <w:color w:val="000000"/>
                <w:sz w:val="21"/>
                <w:szCs w:val="21"/>
                <w:lang w:val="en-US" w:eastAsia="zh-CN" w:bidi="ar-SA"/>
              </w:rPr>
              <w:t xml:space="preserve">年 </w:t>
            </w: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  万元</w:t>
            </w:r>
            <w:r/>
          </w:p>
        </w:tc>
        <w:tc>
          <w:tcPr>
            <w:tcW w:w="1461"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c>
          <w:tcPr>
            <w:gridSpan w:val="2"/>
            <w:tcW w:w="3292"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营业面积（含厂房面积）</w:t>
            </w:r>
            <w:r/>
          </w:p>
        </w:tc>
        <w:tc>
          <w:tcPr>
            <w:tcW w:w="2005" w:type="dxa"/>
            <w:vAlign w:val="center"/>
            <w:textDirection w:val="lrTb"/>
            <w:noWrap w:val="false"/>
          </w:tcPr>
          <w:p>
            <w:pPr>
              <w:pStyle w:val="777"/>
              <w:ind w:left="0" w:right="0" w:firstLine="0"/>
              <w:jc w:val="both"/>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 平方米</w:t>
            </w:r>
            <w:r/>
          </w:p>
        </w:tc>
        <w:tc>
          <w:tcPr>
            <w:tcW w:w="1461"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其中：</w:t>
            </w:r>
            <w:r/>
          </w:p>
        </w:tc>
        <w:tc>
          <w:tcPr>
            <w:gridSpan w:val="2"/>
            <w:tcW w:w="3292"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自有面积</w:t>
            </w: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平方米</w:t>
            </w:r>
            <w:r/>
          </w:p>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承租面积</w:t>
            </w:r>
            <w:r>
              <w:rPr>
                <w:rFonts w:ascii="宋体" w:hAnsi="宋体" w:eastAsia="宋体" w:cs="Times New Roman"/>
                <w:color w:val="000000"/>
                <w:sz w:val="21"/>
                <w:szCs w:val="21"/>
                <w:lang w:val="en-US" w:eastAsia="zh-CN" w:bidi="ar-SA"/>
              </w:rPr>
              <w:t xml:space="preserve">         </w:t>
            </w:r>
            <w:r>
              <w:rPr>
                <w:rFonts w:hint="eastAsia" w:ascii="宋体" w:hAnsi="宋体" w:eastAsia="宋体" w:cs="Times New Roman"/>
                <w:color w:val="000000"/>
                <w:sz w:val="21"/>
                <w:szCs w:val="21"/>
                <w:lang w:val="en-US" w:eastAsia="zh-CN" w:bidi="ar-SA"/>
              </w:rPr>
              <w:t xml:space="preserve">平方米</w:t>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单位简历及内设机构情况</w:t>
            </w:r>
            <w:r/>
          </w:p>
        </w:tc>
        <w:tc>
          <w:tcPr>
            <w:gridSpan w:val="4"/>
            <w:tcW w:w="6758"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单位优势及特长</w:t>
            </w:r>
            <w:r/>
          </w:p>
        </w:tc>
        <w:tc>
          <w:tcPr>
            <w:gridSpan w:val="4"/>
            <w:tcW w:w="6758"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近三年来完成或正在履行的重大合同情况</w:t>
            </w:r>
            <w:r/>
          </w:p>
        </w:tc>
        <w:tc>
          <w:tcPr>
            <w:gridSpan w:val="4"/>
            <w:tcW w:w="6758"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最近</w:t>
            </w:r>
            <w:r>
              <w:rPr>
                <w:rFonts w:ascii="宋体" w:hAnsi="宋体" w:eastAsia="宋体" w:cs="Times New Roman"/>
                <w:color w:val="000000"/>
                <w:sz w:val="21"/>
                <w:szCs w:val="21"/>
                <w:lang w:val="en-US" w:eastAsia="zh-CN" w:bidi="ar-SA"/>
              </w:rPr>
              <w:t xml:space="preserve">2</w:t>
            </w:r>
            <w:r>
              <w:rPr>
                <w:rFonts w:hint="eastAsia" w:ascii="宋体" w:hAnsi="宋体" w:eastAsia="宋体" w:cs="Times New Roman"/>
                <w:color w:val="000000"/>
                <w:sz w:val="21"/>
                <w:szCs w:val="21"/>
                <w:lang w:val="en-US" w:eastAsia="zh-CN" w:bidi="ar-SA"/>
              </w:rPr>
              <w:t xml:space="preserve">年内在经营过程中受到何种奖励或处分（包括情况和结果）</w:t>
            </w:r>
            <w:r/>
          </w:p>
        </w:tc>
        <w:tc>
          <w:tcPr>
            <w:gridSpan w:val="4"/>
            <w:tcW w:w="6758"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最近</w:t>
            </w:r>
            <w:r>
              <w:rPr>
                <w:rFonts w:ascii="宋体" w:hAnsi="宋体" w:eastAsia="宋体" w:cs="Times New Roman"/>
                <w:color w:val="000000"/>
                <w:sz w:val="21"/>
                <w:szCs w:val="21"/>
                <w:lang w:val="en-US" w:eastAsia="zh-CN" w:bidi="ar-SA"/>
              </w:rPr>
              <w:t xml:space="preserve">3</w:t>
            </w:r>
            <w:r>
              <w:rPr>
                <w:rFonts w:hint="eastAsia" w:ascii="宋体" w:hAnsi="宋体" w:eastAsia="宋体" w:cs="Times New Roman"/>
                <w:color w:val="000000"/>
                <w:sz w:val="21"/>
                <w:szCs w:val="21"/>
                <w:lang w:val="en-US" w:eastAsia="zh-CN" w:bidi="ar-SA"/>
              </w:rPr>
              <w:t xml:space="preserve">年内有无因售假、售劣或是其他原因被消费者投诉或起诉的情况及说明（包括解决方式和结果）</w:t>
            </w:r>
            <w:r/>
          </w:p>
        </w:tc>
        <w:tc>
          <w:tcPr>
            <w:gridSpan w:val="4"/>
            <w:tcW w:w="6758"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最近</w:t>
            </w:r>
            <w:r>
              <w:rPr>
                <w:rFonts w:ascii="宋体" w:hAnsi="宋体" w:eastAsia="宋体" w:cs="Times New Roman"/>
                <w:color w:val="000000"/>
                <w:sz w:val="21"/>
                <w:szCs w:val="21"/>
                <w:lang w:val="en-US" w:eastAsia="zh-CN" w:bidi="ar-SA"/>
              </w:rPr>
              <w:t xml:space="preserve">3</w:t>
            </w:r>
            <w:r>
              <w:rPr>
                <w:rFonts w:hint="eastAsia" w:ascii="宋体" w:hAnsi="宋体" w:eastAsia="宋体" w:cs="Times New Roman"/>
                <w:color w:val="000000"/>
                <w:sz w:val="21"/>
                <w:szCs w:val="21"/>
                <w:lang w:val="en-US" w:eastAsia="zh-CN" w:bidi="ar-SA"/>
              </w:rPr>
              <w:t xml:space="preserve">年内主要负责人有无因经济犯罪被司法机关追究的情况及说明</w:t>
            </w:r>
            <w:r/>
          </w:p>
        </w:tc>
        <w:tc>
          <w:tcPr>
            <w:gridSpan w:val="4"/>
            <w:tcW w:w="6758"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获得技术认证的工程师及简介</w:t>
            </w:r>
            <w:r/>
          </w:p>
        </w:tc>
        <w:tc>
          <w:tcPr>
            <w:gridSpan w:val="4"/>
            <w:tcW w:w="6758"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r>
        <w:trPr>
          <w:cantSplit/>
          <w:jc w:val="center"/>
          <w:trHeight w:val="560"/>
        </w:trPr>
        <w:tc>
          <w:tcPr>
            <w:tcW w:w="2510"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hint="eastAsia" w:ascii="宋体" w:hAnsi="宋体" w:eastAsia="宋体" w:cs="Times New Roman"/>
                <w:color w:val="000000"/>
                <w:sz w:val="21"/>
                <w:szCs w:val="21"/>
                <w:lang w:val="en-US" w:eastAsia="zh-CN" w:bidi="ar-SA"/>
              </w:rPr>
              <w:t xml:space="preserve">其他需要说明的情况</w:t>
            </w:r>
            <w:r/>
          </w:p>
        </w:tc>
        <w:tc>
          <w:tcPr>
            <w:gridSpan w:val="4"/>
            <w:tcW w:w="6758" w:type="dxa"/>
            <w:vAlign w:val="top"/>
            <w:textDirection w:val="lrTb"/>
            <w:noWrap w:val="false"/>
          </w:tcPr>
          <w:p>
            <w:pPr>
              <w:pStyle w:val="777"/>
              <w:ind w:left="0" w:right="0" w:firstLine="0"/>
              <w:jc w:val="left"/>
              <w:keepLines w:val="0"/>
              <w:keepNext w:val="0"/>
              <w:spacing w:before="0" w:beforeAutospacing="0" w:after="0" w:afterAutospacing="0"/>
              <w:widowControl w:val="off"/>
              <w:rPr>
                <w:rFonts w:ascii="宋体" w:hAnsi="宋体" w:eastAsia="宋体" w:cs="Times New Roman"/>
                <w:color w:val="000000"/>
                <w:sz w:val="21"/>
                <w:szCs w:val="21"/>
                <w:lang w:val="en-US" w:eastAsia="zh-CN" w:bidi="ar-SA"/>
              </w:rPr>
              <w:suppressLineNumbers w:val="0"/>
            </w:pPr>
            <w:r>
              <w:rPr>
                <w:rFonts w:ascii="宋体" w:hAnsi="宋体" w:eastAsia="宋体" w:cs="Times New Roman"/>
                <w:color w:val="000000"/>
                <w:sz w:val="21"/>
                <w:szCs w:val="21"/>
                <w:lang w:val="en-US" w:eastAsia="zh-CN" w:bidi="ar-SA"/>
              </w:rPr>
            </w:r>
            <w:r/>
          </w:p>
        </w:tc>
      </w:tr>
    </w:tbl>
    <w:p>
      <w:pPr>
        <w:pStyle w:val="941"/>
        <w:spacing w:before="0" w:beforeAutospacing="0" w:after="0" w:afterAutospacing="0" w:line="480" w:lineRule="atLeast"/>
        <w:rPr>
          <w:b/>
          <w:bCs/>
          <w:color w:val="000000"/>
          <w:sz w:val="21"/>
          <w:szCs w:val="21"/>
        </w:rPr>
      </w:pPr>
      <w:r>
        <w:rPr>
          <w:color w:val="000000"/>
          <w:sz w:val="21"/>
          <w:szCs w:val="21"/>
        </w:rPr>
        <w:br w:type="page" w:clear="all"/>
      </w:r>
      <w:r>
        <w:rPr>
          <w:rFonts w:hint="eastAsia"/>
          <w:color w:val="000000"/>
          <w:sz w:val="21"/>
          <w:szCs w:val="21"/>
          <w:lang w:eastAsia="zh-CN"/>
        </w:rPr>
        <w:t xml:space="preserve">（3）</w:t>
      </w:r>
      <w:r>
        <w:rPr>
          <w:rFonts w:hint="eastAsia"/>
          <w:b/>
          <w:color w:val="000000"/>
          <w:sz w:val="21"/>
          <w:szCs w:val="21"/>
        </w:rPr>
        <w:t xml:space="preserve">中小企业声明函</w:t>
      </w:r>
      <w:r/>
    </w:p>
    <w:p>
      <w:pPr>
        <w:pStyle w:val="777"/>
        <w:ind w:firstLine="0"/>
        <w:spacing w:line="360" w:lineRule="auto"/>
        <w:rPr>
          <w:rFonts w:ascii="宋体" w:hAnsi="宋体"/>
          <w:b/>
          <w:color w:val="000000"/>
          <w:spacing w:val="6"/>
          <w:sz w:val="21"/>
          <w:szCs w:val="21"/>
        </w:rPr>
        <w:outlineLvl w:val="2"/>
      </w:pPr>
      <w:r>
        <w:rPr>
          <w:rFonts w:ascii="宋体" w:hAnsi="宋体"/>
          <w:b/>
          <w:color w:val="000000"/>
          <w:spacing w:val="6"/>
          <w:sz w:val="21"/>
          <w:szCs w:val="21"/>
        </w:rPr>
      </w:r>
      <w:r/>
    </w:p>
    <w:p>
      <w:pPr>
        <w:jc w:val="center"/>
        <w:spacing w:line="400" w:lineRule="exact"/>
        <w:rPr>
          <w:rFonts w:ascii="宋体" w:hAnsi="宋体"/>
          <w:b/>
          <w:color w:val="000000"/>
          <w:szCs w:val="21"/>
          <w:lang w:val="zh-CN"/>
        </w:rPr>
      </w:pPr>
      <w:r>
        <w:rPr>
          <w:rFonts w:hint="eastAsia" w:ascii="宋体" w:hAnsi="宋体"/>
          <w:b/>
          <w:color w:val="000000"/>
          <w:szCs w:val="21"/>
          <w:lang w:val="zh-CN"/>
        </w:rPr>
        <w:t xml:space="preserve">中小企业声明函</w:t>
      </w:r>
      <w:r/>
    </w:p>
    <w:p>
      <w:pPr>
        <w:pStyle w:val="949"/>
        <w:spacing w:line="400" w:lineRule="exact"/>
        <w:rPr>
          <w:rFonts w:hAnsi="宋体" w:cs="宋体"/>
          <w:color w:val="000000"/>
          <w:szCs w:val="21"/>
          <w:u w:val="single"/>
          <w:lang w:val="zh-CN"/>
        </w:rPr>
      </w:pPr>
      <w:r>
        <w:rPr>
          <w:rFonts w:hAnsi="宋体" w:cs="宋体"/>
          <w:color w:val="000000"/>
          <w:szCs w:val="21"/>
          <w:u w:val="single"/>
          <w:lang w:val="zh-CN"/>
        </w:rPr>
      </w:r>
      <w:r/>
    </w:p>
    <w:p>
      <w:pPr>
        <w:pStyle w:val="949"/>
        <w:spacing w:line="400" w:lineRule="exact"/>
        <w:rPr>
          <w:rFonts w:hAnsi="宋体" w:cs="宋体"/>
          <w:color w:val="000000"/>
          <w:szCs w:val="21"/>
          <w:lang w:val="zh-CN"/>
        </w:rPr>
      </w:pPr>
      <w:r>
        <w:rPr>
          <w:rFonts w:hint="eastAsia" w:hAnsi="宋体" w:cs="宋体"/>
          <w:color w:val="000000"/>
          <w:szCs w:val="21"/>
          <w:u w:val="single"/>
          <w:lang w:val="zh-CN"/>
        </w:rPr>
        <w:t xml:space="preserve">苏州捷信招投标咨询有限公司</w:t>
      </w:r>
      <w:r>
        <w:rPr>
          <w:rFonts w:hint="eastAsia" w:hAnsi="宋体" w:cs="宋体"/>
          <w:color w:val="000000"/>
          <w:szCs w:val="21"/>
          <w:lang w:val="zh-CN"/>
        </w:rPr>
        <w:t xml:space="preserve">：</w:t>
      </w:r>
      <w:r/>
    </w:p>
    <w:p>
      <w:pPr>
        <w:pStyle w:val="949"/>
        <w:ind w:firstLine="1575"/>
        <w:spacing w:line="400" w:lineRule="exact"/>
        <w:rPr>
          <w:rFonts w:hAnsi="宋体" w:cs="宋体"/>
          <w:color w:val="000000"/>
          <w:szCs w:val="21"/>
          <w:lang w:val="zh-CN"/>
        </w:rPr>
      </w:pPr>
      <w:r>
        <w:rPr>
          <w:rFonts w:hAnsi="宋体" w:cs="宋体"/>
          <w:color w:val="000000"/>
          <w:szCs w:val="21"/>
          <w:lang w:val="zh-CN"/>
        </w:rPr>
      </w:r>
      <w:r/>
    </w:p>
    <w:p>
      <w:pPr>
        <w:pStyle w:val="949"/>
        <w:ind w:firstLine="420"/>
        <w:spacing w:line="360" w:lineRule="auto"/>
        <w:rPr>
          <w:rFonts w:hAnsi="宋体" w:cs="宋体"/>
          <w:color w:val="000000"/>
          <w:szCs w:val="21"/>
          <w:lang w:val="zh-CN"/>
        </w:rPr>
      </w:pPr>
      <w:r>
        <w:rPr>
          <w:rFonts w:hint="eastAsia" w:hAnsi="宋体" w:cs="宋体"/>
          <w:color w:val="000000"/>
          <w:szCs w:val="21"/>
          <w:lang w:val="zh-CN"/>
        </w:rPr>
        <w:t xml:space="preserve"> 本公司</w:t>
      </w:r>
      <w:r>
        <w:rPr>
          <w:rFonts w:hint="default" w:hAnsi="宋体" w:cs="宋体"/>
          <w:color w:val="000000"/>
          <w:szCs w:val="21"/>
          <w:u w:val="single"/>
          <w:lang w:val="en-US"/>
        </w:rPr>
        <w:t xml:space="preserve">（联合体）</w:t>
      </w:r>
      <w:r>
        <w:rPr>
          <w:rFonts w:hint="eastAsia" w:hAnsi="宋体" w:cs="宋体"/>
          <w:color w:val="000000"/>
          <w:szCs w:val="21"/>
          <w:u w:val="single"/>
          <w:lang w:val="en-US" w:eastAsia="zh-CN"/>
        </w:rPr>
        <w:t xml:space="preserve"> </w:t>
      </w:r>
      <w:r>
        <w:rPr>
          <w:rFonts w:hint="eastAsia" w:hAnsi="宋体" w:cs="宋体"/>
          <w:color w:val="000000"/>
          <w:szCs w:val="21"/>
          <w:lang w:val="zh-CN"/>
        </w:rPr>
        <w:t xml:space="preserve">郑重声明，根据《政府采购促进中小企业发展管理办法》（财库﹝2020﹞46 号）的规定，本公司 </w:t>
      </w:r>
      <w:r>
        <w:rPr>
          <w:rFonts w:hint="eastAsia" w:hAnsi="宋体" w:cs="宋体"/>
          <w:color w:val="000000"/>
          <w:szCs w:val="21"/>
          <w:u w:val="single"/>
          <w:lang w:val="zh-CN"/>
        </w:rPr>
        <w:t xml:space="preserve">（联合体）</w:t>
      </w:r>
      <w:r>
        <w:rPr>
          <w:rFonts w:hint="eastAsia" w:hAnsi="宋体" w:cs="宋体"/>
          <w:color w:val="000000"/>
          <w:szCs w:val="21"/>
          <w:lang w:val="zh-CN"/>
        </w:rPr>
        <w:t xml:space="preserve">参加</w:t>
      </w:r>
      <w:r>
        <w:rPr>
          <w:rFonts w:hint="eastAsia" w:hAnsi="宋体" w:cs="宋体"/>
          <w:color w:val="000000"/>
          <w:szCs w:val="21"/>
          <w:u w:val="single"/>
          <w:lang w:val="zh-CN"/>
        </w:rPr>
        <w:t xml:space="preserve">（单位名称）</w:t>
      </w:r>
      <w:r>
        <w:rPr>
          <w:rFonts w:hint="eastAsia" w:hAnsi="宋体" w:cs="宋体"/>
          <w:color w:val="000000"/>
          <w:szCs w:val="21"/>
          <w:lang w:val="zh-CN"/>
        </w:rPr>
        <w:t xml:space="preserve">的</w:t>
      </w:r>
      <w:r>
        <w:rPr>
          <w:rFonts w:hint="eastAsia" w:hAnsi="宋体" w:cs="宋体"/>
          <w:color w:val="000000"/>
          <w:szCs w:val="21"/>
          <w:u w:val="single"/>
          <w:lang w:val="zh-CN"/>
        </w:rPr>
        <w:t xml:space="preserve">（项目名称）</w:t>
      </w:r>
      <w:r>
        <w:rPr>
          <w:rFonts w:hint="eastAsia" w:hAnsi="宋体" w:cs="宋体"/>
          <w:color w:val="000000"/>
          <w:szCs w:val="21"/>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pStyle w:val="949"/>
        <w:numPr>
          <w:ilvl w:val="0"/>
          <w:numId w:val="5"/>
        </w:numPr>
        <w:ind w:firstLine="420"/>
        <w:spacing w:line="360" w:lineRule="auto"/>
        <w:rPr>
          <w:rFonts w:hAnsi="宋体" w:cs="宋体"/>
          <w:color w:val="000000"/>
          <w:szCs w:val="21"/>
          <w:lang w:val="zh-CN"/>
        </w:rPr>
      </w:pPr>
      <w:r>
        <w:rPr>
          <w:rFonts w:hint="eastAsia" w:hAnsi="宋体" w:cs="宋体"/>
          <w:color w:val="000000"/>
          <w:szCs w:val="21"/>
          <w:u w:val="single"/>
          <w:lang w:val="zh-CN"/>
        </w:rPr>
        <w:t xml:space="preserve">（标的名称） </w:t>
      </w:r>
      <w:r>
        <w:rPr>
          <w:rFonts w:hint="eastAsia" w:hAnsi="宋体" w:cs="宋体"/>
          <w:color w:val="000000"/>
          <w:szCs w:val="21"/>
          <w:lang w:val="zh-CN"/>
        </w:rPr>
        <w:t xml:space="preserve">，属于</w:t>
      </w:r>
      <w:r>
        <w:rPr>
          <w:rFonts w:hint="eastAsia" w:hAnsi="宋体" w:cs="宋体"/>
          <w:b/>
          <w:bCs/>
          <w:color w:val="000000"/>
          <w:szCs w:val="21"/>
          <w:u w:val="single"/>
          <w:lang w:eastAsia="zh-CN"/>
        </w:rPr>
        <w:t xml:space="preserve">建筑业</w:t>
      </w:r>
      <w:r>
        <w:rPr>
          <w:rFonts w:hint="eastAsia" w:hAnsi="宋体" w:cs="宋体"/>
          <w:b/>
          <w:bCs/>
          <w:color w:val="000000"/>
          <w:szCs w:val="21"/>
          <w:u w:val="single"/>
          <w:lang w:val="zh-CN"/>
        </w:rPr>
        <w:t xml:space="preserve">；</w:t>
      </w:r>
      <w:r>
        <w:rPr>
          <w:rFonts w:hint="eastAsia" w:hAnsi="宋体" w:cs="宋体"/>
          <w:color w:val="000000"/>
          <w:szCs w:val="21"/>
          <w:lang w:val="zh-CN"/>
        </w:rPr>
        <w:t xml:space="preserve"> 承建（承接）企业为</w:t>
      </w:r>
      <w:r>
        <w:rPr>
          <w:rFonts w:hint="eastAsia" w:hAnsi="宋体" w:cs="宋体"/>
          <w:color w:val="000000"/>
          <w:szCs w:val="21"/>
          <w:u w:val="single"/>
          <w:lang w:val="zh-CN"/>
        </w:rPr>
        <w:t xml:space="preserve">（企业名称）</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lang w:val="zh-CN"/>
        </w:rPr>
        <w:t xml:space="preserve">人，营业收入为</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万元 ，属于（中型企业、 小型企业、微型企业）（</w:t>
      </w:r>
      <w:r>
        <w:rPr>
          <w:rFonts w:hint="eastAsia" w:hAnsi="宋体" w:cs="宋体"/>
          <w:color w:val="000000"/>
          <w:szCs w:val="21"/>
          <w:u w:val="single"/>
          <w:lang w:val="zh-CN"/>
        </w:rPr>
        <w:t xml:space="preserve">中型企业、 小型企业、微型企业</w:t>
      </w:r>
      <w:r>
        <w:rPr>
          <w:rFonts w:hint="eastAsia" w:hAnsi="宋体"/>
          <w:bCs/>
          <w:color w:val="000000"/>
          <w:szCs w:val="21"/>
          <w:u w:val="single"/>
          <w:lang w:val="zh-CN"/>
        </w:rPr>
        <w:t xml:space="preserve">，三者选一填写</w:t>
      </w:r>
      <w:r>
        <w:rPr>
          <w:rFonts w:hint="eastAsia" w:hAnsi="宋体" w:cs="宋体"/>
          <w:color w:val="000000"/>
          <w:szCs w:val="21"/>
          <w:lang w:val="zh-CN"/>
        </w:rPr>
        <w:t xml:space="preserve">）； </w:t>
      </w:r>
      <w:r/>
    </w:p>
    <w:p>
      <w:pPr>
        <w:pStyle w:val="949"/>
        <w:numPr>
          <w:ilvl w:val="0"/>
          <w:numId w:val="5"/>
        </w:numPr>
        <w:ind w:firstLine="420"/>
        <w:spacing w:line="360" w:lineRule="auto"/>
        <w:rPr>
          <w:rFonts w:hAnsi="宋体" w:cs="宋体"/>
          <w:color w:val="000000"/>
          <w:szCs w:val="21"/>
          <w:lang w:val="zh-CN"/>
        </w:rPr>
      </w:pPr>
      <w:r>
        <w:rPr>
          <w:rFonts w:hint="eastAsia" w:hAnsi="宋体" w:cs="宋体"/>
          <w:color w:val="000000"/>
          <w:szCs w:val="21"/>
          <w:u w:val="single"/>
          <w:lang w:val="zh-CN"/>
        </w:rPr>
        <w:t xml:space="preserve">（标的名称）</w:t>
      </w:r>
      <w:r>
        <w:rPr>
          <w:rFonts w:hint="eastAsia" w:hAnsi="宋体" w:cs="宋体"/>
          <w:color w:val="000000"/>
          <w:szCs w:val="21"/>
          <w:lang w:val="zh-CN"/>
        </w:rPr>
        <w:t xml:space="preserve"> ，属于</w:t>
      </w:r>
      <w:r>
        <w:rPr>
          <w:rFonts w:hint="eastAsia" w:hAnsi="宋体" w:cs="宋体"/>
          <w:b/>
          <w:bCs/>
          <w:color w:val="000000"/>
          <w:szCs w:val="21"/>
          <w:u w:val="single"/>
          <w:lang w:eastAsia="zh-CN"/>
        </w:rPr>
        <w:t xml:space="preserve">建筑业</w:t>
      </w:r>
      <w:r>
        <w:rPr>
          <w:rFonts w:hint="eastAsia" w:hAnsi="宋体" w:cs="宋体"/>
          <w:color w:val="000000"/>
          <w:szCs w:val="21"/>
          <w:lang w:val="zh-CN"/>
        </w:rPr>
        <w:t xml:space="preserve">； 承建（承接）企业为</w:t>
      </w:r>
      <w:r>
        <w:rPr>
          <w:rFonts w:hint="eastAsia" w:hAnsi="宋体" w:cs="宋体"/>
          <w:color w:val="000000"/>
          <w:szCs w:val="21"/>
          <w:u w:val="single"/>
          <w:lang w:val="zh-CN"/>
        </w:rPr>
        <w:t xml:space="preserve">（企业名称）</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人，营业 收入为</w:t>
      </w:r>
      <w:r>
        <w:rPr>
          <w:rFonts w:hint="eastAsia" w:hAnsi="宋体" w:cs="宋体"/>
          <w:color w:val="000000"/>
          <w:szCs w:val="21"/>
          <w:u w:val="single"/>
        </w:rPr>
        <w:t xml:space="preserve">   </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万元，属于（中型企业、 小型企业、微型企业）（</w:t>
      </w:r>
      <w:r>
        <w:rPr>
          <w:rFonts w:hint="eastAsia" w:hAnsi="宋体" w:cs="宋体"/>
          <w:color w:val="000000"/>
          <w:szCs w:val="21"/>
          <w:u w:val="single"/>
          <w:lang w:val="zh-CN"/>
        </w:rPr>
        <w:t xml:space="preserve">中型企业、 小型企业、微型企业</w:t>
      </w:r>
      <w:r>
        <w:rPr>
          <w:rFonts w:hint="eastAsia" w:hAnsi="宋体"/>
          <w:bCs/>
          <w:color w:val="000000"/>
          <w:szCs w:val="21"/>
          <w:u w:val="single"/>
          <w:lang w:val="zh-CN"/>
        </w:rPr>
        <w:t xml:space="preserve">，三者选一填写</w:t>
      </w:r>
      <w:r>
        <w:rPr>
          <w:rFonts w:hint="eastAsia" w:hAnsi="宋体" w:cs="宋体"/>
          <w:color w:val="000000"/>
          <w:szCs w:val="21"/>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pStyle w:val="949"/>
        <w:spacing w:line="360" w:lineRule="auto"/>
        <w:rPr>
          <w:rFonts w:hAnsi="宋体" w:cs="宋体"/>
          <w:color w:val="000000"/>
          <w:szCs w:val="21"/>
          <w:lang w:val="zh-CN"/>
        </w:rPr>
      </w:pPr>
      <w:r>
        <w:rPr>
          <w:rFonts w:hint="eastAsia" w:hAnsi="宋体" w:cs="宋体"/>
          <w:color w:val="000000"/>
          <w:szCs w:val="21"/>
          <w:lang w:val="zh-CN"/>
        </w:rPr>
        <w:t xml:space="preserve"> </w:t>
      </w:r>
      <w:r/>
    </w:p>
    <w:p>
      <w:pPr>
        <w:spacing w:line="360" w:lineRule="auto"/>
        <w:rPr>
          <w:rFonts w:hAnsi="宋体" w:cs="宋体"/>
          <w:b/>
          <w:bCs/>
          <w:color w:val="000000"/>
          <w:szCs w:val="21"/>
          <w:lang w:val="zh-CN"/>
        </w:rPr>
      </w:pPr>
      <w:r>
        <w:rPr>
          <w:rFonts w:hint="eastAsia" w:ascii="宋体" w:hAnsi="宋体"/>
          <w:color w:val="000000"/>
          <w:szCs w:val="21"/>
        </w:rPr>
        <w:t xml:space="preserve">响应单位名称（加盖CA电子公章）</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ind w:firstLine="420"/>
        <w:spacing w:line="360" w:lineRule="auto"/>
        <w:rPr>
          <w:rFonts w:ascii="宋体" w:hAnsi="宋体" w:cs="宋体"/>
          <w:b/>
          <w:bCs/>
          <w:color w:val="000000"/>
          <w:szCs w:val="21"/>
        </w:rPr>
      </w:pPr>
      <w:r>
        <w:rPr>
          <w:rFonts w:ascii="宋体" w:hAnsi="宋体" w:cs="宋体"/>
          <w:b/>
          <w:bCs/>
          <w:color w:val="000000"/>
          <w:szCs w:val="21"/>
        </w:rPr>
      </w:r>
      <w:r/>
    </w:p>
    <w:p>
      <w:pPr>
        <w:ind w:firstLine="420"/>
        <w:spacing w:line="360" w:lineRule="auto"/>
        <w:rPr>
          <w:rFonts w:ascii="宋体" w:hAnsi="宋体" w:cs="宋体"/>
          <w:b/>
          <w:bCs/>
          <w:color w:val="000000"/>
          <w:szCs w:val="21"/>
        </w:rPr>
      </w:pPr>
      <w:r>
        <w:rPr>
          <w:rFonts w:hint="eastAsia" w:ascii="宋体" w:hAnsi="宋体" w:cs="宋体"/>
          <w:b/>
          <w:bCs/>
          <w:color w:val="000000"/>
          <w:szCs w:val="21"/>
        </w:rPr>
        <w:t xml:space="preserve">备注：</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从业人员、营业收入、资产总额填报上一年度数据，无上一年度数据的新成立企业可不填报；</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若供应商提供的“中小企业声明函”内容不实的，属于提供虚假材料谋取中标、成交</w:t>
      </w:r>
      <w:r>
        <w:rPr>
          <w:rFonts w:hint="eastAsia" w:ascii="宋体" w:hAnsi="宋体" w:cs="宋体"/>
          <w:color w:val="000000"/>
          <w:szCs w:val="21"/>
          <w:lang w:eastAsia="zh-CN"/>
        </w:rPr>
        <w:t xml:space="preserve">，将</w:t>
      </w:r>
      <w:r>
        <w:rPr>
          <w:rFonts w:hint="eastAsia" w:ascii="宋体" w:hAnsi="宋体" w:cs="宋体"/>
          <w:color w:val="000000"/>
          <w:szCs w:val="21"/>
        </w:rPr>
        <w:t xml:space="preserve">依照《中华人民共和国政府采购法》等国家有关规定追究相应责任；</w:t>
      </w:r>
      <w:r/>
    </w:p>
    <w:p>
      <w:pPr>
        <w:ind w:firstLine="420"/>
        <w:spacing w:line="360" w:lineRule="auto"/>
        <w:rPr>
          <w:rFonts w:ascii="宋体" w:hAnsi="宋体" w:cs="宋体"/>
          <w:color w:val="000000"/>
          <w:szCs w:val="21"/>
        </w:rPr>
      </w:pPr>
      <w:r>
        <w:rPr>
          <w:rFonts w:hint="eastAsia" w:ascii="宋体" w:hAnsi="宋体" w:cs="宋体"/>
          <w:color w:val="000000"/>
          <w:szCs w:val="21"/>
          <w:lang w:eastAsia="zh-CN"/>
        </w:rPr>
        <w:t xml:space="preserve">3.</w:t>
      </w:r>
      <w:r>
        <w:rPr>
          <w:rFonts w:hint="eastAsia" w:ascii="宋体" w:hAnsi="宋体" w:cs="宋体"/>
          <w:color w:val="000000"/>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符合中小企业划分标准的个体工商户，在政府采购活动中视同中小企业。</w:t>
      </w:r>
      <w:r/>
    </w:p>
    <w:p>
      <w:pPr>
        <w:ind w:firstLine="420"/>
        <w:spacing w:line="360" w:lineRule="auto"/>
        <w:rPr>
          <w:rFonts w:hint="eastAsia" w:ascii="宋体" w:hAnsi="宋体" w:cs="宋体"/>
          <w:color w:val="000000"/>
          <w:szCs w:val="21"/>
          <w:lang w:val="en-US" w:eastAsia="zh-CN"/>
        </w:rPr>
      </w:pPr>
      <w:r>
        <w:rPr>
          <w:rFonts w:hint="eastAsia" w:ascii="宋体" w:hAnsi="宋体" w:cs="宋体"/>
          <w:b/>
          <w:bCs/>
          <w:color w:val="000000"/>
          <w:szCs w:val="21"/>
          <w:lang w:val="en-US" w:eastAsia="zh-CN"/>
        </w:rPr>
        <w:t xml:space="preserve">4.本项目中，供应商提供的服务由中小企业承接，即提供服务的人员为中小企业依照《中华人民共和国劳动合同法》 订立劳动合同的从业人员，才可享受规定的中小企业扶持政策。服务类项目中供应商若使用退休人员，将不享受中小企业扶持政策。</w:t>
      </w:r>
      <w:r/>
    </w:p>
    <w:p>
      <w:pPr>
        <w:pStyle w:val="944"/>
        <w:ind w:firstLine="520"/>
        <w:rPr>
          <w:rFonts w:ascii="宋体" w:hAnsi="宋体"/>
          <w:color w:val="000000"/>
        </w:rPr>
      </w:pPr>
      <w:r>
        <w:rPr>
          <w:rFonts w:ascii="宋体" w:hAnsi="宋体"/>
          <w:color w:val="000000"/>
        </w:rPr>
      </w:r>
      <w:r/>
    </w:p>
    <w:p>
      <w:pPr>
        <w:pStyle w:val="944"/>
        <w:ind w:firstLine="422"/>
        <w:spacing w:line="360" w:lineRule="auto"/>
        <w:rPr>
          <w:rFonts w:ascii="宋体" w:hAnsi="宋体"/>
          <w:b/>
          <w:bCs/>
          <w:color w:val="000000"/>
          <w:szCs w:val="21"/>
        </w:rPr>
      </w:pPr>
      <w:r>
        <w:rPr>
          <w:rFonts w:hint="eastAsia" w:ascii="宋体" w:hAnsi="宋体"/>
          <w:b/>
          <w:bCs/>
          <w:color w:val="000000"/>
          <w:szCs w:val="21"/>
        </w:rPr>
        <w:t xml:space="preserve">附：中小企业划型标准规定（工信部联企业〔2011 〕300 号）</w:t>
      </w:r>
      <w:r/>
    </w:p>
    <w:p>
      <w:pPr>
        <w:pStyle w:val="944"/>
        <w:ind w:firstLine="420"/>
        <w:spacing w:line="360" w:lineRule="auto"/>
        <w:rPr>
          <w:rFonts w:ascii="宋体" w:hAnsi="宋体"/>
          <w:color w:val="000000"/>
          <w:szCs w:val="21"/>
        </w:rPr>
      </w:pPr>
      <w:r>
        <w:rPr>
          <w:rFonts w:hint="eastAsia" w:ascii="宋体" w:hAnsi="宋体"/>
          <w:color w:val="000000"/>
          <w:szCs w:val="21"/>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944"/>
        <w:ind w:firstLine="420"/>
        <w:spacing w:line="360" w:lineRule="auto"/>
        <w:rPr>
          <w:rFonts w:ascii="宋体" w:hAnsi="宋体"/>
          <w:color w:val="000000"/>
          <w:szCs w:val="21"/>
        </w:rPr>
      </w:pPr>
      <w:r>
        <w:rPr>
          <w:rFonts w:hint="eastAsia" w:ascii="宋体" w:hAnsi="宋体"/>
          <w:color w:val="000000"/>
          <w:szCs w:val="21"/>
        </w:rPr>
        <w:t xml:space="preserve">（十六）其他未列明行业。从业人员 300 人以下的为中小微型企业。其中，从业人员 100 人及以上的为中型企业；从业人员 10 人及以上的为小型企业；从业人员 10 人以下的为微型企业。</w:t>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0"/>
        <w:rPr>
          <w:rFonts w:ascii="宋体" w:hAnsi="宋体"/>
          <w:color w:val="000000"/>
        </w:rPr>
      </w:pPr>
      <w:r>
        <w:rPr>
          <w:rFonts w:ascii="宋体" w:hAnsi="宋体"/>
          <w:color w:val="000000"/>
        </w:rPr>
      </w:r>
      <w:r/>
    </w:p>
    <w:p>
      <w:pPr>
        <w:pStyle w:val="941"/>
        <w:spacing w:before="0" w:beforeAutospacing="0" w:after="0" w:afterAutospacing="0" w:line="480" w:lineRule="atLeast"/>
        <w:rPr>
          <w:b/>
          <w:bCs/>
          <w:color w:val="000000"/>
          <w:sz w:val="21"/>
          <w:szCs w:val="21"/>
        </w:rPr>
      </w:pPr>
      <w:r>
        <w:rPr>
          <w:rFonts w:hint="eastAsia"/>
          <w:b/>
          <w:bCs/>
          <w:color w:val="000000"/>
          <w:sz w:val="21"/>
          <w:szCs w:val="21"/>
        </w:rPr>
        <w:t xml:space="preserve">（4）残疾人福利性单位声明函</w:t>
      </w:r>
      <w:r/>
    </w:p>
    <w:p>
      <w:pPr>
        <w:pStyle w:val="941"/>
        <w:spacing w:before="0" w:beforeAutospacing="0" w:after="0" w:afterAutospacing="0" w:line="480" w:lineRule="atLeast"/>
        <w:rPr>
          <w:color w:val="000000"/>
          <w:sz w:val="21"/>
          <w:szCs w:val="21"/>
        </w:rPr>
      </w:pPr>
      <w:r>
        <w:rPr>
          <w:color w:val="000000"/>
          <w:sz w:val="21"/>
          <w:szCs w:val="21"/>
        </w:rPr>
      </w:r>
      <w:r/>
    </w:p>
    <w:p>
      <w:pPr>
        <w:pStyle w:val="941"/>
        <w:jc w:val="center"/>
        <w:spacing w:before="0" w:beforeAutospacing="0" w:after="0" w:afterAutospacing="0" w:line="360" w:lineRule="auto"/>
        <w:rPr>
          <w:color w:val="000000"/>
          <w:sz w:val="21"/>
          <w:szCs w:val="21"/>
        </w:rPr>
      </w:pPr>
      <w:r>
        <w:rPr>
          <w:rFonts w:hint="eastAsia"/>
          <w:color w:val="000000"/>
          <w:sz w:val="21"/>
          <w:szCs w:val="21"/>
        </w:rPr>
        <w:t xml:space="preserve">残疾人福利性单位声明函</w:t>
      </w:r>
      <w:r/>
    </w:p>
    <w:p>
      <w:pPr>
        <w:pStyle w:val="941"/>
        <w:jc w:val="center"/>
        <w:spacing w:before="0" w:beforeAutospacing="0" w:after="0" w:afterAutospacing="0" w:line="360" w:lineRule="auto"/>
        <w:rPr>
          <w:color w:val="000000"/>
          <w:sz w:val="21"/>
          <w:szCs w:val="21"/>
        </w:rPr>
      </w:pPr>
      <w:r>
        <w:rPr>
          <w:color w:val="000000"/>
          <w:sz w:val="21"/>
          <w:szCs w:val="21"/>
        </w:rPr>
      </w:r>
      <w:r/>
    </w:p>
    <w:p>
      <w:pPr>
        <w:pStyle w:val="941"/>
        <w:ind w:firstLine="420"/>
        <w:spacing w:before="0" w:beforeAutospacing="0" w:after="0" w:afterAutospacing="0" w:line="480" w:lineRule="auto"/>
        <w:rPr>
          <w:color w:val="000000"/>
          <w:sz w:val="21"/>
          <w:szCs w:val="21"/>
        </w:rPr>
      </w:pPr>
      <w:r>
        <w:rPr>
          <w:rFonts w:hint="eastAsia"/>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41"/>
        <w:ind w:firstLine="420"/>
        <w:spacing w:before="0" w:beforeAutospacing="0" w:after="0" w:afterAutospacing="0" w:line="480" w:lineRule="auto"/>
        <w:rPr>
          <w:color w:val="000000"/>
          <w:sz w:val="21"/>
          <w:szCs w:val="21"/>
        </w:rPr>
      </w:pPr>
      <w:r>
        <w:rPr>
          <w:rFonts w:hint="eastAsia"/>
          <w:color w:val="000000"/>
          <w:sz w:val="21"/>
          <w:szCs w:val="21"/>
        </w:rPr>
        <w:t xml:space="preserve">本单位对上述声明的真实性负责。如有虚假，将依法承担相应责任。</w:t>
      </w:r>
      <w:r/>
    </w:p>
    <w:p>
      <w:pPr>
        <w:pStyle w:val="941"/>
        <w:spacing w:before="0" w:beforeAutospacing="0" w:after="0" w:afterAutospacing="0" w:line="480" w:lineRule="atLeast"/>
        <w:rPr>
          <w:color w:val="000000"/>
          <w:sz w:val="21"/>
          <w:szCs w:val="21"/>
        </w:rPr>
      </w:pPr>
      <w:r>
        <w:rPr>
          <w:color w:val="000000"/>
          <w:sz w:val="21"/>
          <w:szCs w:val="21"/>
        </w:rPr>
      </w:r>
      <w:r/>
    </w:p>
    <w:p>
      <w:pPr>
        <w:pStyle w:val="941"/>
        <w:jc w:val="right"/>
        <w:spacing w:before="0" w:beforeAutospacing="0" w:after="0" w:afterAutospacing="0" w:line="480" w:lineRule="atLeast"/>
        <w:rPr>
          <w:color w:val="000000"/>
          <w:sz w:val="21"/>
          <w:szCs w:val="21"/>
        </w:rPr>
      </w:pPr>
      <w:r>
        <w:rPr>
          <w:rFonts w:hint="eastAsia" w:cs="Times New Roman"/>
          <w:color w:val="000000"/>
          <w:sz w:val="21"/>
          <w:szCs w:val="21"/>
        </w:rPr>
        <w:t xml:space="preserve">响应单位名称（加盖CA电子公章）</w:t>
      </w:r>
      <w:r>
        <w:rPr>
          <w:rFonts w:hint="eastAsia"/>
          <w:color w:val="000000"/>
          <w:sz w:val="21"/>
          <w:szCs w:val="21"/>
        </w:rPr>
        <w:t xml:space="preserve">                    </w:t>
      </w:r>
      <w:r/>
    </w:p>
    <w:p>
      <w:pPr>
        <w:pStyle w:val="941"/>
        <w:ind w:firstLine="2100"/>
        <w:jc w:val="both"/>
        <w:spacing w:before="0" w:beforeAutospacing="0" w:after="0" w:afterAutospacing="0" w:line="480" w:lineRule="atLeast"/>
        <w:rPr>
          <w:color w:val="000000"/>
          <w:sz w:val="21"/>
          <w:szCs w:val="21"/>
        </w:rPr>
      </w:pPr>
      <w:r>
        <w:rPr>
          <w:rFonts w:hint="eastAsia"/>
          <w:color w:val="000000"/>
          <w:sz w:val="21"/>
          <w:szCs w:val="21"/>
        </w:rPr>
        <w:t xml:space="preserve">日  期：</w:t>
      </w:r>
      <w:r/>
    </w:p>
    <w:p>
      <w:pPr>
        <w:spacing w:line="360" w:lineRule="auto"/>
        <w:rPr>
          <w:rFonts w:ascii="宋体" w:hAnsi="宋体"/>
          <w:color w:val="000000"/>
        </w:rPr>
      </w:pPr>
      <w:r>
        <w:rPr>
          <w:rFonts w:ascii="宋体" w:hAnsi="宋体"/>
          <w:color w:val="000000"/>
        </w:rPr>
      </w:r>
      <w:r/>
    </w:p>
    <w:p>
      <w:pPr>
        <w:pStyle w:val="944"/>
        <w:ind w:firstLine="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0"/>
        <w:rPr>
          <w:rFonts w:ascii="宋体" w:hAnsi="宋体"/>
          <w:color w:val="000000"/>
        </w:rPr>
      </w:pPr>
      <w:r>
        <w:rPr>
          <w:rFonts w:ascii="宋体" w:hAnsi="宋体"/>
          <w:color w:val="000000"/>
        </w:rPr>
      </w:r>
      <w:r/>
    </w:p>
    <w:p>
      <w:pPr>
        <w:spacing w:line="360" w:lineRule="auto"/>
        <w:rPr>
          <w:rFonts w:ascii="宋体" w:hAnsi="宋体"/>
          <w:color w:val="000000"/>
          <w:szCs w:val="21"/>
        </w:rPr>
      </w:pPr>
      <w:r>
        <w:rPr>
          <w:rFonts w:hint="eastAsia" w:ascii="宋体" w:hAnsi="宋体" w:cs="宋体"/>
          <w:b/>
          <w:color w:val="000000"/>
          <w:szCs w:val="21"/>
        </w:rPr>
        <w:t xml:space="preserve">（5）参加政府采购活动前三年内，在经营活动中没有重大违法记录声明</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u w:val="single"/>
        </w:rPr>
      </w:pPr>
      <w:r>
        <w:rPr>
          <w:rFonts w:hint="eastAsia" w:ascii="宋体" w:hAnsi="宋体"/>
          <w:color w:val="000000"/>
          <w:szCs w:val="21"/>
          <w:u w:val="single"/>
        </w:rPr>
        <w:t xml:space="preserve">致：                              ：</w:t>
      </w:r>
      <w:r/>
    </w:p>
    <w:p>
      <w:pPr>
        <w:ind w:firstLine="567"/>
        <w:spacing w:line="360" w:lineRule="auto"/>
        <w:rPr>
          <w:rFonts w:ascii="宋体" w:hAnsi="宋体"/>
          <w:color w:val="000000"/>
          <w:szCs w:val="21"/>
        </w:rPr>
      </w:pPr>
      <w:r>
        <w:rPr>
          <w:rFonts w:hint="eastAsia" w:ascii="宋体" w:hAnsi="宋体"/>
          <w:color w:val="000000"/>
          <w:szCs w:val="21"/>
        </w:rPr>
        <w:t xml:space="preserve">我单位</w:t>
      </w:r>
      <w:r>
        <w:rPr>
          <w:rFonts w:hint="eastAsia" w:ascii="宋体" w:hAnsi="宋体"/>
          <w:color w:val="000000"/>
          <w:szCs w:val="21"/>
          <w:u w:val="single"/>
        </w:rPr>
        <w:t xml:space="preserve">         （投标人名称）        </w:t>
      </w:r>
      <w:r>
        <w:rPr>
          <w:rFonts w:hint="eastAsia" w:ascii="宋体" w:hAnsi="宋体"/>
          <w:color w:val="000000"/>
          <w:szCs w:val="21"/>
        </w:rPr>
        <w:t xml:space="preserve"> 在参加政府采购活动前三年内，没有重大违法记录，特此声明。</w:t>
      </w:r>
      <w:r/>
    </w:p>
    <w:p>
      <w:pPr>
        <w:ind w:firstLine="567"/>
        <w:spacing w:line="360" w:lineRule="auto"/>
        <w:rPr>
          <w:rFonts w:ascii="宋体" w:hAnsi="宋体"/>
          <w:color w:val="000000"/>
          <w:szCs w:val="21"/>
        </w:rPr>
      </w:pPr>
      <w:r>
        <w:rPr>
          <w:rFonts w:hint="eastAsia" w:ascii="宋体" w:hAnsi="宋体"/>
          <w:color w:val="000000"/>
          <w:szCs w:val="21"/>
        </w:rPr>
        <w:t xml:space="preserve">若采购代理机构在本项目采购过程中发现我单位近三年内在经营活动中有重大违法记录，我单位将无条件退出本项目的投标，并承担因此引起的一</w:t>
      </w:r>
      <w:r>
        <w:rPr>
          <w:rFonts w:hint="eastAsia" w:ascii="宋体" w:hAnsi="宋体"/>
          <w:color w:val="000000"/>
          <w:szCs w:val="21"/>
          <w:lang w:val="en-US" w:eastAsia="zh-CN"/>
        </w:rPr>
        <w:t xml:space="preserve">切</w:t>
      </w:r>
      <w:r>
        <w:rPr>
          <w:rFonts w:hint="eastAsia" w:ascii="宋体" w:hAnsi="宋体"/>
          <w:color w:val="000000"/>
          <w:szCs w:val="21"/>
        </w:rPr>
        <w:t xml:space="preserve">后果。</w:t>
      </w:r>
      <w:r/>
    </w:p>
    <w:p>
      <w:pPr>
        <w:ind w:firstLine="6090"/>
        <w:jc w:val="right"/>
        <w:spacing w:line="360" w:lineRule="auto"/>
        <w:rPr>
          <w:rFonts w:ascii="宋体" w:hAnsi="宋体" w:cs="宋体"/>
          <w:color w:val="000000"/>
          <w:szCs w:val="21"/>
        </w:rPr>
      </w:pPr>
      <w:r>
        <w:rPr>
          <w:rFonts w:ascii="宋体" w:hAnsi="宋体" w:cs="宋体"/>
          <w:color w:val="000000"/>
          <w:szCs w:val="21"/>
        </w:rPr>
      </w:r>
      <w:r/>
    </w:p>
    <w:p>
      <w:pPr>
        <w:ind w:firstLine="3990"/>
        <w:spacing w:line="360" w:lineRule="auto"/>
        <w:rPr>
          <w:rFonts w:ascii="宋体" w:hAnsi="宋体"/>
          <w:color w:val="000000"/>
          <w:szCs w:val="21"/>
        </w:rPr>
      </w:pPr>
      <w:r>
        <w:rPr>
          <w:rFonts w:hint="eastAsia" w:ascii="宋体" w:hAnsi="宋体" w:cs="宋体"/>
          <w:color w:val="000000"/>
          <w:szCs w:val="21"/>
        </w:rPr>
        <w:t xml:space="preserve">单位名称</w:t>
      </w:r>
      <w:r>
        <w:rPr>
          <w:rFonts w:hint="eastAsia" w:ascii="宋体" w:hAnsi="宋体"/>
          <w:color w:val="000000"/>
          <w:szCs w:val="21"/>
        </w:rPr>
        <w:t xml:space="preserve">：（加盖CA电子公章）                                    </w:t>
      </w:r>
      <w:r/>
    </w:p>
    <w:p>
      <w:pPr>
        <w:ind w:firstLine="420"/>
        <w:jc w:val="right"/>
        <w:spacing w:line="360" w:lineRule="auto"/>
        <w:rPr>
          <w:rFonts w:ascii="宋体" w:hAnsi="宋体"/>
          <w:color w:val="000000"/>
          <w:szCs w:val="21"/>
        </w:rPr>
      </w:pPr>
      <w:r>
        <w:rPr>
          <w:rFonts w:hint="eastAsia" w:ascii="宋体" w:hAnsi="宋体" w:cs="宋体"/>
          <w:color w:val="000000"/>
          <w:szCs w:val="21"/>
        </w:rPr>
        <w:t xml:space="preserve">日期：　　　　年　　  月　　  日</w:t>
      </w:r>
      <w:r/>
    </w:p>
    <w:p>
      <w:pPr>
        <w:pStyle w:val="776"/>
        <w:rPr>
          <w:rFonts w:ascii="宋体" w:hAnsi="宋体" w:cs="宋体"/>
          <w:b/>
          <w:bCs/>
          <w:color w:val="000000"/>
          <w:sz w:val="21"/>
          <w:szCs w:val="21"/>
        </w:rPr>
      </w:pPr>
      <w:r>
        <w:rPr>
          <w:rFonts w:ascii="宋体" w:hAnsi="宋体" w:cs="宋体"/>
          <w:b/>
          <w:bCs/>
          <w:color w:val="000000"/>
          <w:sz w:val="21"/>
          <w:szCs w:val="21"/>
        </w:rPr>
      </w:r>
      <w:r/>
    </w:p>
    <w:p>
      <w:pPr>
        <w:rPr>
          <w:rFonts w:ascii="宋体" w:hAnsi="宋体" w:cs="宋体"/>
          <w:b/>
          <w:bCs/>
          <w:color w:val="000000"/>
          <w:szCs w:val="21"/>
        </w:rPr>
      </w:pPr>
      <w:r>
        <w:rPr>
          <w:rFonts w:ascii="宋体" w:hAnsi="宋体" w:cs="宋体"/>
          <w:b/>
          <w:bCs/>
          <w:color w:val="000000"/>
          <w:szCs w:val="21"/>
        </w:rPr>
      </w:r>
      <w:r/>
    </w:p>
    <w:p>
      <w:pPr>
        <w:pStyle w:val="776"/>
        <w:rPr>
          <w:rFonts w:ascii="宋体" w:hAnsi="宋体" w:cs="宋体"/>
          <w:b/>
          <w:bCs/>
          <w:color w:val="000000"/>
          <w:sz w:val="21"/>
          <w:szCs w:val="21"/>
        </w:rPr>
      </w:pPr>
      <w:r>
        <w:rPr>
          <w:rFonts w:ascii="宋体" w:hAnsi="宋体" w:cs="宋体"/>
          <w:b/>
          <w:bCs/>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ascii="宋体" w:hAnsi="宋体" w:cs="宋体"/>
          <w:b/>
          <w:color w:val="000000"/>
          <w:sz w:val="21"/>
          <w:szCs w:val="21"/>
        </w:rPr>
      </w:r>
      <w:r/>
    </w:p>
    <w:p>
      <w:pPr>
        <w:pStyle w:val="777"/>
        <w:ind w:firstLine="0"/>
        <w:jc w:val="both"/>
        <w:rPr>
          <w:rFonts w:ascii="宋体" w:hAnsi="宋体" w:cs="宋体"/>
          <w:b/>
          <w:color w:val="000000"/>
          <w:sz w:val="21"/>
          <w:szCs w:val="21"/>
        </w:rPr>
        <w:outlineLvl w:val="2"/>
      </w:pPr>
      <w:r>
        <w:rPr>
          <w:rFonts w:hint="eastAsia" w:ascii="宋体" w:hAnsi="宋体" w:cs="宋体"/>
          <w:b/>
          <w:color w:val="000000"/>
          <w:sz w:val="21"/>
          <w:szCs w:val="21"/>
        </w:rPr>
        <w:t xml:space="preserve">格式</w:t>
      </w:r>
      <w:r>
        <w:rPr>
          <w:rFonts w:hint="eastAsia" w:ascii="宋体" w:hAnsi="宋体" w:cs="宋体"/>
          <w:b/>
          <w:color w:val="000000"/>
          <w:sz w:val="21"/>
          <w:szCs w:val="21"/>
          <w:lang w:val="en-US" w:eastAsia="zh-CN"/>
        </w:rPr>
        <w:t xml:space="preserve">10 </w:t>
      </w:r>
      <w:r>
        <w:rPr>
          <w:rFonts w:hint="eastAsia" w:ascii="宋体" w:hAnsi="宋体" w:cs="宋体"/>
          <w:b/>
          <w:color w:val="000000"/>
          <w:sz w:val="21"/>
          <w:szCs w:val="21"/>
        </w:rPr>
        <w:t xml:space="preserve">投标（响应）保证承诺书</w:t>
      </w:r>
      <w:r/>
    </w:p>
    <w:p>
      <w:pPr>
        <w:pStyle w:val="777"/>
        <w:ind w:firstLine="0"/>
        <w:jc w:val="both"/>
        <w:rPr>
          <w:rFonts w:ascii="宋体" w:hAnsi="宋体" w:cs="宋体"/>
          <w:color w:val="000000"/>
          <w:sz w:val="21"/>
          <w:szCs w:val="21"/>
        </w:rPr>
      </w:pPr>
      <w:r>
        <w:rPr>
          <w:rFonts w:ascii="宋体" w:hAnsi="宋体" w:cs="宋体"/>
          <w:color w:val="000000"/>
          <w:sz w:val="21"/>
          <w:szCs w:val="21"/>
        </w:rPr>
      </w:r>
      <w:r/>
    </w:p>
    <w:p>
      <w:pPr>
        <w:pStyle w:val="941"/>
        <w:jc w:val="center"/>
        <w:spacing w:beforeAutospacing="0" w:afterAutospacing="0"/>
        <w:rPr>
          <w:b/>
          <w:color w:val="000000"/>
          <w:sz w:val="21"/>
          <w:szCs w:val="21"/>
        </w:rPr>
      </w:pPr>
      <w:r>
        <w:rPr>
          <w:rFonts w:hint="eastAsia"/>
          <w:b/>
          <w:color w:val="000000"/>
          <w:sz w:val="21"/>
          <w:szCs w:val="21"/>
        </w:rPr>
        <w:t xml:space="preserve">投标（响应）保证承诺书</w:t>
      </w:r>
      <w:r/>
    </w:p>
    <w:p>
      <w:pPr>
        <w:pStyle w:val="941"/>
        <w:spacing w:beforeAutospacing="0" w:afterAutospacing="0"/>
        <w:rPr>
          <w:color w:val="000000"/>
          <w:sz w:val="21"/>
          <w:szCs w:val="21"/>
        </w:rPr>
      </w:pPr>
      <w:r>
        <w:rPr>
          <w:rFonts w:hint="eastAsia"/>
          <w:color w:val="000000"/>
          <w:sz w:val="21"/>
          <w:szCs w:val="21"/>
        </w:rPr>
        <w:t xml:space="preserve">致：</w:t>
      </w:r>
      <w:r>
        <w:rPr>
          <w:rFonts w:hint="eastAsia"/>
          <w:color w:val="000000"/>
          <w:sz w:val="21"/>
          <w:szCs w:val="21"/>
          <w:u w:val="single"/>
        </w:rPr>
        <w:t xml:space="preserve">（采购代理机构名称）</w:t>
      </w:r>
      <w:r/>
    </w:p>
    <w:p>
      <w:pPr>
        <w:pStyle w:val="941"/>
        <w:ind w:firstLine="420"/>
        <w:spacing w:before="0" w:beforeAutospacing="0" w:after="0" w:afterAutospacing="0" w:line="360" w:lineRule="auto"/>
        <w:rPr>
          <w:color w:val="000000"/>
          <w:sz w:val="21"/>
          <w:szCs w:val="21"/>
        </w:rPr>
      </w:pPr>
      <w:r>
        <w:rPr>
          <w:rFonts w:hint="eastAsia"/>
          <w:color w:val="000000"/>
          <w:sz w:val="21"/>
          <w:szCs w:val="21"/>
        </w:rPr>
        <w:t xml:space="preserve">我（单位/本人，以下统称我单位）自愿参加</w:t>
      </w:r>
      <w:r>
        <w:rPr>
          <w:rFonts w:hint="eastAsia"/>
          <w:color w:val="000000"/>
          <w:sz w:val="21"/>
          <w:szCs w:val="21"/>
          <w:u w:val="single"/>
        </w:rPr>
        <w:t xml:space="preserve"> （项目名称和采购编号）</w:t>
      </w:r>
      <w:r>
        <w:rPr>
          <w:rFonts w:hint="eastAsia"/>
          <w:color w:val="000000"/>
          <w:sz w:val="21"/>
          <w:szCs w:val="21"/>
        </w:rPr>
        <w:t xml:space="preserve">的投标（响应）</w:t>
      </w:r>
      <w:r>
        <w:rPr>
          <w:rFonts w:hint="eastAsia"/>
          <w:color w:val="000000"/>
          <w:sz w:val="21"/>
          <w:szCs w:val="21"/>
          <w:lang w:eastAsia="zh-CN"/>
        </w:rPr>
        <w:t xml:space="preserve">，</w:t>
      </w:r>
      <w:r>
        <w:rPr>
          <w:rFonts w:hint="eastAsia"/>
          <w:color w:val="000000"/>
          <w:sz w:val="21"/>
          <w:szCs w:val="21"/>
        </w:rPr>
        <w:t xml:space="preserve">并做出如下承诺：</w:t>
      </w:r>
      <w:r/>
    </w:p>
    <w:p>
      <w:pPr>
        <w:pStyle w:val="941"/>
        <w:ind w:firstLine="420"/>
        <w:spacing w:before="0" w:beforeAutospacing="0" w:after="0" w:afterAutospacing="0" w:line="360" w:lineRule="auto"/>
        <w:rPr>
          <w:color w:val="000000"/>
          <w:sz w:val="21"/>
          <w:szCs w:val="21"/>
        </w:rPr>
      </w:pPr>
      <w:r>
        <w:rPr>
          <w:rFonts w:hint="eastAsia"/>
          <w:color w:val="000000"/>
          <w:sz w:val="21"/>
          <w:szCs w:val="21"/>
        </w:rPr>
        <w:t xml:space="preserve">一、除不可抗力外，我单位如果发生以下行为，将在行为发生的10个工作日内，向贵方</w:t>
      </w:r>
      <w:r>
        <w:rPr>
          <w:rFonts w:hint="eastAsia"/>
          <w:color w:val="000000"/>
          <w:sz w:val="21"/>
          <w:szCs w:val="21"/>
          <w:u w:val="single"/>
        </w:rPr>
        <w:t xml:space="preserve">（或采购人）</w:t>
      </w:r>
      <w:r>
        <w:rPr>
          <w:rFonts w:hint="eastAsia"/>
          <w:color w:val="000000"/>
          <w:sz w:val="21"/>
          <w:szCs w:val="21"/>
        </w:rPr>
        <w:t xml:space="preserve">支付本采购文件公布的预算金额（或最高限价）的2%作为违约赔偿金（数量不确定的单价采购须约定具体金额）。</w:t>
      </w:r>
      <w:r/>
    </w:p>
    <w:p>
      <w:pPr>
        <w:pStyle w:val="941"/>
        <w:ind w:firstLine="420"/>
        <w:spacing w:before="0" w:beforeAutospacing="0" w:after="0" w:afterAutospacing="0" w:line="360" w:lineRule="auto"/>
        <w:rPr>
          <w:color w:val="000000"/>
          <w:sz w:val="21"/>
          <w:szCs w:val="21"/>
        </w:rPr>
      </w:pPr>
      <w:r>
        <w:rPr>
          <w:rFonts w:hint="eastAsia"/>
          <w:color w:val="000000"/>
          <w:sz w:val="21"/>
          <w:szCs w:val="21"/>
        </w:rPr>
        <w:t xml:space="preserve">1.自投标（响应）截止时间至本项目发布中标（成交）公告为止，撤销投标（响应）；</w:t>
      </w:r>
      <w:r/>
    </w:p>
    <w:p>
      <w:pPr>
        <w:pStyle w:val="941"/>
        <w:ind w:firstLine="420"/>
        <w:spacing w:before="0" w:beforeAutospacing="0" w:after="0" w:afterAutospacing="0" w:line="360" w:lineRule="auto"/>
        <w:rPr>
          <w:color w:val="000000"/>
          <w:sz w:val="21"/>
          <w:szCs w:val="21"/>
        </w:rPr>
      </w:pPr>
      <w:r>
        <w:rPr>
          <w:rFonts w:hint="eastAsia"/>
          <w:color w:val="000000"/>
          <w:sz w:val="21"/>
          <w:szCs w:val="21"/>
        </w:rPr>
        <w:t xml:space="preserve">2.中标（成交）后不依法与采购人签订合同；</w:t>
      </w:r>
      <w:r/>
    </w:p>
    <w:p>
      <w:pPr>
        <w:pStyle w:val="941"/>
        <w:ind w:firstLine="420"/>
        <w:spacing w:before="0" w:beforeAutospacing="0" w:after="0" w:afterAutospacing="0" w:line="360" w:lineRule="auto"/>
        <w:rPr>
          <w:color w:val="000000"/>
          <w:sz w:val="21"/>
          <w:szCs w:val="21"/>
        </w:rPr>
      </w:pPr>
      <w:r>
        <w:rPr>
          <w:rFonts w:hint="eastAsia"/>
          <w:color w:val="000000"/>
          <w:sz w:val="21"/>
          <w:szCs w:val="21"/>
        </w:rPr>
        <w:t xml:space="preserve">3.中标（成交）后不按本采购文件规定向贵方缴纳采购代理费。</w:t>
      </w:r>
      <w:r/>
    </w:p>
    <w:p>
      <w:pPr>
        <w:pStyle w:val="941"/>
        <w:ind w:firstLine="420"/>
        <w:spacing w:before="0" w:beforeAutospacing="0" w:after="0" w:afterAutospacing="0" w:line="360" w:lineRule="auto"/>
        <w:rPr>
          <w:color w:val="000000"/>
          <w:sz w:val="21"/>
          <w:szCs w:val="21"/>
        </w:rPr>
      </w:pPr>
      <w:r>
        <w:rPr>
          <w:rFonts w:hint="eastAsia"/>
          <w:color w:val="000000"/>
          <w:sz w:val="21"/>
          <w:szCs w:val="21"/>
        </w:rPr>
        <w:t xml:space="preserve">二、我单位知晓上述行为的法律后果，承认本承诺书作为贵方</w:t>
      </w:r>
      <w:r>
        <w:rPr>
          <w:rFonts w:hint="eastAsia"/>
          <w:color w:val="000000"/>
          <w:sz w:val="21"/>
          <w:szCs w:val="21"/>
          <w:u w:val="single"/>
        </w:rPr>
        <w:t xml:space="preserve">（或采购人）</w:t>
      </w:r>
      <w:r>
        <w:rPr>
          <w:rFonts w:hint="eastAsia"/>
          <w:color w:val="000000"/>
          <w:sz w:val="21"/>
          <w:szCs w:val="21"/>
        </w:rPr>
        <w:t xml:space="preserve">要求我单位履行违约赔偿义务的依据作用。</w:t>
      </w:r>
      <w:r/>
    </w:p>
    <w:p>
      <w:pPr>
        <w:pStyle w:val="941"/>
        <w:ind w:firstLine="420"/>
        <w:spacing w:beforeAutospacing="0" w:afterAutospacing="0"/>
        <w:rPr>
          <w:color w:val="000000"/>
          <w:sz w:val="21"/>
          <w:szCs w:val="21"/>
        </w:rPr>
      </w:pPr>
      <w:r>
        <w:rPr>
          <w:color w:val="000000"/>
          <w:sz w:val="21"/>
          <w:szCs w:val="21"/>
        </w:rPr>
      </w:r>
      <w:r/>
    </w:p>
    <w:p>
      <w:pPr>
        <w:pStyle w:val="941"/>
        <w:spacing w:beforeAutospacing="0" w:afterAutospacing="0"/>
        <w:rPr>
          <w:rFonts w:hint="eastAsia" w:cs="Times New Roman"/>
          <w:color w:val="000000"/>
          <w:sz w:val="21"/>
          <w:szCs w:val="21"/>
        </w:rPr>
      </w:pPr>
      <w:r>
        <w:rPr>
          <w:rFonts w:hint="eastAsia" w:cs="Times New Roman"/>
          <w:color w:val="000000"/>
          <w:sz w:val="21"/>
          <w:szCs w:val="21"/>
        </w:rPr>
        <w:t xml:space="preserve">响应单位名称（加盖CA电子公章）</w:t>
      </w:r>
      <w:r/>
    </w:p>
    <w:p>
      <w:pPr>
        <w:pStyle w:val="941"/>
        <w:spacing w:beforeAutospacing="0" w:afterAutospacing="0"/>
        <w:rPr>
          <w:rFonts w:hint="eastAsia" w:cs="Times New Roman"/>
          <w:color w:val="000000"/>
          <w:sz w:val="21"/>
          <w:szCs w:val="21"/>
        </w:rPr>
      </w:pPr>
      <w:r>
        <w:rPr>
          <w:rFonts w:hint="eastAsia" w:cs="Times New Roman"/>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t xml:space="preserve">日期：</w:t>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color w:val="000000"/>
          <w:sz w:val="21"/>
          <w:szCs w:val="21"/>
        </w:rPr>
      </w:pPr>
      <w:r>
        <w:rPr>
          <w:rFonts w:hint="eastAsia"/>
          <w:color w:val="000000"/>
          <w:sz w:val="21"/>
          <w:szCs w:val="21"/>
        </w:rPr>
      </w:r>
      <w:r/>
    </w:p>
    <w:p>
      <w:pPr>
        <w:pStyle w:val="941"/>
        <w:spacing w:beforeAutospacing="0" w:afterAutospacing="0"/>
        <w:rPr>
          <w:rFonts w:hint="eastAsia"/>
          <w:b/>
          <w:bCs/>
          <w:color w:val="000000"/>
          <w:sz w:val="21"/>
          <w:szCs w:val="21"/>
          <w:lang w:val="en-US" w:eastAsia="zh-CN"/>
        </w:rPr>
      </w:pPr>
      <w:r>
        <w:rPr>
          <w:rFonts w:hint="eastAsia"/>
          <w:b/>
          <w:bCs/>
          <w:color w:val="000000"/>
          <w:sz w:val="21"/>
          <w:szCs w:val="21"/>
          <w:lang w:val="en-US" w:eastAsia="zh-CN"/>
        </w:rPr>
        <w:t xml:space="preserve">格式11</w:t>
      </w:r>
      <w:r/>
    </w:p>
    <w:p>
      <w:pPr>
        <w:ind w:left="0" w:right="0" w:firstLine="0"/>
        <w:jc w:val="center"/>
        <w:spacing w:before="15" w:after="15"/>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15" w:after="15"/>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pStyle w:val="941"/>
        <w:spacing w:beforeAutospacing="0" w:afterAutospacing="0"/>
        <w:rPr>
          <w:rFonts w:hint="default"/>
          <w:color w:val="000000"/>
          <w:sz w:val="21"/>
          <w:szCs w:val="21"/>
          <w:lang w:val="en-US" w:eastAsia="zh-CN"/>
        </w:rPr>
      </w:pPr>
      <w:r>
        <w:rPr>
          <w:rFonts w:hint="default"/>
          <w:color w:val="000000"/>
          <w:sz w:val="21"/>
          <w:szCs w:val="21"/>
          <w:lang w:val="en-US" w:eastAsia="zh-CN"/>
        </w:rPr>
      </w:r>
      <w:r/>
    </w:p>
    <w:p>
      <w:pPr>
        <w:pStyle w:val="944"/>
        <w:ind w:firstLine="520"/>
        <w:rPr>
          <w:rFonts w:ascii="宋体" w:hAnsi="宋体"/>
          <w:color w:val="000000"/>
          <w:lang w:val="en-US"/>
        </w:rPr>
      </w:pPr>
      <w:r>
        <w:rPr>
          <w:rFonts w:ascii="宋体" w:hAnsi="宋体"/>
          <w:color w:val="000000"/>
          <w:lang w:val="en-US"/>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firstLine="520"/>
        <w:rPr>
          <w:rFonts w:ascii="宋体" w:hAnsi="宋体"/>
          <w:color w:val="000000"/>
        </w:rPr>
      </w:pPr>
      <w:r>
        <w:rPr>
          <w:rFonts w:ascii="宋体" w:hAnsi="宋体"/>
          <w:color w:val="000000"/>
        </w:rPr>
      </w:r>
      <w:r/>
    </w:p>
    <w:p>
      <w:pPr>
        <w:pStyle w:val="944"/>
        <w:ind w:left="0" w:firstLine="0"/>
        <w:rPr>
          <w:rFonts w:ascii="宋体" w:hAnsi="宋体"/>
          <w:color w:val="000000"/>
        </w:rPr>
      </w:pPr>
      <w:r>
        <w:rPr>
          <w:rFonts w:ascii="宋体" w:hAnsi="宋体"/>
          <w:color w:val="000000"/>
        </w:rPr>
      </w:r>
      <w:r/>
    </w:p>
    <w:p>
      <w:pPr>
        <w:pStyle w:val="944"/>
        <w:ind w:firstLine="520"/>
        <w:jc w:val="center"/>
        <w:rPr>
          <w:rFonts w:hint="default" w:ascii="宋体" w:hAnsi="宋体" w:eastAsia="宋体" w:cs="宋体"/>
          <w:b/>
          <w:bCs/>
          <w:color w:val="000000"/>
          <w:sz w:val="44"/>
          <w:szCs w:val="44"/>
          <w:lang w:val="en-US" w:eastAsia="zh-CN"/>
        </w:rPr>
      </w:pPr>
      <w:r>
        <w:rPr>
          <w:rFonts w:hint="eastAsia" w:ascii="宋体" w:hAnsi="宋体" w:eastAsia="宋体" w:cs="宋体"/>
          <w:b/>
          <w:bCs/>
          <w:color w:val="000000"/>
          <w:sz w:val="44"/>
          <w:szCs w:val="44"/>
          <w:lang w:val="en-US" w:eastAsia="zh-CN"/>
        </w:rPr>
        <w:t xml:space="preserve">第七章 附件</w:t>
      </w:r>
      <w:r/>
    </w:p>
    <w:p>
      <w:pPr>
        <w:pStyle w:val="944"/>
        <w:ind w:firstLine="520"/>
        <w:rPr>
          <w:rFonts w:ascii="宋体" w:hAnsi="宋体"/>
          <w:color w:val="000000"/>
        </w:rPr>
      </w:pPr>
      <w:r>
        <w:rPr>
          <w:rFonts w:ascii="宋体" w:hAnsi="宋体"/>
          <w:color w:val="000000"/>
        </w:rPr>
      </w:r>
      <w:r/>
    </w:p>
    <w:p>
      <w:pPr>
        <w:pStyle w:val="944"/>
        <w:ind w:left="0" w:firstLine="0"/>
        <w:rPr>
          <w:rFonts w:hint="eastAsia" w:ascii="宋体" w:hAnsi="宋体" w:eastAsia="宋体"/>
          <w:color w:val="000000"/>
          <w:lang w:val="en-US" w:eastAsia="zh-CN"/>
        </w:rPr>
      </w:pPr>
      <w:r>
        <w:rPr>
          <w:rFonts w:hint="eastAsia" w:ascii="宋体" w:hAnsi="宋体" w:eastAsia="宋体"/>
          <w:color w:val="000000"/>
          <w:lang w:val="en-US" w:eastAsia="zh-CN"/>
        </w:rPr>
      </w:r>
      <w:r/>
    </w:p>
    <w:p>
      <w:pPr>
        <w:pStyle w:val="944"/>
        <w:ind w:firstLine="520"/>
        <w:keepLines w:val="0"/>
        <w:keepNext w:val="0"/>
        <w:pageBreakBefore w:val="0"/>
        <w:spacing w:line="480" w:lineRule="auto"/>
        <w:widowControl w:val="off"/>
        <w:rPr>
          <w:rFonts w:hint="eastAsia" w:ascii="宋体" w:hAnsi="宋体"/>
          <w:b/>
          <w:bCs/>
          <w:color w:val="000000"/>
          <w:lang w:val="en-US" w:eastAsia="zh-CN"/>
        </w:rPr>
      </w:pPr>
      <w:r>
        <w:rPr>
          <w:rFonts w:hint="eastAsia" w:ascii="宋体" w:hAnsi="宋体"/>
          <w:b/>
          <w:bCs/>
          <w:color w:val="000000"/>
          <w:lang w:val="en-US" w:eastAsia="zh-CN"/>
        </w:rPr>
        <w:t xml:space="preserve">附件1：《工程量清单》</w:t>
      </w:r>
      <w:r/>
    </w:p>
    <w:p>
      <w:pPr>
        <w:pStyle w:val="944"/>
        <w:ind w:firstLine="520"/>
        <w:keepLines w:val="0"/>
        <w:keepNext w:val="0"/>
        <w:pageBreakBefore w:val="0"/>
        <w:spacing w:line="480" w:lineRule="auto"/>
        <w:widowControl w:val="off"/>
        <w:rPr>
          <w:rFonts w:hint="default" w:ascii="宋体" w:hAnsi="宋体"/>
          <w:b/>
          <w:bCs/>
          <w:color w:val="000000"/>
          <w:lang w:val="en-US" w:eastAsia="zh-CN"/>
        </w:rPr>
      </w:pPr>
      <w:r>
        <w:rPr>
          <w:rFonts w:hint="eastAsia" w:ascii="宋体" w:hAnsi="宋体"/>
          <w:b/>
          <w:bCs/>
          <w:color w:val="000000"/>
          <w:lang w:val="en-US" w:eastAsia="zh-CN"/>
        </w:rPr>
        <w:t xml:space="preserve">附件2：《图纸》</w:t>
      </w:r>
      <w:r/>
    </w:p>
    <w:p>
      <w:pPr>
        <w:pStyle w:val="944"/>
        <w:ind w:firstLine="520"/>
        <w:rPr>
          <w:rFonts w:ascii="宋体" w:hAnsi="宋体"/>
          <w:b/>
          <w:bCs/>
          <w:color w:val="000000"/>
        </w:rPr>
      </w:pPr>
      <w:r>
        <w:rPr>
          <w:rFonts w:ascii="宋体" w:hAnsi="宋体"/>
          <w:b/>
          <w:bCs/>
          <w:color w:val="000000"/>
        </w:rPr>
      </w:r>
      <w:r/>
    </w:p>
    <w:p>
      <w:pPr>
        <w:pStyle w:val="944"/>
        <w:ind w:firstLine="520"/>
        <w:rPr>
          <w:rFonts w:ascii="宋体" w:hAnsi="宋体"/>
          <w:b/>
          <w:bCs/>
          <w:color w:val="000000"/>
        </w:rPr>
      </w:pPr>
      <w:r>
        <w:rPr>
          <w:rFonts w:ascii="宋体" w:hAnsi="宋体"/>
          <w:b/>
          <w:bCs/>
          <w:color w:val="000000"/>
        </w:rPr>
      </w:r>
      <w:r/>
    </w:p>
    <w:p>
      <w:pPr>
        <w:pStyle w:val="944"/>
        <w:ind w:firstLine="520"/>
        <w:rPr>
          <w:rFonts w:ascii="宋体" w:hAnsi="宋体"/>
          <w:b/>
          <w:bCs/>
          <w:color w:val="000000"/>
        </w:rPr>
      </w:pPr>
      <w:r>
        <w:rPr>
          <w:rFonts w:ascii="宋体" w:hAnsi="宋体"/>
          <w:b/>
          <w:bCs/>
          <w:color w:val="000000"/>
        </w:rPr>
      </w:r>
      <w:r/>
    </w:p>
    <w:p>
      <w:pPr>
        <w:pStyle w:val="944"/>
        <w:ind w:firstLine="520"/>
        <w:rPr>
          <w:rFonts w:ascii="宋体" w:hAnsi="宋体"/>
          <w:b/>
          <w:bCs/>
          <w:color w:val="000000"/>
        </w:rPr>
      </w:pPr>
      <w:r>
        <w:rPr>
          <w:rFonts w:hint="eastAsia" w:ascii="宋体" w:hAnsi="宋体"/>
          <w:b/>
          <w:bCs/>
          <w:color w:val="000000"/>
          <w:lang w:val="en-US" w:eastAsia="zh-CN"/>
        </w:rPr>
        <w:t xml:space="preserve">注：响应单位可至江苏政府采购网 （http://www.ccgp-jiangsu.gov.cn/）本项目采购公告页面下载本项目附件。</w:t>
      </w:r>
      <w:r/>
    </w:p>
    <w:p>
      <w:pPr>
        <w:pStyle w:val="944"/>
        <w:ind w:firstLine="520"/>
        <w:rPr>
          <w:rFonts w:ascii="宋体" w:hAnsi="宋体"/>
          <w:b/>
          <w:bCs/>
          <w:color w:val="000000"/>
        </w:rPr>
      </w:pPr>
      <w:r>
        <w:rPr>
          <w:rFonts w:ascii="宋体" w:hAnsi="宋体"/>
          <w:b/>
          <w:bCs/>
          <w:color w:val="000000"/>
        </w:rPr>
      </w:r>
      <w:r/>
    </w:p>
    <w:p>
      <w:pPr>
        <w:pStyle w:val="944"/>
        <w:ind w:firstLine="520"/>
        <w:rPr>
          <w:rFonts w:ascii="宋体" w:hAnsi="宋体"/>
          <w:b/>
          <w:bCs/>
          <w:color w:val="000000"/>
        </w:rPr>
      </w:pPr>
      <w:r>
        <w:rPr>
          <w:rFonts w:ascii="宋体" w:hAnsi="宋体"/>
          <w:b/>
          <w:bCs/>
          <w:color w:val="000000"/>
        </w:rPr>
      </w:r>
      <w:r/>
    </w:p>
    <w:p>
      <w:pPr>
        <w:pStyle w:val="944"/>
        <w:ind w:firstLine="520"/>
        <w:rPr>
          <w:rFonts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p>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ymbol">
    <w:panose1 w:val="05050102010706020507"/>
  </w:font>
  <w:font w:name="新宋体">
    <w:panose1 w:val="02010609030101010101"/>
  </w:font>
  <w:font w:name="仿宋_GB2312">
    <w:panose1 w:val="02010609060101010101"/>
  </w:font>
  <w:font w:name="黑体">
    <w:panose1 w:val="02010609060101010101"/>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fldSimple w:instr="PAGE \* MERGEFORMAT">
      <w:r>
        <w:t xml:space="preserve">1</w:t>
      </w:r>
    </w:fldSimple>
    <w:r/>
    <w:r/>
  </w:p>
  <w:p>
    <w:pPr>
      <w:pStyle w:val="746"/>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u w:val="single"/>
      </w:rPr>
    </w:pPr>
    <w:r>
      <w:rPr>
        <w:rFonts w:hint="eastAsia"/>
        <w:u w:val="single"/>
      </w:rPr>
      <w:t xml:space="preserve">磋商文件                                       </w:t>
    </w:r>
    <w:r>
      <w:rPr>
        <w:rFonts w:hint="eastAsia"/>
        <w:u w:val="single"/>
        <w:lang w:val="en-US" w:eastAsia="zh-CN"/>
      </w:rPr>
      <w:t xml:space="preserve"> </w:t>
    </w:r>
    <w:r>
      <w:rPr>
        <w:rFonts w:hint="eastAsia"/>
        <w:u w:val="single"/>
      </w:rPr>
      <w:t xml:space="preserve">  </w:t>
    </w:r>
    <w:r>
      <w:rPr>
        <w:rFonts w:hint="eastAsia"/>
        <w:color w:val="0000ff"/>
        <w:highlight w:val="none"/>
        <w:u w:val="single"/>
      </w:rPr>
      <w:t xml:space="preserve"> </w:t>
    </w:r>
    <w:r>
      <w:rPr>
        <w:rFonts w:hint="eastAsia"/>
        <w:color w:val="auto"/>
        <w:highlight w:val="none"/>
        <w:u w:val="single"/>
      </w:rPr>
      <w:t xml:space="preserve">项目编号</w:t>
    </w:r>
    <w:r>
      <w:rPr>
        <w:rFonts w:hint="eastAsia" w:ascii="宋体" w:hAnsi="宋体" w:cs="宋体"/>
        <w:color w:val="auto"/>
        <w:highlight w:val="none"/>
        <w:u w:val="single"/>
      </w:rPr>
      <w:t xml:space="preserve">：</w:t>
    </w:r>
    <w:r>
      <w:rPr>
        <w:rFonts w:hint="eastAsia" w:ascii="宋体" w:hAnsi="宋体" w:cs="宋体"/>
        <w:color w:val="000000" w:themeColor="text1"/>
        <w:highlight w:val="none"/>
        <w:u w:val="single"/>
        <w:lang w:eastAsia="zh-CN"/>
      </w:rPr>
      <w:t xml:space="preserve">JSZC-320591-SZJX-C2026-0053</w:t>
    </w:r>
    <w:r>
      <w:rPr>
        <w:rFonts w:hint="eastAsia" w:ascii="宋体" w:hAnsi="宋体" w:cs="宋体"/>
        <w:color w:val="000000" w:themeColor="text1"/>
        <w:highlight w:val="none"/>
        <w:u w:val="single"/>
      </w:rPr>
      <w:t xml:space="preserve">号</w:t>
    </w:r>
    <w:r>
      <w:rPr>
        <w:rFonts w:hint="eastAsia" w:ascii="宋体" w:hAnsi="宋体" w:cs="宋体"/>
        <w:color w:val="000000" w:themeColor="text1"/>
        <w:highlight w:val="none"/>
        <w:u w:val="single"/>
      </w:rPr>
      <w:t xml:space="preserve">  </w:t>
    </w:r>
    <w:r>
      <w:rPr>
        <w:rFonts w:hint="eastAsia"/>
        <w:color w:val="000000" w:themeColor="text1"/>
        <w:highlight w:val="none"/>
        <w:u w:val="single"/>
      </w:rPr>
      <w:t xml:space="preserve"> </w:t>
    </w:r>
    <w:r>
      <w:rPr>
        <w:rFonts w:hint="eastAsia"/>
        <w:color w:val="0000ff"/>
        <w:highlight w:val="none"/>
        <w:u w:val="single"/>
      </w:rPr>
      <w:t xml:space="preserve">     </w:t>
    </w:r>
    <w:r>
      <w:rPr>
        <w:rFonts w:hint="eastAsia"/>
        <w:highlight w:val="none"/>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1.%2"/>
      <w:lvlJc w:val="left"/>
      <w:pPr>
        <w:ind w:left="0" w:firstLine="0"/>
      </w:pPr>
      <w:rPr>
        <w:rFonts w:hint="eastAsia"/>
      </w:rPr>
    </w:lvl>
    <w:lvl w:ilvl="2">
      <w:start w:val="1"/>
      <w:numFmt w:val="decimal"/>
      <w:isLgl w:val="false"/>
      <w:suff w:val="tab"/>
      <w:lvlText w:val="%1.%2.%3"/>
      <w:lvlJc w:val="left"/>
      <w:pPr>
        <w:ind w:left="0" w:firstLine="0"/>
      </w:pPr>
      <w:rPr>
        <w:rFonts w:hint="eastAsia"/>
      </w:rPr>
    </w:lvl>
    <w:lvl w:ilvl="3">
      <w:start w:val="1"/>
      <w:numFmt w:val="decimal"/>
      <w:pStyle w:val="929"/>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next w:val="713"/>
    <w:uiPriority w:val="0"/>
    <w:qFormat/>
    <w:pPr>
      <w:jc w:val="both"/>
      <w:widowControl w:val="off"/>
    </w:pPr>
    <w:rPr>
      <w:rFonts w:hint="default" w:ascii="Calibri" w:hAnsi="Calibri" w:eastAsia="宋体" w:cs="Times New Roman"/>
      <w:sz w:val="21"/>
      <w:szCs w:val="24"/>
      <w:lang w:eastAsia="zh-CN"/>
    </w:rPr>
  </w:style>
  <w:style w:type="paragraph" w:styleId="712">
    <w:name w:val="Heading 2"/>
    <w:basedOn w:val="711"/>
    <w:next w:val="711"/>
    <w:uiPriority w:val="99"/>
    <w:qFormat/>
    <w:pPr>
      <w:jc w:val="both"/>
      <w:keepLines/>
      <w:keepNext/>
      <w:spacing w:before="260" w:beforeAutospacing="0" w:after="260" w:afterAutospacing="0" w:line="415" w:lineRule="auto"/>
      <w:widowControl w:val="off"/>
      <w:outlineLvl w:val="1"/>
      <w:suppressLineNumbers w:val="0"/>
    </w:pPr>
    <w:rPr>
      <w:rFonts w:hint="default" w:ascii="Cambria" w:hAnsi="Cambria" w:eastAsia="宋体" w:cs="Times New Roman"/>
      <w:b/>
      <w:bCs/>
      <w:sz w:val="32"/>
      <w:szCs w:val="32"/>
      <w:lang w:val="en-US" w:eastAsia="zh-CN" w:bidi="ar"/>
    </w:rPr>
  </w:style>
  <w:style w:type="paragraph" w:styleId="713">
    <w:name w:val="Heading 4"/>
    <w:basedOn w:val="711"/>
    <w:next w:val="711"/>
    <w:uiPriority w:val="9"/>
    <w:unhideWhenUsed/>
    <w:qFormat/>
    <w:pPr>
      <w:keepLines/>
      <w:keepNext/>
      <w:spacing w:before="320" w:after="200"/>
      <w:outlineLvl w:val="3"/>
    </w:pPr>
    <w:rPr>
      <w:rFonts w:ascii="Arial" w:hAnsi="Arial" w:eastAsia="Arial" w:cs="Arial"/>
      <w:b/>
      <w:bCs/>
      <w:sz w:val="26"/>
      <w:szCs w:val="26"/>
    </w:rPr>
  </w:style>
  <w:style w:type="character" w:styleId="714" w:default="1">
    <w:name w:val="Default Paragraph Font"/>
    <w:uiPriority w:val="1"/>
    <w:unhideWhenUsed/>
    <w:qFormat/>
  </w:style>
  <w:style w:type="table" w:styleId="715"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6">
    <w:name w:val="toc 7"/>
    <w:basedOn w:val="711"/>
    <w:next w:val="711"/>
    <w:uiPriority w:val="39"/>
    <w:unhideWhenUsed/>
    <w:qFormat/>
    <w:pPr>
      <w:ind w:left="1701"/>
      <w:spacing w:after="57"/>
    </w:pPr>
  </w:style>
  <w:style w:type="paragraph" w:styleId="717">
    <w:name w:val="Normal Indent"/>
    <w:basedOn w:val="711"/>
    <w:next w:val="711"/>
    <w:uiPriority w:val="0"/>
    <w:qFormat/>
    <w:pPr>
      <w:ind w:firstLine="420"/>
      <w:jc w:val="left"/>
    </w:pPr>
    <w:rPr>
      <w:sz w:val="24"/>
    </w:rPr>
  </w:style>
  <w:style w:type="paragraph" w:styleId="718">
    <w:name w:val="annotation text"/>
    <w:basedOn w:val="711"/>
    <w:uiPriority w:val="99"/>
    <w:unhideWhenUsed/>
    <w:qFormat/>
    <w:pPr>
      <w:jc w:val="left"/>
    </w:pPr>
  </w:style>
  <w:style w:type="paragraph" w:styleId="719">
    <w:name w:val="Body Text"/>
    <w:basedOn w:val="711"/>
    <w:next w:val="717"/>
    <w:uiPriority w:val="0"/>
    <w:qFormat/>
    <w:pPr>
      <w:spacing w:line="400" w:lineRule="exact"/>
    </w:pPr>
    <w:rPr>
      <w:rFonts w:ascii="楷体_GB2312"/>
      <w:sz w:val="28"/>
    </w:rPr>
  </w:style>
  <w:style w:type="paragraph" w:styleId="720">
    <w:name w:val="Body Text Indent"/>
    <w:basedOn w:val="711"/>
    <w:next w:val="721"/>
    <w:uiPriority w:val="0"/>
    <w:qFormat/>
    <w:pPr>
      <w:ind w:left="570"/>
      <w:spacing w:line="520" w:lineRule="exact"/>
    </w:pPr>
    <w:rPr>
      <w:rFonts w:ascii="方正仿宋简体" w:hAnsi="创艺简仿宋" w:eastAsia="方正仿宋简体"/>
      <w:sz w:val="24"/>
    </w:rPr>
  </w:style>
  <w:style w:type="paragraph" w:styleId="721">
    <w:name w:val="envelope return"/>
    <w:basedOn w:val="711"/>
    <w:uiPriority w:val="0"/>
    <w:qFormat/>
    <w:rPr>
      <w:rFonts w:ascii="Arial" w:hAnsi="Arial"/>
    </w:rPr>
  </w:style>
  <w:style w:type="paragraph" w:styleId="722">
    <w:name w:val="toc 5"/>
    <w:basedOn w:val="711"/>
    <w:next w:val="711"/>
    <w:uiPriority w:val="39"/>
    <w:unhideWhenUsed/>
    <w:qFormat/>
    <w:pPr>
      <w:ind w:left="1134"/>
      <w:spacing w:after="57"/>
    </w:pPr>
  </w:style>
  <w:style w:type="paragraph" w:styleId="723">
    <w:name w:val="toc 3"/>
    <w:basedOn w:val="711"/>
    <w:next w:val="711"/>
    <w:uiPriority w:val="39"/>
    <w:unhideWhenUsed/>
    <w:qFormat/>
    <w:pPr>
      <w:ind w:left="567"/>
      <w:spacing w:after="57"/>
    </w:pPr>
  </w:style>
  <w:style w:type="paragraph" w:styleId="724">
    <w:name w:val="Plain Text"/>
    <w:basedOn w:val="711"/>
    <w:uiPriority w:val="0"/>
    <w:qFormat/>
    <w:rPr>
      <w:rFonts w:ascii="宋体" w:hAnsi="Courier New"/>
    </w:rPr>
  </w:style>
  <w:style w:type="paragraph" w:styleId="725">
    <w:name w:val="toc 8"/>
    <w:basedOn w:val="711"/>
    <w:next w:val="711"/>
    <w:uiPriority w:val="39"/>
    <w:unhideWhenUsed/>
    <w:qFormat/>
    <w:pPr>
      <w:ind w:left="1984"/>
      <w:spacing w:after="57"/>
    </w:pPr>
  </w:style>
  <w:style w:type="paragraph" w:styleId="726">
    <w:name w:val="endnote text"/>
    <w:basedOn w:val="711"/>
    <w:link w:val="747"/>
    <w:uiPriority w:val="99"/>
    <w:unhideWhenUsed/>
    <w:qFormat/>
    <w:rPr>
      <w:sz w:val="20"/>
    </w:rPr>
  </w:style>
  <w:style w:type="paragraph" w:styleId="727">
    <w:name w:val="Balloon Text"/>
    <w:basedOn w:val="711"/>
    <w:link w:val="748"/>
    <w:uiPriority w:val="99"/>
    <w:unhideWhenUsed/>
    <w:qFormat/>
    <w:rPr>
      <w:sz w:val="18"/>
      <w:szCs w:val="18"/>
    </w:rPr>
  </w:style>
  <w:style w:type="paragraph" w:styleId="728">
    <w:name w:val="Footer"/>
    <w:basedOn w:val="711"/>
    <w:uiPriority w:val="99"/>
    <w:semiHidden/>
    <w:unhideWhenUsed/>
    <w:qFormat/>
    <w:pPr>
      <w:jc w:val="left"/>
      <w:tabs>
        <w:tab w:val="center" w:pos="4153" w:leader="none"/>
        <w:tab w:val="right" w:pos="8306" w:leader="none"/>
      </w:tabs>
    </w:pPr>
    <w:rPr>
      <w:sz w:val="18"/>
    </w:rPr>
  </w:style>
  <w:style w:type="paragraph" w:styleId="729">
    <w:name w:val="toc 1"/>
    <w:basedOn w:val="711"/>
    <w:next w:val="711"/>
    <w:uiPriority w:val="39"/>
    <w:unhideWhenUsed/>
    <w:qFormat/>
    <w:pPr>
      <w:spacing w:after="57"/>
    </w:pPr>
  </w:style>
  <w:style w:type="paragraph" w:styleId="730">
    <w:name w:val="toc 4"/>
    <w:basedOn w:val="711"/>
    <w:next w:val="711"/>
    <w:uiPriority w:val="39"/>
    <w:unhideWhenUsed/>
    <w:qFormat/>
    <w:pPr>
      <w:ind w:left="850"/>
      <w:spacing w:after="57"/>
    </w:pPr>
  </w:style>
  <w:style w:type="paragraph" w:styleId="731">
    <w:name w:val="Subtitle"/>
    <w:basedOn w:val="711"/>
    <w:next w:val="711"/>
    <w:link w:val="749"/>
    <w:uiPriority w:val="11"/>
    <w:qFormat/>
    <w:pPr>
      <w:spacing w:before="200" w:after="200"/>
    </w:pPr>
    <w:rPr>
      <w:sz w:val="24"/>
    </w:rPr>
  </w:style>
  <w:style w:type="paragraph" w:styleId="732">
    <w:name w:val="footnote text"/>
    <w:basedOn w:val="711"/>
    <w:link w:val="750"/>
    <w:uiPriority w:val="99"/>
    <w:unhideWhenUsed/>
    <w:qFormat/>
    <w:pPr>
      <w:spacing w:after="40"/>
    </w:pPr>
    <w:rPr>
      <w:sz w:val="18"/>
    </w:rPr>
  </w:style>
  <w:style w:type="paragraph" w:styleId="733">
    <w:name w:val="toc 6"/>
    <w:basedOn w:val="711"/>
    <w:next w:val="711"/>
    <w:uiPriority w:val="39"/>
    <w:unhideWhenUsed/>
    <w:qFormat/>
    <w:pPr>
      <w:ind w:left="1417"/>
      <w:spacing w:after="57"/>
    </w:pPr>
  </w:style>
  <w:style w:type="paragraph" w:styleId="734">
    <w:name w:val="table of figures"/>
    <w:basedOn w:val="711"/>
    <w:next w:val="711"/>
    <w:uiPriority w:val="99"/>
    <w:unhideWhenUsed/>
    <w:qFormat/>
  </w:style>
  <w:style w:type="paragraph" w:styleId="735">
    <w:name w:val="toc 2"/>
    <w:basedOn w:val="711"/>
    <w:next w:val="711"/>
    <w:uiPriority w:val="39"/>
    <w:unhideWhenUsed/>
    <w:qFormat/>
    <w:pPr>
      <w:ind w:left="283"/>
      <w:spacing w:after="57"/>
    </w:pPr>
  </w:style>
  <w:style w:type="paragraph" w:styleId="736">
    <w:name w:val="toc 9"/>
    <w:basedOn w:val="711"/>
    <w:next w:val="711"/>
    <w:uiPriority w:val="39"/>
    <w:unhideWhenUsed/>
    <w:qFormat/>
    <w:pPr>
      <w:ind w:left="2268"/>
      <w:spacing w:after="57"/>
    </w:pPr>
  </w:style>
  <w:style w:type="paragraph" w:styleId="737">
    <w:name w:val="Normal (Web)"/>
    <w:basedOn w:val="711"/>
    <w:uiPriority w:val="99"/>
    <w:qFormat/>
    <w:pPr>
      <w:ind w:left="0" w:right="0"/>
      <w:jc w:val="left"/>
      <w:spacing w:before="0" w:beforeAutospacing="1" w:after="0" w:afterAutospacing="1"/>
      <w:widowControl/>
    </w:pPr>
    <w:rPr>
      <w:rFonts w:ascii="宋体" w:hAnsi="宋体" w:eastAsia="宋体" w:cs="宋体"/>
      <w:sz w:val="24"/>
      <w:szCs w:val="24"/>
      <w:lang w:val="en-US" w:eastAsia="zh-CN" w:bidi="ar"/>
    </w:rPr>
  </w:style>
  <w:style w:type="paragraph" w:styleId="738">
    <w:name w:val="Title"/>
    <w:basedOn w:val="711"/>
    <w:next w:val="711"/>
    <w:link w:val="751"/>
    <w:uiPriority w:val="10"/>
    <w:qFormat/>
    <w:pPr>
      <w:contextualSpacing/>
      <w:spacing w:before="300" w:after="200"/>
    </w:pPr>
    <w:rPr>
      <w:sz w:val="48"/>
      <w:szCs w:val="48"/>
    </w:rPr>
  </w:style>
  <w:style w:type="paragraph" w:styleId="739">
    <w:name w:val="Body Text First Indent"/>
    <w:basedOn w:val="719"/>
    <w:uiPriority w:val="99"/>
    <w:qFormat/>
    <w:pPr>
      <w:ind w:firstLine="420"/>
      <w:spacing w:after="120" w:line="240" w:lineRule="auto"/>
    </w:pPr>
  </w:style>
  <w:style w:type="paragraph" w:styleId="740">
    <w:name w:val="Body Text First Indent 2"/>
    <w:basedOn w:val="720"/>
    <w:next w:val="717"/>
    <w:uiPriority w:val="0"/>
    <w:qFormat/>
    <w:pPr>
      <w:ind w:firstLine="420"/>
    </w:pPr>
  </w:style>
  <w:style w:type="table" w:styleId="741">
    <w:name w:val="Table Grid"/>
    <w:basedOn w:val="7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unhideWhenUsed/>
    <w:qFormat/>
    <w:rPr>
      <w:vertAlign w:val="superscript"/>
    </w:rPr>
  </w:style>
  <w:style w:type="character" w:styleId="743">
    <w:name w:val="Hyperlink"/>
    <w:uiPriority w:val="99"/>
    <w:unhideWhenUsed/>
    <w:qFormat/>
    <w:rPr>
      <w:color w:val="0000ff"/>
      <w:u w:val="single"/>
    </w:rPr>
  </w:style>
  <w:style w:type="character" w:styleId="744">
    <w:name w:val="annotation reference"/>
    <w:basedOn w:val="714"/>
    <w:uiPriority w:val="99"/>
    <w:unhideWhenUsed/>
    <w:qFormat/>
    <w:rPr>
      <w:sz w:val="21"/>
      <w:szCs w:val="21"/>
    </w:rPr>
  </w:style>
  <w:style w:type="character" w:styleId="745">
    <w:name w:val="footnote reference"/>
    <w:uiPriority w:val="99"/>
    <w:unhideWhenUsed/>
    <w:qFormat/>
    <w:rPr>
      <w:vertAlign w:val="superscript"/>
    </w:rPr>
  </w:style>
  <w:style w:type="paragraph" w:styleId="746" w:customStyle="1">
    <w:name w:val="Footer"/>
    <w:basedOn w:val="711"/>
    <w:uiPriority w:val="99"/>
    <w:unhideWhenUsed/>
    <w:qFormat/>
    <w:pPr>
      <w:jc w:val="left"/>
      <w:tabs>
        <w:tab w:val="center" w:pos="4153" w:leader="none"/>
        <w:tab w:val="right" w:pos="8306" w:leader="none"/>
      </w:tabs>
    </w:pPr>
    <w:rPr>
      <w:sz w:val="18"/>
    </w:rPr>
  </w:style>
  <w:style w:type="character" w:styleId="747" w:customStyle="1">
    <w:name w:val="尾注文本 Char"/>
    <w:link w:val="726"/>
    <w:uiPriority w:val="99"/>
    <w:qFormat/>
    <w:rPr>
      <w:sz w:val="20"/>
    </w:rPr>
  </w:style>
  <w:style w:type="character" w:styleId="748" w:customStyle="1">
    <w:name w:val="批注框文本 Char"/>
    <w:basedOn w:val="714"/>
    <w:link w:val="727"/>
    <w:uiPriority w:val="99"/>
    <w:semiHidden/>
    <w:qFormat/>
    <w:rPr>
      <w:rFonts w:ascii="Calibri" w:hAnsi="Calibri"/>
      <w:sz w:val="18"/>
      <w:szCs w:val="18"/>
    </w:rPr>
  </w:style>
  <w:style w:type="character" w:styleId="749" w:customStyle="1">
    <w:name w:val="副标题 Char"/>
    <w:link w:val="731"/>
    <w:uiPriority w:val="11"/>
    <w:qFormat/>
    <w:rPr>
      <w:sz w:val="24"/>
      <w:szCs w:val="24"/>
    </w:rPr>
  </w:style>
  <w:style w:type="character" w:styleId="750" w:customStyle="1">
    <w:name w:val="脚注文本 Char"/>
    <w:link w:val="732"/>
    <w:uiPriority w:val="99"/>
    <w:qFormat/>
    <w:rPr>
      <w:sz w:val="18"/>
    </w:rPr>
  </w:style>
  <w:style w:type="character" w:styleId="751" w:customStyle="1">
    <w:name w:val="标题 Char"/>
    <w:link w:val="738"/>
    <w:uiPriority w:val="10"/>
    <w:qFormat/>
    <w:rPr>
      <w:sz w:val="48"/>
      <w:szCs w:val="48"/>
    </w:rPr>
  </w:style>
  <w:style w:type="paragraph" w:styleId="752" w:customStyle="1">
    <w:name w:val="Heading 1"/>
    <w:basedOn w:val="711"/>
    <w:next w:val="711"/>
    <w:link w:val="753"/>
    <w:uiPriority w:val="9"/>
    <w:qFormat/>
    <w:pPr>
      <w:keepLines/>
      <w:keepNext/>
      <w:spacing w:before="480" w:after="200"/>
      <w:outlineLvl w:val="0"/>
    </w:pPr>
    <w:rPr>
      <w:rFonts w:ascii="Arial" w:hAnsi="Arial" w:eastAsia="Arial" w:cs="Arial"/>
      <w:sz w:val="40"/>
      <w:szCs w:val="40"/>
    </w:rPr>
  </w:style>
  <w:style w:type="character" w:styleId="753" w:customStyle="1">
    <w:name w:val="标题 1 Char"/>
    <w:link w:val="752"/>
    <w:uiPriority w:val="9"/>
    <w:qFormat/>
    <w:rPr>
      <w:rFonts w:ascii="Arial" w:hAnsi="Arial" w:eastAsia="Arial" w:cs="Arial"/>
      <w:sz w:val="40"/>
      <w:szCs w:val="40"/>
    </w:rPr>
  </w:style>
  <w:style w:type="paragraph" w:styleId="754" w:customStyle="1">
    <w:name w:val="Heading 2"/>
    <w:basedOn w:val="711"/>
    <w:next w:val="711"/>
    <w:link w:val="755"/>
    <w:uiPriority w:val="9"/>
    <w:unhideWhenUsed/>
    <w:qFormat/>
    <w:pPr>
      <w:keepLines/>
      <w:keepNext/>
      <w:spacing w:before="360" w:after="200"/>
      <w:outlineLvl w:val="1"/>
    </w:pPr>
    <w:rPr>
      <w:rFonts w:ascii="Arial" w:hAnsi="Arial" w:eastAsia="Arial" w:cs="Arial"/>
      <w:sz w:val="34"/>
    </w:rPr>
  </w:style>
  <w:style w:type="character" w:styleId="755" w:customStyle="1">
    <w:name w:val="标题 2 Char"/>
    <w:link w:val="754"/>
    <w:uiPriority w:val="9"/>
    <w:qFormat/>
    <w:rPr>
      <w:rFonts w:ascii="Arial" w:hAnsi="Arial" w:eastAsia="Arial" w:cs="Arial"/>
      <w:sz w:val="34"/>
    </w:rPr>
  </w:style>
  <w:style w:type="paragraph" w:styleId="756" w:customStyle="1">
    <w:name w:val="Heading 3"/>
    <w:basedOn w:val="711"/>
    <w:next w:val="711"/>
    <w:link w:val="757"/>
    <w:uiPriority w:val="9"/>
    <w:unhideWhenUsed/>
    <w:qFormat/>
    <w:pPr>
      <w:keepLines/>
      <w:keepNext/>
      <w:spacing w:before="320" w:after="200"/>
      <w:outlineLvl w:val="2"/>
    </w:pPr>
    <w:rPr>
      <w:rFonts w:ascii="Arial" w:hAnsi="Arial" w:eastAsia="Arial" w:cs="Arial"/>
      <w:sz w:val="30"/>
      <w:szCs w:val="30"/>
    </w:rPr>
  </w:style>
  <w:style w:type="character" w:styleId="757" w:customStyle="1">
    <w:name w:val="标题 3 Char"/>
    <w:link w:val="756"/>
    <w:uiPriority w:val="9"/>
    <w:qFormat/>
    <w:rPr>
      <w:rFonts w:ascii="Arial" w:hAnsi="Arial" w:eastAsia="Arial" w:cs="Arial"/>
      <w:sz w:val="30"/>
      <w:szCs w:val="30"/>
    </w:rPr>
  </w:style>
  <w:style w:type="paragraph" w:styleId="758" w:customStyle="1">
    <w:name w:val="Heading 4"/>
    <w:basedOn w:val="711"/>
    <w:next w:val="711"/>
    <w:link w:val="759"/>
    <w:uiPriority w:val="9"/>
    <w:unhideWhenUsed/>
    <w:qFormat/>
    <w:pPr>
      <w:keepLines/>
      <w:keepNext/>
      <w:spacing w:before="320" w:after="200"/>
      <w:outlineLvl w:val="3"/>
    </w:pPr>
    <w:rPr>
      <w:rFonts w:ascii="Arial" w:hAnsi="Arial" w:eastAsia="Arial" w:cs="Arial"/>
      <w:b/>
      <w:bCs/>
      <w:sz w:val="26"/>
      <w:szCs w:val="26"/>
    </w:rPr>
  </w:style>
  <w:style w:type="character" w:styleId="759" w:customStyle="1">
    <w:name w:val="标题 4 Char"/>
    <w:link w:val="758"/>
    <w:uiPriority w:val="9"/>
    <w:qFormat/>
    <w:rPr>
      <w:rFonts w:ascii="Arial" w:hAnsi="Arial" w:eastAsia="Arial" w:cs="Arial"/>
      <w:b/>
      <w:bCs/>
      <w:sz w:val="26"/>
      <w:szCs w:val="26"/>
    </w:rPr>
  </w:style>
  <w:style w:type="paragraph" w:styleId="760" w:customStyle="1">
    <w:name w:val="Heading 5"/>
    <w:basedOn w:val="711"/>
    <w:next w:val="711"/>
    <w:link w:val="761"/>
    <w:uiPriority w:val="9"/>
    <w:unhideWhenUsed/>
    <w:qFormat/>
    <w:pPr>
      <w:keepLines/>
      <w:keepNext/>
      <w:spacing w:before="320" w:after="200"/>
      <w:outlineLvl w:val="4"/>
    </w:pPr>
    <w:rPr>
      <w:rFonts w:ascii="Arial" w:hAnsi="Arial" w:eastAsia="Arial" w:cs="Arial"/>
      <w:b/>
      <w:bCs/>
      <w:sz w:val="24"/>
    </w:rPr>
  </w:style>
  <w:style w:type="character" w:styleId="761" w:customStyle="1">
    <w:name w:val="标题 5 Char"/>
    <w:link w:val="760"/>
    <w:uiPriority w:val="9"/>
    <w:qFormat/>
    <w:rPr>
      <w:rFonts w:ascii="Arial" w:hAnsi="Arial" w:eastAsia="Arial" w:cs="Arial"/>
      <w:b/>
      <w:bCs/>
      <w:sz w:val="24"/>
      <w:szCs w:val="24"/>
    </w:rPr>
  </w:style>
  <w:style w:type="paragraph" w:styleId="762" w:customStyle="1">
    <w:name w:val="Heading 6"/>
    <w:basedOn w:val="711"/>
    <w:next w:val="711"/>
    <w:link w:val="763"/>
    <w:uiPriority w:val="9"/>
    <w:unhideWhenUsed/>
    <w:qFormat/>
    <w:pPr>
      <w:keepLines/>
      <w:keepNext/>
      <w:spacing w:before="320" w:after="200"/>
      <w:outlineLvl w:val="5"/>
    </w:pPr>
    <w:rPr>
      <w:rFonts w:ascii="Arial" w:hAnsi="Arial" w:eastAsia="Arial" w:cs="Arial"/>
      <w:b/>
      <w:bCs/>
      <w:sz w:val="22"/>
      <w:szCs w:val="22"/>
    </w:rPr>
  </w:style>
  <w:style w:type="character" w:styleId="763" w:customStyle="1">
    <w:name w:val="标题 6 Char"/>
    <w:link w:val="762"/>
    <w:uiPriority w:val="9"/>
    <w:qFormat/>
    <w:rPr>
      <w:rFonts w:ascii="Arial" w:hAnsi="Arial" w:eastAsia="Arial" w:cs="Arial"/>
      <w:b/>
      <w:bCs/>
      <w:sz w:val="22"/>
      <w:szCs w:val="22"/>
    </w:rPr>
  </w:style>
  <w:style w:type="paragraph" w:styleId="764" w:customStyle="1">
    <w:name w:val="Heading 7"/>
    <w:basedOn w:val="711"/>
    <w:next w:val="711"/>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customStyle="1">
    <w:name w:val="标题 7 Char"/>
    <w:link w:val="764"/>
    <w:uiPriority w:val="9"/>
    <w:qFormat/>
    <w:rPr>
      <w:rFonts w:ascii="Arial" w:hAnsi="Arial" w:eastAsia="Arial" w:cs="Arial"/>
      <w:b/>
      <w:bCs/>
      <w:i/>
      <w:iCs/>
      <w:sz w:val="22"/>
      <w:szCs w:val="22"/>
    </w:rPr>
  </w:style>
  <w:style w:type="paragraph" w:styleId="766" w:customStyle="1">
    <w:name w:val="Heading 8"/>
    <w:basedOn w:val="711"/>
    <w:next w:val="711"/>
    <w:link w:val="767"/>
    <w:uiPriority w:val="9"/>
    <w:unhideWhenUsed/>
    <w:qFormat/>
    <w:pPr>
      <w:keepLines/>
      <w:keepNext/>
      <w:spacing w:before="320" w:after="200"/>
      <w:outlineLvl w:val="7"/>
    </w:pPr>
    <w:rPr>
      <w:rFonts w:ascii="Arial" w:hAnsi="Arial" w:eastAsia="Arial" w:cs="Arial"/>
      <w:i/>
      <w:iCs/>
      <w:sz w:val="22"/>
      <w:szCs w:val="22"/>
    </w:rPr>
  </w:style>
  <w:style w:type="character" w:styleId="767" w:customStyle="1">
    <w:name w:val="标题 8 Char"/>
    <w:link w:val="766"/>
    <w:uiPriority w:val="9"/>
    <w:qFormat/>
    <w:rPr>
      <w:rFonts w:ascii="Arial" w:hAnsi="Arial" w:eastAsia="Arial" w:cs="Arial"/>
      <w:i/>
      <w:iCs/>
      <w:sz w:val="22"/>
      <w:szCs w:val="22"/>
    </w:rPr>
  </w:style>
  <w:style w:type="paragraph" w:styleId="768" w:customStyle="1">
    <w:name w:val="Heading 9"/>
    <w:basedOn w:val="711"/>
    <w:next w:val="711"/>
    <w:link w:val="769"/>
    <w:uiPriority w:val="9"/>
    <w:unhideWhenUsed/>
    <w:qFormat/>
    <w:pPr>
      <w:keepLines/>
      <w:keepNext/>
      <w:spacing w:before="320" w:after="200"/>
      <w:outlineLvl w:val="8"/>
    </w:pPr>
    <w:rPr>
      <w:rFonts w:ascii="Arial" w:hAnsi="Arial" w:eastAsia="Arial" w:cs="Arial"/>
      <w:i/>
      <w:iCs/>
      <w:szCs w:val="21"/>
    </w:rPr>
  </w:style>
  <w:style w:type="character" w:styleId="769" w:customStyle="1">
    <w:name w:val="标题 9 Char"/>
    <w:link w:val="768"/>
    <w:uiPriority w:val="9"/>
    <w:qFormat/>
    <w:rPr>
      <w:rFonts w:ascii="Arial" w:hAnsi="Arial" w:eastAsia="Arial" w:cs="Arial"/>
      <w:i/>
      <w:iCs/>
      <w:sz w:val="21"/>
      <w:szCs w:val="21"/>
    </w:rPr>
  </w:style>
  <w:style w:type="paragraph" w:styleId="770" w:customStyle="1">
    <w:name w:val="Caption"/>
    <w:basedOn w:val="711"/>
    <w:next w:val="711"/>
    <w:uiPriority w:val="35"/>
    <w:unhideWhenUsed/>
    <w:qFormat/>
    <w:pPr>
      <w:spacing w:line="276" w:lineRule="auto"/>
    </w:pPr>
    <w:rPr>
      <w:b/>
      <w:bCs/>
      <w:color w:val="4f81bd"/>
      <w:sz w:val="18"/>
      <w:szCs w:val="18"/>
    </w:rPr>
  </w:style>
  <w:style w:type="paragraph" w:styleId="771" w:customStyle="1">
    <w:name w:val="Footer_0"/>
    <w:basedOn w:val="711"/>
    <w:link w:val="773"/>
    <w:uiPriority w:val="99"/>
    <w:unhideWhenUsed/>
    <w:qFormat/>
    <w:pPr>
      <w:tabs>
        <w:tab w:val="center" w:pos="7143" w:leader="none"/>
        <w:tab w:val="right" w:pos="14287" w:leader="none"/>
      </w:tabs>
    </w:pPr>
  </w:style>
  <w:style w:type="character" w:styleId="772" w:customStyle="1">
    <w:name w:val="页脚 Char"/>
    <w:link w:val="771"/>
    <w:uiPriority w:val="99"/>
    <w:qFormat/>
  </w:style>
  <w:style w:type="character" w:styleId="773" w:customStyle="1">
    <w:name w:val="Footer Char"/>
    <w:link w:val="771"/>
    <w:uiPriority w:val="99"/>
    <w:qFormat/>
  </w:style>
  <w:style w:type="paragraph" w:styleId="774" w:customStyle="1">
    <w:name w:val="Header"/>
    <w:basedOn w:val="711"/>
    <w:link w:val="775"/>
    <w:uiPriority w:val="99"/>
    <w:unhideWhenUsed/>
    <w:qFormat/>
    <w:pPr>
      <w:tabs>
        <w:tab w:val="center" w:pos="7143" w:leader="none"/>
        <w:tab w:val="right" w:pos="14287" w:leader="none"/>
      </w:tabs>
    </w:pPr>
  </w:style>
  <w:style w:type="character" w:styleId="775" w:customStyle="1">
    <w:name w:val="页眉 Char"/>
    <w:link w:val="774"/>
    <w:uiPriority w:val="99"/>
    <w:qFormat/>
  </w:style>
  <w:style w:type="paragraph" w:styleId="776" w:customStyle="1">
    <w:name w:val="正文文本1"/>
    <w:basedOn w:val="711"/>
    <w:next w:val="777"/>
    <w:uiPriority w:val="0"/>
    <w:qFormat/>
    <w:pPr>
      <w:jc w:val="left"/>
      <w:spacing w:line="360" w:lineRule="auto"/>
      <w:widowControl/>
    </w:pPr>
    <w:rPr>
      <w:sz w:val="24"/>
      <w:szCs w:val="20"/>
    </w:rPr>
  </w:style>
  <w:style w:type="paragraph" w:styleId="777" w:customStyle="1">
    <w:name w:val="正文缩进1"/>
    <w:basedOn w:val="711"/>
    <w:next w:val="711"/>
    <w:uiPriority w:val="0"/>
    <w:qFormat/>
    <w:pPr>
      <w:ind w:firstLine="420"/>
      <w:jc w:val="left"/>
    </w:pPr>
    <w:rPr>
      <w:sz w:val="24"/>
    </w:rPr>
  </w:style>
  <w:style w:type="character" w:styleId="778" w:customStyle="1">
    <w:name w:val="Heading 1 Char"/>
    <w:basedOn w:val="714"/>
    <w:uiPriority w:val="9"/>
    <w:qFormat/>
    <w:rPr>
      <w:rFonts w:ascii="Arial" w:hAnsi="Arial" w:eastAsia="Arial" w:cs="Arial"/>
      <w:sz w:val="40"/>
      <w:szCs w:val="40"/>
    </w:rPr>
  </w:style>
  <w:style w:type="character" w:styleId="779" w:customStyle="1">
    <w:name w:val="Heading 2 Char"/>
    <w:basedOn w:val="714"/>
    <w:uiPriority w:val="9"/>
    <w:qFormat/>
    <w:rPr>
      <w:rFonts w:ascii="Arial" w:hAnsi="Arial" w:eastAsia="Arial" w:cs="Arial"/>
      <w:sz w:val="34"/>
    </w:rPr>
  </w:style>
  <w:style w:type="character" w:styleId="780" w:customStyle="1">
    <w:name w:val="Heading 3 Char"/>
    <w:basedOn w:val="714"/>
    <w:uiPriority w:val="9"/>
    <w:qFormat/>
    <w:rPr>
      <w:rFonts w:ascii="Arial" w:hAnsi="Arial" w:eastAsia="Arial" w:cs="Arial"/>
      <w:sz w:val="30"/>
      <w:szCs w:val="30"/>
    </w:rPr>
  </w:style>
  <w:style w:type="character" w:styleId="781" w:customStyle="1">
    <w:name w:val="Heading 4 Char"/>
    <w:basedOn w:val="714"/>
    <w:uiPriority w:val="9"/>
    <w:qFormat/>
    <w:rPr>
      <w:rFonts w:ascii="Arial" w:hAnsi="Arial" w:eastAsia="Arial" w:cs="Arial"/>
      <w:b/>
      <w:bCs/>
      <w:sz w:val="26"/>
      <w:szCs w:val="26"/>
    </w:rPr>
  </w:style>
  <w:style w:type="character" w:styleId="782" w:customStyle="1">
    <w:name w:val="Heading 5 Char"/>
    <w:basedOn w:val="714"/>
    <w:uiPriority w:val="9"/>
    <w:qFormat/>
    <w:rPr>
      <w:rFonts w:ascii="Arial" w:hAnsi="Arial" w:eastAsia="Arial" w:cs="Arial"/>
      <w:b/>
      <w:bCs/>
      <w:sz w:val="24"/>
      <w:szCs w:val="24"/>
    </w:rPr>
  </w:style>
  <w:style w:type="character" w:styleId="783" w:customStyle="1">
    <w:name w:val="Heading 6 Char"/>
    <w:basedOn w:val="714"/>
    <w:uiPriority w:val="9"/>
    <w:qFormat/>
    <w:rPr>
      <w:rFonts w:ascii="Arial" w:hAnsi="Arial" w:eastAsia="Arial" w:cs="Arial"/>
      <w:b/>
      <w:bCs/>
      <w:sz w:val="22"/>
      <w:szCs w:val="22"/>
    </w:rPr>
  </w:style>
  <w:style w:type="character" w:styleId="784" w:customStyle="1">
    <w:name w:val="Heading 7 Char"/>
    <w:basedOn w:val="714"/>
    <w:uiPriority w:val="9"/>
    <w:qFormat/>
    <w:rPr>
      <w:rFonts w:ascii="Arial" w:hAnsi="Arial" w:eastAsia="Arial" w:cs="Arial"/>
      <w:b/>
      <w:bCs/>
      <w:i/>
      <w:iCs/>
      <w:sz w:val="22"/>
      <w:szCs w:val="22"/>
    </w:rPr>
  </w:style>
  <w:style w:type="character" w:styleId="785" w:customStyle="1">
    <w:name w:val="Heading 8 Char"/>
    <w:basedOn w:val="714"/>
    <w:uiPriority w:val="9"/>
    <w:qFormat/>
    <w:rPr>
      <w:rFonts w:ascii="Arial" w:hAnsi="Arial" w:eastAsia="Arial" w:cs="Arial"/>
      <w:i/>
      <w:iCs/>
      <w:sz w:val="22"/>
      <w:szCs w:val="22"/>
    </w:rPr>
  </w:style>
  <w:style w:type="character" w:styleId="786" w:customStyle="1">
    <w:name w:val="Heading 9 Char"/>
    <w:basedOn w:val="714"/>
    <w:uiPriority w:val="9"/>
    <w:qFormat/>
    <w:rPr>
      <w:rFonts w:ascii="Arial" w:hAnsi="Arial" w:eastAsia="Arial" w:cs="Arial"/>
      <w:i/>
      <w:iCs/>
      <w:sz w:val="21"/>
      <w:szCs w:val="21"/>
    </w:rPr>
  </w:style>
  <w:style w:type="character" w:styleId="787" w:customStyle="1">
    <w:name w:val="Title Char"/>
    <w:basedOn w:val="714"/>
    <w:uiPriority w:val="10"/>
    <w:qFormat/>
    <w:rPr>
      <w:sz w:val="48"/>
      <w:szCs w:val="48"/>
    </w:rPr>
  </w:style>
  <w:style w:type="character" w:styleId="788" w:customStyle="1">
    <w:name w:val="Subtitle Char"/>
    <w:basedOn w:val="714"/>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14"/>
    <w:uiPriority w:val="99"/>
    <w:qFormat/>
  </w:style>
  <w:style w:type="character" w:styleId="792" w:customStyle="1">
    <w:name w:val="Caption Char"/>
    <w:uiPriority w:val="99"/>
    <w:qFormat/>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TOC Heading"/>
    <w:uiPriority w:val="39"/>
    <w:unhideWhenUsed/>
    <w:qFormat/>
    <w:rPr>
      <w:rFonts w:hint="default" w:ascii="Times New Roman" w:hAnsi="Times New Roman" w:eastAsia="宋体" w:cs="Times New Roman"/>
    </w:rPr>
  </w:style>
  <w:style w:type="paragraph" w:styleId="796" w:customStyle="1">
    <w:name w:val="段"/>
    <w:next w:val="711"/>
    <w:uiPriority w:val="0"/>
    <w:qFormat/>
    <w:pPr>
      <w:ind w:firstLine="200"/>
      <w:jc w:val="both"/>
    </w:pPr>
    <w:rPr>
      <w:rFonts w:hint="default" w:ascii="宋体" w:hAnsi="Times New Roman" w:eastAsia="Times New Roman" w:cs="Times New Roman"/>
      <w:sz w:val="21"/>
      <w:szCs w:val="22"/>
      <w:lang w:eastAsia="zh-CN"/>
    </w:rPr>
  </w:style>
  <w:style w:type="paragraph" w:styleId="797">
    <w:name w:val="No Spacing"/>
    <w:uiPriority w:val="1"/>
    <w:qFormat/>
    <w:rPr>
      <w:rFonts w:hint="default" w:ascii="Times New Roman" w:hAnsi="Times New Roman" w:eastAsia="宋体" w:cs="Times New Roman"/>
      <w:lang w:eastAsia="zh-CN"/>
    </w:rPr>
  </w:style>
  <w:style w:type="paragraph" w:styleId="798">
    <w:name w:val="Quote"/>
    <w:basedOn w:val="711"/>
    <w:next w:val="711"/>
    <w:link w:val="799"/>
    <w:uiPriority w:val="29"/>
    <w:qFormat/>
    <w:pPr>
      <w:ind w:left="720" w:right="720"/>
    </w:pPr>
    <w:rPr>
      <w:i/>
    </w:rPr>
  </w:style>
  <w:style w:type="character" w:styleId="799" w:customStyle="1">
    <w:name w:val="引用 Char"/>
    <w:link w:val="798"/>
    <w:uiPriority w:val="29"/>
    <w:qFormat/>
    <w:rPr>
      <w:i/>
    </w:rPr>
  </w:style>
  <w:style w:type="paragraph" w:styleId="800">
    <w:name w:val="Intense Quote"/>
    <w:basedOn w:val="711"/>
    <w:next w:val="711"/>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table" w:styleId="802"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03"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804" w:customStyle="1">
    <w:name w:val="Plain Table 2"/>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805" w:customStyle="1">
    <w:name w:val="Plain Table 3"/>
    <w:uiPriority w:val="99"/>
    <w:qFormat/>
    <w:tblPr>
      <w:tblCellMar>
        <w:left w:w="0" w:type="dxa"/>
        <w:top w:w="0" w:type="dxa"/>
        <w:right w:w="0" w:type="dxa"/>
        <w:bottom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tblPr>
      <w:tblCellMar>
        <w:left w:w="0" w:type="dxa"/>
        <w:top w:w="0" w:type="dxa"/>
        <w:right w:w="0" w:type="dxa"/>
        <w:bottom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tblPr>
      <w:tblCellMar>
        <w:left w:w="0" w:type="dxa"/>
        <w:top w:w="0" w:type="dxa"/>
        <w:right w:w="0" w:type="dxa"/>
        <w:bottom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黑体" w:hAnsi="黑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黑体" w:hAnsi="黑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黑体" w:hAnsi="黑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黑体" w:hAnsi="黑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黑体" w:hAnsi="黑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黑体" w:hAnsi="黑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黑体" w:hAnsi="黑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5"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黑体" w:hAnsi="黑体"/>
        <w:color w:val="404040"/>
        <w:sz w:val="22"/>
      </w:rPr>
      <w:tcPr>
        <w:shd w:val="clear" w:color="dbe5f1" w:fill="dbe5f1"/>
      </w:tcPr>
    </w:tblStylePr>
    <w:tblStylePr w:type="band1Vert">
      <w:rPr>
        <w:rFonts w:ascii="黑体" w:hAnsi="黑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黑体" w:hAnsi="黑体"/>
        <w:color w:val="404040"/>
        <w:sz w:val="22"/>
      </w:rPr>
      <w:tcPr>
        <w:shd w:val="clear" w:color="f2dcdc" w:fill="f2dcdc"/>
      </w:tcPr>
    </w:tblStylePr>
    <w:tblStylePr w:type="band1Vert">
      <w:rPr>
        <w:rFonts w:ascii="黑体" w:hAnsi="黑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黑体" w:hAnsi="黑体"/>
        <w:color w:val="404040"/>
        <w:sz w:val="22"/>
      </w:rPr>
      <w:tcPr>
        <w:shd w:val="clear" w:color="eaf1dd" w:fill="eaf1dd"/>
      </w:tcPr>
    </w:tblStylePr>
    <w:tblStylePr w:type="band1Vert">
      <w:rPr>
        <w:rFonts w:ascii="黑体" w:hAnsi="黑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黑体" w:hAnsi="黑体"/>
        <w:color w:val="404040"/>
        <w:sz w:val="22"/>
      </w:rPr>
      <w:tcPr>
        <w:shd w:val="clear" w:color="e5dfec" w:fill="e5dfec"/>
      </w:tcPr>
    </w:tblStylePr>
    <w:tblStylePr w:type="band1Vert">
      <w:rPr>
        <w:rFonts w:ascii="黑体" w:hAnsi="黑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黑体" w:hAnsi="黑体"/>
        <w:color w:val="404040"/>
        <w:sz w:val="22"/>
      </w:rPr>
      <w:tcPr>
        <w:shd w:val="clear" w:color="daeef3" w:fill="daeef3"/>
      </w:tcPr>
    </w:tblStylePr>
    <w:tblStylePr w:type="band1Vert">
      <w:rPr>
        <w:rFonts w:ascii="黑体" w:hAnsi="黑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黑体" w:hAnsi="黑体"/>
        <w:color w:val="404040"/>
        <w:sz w:val="22"/>
      </w:rPr>
      <w:tcPr>
        <w:shd w:val="clear" w:color="fde9d9" w:fill="fde9d9"/>
      </w:tcPr>
    </w:tblStylePr>
    <w:tblStylePr w:type="band1Vert">
      <w:rPr>
        <w:rFonts w:ascii="黑体" w:hAnsi="黑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黑体" w:hAnsi="黑体"/>
        <w:color w:val="404040"/>
        <w:sz w:val="22"/>
      </w:rPr>
      <w:tcPr>
        <w:shd w:val="clear" w:color="dbe5f1" w:fill="dbe5f1"/>
      </w:tcPr>
    </w:tblStylePr>
    <w:tblStylePr w:type="band1Vert">
      <w:rPr>
        <w:rFonts w:ascii="黑体" w:hAnsi="黑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黑体" w:hAnsi="黑体"/>
        <w:color w:val="404040"/>
        <w:sz w:val="22"/>
      </w:rPr>
      <w:tcPr>
        <w:shd w:val="clear" w:color="f2dcdc" w:fill="f2dcdc"/>
      </w:tcPr>
    </w:tblStylePr>
    <w:tblStylePr w:type="band1Vert">
      <w:rPr>
        <w:rFonts w:ascii="黑体" w:hAnsi="黑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黑体" w:hAnsi="黑体"/>
        <w:color w:val="404040"/>
        <w:sz w:val="22"/>
      </w:rPr>
      <w:tcPr>
        <w:shd w:val="clear" w:color="eaf1dd" w:fill="eaf1dd"/>
      </w:tcPr>
    </w:tblStylePr>
    <w:tblStylePr w:type="band1Vert">
      <w:rPr>
        <w:rFonts w:ascii="黑体" w:hAnsi="黑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黑体" w:hAnsi="黑体"/>
        <w:color w:val="404040"/>
        <w:sz w:val="22"/>
      </w:rPr>
      <w:tcPr>
        <w:shd w:val="clear" w:color="e5dfec" w:fill="e5dfec"/>
      </w:tcPr>
    </w:tblStylePr>
    <w:tblStylePr w:type="band1Vert">
      <w:rPr>
        <w:rFonts w:ascii="黑体" w:hAnsi="黑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黑体" w:hAnsi="黑体"/>
        <w:color w:val="404040"/>
        <w:sz w:val="22"/>
      </w:rPr>
      <w:tcPr>
        <w:shd w:val="clear" w:color="daeef3" w:fill="daeef3"/>
      </w:tcPr>
    </w:tblStylePr>
    <w:tblStylePr w:type="band1Vert">
      <w:rPr>
        <w:rFonts w:ascii="黑体" w:hAnsi="黑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黑体" w:hAnsi="黑体"/>
        <w:color w:val="404040"/>
        <w:sz w:val="22"/>
      </w:rPr>
      <w:tcPr>
        <w:shd w:val="clear" w:color="fde9d9" w:fill="fde9d9"/>
      </w:tcPr>
    </w:tblStylePr>
    <w:tblStylePr w:type="band1Vert">
      <w:rPr>
        <w:rFonts w:ascii="黑体" w:hAnsi="黑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rFonts w:ascii="黑体" w:hAnsi="黑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黑体" w:hAnsi="黑体"/>
        <w:color w:val="404040"/>
        <w:sz w:val="22"/>
      </w:rPr>
      <w:tcPr>
        <w:shd w:val="clear" w:color="dce6f2" w:fill="dce6f2"/>
      </w:tcPr>
    </w:tblStylePr>
    <w:tblStylePr w:type="band1Vert">
      <w:rPr>
        <w:rFonts w:ascii="黑体" w:hAnsi="黑体"/>
        <w:color w:val="404040"/>
        <w:sz w:val="22"/>
      </w:rPr>
      <w:tcPr>
        <w:shd w:val="clear" w:color="dce6f2" w:fill="dce6f2"/>
      </w:tcPr>
    </w:tblStylePr>
    <w:tblStylePr w:type="firstCol">
      <w:rPr>
        <w:b/>
        <w:color w:val="404040"/>
      </w:rPr>
    </w:tblStylePr>
    <w:tblStylePr w:type="firstRow">
      <w:rPr>
        <w:rFonts w:ascii="黑体" w:hAnsi="黑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黑体" w:hAnsi="黑体"/>
        <w:color w:val="404040"/>
        <w:sz w:val="22"/>
      </w:rPr>
      <w:tcPr>
        <w:shd w:val="clear" w:color="f2dcdc" w:fill="f2dcdc"/>
      </w:tcPr>
    </w:tblStylePr>
    <w:tblStylePr w:type="band1Vert">
      <w:rPr>
        <w:rFonts w:ascii="黑体" w:hAnsi="黑体"/>
        <w:color w:val="404040"/>
        <w:sz w:val="22"/>
      </w:rPr>
      <w:tcPr>
        <w:shd w:val="clear" w:color="f2dcdc" w:fill="f2dcdc"/>
      </w:tcPr>
    </w:tblStylePr>
    <w:tblStylePr w:type="firstCol">
      <w:rPr>
        <w:b/>
        <w:color w:val="404040"/>
      </w:rPr>
    </w:tblStylePr>
    <w:tblStylePr w:type="firstRow">
      <w:rPr>
        <w:rFonts w:ascii="黑体" w:hAnsi="黑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黑体" w:hAnsi="黑体"/>
        <w:color w:val="404040"/>
        <w:sz w:val="22"/>
      </w:rPr>
      <w:tcPr>
        <w:shd w:val="clear" w:color="eaf1dd" w:fill="eaf1dd"/>
      </w:tcPr>
    </w:tblStylePr>
    <w:tblStylePr w:type="band1Vert">
      <w:rPr>
        <w:rFonts w:ascii="黑体" w:hAnsi="黑体"/>
        <w:color w:val="404040"/>
        <w:sz w:val="22"/>
      </w:rPr>
      <w:tcPr>
        <w:shd w:val="clear" w:color="eaf1dd" w:fill="eaf1dd"/>
      </w:tcPr>
    </w:tblStylePr>
    <w:tblStylePr w:type="firstCol">
      <w:rPr>
        <w:b/>
        <w:color w:val="404040"/>
      </w:rPr>
    </w:tblStylePr>
    <w:tblStylePr w:type="firstRow">
      <w:rPr>
        <w:rFonts w:ascii="黑体" w:hAnsi="黑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黑体" w:hAnsi="黑体"/>
        <w:color w:val="404040"/>
        <w:sz w:val="22"/>
      </w:rPr>
      <w:tcPr>
        <w:shd w:val="clear" w:color="e5dfec" w:fill="e5dfec"/>
      </w:tcPr>
    </w:tblStylePr>
    <w:tblStylePr w:type="band1Vert">
      <w:rPr>
        <w:rFonts w:ascii="黑体" w:hAnsi="黑体"/>
        <w:color w:val="404040"/>
        <w:sz w:val="22"/>
      </w:rPr>
      <w:tcPr>
        <w:shd w:val="clear" w:color="e5dfec" w:fill="e5dfec"/>
      </w:tcPr>
    </w:tblStylePr>
    <w:tblStylePr w:type="firstCol">
      <w:rPr>
        <w:b/>
        <w:color w:val="404040"/>
      </w:rPr>
    </w:tblStylePr>
    <w:tblStylePr w:type="firstRow">
      <w:rPr>
        <w:rFonts w:ascii="黑体" w:hAnsi="黑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黑体" w:hAnsi="黑体"/>
        <w:color w:val="404040"/>
        <w:sz w:val="22"/>
      </w:rPr>
      <w:tcPr>
        <w:shd w:val="clear" w:color="daeef3" w:fill="daeef3"/>
      </w:tcPr>
    </w:tblStylePr>
    <w:tblStylePr w:type="band1Vert">
      <w:rPr>
        <w:rFonts w:ascii="黑体" w:hAnsi="黑体"/>
        <w:color w:val="404040"/>
        <w:sz w:val="22"/>
      </w:rPr>
      <w:tcPr>
        <w:shd w:val="clear" w:color="daeef3" w:fill="daeef3"/>
      </w:tcPr>
    </w:tblStylePr>
    <w:tblStylePr w:type="firstCol">
      <w:rPr>
        <w:b/>
        <w:color w:val="404040"/>
      </w:rPr>
    </w:tblStylePr>
    <w:tblStylePr w:type="firstRow">
      <w:rPr>
        <w:rFonts w:ascii="黑体" w:hAnsi="黑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黑体" w:hAnsi="黑体"/>
        <w:color w:val="404040"/>
        <w:sz w:val="22"/>
      </w:rPr>
      <w:tcPr>
        <w:shd w:val="clear" w:color="fde9d9" w:fill="fde9d9"/>
      </w:tcPr>
    </w:tblStylePr>
    <w:tblStylePr w:type="band1Vert">
      <w:rPr>
        <w:rFonts w:ascii="黑体" w:hAnsi="黑体"/>
        <w:color w:val="404040"/>
        <w:sz w:val="22"/>
      </w:rPr>
      <w:tcPr>
        <w:shd w:val="clear" w:color="fde9d9" w:fill="fde9d9"/>
      </w:tcPr>
    </w:tblStylePr>
    <w:tblStylePr w:type="firstCol">
      <w:rPr>
        <w:b/>
        <w:color w:val="404040"/>
      </w:rPr>
    </w:tblStylePr>
    <w:tblStylePr w:type="firstRow">
      <w:rPr>
        <w:rFonts w:ascii="黑体" w:hAnsi="黑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黑体" w:hAnsi="黑体"/>
        <w:b/>
        <w:color w:val="ffffff"/>
        <w:sz w:val="22"/>
      </w:rPr>
      <w:tcPr>
        <w:shd w:val="clear" w:color="000000" w:fill="000000"/>
      </w:tcPr>
    </w:tblStylePr>
    <w:tblStylePr w:type="firstRow">
      <w:rPr>
        <w:rFonts w:ascii="黑体" w:hAnsi="黑体"/>
        <w:b/>
        <w:color w:val="ffffff"/>
        <w:sz w:val="22"/>
      </w:rPr>
      <w:tcPr>
        <w:shd w:val="clear" w:color="000000" w:fill="000000"/>
      </w:tcPr>
    </w:tblStylePr>
    <w:tblStylePr w:type="lastCol">
      <w:rPr>
        <w:rFonts w:ascii="黑体" w:hAnsi="黑体"/>
        <w:b/>
        <w:color w:val="ffffff"/>
        <w:sz w:val="22"/>
      </w:rPr>
      <w:tcPr>
        <w:shd w:val="clear" w:color="000000" w:fill="000000"/>
      </w:tcPr>
    </w:tblStylePr>
    <w:tblStylePr w:type="lastRow">
      <w:rPr>
        <w:rFonts w:ascii="黑体" w:hAnsi="黑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黑体" w:hAnsi="黑体"/>
        <w:b/>
        <w:color w:val="ffffff"/>
        <w:sz w:val="22"/>
      </w:rPr>
      <w:tcPr>
        <w:shd w:val="clear" w:color="4f81bd" w:fill="4f81bd"/>
      </w:tcPr>
    </w:tblStylePr>
    <w:tblStylePr w:type="firstRow">
      <w:rPr>
        <w:rFonts w:ascii="黑体" w:hAnsi="黑体"/>
        <w:b/>
        <w:color w:val="ffffff"/>
        <w:sz w:val="22"/>
      </w:rPr>
      <w:tcPr>
        <w:shd w:val="clear" w:color="4f81bd" w:fill="4f81bd"/>
      </w:tcPr>
    </w:tblStylePr>
    <w:tblStylePr w:type="lastCol">
      <w:rPr>
        <w:rFonts w:ascii="黑体" w:hAnsi="黑体"/>
        <w:b/>
        <w:color w:val="ffffff"/>
        <w:sz w:val="22"/>
      </w:rPr>
      <w:tcPr>
        <w:shd w:val="clear" w:color="4f81bd" w:fill="4f81bd"/>
      </w:tcPr>
    </w:tblStylePr>
    <w:tblStylePr w:type="lastRow">
      <w:rPr>
        <w:rFonts w:ascii="黑体" w:hAnsi="黑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黑体" w:hAnsi="黑体"/>
        <w:b/>
        <w:color w:val="ffffff"/>
        <w:sz w:val="22"/>
      </w:rPr>
      <w:tcPr>
        <w:shd w:val="clear" w:color="c0504d" w:fill="c0504d"/>
      </w:tcPr>
    </w:tblStylePr>
    <w:tblStylePr w:type="firstRow">
      <w:rPr>
        <w:rFonts w:ascii="黑体" w:hAnsi="黑体"/>
        <w:b/>
        <w:color w:val="ffffff"/>
        <w:sz w:val="22"/>
      </w:rPr>
      <w:tcPr>
        <w:shd w:val="clear" w:color="c0504d" w:fill="c0504d"/>
      </w:tcPr>
    </w:tblStylePr>
    <w:tblStylePr w:type="lastCol">
      <w:rPr>
        <w:rFonts w:ascii="黑体" w:hAnsi="黑体"/>
        <w:b/>
        <w:color w:val="ffffff"/>
        <w:sz w:val="22"/>
      </w:rPr>
      <w:tcPr>
        <w:shd w:val="clear" w:color="c0504d" w:fill="c0504d"/>
      </w:tcPr>
    </w:tblStylePr>
    <w:tblStylePr w:type="lastRow">
      <w:rPr>
        <w:rFonts w:ascii="黑体" w:hAnsi="黑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黑体" w:hAnsi="黑体"/>
        <w:b/>
        <w:color w:val="ffffff"/>
        <w:sz w:val="22"/>
      </w:rPr>
      <w:tcPr>
        <w:shd w:val="clear" w:color="9bbb59" w:fill="9bbb59"/>
      </w:tcPr>
    </w:tblStylePr>
    <w:tblStylePr w:type="firstRow">
      <w:rPr>
        <w:rFonts w:ascii="黑体" w:hAnsi="黑体"/>
        <w:b/>
        <w:color w:val="ffffff"/>
        <w:sz w:val="22"/>
      </w:rPr>
      <w:tcPr>
        <w:shd w:val="clear" w:color="9bbb59" w:fill="9bbb59"/>
      </w:tcPr>
    </w:tblStylePr>
    <w:tblStylePr w:type="lastCol">
      <w:rPr>
        <w:rFonts w:ascii="黑体" w:hAnsi="黑体"/>
        <w:b/>
        <w:color w:val="ffffff"/>
        <w:sz w:val="22"/>
      </w:rPr>
      <w:tcPr>
        <w:shd w:val="clear" w:color="9bbb59" w:fill="9bbb59"/>
      </w:tcPr>
    </w:tblStylePr>
    <w:tblStylePr w:type="lastRow">
      <w:rPr>
        <w:rFonts w:ascii="黑体" w:hAnsi="黑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黑体" w:hAnsi="黑体"/>
        <w:b/>
        <w:color w:val="ffffff"/>
        <w:sz w:val="22"/>
      </w:rPr>
      <w:tcPr>
        <w:shd w:val="clear" w:color="8064a2" w:fill="8064a2"/>
      </w:tcPr>
    </w:tblStylePr>
    <w:tblStylePr w:type="firstRow">
      <w:rPr>
        <w:rFonts w:ascii="黑体" w:hAnsi="黑体"/>
        <w:b/>
        <w:color w:val="ffffff"/>
        <w:sz w:val="22"/>
      </w:rPr>
      <w:tcPr>
        <w:shd w:val="clear" w:color="8064a2" w:fill="8064a2"/>
      </w:tcPr>
    </w:tblStylePr>
    <w:tblStylePr w:type="lastCol">
      <w:rPr>
        <w:rFonts w:ascii="黑体" w:hAnsi="黑体"/>
        <w:b/>
        <w:color w:val="ffffff"/>
        <w:sz w:val="22"/>
      </w:rPr>
      <w:tcPr>
        <w:shd w:val="clear" w:color="8064a2" w:fill="8064a2"/>
      </w:tcPr>
    </w:tblStylePr>
    <w:tblStylePr w:type="lastRow">
      <w:rPr>
        <w:rFonts w:ascii="黑体" w:hAnsi="黑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黑体" w:hAnsi="黑体"/>
        <w:b/>
        <w:color w:val="ffffff"/>
        <w:sz w:val="22"/>
      </w:rPr>
      <w:tcPr>
        <w:shd w:val="clear" w:color="4bacc6" w:fill="4bacc6"/>
      </w:tcPr>
    </w:tblStylePr>
    <w:tblStylePr w:type="firstRow">
      <w:rPr>
        <w:rFonts w:ascii="黑体" w:hAnsi="黑体"/>
        <w:b/>
        <w:color w:val="ffffff"/>
        <w:sz w:val="22"/>
      </w:rPr>
      <w:tcPr>
        <w:shd w:val="clear" w:color="4bacc6" w:fill="4bacc6"/>
      </w:tcPr>
    </w:tblStylePr>
    <w:tblStylePr w:type="lastCol">
      <w:rPr>
        <w:rFonts w:ascii="黑体" w:hAnsi="黑体"/>
        <w:b/>
        <w:color w:val="ffffff"/>
        <w:sz w:val="22"/>
      </w:rPr>
      <w:tcPr>
        <w:shd w:val="clear" w:color="4bacc6" w:fill="4bacc6"/>
      </w:tcPr>
    </w:tblStylePr>
    <w:tblStylePr w:type="lastRow">
      <w:rPr>
        <w:rFonts w:ascii="黑体" w:hAnsi="黑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黑体" w:hAnsi="黑体"/>
        <w:b/>
        <w:color w:val="ffffff"/>
        <w:sz w:val="22"/>
      </w:rPr>
      <w:tcPr>
        <w:shd w:val="clear" w:color="f79646" w:fill="f79646"/>
      </w:tcPr>
    </w:tblStylePr>
    <w:tblStylePr w:type="firstRow">
      <w:rPr>
        <w:rFonts w:ascii="黑体" w:hAnsi="黑体"/>
        <w:b/>
        <w:color w:val="ffffff"/>
        <w:sz w:val="22"/>
      </w:rPr>
      <w:tcPr>
        <w:shd w:val="clear" w:color="f79646" w:fill="f79646"/>
      </w:tcPr>
    </w:tblStylePr>
    <w:tblStylePr w:type="lastCol">
      <w:rPr>
        <w:rFonts w:ascii="黑体" w:hAnsi="黑体"/>
        <w:b/>
        <w:color w:val="ffffff"/>
        <w:sz w:val="22"/>
      </w:rPr>
      <w:tcPr>
        <w:shd w:val="clear" w:color="f79646" w:fill="f79646"/>
      </w:tcPr>
    </w:tblStylePr>
    <w:tblStylePr w:type="lastRow">
      <w:rPr>
        <w:rFonts w:ascii="黑体" w:hAnsi="黑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黑体" w:hAnsi="黑体"/>
        <w:color w:val="7f7f7f"/>
        <w:sz w:val="22"/>
      </w:rPr>
      <w:tcPr>
        <w:shd w:val="clear" w:color="cacaca" w:fill="cacaca"/>
      </w:tcPr>
    </w:tblStylePr>
    <w:tblStylePr w:type="band1Vert">
      <w:tcPr>
        <w:shd w:val="clear" w:color="cacaca" w:fill="cacaca"/>
      </w:tcPr>
    </w:tblStylePr>
    <w:tblStylePr w:type="band2Horz">
      <w:rPr>
        <w:rFonts w:ascii="黑体" w:hAnsi="黑体"/>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黑体" w:hAnsi="黑体"/>
        <w:color w:val="a7c0de"/>
        <w:sz w:val="22"/>
      </w:rPr>
      <w:tcPr>
        <w:shd w:val="clear" w:color="dbe5f1" w:fill="dbe5f1"/>
      </w:tcPr>
    </w:tblStylePr>
    <w:tblStylePr w:type="band1Vert">
      <w:tcPr>
        <w:shd w:val="clear" w:color="dbe5f1" w:fill="dbe5f1"/>
      </w:tcPr>
    </w:tblStylePr>
    <w:tblStylePr w:type="band2Horz">
      <w:rPr>
        <w:rFonts w:ascii="黑体" w:hAnsi="黑体"/>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4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黑体" w:hAnsi="黑体"/>
        <w:color w:val="d99896"/>
        <w:sz w:val="22"/>
      </w:rPr>
      <w:tcPr>
        <w:shd w:val="clear" w:color="f2dcdc" w:fill="f2dcdc"/>
      </w:tcPr>
    </w:tblStylePr>
    <w:tblStylePr w:type="band1Vert">
      <w:tcPr>
        <w:shd w:val="clear" w:color="f2dcdc" w:fill="f2dcdc"/>
      </w:tcPr>
    </w:tblStylePr>
    <w:tblStylePr w:type="band2Horz">
      <w:rPr>
        <w:rFonts w:ascii="黑体" w:hAnsi="黑体"/>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4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黑体" w:hAnsi="黑体"/>
        <w:color w:val="9bbb59"/>
        <w:sz w:val="22"/>
      </w:rPr>
      <w:tcPr>
        <w:shd w:val="clear" w:color="eaf1dd" w:fill="eaf1dd"/>
      </w:tcPr>
    </w:tblStylePr>
    <w:tblStylePr w:type="band1Vert">
      <w:tcPr>
        <w:shd w:val="clear" w:color="eaf1dd" w:fill="eaf1dd"/>
      </w:tcPr>
    </w:tblStylePr>
    <w:tblStylePr w:type="band2Horz">
      <w:rPr>
        <w:rFonts w:ascii="黑体" w:hAnsi="黑体"/>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黑体" w:hAnsi="黑体"/>
        <w:color w:val="b2a1c7"/>
        <w:sz w:val="22"/>
      </w:rPr>
      <w:tcPr>
        <w:shd w:val="clear" w:color="e5dfec" w:fill="e5dfec"/>
      </w:tcPr>
    </w:tblStylePr>
    <w:tblStylePr w:type="band1Vert">
      <w:tcPr>
        <w:shd w:val="clear" w:color="e5dfec" w:fill="e5dfec"/>
      </w:tcPr>
    </w:tblStylePr>
    <w:tblStylePr w:type="band2Horz">
      <w:rPr>
        <w:rFonts w:ascii="黑体" w:hAnsi="黑体"/>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黑体" w:hAnsi="黑体"/>
        <w:color w:val="266678"/>
        <w:sz w:val="22"/>
      </w:rPr>
      <w:tcPr>
        <w:shd w:val="clear" w:color="daeef3" w:fill="daeef3"/>
      </w:tcPr>
    </w:tblStylePr>
    <w:tblStylePr w:type="band1Vert">
      <w:tcPr>
        <w:shd w:val="clear" w:color="daeef3" w:fill="daeef3"/>
      </w:tcPr>
    </w:tblStylePr>
    <w:tblStylePr w:type="band2Horz">
      <w:rPr>
        <w:rFonts w:ascii="黑体" w:hAnsi="黑体"/>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黑体" w:hAnsi="黑体"/>
        <w:color w:val="266678"/>
        <w:sz w:val="22"/>
      </w:rPr>
      <w:tcPr>
        <w:shd w:val="clear" w:color="fde9d9" w:fill="fde9d9"/>
      </w:tcPr>
    </w:tblStylePr>
    <w:tblStylePr w:type="band1Vert">
      <w:tcPr>
        <w:shd w:val="clear" w:color="fde9d9" w:fill="fde9d9"/>
      </w:tcPr>
    </w:tblStylePr>
    <w:tblStylePr w:type="band2Horz">
      <w:rPr>
        <w:rFonts w:ascii="黑体" w:hAnsi="黑体"/>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50"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黑体" w:hAnsi="黑体"/>
        <w:color w:val="7f7f7f"/>
        <w:sz w:val="22"/>
      </w:rPr>
      <w:tcPr>
        <w:shd w:val="clear" w:color="f1f1f1" w:fill="f1f1f1"/>
      </w:tcPr>
    </w:tblStylePr>
    <w:tblStylePr w:type="band1Vert">
      <w:tcPr>
        <w:shd w:val="clear" w:color="f1f1f1" w:fill="f1f1f1"/>
      </w:tcPr>
    </w:tblStylePr>
    <w:tblStylePr w:type="band2Horz">
      <w:rPr>
        <w:rFonts w:ascii="黑体" w:hAnsi="黑体"/>
        <w:color w:val="7f7f7f"/>
        <w:sz w:val="22"/>
      </w:rPr>
    </w:tblStylePr>
    <w:tblStylePr w:type="firstCol">
      <w:rPr>
        <w:rFonts w:ascii="黑体" w:hAnsi="黑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黑体" w:hAnsi="黑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黑体" w:hAnsi="黑体"/>
        <w:color w:val="a7c0de"/>
        <w:sz w:val="22"/>
      </w:rPr>
      <w:tcPr>
        <w:shd w:val="clear" w:color="dbe5f1" w:fill="dbe5f1"/>
      </w:tcPr>
    </w:tblStylePr>
    <w:tblStylePr w:type="band1Vert">
      <w:tcPr>
        <w:shd w:val="clear" w:color="dbe5f1" w:fill="dbe5f1"/>
      </w:tcPr>
    </w:tblStylePr>
    <w:tblStylePr w:type="band2Horz">
      <w:rPr>
        <w:rFonts w:ascii="黑体" w:hAnsi="黑体"/>
        <w:color w:val="a7c0de"/>
        <w:sz w:val="22"/>
      </w:rPr>
    </w:tblStylePr>
    <w:tblStylePr w:type="firstCol">
      <w:rPr>
        <w:rFonts w:ascii="黑体" w:hAnsi="黑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黑体" w:hAnsi="黑体"/>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黑体" w:hAnsi="黑体"/>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黑体" w:hAnsi="黑体"/>
        <w:color w:val="d99896"/>
        <w:sz w:val="22"/>
      </w:rPr>
      <w:tcPr>
        <w:shd w:val="clear" w:color="f2dcdc" w:fill="f2dcdc"/>
      </w:tcPr>
    </w:tblStylePr>
    <w:tblStylePr w:type="band1Vert">
      <w:tcPr>
        <w:shd w:val="clear" w:color="f2dcdc" w:fill="f2dcdc"/>
      </w:tcPr>
    </w:tblStylePr>
    <w:tblStylePr w:type="band2Horz">
      <w:rPr>
        <w:rFonts w:ascii="黑体" w:hAnsi="黑体"/>
        <w:color w:val="d99896"/>
        <w:sz w:val="22"/>
      </w:rPr>
    </w:tblStylePr>
    <w:tblStylePr w:type="firstCol">
      <w:rPr>
        <w:rFonts w:ascii="黑体" w:hAnsi="黑体"/>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黑体" w:hAnsi="黑体"/>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黑体" w:hAnsi="黑体"/>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黑体" w:hAnsi="黑体"/>
        <w:color w:val="9bbb59"/>
        <w:sz w:val="22"/>
      </w:rPr>
      <w:tcPr>
        <w:shd w:val="clear" w:color="eaf1dd" w:fill="eaf1dd"/>
      </w:tcPr>
    </w:tblStylePr>
    <w:tblStylePr w:type="band1Vert">
      <w:tcPr>
        <w:shd w:val="clear" w:color="eaf1dd" w:fill="eaf1dd"/>
      </w:tcPr>
    </w:tblStylePr>
    <w:tblStylePr w:type="band2Horz">
      <w:rPr>
        <w:rFonts w:ascii="黑体" w:hAnsi="黑体"/>
        <w:color w:val="9bbb59"/>
        <w:sz w:val="22"/>
      </w:rPr>
    </w:tblStylePr>
    <w:tblStylePr w:type="firstCol">
      <w:rPr>
        <w:rFonts w:ascii="黑体" w:hAnsi="黑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黑体" w:hAnsi="黑体"/>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黑体" w:hAnsi="黑体"/>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黑体" w:hAnsi="黑体"/>
        <w:color w:val="b2a1c7"/>
        <w:sz w:val="22"/>
      </w:rPr>
      <w:tcPr>
        <w:shd w:val="clear" w:color="e5dfec" w:fill="e5dfec"/>
      </w:tcPr>
    </w:tblStylePr>
    <w:tblStylePr w:type="band1Vert">
      <w:tcPr>
        <w:shd w:val="clear" w:color="e5dfec" w:fill="e5dfec"/>
      </w:tcPr>
    </w:tblStylePr>
    <w:tblStylePr w:type="band2Horz">
      <w:rPr>
        <w:rFonts w:ascii="黑体" w:hAnsi="黑体"/>
        <w:color w:val="b2a1c7"/>
        <w:sz w:val="22"/>
      </w:rPr>
    </w:tblStylePr>
    <w:tblStylePr w:type="firstCol">
      <w:rPr>
        <w:rFonts w:ascii="黑体" w:hAnsi="黑体"/>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黑体" w:hAnsi="黑体"/>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黑体" w:hAnsi="黑体"/>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黑体" w:hAnsi="黑体"/>
        <w:color w:val="266678"/>
        <w:sz w:val="22"/>
      </w:rPr>
      <w:tcPr>
        <w:shd w:val="clear" w:color="daeef3" w:fill="daeef3"/>
      </w:tcPr>
    </w:tblStylePr>
    <w:tblStylePr w:type="band1Vert">
      <w:tcPr>
        <w:shd w:val="clear" w:color="daeef3" w:fill="daeef3"/>
      </w:tcPr>
    </w:tblStylePr>
    <w:tblStylePr w:type="band2Horz">
      <w:rPr>
        <w:rFonts w:ascii="黑体" w:hAnsi="黑体"/>
        <w:color w:val="266678"/>
        <w:sz w:val="22"/>
      </w:rPr>
    </w:tblStylePr>
    <w:tblStylePr w:type="firstCol">
      <w:rPr>
        <w:rFonts w:ascii="黑体" w:hAnsi="黑体"/>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黑体" w:hAnsi="黑体"/>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黑体" w:hAnsi="黑体"/>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黑体" w:hAnsi="黑体"/>
        <w:color w:val="b05307"/>
        <w:sz w:val="22"/>
      </w:rPr>
      <w:tcPr>
        <w:shd w:val="clear" w:color="fde9d9" w:fill="fde9d9"/>
      </w:tcPr>
    </w:tblStylePr>
    <w:tblStylePr w:type="band1Vert">
      <w:tcPr>
        <w:shd w:val="clear" w:color="fde9d9" w:fill="fde9d9"/>
      </w:tcPr>
    </w:tblStylePr>
    <w:tblStylePr w:type="band2Horz">
      <w:rPr>
        <w:rFonts w:ascii="黑体" w:hAnsi="黑体"/>
        <w:color w:val="b05307"/>
        <w:sz w:val="22"/>
      </w:rPr>
    </w:tblStylePr>
    <w:tblStylePr w:type="firstCol">
      <w:rPr>
        <w:rFonts w:ascii="黑体" w:hAnsi="黑体"/>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黑体" w:hAnsi="黑体"/>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黑体" w:hAnsi="黑体"/>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rFonts w:ascii="黑体" w:hAnsi="黑体"/>
        <w:b/>
        <w:color w:val="404040"/>
        <w:sz w:val="22"/>
      </w:rPr>
    </w:tblStylePr>
    <w:tblStylePr w:type="firstRow">
      <w:rPr>
        <w:rFonts w:ascii="黑体" w:hAnsi="黑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6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黑体" w:hAnsi="黑体"/>
        <w:color w:val="404040"/>
        <w:sz w:val="22"/>
      </w:rPr>
      <w:tcPr>
        <w:shd w:val="clear" w:color="d2dfee" w:fill="d2dfee"/>
      </w:tcPr>
    </w:tblStylePr>
    <w:tblStylePr w:type="band1Vert">
      <w:rPr>
        <w:rFonts w:ascii="黑体" w:hAnsi="黑体"/>
        <w:color w:val="404040"/>
        <w:sz w:val="22"/>
      </w:rPr>
      <w:tcPr>
        <w:shd w:val="clear" w:color="d2dfee" w:fill="d2dfee"/>
      </w:tcPr>
    </w:tblStylePr>
    <w:tblStylePr w:type="firstCol">
      <w:rPr>
        <w:rFonts w:ascii="黑体" w:hAnsi="黑体"/>
        <w:b/>
        <w:color w:val="404040"/>
        <w:sz w:val="22"/>
      </w:rPr>
    </w:tblStylePr>
    <w:tblStylePr w:type="firstRow">
      <w:rPr>
        <w:rFonts w:ascii="黑体" w:hAnsi="黑体"/>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866"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黑体" w:hAnsi="黑体"/>
        <w:color w:val="404040"/>
        <w:sz w:val="22"/>
      </w:rPr>
      <w:tcPr>
        <w:shd w:val="clear" w:color="efd3d2" w:fill="efd3d2"/>
      </w:tcPr>
    </w:tblStylePr>
    <w:tblStylePr w:type="band1Vert">
      <w:rPr>
        <w:rFonts w:ascii="黑体" w:hAnsi="黑体"/>
        <w:color w:val="404040"/>
        <w:sz w:val="22"/>
      </w:rPr>
      <w:tcPr>
        <w:shd w:val="clear" w:color="efd3d2" w:fill="efd3d2"/>
      </w:tcPr>
    </w:tblStylePr>
    <w:tblStylePr w:type="firstCol">
      <w:rPr>
        <w:rFonts w:ascii="黑体" w:hAnsi="黑体"/>
        <w:b/>
        <w:color w:val="404040"/>
        <w:sz w:val="22"/>
      </w:rPr>
    </w:tblStylePr>
    <w:tblStylePr w:type="firstRow">
      <w:rPr>
        <w:rFonts w:ascii="黑体" w:hAnsi="黑体"/>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86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黑体" w:hAnsi="黑体"/>
        <w:color w:val="404040"/>
        <w:sz w:val="22"/>
      </w:rPr>
      <w:tcPr>
        <w:shd w:val="clear" w:color="e5edd5" w:fill="e5edd5"/>
      </w:tcPr>
    </w:tblStylePr>
    <w:tblStylePr w:type="band1Vert">
      <w:rPr>
        <w:rFonts w:ascii="黑体" w:hAnsi="黑体"/>
        <w:color w:val="404040"/>
        <w:sz w:val="22"/>
      </w:rPr>
      <w:tcPr>
        <w:shd w:val="clear" w:color="e5edd5" w:fill="e5edd5"/>
      </w:tcPr>
    </w:tblStylePr>
    <w:tblStylePr w:type="firstCol">
      <w:rPr>
        <w:rFonts w:ascii="黑体" w:hAnsi="黑体"/>
        <w:b/>
        <w:color w:val="404040"/>
        <w:sz w:val="22"/>
      </w:rPr>
    </w:tblStylePr>
    <w:tblStylePr w:type="firstRow">
      <w:rPr>
        <w:rFonts w:ascii="黑体" w:hAnsi="黑体"/>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86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黑体" w:hAnsi="黑体"/>
        <w:color w:val="404040"/>
        <w:sz w:val="22"/>
      </w:rPr>
      <w:tcPr>
        <w:shd w:val="clear" w:color="dfd8e7" w:fill="dfd8e7"/>
      </w:tcPr>
    </w:tblStylePr>
    <w:tblStylePr w:type="band1Vert">
      <w:rPr>
        <w:rFonts w:ascii="黑体" w:hAnsi="黑体"/>
        <w:color w:val="404040"/>
        <w:sz w:val="22"/>
      </w:rPr>
      <w:tcPr>
        <w:shd w:val="clear" w:color="dfd8e7" w:fill="dfd8e7"/>
      </w:tcPr>
    </w:tblStylePr>
    <w:tblStylePr w:type="firstCol">
      <w:rPr>
        <w:rFonts w:ascii="黑体" w:hAnsi="黑体"/>
        <w:b/>
        <w:color w:val="404040"/>
        <w:sz w:val="22"/>
      </w:rPr>
    </w:tblStylePr>
    <w:tblStylePr w:type="firstRow">
      <w:rPr>
        <w:rFonts w:ascii="黑体" w:hAnsi="黑体"/>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86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黑体" w:hAnsi="黑体"/>
        <w:color w:val="404040"/>
        <w:sz w:val="22"/>
      </w:rPr>
      <w:tcPr>
        <w:shd w:val="clear" w:color="d1eaf0" w:fill="d1eaf0"/>
      </w:tcPr>
    </w:tblStylePr>
    <w:tblStylePr w:type="band1Vert">
      <w:rPr>
        <w:rFonts w:ascii="黑体" w:hAnsi="黑体"/>
        <w:color w:val="404040"/>
        <w:sz w:val="22"/>
      </w:rPr>
      <w:tcPr>
        <w:shd w:val="clear" w:color="d1eaf0" w:fill="d1eaf0"/>
      </w:tcPr>
    </w:tblStylePr>
    <w:tblStylePr w:type="firstCol">
      <w:rPr>
        <w:rFonts w:ascii="黑体" w:hAnsi="黑体"/>
        <w:b/>
        <w:color w:val="404040"/>
        <w:sz w:val="22"/>
      </w:rPr>
    </w:tblStylePr>
    <w:tblStylePr w:type="firstRow">
      <w:rPr>
        <w:rFonts w:ascii="黑体" w:hAnsi="黑体"/>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87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黑体" w:hAnsi="黑体"/>
        <w:color w:val="404040"/>
        <w:sz w:val="22"/>
      </w:rPr>
      <w:tcPr>
        <w:shd w:val="clear" w:color="fce4d0" w:fill="fce4d0"/>
      </w:tcPr>
    </w:tblStylePr>
    <w:tblStylePr w:type="band1Vert">
      <w:rPr>
        <w:rFonts w:ascii="黑体" w:hAnsi="黑体"/>
        <w:color w:val="404040"/>
        <w:sz w:val="22"/>
      </w:rPr>
      <w:tcPr>
        <w:shd w:val="clear" w:color="fce4d0" w:fill="fce4d0"/>
      </w:tcPr>
    </w:tblStylePr>
    <w:tblStylePr w:type="firstCol">
      <w:rPr>
        <w:rFonts w:ascii="黑体" w:hAnsi="黑体"/>
        <w:b/>
        <w:color w:val="404040"/>
        <w:sz w:val="22"/>
      </w:rPr>
    </w:tblStylePr>
    <w:tblStylePr w:type="firstRow">
      <w:rPr>
        <w:rFonts w:ascii="黑体" w:hAnsi="黑体"/>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87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黑体" w:hAnsi="黑体"/>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8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黑体" w:hAnsi="黑体"/>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4f81bd" w:fill="4f81bd"/>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黑体" w:hAnsi="黑体"/>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d99795" w:fill="d99795"/>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黑体" w:hAnsi="黑体"/>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c3d69c" w:fill="c3d69c"/>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黑体" w:hAnsi="黑体"/>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b2a1c6" w:fill="b2a1c6"/>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黑体" w:hAnsi="黑体"/>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92ccdc" w:fill="92ccdc"/>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黑体" w:hAnsi="黑体"/>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fac090" w:fill="fac090"/>
      </w:tcPr>
    </w:tblStylePr>
    <w:tblStylePr w:type="lastCol">
      <w:rPr>
        <w:b/>
        <w:color w:val="404040"/>
      </w:rPr>
    </w:tblStylePr>
    <w:tblStylePr w:type="lastRow">
      <w:rPr>
        <w:b/>
        <w:color w:val="404040"/>
      </w:rPr>
    </w:tblStylePr>
  </w:style>
  <w:style w:type="table" w:styleId="87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黑体" w:hAnsi="黑体"/>
        <w:color w:val="404040"/>
        <w:sz w:val="22"/>
      </w:rPr>
      <w:tcPr>
        <w:shd w:val="clear" w:color="d2dfee" w:fill="d2dfee"/>
      </w:tcPr>
    </w:tblStylePr>
    <w:tblStylePr w:type="band1Vert">
      <w:rPr>
        <w:rFonts w:ascii="黑体" w:hAnsi="黑体"/>
        <w:color w:val="404040"/>
        <w:sz w:val="22"/>
      </w:rPr>
      <w:tcPr>
        <w:shd w:val="clear" w:color="d2dfee" w:fill="d2dfee"/>
      </w:tcPr>
    </w:tblStylePr>
    <w:tblStylePr w:type="firstCol">
      <w:rPr>
        <w:b/>
        <w:color w:val="404040"/>
      </w:rPr>
    </w:tblStylePr>
    <w:tblStylePr w:type="firstRow">
      <w:rPr>
        <w:rFonts w:ascii="黑体" w:hAnsi="黑体"/>
        <w:b/>
        <w:color w:val="ffffff"/>
        <w:sz w:val="22"/>
      </w:rPr>
      <w:tcPr>
        <w:shd w:val="clear" w:color="4f81bd" w:fill="4f81bd"/>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黑体" w:hAnsi="黑体"/>
        <w:color w:val="404040"/>
        <w:sz w:val="22"/>
      </w:rPr>
      <w:tcPr>
        <w:shd w:val="clear" w:color="efd3d2" w:fill="efd3d2"/>
      </w:tcPr>
    </w:tblStylePr>
    <w:tblStylePr w:type="band1Vert">
      <w:rPr>
        <w:rFonts w:ascii="黑体" w:hAnsi="黑体"/>
        <w:color w:val="404040"/>
        <w:sz w:val="22"/>
      </w:rPr>
      <w:tcPr>
        <w:shd w:val="clear" w:color="efd3d2" w:fill="efd3d2"/>
      </w:tcPr>
    </w:tblStylePr>
    <w:tblStylePr w:type="firstCol">
      <w:rPr>
        <w:b/>
        <w:color w:val="404040"/>
      </w:rPr>
    </w:tblStylePr>
    <w:tblStylePr w:type="firstRow">
      <w:rPr>
        <w:rFonts w:ascii="黑体" w:hAnsi="黑体"/>
        <w:b/>
        <w:color w:val="ffffff"/>
        <w:sz w:val="22"/>
      </w:rPr>
      <w:tcPr>
        <w:shd w:val="clear" w:color="c0504d" w:fill="c0504d"/>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黑体" w:hAnsi="黑体"/>
        <w:color w:val="404040"/>
        <w:sz w:val="22"/>
      </w:rPr>
      <w:tcPr>
        <w:shd w:val="clear" w:color="e5edd5" w:fill="e5edd5"/>
      </w:tcPr>
    </w:tblStylePr>
    <w:tblStylePr w:type="band1Vert">
      <w:rPr>
        <w:rFonts w:ascii="黑体" w:hAnsi="黑体"/>
        <w:color w:val="404040"/>
        <w:sz w:val="22"/>
      </w:rPr>
      <w:tcPr>
        <w:shd w:val="clear" w:color="e5edd5" w:fill="e5edd5"/>
      </w:tcPr>
    </w:tblStylePr>
    <w:tblStylePr w:type="firstCol">
      <w:rPr>
        <w:b/>
        <w:color w:val="404040"/>
      </w:rPr>
    </w:tblStylePr>
    <w:tblStylePr w:type="firstRow">
      <w:rPr>
        <w:rFonts w:ascii="黑体" w:hAnsi="黑体"/>
        <w:b/>
        <w:color w:val="ffffff"/>
        <w:sz w:val="22"/>
      </w:rPr>
      <w:tcPr>
        <w:shd w:val="clear" w:color="9bbb59" w:fill="9bbb59"/>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黑体" w:hAnsi="黑体"/>
        <w:color w:val="404040"/>
        <w:sz w:val="22"/>
      </w:rPr>
      <w:tcPr>
        <w:shd w:val="clear" w:color="dfd8e7" w:fill="dfd8e7"/>
      </w:tcPr>
    </w:tblStylePr>
    <w:tblStylePr w:type="band1Vert">
      <w:rPr>
        <w:rFonts w:ascii="黑体" w:hAnsi="黑体"/>
        <w:color w:val="404040"/>
        <w:sz w:val="22"/>
      </w:rPr>
      <w:tcPr>
        <w:shd w:val="clear" w:color="dfd8e7" w:fill="dfd8e7"/>
      </w:tcPr>
    </w:tblStylePr>
    <w:tblStylePr w:type="firstCol">
      <w:rPr>
        <w:b/>
        <w:color w:val="404040"/>
      </w:rPr>
    </w:tblStylePr>
    <w:tblStylePr w:type="firstRow">
      <w:rPr>
        <w:rFonts w:ascii="黑体" w:hAnsi="黑体"/>
        <w:b/>
        <w:color w:val="ffffff"/>
        <w:sz w:val="22"/>
      </w:rPr>
      <w:tcPr>
        <w:shd w:val="clear" w:color="8064a2" w:fill="8064a2"/>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黑体" w:hAnsi="黑体"/>
        <w:color w:val="404040"/>
        <w:sz w:val="22"/>
      </w:rPr>
      <w:tcPr>
        <w:shd w:val="clear" w:color="d1eaf0" w:fill="d1eaf0"/>
      </w:tcPr>
    </w:tblStylePr>
    <w:tblStylePr w:type="band1Vert">
      <w:rPr>
        <w:rFonts w:ascii="黑体" w:hAnsi="黑体"/>
        <w:color w:val="404040"/>
        <w:sz w:val="22"/>
      </w:rPr>
      <w:tcPr>
        <w:shd w:val="clear" w:color="d1eaf0" w:fill="d1eaf0"/>
      </w:tcPr>
    </w:tblStylePr>
    <w:tblStylePr w:type="firstCol">
      <w:rPr>
        <w:b/>
        <w:color w:val="404040"/>
      </w:rPr>
    </w:tblStylePr>
    <w:tblStylePr w:type="firstRow">
      <w:rPr>
        <w:rFonts w:ascii="黑体" w:hAnsi="黑体"/>
        <w:b/>
        <w:color w:val="ffffff"/>
        <w:sz w:val="22"/>
      </w:rPr>
      <w:tcPr>
        <w:shd w:val="clear" w:color="4bacc6" w:fill="4bacc6"/>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黑体" w:hAnsi="黑体"/>
        <w:color w:val="404040"/>
        <w:sz w:val="22"/>
      </w:rPr>
      <w:tcPr>
        <w:shd w:val="clear" w:color="fce4d0" w:fill="fce4d0"/>
      </w:tcPr>
    </w:tblStylePr>
    <w:tblStylePr w:type="band1Vert">
      <w:rPr>
        <w:rFonts w:ascii="黑体" w:hAnsi="黑体"/>
        <w:color w:val="404040"/>
        <w:sz w:val="22"/>
      </w:rPr>
      <w:tcPr>
        <w:shd w:val="clear" w:color="fce4d0" w:fill="fce4d0"/>
      </w:tcPr>
    </w:tblStylePr>
    <w:tblStylePr w:type="firstCol">
      <w:rPr>
        <w:b/>
        <w:color w:val="404040"/>
      </w:rPr>
    </w:tblStylePr>
    <w:tblStylePr w:type="firstRow">
      <w:rPr>
        <w:rFonts w:ascii="黑体" w:hAnsi="黑体"/>
        <w:b/>
        <w:color w:val="ffffff"/>
        <w:sz w:val="22"/>
      </w:rPr>
      <w:tcPr>
        <w:shd w:val="clear" w:color="f79646" w:fill="f79646"/>
      </w:tcPr>
    </w:tblStylePr>
    <w:tblStylePr w:type="lastCol">
      <w:rPr>
        <w:b/>
        <w:color w:val="404040"/>
      </w:rPr>
    </w:tblStylePr>
    <w:tblStylePr w:type="lastRow">
      <w:rPr>
        <w:b/>
        <w:color w:val="404040"/>
      </w:rPr>
    </w:tblStylePr>
  </w:style>
  <w:style w:type="table" w:styleId="885"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黑体" w:hAnsi="黑体"/>
        <w:b/>
        <w:color w:val="ffffff"/>
        <w:sz w:val="22"/>
      </w:rPr>
    </w:tblStylePr>
  </w:style>
  <w:style w:type="table" w:styleId="8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黑体" w:hAnsi="黑体"/>
        <w:b/>
        <w:color w:val="ffffff"/>
        <w:sz w:val="22"/>
      </w:rPr>
    </w:tblStylePr>
  </w:style>
  <w:style w:type="table" w:styleId="887"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黑体" w:hAnsi="黑体"/>
        <w:b/>
        <w:color w:val="ffffff"/>
        <w:sz w:val="22"/>
      </w:rPr>
    </w:tblStylePr>
  </w:style>
  <w:style w:type="table" w:styleId="888"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黑体" w:hAnsi="黑体"/>
        <w:b/>
        <w:color w:val="ffffff"/>
        <w:sz w:val="22"/>
      </w:rPr>
    </w:tblStylePr>
  </w:style>
  <w:style w:type="table" w:styleId="88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黑体" w:hAnsi="黑体"/>
        <w:b/>
        <w:color w:val="ffffff"/>
        <w:sz w:val="22"/>
      </w:rPr>
    </w:tblStylePr>
  </w:style>
  <w:style w:type="table" w:styleId="8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黑体" w:hAnsi="黑体"/>
        <w:b/>
        <w:color w:val="ffffff"/>
        <w:sz w:val="22"/>
      </w:rPr>
    </w:tblStylePr>
  </w:style>
  <w:style w:type="table" w:styleId="89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黑体" w:hAnsi="黑体"/>
        <w:b/>
        <w:color w:val="ffffff"/>
        <w:sz w:val="22"/>
      </w:rPr>
    </w:tblStylePr>
  </w:style>
  <w:style w:type="table" w:styleId="892"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黑体" w:hAnsi="黑体"/>
        <w:color w:val="000000"/>
        <w:sz w:val="22"/>
      </w:rPr>
      <w:tcPr>
        <w:shd w:val="clear" w:color="bebebe" w:fill="bebebe"/>
      </w:tcPr>
    </w:tblStylePr>
    <w:tblStylePr w:type="band1Vert">
      <w:tcPr>
        <w:shd w:val="clear" w:color="bebebe" w:fill="bebebe"/>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黑体" w:hAnsi="黑体"/>
        <w:color w:val="2a4a71"/>
        <w:sz w:val="22"/>
      </w:rPr>
      <w:tcPr>
        <w:shd w:val="clear" w:color="d2dfee" w:fill="d2dfee"/>
      </w:tcPr>
    </w:tblStylePr>
    <w:tblStylePr w:type="band1Vert">
      <w:tcPr>
        <w:shd w:val="clear" w:color="d2dfee" w:fill="d2dfee"/>
      </w:tcPr>
    </w:tblStylePr>
    <w:tblStylePr w:type="band2Horz">
      <w:rPr>
        <w:rFonts w:ascii="黑体" w:hAnsi="黑体"/>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黑体" w:hAnsi="黑体"/>
        <w:color w:val="d99896"/>
        <w:sz w:val="22"/>
      </w:rPr>
      <w:tcPr>
        <w:shd w:val="clear" w:color="efd3d2" w:fill="efd3d2"/>
      </w:tcPr>
    </w:tblStylePr>
    <w:tblStylePr w:type="band1Vert">
      <w:tcPr>
        <w:shd w:val="clear" w:color="efd3d2" w:fill="efd3d2"/>
      </w:tcPr>
    </w:tblStylePr>
    <w:tblStylePr w:type="band2Horz">
      <w:rPr>
        <w:rFonts w:ascii="黑体" w:hAnsi="黑体"/>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黑体" w:hAnsi="黑体"/>
        <w:color w:val="c2d69b"/>
        <w:sz w:val="22"/>
      </w:rPr>
      <w:tcPr>
        <w:shd w:val="clear" w:color="e5edd5" w:fill="e5edd5"/>
      </w:tcPr>
    </w:tblStylePr>
    <w:tblStylePr w:type="band1Vert">
      <w:tcPr>
        <w:shd w:val="clear" w:color="e5edd5" w:fill="e5edd5"/>
      </w:tcPr>
    </w:tblStylePr>
    <w:tblStylePr w:type="band2Horz">
      <w:rPr>
        <w:rFonts w:ascii="黑体" w:hAnsi="黑体"/>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黑体" w:hAnsi="黑体"/>
        <w:color w:val="b2a1c7"/>
        <w:sz w:val="22"/>
      </w:rPr>
      <w:tcPr>
        <w:shd w:val="clear" w:color="dfd8e7" w:fill="dfd8e7"/>
      </w:tcPr>
    </w:tblStylePr>
    <w:tblStylePr w:type="band1Vert">
      <w:tcPr>
        <w:shd w:val="clear" w:color="dfd8e7" w:fill="dfd8e7"/>
      </w:tcPr>
    </w:tblStylePr>
    <w:tblStylePr w:type="band2Horz">
      <w:rPr>
        <w:rFonts w:ascii="黑体" w:hAnsi="黑体"/>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黑体" w:hAnsi="黑体"/>
        <w:color w:val="92cddc"/>
        <w:sz w:val="22"/>
      </w:rPr>
      <w:tcPr>
        <w:shd w:val="clear" w:color="d1eaf0" w:fill="d1eaf0"/>
      </w:tcPr>
    </w:tblStylePr>
    <w:tblStylePr w:type="band1Vert">
      <w:tcPr>
        <w:shd w:val="clear" w:color="d1eaf0" w:fill="d1eaf0"/>
      </w:tcPr>
    </w:tblStylePr>
    <w:tblStylePr w:type="band2Horz">
      <w:rPr>
        <w:rFonts w:ascii="黑体" w:hAnsi="黑体"/>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黑体" w:hAnsi="黑体"/>
        <w:color w:val="fabf8f"/>
        <w:sz w:val="22"/>
      </w:rPr>
      <w:tcPr>
        <w:shd w:val="clear" w:color="fce4d0" w:fill="fce4d0"/>
      </w:tcPr>
    </w:tblStylePr>
    <w:tblStylePr w:type="band1Vert">
      <w:tcPr>
        <w:shd w:val="clear" w:color="fce4d0" w:fill="fce4d0"/>
      </w:tcPr>
    </w:tblStylePr>
    <w:tblStylePr w:type="band2Horz">
      <w:rPr>
        <w:rFonts w:ascii="黑体" w:hAnsi="黑体"/>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黑体" w:hAnsi="黑体"/>
        <w:color w:val="7f7f7f"/>
        <w:sz w:val="22"/>
      </w:rPr>
      <w:tcPr>
        <w:shd w:val="clear" w:color="bebebe" w:fill="bebebe"/>
      </w:tcPr>
    </w:tblStylePr>
    <w:tblStylePr w:type="band1Vert">
      <w:tcPr>
        <w:shd w:val="clear" w:color="bebebe" w:fill="bebebe"/>
      </w:tcPr>
    </w:tblStylePr>
    <w:tblStylePr w:type="band2Horz">
      <w:rPr>
        <w:rFonts w:ascii="黑体" w:hAnsi="黑体"/>
        <w:color w:val="7f7f7f"/>
        <w:sz w:val="22"/>
      </w:rPr>
    </w:tblStylePr>
    <w:tblStylePr w:type="firstCol">
      <w:rPr>
        <w:rFonts w:ascii="黑体" w:hAnsi="黑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黑体" w:hAnsi="黑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黑体" w:hAnsi="黑体"/>
        <w:color w:val="2a4a71"/>
        <w:sz w:val="22"/>
      </w:rPr>
      <w:tcPr>
        <w:shd w:val="clear" w:color="d2dfee" w:fill="d2dfee"/>
      </w:tcPr>
    </w:tblStylePr>
    <w:tblStylePr w:type="band1Vert">
      <w:tcPr>
        <w:shd w:val="clear" w:color="d2dfee" w:fill="d2dfee"/>
      </w:tcPr>
    </w:tblStylePr>
    <w:tblStylePr w:type="band2Horz">
      <w:rPr>
        <w:rFonts w:ascii="黑体" w:hAnsi="黑体"/>
        <w:color w:val="2a4a71"/>
        <w:sz w:val="22"/>
      </w:rPr>
    </w:tblStylePr>
    <w:tblStylePr w:type="firstCol">
      <w:rPr>
        <w:rFonts w:ascii="黑体" w:hAnsi="黑体"/>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黑体" w:hAnsi="黑体"/>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黑体" w:hAnsi="黑体"/>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黑体" w:hAnsi="黑体"/>
        <w:color w:val="d99896"/>
        <w:sz w:val="22"/>
      </w:rPr>
      <w:tcPr>
        <w:shd w:val="clear" w:color="efd3d2" w:fill="efd3d2"/>
      </w:tcPr>
    </w:tblStylePr>
    <w:tblStylePr w:type="band1Vert">
      <w:tcPr>
        <w:shd w:val="clear" w:color="efd3d2" w:fill="efd3d2"/>
      </w:tcPr>
    </w:tblStylePr>
    <w:tblStylePr w:type="band2Horz">
      <w:rPr>
        <w:rFonts w:ascii="黑体" w:hAnsi="黑体"/>
        <w:color w:val="d99896"/>
        <w:sz w:val="22"/>
      </w:rPr>
    </w:tblStylePr>
    <w:tblStylePr w:type="firstCol">
      <w:rPr>
        <w:rFonts w:ascii="黑体" w:hAnsi="黑体"/>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黑体" w:hAnsi="黑体"/>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黑体" w:hAnsi="黑体"/>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黑体" w:hAnsi="黑体"/>
        <w:color w:val="c2d69b"/>
        <w:sz w:val="22"/>
      </w:rPr>
      <w:tcPr>
        <w:shd w:val="clear" w:color="e5edd5" w:fill="e5edd5"/>
      </w:tcPr>
    </w:tblStylePr>
    <w:tblStylePr w:type="band1Vert">
      <w:tcPr>
        <w:shd w:val="clear" w:color="e5edd5" w:fill="e5edd5"/>
      </w:tcPr>
    </w:tblStylePr>
    <w:tblStylePr w:type="band2Horz">
      <w:rPr>
        <w:rFonts w:ascii="黑体" w:hAnsi="黑体"/>
        <w:color w:val="c2d69b"/>
        <w:sz w:val="22"/>
      </w:rPr>
    </w:tblStylePr>
    <w:tblStylePr w:type="firstCol">
      <w:rPr>
        <w:rFonts w:ascii="黑体" w:hAnsi="黑体"/>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黑体" w:hAnsi="黑体"/>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黑体" w:hAnsi="黑体"/>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黑体" w:hAnsi="黑体"/>
        <w:color w:val="b2a1c7"/>
        <w:sz w:val="22"/>
      </w:rPr>
      <w:tcPr>
        <w:shd w:val="clear" w:color="dfd8e7" w:fill="dfd8e7"/>
      </w:tcPr>
    </w:tblStylePr>
    <w:tblStylePr w:type="band1Vert">
      <w:tcPr>
        <w:shd w:val="clear" w:color="dfd8e7" w:fill="dfd8e7"/>
      </w:tcPr>
    </w:tblStylePr>
    <w:tblStylePr w:type="band2Horz">
      <w:rPr>
        <w:rFonts w:ascii="黑体" w:hAnsi="黑体"/>
        <w:color w:val="b2a1c7"/>
        <w:sz w:val="22"/>
      </w:rPr>
    </w:tblStylePr>
    <w:tblStylePr w:type="firstCol">
      <w:rPr>
        <w:rFonts w:ascii="黑体" w:hAnsi="黑体"/>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黑体" w:hAnsi="黑体"/>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黑体" w:hAnsi="黑体"/>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黑体" w:hAnsi="黑体"/>
        <w:color w:val="92cddc"/>
        <w:sz w:val="22"/>
      </w:rPr>
      <w:tcPr>
        <w:shd w:val="clear" w:color="d1eaf0" w:fill="d1eaf0"/>
      </w:tcPr>
    </w:tblStylePr>
    <w:tblStylePr w:type="band1Vert">
      <w:tcPr>
        <w:shd w:val="clear" w:color="d1eaf0" w:fill="d1eaf0"/>
      </w:tcPr>
    </w:tblStylePr>
    <w:tblStylePr w:type="band2Horz">
      <w:rPr>
        <w:rFonts w:ascii="黑体" w:hAnsi="黑体"/>
        <w:color w:val="92cddc"/>
        <w:sz w:val="22"/>
      </w:rPr>
    </w:tblStylePr>
    <w:tblStylePr w:type="firstCol">
      <w:rPr>
        <w:rFonts w:ascii="黑体" w:hAnsi="黑体"/>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黑体" w:hAnsi="黑体"/>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黑体" w:hAnsi="黑体"/>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黑体" w:hAnsi="黑体"/>
        <w:color w:val="fabf8f"/>
        <w:sz w:val="22"/>
      </w:rPr>
      <w:tcPr>
        <w:shd w:val="clear" w:color="fce4d0" w:fill="fce4d0"/>
      </w:tcPr>
    </w:tblStylePr>
    <w:tblStylePr w:type="band1Vert">
      <w:tcPr>
        <w:shd w:val="clear" w:color="fce4d0" w:fill="fce4d0"/>
      </w:tcPr>
    </w:tblStylePr>
    <w:tblStylePr w:type="band2Horz">
      <w:rPr>
        <w:rFonts w:ascii="黑体" w:hAnsi="黑体"/>
        <w:color w:val="fabf8f"/>
        <w:sz w:val="22"/>
      </w:rPr>
    </w:tblStylePr>
    <w:tblStylePr w:type="firstCol">
      <w:rPr>
        <w:rFonts w:ascii="黑体" w:hAnsi="黑体"/>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黑体" w:hAnsi="黑体"/>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黑体" w:hAnsi="黑体"/>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黑体" w:hAnsi="黑体"/>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ned - Accent"/>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1f1f1" w:fill="f1f1f1"/>
      </w:tcPr>
    </w:tblStylePr>
    <w:tblStylePr w:type="band2Vert">
      <w:rPr>
        <w:rFonts w:ascii="黑体" w:hAnsi="黑体"/>
        <w:color w:val="404040"/>
        <w:sz w:val="22"/>
      </w:rPr>
      <w:tcPr>
        <w:shd w:val="clear" w:color="f1f1f1" w:fill="f1f1f1"/>
      </w:tcPr>
    </w:tblStylePr>
    <w:tblStylePr w:type="firstCol">
      <w:rPr>
        <w:rFonts w:ascii="黑体" w:hAnsi="黑体"/>
        <w:color w:val="f2f2f2"/>
        <w:sz w:val="22"/>
      </w:rPr>
      <w:tcPr>
        <w:shd w:val="clear" w:color="7e7e7e" w:fill="7e7e7e"/>
      </w:tcPr>
    </w:tblStylePr>
    <w:tblStylePr w:type="firstRow">
      <w:rPr>
        <w:rFonts w:ascii="黑体" w:hAnsi="黑体"/>
        <w:color w:val="f2f2f2"/>
        <w:sz w:val="22"/>
      </w:rPr>
      <w:tcPr>
        <w:shd w:val="clear" w:color="7e7e7e" w:fill="7e7e7e"/>
      </w:tcPr>
    </w:tblStylePr>
    <w:tblStylePr w:type="lastCol">
      <w:rPr>
        <w:rFonts w:ascii="黑体" w:hAnsi="黑体"/>
        <w:color w:val="f2f2f2"/>
        <w:sz w:val="22"/>
      </w:rPr>
      <w:tcPr>
        <w:shd w:val="clear" w:color="7e7e7e" w:fill="7e7e7e"/>
      </w:tcPr>
    </w:tblStylePr>
    <w:tblStylePr w:type="lastRow">
      <w:rPr>
        <w:rFonts w:ascii="黑体" w:hAnsi="黑体"/>
        <w:color w:val="f2f2f2"/>
        <w:sz w:val="22"/>
      </w:rPr>
      <w:tcPr>
        <w:shd w:val="clear" w:color="7e7e7e" w:fill="7e7e7e"/>
      </w:tcPr>
    </w:tblStylePr>
  </w:style>
  <w:style w:type="table" w:styleId="907" w:customStyle="1">
    <w:name w:val="Lined - Accent 1"/>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c7d7ea" w:fill="c7d7ea"/>
      </w:tcPr>
    </w:tblStylePr>
    <w:tblStylePr w:type="band2Vert">
      <w:rPr>
        <w:rFonts w:ascii="黑体" w:hAnsi="黑体"/>
        <w:color w:val="404040"/>
        <w:sz w:val="22"/>
      </w:rPr>
      <w:tcPr>
        <w:shd w:val="clear" w:color="c7d7ea" w:fill="c7d7ea"/>
      </w:tcPr>
    </w:tblStylePr>
    <w:tblStylePr w:type="firstCol">
      <w:rPr>
        <w:rFonts w:ascii="黑体" w:hAnsi="黑体"/>
        <w:color w:val="f2f2f2"/>
        <w:sz w:val="22"/>
      </w:rPr>
      <w:tcPr>
        <w:shd w:val="clear" w:color="5d8bc2" w:fill="5d8bc2"/>
      </w:tcPr>
    </w:tblStylePr>
    <w:tblStylePr w:type="firstRow">
      <w:rPr>
        <w:rFonts w:ascii="黑体" w:hAnsi="黑体"/>
        <w:color w:val="f2f2f2"/>
        <w:sz w:val="22"/>
      </w:rPr>
      <w:tcPr>
        <w:shd w:val="clear" w:color="5d8bc2" w:fill="5d8bc2"/>
      </w:tcPr>
    </w:tblStylePr>
    <w:tblStylePr w:type="lastCol">
      <w:rPr>
        <w:rFonts w:ascii="黑体" w:hAnsi="黑体"/>
        <w:color w:val="f2f2f2"/>
        <w:sz w:val="22"/>
      </w:rPr>
      <w:tcPr>
        <w:shd w:val="clear" w:color="5d8bc2" w:fill="5d8bc2"/>
      </w:tcPr>
    </w:tblStylePr>
    <w:tblStylePr w:type="lastRow">
      <w:rPr>
        <w:rFonts w:ascii="黑体" w:hAnsi="黑体"/>
        <w:color w:val="f2f2f2"/>
        <w:sz w:val="22"/>
      </w:rPr>
      <w:tcPr>
        <w:shd w:val="clear" w:color="5d8bc2" w:fill="5d8bc2"/>
      </w:tcPr>
    </w:tblStylePr>
  </w:style>
  <w:style w:type="table" w:styleId="908" w:customStyle="1">
    <w:name w:val="Lined - Accent 2"/>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2dcdc" w:fill="f2dcdc"/>
      </w:tcPr>
    </w:tblStylePr>
    <w:tblStylePr w:type="band2Vert">
      <w:rPr>
        <w:rFonts w:ascii="黑体" w:hAnsi="黑体"/>
        <w:color w:val="404040"/>
        <w:sz w:val="22"/>
      </w:rPr>
      <w:tcPr>
        <w:shd w:val="clear" w:color="f2dcdc" w:fill="f2dcdc"/>
      </w:tcPr>
    </w:tblStylePr>
    <w:tblStylePr w:type="firstCol">
      <w:rPr>
        <w:rFonts w:ascii="黑体" w:hAnsi="黑体"/>
        <w:color w:val="f2f2f2"/>
        <w:sz w:val="22"/>
      </w:rPr>
      <w:tcPr>
        <w:shd w:val="clear" w:color="d99795" w:fill="d99795"/>
      </w:tcPr>
    </w:tblStylePr>
    <w:tblStylePr w:type="firstRow">
      <w:rPr>
        <w:rFonts w:ascii="黑体" w:hAnsi="黑体"/>
        <w:color w:val="f2f2f2"/>
        <w:sz w:val="22"/>
      </w:rPr>
      <w:tcPr>
        <w:shd w:val="clear" w:color="d99795" w:fill="d99795"/>
      </w:tcPr>
    </w:tblStylePr>
    <w:tblStylePr w:type="lastCol">
      <w:rPr>
        <w:rFonts w:ascii="黑体" w:hAnsi="黑体"/>
        <w:color w:val="f2f2f2"/>
        <w:sz w:val="22"/>
      </w:rPr>
      <w:tcPr>
        <w:shd w:val="clear" w:color="d99795" w:fill="d99795"/>
      </w:tcPr>
    </w:tblStylePr>
    <w:tblStylePr w:type="lastRow">
      <w:rPr>
        <w:rFonts w:ascii="黑体" w:hAnsi="黑体"/>
        <w:color w:val="f2f2f2"/>
        <w:sz w:val="22"/>
      </w:rPr>
      <w:tcPr>
        <w:shd w:val="clear" w:color="d99795" w:fill="d99795"/>
      </w:tcPr>
    </w:tblStylePr>
  </w:style>
  <w:style w:type="table" w:styleId="909" w:customStyle="1">
    <w:name w:val="Lined - Accent 3"/>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eaf1dd" w:fill="eaf1dd"/>
      </w:tcPr>
    </w:tblStylePr>
    <w:tblStylePr w:type="band2Vert">
      <w:rPr>
        <w:rFonts w:ascii="黑体" w:hAnsi="黑体"/>
        <w:color w:val="404040"/>
        <w:sz w:val="22"/>
      </w:rPr>
      <w:tcPr>
        <w:shd w:val="clear" w:color="eaf1dd" w:fill="eaf1dd"/>
      </w:tcPr>
    </w:tblStylePr>
    <w:tblStylePr w:type="firstCol">
      <w:rPr>
        <w:rFonts w:ascii="黑体" w:hAnsi="黑体"/>
        <w:color w:val="f2f2f2"/>
        <w:sz w:val="22"/>
      </w:rPr>
      <w:tcPr>
        <w:shd w:val="clear" w:color="9bbb59" w:fill="9bbb59"/>
      </w:tcPr>
    </w:tblStylePr>
    <w:tblStylePr w:type="firstRow">
      <w:rPr>
        <w:rFonts w:ascii="黑体" w:hAnsi="黑体"/>
        <w:color w:val="f2f2f2"/>
        <w:sz w:val="22"/>
      </w:rPr>
      <w:tcPr>
        <w:shd w:val="clear" w:color="9bbb59" w:fill="9bbb59"/>
      </w:tcPr>
    </w:tblStylePr>
    <w:tblStylePr w:type="lastCol">
      <w:rPr>
        <w:rFonts w:ascii="黑体" w:hAnsi="黑体"/>
        <w:color w:val="f2f2f2"/>
        <w:sz w:val="22"/>
      </w:rPr>
      <w:tcPr>
        <w:shd w:val="clear" w:color="9bbb59" w:fill="9bbb59"/>
      </w:tcPr>
    </w:tblStylePr>
    <w:tblStylePr w:type="lastRow">
      <w:rPr>
        <w:rFonts w:ascii="黑体" w:hAnsi="黑体"/>
        <w:color w:val="f2f2f2"/>
        <w:sz w:val="22"/>
      </w:rPr>
      <w:tcPr>
        <w:shd w:val="clear" w:color="9bbb59" w:fill="9bbb59"/>
      </w:tcPr>
    </w:tblStyle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e5dfec" w:fill="e5dfec"/>
      </w:tcPr>
    </w:tblStylePr>
    <w:tblStylePr w:type="band2Vert">
      <w:rPr>
        <w:rFonts w:ascii="黑体" w:hAnsi="黑体"/>
        <w:color w:val="404040"/>
        <w:sz w:val="22"/>
      </w:rPr>
      <w:tcPr>
        <w:shd w:val="clear" w:color="e5dfec" w:fill="e5dfec"/>
      </w:tcPr>
    </w:tblStylePr>
    <w:tblStylePr w:type="firstCol">
      <w:rPr>
        <w:rFonts w:ascii="黑体" w:hAnsi="黑体"/>
        <w:color w:val="f2f2f2"/>
        <w:sz w:val="22"/>
      </w:rPr>
      <w:tcPr>
        <w:shd w:val="clear" w:color="b2a1c6" w:fill="b2a1c6"/>
      </w:tcPr>
    </w:tblStylePr>
    <w:tblStylePr w:type="firstRow">
      <w:rPr>
        <w:rFonts w:ascii="黑体" w:hAnsi="黑体"/>
        <w:color w:val="f2f2f2"/>
        <w:sz w:val="22"/>
      </w:rPr>
      <w:tcPr>
        <w:shd w:val="clear" w:color="b2a1c6" w:fill="b2a1c6"/>
      </w:tcPr>
    </w:tblStylePr>
    <w:tblStylePr w:type="lastCol">
      <w:rPr>
        <w:rFonts w:ascii="黑体" w:hAnsi="黑体"/>
        <w:color w:val="f2f2f2"/>
        <w:sz w:val="22"/>
      </w:rPr>
      <w:tcPr>
        <w:shd w:val="clear" w:color="b2a1c6" w:fill="b2a1c6"/>
      </w:tcPr>
    </w:tblStylePr>
    <w:tblStylePr w:type="lastRow">
      <w:rPr>
        <w:rFonts w:ascii="黑体" w:hAnsi="黑体"/>
        <w:color w:val="f2f2f2"/>
        <w:sz w:val="22"/>
      </w:rPr>
      <w:tcPr>
        <w:shd w:val="clear" w:color="b2a1c6" w:fill="b2a1c6"/>
      </w:tcPr>
    </w:tblStylePr>
  </w:style>
  <w:style w:type="table" w:styleId="911" w:customStyle="1">
    <w:name w:val="Lined - Accent 5"/>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daeef3" w:fill="daeef3"/>
      </w:tcPr>
    </w:tblStylePr>
    <w:tblStylePr w:type="band2Vert">
      <w:rPr>
        <w:rFonts w:ascii="黑体" w:hAnsi="黑体"/>
        <w:color w:val="404040"/>
        <w:sz w:val="22"/>
      </w:rPr>
      <w:tcPr>
        <w:shd w:val="clear" w:color="daeef3" w:fill="daeef3"/>
      </w:tcPr>
    </w:tblStylePr>
    <w:tblStylePr w:type="firstCol">
      <w:rPr>
        <w:rFonts w:ascii="黑体" w:hAnsi="黑体"/>
        <w:color w:val="f2f2f2"/>
        <w:sz w:val="22"/>
      </w:rPr>
      <w:tcPr>
        <w:shd w:val="clear" w:color="4bacc6" w:fill="4bacc6"/>
      </w:tcPr>
    </w:tblStylePr>
    <w:tblStylePr w:type="firstRow">
      <w:rPr>
        <w:rFonts w:ascii="黑体" w:hAnsi="黑体"/>
        <w:color w:val="f2f2f2"/>
        <w:sz w:val="22"/>
      </w:rPr>
      <w:tcPr>
        <w:shd w:val="clear" w:color="4bacc6" w:fill="4bacc6"/>
      </w:tcPr>
    </w:tblStylePr>
    <w:tblStylePr w:type="lastCol">
      <w:rPr>
        <w:rFonts w:ascii="黑体" w:hAnsi="黑体"/>
        <w:color w:val="f2f2f2"/>
        <w:sz w:val="22"/>
      </w:rPr>
      <w:tcPr>
        <w:shd w:val="clear" w:color="4bacc6" w:fill="4bacc6"/>
      </w:tcPr>
    </w:tblStylePr>
    <w:tblStylePr w:type="lastRow">
      <w:rPr>
        <w:rFonts w:ascii="黑体" w:hAnsi="黑体"/>
        <w:color w:val="f2f2f2"/>
        <w:sz w:val="22"/>
      </w:rPr>
      <w:tcPr>
        <w:shd w:val="clear" w:color="4bacc6" w:fill="4bacc6"/>
      </w:tc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de9d9" w:fill="fde9d9"/>
      </w:tcPr>
    </w:tblStylePr>
    <w:tblStylePr w:type="band2Vert">
      <w:rPr>
        <w:rFonts w:ascii="黑体" w:hAnsi="黑体"/>
        <w:color w:val="404040"/>
        <w:sz w:val="22"/>
      </w:rPr>
      <w:tcPr>
        <w:shd w:val="clear" w:color="fde9d9" w:fill="fde9d9"/>
      </w:tcPr>
    </w:tblStylePr>
    <w:tblStylePr w:type="firstCol">
      <w:rPr>
        <w:rFonts w:ascii="黑体" w:hAnsi="黑体"/>
        <w:color w:val="f2f2f2"/>
        <w:sz w:val="22"/>
      </w:rPr>
      <w:tcPr>
        <w:shd w:val="clear" w:color="f79646" w:fill="f79646"/>
      </w:tcPr>
    </w:tblStylePr>
    <w:tblStylePr w:type="firstRow">
      <w:rPr>
        <w:rFonts w:ascii="黑体" w:hAnsi="黑体"/>
        <w:color w:val="f2f2f2"/>
        <w:sz w:val="22"/>
      </w:rPr>
      <w:tcPr>
        <w:shd w:val="clear" w:color="f79646" w:fill="f79646"/>
      </w:tcPr>
    </w:tblStylePr>
    <w:tblStylePr w:type="lastCol">
      <w:rPr>
        <w:rFonts w:ascii="黑体" w:hAnsi="黑体"/>
        <w:color w:val="f2f2f2"/>
        <w:sz w:val="22"/>
      </w:rPr>
      <w:tcPr>
        <w:shd w:val="clear" w:color="f79646" w:fill="f79646"/>
      </w:tcPr>
    </w:tblStylePr>
    <w:tblStylePr w:type="lastRow">
      <w:rPr>
        <w:rFonts w:ascii="黑体" w:hAnsi="黑体"/>
        <w:color w:val="f2f2f2"/>
        <w:sz w:val="22"/>
      </w:rPr>
      <w:tcPr>
        <w:shd w:val="clear" w:color="f79646" w:fill="f79646"/>
      </w:tcPr>
    </w:tblStylePr>
  </w:style>
  <w:style w:type="table" w:styleId="91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1f1f1" w:fill="f1f1f1"/>
      </w:tcPr>
    </w:tblStylePr>
    <w:tblStylePr w:type="band2Vert">
      <w:rPr>
        <w:rFonts w:ascii="黑体" w:hAnsi="黑体"/>
        <w:color w:val="404040"/>
        <w:sz w:val="22"/>
      </w:rPr>
      <w:tcPr>
        <w:shd w:val="clear" w:color="f1f1f1" w:fill="f1f1f1"/>
      </w:tcPr>
    </w:tblStylePr>
    <w:tblStylePr w:type="firstCol">
      <w:rPr>
        <w:rFonts w:ascii="黑体" w:hAnsi="黑体"/>
        <w:color w:val="f2f2f2"/>
        <w:sz w:val="22"/>
      </w:rPr>
      <w:tcPr>
        <w:shd w:val="clear" w:color="7e7e7e" w:fill="7e7e7e"/>
      </w:tcPr>
    </w:tblStylePr>
    <w:tblStylePr w:type="firstRow">
      <w:rPr>
        <w:rFonts w:ascii="黑体" w:hAnsi="黑体"/>
        <w:color w:val="f2f2f2"/>
        <w:sz w:val="22"/>
      </w:rPr>
      <w:tcPr>
        <w:shd w:val="clear" w:color="7e7e7e" w:fill="7e7e7e"/>
      </w:tcPr>
    </w:tblStylePr>
    <w:tblStylePr w:type="lastCol">
      <w:rPr>
        <w:rFonts w:ascii="黑体" w:hAnsi="黑体"/>
        <w:color w:val="f2f2f2"/>
        <w:sz w:val="22"/>
      </w:rPr>
      <w:tcPr>
        <w:shd w:val="clear" w:color="7e7e7e" w:fill="7e7e7e"/>
      </w:tcPr>
    </w:tblStylePr>
    <w:tblStylePr w:type="lastRow">
      <w:rPr>
        <w:rFonts w:ascii="黑体" w:hAnsi="黑体"/>
        <w:color w:val="f2f2f2"/>
        <w:sz w:val="22"/>
      </w:rPr>
      <w:tcPr>
        <w:shd w:val="clear" w:color="7e7e7e" w:fill="7e7e7e"/>
      </w:tcPr>
    </w:tblStylePr>
  </w:style>
  <w:style w:type="table" w:styleId="91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c7d7ea" w:fill="c7d7ea"/>
      </w:tcPr>
    </w:tblStylePr>
    <w:tblStylePr w:type="band2Vert">
      <w:rPr>
        <w:rFonts w:ascii="黑体" w:hAnsi="黑体"/>
        <w:color w:val="404040"/>
        <w:sz w:val="22"/>
      </w:rPr>
      <w:tcPr>
        <w:shd w:val="clear" w:color="c7d7ea" w:fill="c7d7ea"/>
      </w:tcPr>
    </w:tblStylePr>
    <w:tblStylePr w:type="firstCol">
      <w:rPr>
        <w:rFonts w:ascii="黑体" w:hAnsi="黑体"/>
        <w:color w:val="f2f2f2"/>
        <w:sz w:val="22"/>
      </w:rPr>
      <w:tcPr>
        <w:shd w:val="clear" w:color="5d8bc2" w:fill="5d8bc2"/>
      </w:tcPr>
    </w:tblStylePr>
    <w:tblStylePr w:type="firstRow">
      <w:rPr>
        <w:rFonts w:ascii="黑体" w:hAnsi="黑体"/>
        <w:color w:val="f2f2f2"/>
        <w:sz w:val="22"/>
      </w:rPr>
      <w:tcPr>
        <w:shd w:val="clear" w:color="5d8bc2" w:fill="5d8bc2"/>
      </w:tcPr>
    </w:tblStylePr>
    <w:tblStylePr w:type="lastCol">
      <w:rPr>
        <w:rFonts w:ascii="黑体" w:hAnsi="黑体"/>
        <w:color w:val="f2f2f2"/>
        <w:sz w:val="22"/>
      </w:rPr>
      <w:tcPr>
        <w:shd w:val="clear" w:color="5d8bc2" w:fill="5d8bc2"/>
      </w:tcPr>
    </w:tblStylePr>
    <w:tblStylePr w:type="lastRow">
      <w:rPr>
        <w:rFonts w:ascii="黑体" w:hAnsi="黑体"/>
        <w:color w:val="f2f2f2"/>
        <w:sz w:val="22"/>
      </w:rPr>
      <w:tcPr>
        <w:shd w:val="clear" w:color="5d8bc2" w:fill="5d8bc2"/>
      </w:tcPr>
    </w:tblStylePr>
  </w:style>
  <w:style w:type="table" w:styleId="91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2dcdc" w:fill="f2dcdc"/>
      </w:tcPr>
    </w:tblStylePr>
    <w:tblStylePr w:type="band2Vert">
      <w:rPr>
        <w:rFonts w:ascii="黑体" w:hAnsi="黑体"/>
        <w:color w:val="404040"/>
        <w:sz w:val="22"/>
      </w:rPr>
      <w:tcPr>
        <w:shd w:val="clear" w:color="f2dcdc" w:fill="f2dcdc"/>
      </w:tcPr>
    </w:tblStylePr>
    <w:tblStylePr w:type="firstCol">
      <w:rPr>
        <w:rFonts w:ascii="黑体" w:hAnsi="黑体"/>
        <w:color w:val="f2f2f2"/>
        <w:sz w:val="22"/>
      </w:rPr>
      <w:tcPr>
        <w:shd w:val="clear" w:color="d99795" w:fill="d99795"/>
      </w:tcPr>
    </w:tblStylePr>
    <w:tblStylePr w:type="firstRow">
      <w:rPr>
        <w:rFonts w:ascii="黑体" w:hAnsi="黑体"/>
        <w:color w:val="f2f2f2"/>
        <w:sz w:val="22"/>
      </w:rPr>
      <w:tcPr>
        <w:shd w:val="clear" w:color="d99795" w:fill="d99795"/>
      </w:tcPr>
    </w:tblStylePr>
    <w:tblStylePr w:type="lastCol">
      <w:rPr>
        <w:rFonts w:ascii="黑体" w:hAnsi="黑体"/>
        <w:color w:val="f2f2f2"/>
        <w:sz w:val="22"/>
      </w:rPr>
      <w:tcPr>
        <w:shd w:val="clear" w:color="d99795" w:fill="d99795"/>
      </w:tcPr>
    </w:tblStylePr>
    <w:tblStylePr w:type="lastRow">
      <w:rPr>
        <w:rFonts w:ascii="黑体" w:hAnsi="黑体"/>
        <w:color w:val="f2f2f2"/>
        <w:sz w:val="22"/>
      </w:rPr>
      <w:tcPr>
        <w:shd w:val="clear" w:color="d99795" w:fill="d99795"/>
      </w:tcPr>
    </w:tblStylePr>
  </w:style>
  <w:style w:type="table" w:styleId="91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eaf1dd" w:fill="eaf1dd"/>
      </w:tcPr>
    </w:tblStylePr>
    <w:tblStylePr w:type="band2Vert">
      <w:rPr>
        <w:rFonts w:ascii="黑体" w:hAnsi="黑体"/>
        <w:color w:val="404040"/>
        <w:sz w:val="22"/>
      </w:rPr>
      <w:tcPr>
        <w:shd w:val="clear" w:color="eaf1dd" w:fill="eaf1dd"/>
      </w:tcPr>
    </w:tblStylePr>
    <w:tblStylePr w:type="firstCol">
      <w:rPr>
        <w:rFonts w:ascii="黑体" w:hAnsi="黑体"/>
        <w:color w:val="f2f2f2"/>
        <w:sz w:val="22"/>
      </w:rPr>
      <w:tcPr>
        <w:shd w:val="clear" w:color="9bbb59" w:fill="9bbb59"/>
      </w:tcPr>
    </w:tblStylePr>
    <w:tblStylePr w:type="firstRow">
      <w:rPr>
        <w:rFonts w:ascii="黑体" w:hAnsi="黑体"/>
        <w:color w:val="f2f2f2"/>
        <w:sz w:val="22"/>
      </w:rPr>
      <w:tcPr>
        <w:shd w:val="clear" w:color="9bbb59" w:fill="9bbb59"/>
      </w:tcPr>
    </w:tblStylePr>
    <w:tblStylePr w:type="lastCol">
      <w:rPr>
        <w:rFonts w:ascii="黑体" w:hAnsi="黑体"/>
        <w:color w:val="f2f2f2"/>
        <w:sz w:val="22"/>
      </w:rPr>
      <w:tcPr>
        <w:shd w:val="clear" w:color="9bbb59" w:fill="9bbb59"/>
      </w:tcPr>
    </w:tblStylePr>
    <w:tblStylePr w:type="lastRow">
      <w:rPr>
        <w:rFonts w:ascii="黑体" w:hAnsi="黑体"/>
        <w:color w:val="f2f2f2"/>
        <w:sz w:val="22"/>
      </w:rPr>
      <w:tcPr>
        <w:shd w:val="clear" w:color="9bbb59" w:fill="9bbb59"/>
      </w:tcPr>
    </w:tblStylePr>
  </w:style>
  <w:style w:type="table" w:styleId="91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e5dfec" w:fill="e5dfec"/>
      </w:tcPr>
    </w:tblStylePr>
    <w:tblStylePr w:type="band2Vert">
      <w:rPr>
        <w:rFonts w:ascii="黑体" w:hAnsi="黑体"/>
        <w:color w:val="404040"/>
        <w:sz w:val="22"/>
      </w:rPr>
      <w:tcPr>
        <w:shd w:val="clear" w:color="e5dfec" w:fill="e5dfec"/>
      </w:tcPr>
    </w:tblStylePr>
    <w:tblStylePr w:type="firstCol">
      <w:rPr>
        <w:rFonts w:ascii="黑体" w:hAnsi="黑体"/>
        <w:color w:val="f2f2f2"/>
        <w:sz w:val="22"/>
      </w:rPr>
      <w:tcPr>
        <w:shd w:val="clear" w:color="b2a1c6" w:fill="b2a1c6"/>
      </w:tcPr>
    </w:tblStylePr>
    <w:tblStylePr w:type="firstRow">
      <w:rPr>
        <w:rFonts w:ascii="黑体" w:hAnsi="黑体"/>
        <w:color w:val="f2f2f2"/>
        <w:sz w:val="22"/>
      </w:rPr>
      <w:tcPr>
        <w:shd w:val="clear" w:color="b2a1c6" w:fill="b2a1c6"/>
      </w:tcPr>
    </w:tblStylePr>
    <w:tblStylePr w:type="lastCol">
      <w:rPr>
        <w:rFonts w:ascii="黑体" w:hAnsi="黑体"/>
        <w:color w:val="f2f2f2"/>
        <w:sz w:val="22"/>
      </w:rPr>
      <w:tcPr>
        <w:shd w:val="clear" w:color="b2a1c6" w:fill="b2a1c6"/>
      </w:tcPr>
    </w:tblStylePr>
    <w:tblStylePr w:type="lastRow">
      <w:rPr>
        <w:rFonts w:ascii="黑体" w:hAnsi="黑体"/>
        <w:color w:val="f2f2f2"/>
        <w:sz w:val="22"/>
      </w:rPr>
      <w:tcPr>
        <w:shd w:val="clear" w:color="b2a1c6" w:fill="b2a1c6"/>
      </w:tcPr>
    </w:tblStylePr>
  </w:style>
  <w:style w:type="table" w:styleId="91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daeef3" w:fill="daeef3"/>
      </w:tcPr>
    </w:tblStylePr>
    <w:tblStylePr w:type="band2Vert">
      <w:rPr>
        <w:rFonts w:ascii="黑体" w:hAnsi="黑体"/>
        <w:color w:val="404040"/>
        <w:sz w:val="22"/>
      </w:rPr>
      <w:tcPr>
        <w:shd w:val="clear" w:color="daeef3" w:fill="daeef3"/>
      </w:tcPr>
    </w:tblStylePr>
    <w:tblStylePr w:type="firstCol">
      <w:rPr>
        <w:rFonts w:ascii="黑体" w:hAnsi="黑体"/>
        <w:color w:val="f2f2f2"/>
        <w:sz w:val="22"/>
      </w:rPr>
      <w:tcPr>
        <w:shd w:val="clear" w:color="4bacc6" w:fill="4bacc6"/>
      </w:tcPr>
    </w:tblStylePr>
    <w:tblStylePr w:type="firstRow">
      <w:rPr>
        <w:rFonts w:ascii="黑体" w:hAnsi="黑体"/>
        <w:color w:val="f2f2f2"/>
        <w:sz w:val="22"/>
      </w:rPr>
      <w:tcPr>
        <w:shd w:val="clear" w:color="4bacc6" w:fill="4bacc6"/>
      </w:tcPr>
    </w:tblStylePr>
    <w:tblStylePr w:type="lastCol">
      <w:rPr>
        <w:rFonts w:ascii="黑体" w:hAnsi="黑体"/>
        <w:color w:val="f2f2f2"/>
        <w:sz w:val="22"/>
      </w:rPr>
      <w:tcPr>
        <w:shd w:val="clear" w:color="4bacc6" w:fill="4bacc6"/>
      </w:tcPr>
    </w:tblStylePr>
    <w:tblStylePr w:type="lastRow">
      <w:rPr>
        <w:rFonts w:ascii="黑体" w:hAnsi="黑体"/>
        <w:color w:val="f2f2f2"/>
        <w:sz w:val="22"/>
      </w:rPr>
      <w:tcPr>
        <w:shd w:val="clear" w:color="4bacc6" w:fill="4bacc6"/>
      </w:tcPr>
    </w:tblStylePr>
  </w:style>
  <w:style w:type="table" w:styleId="91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黑体" w:hAnsi="黑体"/>
        <w:color w:val="404040"/>
        <w:sz w:val="22"/>
      </w:rPr>
    </w:tblStylePr>
    <w:tblStylePr w:type="band1Vert">
      <w:rPr>
        <w:rFonts w:ascii="黑体" w:hAnsi="黑体"/>
        <w:color w:val="404040"/>
        <w:sz w:val="22"/>
      </w:rPr>
    </w:tblStylePr>
    <w:tblStylePr w:type="band2Horz">
      <w:rPr>
        <w:rFonts w:ascii="黑体" w:hAnsi="黑体"/>
        <w:color w:val="404040"/>
        <w:sz w:val="22"/>
      </w:rPr>
      <w:tcPr>
        <w:shd w:val="clear" w:color="fde9d9" w:fill="fde9d9"/>
      </w:tcPr>
    </w:tblStylePr>
    <w:tblStylePr w:type="band2Vert">
      <w:rPr>
        <w:rFonts w:ascii="黑体" w:hAnsi="黑体"/>
        <w:color w:val="404040"/>
        <w:sz w:val="22"/>
      </w:rPr>
      <w:tcPr>
        <w:shd w:val="clear" w:color="fde9d9" w:fill="fde9d9"/>
      </w:tcPr>
    </w:tblStylePr>
    <w:tblStylePr w:type="firstCol">
      <w:rPr>
        <w:rFonts w:ascii="黑体" w:hAnsi="黑体"/>
        <w:color w:val="f2f2f2"/>
        <w:sz w:val="22"/>
      </w:rPr>
      <w:tcPr>
        <w:shd w:val="clear" w:color="f79646" w:fill="f79646"/>
      </w:tcPr>
    </w:tblStylePr>
    <w:tblStylePr w:type="firstRow">
      <w:rPr>
        <w:rFonts w:ascii="黑体" w:hAnsi="黑体"/>
        <w:color w:val="f2f2f2"/>
        <w:sz w:val="22"/>
      </w:rPr>
      <w:tcPr>
        <w:shd w:val="clear" w:color="f79646" w:fill="f79646"/>
      </w:tcPr>
    </w:tblStylePr>
    <w:tblStylePr w:type="lastCol">
      <w:rPr>
        <w:rFonts w:ascii="黑体" w:hAnsi="黑体"/>
        <w:color w:val="f2f2f2"/>
        <w:sz w:val="22"/>
      </w:rPr>
      <w:tcPr>
        <w:shd w:val="clear" w:color="f79646" w:fill="f79646"/>
      </w:tcPr>
    </w:tblStylePr>
    <w:tblStylePr w:type="lastRow">
      <w:rPr>
        <w:rFonts w:ascii="黑体" w:hAnsi="黑体"/>
        <w:color w:val="f2f2f2"/>
        <w:sz w:val="22"/>
      </w:rPr>
      <w:tcPr>
        <w:shd w:val="clear" w:color="f79646" w:fill="f79646"/>
      </w:tcPr>
    </w:tblStylePr>
  </w:style>
  <w:style w:type="table" w:styleId="92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黑体" w:hAnsi="黑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黑体" w:hAnsi="黑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黑体" w:hAnsi="黑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黑体" w:hAnsi="黑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黑体" w:hAnsi="黑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黑体" w:hAnsi="黑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黑体" w:hAnsi="黑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黑体" w:hAnsi="黑体"/>
        <w:color w:val="404040"/>
        <w:sz w:val="22"/>
      </w:rPr>
    </w:tblStylePr>
    <w:tblStylePr w:type="firstRow">
      <w:rPr>
        <w:rFonts w:ascii="黑体" w:hAnsi="黑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黑体" w:hAnsi="黑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黑体" w:hAnsi="黑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27" w:customStyle="1">
    <w:name w:val="TOC 标题1"/>
    <w:uiPriority w:val="39"/>
    <w:unhideWhenUsed/>
    <w:qFormat/>
    <w:rPr>
      <w:rFonts w:hint="default" w:ascii="Times New Roman" w:hAnsi="Times New Roman" w:eastAsia="宋体" w:cs="Times New Roman"/>
      <w:lang w:eastAsia="zh-CN"/>
    </w:rPr>
  </w:style>
  <w:style w:type="paragraph" w:styleId="928" w:customStyle="1">
    <w:name w:val="标题 31"/>
    <w:basedOn w:val="711"/>
    <w:next w:val="711"/>
    <w:uiPriority w:val="9"/>
    <w:unhideWhenUsed/>
    <w:qFormat/>
    <w:pPr>
      <w:keepLines/>
      <w:keepNext/>
      <w:spacing w:before="260" w:after="260" w:line="416" w:lineRule="auto"/>
      <w:outlineLvl w:val="2"/>
    </w:pPr>
    <w:rPr>
      <w:b/>
      <w:bCs/>
      <w:sz w:val="32"/>
      <w:szCs w:val="32"/>
    </w:rPr>
  </w:style>
  <w:style w:type="paragraph" w:styleId="929" w:customStyle="1">
    <w:name w:val="标题 41"/>
    <w:basedOn w:val="711"/>
    <w:next w:val="711"/>
    <w:uiPriority w:val="9"/>
    <w:qFormat/>
    <w:pPr>
      <w:numPr>
        <w:ilvl w:val="3"/>
        <w:numId w:val="1"/>
      </w:numPr>
      <w:jc w:val="left"/>
      <w:keepLines/>
      <w:keepNext/>
      <w:outlineLvl w:val="3"/>
    </w:pPr>
    <w:rPr>
      <w:rFonts w:eastAsia="黑体"/>
      <w:b/>
      <w:bCs/>
      <w:szCs w:val="28"/>
    </w:rPr>
  </w:style>
  <w:style w:type="character" w:styleId="930" w:customStyle="1">
    <w:name w:val="默认段落字体1"/>
    <w:uiPriority w:val="0"/>
    <w:semiHidden/>
    <w:qFormat/>
  </w:style>
  <w:style w:type="table" w:styleId="931" w:customStyle="1">
    <w:name w:val="普通表格1"/>
    <w:uiPriority w:val="0"/>
    <w:semiHidden/>
    <w:qFormat/>
    <w:tblPr>
      <w:tblCellMar>
        <w:left w:w="0" w:type="dxa"/>
        <w:top w:w="0" w:type="dxa"/>
        <w:right w:w="0" w:type="dxa"/>
        <w:bottom w:w="0" w:type="dxa"/>
      </w:tblCellMar>
    </w:tblPr>
  </w:style>
  <w:style w:type="paragraph" w:styleId="932" w:customStyle="1">
    <w:name w:val="批注文字1"/>
    <w:basedOn w:val="711"/>
    <w:uiPriority w:val="0"/>
    <w:qFormat/>
    <w:pPr>
      <w:jc w:val="left"/>
    </w:pPr>
  </w:style>
  <w:style w:type="paragraph" w:styleId="933" w:customStyle="1">
    <w:name w:val="正文文本缩进1"/>
    <w:basedOn w:val="711"/>
    <w:uiPriority w:val="0"/>
    <w:qFormat/>
    <w:pPr>
      <w:ind w:left="570"/>
      <w:spacing w:line="520" w:lineRule="exact"/>
    </w:pPr>
    <w:rPr>
      <w:rFonts w:ascii="方正仿宋简体" w:hAnsi="创艺简仿宋" w:eastAsia="方正仿宋简体"/>
      <w:sz w:val="24"/>
    </w:rPr>
  </w:style>
  <w:style w:type="paragraph" w:styleId="934" w:customStyle="1">
    <w:name w:val="文本块1"/>
    <w:basedOn w:val="711"/>
    <w:uiPriority w:val="99"/>
    <w:qFormat/>
    <w:pPr>
      <w:ind w:left="630" w:right="-609" w:firstLine="420"/>
      <w:spacing w:line="360" w:lineRule="auto"/>
    </w:pPr>
    <w:rPr>
      <w:rFonts w:ascii="仿宋_GB2312" w:eastAsia="仿宋_GB2312"/>
      <w:szCs w:val="20"/>
    </w:rPr>
  </w:style>
  <w:style w:type="paragraph" w:styleId="935" w:customStyle="1">
    <w:name w:val="纯文本11"/>
    <w:basedOn w:val="711"/>
    <w:uiPriority w:val="0"/>
    <w:qFormat/>
    <w:rPr>
      <w:rFonts w:ascii="宋体" w:hAnsi="Courier New"/>
      <w:szCs w:val="20"/>
    </w:rPr>
  </w:style>
  <w:style w:type="paragraph" w:styleId="936" w:customStyle="1">
    <w:name w:val="批注框文本1"/>
    <w:basedOn w:val="711"/>
    <w:uiPriority w:val="0"/>
    <w:semiHidden/>
    <w:qFormat/>
    <w:rPr>
      <w:sz w:val="18"/>
      <w:szCs w:val="18"/>
    </w:rPr>
  </w:style>
  <w:style w:type="paragraph" w:styleId="937" w:customStyle="1">
    <w:name w:val="页脚1"/>
    <w:basedOn w:val="711"/>
    <w:uiPriority w:val="0"/>
    <w:qFormat/>
    <w:pPr>
      <w:jc w:val="left"/>
      <w:tabs>
        <w:tab w:val="center" w:pos="4153" w:leader="none"/>
        <w:tab w:val="right" w:pos="8306" w:leader="none"/>
      </w:tabs>
    </w:pPr>
    <w:rPr>
      <w:sz w:val="18"/>
    </w:rPr>
  </w:style>
  <w:style w:type="paragraph" w:styleId="938" w:customStyle="1">
    <w:name w:val="寄信人地址1"/>
    <w:basedOn w:val="711"/>
    <w:uiPriority w:val="0"/>
    <w:qFormat/>
    <w:rPr>
      <w:rFonts w:ascii="Arial" w:hAnsi="Arial"/>
    </w:rPr>
  </w:style>
  <w:style w:type="paragraph" w:styleId="939" w:customStyle="1">
    <w:name w:val="页眉1"/>
    <w:basedOn w:val="711"/>
    <w:uiPriority w:val="0"/>
    <w:qFormat/>
    <w:pPr>
      <w:tabs>
        <w:tab w:val="center" w:pos="4153" w:leader="none"/>
        <w:tab w:val="right" w:pos="8306" w:leader="none"/>
      </w:tabs>
      <w:pBdr>
        <w:top w:val="none" w:color="auto" w:sz="0" w:space="0"/>
        <w:left w:val="none" w:color="auto" w:sz="0" w:space="0"/>
        <w:bottom w:val="none" w:color="auto" w:sz="0" w:space="0"/>
        <w:right w:val="none" w:color="auto" w:sz="0" w:space="0"/>
      </w:pBdr>
    </w:pPr>
    <w:rPr>
      <w:sz w:val="18"/>
    </w:rPr>
  </w:style>
  <w:style w:type="paragraph" w:styleId="940" w:customStyle="1">
    <w:name w:val="正文文本 21"/>
    <w:basedOn w:val="711"/>
    <w:uiPriority w:val="99"/>
    <w:unhideWhenUsed/>
    <w:qFormat/>
    <w:pPr>
      <w:spacing w:after="120" w:line="480" w:lineRule="auto"/>
    </w:pPr>
  </w:style>
  <w:style w:type="paragraph" w:styleId="941" w:customStyle="1">
    <w:name w:val="普通(网站)1"/>
    <w:basedOn w:val="711"/>
    <w:uiPriority w:val="0"/>
    <w:qFormat/>
    <w:pPr>
      <w:jc w:val="left"/>
      <w:spacing w:before="100" w:beforeAutospacing="1" w:after="100" w:afterAutospacing="1"/>
      <w:widowControl/>
    </w:pPr>
    <w:rPr>
      <w:rFonts w:ascii="宋体" w:hAnsi="宋体" w:cs="宋体"/>
      <w:sz w:val="24"/>
    </w:rPr>
  </w:style>
  <w:style w:type="paragraph" w:styleId="942" w:customStyle="1">
    <w:name w:val="正文首行缩进1"/>
    <w:basedOn w:val="776"/>
    <w:uiPriority w:val="99"/>
    <w:qFormat/>
    <w:pPr>
      <w:ind w:firstLine="420"/>
      <w:spacing w:after="120" w:line="240" w:lineRule="auto"/>
    </w:pPr>
    <w:rPr>
      <w:sz w:val="28"/>
    </w:rPr>
  </w:style>
  <w:style w:type="paragraph" w:styleId="943" w:customStyle="1">
    <w:name w:val="正文首行缩进 21"/>
    <w:basedOn w:val="933"/>
    <w:next w:val="777"/>
    <w:uiPriority w:val="0"/>
    <w:qFormat/>
    <w:pPr>
      <w:ind w:firstLine="420"/>
    </w:pPr>
  </w:style>
  <w:style w:type="paragraph" w:styleId="944" w:customStyle="1">
    <w:name w:val="首行缩进"/>
    <w:basedOn w:val="711"/>
    <w:uiPriority w:val="0"/>
    <w:qFormat/>
    <w:pPr>
      <w:ind w:firstLine="480"/>
    </w:pPr>
    <w:rPr>
      <w:szCs w:val="20"/>
      <w:lang w:val="zh-CN"/>
    </w:rPr>
  </w:style>
  <w:style w:type="paragraph" w:styleId="945" w:customStyle="1">
    <w:name w:val="BodyText1I1"/>
    <w:basedOn w:val="711"/>
    <w:uiPriority w:val="0"/>
    <w:qFormat/>
    <w:pPr>
      <w:ind w:firstLine="420"/>
      <w:spacing w:after="120"/>
    </w:pPr>
    <w:rPr>
      <w:szCs w:val="22"/>
    </w:rPr>
  </w:style>
  <w:style w:type="paragraph" w:styleId="946" w:customStyle="1">
    <w:name w:val="纯文本3"/>
    <w:basedOn w:val="711"/>
    <w:uiPriority w:val="0"/>
    <w:qFormat/>
    <w:rPr>
      <w:rFonts w:ascii="宋体" w:hAnsi="Courier New"/>
    </w:rPr>
  </w:style>
  <w:style w:type="paragraph" w:styleId="947" w:customStyle="1">
    <w:name w:val="纯文本31"/>
    <w:basedOn w:val="711"/>
    <w:uiPriority w:val="0"/>
    <w:qFormat/>
    <w:rPr>
      <w:rFonts w:ascii="宋体" w:hAnsi="Courier New"/>
    </w:rPr>
  </w:style>
  <w:style w:type="paragraph" w:styleId="948" w:customStyle="1">
    <w:name w:val="Plain Text1"/>
    <w:basedOn w:val="711"/>
    <w:uiPriority w:val="0"/>
    <w:qFormat/>
    <w:rPr>
      <w:rFonts w:ascii="宋体" w:hAnsi="Courier New"/>
    </w:rPr>
  </w:style>
  <w:style w:type="paragraph" w:styleId="949" w:customStyle="1">
    <w:name w:val="纯文本2"/>
    <w:basedOn w:val="711"/>
    <w:uiPriority w:val="0"/>
    <w:qFormat/>
    <w:rPr>
      <w:rFonts w:ascii="宋体" w:hAnsi="Courier New"/>
    </w:rPr>
  </w:style>
  <w:style w:type="character" w:styleId="950" w:customStyle="1">
    <w:name w:val="font81"/>
    <w:basedOn w:val="930"/>
    <w:uiPriority w:val="0"/>
    <w:qFormat/>
    <w:rPr>
      <w:rFonts w:hint="eastAsia" w:ascii="宋体" w:hAnsi="宋体" w:eastAsia="宋体" w:cs="宋体"/>
      <w:color w:val="000000"/>
      <w:sz w:val="24"/>
      <w:szCs w:val="24"/>
      <w:u w:val="none"/>
    </w:rPr>
  </w:style>
  <w:style w:type="character" w:styleId="951" w:customStyle="1">
    <w:name w:val="font11"/>
    <w:basedOn w:val="714"/>
    <w:uiPriority w:val="0"/>
    <w:qFormat/>
    <w:rPr>
      <w:rFonts w:hint="eastAsia" w:ascii="宋体" w:hAnsi="宋体" w:eastAsia="宋体" w:cs="宋体"/>
      <w:color w:val="000000"/>
      <w:sz w:val="20"/>
      <w:szCs w:val="20"/>
      <w:u w:val="none"/>
    </w:rPr>
  </w:style>
  <w:style w:type="character" w:styleId="952" w:customStyle="1">
    <w:name w:val="font91"/>
    <w:basedOn w:val="930"/>
    <w:uiPriority w:val="0"/>
    <w:qFormat/>
    <w:rPr>
      <w:rFonts w:ascii="Courier New" w:hAnsi="Courier New" w:cs="Courier New"/>
      <w:color w:val="000000"/>
      <w:sz w:val="20"/>
      <w:szCs w:val="20"/>
      <w:u w:val="none"/>
    </w:rPr>
  </w:style>
  <w:style w:type="character" w:styleId="953" w:customStyle="1">
    <w:name w:val="font71"/>
    <w:basedOn w:val="930"/>
    <w:uiPriority w:val="0"/>
    <w:qFormat/>
    <w:rPr>
      <w:rFonts w:ascii="Times New Roman" w:hAnsi="Times New Roman" w:cs="Times New Roman"/>
      <w:color w:val="000000"/>
      <w:sz w:val="20"/>
      <w:szCs w:val="20"/>
      <w:u w:val="none"/>
    </w:rPr>
  </w:style>
  <w:style w:type="character" w:styleId="954" w:customStyle="1">
    <w:name w:val="font31"/>
    <w:basedOn w:val="930"/>
    <w:uiPriority w:val="0"/>
    <w:qFormat/>
    <w:rPr>
      <w:rFonts w:hint="eastAsia" w:ascii="新宋体" w:hAnsi="新宋体" w:eastAsia="新宋体" w:cs="新宋体"/>
      <w:color w:val="ff0000"/>
      <w:sz w:val="20"/>
      <w:szCs w:val="20"/>
      <w:u w:val="none"/>
    </w:rPr>
  </w:style>
  <w:style w:type="paragraph" w:styleId="955">
    <w:name w:val="List Paragraph"/>
    <w:basedOn w:val="711"/>
    <w:uiPriority w:val="34"/>
    <w:qFormat/>
    <w:pPr>
      <w:ind w:firstLine="420"/>
    </w:pPr>
  </w:style>
  <w:style w:type="paragraph" w:styleId="956" w:customStyle="1">
    <w:name w:val="纯文本1"/>
    <w:basedOn w:val="711"/>
    <w:uiPriority w:val="99"/>
    <w:qFormat/>
    <w:rPr>
      <w:rFonts w:ascii="宋体" w:hAnsi="Courier New" w:eastAsia="楷体_GB2312"/>
      <w:sz w:val="26"/>
    </w:rPr>
  </w:style>
  <w:style w:type="paragraph" w:styleId="957" w:customStyle="1">
    <w:name w:val="_Style 91"/>
    <w:uiPriority w:val="99"/>
    <w:qFormat/>
    <w:pPr>
      <w:ind w:firstLine="420"/>
      <w:jc w:val="both"/>
      <w:widowControl w:val="off"/>
    </w:pPr>
    <w:rPr>
      <w:rFonts w:hint="default" w:ascii="Calibri" w:hAnsi="Calibri" w:eastAsia="宋体" w:cs="Times New Roman"/>
      <w:sz w:val="21"/>
      <w:szCs w:val="22"/>
      <w:lang w:eastAsia="zh-CN"/>
    </w:rPr>
  </w:style>
  <w:style w:type="paragraph" w:styleId="958" w:customStyle="1">
    <w:name w:val="正文文本_0"/>
    <w:basedOn w:val="711"/>
    <w:uiPriority w:val="0"/>
    <w:qFormat/>
    <w:pPr>
      <w:ind w:firstLine="200"/>
      <w:spacing w:after="120" w:line="360" w:lineRule="auto"/>
    </w:pPr>
    <w:rPr>
      <w:rFonts w:ascii="Times New Roman" w:hAnsi="Times New Roman"/>
      <w:szCs w:val="22"/>
    </w:rPr>
  </w:style>
  <w:style w:type="table" w:styleId="959" w:customStyle="1">
    <w:name w:val="网格型1"/>
    <w:basedOn w:val="931"/>
    <w:uiPriority w:val="39"/>
    <w:qFormat/>
    <w:pPr>
      <w:jc w:val="both"/>
      <w:widowControl w:val="off"/>
    </w:pPr>
    <w:tblPr/>
  </w:style>
  <w:style w:type="paragraph" w:styleId="960" w:customStyle="1">
    <w:name w:val="正文文本11"/>
    <w:basedOn w:val="711"/>
    <w:next w:val="711"/>
    <w:uiPriority w:val="0"/>
    <w:qFormat/>
    <w:pPr>
      <w:spacing w:line="400" w:lineRule="exact"/>
    </w:pPr>
    <w:rPr>
      <w:rFonts w:ascii="楷体_GB2312"/>
      <w:sz w:val="28"/>
    </w:rPr>
  </w:style>
  <w:style w:type="paragraph" w:styleId="961" w:customStyle="1">
    <w:name w:val="NormalIndent1"/>
    <w:basedOn w:val="711"/>
    <w:uiPriority w:val="0"/>
    <w:qFormat/>
    <w:pPr>
      <w:ind w:left="1024" w:firstLine="420"/>
      <w:jc w:val="left"/>
    </w:pPr>
    <w:rPr>
      <w:rFonts w:ascii="Calibri" w:hAnsi="Calibri" w:cs="Calibri"/>
      <w:sz w:val="24"/>
      <w:szCs w:val="24"/>
      <w:lang w:val="en-US" w:eastAsia="zh-CN" w:bidi="ar"/>
    </w:rPr>
  </w:style>
  <w:style w:type="paragraph" w:styleId="962" w:customStyle="1">
    <w:name w:val="正文3"/>
    <w:basedOn w:val="711"/>
    <w:uiPriority w:val="0"/>
    <w:qFormat/>
    <w:pPr>
      <w:ind w:left="0" w:right="0"/>
      <w:jc w:val="both"/>
      <w:keepLines w:val="0"/>
      <w:keepNext w:val="0"/>
      <w:spacing w:before="0" w:beforeAutospacing="0" w:after="0" w:afterAutospacing="0" w:line="315" w:lineRule="atLeast"/>
      <w:widowControl w:val="off"/>
      <w:suppressLineNumbers w:val="0"/>
    </w:pPr>
    <w:rPr>
      <w:rFonts w:hint="eastAsia" w:ascii="宋体" w:hAnsi="Calibri" w:eastAsia="宋体" w:cs="Times New Roman"/>
      <w:sz w:val="24"/>
      <w:szCs w:val="24"/>
      <w:lang w:val="en-US" w:eastAsia="zh-CN" w:bidi="ar"/>
    </w:rPr>
  </w:style>
  <w:style w:type="paragraph" w:styleId="963" w:customStyle="1">
    <w:name w:val="正文2"/>
    <w:basedOn w:val="711"/>
    <w:uiPriority w:val="0"/>
    <w:qFormat/>
    <w:pPr>
      <w:ind w:left="0" w:right="0"/>
      <w:jc w:val="left"/>
      <w:spacing w:before="0" w:beforeAutospacing="0" w:after="0" w:afterAutospacing="0"/>
      <w:widowControl/>
    </w:pPr>
    <w:rPr>
      <w:rFonts w:hint="default" w:ascii="Calibri" w:hAnsi="Calibri" w:eastAsia="宋体" w:cs="Times New Roman"/>
      <w:sz w:val="24"/>
      <w:szCs w:val="24"/>
      <w:lang w:val="en-US" w:eastAsia="zh-CN" w:bidi="ar"/>
    </w:rPr>
  </w:style>
  <w:style w:type="paragraph" w:styleId="964" w:customStyle="1">
    <w:name w:val="x_msonormal"/>
    <w:basedOn w:val="711"/>
    <w:uiPriority w:val="0"/>
    <w:qFormat/>
    <w:pPr>
      <w:jc w:val="left"/>
      <w:keepLines w:val="0"/>
      <w:keepNext w:val="0"/>
      <w:spacing w:before="0" w:beforeAutospacing="1" w:after="0" w:afterAutospacing="1"/>
      <w:widowControl/>
      <w:suppressLineNumbers w:val="0"/>
    </w:pPr>
    <w:rPr>
      <w:rFonts w:hint="eastAsia" w:ascii="宋体" w:hAnsi="宋体" w:eastAsia="宋体" w:cs="宋体"/>
      <w:sz w:val="24"/>
      <w:szCs w:val="24"/>
      <w:lang w:val="en-US" w:eastAsia="zh-CN" w:bidi="ar"/>
    </w:rPr>
  </w:style>
  <w:style w:type="character" w:styleId="965" w:customStyle="1">
    <w:name w:val="font41"/>
    <w:basedOn w:val="714"/>
    <w:uiPriority w:val="0"/>
    <w:qFormat/>
    <w:rPr>
      <w:rFonts w:hint="eastAsia" w:ascii="等线" w:hAnsi="等线" w:eastAsia="等线" w:cs="等线"/>
      <w:color w:val="000000"/>
      <w:sz w:val="22"/>
      <w:szCs w:val="22"/>
      <w:u w:val="none"/>
    </w:rPr>
  </w:style>
  <w:style w:type="character" w:styleId="966" w:customStyle="1">
    <w:name w:val="font21"/>
    <w:basedOn w:val="714"/>
    <w:uiPriority w:val="0"/>
    <w:qFormat/>
    <w:rPr>
      <w:rFonts w:hint="eastAsia" w:ascii="等线" w:hAnsi="等线" w:eastAsia="等线" w:cs="等线"/>
      <w:b/>
      <w:bCs/>
      <w:color w:val="000000"/>
      <w:sz w:val="22"/>
      <w:szCs w:val="22"/>
      <w:u w:val="none"/>
    </w:rPr>
  </w:style>
  <w:style w:type="character" w:styleId="967" w:customStyle="1">
    <w:name w:val="font51"/>
    <w:basedOn w:val="714"/>
    <w:uiPriority w:val="0"/>
    <w:qFormat/>
    <w:rPr>
      <w:rFonts w:hint="eastAsia" w:ascii="等线" w:hAnsi="等线" w:eastAsia="等线" w:cs="等线"/>
      <w:color w:val="000000"/>
      <w:sz w:val="22"/>
      <w:szCs w:val="22"/>
      <w:u w:val="none"/>
    </w:r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1cd89a34-e0fc-4eb2-844e-e55e1d043635</errorID>
      <errorWord>JSZC-320591-SZJX-</errorWord>
      <group>L1_AI</group>
      <groupName>深度校对</groupName>
      <ability>L2_AI_Punc</ability>
      <abilityName>标点纠错</abilityName>
      <candidateList>
        <item>（JSZC-320591-SZJX-）</item>
      </candidateList>
      <explain/>
      <paraID>32DE9D9A</paraID>
      <start>15</start>
      <end>32</end>
      <status>ignored</status>
      <modifiedWord/>
      <trackRevisions>false</trackRevisions>
    </reviewItem>
    <reviewItem>
      <errorID>784e462c-42ca-4b63-b30a-650b59c33329</errorID>
      <errorWord>年月日</errorWord>
      <group>L1_AI</group>
      <groupName>深度校对</groupName>
      <ability>L2_AI_Grammar</ability>
      <abilityName>语法纠错</abilityName>
      <candidateList>
        <item>年[具体月日]</item>
      </candidateList>
      <explain/>
      <paraID>32DE9D9A</paraID>
      <start>78</start>
      <end>81</end>
      <status>ignored</status>
      <modifiedWord/>
      <trackRevisions>false</trackRevisions>
    </reviewItem>
    <reviewItem>
      <errorID>02343774-90e6-4ee3-b3f5-1ebfedfc08c2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235B8BF</paraID>
      <start>18</start>
      <end>19</end>
      <status>modified</status>
      <modifiedWord>—</modifiedWord>
      <trackRevisions>false</trackRevisions>
    </reviewItem>
    <reviewItem>
      <errorID>10329b80-ddf7-4d0b-9494-75ffb806713a</errorID>
      <errorWord>所必须的</errorWord>
      <group>L1_Word</group>
      <groupName>字词问题</groupName>
      <ability>L2_Typo</ability>
      <abilityName>字词错误</abilityName>
      <candidateList>
        <item>所必需的</item>
      </candidateList>
      <explain/>
      <paraID>39F36B3B</paraID>
      <start>10</start>
      <end>14</end>
      <status>modified</status>
      <modifiedWord>所必需的</modifiedWord>
      <trackRevisions>false</trackRevisions>
    </reviewItem>
    <reviewItem>
      <errorID>a3d8a0d9-fb15-4b98-9c41-46a12a46be93</errorID>
      <errorWord>,</errorWord>
      <group>L1_Format</group>
      <groupName>格式问题</groupName>
      <ability>L2_HalfPunc</ability>
      <abilityName>全半角检查</abilityName>
      <candidateList>
        <item>，</item>
      </candidateList>
      <explain>文本全半角错误。</explain>
      <paraID>5390B240</paraID>
      <start>16</start>
      <end>17</end>
      <status>modified</status>
      <modifiedWord>，</modifiedWord>
      <trackRevisions>false</trackRevisions>
    </reviewItem>
    <reviewItem>
      <errorID>f48148e0-4858-48a9-a639-1b22e030782a</errorID>
      <errorWord>年月日</errorWord>
      <group>L1_AI</group>
      <groupName>深度校对</groupName>
      <ability>L2_AI_Grammar</ability>
      <abilityName>语法纠错</abilityName>
      <candidateList>
        <item>年[具体月日]</item>
      </candidateList>
      <explain/>
      <paraID>2EBF34DE</paraID>
      <start>20</start>
      <end>23</end>
      <status>ignored</status>
      <modifiedWord/>
      <trackRevisions>false</trackRevisions>
    </reviewItem>
    <reviewItem>
      <errorID>53dda7fb-bf8f-4a9e-9635-0074d7a60802</errorID>
      <errorWord>年月日14 </errorWord>
      <group>L1_AI</group>
      <groupName>深度校对</groupName>
      <ability>L2_AI_Grammar</ability>
      <abilityName>语法纠错</abilityName>
      <candidateList>
        <item>年[具体月日]14</item>
      </candidateList>
      <explain/>
      <paraID>307687C7</paraID>
      <start>17</start>
      <end>23</end>
      <status>ignored</status>
      <modifiedWord/>
      <trackRevisions>false</trackRevisions>
    </reviewItem>
    <reviewItem>
      <errorID>9991c3ec-912b-4b1a-90a4-8d4bfc4a038a</errorID>
      <errorWord/>
      <group>L1_AI</group>
      <groupName>深度校对</groupName>
      <ability>L2_AI_Punc</ability>
      <abilityName>标点纠错</abilityName>
      <candidateList>
        <item/>
      </candidateList>
      <explain>此处空格冗余，建议删除。</explain>
      <paraID>307687C7</paraID>
      <start>26</start>
      <end>26</end>
      <status>modified</status>
      <modifiedWord/>
      <trackRevisions>false</trackRevisions>
    </reviewItem>
    <reviewItem>
      <errorID>a87f7ba9-f014-4027-90da-0c6f74380403</errorID>
      <errorWord>年月日</errorWord>
      <group>L1_AI</group>
      <groupName>深度校对</groupName>
      <ability>L2_AI_Grammar</ability>
      <abilityName>语法纠错</abilityName>
      <candidateList>
        <item>年[具体月日]</item>
      </candidateList>
      <explain/>
      <paraID>5D7EA8E9</paraID>
      <start>9</start>
      <end>12</end>
      <status>ignored</status>
      <modifiedWord/>
      <trackRevisions>false</trackRevisions>
    </reviewItem>
    <reviewItem>
      <errorID>6a3c745a-76b8-4ae4-9d8f-d4beced30245</errorID>
      <errorWord>登陆</errorWord>
      <group>L1_Word</group>
      <groupName>字词问题</groupName>
      <ability>L2_Typo</ability>
      <abilityName>字词错误</abilityName>
      <candidateList>
        <item>登录</item>
      </candidateList>
      <explain>存在发音相同字词的误用。</explain>
      <paraID> E577151</paraID>
      <start>9</start>
      <end>11</end>
      <status>modified</status>
      <modifiedWord>登录</modifiedWord>
      <trackRevisions>false</trackRevisions>
    </reviewItem>
    <reviewItem>
      <errorID>68fc26f7-dc80-4add-a8af-968a3ae90a7f</errorID>
      <errorWord>“.</errorWord>
      <group>L1_Punc</group>
      <groupName>标点问题</groupName>
      <ability>L2_Punc</ability>
      <abilityName>标点符号检查</abilityName>
      <candidateList>
        <item>“</item>
      </candidateList>
      <explain/>
      <paraID> 2945FF4</paraID>
      <start>48</start>
      <end>49</end>
      <status>modified</status>
      <modifiedWord>“</modifiedWord>
      <trackRevisions>false</trackRevisions>
    </reviewItem>
    <reviewItem>
      <errorID>f9c807b7-29eb-4c90-9474-83d04bc80528</errorID>
      <errorWord>(</errorWord>
      <group>L1_Format</group>
      <groupName>格式问题</groupName>
      <ability>L2_HalfPunc</ability>
      <abilityName>全半角检查</abilityName>
      <candidateList>
        <item>（</item>
      </candidateList>
      <explain>文本全半角错误。</explain>
      <paraID>2F1B4DA4</paraID>
      <start>19</start>
      <end>20</end>
      <status>modified</status>
      <modifiedWord>（</modifiedWord>
      <trackRevisions>false</trackRevisions>
    </reviewItem>
    <reviewItem>
      <errorID>76e938d0-f59a-4ad8-b14e-1ec677090889</errorID>
      <errorWord>)</errorWord>
      <group>L1_Format</group>
      <groupName>格式问题</groupName>
      <ability>L2_HalfPunc</ability>
      <abilityName>全半角检查</abilityName>
      <candidateList>
        <item>）</item>
      </candidateList>
      <explain>文本全半角错误。</explain>
      <paraID>2F1B4DA4</paraID>
      <start>26</start>
      <end>27</end>
      <status>modified</status>
      <modifiedWord>）</modifiedWord>
      <trackRevisions>false</trackRevisions>
    </reviewItem>
    <reviewItem>
      <errorID>515be292-64b3-4860-a711-e94bcf251347</errorID>
      <errorWord>（2017）11号</errorWord>
      <group>L1_Knowledge</group>
      <groupName>知识性问题</groupName>
      <ability>L2_Knowledge</ability>
      <abilityName>其他知识</abilityName>
      <candidateList>
        <item>〔2017〕11号</item>
      </candidateList>
      <explain>发文字号格式错误。</explain>
      <paraID> 766294E</paraID>
      <start>46</start>
      <end>55</end>
      <status>modified</status>
      <modifiedWord>〔2017〕11号</modifiedWord>
      <trackRevisions>false</trackRevisions>
    </reviewItem>
    <reviewItem>
      <errorID>b9ca108b-fdbc-4148-b5b0-ac2f4012fcde</errorID>
      <errorWord>）文件</errorWord>
      <group>L1_AI</group>
      <groupName>深度校对</groupName>
      <ability>L2_AI_Grammar</ability>
      <abilityName>语法纠错</abilityName>
      <candidateList>
        <item>）</item>
      </candidateList>
      <explain/>
      <paraID> 766294E</paraID>
      <start>55</start>
      <end>56</end>
      <status>modified</status>
      <modifiedWord>）</modifiedWord>
      <trackRevisions>false</trackRevisions>
    </reviewItem>
    <reviewItem>
      <errorID>ee507dc1-d792-4c68-b6e4-a79df5a9d6fc</errorID>
      <errorWord>监测</errorWord>
      <group>L1_AI</group>
      <groupName>深度校对</groupName>
      <ability>L2_AI_Word</ability>
      <abilityName>字词纠错</abilityName>
      <candidateList>
        <item>检测</item>
      </candidateList>
      <explain/>
      <paraID>50C62303</paraID>
      <start>29</start>
      <end>31</end>
      <status>modified</status>
      <modifiedWord>检测</modifiedWord>
      <trackRevisions>false</trackRevisions>
    </reviewItem>
    <reviewItem>
      <errorID>e88c5192-9fde-453e-9164-a67c3ab0f164</errorID>
      <errorWord>间</errorWord>
      <group>L1_Word</group>
      <groupName>字词问题</groupName>
      <ability>L2_Typo</ability>
      <abilityName>字词错误</abilityName>
      <candidateList>
        <item>间之</item>
      </candidateList>
      <explain/>
      <paraID>78D21535</paraID>
      <start>14</start>
      <end>15</end>
      <status>ignored</status>
      <modifiedWord/>
      <trackRevisions>false</trackRevisions>
    </reviewItem>
    <reviewItem>
      <errorID>e14ba1a4-9dba-48d9-aaf8-dd7f9ebf1c22</errorID>
      <errorWord>,</errorWord>
      <group>L1_Format</group>
      <groupName>格式问题</groupName>
      <ability>L2_HalfPunc</ability>
      <abilityName>全半角检查</abilityName>
      <candidateList>
        <item>，</item>
      </candidateList>
      <explain>文本全半角错误。</explain>
      <paraID>78D21535</paraID>
      <start>37</start>
      <end>38</end>
      <status>modified</status>
      <modifiedWord>，</modifiedWord>
      <trackRevisions>false</trackRevisions>
    </reviewItem>
    <reviewItem>
      <errorID>b2edfcd3-32d1-4222-8314-ddec231e79b7</errorID>
      <errorWord>,</errorWord>
      <group>L1_Format</group>
      <groupName>格式问题</groupName>
      <ability>L2_HalfPunc</ability>
      <abilityName>全半角检查</abilityName>
      <candidateList>
        <item>，</item>
      </candidateList>
      <explain>文本全半角错误。</explain>
      <paraID>78D21535</paraID>
      <start>143</start>
      <end>144</end>
      <status>modified</status>
      <modifiedWord>，</modifiedWord>
      <trackRevisions>false</trackRevisions>
    </reviewItem>
    <reviewItem>
      <errorID>d61f8f1f-f191-4fbd-b5e8-653188969e47</errorID>
      <errorWord>(</errorWord>
      <group>L1_Format</group>
      <groupName>格式问题</groupName>
      <ability>L2_HalfPunc</ability>
      <abilityName>全半角检查</abilityName>
      <candidateList>
        <item>（</item>
      </candidateList>
      <explain>文本全半角错误。</explain>
      <paraID>647BDFDC</paraID>
      <start>11</start>
      <end>12</end>
      <status>modified</status>
      <modifiedWord>（</modifiedWord>
      <trackRevisions>false</trackRevisions>
    </reviewItem>
    <reviewItem>
      <errorID>c509f281-368f-422e-bee4-b890addb79b6</errorID>
      <errorWord>)</errorWord>
      <group>L1_Format</group>
      <groupName>格式问题</groupName>
      <ability>L2_HalfPunc</ability>
      <abilityName>全半角检查</abilityName>
      <candidateList>
        <item>）</item>
      </candidateList>
      <explain>文本全半角错误。</explain>
      <paraID>647BDFDC</paraID>
      <start>18</start>
      <end>19</end>
      <status>modified</status>
      <modifiedWord>）</modifiedWord>
      <trackRevisions>false</trackRevisions>
    </reviewItem>
    <reviewItem>
      <errorID>ce43ea25-8abc-45d1-bc89-01aa8784ff1c</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76288722</paraID>
      <start>29</start>
      <end>31</end>
      <status>modified</status>
      <modifiedWord>不得</modifiedWord>
      <trackRevisions>false</trackRevisions>
    </reviewItem>
    <reviewItem>
      <errorID>cf11c26b-a8aa-4595-a283-000ffc8a3dbe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4AF53114</paraID>
      <start>11</start>
      <end>13</end>
      <status>modified</status>
      <modifiedWord>》《</modifiedWord>
      <trackRevisions>false</trackRevisions>
    </reviewItem>
    <reviewItem>
      <errorID>ffbe7548-963d-4856-828f-e4784506493f</errorID>
      <errorWord>-</errorWord>
      <group>L1_Format</group>
      <groupName>格式问题</groupName>
      <ability>L2_HalfPunc</ability>
      <abilityName>全半角检查</abilityName>
      <candidateList>
        <item>－</item>
      </candidateList>
      <explain>文本全半角错误。</explain>
      <paraID>5F0098BC</paraID>
      <start>5</start>
      <end>6</end>
      <status>modified</status>
      <modifiedWord>－</modifiedWord>
      <trackRevisions>false</trackRevisions>
    </reviewItem>
    <reviewItem>
      <errorID>93253918-91c3-4c70-96f4-a79b08aff5af</errorID>
      <errorWord>涉及到</errorWord>
      <group>L1_Grammar</group>
      <groupName>语法问题</groupName>
      <ability>L2_Grammar</ability>
      <abilityName>语法错误</abilityName>
      <candidateList>
        <item>涉及</item>
      </candidateList>
      <explain>〈动〉牵涉到；关联到：案子～好几个人｜这个问题～面很广。</explain>
      <paraID>5763AFFD</paraID>
      <start>6</start>
      <end>8</end>
      <status>modified</status>
      <modifiedWord>涉及</modifiedWord>
      <trackRevisions>false</trackRevisions>
    </reviewItem>
    <reviewItem>
      <errorID>2cb2378a-3c50-4b29-89f8-2a9176c59a9b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2A3C237C</paraID>
      <start>0</start>
      <end>3</end>
      <status>modified</status>
      <modifiedWord>12.</modifiedWord>
      <trackRevisions>false</trackRevisions>
    </reviewItem>
    <reviewItem>
      <errorID>265801d7-7789-42e5-91af-ae28704afd75</errorID>
      <errorWord>登陆</errorWord>
      <group>L1_Word</group>
      <groupName>字词问题</groupName>
      <ability>L2_Typo</ability>
      <abilityName>字词错误</abilityName>
      <candidateList>
        <item>登录</item>
      </candidateList>
      <explain>存在发音相同字词的误用。</explain>
      <paraID>6F9D539A</paraID>
      <start>40</start>
      <end>42</end>
      <status>modified</status>
      <modifiedWord>登录</modifiedWord>
      <trackRevisions>false</trackRevisions>
    </reviewItem>
    <reviewItem>
      <errorID>a4035143-a297-40fc-af92-319c2de0c211</errorID>
      <errorWord>)</errorWord>
      <group>L1_Format</group>
      <groupName>格式问题</groupName>
      <ability>L2_HalfPunc</ability>
      <abilityName>全半角检查</abilityName>
      <candidateList>
        <item>）</item>
      </candidateList>
      <explain>文本全半角错误。</explain>
      <paraID>7AE3D2C9</paraID>
      <start>11</start>
      <end>12</end>
      <status>modified</status>
      <modifiedWord>）</modifiedWord>
      <trackRevisions>false</trackRevisions>
    </reviewItem>
    <reviewItem>
      <errorID>a1eda1b3-ff0b-44b7-98ef-4a649753a400</errorID>
      <errorWord>做</errorWord>
      <group>L1_Word</group>
      <groupName>字词问题</groupName>
      <ability>L2_Typo</ability>
      <abilityName>字词错误</abilityName>
      <candidateList>
        <item>作</item>
      </candidateList>
      <explain>存在发音相同字词的误用。</explain>
      <paraID>46D12C0D</paraID>
      <start>48</start>
      <end>49</end>
      <status>modified</status>
      <modifiedWord>作</modifiedWord>
      <trackRevisions>false</trackRevisions>
    </reviewItem>
    <reviewItem>
      <errorID>7a3d7f4b-ab05-46a7-944c-5f67531a9e2f</errorID>
      <errorWord>间</errorWord>
      <group>L1_Word</group>
      <groupName>字词问题</groupName>
      <ability>L2_Typo</ability>
      <abilityName>字词错误</abilityName>
      <candidateList>
        <item>间之</item>
      </candidateList>
      <explain/>
      <paraID>76431153</paraID>
      <start>17</start>
      <end>18</end>
      <status>ignored</status>
      <modifiedWord/>
      <trackRevisions>false</trackRevisions>
    </reviewItem>
    <reviewItem>
      <errorID>b163f57b-2706-49ec-922f-3cf739e9644d</errorID>
      <errorWord>法律、法规</errorWord>
      <group>L1_Word</group>
      <groupName>字词问题</groupName>
      <ability>L2_Typo</ability>
      <abilityName>字词错误</abilityName>
      <candidateList>
        <item>法律法规</item>
      </candidateList>
      <explain/>
      <paraID>750A2D6A</paraID>
      <start>71</start>
      <end>76</end>
      <status>ignored</status>
      <modifiedWord/>
      <trackRevisions>false</trackRevisions>
    </reviewItem>
    <reviewItem>
      <errorID>cc40580a-80a3-4af7-a063-37b783c2a425</errorID>
      <errorWord>:</errorWord>
      <group>L1_Format</group>
      <groupName>格式问题</groupName>
      <ability>L2_HalfPunc</ability>
      <abilityName>全半角检查</abilityName>
      <candidateList>
        <item>：</item>
      </candidateList>
      <explain>文本全半角错误。</explain>
      <paraID>4FD68AD9</paraID>
      <start>36</start>
      <end>37</end>
      <status>modified</status>
      <modifiedWord>：</modifiedWord>
      <trackRevisions>false</trackRevisions>
    </reviewItem>
    <reviewItem>
      <errorID>60d64705-8284-4bba-8b74-fa97330322f0</errorID>
      <errorWord>,</errorWord>
      <group>L1_Format</group>
      <groupName>格式问题</groupName>
      <ability>L2_HalfPunc</ability>
      <abilityName>全半角检查</abilityName>
      <candidateList>
        <item>，</item>
      </candidateList>
      <explain>文本全半角错误。</explain>
      <paraID>468953EE</paraID>
      <start>16</start>
      <end>17</end>
      <status>modified</status>
      <modifiedWord>，</modifiedWord>
      <trackRevisions>false</trackRevisions>
    </reviewItem>
    <reviewItem>
      <errorID>ed070216-41f4-4823-8186-2a73026d560a</errorID>
      <errorWord>,</errorWord>
      <group>L1_Format</group>
      <groupName>格式问题</groupName>
      <ability>L2_HalfPunc</ability>
      <abilityName>全半角检查</abilityName>
      <candidateList>
        <item>，</item>
      </candidateList>
      <explain>文本全半角错误。</explain>
      <paraID>468953EE</paraID>
      <start>27</start>
      <end>28</end>
      <status>modified</status>
      <modifiedWord>，</modifiedWord>
      <trackRevisions>false</trackRevisions>
    </reviewItem>
    <reviewItem>
      <errorID>c941b942-6276-407b-bed1-6e2979266185</errorID>
      <errorWord>,</errorWord>
      <group>L1_Format</group>
      <groupName>格式问题</groupName>
      <ability>L2_HalfPunc</ability>
      <abilityName>全半角检查</abilityName>
      <candidateList>
        <item>，</item>
      </candidateList>
      <explain>文本全半角错误。</explain>
      <paraID>468953EE</paraID>
      <start>42</start>
      <end>43</end>
      <status>modified</status>
      <modifiedWord>，</modifiedWord>
      <trackRevisions>false</trackRevisions>
    </reviewItem>
    <reviewItem>
      <errorID>41f107dd-7c82-45c5-b5d0-77647e0cb13f</errorID>
      <errorWord>,</errorWord>
      <group>L1_Format</group>
      <groupName>格式问题</groupName>
      <ability>L2_HalfPunc</ability>
      <abilityName>全半角检查</abilityName>
      <candidateList>
        <item>，</item>
      </candidateList>
      <explain>文本全半角错误。</explain>
      <paraID>3B4E3B3F</paraID>
      <start>25</start>
      <end>26</end>
      <status>modified</status>
      <modifiedWord>，</modifiedWord>
      <trackRevisions>false</trackRevisions>
    </reviewItem>
    <reviewItem>
      <errorID>c58c1ec7-4f8e-4d03-bcd1-6e3763745f1d</errorID>
      <errorWord>导致的</errorWord>
      <group>L1_Word</group>
      <groupName>字词问题</groupName>
      <ability>L2_Typo</ability>
      <abilityName>字词错误</abilityName>
      <candidateList>
        <item>导致</item>
      </candidateList>
      <explain>〈动〉引起：由一些小的矛盾～双方关系破裂。</explain>
      <paraID>3915DBD7</paraID>
      <start>120</start>
      <end>122</end>
      <status>modified</status>
      <modifiedWord>导致</modifiedWord>
      <trackRevisions>false</trackRevisions>
    </reviewItem>
    <reviewItem>
      <errorID>5d857716-e5ac-43a4-bed2-ea4b62922114</errorID>
      <errorWord>接</errorWord>
      <group>L1_Word</group>
      <groupName>字词问题</groupName>
      <ability>L2_Typo</ability>
      <abilityName>字词错误</abilityName>
      <candidateList>
        <item>接在</item>
      </candidateList>
      <explain/>
      <paraID>72901C77</paraID>
      <start>27</start>
      <end>29</end>
      <status>modified</status>
      <modifiedWord>接在</modifiedWord>
      <trackRevisions>false</trackRevisions>
    </reviewItem>
    <reviewItem>
      <errorID>617065e7-fe15-4656-801f-0a6aa2afa72c</errorID>
      <errorWord>（2017）11号</errorWord>
      <group>L1_Knowledge</group>
      <groupName>知识性问题</groupName>
      <ability>L2_Knowledge</ability>
      <abilityName>其他知识</abilityName>
      <candidateList>
        <item>〔2017〕11号</item>
      </candidateList>
      <explain>发文字号格式错误。</explain>
      <paraID>4A078643</paraID>
      <start>62</start>
      <end>71</end>
      <status>modified</status>
      <modifiedWord>〔2017〕11号</modifiedWord>
      <trackRevisions>false</trackRevisions>
    </reviewItem>
    <reviewItem>
      <errorID>b8ae4b40-cd08-4aa8-a759-da195c17588a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90955C2</paraID>
      <start>18</start>
      <end>20</end>
      <status>modified</status>
      <modifiedWord>”“</modifiedWord>
      <trackRevisions>false</trackRevisions>
    </reviewItem>
    <reviewItem>
      <errorID>65b75a9c-e086-43dd-8194-44260b3d1770</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 7DF6A7D</paraID>
      <start>97</start>
      <end>100</end>
      <status>modified</status>
      <modifiedWord>登录到</modifiedWord>
      <trackRevisions>false</trackRevisions>
    </reviewItem>
    <reviewItem>
      <errorID>5aa2f23d-6d53-42df-b439-73078c298aa7</errorID>
      <errorWord>做出</errorWord>
      <group>L1_Word</group>
      <groupName>字词问题</groupName>
      <ability>L2_Typo</ability>
      <abilityName>字词错误</abilityName>
      <candidateList>
        <item>作出</item>
      </candidateList>
      <explain/>
      <paraID>1D1D4F70</paraID>
      <start>29</start>
      <end>31</end>
      <status>modified</status>
      <modifiedWord>作出</modifiedWord>
      <trackRevisions>false</trackRevisions>
    </reviewItem>
    <reviewItem>
      <errorID>713b76f4-73a8-4599-98b4-39165c1ae042</errorID>
      <errorWord>,</errorWord>
      <group>L1_Format</group>
      <groupName>格式问题</groupName>
      <ability>L2_HalfPunc</ability>
      <abilityName>全半角检查</abilityName>
      <candidateList>
        <item>，</item>
      </candidateList>
      <explain>文本全半角错误。</explain>
      <paraID>2AB0247F</paraID>
      <start>171</start>
      <end>172</end>
      <status>modified</status>
      <modifiedWord>，</modifiedWord>
      <trackRevisions>false</trackRevisions>
    </reviewItem>
    <reviewItem>
      <errorID>e29168fd-d920-49d3-a384-b4f45a8e8624</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6B345FD7</paraID>
      <start>100</start>
      <end>102</end>
      <status>modified</status>
      <modifiedWord>通知</modifiedWord>
      <trackRevisions>false</trackRevisions>
    </reviewItem>
    <reviewItem>
      <errorID>682e6576-aa0b-42ad-b6d2-51ae2a788075</errorID>
      <errorWord>通讯畅通</errorWord>
      <group>L1_Word</group>
      <groupName>字词问题</groupName>
      <ability>L2_Typo</ability>
      <abilityName>字词错误</abilityName>
      <candidateList>
        <item>通信畅通</item>
      </candidateList>
      <explain/>
      <paraID>6B345FD7</paraID>
      <start>129</start>
      <end>133</end>
      <status>modified</status>
      <modifiedWord>通信畅通</modifiedWord>
      <trackRevisions>false</trackRevisions>
    </reviewItem>
    <reviewItem>
      <errorID>1ce9b248-7cae-4b84-910a-c6310a42e978</errorID>
      <errorWord>导致的</errorWord>
      <group>L1_Word</group>
      <groupName>字词问题</groupName>
      <ability>L2_Typo</ability>
      <abilityName>字词错误</abilityName>
      <candidateList>
        <item>导致</item>
      </candidateList>
      <explain>〈动〉引起：由一些小的矛盾～双方关系破裂。</explain>
      <paraID>6B345FD7</paraID>
      <start>136</start>
      <end>138</end>
      <status>modified</status>
      <modifiedWord>导致</modifiedWord>
      <trackRevisions>false</trackRevisions>
    </reviewItem>
    <reviewItem>
      <errorID>6b4e5ebd-b65f-42ff-a310-ad8e2142306e</errorID>
      <errorWord>(</errorWord>
      <group>L1_Format</group>
      <groupName>格式问题</groupName>
      <ability>L2_HalfPunc</ability>
      <abilityName>全半角检查</abilityName>
      <candidateList>
        <item>（</item>
      </candidateList>
      <explain>文本全半角错误。</explain>
      <paraID>7657D159</paraID>
      <start>33</start>
      <end>34</end>
      <status>modified</status>
      <modifiedWord>（</modifiedWord>
      <trackRevisions>false</trackRevisions>
    </reviewItem>
    <reviewItem>
      <errorID>3c80326a-43ff-4ca2-a791-8fa940063e72</errorID>
      <errorWord>)</errorWord>
      <group>L1_Format</group>
      <groupName>格式问题</groupName>
      <ability>L2_HalfPunc</ability>
      <abilityName>全半角检查</abilityName>
      <candidateList>
        <item>）</item>
      </candidateList>
      <explain>文本全半角错误。</explain>
      <paraID>7657D159</paraID>
      <start>36</start>
      <end>37</end>
      <status>modified</status>
      <modifiedWord>）</modifiedWord>
      <trackRevisions>false</trackRevisions>
    </reviewItem>
    <reviewItem>
      <errorID>8d93c196-8c34-4681-a2c6-42acef3d50e6</errorID>
      <errorWord>&lt;</errorWord>
      <group>L1_Format</group>
      <groupName>格式问题</groupName>
      <ability>L2_HalfPunc</ability>
      <abilityName>全半角检查</abilityName>
      <candidateList>
        <item>〈</item>
      </candidateList>
      <explain>文本全半角错误。</explain>
      <paraID>52434CC2</paraID>
      <start>48</start>
      <end>49</end>
      <status>modified</status>
      <modifiedWord>〈</modifiedWord>
      <trackRevisions>false</trackRevisions>
    </reviewItem>
    <reviewItem>
      <errorID>af4865f9-f473-4b3a-b8a2-e737887398db</errorID>
      <errorWord>&lt;</errorWord>
      <group>L1_Format</group>
      <groupName>格式问题</groupName>
      <ability>L2_HalfPunc</ability>
      <abilityName>全半角检查</abilityName>
      <candidateList>
        <item>〈</item>
      </candidateList>
      <explain>文本全半角错误。</explain>
      <paraID>6366DCBA</paraID>
      <start>48</start>
      <end>49</end>
      <status>modified</status>
      <modifiedWord>〈</modifiedWord>
      <trackRevisions>false</trackRevisions>
    </reviewItem>
    <reviewItem>
      <errorID>82d5d2b7-7451-4e13-8288-c56022b3bfd9</errorID>
      <errorWord>&lt;</errorWord>
      <group>L1_Format</group>
      <groupName>格式问题</groupName>
      <ability>L2_HalfPunc</ability>
      <abilityName>全半角检查</abilityName>
      <candidateList>
        <item>〈</item>
      </candidateList>
      <explain>文本全半角错误。</explain>
      <paraID>51C5894A</paraID>
      <start>33</start>
      <end>34</end>
      <status>modified</status>
      <modifiedWord>〈</modifiedWord>
      <trackRevisions>false</trackRevisions>
    </reviewItem>
    <reviewItem>
      <errorID>383c8682-fa32-4f8b-b44d-bef3f53a1ab5</errorID>
      <errorWord>(</errorWord>
      <group>L1_Format</group>
      <groupName>格式问题</groupName>
      <ability>L2_HalfPunc</ability>
      <abilityName>全半角检查</abilityName>
      <candidateList>
        <item>（</item>
      </candidateList>
      <explain>文本全半角错误。</explain>
      <paraID>6E7C62C0</paraID>
      <start>9</start>
      <end>10</end>
      <status>modified</status>
      <modifiedWord>（</modifiedWord>
      <trackRevisions>false</trackRevisions>
    </reviewItem>
    <reviewItem>
      <errorID>9f2d13a2-ba72-420e-91ca-60ebf3f8e1d4</errorID>
      <errorWord>)</errorWord>
      <group>L1_Format</group>
      <groupName>格式问题</groupName>
      <ability>L2_HalfPunc</ability>
      <abilityName>全半角检查</abilityName>
      <candidateList>
        <item>）</item>
      </candidateList>
      <explain>文本全半角错误。</explain>
      <paraID>6E7C62C0</paraID>
      <start>12</start>
      <end>13</end>
      <status>modified</status>
      <modifiedWord>）</modifiedWord>
      <trackRevisions>false</trackRevisions>
    </reviewItem>
    <reviewItem>
      <errorID>626481a6-ee35-4053-8024-37b2bafafc0a</errorID>
      <errorWord>，</errorWord>
      <group>L1_Word</group>
      <groupName>字词问题</groupName>
      <ability>L2_Typo</ability>
      <abilityName>字词错误</abilityName>
      <candidateList>
        <item>，并</item>
      </candidateList>
      <explain/>
      <paraID>6E7C62C0</paraID>
      <start>49</start>
      <end>51</end>
      <status>modified</status>
      <modifiedWord>，并</modifiedWord>
      <trackRevisions>false</trackRevisions>
    </reviewItem>
    <reviewItem>
      <errorID>6925dab5-3fbb-4a17-8539-f30894676f30</errorID>
      <errorWord>间</errorWord>
      <group>L1_Word</group>
      <groupName>字词问题</groupName>
      <ability>L2_Typo</ability>
      <abilityName>字词错误</abilityName>
      <candidateList>
        <item>间内</item>
      </candidateList>
      <explain/>
      <paraID>2230FE89</paraID>
      <start>9</start>
      <end>10</end>
      <status>ignored</status>
      <modifiedWord/>
      <trackRevisions>false</trackRevisions>
    </reviewItem>
    <reviewItem>
      <errorID>644885e7-5540-4370-be44-ece2069e1eb6</errorID>
      <errorWord>法律、法规</errorWord>
      <group>L1_Word</group>
      <groupName>字词问题</groupName>
      <ability>L2_Typo</ability>
      <abilityName>字词错误</abilityName>
      <candidateList>
        <item>法律法规</item>
      </candidateList>
      <explain/>
      <paraID>332F3FB0</paraID>
      <start>35</start>
      <end>40</end>
      <status>ignored</status>
      <modifiedWord/>
      <trackRevisions>false</trackRevisions>
    </reviewItem>
    <reviewItem>
      <errorID>b35121f1-4e8f-42cf-8ac4-ce45f471eec0</errorID>
      <errorWord>底</errorWord>
      <group>L1_Word</group>
      <groupName>字词问题</groupName>
      <ability>L2_Typo</ability>
      <abilityName>字词错误</abilityName>
      <candidateList>
        <item>低</item>
      </candidateList>
      <explain>❶〈形〉从下向上距离小；离地面近（跟“高”相对，▲▲同）：～空｜飞机～飞绕场一周｜水位降～了。❷〈形〉在一般标准或平均程度之下：～地｜声音太～｜眼高手～。❸〈形〉等级在下的：～年级学生｜我比哥哥～一班。❹〈动〉（头）向下垂：～着头。</explain>
      <paraID>7D1BDC43</paraID>
      <start>28</start>
      <end>29</end>
      <status>modified</status>
      <modifiedWord>低</modifiedWord>
      <trackRevisions>false</trackRevisions>
    </reviewItem>
    <reviewItem>
      <errorID>41d4643d-00cd-4a1e-adaa-6bf02990ecd6</errorID>
      <errorWord>,</errorWord>
      <group>L1_Format</group>
      <groupName>格式问题</groupName>
      <ability>L2_HalfPunc</ability>
      <abilityName>全半角检查</abilityName>
      <candidateList>
        <item>，</item>
      </candidateList>
      <explain>文本全半角错误。</explain>
      <paraID>64D8A752</paraID>
      <start>76</start>
      <end>77</end>
      <status>modified</status>
      <modifiedWord>，</modifiedWord>
      <trackRevisions>false</trackRevisions>
    </reviewItem>
    <reviewItem>
      <errorID>1e6269af-4f5e-422c-bb5f-849b11cf131b</errorID>
      <errorWord>,</errorWord>
      <group>L1_Format</group>
      <groupName>格式问题</groupName>
      <ability>L2_HalfPunc</ability>
      <abilityName>全半角检查</abilityName>
      <candidateList>
        <item>，</item>
      </candidateList>
      <explain>文本全半角错误。</explain>
      <paraID>64D8A752</paraID>
      <start>153</start>
      <end>154</end>
      <status>modified</status>
      <modifiedWord>，</modifiedWord>
      <trackRevisions>false</trackRevisions>
    </reviewItem>
    <reviewItem>
      <errorID>e53a1756-1528-4545-8e98-0c50813ffd70</errorID>
      <errorWord>国家发改委</errorWord>
      <group>L1_Knowledge</group>
      <groupName>知识性问题</groupName>
      <ability>L2_Knowledge</ability>
      <abilityName>其他知识</abilityName>
      <candidateList>
        <item>国家发展改革委</item>
      </candidateList>
      <explain/>
      <paraID>708C5A6F</paraID>
      <start>17</start>
      <end>22</end>
      <status>ignored</status>
      <modifiedWord/>
      <trackRevisions>false</trackRevisions>
    </reviewItem>
    <reviewItem>
      <errorID>d13cca24-52bf-42ed-94b4-75c7e6bf5a6e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708C5A6F</paraID>
      <start>40</start>
      <end>42</end>
      <status>modified</status>
      <modifiedWord>”“</modifiedWord>
      <trackRevisions>false</trackRevisions>
    </reviewItem>
    <reviewItem>
      <errorID>2eb54488-7e6e-433e-9774-6a8209d9de52</errorID>
      <errorWord>:</errorWord>
      <group>L1_Format</group>
      <groupName>格式问题</groupName>
      <ability>L2_HalfPunc</ability>
      <abilityName>全半角检查</abilityName>
      <candidateList>
        <item>：</item>
      </candidateList>
      <explain>文本全半角错误。</explain>
      <paraID>6356102A</paraID>
      <start>71</start>
      <end>72</end>
      <status>modified</status>
      <modifiedWord>：</modifiedWord>
      <trackRevisions>false</trackRevisions>
    </reviewItem>
    <reviewItem>
      <errorID>40d61bf2-e942-45c8-a300-09e6154c8da5</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6698BF11</paraID>
      <start>26</start>
      <end>29</end>
      <status>ignored</status>
      <modifiedWord/>
      <trackRevisions>false</trackRevisions>
    </reviewItem>
    <reviewItem>
      <errorID>f91bb468-f2db-469e-893a-e1d1f8acb145</errorID>
      <errorWord>:</errorWord>
      <group>L1_Format</group>
      <groupName>格式问题</groupName>
      <ability>L2_HalfPunc</ability>
      <abilityName>全半角检查</abilityName>
      <candidateList>
        <item>：</item>
      </candidateList>
      <explain>文本全半角错误。</explain>
      <paraID>45D5C6B5</paraID>
      <start>37</start>
      <end>38</end>
      <status>modified</status>
      <modifiedWord>：</modifiedWord>
      <trackRevisions>false</trackRevisions>
    </reviewItem>
    <reviewItem>
      <errorID>7937c85e-c59d-4990-b6ff-dee9a3061783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495099AD</paraID>
      <start>13</start>
      <end>15</end>
      <status>modified</status>
      <modifiedWord>》《</modifiedWord>
      <trackRevisions>false</trackRevisions>
    </reviewItem>
    <reviewItem>
      <errorID>8d39838c-5f17-41eb-a4df-a5d5c32d56c4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696E6F35</paraID>
      <start>0</start>
      <end>2</end>
      <status>modified</status>
      <modifiedWord>1.</modifiedWord>
      <trackRevisions>false</trackRevisions>
    </reviewItem>
    <reviewItem>
      <errorID>6ca20889-e3d2-4bfc-96ef-9390c0f99330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3321087A</paraID>
      <start>0</start>
      <end>2</end>
      <status>modified</status>
      <modifiedWord>2.</modifiedWord>
      <trackRevisions>false</trackRevisions>
    </reviewItem>
    <reviewItem>
      <errorID>a08d1ab1-d94c-4971-b813-e9abaae84f4f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20293C9B</paraID>
      <start>0</start>
      <end>2</end>
      <status>modified</status>
      <modifiedWord>4.</modifiedWord>
      <trackRevisions>false</trackRevisions>
    </reviewItem>
    <reviewItem>
      <errorID>8f231488-8c81-4f71-995d-1995608fdfd0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46BE4C2B</paraID>
      <start>0</start>
      <end>2</end>
      <status>modified</status>
      <modifiedWord>5.</modifiedWord>
      <trackRevisions>false</trackRevisions>
    </reviewItem>
    <reviewItem>
      <errorID>b17bc9e9-a178-41f1-9c2c-53ebb8ea002e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2FE5F12B</paraID>
      <start>0</start>
      <end>2</end>
      <status>modified</status>
      <modifiedWord>6.</modifiedWord>
      <trackRevisions>false</trackRevisions>
    </reviewItem>
    <reviewItem>
      <errorID>2b141582-f819-482a-b46f-8edb7f6b191e</errorID>
      <errorWord>(</errorWord>
      <group>L1_Format</group>
      <groupName>格式问题</groupName>
      <ability>L2_HalfPunc</ability>
      <abilityName>全半角检查</abilityName>
      <candidateList>
        <item>（</item>
      </candidateList>
      <explain>文本全半角错误。</explain>
      <paraID>56E79EEE</paraID>
      <start>22</start>
      <end>23</end>
      <status>modified</status>
      <modifiedWord>（</modifiedWord>
      <trackRevisions>false</trackRevisions>
    </reviewItem>
    <reviewItem>
      <errorID>1ba02ab6-0e0f-4ad2-95a2-63bfb05b628f</errorID>
      <errorWord>)</errorWord>
      <group>L1_Format</group>
      <groupName>格式问题</groupName>
      <ability>L2_HalfPunc</ability>
      <abilityName>全半角检查</abilityName>
      <candidateList>
        <item>）</item>
      </candidateList>
      <explain>文本全半角错误。</explain>
      <paraID>56E79EEE</paraID>
      <start>36</start>
      <end>37</end>
      <status>modified</status>
      <modifiedWord>）</modifiedWord>
      <trackRevisions>false</trackRevisions>
    </reviewItem>
    <reviewItem>
      <errorID>44ab8f95-d2c8-4bf2-bb8c-36451f8b5708</errorID>
      <errorWord>,</errorWord>
      <group>L1_Format</group>
      <groupName>格式问题</groupName>
      <ability>L2_HalfPunc</ability>
      <abilityName>全半角检查</abilityName>
      <candidateList>
        <item>，</item>
      </candidateList>
      <explain>文本全半角错误。</explain>
      <paraID>4B43B568</paraID>
      <start>61</start>
      <end>62</end>
      <status>modified</status>
      <modifiedWord>，</modifiedWord>
      <trackRevisions>false</trackRevisions>
    </reviewItem>
    <reviewItem>
      <errorID>b065630c-9805-4724-b188-a78978ec4862</errorID>
      <errorWord>间</errorWord>
      <group>L1_Word</group>
      <groupName>字词问题</groupName>
      <ability>L2_Typo</ability>
      <abilityName>字词错误</abilityName>
      <candidateList>
        <item>间为</item>
      </candidateList>
      <explain/>
      <paraID>4B43B568</paraID>
      <start>167</start>
      <end>169</end>
      <status>modified</status>
      <modifiedWord>间为</modifiedWord>
      <trackRevisions>false</trackRevisions>
    </reviewItem>
    <reviewItem>
      <errorID>98ec08ee-3b4c-485e-b592-b3ccb574c848</errorID>
      <errorWord>(</errorWord>
      <group>L1_Format</group>
      <groupName>格式问题</groupName>
      <ability>L2_HalfPunc</ability>
      <abilityName>全半角检查</abilityName>
      <candidateList>
        <item>（</item>
      </candidateList>
      <explain>文本全半角错误。</explain>
      <paraID>26C9D318</paraID>
      <start>6</start>
      <end>7</end>
      <status>modified</status>
      <modifiedWord>（</modifiedWord>
      <trackRevisions>false</trackRevisions>
    </reviewItem>
    <reviewItem>
      <errorID>c4e52fde-379f-4941-9ae4-1ca276e385c6</errorID>
      <errorWord>)</errorWord>
      <group>L1_Format</group>
      <groupName>格式问题</groupName>
      <ability>L2_HalfPunc</ability>
      <abilityName>全半角检查</abilityName>
      <candidateList>
        <item>）</item>
      </candidateList>
      <explain>文本全半角错误。</explain>
      <paraID>26C9D318</paraID>
      <start>9</start>
      <end>10</end>
      <status>modified</status>
      <modifiedWord>）</modifiedWord>
      <trackRevisions>false</trackRevisions>
    </reviewItem>
    <reviewItem>
      <errorID>ebc92ede-f4f3-43bd-9663-091154df496b</errorID>
      <errorWord>(</errorWord>
      <group>L1_Format</group>
      <groupName>格式问题</groupName>
      <ability>L2_HalfPunc</ability>
      <abilityName>全半角检查</abilityName>
      <candidateList>
        <item>（</item>
      </candidateList>
      <explain>文本全半角错误。</explain>
      <paraID>26C9D318</paraID>
      <start>33</start>
      <end>34</end>
      <status>modified</status>
      <modifiedWord>（</modifiedWord>
      <trackRevisions>false</trackRevisions>
    </reviewItem>
    <reviewItem>
      <errorID>e6d242e0-2dba-4a75-93c7-58546618c239</errorID>
      <errorWord>)</errorWord>
      <group>L1_Format</group>
      <groupName>格式问题</groupName>
      <ability>L2_HalfPunc</ability>
      <abilityName>全半角检查</abilityName>
      <candidateList>
        <item>）</item>
      </candidateList>
      <explain>文本全半角错误。</explain>
      <paraID>26C9D318</paraID>
      <start>36</start>
      <end>37</end>
      <status>modified</status>
      <modifiedWord>）</modifiedWord>
      <trackRevisions>false</trackRevisions>
    </reviewItem>
    <reviewItem>
      <errorID>ad71edc2-6a47-459d-b4a2-c0046668b5f4</errorID>
      <errorWord>(</errorWord>
      <group>L1_Format</group>
      <groupName>格式问题</groupName>
      <ability>L2_HalfPunc</ability>
      <abilityName>全半角检查</abilityName>
      <candidateList>
        <item>（</item>
      </candidateList>
      <explain>文本全半角错误。</explain>
      <paraID>40501D5B</paraID>
      <start>26</start>
      <end>27</end>
      <status>modified</status>
      <modifiedWord>（</modifiedWord>
      <trackRevisions>false</trackRevisions>
    </reviewItem>
    <reviewItem>
      <errorID>7756201f-2d38-4e1c-b3b7-da007b4b8409</errorID>
      <errorWord>)</errorWord>
      <group>L1_Format</group>
      <groupName>格式问题</groupName>
      <ability>L2_HalfPunc</ability>
      <abilityName>全半角检查</abilityName>
      <candidateList>
        <item>）</item>
      </candidateList>
      <explain>文本全半角错误。</explain>
      <paraID>40501D5B</paraID>
      <start>35</start>
      <end>36</end>
      <status>modified</status>
      <modifiedWord>）</modifiedWord>
      <trackRevisions>false</trackRevisions>
    </reviewItem>
    <reviewItem>
      <errorID>6f466c37-c7c9-43a4-aa67-b292b00a947c</errorID>
      <errorWord>房</errorWord>
      <group>L1_Word</group>
      <groupName>字词问题</groupName>
      <ability>L2_Typo</ability>
      <abilityName>字词错误</abilityName>
      <candidateList>
        <item>房和</item>
      </candidateList>
      <explain/>
      <paraID>4DF473A6</paraID>
      <start>4</start>
      <end>6</end>
      <status>modified</status>
      <modifiedWord>房和</modifiedWord>
      <trackRevisions>false</trackRevisions>
    </reviewItem>
    <reviewItem>
      <errorID>ae492f2f-3c06-4a51-b792-33c466d935c7</errorID>
      <errorWord>已</errorWord>
      <group>L1_Word</group>
      <groupName>字词问题</groupName>
      <ability>L2_Typo</ability>
      <abilityName>字词错误</abilityName>
      <candidateList>
        <item>已包</item>
      </candidateList>
      <explain/>
      <paraID>5525DB55</paraID>
      <start>76</start>
      <end>77</end>
      <status>ignored</status>
      <modifiedWord/>
      <trackRevisions>false</trackRevisions>
    </reviewItem>
    <reviewItem>
      <errorID>87d7acad-9b83-4a67-a34b-136303468483</errorID>
      <errorWord>已</errorWord>
      <group>L1_Word</group>
      <groupName>字词问题</groupName>
      <ability>L2_Typo</ability>
      <abilityName>字词错误</abilityName>
      <candidateList>
        <item>已包</item>
      </candidateList>
      <explain/>
      <paraID>6CC3E149</paraID>
      <start>107</start>
      <end>108</end>
      <status>ignored</status>
      <modifiedWord/>
      <trackRevisions>false</trackRevisions>
    </reviewItem>
    <reviewItem>
      <errorID>dd6a5120-2cc9-4346-92dd-399e0a56b7b2</errorID>
      <errorWord>临近</errorWord>
      <group>L1_Word</group>
      <groupName>字词问题</groupName>
      <ability>L2_Typo</ability>
      <abilityName>字词错误</abilityName>
      <candidateList>
        <item>邻近</item>
      </candidateList>
      <explain>存在发音相同字词的误用。</explain>
      <paraID>343ADBC1</paraID>
      <start>75</start>
      <end>77</end>
      <status>ignored</status>
      <modifiedWord/>
      <trackRevisions>false</trackRevisions>
    </reviewItem>
    <reviewItem>
      <errorID>9e0ff474-1971-45c2-bc26-19319625e7d4</errorID>
      <errorWord>料</errorWord>
      <group>L1_Word</group>
      <groupName>字词问题</groupName>
      <ability>L2_Typo</ability>
      <abilityName>字词错误</abilityName>
      <candidateList>
        <item>料和</item>
      </candidateList>
      <explain/>
      <paraID>1DB27086</paraID>
      <start>20</start>
      <end>22</end>
      <status>modified</status>
      <modifiedWord>料和</modifiedWord>
      <trackRevisions>false</trackRevisions>
    </reviewItem>
    <reviewItem>
      <errorID>6c4d8e58-54f8-42d4-942d-8565798d63fe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68B529DE</paraID>
      <start>0</start>
      <end>2</end>
      <status>modified</status>
      <modifiedWord>a.</modifiedWord>
      <trackRevisions>false</trackRevisions>
    </reviewItem>
    <reviewItem>
      <errorID>2562c58c-aeb8-4f35-98db-16edd2c98754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5C32BA91</paraID>
      <start>0</start>
      <end>2</end>
      <status>modified</status>
      <modifiedWord>b.</modifiedWord>
      <trackRevisions>false</trackRevisions>
    </reviewItem>
    <reviewItem>
      <errorID>dc451925-500a-4d13-a9c1-87cd51fb7bc3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617B73B8</paraID>
      <start>0</start>
      <end>2</end>
      <status>modified</status>
      <modifiedWord>c.</modifiedWord>
      <trackRevisions>false</trackRevisions>
    </reviewItem>
    <reviewItem>
      <errorID>253acfc9-c8e8-4e65-ab14-69de4148f6d8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448074DA</paraID>
      <start>0</start>
      <end>2</end>
      <status>modified</status>
      <modifiedWord>d.</modifiedWord>
      <trackRevisions>false</trackRevisions>
    </reviewItem>
    <reviewItem>
      <errorID>2a5a9786-d430-4eb9-bc25-a4d947b486de</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4AF5937F</paraID>
      <start>0</start>
      <end>2</end>
      <status>modified</status>
      <modifiedWord>e.</modifiedWord>
      <trackRevisions>false</trackRevisions>
    </reviewItem>
    <reviewItem>
      <errorID>d6c79980-ff1b-47b9-8b8d-4fc592d830c6</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38498EF6</paraID>
      <start>0</start>
      <end>2</end>
      <status>modified</status>
      <modifiedWord>f.</modifiedWord>
      <trackRevisions>false</trackRevisions>
    </reviewItem>
    <reviewItem>
      <errorID>523a8dd8-37f6-4a1e-b5ce-d1ee098be965</errorID>
      <errorWord>作好</errorWord>
      <group>L1_Word</group>
      <groupName>字词问题</groupName>
      <ability>L2_Typo</ability>
      <abilityName>字词错误</abilityName>
      <candidateList>
        <item>做好</item>
      </candidateList>
      <explain/>
      <paraID> CA48335</paraID>
      <start>78</start>
      <end>80</end>
      <status>modified</status>
      <modifiedWord>做好</modifiedWord>
      <trackRevisions>false</trackRevisions>
    </reviewItem>
    <reviewItem>
      <errorID>ed6de80d-035c-4b89-b54e-e3190b540b9a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19B56450</paraID>
      <start>0</start>
      <end>2</end>
      <status>modified</status>
      <modifiedWord>a.</modifiedWord>
      <trackRevisions>false</trackRevisions>
    </reviewItem>
    <reviewItem>
      <errorID>4517ebf9-8a80-4b18-8787-bc5cd5a6dc00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530BBB4F</paraID>
      <start>0</start>
      <end>2</end>
      <status>modified</status>
      <modifiedWord>b.</modifiedWord>
      <trackRevisions>false</trackRevisions>
    </reviewItem>
    <reviewItem>
      <errorID>6350595b-4b1c-4210-a215-6da34b53b786</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4335B205</paraID>
      <start>0</start>
      <end>2</end>
      <status>modified</status>
      <modifiedWord>c.</modifiedWord>
      <trackRevisions>false</trackRevisions>
    </reviewItem>
    <reviewItem>
      <errorID>f359f7af-1740-4af4-8819-049c69436d80</errorID>
      <errorWord>用</errorWord>
      <group>L1_Word</group>
      <groupName>字词问题</groupName>
      <ability>L2_Typo</ability>
      <abilityName>字词错误</abilityName>
      <candidateList>
        <item>用包</item>
      </candidateList>
      <explain/>
      <paraID> EAA406A</paraID>
      <start>55</start>
      <end>56</end>
      <status>ignored</status>
      <modifiedWord/>
      <trackRevisions>false</trackRevisions>
    </reviewItem>
    <reviewItem>
      <errorID>37efdf7d-9043-47b6-9aae-e0bd08742edd</errorID>
      <errorWord>:</errorWord>
      <group>L1_Format</group>
      <groupName>格式问题</groupName>
      <ability>L2_HalfPunc</ability>
      <abilityName>全半角检查</abilityName>
      <candidateList>
        <item>：</item>
      </candidateList>
      <explain>文本全半角错误。</explain>
      <paraID>6C04DD23</paraID>
      <start>4</start>
      <end>5</end>
      <status>modified</status>
      <modifiedWord>：</modifiedWord>
      <trackRevisions>false</trackRevisions>
    </reviewItem>
    <reviewItem>
      <errorID>978c90bf-af97-491d-967a-422d7b394a73</errorID>
      <errorWord>涉及到</errorWord>
      <group>L1_Grammar</group>
      <groupName>语法问题</groupName>
      <ability>L2_Grammar</ability>
      <abilityName>语法错误</abilityName>
      <candidateList>
        <item>涉及</item>
      </candidateList>
      <explain>〈动〉牵涉到；关联到：案子～好几个人｜这个问题～面很广。</explain>
      <paraID>6C04DD23</paraID>
      <start>49</start>
      <end>51</end>
      <status>modified</status>
      <modifiedWord>涉及</modifiedWord>
      <trackRevisions>false</trackRevisions>
    </reviewItem>
    <reviewItem>
      <errorID>82650065-5ba0-45de-ac69-046c841fb9e1</errorID>
      <errorWord>理</errorWord>
      <group>L1_Word</group>
      <groupName>字词问题</groupName>
      <ability>L2_Typo</ability>
      <abilityName>字词错误</abilityName>
      <candidateList>
        <item>理农</item>
      </candidateList>
      <explain/>
      <paraID>7F87DB03</paraID>
      <start>35</start>
      <end>36</end>
      <status>ignored</status>
      <modifiedWord/>
      <trackRevisions>false</trackRevisions>
    </reviewItem>
    <reviewItem>
      <errorID>cb3d9d61-bc74-47cf-b65b-a1d93df0eaf1</errorID>
      <errorWord>,</errorWord>
      <group>L1_Format</group>
      <groupName>格式问题</groupName>
      <ability>L2_HalfPunc</ability>
      <abilityName>全半角检查</abilityName>
      <candidateList>
        <item>，</item>
      </candidateList>
      <explain>文本全半角错误。</explain>
      <paraID>26853CC2</paraID>
      <start>16</start>
      <end>17</end>
      <status>modified</status>
      <modifiedWord>，</modifiedWord>
      <trackRevisions>false</trackRevisions>
    </reviewItem>
    <reviewItem>
      <errorID>584abef8-e0ef-41ae-99fa-13efcfcc15b9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325CB5C9</paraID>
      <start>0</start>
      <end>2</end>
      <status>modified</status>
      <modifiedWord>a.</modifiedWord>
      <trackRevisions>false</trackRevisions>
    </reviewItem>
    <reviewItem>
      <errorID>771770f1-320b-4b02-932e-dafcadb98a88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540600FC</paraID>
      <start>0</start>
      <end>2</end>
      <status>modified</status>
      <modifiedWord>b.</modifiedWord>
      <trackRevisions>false</trackRevisions>
    </reviewItem>
    <reviewItem>
      <errorID>451a9d8f-32b9-48ff-bca9-520b9760e179</errorID>
      <errorWord>(</errorWord>
      <group>L1_Format</group>
      <groupName>格式问题</groupName>
      <ability>L2_HalfPunc</ability>
      <abilityName>全半角检查</abilityName>
      <candidateList>
        <item>（</item>
      </candidateList>
      <explain>文本全半角错误。</explain>
      <paraID>540600FC</paraID>
      <start>100</start>
      <end>101</end>
      <status>modified</status>
      <modifiedWord>（</modifiedWord>
      <trackRevisions>false</trackRevisions>
    </reviewItem>
    <reviewItem>
      <errorID>c3019132-ab63-4e8e-8fed-e6691da2e14c</errorID>
      <errorWord>)</errorWord>
      <group>L1_Format</group>
      <groupName>格式问题</groupName>
      <ability>L2_HalfPunc</ability>
      <abilityName>全半角检查</abilityName>
      <candidateList>
        <item>）</item>
      </candidateList>
      <explain>文本全半角错误。</explain>
      <paraID>540600FC</paraID>
      <start>133</start>
      <end>134</end>
      <status>modified</status>
      <modifiedWord>）</modifiedWord>
      <trackRevisions>false</trackRevisions>
    </reviewItem>
    <reviewItem>
      <errorID>18988c73-009a-462a-9bb4-5c25965ec37d</errorID>
      <errorWord>：</errorWord>
      <group>L1_Word</group>
      <groupName>字词问题</groupName>
      <ability>L2_Typo</ability>
      <abilityName>字词错误</abilityName>
      <candidateList>
        <item>：在</item>
      </candidateList>
      <explain/>
      <paraID>68CE3A2A</paraID>
      <start>33</start>
      <end>34</end>
      <status>ignored</status>
      <modifiedWord/>
      <trackRevisions>false</trackRevisions>
    </reviewItem>
    <reviewItem>
      <errorID>d6ec2c74-a4ad-41d2-a337-defc5744beb9</errorID>
      <errorWord>/。</errorWord>
      <group>L1_Punc</group>
      <groupName>标点问题</groupName>
      <ability>L2_Punc</ability>
      <abilityName>标点符号检查</abilityName>
      <candidateList>
        <item>/</item>
      </candidateList>
      <explain/>
      <paraID>478F5B1D</paraID>
      <start>15</start>
      <end>16</end>
      <status>modified</status>
      <modifiedWord>/</modifiedWord>
      <trackRevisions>false</trackRevisions>
    </reviewItem>
    <reviewItem>
      <errorID>8d03fc43-c653-47bf-9692-bf8eb9a4c086</errorID>
      <errorWord>/。</errorWord>
      <group>L1_Punc</group>
      <groupName>标点问题</groupName>
      <ability>L2_Punc</ability>
      <abilityName>标点符号检查</abilityName>
      <candidateList>
        <item>/</item>
      </candidateList>
      <explain/>
      <paraID>660AB9E1</paraID>
      <start>14</start>
      <end>15</end>
      <status>modified</status>
      <modifiedWord>/</modifiedWord>
      <trackRevisions>false</trackRevisions>
    </reviewItem>
    <reviewItem>
      <errorID>2f3a574f-c997-4de2-9224-6ec4448c9b94</errorID>
      <errorWord>/。</errorWord>
      <group>L1_Punc</group>
      <groupName>标点问题</groupName>
      <ability>L2_Punc</ability>
      <abilityName>标点符号检查</abilityName>
      <candidateList>
        <item>/</item>
      </candidateList>
      <explain/>
      <paraID>2081AB36</paraID>
      <start>12</start>
      <end>13</end>
      <status>modified</status>
      <modifiedWord>/</modifiedWord>
      <trackRevisions>false</trackRevisions>
    </reviewItem>
    <reviewItem>
      <errorID>0587d2ca-87a7-40d7-8adc-77ea3aae7e34</errorID>
      <errorWord>/。</errorWord>
      <group>L1_Punc</group>
      <groupName>标点问题</groupName>
      <ability>L2_Punc</ability>
      <abilityName>标点符号检查</abilityName>
      <candidateList>
        <item>/</item>
      </candidateList>
      <explain/>
      <paraID>35758F77</paraID>
      <start>16</start>
      <end>17</end>
      <status>modified</status>
      <modifiedWord>/</modifiedWord>
      <trackRevisions>false</trackRevisions>
    </reviewItem>
    <reviewItem>
      <errorID>109110aa-ed66-4a3d-96db-aff8997fd428</errorID>
      <errorWord>有限</errorWord>
      <group>L1_Word</group>
      <groupName>字词问题</groupName>
      <ability>L2_Typo</ability>
      <abilityName>字词错误</abilityName>
      <candidateList>
        <item>有效</item>
      </candidateList>
      <explain/>
      <paraID>326CDC7C</paraID>
      <start>76</start>
      <end>78</end>
      <status>modified</status>
      <modifiedWord>有效</modifiedWord>
      <trackRevisions>false</trackRevisions>
    </reviewItem>
    <reviewItem>
      <errorID>3b010ec2-68c1-4537-8e79-1cab16d1a42e</errorID>
      <errorWord>其它指令</errorWord>
      <group>L1_Word</group>
      <groupName>字词问题</groupName>
      <ability>L2_Alias</ability>
      <abilityName>也作/曾用词</abilityName>
      <candidateList>
        <item>其他指令</item>
      </candidateList>
      <explain>词汇[其它指令]为不规范表述或旧称，其规范书面表述为[其他指令]。</explain>
      <paraID>28C26873</paraID>
      <start>54</start>
      <end>58</end>
      <status>modified</status>
      <modifiedWord>其他指令</modifiedWord>
      <trackRevisions>false</trackRevisions>
    </reviewItem>
    <reviewItem>
      <errorID>4097ca41-b8d8-4413-9d61-7d9b02d1b53b</errorID>
      <errorWord>作</errorWord>
      <group>L1_Word</group>
      <groupName>字词问题</groupName>
      <ability>L2_Typo</ability>
      <abilityName>字词错误</abilityName>
      <candidateList>
        <item>做</item>
      </candidateList>
      <explain>存在发音相同字词的误用。</explain>
      <paraID>47243254</paraID>
      <start>347</start>
      <end>348</end>
      <status>modified</status>
      <modifiedWord>做</modifiedWord>
      <trackRevisions>false</trackRevisions>
    </reviewItem>
    <reviewItem>
      <errorID>e4f6eaf6-1dfb-4b96-936b-ec424d6eb706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20EDB2AF</paraID>
      <start>40</start>
      <end>42</end>
      <status>modified</status>
      <modifiedWord>》《</modifiedWord>
      <trackRevisions>false</trackRevisions>
    </reviewItem>
    <reviewItem>
      <errorID>ae779ac7-a9d3-408c-8e87-f6265b8a87d8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3C3B4B32</paraID>
      <start>0</start>
      <end>3</end>
      <status>modified</status>
      <modifiedWord>（1）</modifiedWord>
      <trackRevisions>false</trackRevisions>
    </reviewItem>
    <reviewItem>
      <errorID>77f9ede7-fed2-48e7-9275-f55545b80a5c</errorID>
      <errorWord>(</errorWord>
      <group>L1_Format</group>
      <groupName>格式问题</groupName>
      <ability>L2_HalfPunc</ability>
      <abilityName>全半角检查</abilityName>
      <candidateList>
        <item>（</item>
      </candidateList>
      <explain>文本全半角错误。</explain>
      <paraID>3C3B4B32</paraID>
      <start>49</start>
      <end>50</end>
      <status>modified</status>
      <modifiedWord>（</modifiedWord>
      <trackRevisions>false</trackRevisions>
    </reviewItem>
    <reviewItem>
      <errorID>6ee75f43-af51-49e2-b096-99d18e14b9bd</errorID>
      <errorWord>)</errorWord>
      <group>L1_Format</group>
      <groupName>格式问题</groupName>
      <ability>L2_HalfPunc</ability>
      <abilityName>全半角检查</abilityName>
      <candidateList>
        <item>）</item>
      </candidateList>
      <explain>文本全半角错误。</explain>
      <paraID>3C3B4B32</paraID>
      <start>88</start>
      <end>89</end>
      <status>modified</status>
      <modifiedWord>）</modifiedWord>
      <trackRevisions>false</trackRevisions>
    </reviewItem>
    <reviewItem>
      <errorID>84041e79-a9a9-4b4f-a429-17577bde70a4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23472C2D</paraID>
      <start>0</start>
      <end>3</end>
      <status>modified</status>
      <modifiedWord>（2）</modifiedWord>
      <trackRevisions>false</trackRevisions>
    </reviewItem>
    <reviewItem>
      <errorID>e707e031-547b-4dd9-a8ab-999272332936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6CCB729C</paraID>
      <start>0</start>
      <end>3</end>
      <status>modified</status>
      <modifiedWord>（3）</modifiedWord>
      <trackRevisions>false</trackRevisions>
    </reviewItem>
    <reviewItem>
      <errorID>e0ee91a6-cce5-4f7c-936e-f47a01a79aee</errorID>
      <errorWord>(</errorWord>
      <group>L1_Format</group>
      <groupName>格式问题</groupName>
      <ability>L2_HalfPunc</ability>
      <abilityName>全半角检查</abilityName>
      <candidateList>
        <item>（</item>
      </candidateList>
      <explain>文本全半角错误。</explain>
      <paraID>6CCB729C</paraID>
      <start>14</start>
      <end>15</end>
      <status>modified</status>
      <modifiedWord>（</modifiedWord>
      <trackRevisions>false</trackRevisions>
    </reviewItem>
    <reviewItem>
      <errorID>362a87e9-846d-481d-b71a-a0f2c92d5df9</errorID>
      <errorWord>)</errorWord>
      <group>L1_Format</group>
      <groupName>格式问题</groupName>
      <ability>L2_HalfPunc</ability>
      <abilityName>全半角检查</abilityName>
      <candidateList>
        <item>）</item>
      </candidateList>
      <explain>文本全半角错误。</explain>
      <paraID>6CCB729C</paraID>
      <start>36</start>
      <end>37</end>
      <status>modified</status>
      <modifiedWord>）</modifiedWord>
      <trackRevisions>false</trackRevisions>
    </reviewItem>
    <reviewItem>
      <errorID>6cd3ee79-770b-4960-a00b-b63055b48985</errorID>
      <errorWord>3-50万</errorWord>
      <group>L1_Knowledge</group>
      <groupName>知识性问题</groupName>
      <ability>L2_Knowledge</ability>
      <abilityName>其他知识</abilityName>
      <candidateList>
        <item>3万—50万</item>
      </candidateList>
      <explain>1. “3-50万”中的单位“万”仅出现在后一个数字上，容易引起歧义；根据《现代汉语标点符号数字用法规范手册》，数字表示范围两边需要使用统一的格式。2.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116</start>
      <end>122</end>
      <status>modified</status>
      <modifiedWord>3万—50万</modifiedWord>
      <trackRevisions>false</trackRevisions>
    </reviewItem>
    <reviewItem>
      <errorID>39cd78ec-1de2-4aa3-b556-6a4c06f0e270</errorID>
      <errorWord>(</errorWord>
      <group>L1_Format</group>
      <groupName>格式问题</groupName>
      <ability>L2_HalfPunc</ability>
      <abilityName>全半角检查</abilityName>
      <candidateList>
        <item>（</item>
      </candidateList>
      <explain>文本全半角错误。</explain>
      <paraID>6CCB729C</paraID>
      <start>127</start>
      <end>128</end>
      <status>modified</status>
      <modifiedWord>（</modifiedWord>
      <trackRevisions>false</trackRevisions>
    </reviewItem>
    <reviewItem>
      <errorID>fb55425e-a968-4402-8fe7-d371ecd004b2</errorID>
      <errorWord>3-10万</errorWord>
      <group>L1_Knowledge</group>
      <groupName>知识性问题</groupName>
      <ability>L2_Knowledge</ability>
      <abilityName>其他知识</abilityName>
      <candidateList>
        <item>3万—10万</item>
      </candidateList>
      <explain>1. “3-10万”中的单位“万”仅出现在后一个数字上，容易引起歧义；根据《现代汉语标点符号数字用法规范手册》，数字表示范围两边需要使用统一的格式。2.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173</start>
      <end>179</end>
      <status>modified</status>
      <modifiedWord>3万—10万</modifiedWord>
      <trackRevisions>false</trackRevisions>
    </reviewItem>
    <reviewItem>
      <errorID>8034c337-38d9-4863-acf2-ae712aeb1f51</errorID>
      <errorWord>10-20万</errorWord>
      <group>L1_Knowledge</group>
      <groupName>知识性问题</groupName>
      <ability>L2_Knowledge</ability>
      <abilityName>其他知识</abilityName>
      <candidateList>
        <item>10万—20万</item>
      </candidateList>
      <explain>1. “10-20万”中的单位“万”仅出现在后一个数字上，容易引起歧义；根据《现代汉语标点符号数字用法规范手册》，数字表示范围两边需要使用统一的格式。2.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193</start>
      <end>200</end>
      <status>modified</status>
      <modifiedWord>10万—20万</modifiedWord>
      <trackRevisions>false</trackRevisions>
    </reviewItem>
    <reviewItem>
      <errorID>9d04628d-b053-4b49-b04a-6b89e8b1ecbd</errorID>
      <errorWord>20-30万</errorWord>
      <group>L1_Knowledge</group>
      <groupName>知识性问题</groupName>
      <ability>L2_Knowledge</ability>
      <abilityName>其他知识</abilityName>
      <candidateList>
        <item>20万—30万</item>
      </candidateList>
      <explain>1. “20-30万”中的单位“万”仅出现在后一个数字上，容易引起歧义；根据《现代汉语标点符号数字用法规范手册》，数字表示范围两边需要使用统一的格式。2.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214</start>
      <end>221</end>
      <status>modified</status>
      <modifiedWord>20万—30万</modifiedWord>
      <trackRevisions>false</trackRevisions>
    </reviewItem>
    <reviewItem>
      <errorID>97578655-ccb7-46f5-b1ad-f661b596493b</errorID>
      <errorWord>30-50万</errorWord>
      <group>L1_Knowledge</group>
      <groupName>知识性问题</groupName>
      <ability>L2_Knowledge</ability>
      <abilityName>其他知识</abilityName>
      <candidateList>
        <item>30万—50万</item>
      </candidateList>
      <explain>1. “30-50万”中的单位“万”仅出现在后一个数字上，容易引起歧义；根据《现代汉语标点符号数字用法规范手册》，数字表示范围两边需要使用统一的格式。2.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6CCB729C</paraID>
      <start>237</start>
      <end>244</end>
      <status>modified</status>
      <modifiedWord>30万—50万</modifiedWord>
      <trackRevisions>false</trackRevisions>
    </reviewItem>
    <reviewItem>
      <errorID>1b0a8e87-ef2b-48c0-8c85-f1dab06d778b</errorID>
      <errorWord>)</errorWord>
      <group>L1_Format</group>
      <groupName>格式问题</groupName>
      <ability>L2_HalfPunc</ability>
      <abilityName>全半角检查</abilityName>
      <candidateList>
        <item>）</item>
      </candidateList>
      <explain>文本全半角错误。</explain>
      <paraID>6CCB729C</paraID>
      <start>244</start>
      <end>245</end>
      <status>modified</status>
      <modifiedWord>）</modifiedWord>
      <trackRevisions>false</trackRevisions>
    </reviewItem>
    <reviewItem>
      <errorID>2b4e8b33-b295-4e64-81f1-38cbb61342c4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7163565F</paraID>
      <start>0</start>
      <end>3</end>
      <status>modified</status>
      <modifiedWord>（4）</modifiedWord>
      <trackRevisions>false</trackRevisions>
    </reviewItem>
    <reviewItem>
      <errorID>370a5cc2-2d71-4ee0-93fe-24a253d2f27d</errorID>
      <errorWord>要求来</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126E9F3C</paraID>
      <start>20</start>
      <end>22</end>
      <status>modified</status>
      <modifiedWord>要求</modifiedWord>
      <trackRevisions>false</trackRevisions>
    </reviewItem>
    <reviewItem>
      <errorID>de86c40f-36ae-4f7e-9b8d-d92b1e90067e</errorID>
      <errorWord>其它市政</errorWord>
      <group>L1_Word</group>
      <groupName>字词问题</groupName>
      <ability>L2_Alias</ability>
      <abilityName>也作/曾用词</abilityName>
      <candidateList>
        <item>其他市政</item>
      </candidateList>
      <explain>词汇[其它市政]为不规范表述或旧称，其规范书面表述为[其他市政]。</explain>
      <paraID>20075319</paraID>
      <start>34</start>
      <end>38</end>
      <status>modified</status>
      <modifiedWord>其他市政</modifiedWord>
      <trackRevisions>false</trackRevisions>
    </reviewItem>
    <reviewItem>
      <errorID>cedf5e27-d8aa-4ae6-9ec4-3d10ae4f1195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20075319</paraID>
      <start>46</start>
      <end>47</end>
      <status>modified</status>
      <modifiedWord>或</modifiedWord>
      <trackRevisions>false</trackRevisions>
    </reviewItem>
    <reviewItem>
      <errorID>a31c7e91-04e8-4ecd-9dbc-638cf3485412</errorID>
      <errorWord>其它市政</errorWord>
      <group>L1_Word</group>
      <groupName>字词问题</groupName>
      <ability>L2_Alias</ability>
      <abilityName>也作/曾用词</abilityName>
      <candidateList>
        <item>其他市政</item>
      </candidateList>
      <explain>词汇[其它市政]为不规范表述或旧称，其规范书面表述为[其他市政]。</explain>
      <paraID>20075319</paraID>
      <start>93</start>
      <end>97</end>
      <status>modified</status>
      <modifiedWord>其他市政</modifiedWord>
      <trackRevisions>false</trackRevisions>
    </reviewItem>
    <reviewItem>
      <errorID>7c4c1b3c-c223-46bd-ade6-086cfec11961</errorID>
      <errorWord>受</errorWord>
      <group>L1_Word</group>
      <groupName>字词问题</groupName>
      <ability>L2_Typo</ability>
      <abilityName>字词错误</abilityName>
      <candidateList>
        <item>受到</item>
      </candidateList>
      <explain/>
      <paraID>7ADD0ED6</paraID>
      <start>27</start>
      <end>29</end>
      <status>modified</status>
      <modifiedWord>受到</modifiedWord>
      <trackRevisions>false</trackRevisions>
    </reviewItem>
    <reviewItem>
      <errorID>3bc7d5d1-475f-409c-acf5-8046954d73dd</errorID>
      <errorWord>应于</errorWord>
      <group>L1_Word</group>
      <groupName>字词问题</groupName>
      <ability>L2_Typo</ability>
      <abilityName>字词错误</abilityName>
      <candidateList>
        <item>应予</item>
      </candidateList>
      <explain/>
      <paraID>617A811A</paraID>
      <start>21</start>
      <end>23</end>
      <status>modified</status>
      <modifiedWord>应予</modifiedWord>
      <trackRevisions>false</trackRevisions>
    </reviewItem>
    <reviewItem>
      <errorID>1d755502-b31b-416e-b19b-8ae03f347e19</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 E9FB62B</paraID>
      <start>13</start>
      <end>16</end>
      <status>modified</status>
      <modifiedWord>到其他</modifiedWord>
      <trackRevisions>false</trackRevisions>
    </reviewItem>
    <reviewItem>
      <errorID>7cd3b1b8-ba32-4d6c-af1d-baa8758fa4ea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E9FB62B</paraID>
      <start>26</start>
      <end>27</end>
      <status>modified</status>
      <modifiedWord>或</modifiedWord>
      <trackRevisions>false</trackRevisions>
    </reviewItem>
    <reviewItem>
      <errorID>c56a06f3-697e-4eee-94bc-a3cbecf72e7d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E9FB62B</paraID>
      <start>29</start>
      <end>30</end>
      <status>modified</status>
      <modifiedWord>或</modifiedWord>
      <trackRevisions>false</trackRevisions>
    </reviewItem>
    <reviewItem>
      <errorID>54a32bd9-d2ca-49bd-92b2-22026e895ae5</errorID>
      <errorWord>用</errorWord>
      <group>L1_Word</group>
      <groupName>字词问题</groupName>
      <ability>L2_Typo</ability>
      <abilityName>字词错误</abilityName>
      <candidateList>
        <item>用包</item>
      </candidateList>
      <explain/>
      <paraID> E19BE3C</paraID>
      <start>118</start>
      <end>120</end>
      <status>modified</status>
      <modifiedWord>用包</modifiedWord>
      <trackRevisions>false</trackRevisions>
    </reviewItem>
    <reviewItem>
      <errorID>272d94de-64e8-4b80-95d3-072ecb375bd0</errorID>
      <errorWord>、以及</errorWord>
      <group>L1_Punc</group>
      <groupName>标点问题</groupName>
      <ability>L2_Punc</ability>
      <abilityName>标点符号检查</abilityName>
      <candidateList>
        <item>，以及</item>
      </candidateList>
      <explain>连接词前后不宜使用顿号，建议使用逗号。</explain>
      <paraID>44408690</paraID>
      <start>116</start>
      <end>119</end>
      <status>modified</status>
      <modifiedWord>，以及</modifiedWord>
      <trackRevisions>false</trackRevisions>
    </reviewItem>
    <reviewItem>
      <errorID>91632aa4-4e9f-42ac-8ac3-93e9c781ac8a</errorID>
      <errorWord>超过原审定送检方案以上</errorWord>
      <group>L1_Grammar</group>
      <groupName>语法问题</groupName>
      <ability>L2_Grammar</ability>
      <abilityName>语法错误</abilityName>
      <candidateList>
        <item>超过原审定送检方案</item>
      </candidateList>
      <explain/>
      <paraID>44408690</paraID>
      <start>544</start>
      <end>555</end>
      <status>ignored</status>
      <modifiedWord/>
      <trackRevisions>false</trackRevisions>
    </reviewItem>
    <reviewItem>
      <errorID>b2c2c045-ba94-4cd5-ab1e-9279a3748e8f</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44408690</paraID>
      <start>555</start>
      <end>557</end>
      <status>modified</status>
      <modifiedWord>部分</modifiedWord>
      <trackRevisions>false</trackRevisions>
    </reviewItem>
    <reviewItem>
      <errorID>3371876d-aad5-40cb-8f03-382efa68d377</errorID>
      <errorWord>实行</errorWord>
      <group>L1_Word</group>
      <groupName>字词问题</groupName>
      <ability>L2_Typo</ability>
      <abilityName>字词错误</abilityName>
      <candidateList>
        <item>试行</item>
      </candidateList>
      <explain/>
      <paraID>4B3BB8E7</paraID>
      <start>155</start>
      <end>157</end>
      <status>ignored</status>
      <modifiedWord/>
      <trackRevisions>false</trackRevisions>
    </reviewItem>
    <reviewItem>
      <errorID>98073dbc-b56f-4a59-9ce2-223ab288530b</errorID>
      <errorWord>:</errorWord>
      <group>L1_Format</group>
      <groupName>格式问题</groupName>
      <ability>L2_HalfPunc</ability>
      <abilityName>全半角检查</abilityName>
      <candidateList>
        <item>：</item>
      </candidateList>
      <explain>文本全半角错误。</explain>
      <paraID>1CCCF929</paraID>
      <start>9</start>
      <end>10</end>
      <status>modified</status>
      <modifiedWord>：</modifiedWord>
      <trackRevisions>false</trackRevisions>
    </reviewItem>
    <reviewItem>
      <errorID>449c28d4-5510-4702-99cd-bbfbeed3045b</errorID>
      <errorWord>(</errorWord>
      <group>L1_Format</group>
      <groupName>格式问题</groupName>
      <ability>L2_HalfPunc</ability>
      <abilityName>全半角检查</abilityName>
      <candidateList>
        <item>（</item>
      </candidateList>
      <explain>文本全半角错误。</explain>
      <paraID>7F0F8917</paraID>
      <start>66</start>
      <end>67</end>
      <status>modified</status>
      <modifiedWord>（</modifiedWord>
      <trackRevisions>false</trackRevisions>
    </reviewItem>
    <reviewItem>
      <errorID>2b93d193-a76a-4cb0-b366-bffd9c90bd83</errorID>
      <errorWord>毋需</errorWord>
      <group>L1_Word</group>
      <groupName>字词问题</groupName>
      <ability>L2_Typo</ability>
      <abilityName>字词错误</abilityName>
      <candidateList>
        <item>无需</item>
      </candidateList>
      <explain>存在发音相同字词的误用。</explain>
      <paraID>7F0F8917</paraID>
      <start>122</start>
      <end>124</end>
      <status>modified</status>
      <modifiedWord>无需</modifiedWord>
      <trackRevisions>false</trackRevisions>
    </reviewItem>
    <reviewItem>
      <errorID>f26770ca-70a0-40d5-8d60-8641538d28e8</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4AE61B66</paraID>
      <start>0</start>
      <end>2</end>
      <status>modified</status>
      <modifiedWord>a.</modifiedWord>
      <trackRevisions>false</trackRevisions>
    </reviewItem>
    <reviewItem>
      <errorID>6c725e9d-9db2-4ca3-87a9-e60a6d4d1881</errorID>
      <errorWord>)</errorWord>
      <group>L1_Format</group>
      <groupName>格式问题</groupName>
      <ability>L2_HalfPunc</ability>
      <abilityName>全半角检查</abilityName>
      <candidateList>
        <item>）</item>
      </candidateList>
      <explain>文本全半角错误。</explain>
      <paraID>   78F2D</paraID>
      <start>16</start>
      <end>17</end>
      <status>modified</status>
      <modifiedWord>）</modifiedWord>
      <trackRevisions>false</trackRevisions>
    </reviewItem>
    <reviewItem>
      <errorID>a18ed2c1-703f-40c4-bc32-efb693d67937</errorID>
      <errorWord>)</errorWord>
      <group>L1_Format</group>
      <groupName>格式问题</groupName>
      <ability>L2_HalfPunc</ability>
      <abilityName>全半角检查</abilityName>
      <candidateList>
        <item>）</item>
      </candidateList>
      <explain>文本全半角错误。</explain>
      <paraID>   78F2D</paraID>
      <start>26</start>
      <end>27</end>
      <status>modified</status>
      <modifiedWord>）</modifiedWord>
      <trackRevisions>false</trackRevisions>
    </reviewItem>
    <reviewItem>
      <errorID>53ed0821-f155-4ae7-9647-c8a40de4017b</errorID>
      <errorWord>)</errorWord>
      <group>L1_Format</group>
      <groupName>格式问题</groupName>
      <ability>L2_HalfPunc</ability>
      <abilityName>全半角检查</abilityName>
      <candidateList>
        <item>）</item>
      </candidateList>
      <explain>文本全半角错误。</explain>
      <paraID>   78F2D</paraID>
      <start>50</start>
      <end>51</end>
      <status>modified</status>
      <modifiedWord>）</modifiedWord>
      <trackRevisions>false</trackRevisions>
    </reviewItem>
    <reviewItem>
      <errorID>147a638f-912e-4c78-9752-f012dc6804b3</errorID>
      <errorWord>:</errorWord>
      <group>L1_Format</group>
      <groupName>格式问题</groupName>
      <ability>L2_HalfPunc</ability>
      <abilityName>全半角检查</abilityName>
      <candidateList>
        <item>：</item>
      </candidateList>
      <explain>文本全半角错误。</explain>
      <paraID>2175EF3D</paraID>
      <start>66</start>
      <end>67</end>
      <status>modified</status>
      <modifiedWord>：</modifiedWord>
      <trackRevisions>false</trackRevisions>
    </reviewItem>
    <reviewItem>
      <errorID>0bce7af9-1ece-4b3c-b82f-0c4a97134978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E9DF2A</paraID>
      <start>16</start>
      <end>20</end>
      <status>ignored</status>
      <modifiedWord/>
      <trackRevisions>false</trackRevisions>
    </reviewItem>
    <reviewItem>
      <errorID>83b74f73-0007-4db9-8955-380c578a5354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E9DF2A</paraID>
      <start>24</start>
      <end>28</end>
      <status>modified</status>
      <modifiedWord>勘查现场</modifiedWord>
      <trackRevisions>false</trackRevisions>
    </reviewItem>
    <reviewItem>
      <errorID>0570e4c9-9e03-4821-89f7-cfb8dc8ba756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638A1613</paraID>
      <start>0</start>
      <end>2</end>
      <status>modified</status>
      <modifiedWord>b.</modifiedWord>
      <trackRevisions>false</trackRevisions>
    </reviewItem>
    <reviewItem>
      <errorID>ebad1d5d-1762-40ee-965d-50e4779c8664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1E62EB11</paraID>
      <start>0</start>
      <end>2</end>
      <status>modified</status>
      <modifiedWord>c.</modifiedWord>
      <trackRevisions>false</trackRevisions>
    </reviewItem>
    <reviewItem>
      <errorID>e6d316ff-cb9d-46dc-92fa-39339b736538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7B8F6ACF</paraID>
      <start>0</start>
      <end>2</end>
      <status>modified</status>
      <modifiedWord>d.</modifiedWord>
      <trackRevisions>false</trackRevisions>
    </reviewItem>
    <reviewItem>
      <errorID>3108ad79-c9b8-4c9d-b4b9-38c0daacf90b</errorID>
      <errorWord>:</errorWord>
      <group>L1_Format</group>
      <groupName>格式问题</groupName>
      <ability>L2_HalfPunc</ability>
      <abilityName>全半角检查</abilityName>
      <candidateList>
        <item>：</item>
      </candidateList>
      <explain>文本全半角错误。</explain>
      <paraID>19C3AD6D</paraID>
      <start>9</start>
      <end>10</end>
      <status>modified</status>
      <modifiedWord>：</modifiedWord>
      <trackRevisions>false</trackRevisions>
    </reviewItem>
    <reviewItem>
      <errorID>729d0e49-aafd-487e-b5b7-b18393bb82a0</errorID>
      <errorWord>、</errorWord>
      <group>L1_Punc</group>
      <groupName>标点问题</groupName>
      <ability>L2_Punc</ability>
      <abilityName>标点符号检查</abilityName>
      <candidateList>
        <item>.</item>
      </candidateList>
      <explain/>
      <paraID>162DB877</paraID>
      <start>1</start>
      <end>2</end>
      <status>modified</status>
      <modifiedWord>.</modifiedWord>
      <trackRevisions>false</trackRevisions>
    </reviewItem>
    <reviewItem>
      <errorID>2ff3302e-712c-4d74-a0ff-1d7894bcec8f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19F30A26</paraID>
      <start>0</start>
      <end>2</end>
      <status>modified</status>
      <modifiedWord>a）</modifiedWord>
      <trackRevisions>false</trackRevisions>
    </reviewItem>
    <reviewItem>
      <errorID>bbf70329-ac99-47c4-b646-2e601de98044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2C572711</paraID>
      <start>0</start>
      <end>2</end>
      <status>modified</status>
      <modifiedWord>b）</modifiedWord>
      <trackRevisions>false</trackRevisions>
    </reviewItem>
    <reviewItem>
      <errorID>c94ba107-3982-4c85-8372-2aa44216b30b</errorID>
      <errorWord>、</errorWord>
      <group>L1_Punc</group>
      <groupName>标点问题</groupName>
      <ability>L2_Punc</ability>
      <abilityName>标点符号检查</abilityName>
      <candidateList>
        <item>.</item>
      </candidateList>
      <explain/>
      <paraID>223699C2</paraID>
      <start>1</start>
      <end>2</end>
      <status>modified</status>
      <modifiedWord>.</modifiedWord>
      <trackRevisions>false</trackRevisions>
    </reviewItem>
    <reviewItem>
      <errorID>b2fb1d70-69f2-4ce6-b12f-f8be2d4fe1c8</errorID>
      <errorWord>、</errorWord>
      <group>L1_Punc</group>
      <groupName>标点问题</groupName>
      <ability>L2_Punc</ability>
      <abilityName>标点符号检查</abilityName>
      <candidateList>
        <item>.</item>
      </candidateList>
      <explain/>
      <paraID>56A16F2D</paraID>
      <start>1</start>
      <end>2</end>
      <status>modified</status>
      <modifiedWord>.</modifiedWord>
      <trackRevisions>false</trackRevisions>
    </reviewItem>
    <reviewItem>
      <errorID>3c116c5d-fed9-49a8-aa74-74f431a7ce51</errorID>
      <errorWord>其它</errorWord>
      <group>L1_Word</group>
      <groupName>字词问题</groupName>
      <ability>L2_Alias</ability>
      <abilityName>也作/曾用词</abilityName>
      <candidateList>
        <item>其他</item>
      </candidateList>
      <explain>词汇[其它]为不规范表述或旧称，其规范书面表述为[其他]。</explain>
      <paraID>56A16F2D</paraID>
      <start>91</start>
      <end>93</end>
      <status>modified</status>
      <modifiedWord>其他</modifiedWord>
      <trackRevisions>false</trackRevisions>
    </reviewItem>
    <reviewItem>
      <errorID>023984bb-6a71-42e3-9f06-8798b05f7ffd</errorID>
      <errorWord>.</errorWord>
      <group>L1_Format</group>
      <groupName>格式问题</groupName>
      <ability>L2_HalfPunc</ability>
      <abilityName>全半角检查</abilityName>
      <candidateList>
        <item>。</item>
      </candidateList>
      <explain>文本全半角错误。</explain>
      <paraID>56A16F2D</paraID>
      <start>155</start>
      <end>156</end>
      <status>modified</status>
      <modifiedWord>。</modifiedWord>
      <trackRevisions>false</trackRevisions>
    </reviewItem>
    <reviewItem>
      <errorID>57b7d626-31f7-43a8-9548-757ca02febda</errorID>
      <errorWord>:</errorWord>
      <group>L1_Format</group>
      <groupName>格式问题</groupName>
      <ability>L2_HalfPunc</ability>
      <abilityName>全半角检查</abilityName>
      <candidateList>
        <item>：</item>
      </candidateList>
      <explain>文本全半角错误。</explain>
      <paraID>7610BA19</paraID>
      <start>12</start>
      <end>13</end>
      <status>modified</status>
      <modifiedWord>：</modifiedWord>
      <trackRevisions>false</trackRevisions>
    </reviewItem>
    <reviewItem>
      <errorID>f7d7fd59-30d2-4484-ac86-2287bc5c3c44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5509F69A</paraID>
      <start>0</start>
      <end>2</end>
      <status>modified</status>
      <modifiedWord>1.</modifiedWord>
      <trackRevisions>false</trackRevisions>
    </reviewItem>
    <reviewItem>
      <errorID>f359843d-8b8e-4c2a-8159-c5ab1cb69ef9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43987B71</paraID>
      <start>0</start>
      <end>2</end>
      <status>modified</status>
      <modifiedWord>2.</modifiedWord>
      <trackRevisions>false</trackRevisions>
    </reviewItem>
    <reviewItem>
      <errorID>82401c51-c8a5-4a89-9898-4e7148cbc9f3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5BE749F7</paraID>
      <start>0</start>
      <end>2</end>
      <status>modified</status>
      <modifiedWord>3.</modifiedWord>
      <trackRevisions>false</trackRevisions>
    </reviewItem>
    <reviewItem>
      <errorID>3a2e2596-cd2c-42ab-b7ca-82a3d20aa41f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4E250F3F</paraID>
      <start>0</start>
      <end>2</end>
      <status>modified</status>
      <modifiedWord>2.</modifiedWord>
      <trackRevisions>false</trackRevisions>
    </reviewItem>
    <reviewItem>
      <errorID>c5bfe7d2-e707-48e5-b417-5bc28f602c04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5ECA358E</paraID>
      <start>0</start>
      <end>2</end>
      <status>modified</status>
      <modifiedWord>3.</modifiedWord>
      <trackRevisions>false</trackRevisions>
    </reviewItem>
    <reviewItem>
      <errorID>1a5b70ea-8247-4a4c-b6f9-0651278f70ff</errorID>
      <errorWord>需具备</errorWord>
      <group>L1_Word</group>
      <groupName>字词问题</groupName>
      <ability>L2_Typo</ability>
      <abilityName>字词错误</abilityName>
      <candidateList>
        <item>须具备</item>
      </candidateList>
      <explain/>
      <paraID>2732D432</paraID>
      <start>20</start>
      <end>23</end>
      <status>ignored</status>
      <modifiedWord/>
      <trackRevisions>false</trackRevisions>
    </reviewItem>
    <reviewItem>
      <errorID>e9d26238-1852-4bfd-96f7-9e3fa75eaa7e</errorID>
      <errorWord>;</errorWord>
      <group>L1_Format</group>
      <groupName>格式问题</groupName>
      <ability>L2_HalfPunc</ability>
      <abilityName>全半角检查</abilityName>
      <candidateList>
        <item>；</item>
      </candidateList>
      <explain>文本全半角错误。</explain>
      <paraID>2193437E</paraID>
      <start>46</start>
      <end>47</end>
      <status>modified</status>
      <modifiedWord>；</modifiedWord>
      <trackRevisions>false</trackRevisions>
    </reviewItem>
    <reviewItem>
      <errorID>abb96c63-459a-4338-842c-e4d06ce484c5</errorID>
      <errorWord>法律、法规</errorWord>
      <group>L1_Word</group>
      <groupName>字词问题</groupName>
      <ability>L2_Typo</ability>
      <abilityName>字词错误</abilityName>
      <candidateList>
        <item>法律法规</item>
      </candidateList>
      <explain/>
      <paraID> 26AB60E</paraID>
      <start>37</start>
      <end>42</end>
      <status>ignored</status>
      <modifiedWord/>
      <trackRevisions>false</trackRevisions>
    </reviewItem>
    <reviewItem>
      <errorID>cdaa12c7-5d73-42d7-8346-c9c0b8030cb1</errorID>
      <errorWord>法律、法规</errorWord>
      <group>L1_Word</group>
      <groupName>字词问题</groupName>
      <ability>L2_Typo</ability>
      <abilityName>字词错误</abilityName>
      <candidateList>
        <item>法律法规</item>
      </candidateList>
      <explain/>
      <paraID>11E6DBA0</paraID>
      <start>40</start>
      <end>45</end>
      <status>ignored</status>
      <modifiedWord/>
      <trackRevisions>false</trackRevisions>
    </reviewItem>
    <reviewItem>
      <errorID>f12a7bf2-a84a-4021-b257-3e36e59ff3d8</errorID>
      <errorWord>;</errorWord>
      <group>L1_Format</group>
      <groupName>格式问题</groupName>
      <ability>L2_HalfPunc</ability>
      <abilityName>全半角检查</abilityName>
      <candidateList>
        <item>；</item>
      </candidateList>
      <explain>文本全半角错误。</explain>
      <paraID>11E6DBA0</paraID>
      <start>58</start>
      <end>59</end>
      <status>modified</status>
      <modifiedWord>；</modifiedWord>
      <trackRevisions>false</trackRevisions>
    </reviewItem>
    <reviewItem>
      <errorID>ef6da8c9-34cb-42bb-82ac-e554a674a2f6</errorID>
      <errorWord>;</errorWord>
      <group>L1_Format</group>
      <groupName>格式问题</groupName>
      <ability>L2_HalfPunc</ability>
      <abilityName>全半角检查</abilityName>
      <candidateList>
        <item>；</item>
      </candidateList>
      <explain>文本全半角错误。</explain>
      <paraID>76233858</paraID>
      <start>29</start>
      <end>30</end>
      <status>modified</status>
      <modifiedWord>；</modifiedWord>
      <trackRevisions>false</trackRevisions>
    </reviewItem>
    <reviewItem>
      <errorID>e68fd319-f443-4c3f-aa3e-ef47f42f478a</errorID>
      <errorWord>;</errorWord>
      <group>L1_Format</group>
      <groupName>格式问题</groupName>
      <ability>L2_HalfPunc</ability>
      <abilityName>全半角检查</abilityName>
      <candidateList>
        <item>；</item>
      </candidateList>
      <explain>文本全半角错误。</explain>
      <paraID> D2B12EE</paraID>
      <start>12</start>
      <end>13</end>
      <status>modified</status>
      <modifiedWord>；</modifiedWord>
      <trackRevisions>false</trackRevisions>
    </reviewItem>
    <reviewItem>
      <errorID>a0854314-bc58-494a-b728-b319cf891651</errorID>
      <errorWord>作出</errorWord>
      <group>L1_Word</group>
      <groupName>字词问题</groupName>
      <ability>L2_Typo</ability>
      <abilityName>字词错误</abilityName>
      <candidateList>
        <item>做出</item>
      </candidateList>
      <explain/>
      <paraID>48C161FB</paraID>
      <start>31</start>
      <end>33</end>
      <status>modified</status>
      <modifiedWord>做出</modifiedWord>
      <trackRevisions>false</trackRevisions>
    </reviewItem>
    <reviewItem>
      <errorID>526c391a-639c-47c4-b975-0933a9f38405</errorID>
      <errorWord>二套</errorWord>
      <group>L1_Word</group>
      <groupName>字词问题</groupName>
      <ability>L2_Typo</ability>
      <abilityName>字词错误</abilityName>
      <candidateList>
        <item>两套</item>
      </candidateList>
      <explain/>
      <paraID>17086C91</paraID>
      <start>150</start>
      <end>152</end>
      <status>modified</status>
      <modifiedWord>两套</modifiedWord>
      <trackRevisions>false</trackRevisions>
    </reviewItem>
    <reviewItem>
      <errorID>18a1b05f-7459-4620-af81-e8721114b9a4</errorID>
      <errorWord>部门的</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17086C91</paraID>
      <start>161</start>
      <end>163</end>
      <status>modified</status>
      <modifiedWord>部门</modifiedWord>
      <trackRevisions>false</trackRevisions>
    </reviewItem>
    <reviewItem>
      <errorID>03fddc55-4d73-4875-93f2-1e13983c36f1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38A4190B</paraID>
      <start>19</start>
      <end>20</end>
      <status>ignored</status>
      <modifiedWord/>
      <trackRevisions>false</trackRevisions>
    </reviewItem>
    <reviewItem>
      <errorID>e9944d75-0be7-4e2d-9828-ef7e32c7e9ad</errorID>
      <errorWord>二份）。</errorWord>
      <group>L1_Word</group>
      <groupName>字词问题</groupName>
      <ability>L2_Typo</ability>
      <abilityName>字词错误</abilityName>
      <candidateList>
        <item>两份）。</item>
      </candidateList>
      <explain/>
      <paraID>38A4190B</paraID>
      <start>44</start>
      <end>48</end>
      <status>ignored</status>
      <modifiedWord/>
      <trackRevisions>false</trackRevisions>
    </reviewItem>
    <reviewItem>
      <errorID>2c1191f5-ff34-420f-8eb5-5cf0f4a6b57a</errorID>
      <errorWord>作</errorWord>
      <group>L1_Word</group>
      <groupName>字词问题</groupName>
      <ability>L2_Typo</ability>
      <abilityName>字词错误</abilityName>
      <candidateList>
        <item>做</item>
      </candidateList>
      <explain>存在发音相同字词的误用。</explain>
      <paraID>48604E7B</paraID>
      <start>111</start>
      <end>112</end>
      <status>modified</status>
      <modifiedWord>做</modifiedWord>
      <trackRevisions>false</trackRevisions>
    </reviewItem>
    <reviewItem>
      <errorID>46f6dd09-f673-4688-b6e0-13586b9ee9b1</errorID>
      <errorWord>涉及到</errorWord>
      <group>L1_Grammar</group>
      <groupName>语法问题</groupName>
      <ability>L2_Grammar</ability>
      <abilityName>语法错误</abilityName>
      <candidateList>
        <item>涉及</item>
      </candidateList>
      <explain>〈动〉牵涉到；关联到：案子～好几个人｜这个问题～面很广。</explain>
      <paraID>4E093698</paraID>
      <start>38</start>
      <end>40</end>
      <status>modified</status>
      <modifiedWord>涉及</modifiedWord>
      <trackRevisions>false</trackRevisions>
    </reviewItem>
    <reviewItem>
      <errorID>5f022655-a317-4a03-a338-d1e7449578b7</errorID>
      <errorWord>,</errorWord>
      <group>L1_Format</group>
      <groupName>格式问题</groupName>
      <ability>L2_HalfPunc</ability>
      <abilityName>全半角检查</abilityName>
      <candidateList>
        <item>，</item>
      </candidateList>
      <explain>文本全半角错误。</explain>
      <paraID>4E093698</paraID>
      <start>100</start>
      <end>101</end>
      <status>modified</status>
      <modifiedWord>，</modifiedWord>
      <trackRevisions>false</trackRevisions>
    </reviewItem>
    <reviewItem>
      <errorID>26d4c32d-93c2-4013-b33a-b24f4c20f1ce</errorID>
      <errorWord>符合</errorWord>
      <group>L1_Word</group>
      <groupName>字词问题</groupName>
      <ability>L2_Typo</ability>
      <abilityName>字词错误</abilityName>
      <candidateList>
        <item>复核</item>
      </candidateList>
      <explain>〈动〉❶审查核对：把报告里面的数字～一下。❷法院判处死刑案件的特定司法程序。在我国指最高人民法院和依法授权的高级人民法院对于判处死刑的案件做再一次的审核，高级人民法院对于判处死刑缓期执行的案件做再一次的审核。</explain>
      <paraID>6BF4E62C</paraID>
      <start>12</start>
      <end>14</end>
      <status>modified</status>
      <modifiedWord>复核</modifiedWord>
      <trackRevisions>false</trackRevisions>
    </reviewItem>
    <reviewItem>
      <errorID>6d084570-3faa-4663-b70c-479745bc944f</errorID>
      <errorWord>:</errorWord>
      <group>L1_Format</group>
      <groupName>格式问题</groupName>
      <ability>L2_HalfPunc</ability>
      <abilityName>全半角检查</abilityName>
      <candidateList>
        <item>：</item>
      </candidateList>
      <explain>文本全半角错误。</explain>
      <paraID>49764346</paraID>
      <start>7</start>
      <end>8</end>
      <status>modified</status>
      <modifiedWord>：</modifiedWord>
      <trackRevisions>false</trackRevisions>
    </reviewItem>
    <reviewItem>
      <errorID>b2b030f6-33ec-44f4-88d2-729f520b0d76</errorID>
      <errorWord>。。</errorWord>
      <group>L1_Punc</group>
      <groupName>标点问题</groupName>
      <ability>L2_Punc</ability>
      <abilityName>标点符号检查</abilityName>
      <candidateList>
        <item>。</item>
      </candidateList>
      <explain/>
      <paraID>49764346</paraID>
      <start>19</start>
      <end>20</end>
      <status>modified</status>
      <modifiedWord>。</modifiedWord>
      <trackRevisions>false</trackRevisions>
    </reviewItem>
    <reviewItem>
      <errorID>a3a42fe5-b5f9-489f-929b-41e3530dfe12</errorID>
      <errorWord>:</errorWord>
      <group>L1_Format</group>
      <groupName>格式问题</groupName>
      <ability>L2_HalfPunc</ability>
      <abilityName>全半角检查</abilityName>
      <candidateList>
        <item>：</item>
      </candidateList>
      <explain>文本全半角错误。</explain>
      <paraID> 4901267</paraID>
      <start>9</start>
      <end>10</end>
      <status>modified</status>
      <modifiedWord>：</modifiedWord>
      <trackRevisions>false</trackRevisions>
    </reviewItem>
    <reviewItem>
      <errorID>08fbf897-e28e-40a8-8317-82bc3a0f8136</errorID>
      <errorWord>.</errorWord>
      <group>L1_Format</group>
      <groupName>格式问题</groupName>
      <ability>L2_HalfPunc</ability>
      <abilityName>全半角检查</abilityName>
      <candidateList>
        <item>。</item>
      </candidateList>
      <explain>文本全半角错误。</explain>
      <paraID>4100BD56</paraID>
      <start>24</start>
      <end>25</end>
      <status>modified</status>
      <modifiedWord>。</modifiedWord>
      <trackRevisions>false</trackRevisions>
    </reviewItem>
    <reviewItem>
      <errorID>7a267074-ec14-4ad1-8372-6bce27f8c081</errorID>
      <errorWord>其它</errorWord>
      <group>L1_Word</group>
      <groupName>字词问题</groupName>
      <ability>L2_Alias</ability>
      <abilityName>也作/曾用词</abilityName>
      <candidateList>
        <item>其他</item>
      </candidateList>
      <explain>词汇[其它]为不规范表述或旧称，其规范书面表述为[其他]。</explain>
      <paraID>51D92C2A</paraID>
      <start>12</start>
      <end>14</end>
      <status>modified</status>
      <modifiedWord>其他</modifiedWord>
      <trackRevisions>false</trackRevisions>
    </reviewItem>
    <reviewItem>
      <errorID>7d8aecbc-efb9-48fb-a0ba-65c71a6c4b0c</errorID>
      <errorWord>（</errorWord>
      <group>L1_Punc</group>
      <groupName>标点问题</groupName>
      <ability>L2_Punc</ability>
      <abilityName>标点符号检查</abilityName>
      <candidateList/>
      <explain>同一形式括号套用。</explain>
      <paraID>53DAAFF5</paraID>
      <start>50</start>
      <end>51</end>
      <status>ignored</status>
      <modifiedWord/>
      <trackRevisions>false</trackRevisions>
    </reviewItem>
    <reviewItem>
      <errorID>a7740626-5f20-4fd2-9118-bd7694203db1</errorID>
      <errorWord>）</errorWord>
      <group>L1_Punc</group>
      <groupName>标点问题</groupName>
      <ability>L2_Punc</ability>
      <abilityName>标点符号检查</abilityName>
      <candidateList/>
      <explain>同一形式括号套用。</explain>
      <paraID>53DAAFF5</paraID>
      <start>55</start>
      <end>56</end>
      <status>ignored</status>
      <modifiedWord/>
      <trackRevisions>false</trackRevisions>
    </reviewItem>
    <reviewItem>
      <errorID>dcc86805-9489-4da6-939d-923df0be0f72</errorID>
      <errorWord>,</errorWord>
      <group>L1_Format</group>
      <groupName>格式问题</groupName>
      <ability>L2_HalfPunc</ability>
      <abilityName>全半角检查</abilityName>
      <candidateList>
        <item>，</item>
      </candidateList>
      <explain>文本全半角错误。</explain>
      <paraID>37F372E8</paraID>
      <start>67</start>
      <end>68</end>
      <status>modified</status>
      <modifiedWord>，</modifiedWord>
      <trackRevisions>false</trackRevisions>
    </reviewItem>
    <reviewItem>
      <errorID>9aabe470-d5b5-4805-9b84-250adbcfda34</errorID>
      <errorWord>,</errorWord>
      <group>L1_Format</group>
      <groupName>格式问题</groupName>
      <ability>L2_HalfPunc</ability>
      <abilityName>全半角检查</abilityName>
      <candidateList>
        <item>，</item>
      </candidateList>
      <explain>文本全半角错误。</explain>
      <paraID>4F175CA0</paraID>
      <start>102</start>
      <end>103</end>
      <status>modified</status>
      <modifiedWord>，</modifiedWord>
      <trackRevisions>false</trackRevisions>
    </reviewItem>
    <reviewItem>
      <errorID>6ece6cc9-da8b-4167-9390-f2871d8f0903</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1E6740F0</paraID>
      <start>61</start>
      <end>67</end>
      <status>modified</status>
      <modifiedWord>5万—10万</modifiedWord>
      <trackRevisions>false</trackRevisions>
    </reviewItem>
    <reviewItem>
      <errorID>6c322a16-41bf-49c9-8ab7-d66b4717962e</errorID>
      <errorWord>没用</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2D25629F</paraID>
      <start>11</start>
      <end>13</end>
      <status>modified</status>
      <modifiedWord>没有</modifiedWord>
      <trackRevisions>false</trackRevisions>
    </reviewItem>
    <reviewItem>
      <errorID>a0702727-d751-4cf1-9c33-7da7b7356337</errorID>
      <errorWord>书面上</errorWord>
      <group>L1_Word</group>
      <groupName>字词问题</groupName>
      <ability>L2_Typo</ability>
      <abilityName>字词错误</abilityName>
      <candidateList>
        <item>书面</item>
      </candidateList>
      <explain/>
      <paraID>4E118073</paraID>
      <start>29</start>
      <end>31</end>
      <status>modified</status>
      <modifiedWord>书面</modifiedWord>
      <trackRevisions>false</trackRevisions>
    </reviewItem>
    <reviewItem>
      <errorID>2d9472da-4def-473c-a8d1-95a578f9ea05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242FC33E</paraID>
      <start>1</start>
      <end>5</end>
      <status>modified</status>
      <modifiedWord>（12）</modifiedWord>
      <trackRevisions>false</trackRevisions>
    </reviewItem>
    <reviewItem>
      <errorID>02468e07-d31b-491b-875f-25be89303296</errorID>
      <errorWord>[2019]8号</errorWord>
      <group>L1_Knowledge</group>
      <groupName>知识性问题</groupName>
      <ability>L2_Knowledge</ability>
      <abilityName>其他知识</abilityName>
      <candidateList>
        <item>〔2019〕8号</item>
      </candidateList>
      <explain>发文字号格式错误。</explain>
      <paraID>1D6DFA99</paraID>
      <start>80</start>
      <end>88</end>
      <status>modified</status>
      <modifiedWord>〔2019〕8号</modifiedWord>
      <trackRevisions>false</trackRevisions>
    </reviewItem>
    <reviewItem>
      <errorID>0c393a14-49d2-4b31-bd30-388497329eb3</errorID>
      <errorWord>农民工资</errorWord>
      <group>L1_Word</group>
      <groupName>字词问题</groupName>
      <ability>L2_Typo</ability>
      <abilityName>字词错误</abilityName>
      <candidateList>
        <item>农民工工资</item>
      </candidateList>
      <explain/>
      <paraID>47F18427</paraID>
      <start>51</start>
      <end>56</end>
      <status>modified</status>
      <modifiedWord>农民工工资</modifiedWord>
      <trackRevisions>false</trackRevisions>
    </reviewItem>
    <reviewItem>
      <errorID>a132e5db-dca6-4896-86be-106cc472e889</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47F18427</paraID>
      <start>151</start>
      <end>157</end>
      <status>modified</status>
      <modifiedWord>5万—10万</modifiedWord>
      <trackRevisions>false</trackRevisions>
    </reviewItem>
    <reviewItem>
      <errorID>8f5f03f7-5071-44d2-a335-c1b2ec74f03c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5198EABE</paraID>
      <start>0</start>
      <end>3</end>
      <status>modified</status>
      <modifiedWord>21.</modifiedWord>
      <trackRevisions>false</trackRevisions>
    </reviewItem>
    <reviewItem>
      <errorID>ded35c40-2ebb-498f-be57-43cf01e9e530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79121E68</paraID>
      <start>0</start>
      <end>2</end>
      <status>modified</status>
      <modifiedWord>1.</modifiedWord>
      <trackRevisions>false</trackRevisions>
    </reviewItem>
    <reviewItem>
      <errorID>aff72bcf-03c8-492e-9484-53cddb9ebee2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15239E69</paraID>
      <start>0</start>
      <end>2</end>
      <status>modified</status>
      <modifiedWord>2.</modifiedWord>
      <trackRevisions>false</trackRevisions>
    </reviewItem>
    <reviewItem>
      <errorID>4fca7e39-3a09-465a-aeaa-164a820b54c7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17CA32F3</paraID>
      <start>0</start>
      <end>2</end>
      <status>modified</status>
      <modifiedWord>3.</modifiedWord>
      <trackRevisions>false</trackRevisions>
    </reviewItem>
    <reviewItem>
      <errorID>bb91b411-cc5d-4e4e-ab75-2a9d5f7e9315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763570CA</paraID>
      <start>0</start>
      <end>2</end>
      <status>modified</status>
      <modifiedWord>4.</modifiedWord>
      <trackRevisions>false</trackRevisions>
    </reviewItem>
    <reviewItem>
      <errorID>87696f9e-1438-4579-95ba-3eabf7e3c0e7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18588968</paraID>
      <start>0</start>
      <end>2</end>
      <status>modified</status>
      <modifiedWord>5.</modifiedWord>
      <trackRevisions>false</trackRevisions>
    </reviewItem>
    <reviewItem>
      <errorID>cf3aad6a-76ae-4c03-bce3-e5eb84ca66e5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6C31DF3E</paraID>
      <start>0</start>
      <end>2</end>
      <status>modified</status>
      <modifiedWord>1.</modifiedWord>
      <trackRevisions>false</trackRevisions>
    </reviewItem>
    <reviewItem>
      <errorID>a6b7c665-dcb1-4a93-b3ba-dca8fd17bf0e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52748D12</paraID>
      <start>0</start>
      <end>2</end>
      <status>modified</status>
      <modifiedWord>2.</modifiedWord>
      <trackRevisions>false</trackRevisions>
    </reviewItem>
    <reviewItem>
      <errorID>fe0488c1-9df9-4983-8062-81f054b0f477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681FB8D4</paraID>
      <start>0</start>
      <end>2</end>
      <status>modified</status>
      <modifiedWord>3.</modifiedWord>
      <trackRevisions>false</trackRevisions>
    </reviewItem>
    <reviewItem>
      <errorID>31efa04c-d0ae-4ee5-963b-ae987d739b21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5F804D46</paraID>
      <start>0</start>
      <end>2</end>
      <status>modified</status>
      <modifiedWord>4.</modifiedWord>
      <trackRevisions>false</trackRevisions>
    </reviewItem>
    <reviewItem>
      <errorID>065853ab-9714-4971-b54a-3a5cf20fe1fb</errorID>
      <errorWord>,</errorWord>
      <group>L1_Format</group>
      <groupName>格式问题</groupName>
      <ability>L2_HalfPunc</ability>
      <abilityName>全半角检查</abilityName>
      <candidateList>
        <item>，</item>
      </candidateList>
      <explain>文本全半角错误。</explain>
      <paraID>5F804D46</paraID>
      <start>32</start>
      <end>33</end>
      <status>unmodified</status>
      <modifiedWord/>
      <trackRevisions>false</trackRevisions>
    </reviewItem>
    <reviewItem>
      <errorID>99ba7b74-c053-423d-b015-1b1175fa2822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67CB63BF</paraID>
      <start>0</start>
      <end>2</end>
      <status>modified</status>
      <modifiedWord>5.</modifiedWord>
      <trackRevisions>false</trackRevisions>
    </reviewItem>
    <reviewItem>
      <errorID>b2b19e4d-8318-4c01-b49e-f89e83190940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401A02CA</paraID>
      <start>0</start>
      <end>2</end>
      <status>modified</status>
      <modifiedWord>1.</modifiedWord>
      <trackRevisions>false</trackRevisions>
    </reviewItem>
    <reviewItem>
      <errorID>d23c194d-d3c4-4d47-80d0-2055825d468d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54EC77B0</paraID>
      <start>0</start>
      <end>2</end>
      <status>modified</status>
      <modifiedWord>2.</modifiedWord>
      <trackRevisions>false</trackRevisions>
    </reviewItem>
    <reviewItem>
      <errorID>547a766e-7aad-4bb5-a18d-47401867c04c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47AAD3CD</paraID>
      <start>0</start>
      <end>2</end>
      <status>modified</status>
      <modifiedWord>3.</modifiedWord>
      <trackRevisions>false</trackRevisions>
    </reviewItem>
    <reviewItem>
      <errorID>eeb26a10-38fd-4955-8109-65e321774400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23C30AD5</paraID>
      <start>0</start>
      <end>2</end>
      <status>modified</status>
      <modifiedWord>4.</modifiedWord>
      <trackRevisions>false</trackRevisions>
    </reviewItem>
    <reviewItem>
      <errorID>6e58747d-12e5-4f3f-a160-4fef6fd3f654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751014ED</paraID>
      <start>0</start>
      <end>2</end>
      <status>modified</status>
      <modifiedWord>5.</modifiedWord>
      <trackRevisions>false</trackRevisions>
    </reviewItem>
    <reviewItem>
      <errorID>9533bb3d-2486-469d-9890-d7377ab536f8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19E772A8</paraID>
      <start>0</start>
      <end>2</end>
      <status>modified</status>
      <modifiedWord>1.</modifiedWord>
      <trackRevisions>false</trackRevisions>
    </reviewItem>
    <reviewItem>
      <errorID>69453433-1007-45e3-8117-dd1f65d8e0f4</errorID>
      <errorWord>工作人员有</errorWord>
      <group>L1_Word</group>
      <groupName>字词问题</groupName>
      <ability>L2_Typo</ability>
      <abilityName>字词错误</abilityName>
      <candidateList>
        <item>工作人员</item>
      </candidateList>
      <explain/>
      <paraID>19E772A8</paraID>
      <start>6</start>
      <end>11</end>
      <status>ignored</status>
      <modifiedWord/>
      <trackRevisions>false</trackRevisions>
    </reviewItem>
    <reviewItem>
      <errorID>91a1f4c7-3f37-46a6-91bc-517803f20e49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1D62D080</paraID>
      <start>0</start>
      <end>2</end>
      <status>modified</status>
      <modifiedWord>2.</modifiedWord>
      <trackRevisions>false</trackRevisions>
    </reviewItem>
    <reviewItem>
      <errorID>0e1d288b-1976-4341-acc6-b3b43676a949</errorID>
      <errorWord>其它</errorWord>
      <group>L1_Word</group>
      <groupName>字词问题</groupName>
      <ability>L2_Alias</ability>
      <abilityName>也作/曾用词</abilityName>
      <candidateList>
        <item>其他</item>
      </candidateList>
      <explain>词汇[其它]为不规范表述或旧称，其规范书面表述为[其他]。</explain>
      <paraID>449A1F78</paraID>
      <start>2</start>
      <end>4</end>
      <status>modified</status>
      <modifiedWord>其他</modifiedWord>
      <trackRevisions>false</trackRevisions>
    </reviewItem>
    <reviewItem>
      <errorID>52d7dabf-c344-4c7f-8cf7-8c7cd105b506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14BBAE82</paraID>
      <start>0</start>
      <end>2</end>
      <status>modified</status>
      <modifiedWord>1.</modifiedWord>
      <trackRevisions>false</trackRevisions>
    </reviewItem>
    <reviewItem>
      <errorID>5b4041ba-e1e8-41b7-9df6-61d07c584aec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79C344B8</paraID>
      <start>0</start>
      <end>2</end>
      <status>modified</status>
      <modifiedWord>2.</modifiedWord>
      <trackRevisions>false</trackRevisions>
    </reviewItem>
    <reviewItem>
      <errorID>9a50a919-ee04-472f-9966-8d74de6ade80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6F34405B</paraID>
      <start>0</start>
      <end>2</end>
      <status>modified</status>
      <modifiedWord>3.</modifiedWord>
      <trackRevisions>false</trackRevisions>
    </reviewItem>
    <reviewItem>
      <errorID>c2a8712c-3c5f-4dcd-a736-b099fbf600c5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28016400</paraID>
      <start>0</start>
      <end>2</end>
      <status>modified</status>
      <modifiedWord>4.</modifiedWord>
      <trackRevisions>false</trackRevisions>
    </reviewItem>
    <reviewItem>
      <errorID>7704c42e-1ad5-49ea-a4cd-181ba9a55116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6A92E894</paraID>
      <start>0</start>
      <end>2</end>
      <status>modified</status>
      <modifiedWord>5.</modifiedWord>
      <trackRevisions>false</trackRevisions>
    </reviewItem>
    <reviewItem>
      <errorID>97610b05-ef4e-4102-9b06-ffcbea0b7299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21026172</paraID>
      <start>0</start>
      <end>2</end>
      <status>modified</status>
      <modifiedWord>6.</modifiedWord>
      <trackRevisions>false</trackRevisions>
    </reviewItem>
    <reviewItem>
      <errorID>724dc124-5abf-4601-84a5-5c4fd9bdfd60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3735FC74</paraID>
      <start>0</start>
      <end>2</end>
      <status>modified</status>
      <modifiedWord>7.</modifiedWord>
      <trackRevisions>false</trackRevisions>
    </reviewItem>
    <reviewItem>
      <errorID>cf916402-fa1c-4967-b589-8a5e50fc0d1b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35268F31</paraID>
      <start>0</start>
      <end>2</end>
      <status>modified</status>
      <modifiedWord>1.</modifiedWord>
      <trackRevisions>false</trackRevisions>
    </reviewItem>
    <reviewItem>
      <errorID>06892f9b-a605-41e3-bca0-44155a770d7d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26816D6B</paraID>
      <start>0</start>
      <end>2</end>
      <status>modified</status>
      <modifiedWord>2.</modifiedWord>
      <trackRevisions>false</trackRevisions>
    </reviewItem>
    <reviewItem>
      <errorID>62c1e794-a34f-40ff-b778-975909bbd681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394BD116</paraID>
      <start>0</start>
      <end>2</end>
      <status>modified</status>
      <modifiedWord>3.</modifiedWord>
      <trackRevisions>false</trackRevisions>
    </reviewItem>
    <reviewItem>
      <errorID>5ff0ad79-e230-4bb4-901d-d507d39a7e37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54EE3E5F</paraID>
      <start>0</start>
      <end>2</end>
      <status>modified</status>
      <modifiedWord>4.</modifiedWord>
      <trackRevisions>false</trackRevisions>
    </reviewItem>
    <reviewItem>
      <errorID>cef5d22b-3ba5-4d75-892b-0d46b30d6fed</errorID>
      <errorWord>(</errorWord>
      <group>L1_Format</group>
      <groupName>格式问题</groupName>
      <ability>L2_HalfPunc</ability>
      <abilityName>全半角检查</abilityName>
      <candidateList>
        <item>（</item>
      </candidateList>
      <explain>文本全半角错误。</explain>
      <paraID>3756064B</paraID>
      <start>3</start>
      <end>4</end>
      <status>modified</status>
      <modifiedWord>（</modifiedWord>
      <trackRevisions>false</trackRevisions>
    </reviewItem>
    <reviewItem>
      <errorID>b694eb53-7836-423b-9eaa-d2b55ff2820d</errorID>
      <errorWord>)</errorWord>
      <group>L1_Format</group>
      <groupName>格式问题</groupName>
      <ability>L2_HalfPunc</ability>
      <abilityName>全半角检查</abilityName>
      <candidateList>
        <item>）</item>
      </candidateList>
      <explain>文本全半角错误。</explain>
      <paraID>3756064B</paraID>
      <start>6</start>
      <end>7</end>
      <status>modified</status>
      <modifiedWord>）</modifiedWord>
      <trackRevisions>false</trackRevisions>
    </reviewItem>
    <reviewItem>
      <errorID>f79b6054-aa09-4dfd-9061-a0d66667776e</errorID>
      <errorWord>(</errorWord>
      <group>L1_Format</group>
      <groupName>格式问题</groupName>
      <ability>L2_HalfPunc</ability>
      <abilityName>全半角检查</abilityName>
      <candidateList>
        <item>（</item>
      </candidateList>
      <explain>文本全半角错误。</explain>
      <paraID>3756064B</paraID>
      <start>22</start>
      <end>23</end>
      <status>modified</status>
      <modifiedWord>（</modifiedWord>
      <trackRevisions>false</trackRevisions>
    </reviewItem>
    <reviewItem>
      <errorID>7a431e19-2a6e-43f2-8cf7-acc3f050e6b2</errorID>
      <errorWord>)</errorWord>
      <group>L1_Format</group>
      <groupName>格式问题</groupName>
      <ability>L2_HalfPunc</ability>
      <abilityName>全半角检查</abilityName>
      <candidateList>
        <item>）</item>
      </candidateList>
      <explain>文本全半角错误。</explain>
      <paraID>3756064B</paraID>
      <start>25</start>
      <end>26</end>
      <status>modified</status>
      <modifiedWord>）</modifiedWord>
      <trackRevisions>false</trackRevisions>
    </reviewItem>
    <reviewItem>
      <errorID>af9b3e59-4bc6-455d-a61c-a2752300e1ac</errorID>
      <errorWord>(</errorWord>
      <group>L1_Format</group>
      <groupName>格式问题</groupName>
      <ability>L2_HalfPunc</ability>
      <abilityName>全半角检查</abilityName>
      <candidateList>
        <item>（</item>
      </candidateList>
      <explain>文本全半角错误。</explain>
      <paraID> B6FB268</paraID>
      <start>5</start>
      <end>6</end>
      <status>modified</status>
      <modifiedWord>（</modifiedWord>
      <trackRevisions>false</trackRevisions>
    </reviewItem>
    <reviewItem>
      <errorID>afa27cd6-a26a-4d21-a5f6-330b2539f758</errorID>
      <errorWord>)</errorWord>
      <group>L1_Format</group>
      <groupName>格式问题</groupName>
      <ability>L2_HalfPunc</ability>
      <abilityName>全半角检查</abilityName>
      <candidateList>
        <item>）</item>
      </candidateList>
      <explain>文本全半角错误。</explain>
      <paraID> B6FB268</paraID>
      <start>8</start>
      <end>9</end>
      <status>modified</status>
      <modifiedWord>）</modifiedWord>
      <trackRevisions>false</trackRevisions>
    </reviewItem>
    <reviewItem>
      <errorID>d6b1bd91-66fc-4e8e-8d90-1811c4a687bd</errorID>
      <errorWord>(</errorWord>
      <group>L1_Format</group>
      <groupName>格式问题</groupName>
      <ability>L2_HalfPunc</ability>
      <abilityName>全半角检查</abilityName>
      <candidateList>
        <item>（</item>
      </candidateList>
      <explain>文本全半角错误。</explain>
      <paraID> B6FB268</paraID>
      <start>23</start>
      <end>24</end>
      <status>modified</status>
      <modifiedWord>（</modifiedWord>
      <trackRevisions>false</trackRevisions>
    </reviewItem>
    <reviewItem>
      <errorID>0736042e-e7cd-4ea7-8ab6-c0bdde28d717</errorID>
      <errorWord>)</errorWord>
      <group>L1_Format</group>
      <groupName>格式问题</groupName>
      <ability>L2_HalfPunc</ability>
      <abilityName>全半角检查</abilityName>
      <candidateList>
        <item>）</item>
      </candidateList>
      <explain>文本全半角错误。</explain>
      <paraID> B6FB268</paraID>
      <start>26</start>
      <end>27</end>
      <status>modified</status>
      <modifiedWord>）</modifiedWord>
      <trackRevisions>false</trackRevisions>
    </reviewItem>
    <reviewItem>
      <errorID>bbc66086-99f5-464a-ab76-b9a41ed6fdda</errorID>
      <errorWord>:</errorWord>
      <group>L1_Format</group>
      <groupName>格式问题</groupName>
      <ability>L2_HalfPunc</ability>
      <abilityName>全半角检查</abilityName>
      <candidateList>
        <item>：</item>
      </candidateList>
      <explain>文本全半角错误。</explain>
      <paraID>449E275B</paraID>
      <start>2</start>
      <end>3</end>
      <status>modified</status>
      <modifiedWord>：</modifiedWord>
      <trackRevisions>false</trackRevisions>
    </reviewItem>
    <reviewItem>
      <errorID>23bba0cb-e93c-4654-8277-d2405e31a809</errorID>
      <errorWord>法律、法规</errorWord>
      <group>L1_Word</group>
      <groupName>字词问题</groupName>
      <ability>L2_Typo</ability>
      <abilityName>字词错误</abilityName>
      <candidateList>
        <item>法律法规</item>
      </candidateList>
      <explain/>
      <paraID>5FB930D2</paraID>
      <start>9</start>
      <end>14</end>
      <status>ignored</status>
      <modifiedWord/>
      <trackRevisions>false</trackRevisions>
    </reviewItem>
    <reviewItem>
      <errorID>669d7097-b312-44ce-854c-b8804871719f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583C0A7D</paraID>
      <start>0</start>
      <end>2</end>
      <status>modified</status>
      <modifiedWord>1.</modifiedWord>
      <trackRevisions>false</trackRevisions>
    </reviewItem>
    <reviewItem>
      <errorID>19902f78-0796-4ed9-9892-75de050d780a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2A5B11EA</paraID>
      <start>0</start>
      <end>2</end>
      <status>modified</status>
      <modifiedWord>2.</modifiedWord>
      <trackRevisions>false</trackRevisions>
    </reviewItem>
    <reviewItem>
      <errorID>26f78a5b-55a1-4506-8eb4-0a25f106c3ab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1E796AFD</paraID>
      <start>0</start>
      <end>2</end>
      <status>modified</status>
      <modifiedWord>1.</modifiedWord>
      <trackRevisions>false</trackRevisions>
    </reviewItem>
    <reviewItem>
      <errorID>93ef0628-3861-41f9-8fbb-df6860bb15d1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27DCE04</paraID>
      <start>0</start>
      <end>2</end>
      <status>modified</status>
      <modifiedWord>2.</modifiedWord>
      <trackRevisions>false</trackRevisions>
    </reviewItem>
    <reviewItem>
      <errorID>5fc473d5-cf6d-4cd3-8a82-0a5f571e1696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32BB4ADE</paraID>
      <start>0</start>
      <end>2</end>
      <status>modified</status>
      <modifiedWord>1.</modifiedWord>
      <trackRevisions>false</trackRevisions>
    </reviewItem>
    <reviewItem>
      <errorID>407a8eeb-3c0f-41f6-9064-ef592b61378c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4689AAAE</paraID>
      <start>0</start>
      <end>2</end>
      <status>modified</status>
      <modifiedWord>2.</modifiedWord>
      <trackRevisions>false</trackRevisions>
    </reviewItem>
    <reviewItem>
      <errorID>489b05f3-04b1-4e4a-b50b-142e3fb757a7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24798A4</paraID>
      <start>0</start>
      <end>2</end>
      <status>modified</status>
      <modifiedWord>4.</modifiedWord>
      <trackRevisions>false</trackRevisions>
    </reviewItem>
    <reviewItem>
      <errorID>fbb55fc5-0802-4a56-a9a7-c6ac565b6787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24798A4</paraID>
      <start>15</start>
      <end>18</end>
      <status>ignored</status>
      <modifiedWord/>
      <trackRevisions>false</trackRevisions>
    </reviewItem>
    <reviewItem>
      <errorID>e2ca84a8-a3a5-4a5a-8fd3-1f7d7e3f1509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24798A4</paraID>
      <start>18</start>
      <end>20</end>
      <status>modified</status>
      <modifiedWord>》《</modifiedWord>
      <trackRevisions>false</trackRevisions>
    </reviewItem>
    <reviewItem>
      <errorID>b92caa00-db1e-4fa6-baa3-dbdeb98166c4</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 24798A4</paraID>
      <start>20</start>
      <end>25</end>
      <status>ignored</status>
      <modifiedWord/>
      <trackRevisions>false</trackRevisions>
    </reviewItem>
    <reviewItem>
      <errorID>33137110-51fb-4c0b-8493-64494ee309ad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210E85B9</paraID>
      <start>0</start>
      <end>2</end>
      <status>modified</status>
      <modifiedWord>6.</modifiedWord>
      <trackRevisions>false</trackRevisions>
    </reviewItem>
    <reviewItem>
      <errorID>45df80d2-801e-45bb-8435-68fb3531cf90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7523EBFB</paraID>
      <start>0</start>
      <end>2</end>
      <status>modified</status>
      <modifiedWord>8.</modifiedWord>
      <trackRevisions>false</trackRevisions>
    </reviewItem>
    <reviewItem>
      <errorID>6db44d05-fec8-4956-800f-a8c47c494107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7A210F0C</paraID>
      <start>0</start>
      <end>2</end>
      <status>modified</status>
      <modifiedWord>9.</modifiedWord>
      <trackRevisions>false</trackRevisions>
    </reviewItem>
    <reviewItem>
      <errorID>94d36d8b-b718-4a0e-a854-048b75c6ed05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3B7D54BA</paraID>
      <start>0</start>
      <end>3</end>
      <status>modified</status>
      <modifiedWord>10.</modifiedWord>
      <trackRevisions>false</trackRevisions>
    </reviewItem>
    <reviewItem>
      <errorID>ee6ecd64-b5ec-4ab7-ace9-c7001c06fbd9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7637E383</paraID>
      <start>0</start>
      <end>3</end>
      <status>modified</status>
      <modifiedWord>11.</modifiedWord>
      <trackRevisions>false</trackRevisions>
    </reviewItem>
    <reviewItem>
      <errorID>d301b71b-7513-4333-8372-420147ef5118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2CDDAF97</paraID>
      <start>0</start>
      <end>3</end>
      <status>modified</status>
      <modifiedWord>12.</modifiedWord>
      <trackRevisions>false</trackRevisions>
    </reviewItem>
    <reviewItem>
      <errorID>60685368-3ad7-4bc5-ab13-1360fa5a1dba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7863C166</paraID>
      <start>0</start>
      <end>2</end>
      <status>modified</status>
      <modifiedWord>1.</modifiedWord>
      <trackRevisions>false</trackRevisions>
    </reviewItem>
    <reviewItem>
      <errorID>a3c1d509-6ae4-4a74-a9ae-047f0ae21a98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686DA7A0</paraID>
      <start>0</start>
      <end>2</end>
      <status>modified</status>
      <modifiedWord>2.</modifiedWord>
      <trackRevisions>false</trackRevisions>
    </reviewItem>
    <reviewItem>
      <errorID>56dab07f-db23-47a8-8c95-d7301ad18005</errorID>
      <errorWord>法律、法规</errorWord>
      <group>L1_Word</group>
      <groupName>字词问题</groupName>
      <ability>L2_Typo</ability>
      <abilityName>字词错误</abilityName>
      <candidateList>
        <item>法律法规</item>
      </candidateList>
      <explain/>
      <paraID>57FF55D7</paraID>
      <start>148</start>
      <end>153</end>
      <status>ignored</status>
      <modifiedWord/>
      <trackRevisions>false</trackRevisions>
    </reviewItem>
    <reviewItem>
      <errorID>cb051479-46f2-4ee4-85f3-553f197dc51d</errorID>
      <errorWord>置</errorWord>
      <group>L1_Word</group>
      <groupName>字词问题</groupName>
      <ability>L2_Typo</ability>
      <abilityName>字词错误</abilityName>
      <candidateList>
        <item>置在</item>
      </candidateList>
      <explain/>
      <paraID>67711AB0</paraID>
      <start>32</start>
      <end>34</end>
      <status>modified</status>
      <modifiedWord>置在</modifiedWord>
      <trackRevisions>false</trackRevisions>
    </reviewItem>
    <reviewItem>
      <errorID>00eea0b0-5fab-4350-abd7-9e54e0f1021d</errorID>
      <errorWord>位</errorWord>
      <group>L1_Word</group>
      <groupName>字词问题</groupName>
      <ability>L2_Typo</ability>
      <abilityName>字词错误</abilityName>
      <candidateList>
        <item>位在</item>
      </candidateList>
      <explain/>
      <paraID>1DD79740</paraID>
      <start>3</start>
      <end>5</end>
      <status>modified</status>
      <modifiedWord>位在</modifiedWord>
      <trackRevisions>false</trackRevisions>
    </reviewItem>
    <reviewItem>
      <errorID>1ddd786f-1540-4e9e-8c59-ca691c4bfbc7</errorID>
      <errorWord>应应</errorWord>
      <group>L1_Word</group>
      <groupName>字词问题</groupName>
      <ability>L2_Typo</ability>
      <abilityName>字词错误</abilityName>
      <candidateList>
        <item>应</item>
      </candidateList>
      <explain/>
      <paraID>334390AB</paraID>
      <start>203</start>
      <end>204</end>
      <status>modified</status>
      <modifiedWord>应</modifiedWord>
      <trackRevisions>false</trackRevisions>
    </reviewItem>
    <reviewItem>
      <errorID>3992f0d8-7817-45ec-a99f-0cc1066fd84d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625471A5</paraID>
      <start>0</start>
      <end>2</end>
      <status>modified</status>
      <modifiedWord>1.</modifiedWord>
      <trackRevisions>false</trackRevisions>
    </reviewItem>
    <reviewItem>
      <errorID>3870bd1f-ad7e-4f88-a0f4-56884988b687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36FC0240</paraID>
      <start>0</start>
      <end>2</end>
      <status>modified</status>
      <modifiedWord>2.</modifiedWord>
      <trackRevisions>false</trackRevisions>
    </reviewItem>
    <reviewItem>
      <errorID>00afb29b-f568-4721-a854-3ac85b4c78f0</errorID>
      <errorWord>(</errorWord>
      <group>L1_Format</group>
      <groupName>格式问题</groupName>
      <ability>L2_HalfPunc</ability>
      <abilityName>全半角检查</abilityName>
      <candidateList>
        <item>（</item>
      </candidateList>
      <explain>文本全半角错误。</explain>
      <paraID>382FF2C8</paraID>
      <start>49</start>
      <end>50</end>
      <status>modified</status>
      <modifiedWord>（</modifiedWord>
      <trackRevisions>false</trackRevisions>
    </reviewItem>
    <reviewItem>
      <errorID>7840d0fd-e6b3-4ece-aef3-1c4ef21b1137</errorID>
      <errorWord>)</errorWord>
      <group>L1_Format</group>
      <groupName>格式问题</groupName>
      <ability>L2_HalfPunc</ability>
      <abilityName>全半角检查</abilityName>
      <candidateList>
        <item>）</item>
      </candidateList>
      <explain>文本全半角错误。</explain>
      <paraID>382FF2C8</paraID>
      <start>52</start>
      <end>53</end>
      <status>modified</status>
      <modifiedWord>）</modifiedWord>
      <trackRevisions>false</trackRevisions>
    </reviewItem>
    <reviewItem>
      <errorID>6f0792cc-e539-45fe-8ebb-07dc0ba29ebb</errorID>
      <errorWord>(</errorWord>
      <group>L1_Format</group>
      <groupName>格式问题</groupName>
      <ability>L2_HalfPunc</ability>
      <abilityName>全半角检查</abilityName>
      <candidateList>
        <item>（</item>
      </candidateList>
      <explain>文本全半角错误。</explain>
      <paraID>75B785C2</paraID>
      <start>4</start>
      <end>5</end>
      <status>modified</status>
      <modifiedWord>（</modifiedWord>
      <trackRevisions>false</trackRevisions>
    </reviewItem>
    <reviewItem>
      <errorID>05158ba8-df52-4f19-acfd-d210e698fb23</errorID>
      <errorWord>)</errorWord>
      <group>L1_Format</group>
      <groupName>格式问题</groupName>
      <ability>L2_HalfPunc</ability>
      <abilityName>全半角检查</abilityName>
      <candidateList>
        <item>）</item>
      </candidateList>
      <explain>文本全半角错误。</explain>
      <paraID>75B785C2</paraID>
      <start>9</start>
      <end>10</end>
      <status>modified</status>
      <modifiedWord>）</modifiedWord>
      <trackRevisions>false</trackRevisions>
    </reviewItem>
    <reviewItem>
      <errorID>faabd48f-9511-4f13-a4eb-3c83f84897b5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F016294</paraID>
      <start>0</start>
      <end>2</end>
      <status>modified</status>
      <modifiedWord>1.</modifiedWord>
      <trackRevisions>false</trackRevisions>
    </reviewItem>
    <reviewItem>
      <errorID>28ed9b7a-1ad8-4d92-9338-22e4ff0143ae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204AE75D</paraID>
      <start>0</start>
      <end>2</end>
      <status>modified</status>
      <modifiedWord>2.</modifiedWord>
      <trackRevisions>false</trackRevisions>
    </reviewItem>
    <reviewItem>
      <errorID>6b0b31a8-5915-4882-9f4a-679e57f335bd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7F32ECBE</paraID>
      <start>0</start>
      <end>2</end>
      <status>modified</status>
      <modifiedWord>3.</modifiedWord>
      <trackRevisions>false</trackRevisions>
    </reviewItem>
    <reviewItem>
      <errorID>ad92f80d-de22-43df-b708-632b22d0995d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A854D8A</paraID>
      <start>0</start>
      <end>2</end>
      <status>modified</status>
      <modifiedWord>4.</modifiedWord>
      <trackRevisions>false</trackRevisions>
    </reviewItem>
    <reviewItem>
      <errorID>bf7683a1-a1e6-4a09-9693-52cc45d3b7d8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4D2095F9</paraID>
      <start>0</start>
      <end>2</end>
      <status>modified</status>
      <modifiedWord>5.</modifiedWord>
      <trackRevisions>false</trackRevisions>
    </reviewItem>
    <reviewItem>
      <errorID>6f874002-cb94-4ace-a550-14c19a929278</errorID>
      <errorWord>(</errorWord>
      <group>L1_Format</group>
      <groupName>格式问题</groupName>
      <ability>L2_HalfPunc</ability>
      <abilityName>全半角检查</abilityName>
      <candidateList>
        <item>（</item>
      </candidateList>
      <explain>文本全半角错误。</explain>
      <paraID>37A2BE4A</paraID>
      <start>3</start>
      <end>4</end>
      <status>modified</status>
      <modifiedWord>（</modifiedWord>
      <trackRevisions>false</trackRevisions>
    </reviewItem>
    <reviewItem>
      <errorID>c8dc6e33-0713-4131-adc1-ce757fc4c22c</errorID>
      <errorWord>)</errorWord>
      <group>L1_Format</group>
      <groupName>格式问题</groupName>
      <ability>L2_HalfPunc</ability>
      <abilityName>全半角检查</abilityName>
      <candidateList>
        <item>）</item>
      </candidateList>
      <explain>文本全半角错误。</explain>
      <paraID>37A2BE4A</paraID>
      <start>5</start>
      <end>6</end>
      <status>modified</status>
      <modifiedWord>）</modifiedWord>
      <trackRevisions>false</trackRevisions>
    </reviewItem>
    <reviewItem>
      <errorID>f71d0e40-d617-41d5-b8b4-eb70b1d01301</errorID>
      <errorWord>(</errorWord>
      <group>L1_Format</group>
      <groupName>格式问题</groupName>
      <ability>L2_HalfPunc</ability>
      <abilityName>全半角检查</abilityName>
      <candidateList>
        <item>（</item>
      </candidateList>
      <explain>文本全半角错误。</explain>
      <paraID>39754875</paraID>
      <start>4</start>
      <end>5</end>
      <status>modified</status>
      <modifiedWord>（</modifiedWord>
      <trackRevisions>false</trackRevisions>
    </reviewItem>
    <reviewItem>
      <errorID>bcb47f5b-f875-407b-8e4a-e84381cb8b88</errorID>
      <errorWord>)</errorWord>
      <group>L1_Format</group>
      <groupName>格式问题</groupName>
      <ability>L2_HalfPunc</ability>
      <abilityName>全半角检查</abilityName>
      <candidateList>
        <item>）</item>
      </candidateList>
      <explain>文本全半角错误。</explain>
      <paraID>39754875</paraID>
      <start>9</start>
      <end>10</end>
      <status>modified</status>
      <modifiedWord>）</modifiedWord>
      <trackRevisions>false</trackRevisions>
    </reviewItem>
    <reviewItem>
      <errorID>cc818c07-8caa-47b6-8691-26b39a23d908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1030806C</paraID>
      <start>4</start>
      <end>6</end>
      <status>modified</status>
      <modifiedWord>2.</modifiedWord>
      <trackRevisions>false</trackRevisions>
    </reviewItem>
    <reviewItem>
      <errorID>39778385-d05c-40f3-a54c-8bbf2938fae2</errorID>
      <errorWord>(</errorWord>
      <group>L1_Format</group>
      <groupName>格式问题</groupName>
      <ability>L2_HalfPunc</ability>
      <abilityName>全半角检查</abilityName>
      <candidateList>
        <item>（</item>
      </candidateList>
      <explain>文本全半角错误。</explain>
      <paraID>3E4924B5</paraID>
      <start>4</start>
      <end>5</end>
      <status>modified</status>
      <modifiedWord>（</modifiedWord>
      <trackRevisions>false</trackRevisions>
    </reviewItem>
    <reviewItem>
      <errorID>ff7a0da3-2158-44af-84d1-63e2865412d1</errorID>
      <errorWord>)</errorWord>
      <group>L1_Format</group>
      <groupName>格式问题</groupName>
      <ability>L2_HalfPunc</ability>
      <abilityName>全半角检查</abilityName>
      <candidateList>
        <item>）</item>
      </candidateList>
      <explain>文本全半角错误。</explain>
      <paraID>3E4924B5</paraID>
      <start>9</start>
      <end>10</end>
      <status>modified</status>
      <modifiedWord>）</modifiedWord>
      <trackRevisions>false</trackRevisions>
    </reviewItem>
    <reviewItem>
      <errorID>b56ebf25-7b08-45a3-a03a-118f8805c11d</errorID>
      <errorWord>(</errorWord>
      <group>L1_Format</group>
      <groupName>格式问题</groupName>
      <ability>L2_HalfPunc</ability>
      <abilityName>全半角检查</abilityName>
      <candidateList>
        <item>（</item>
      </candidateList>
      <explain>文本全半角错误。</explain>
      <paraID>106AF909</paraID>
      <start>47</start>
      <end>48</end>
      <status>modified</status>
      <modifiedWord>（</modifiedWord>
      <trackRevisions>false</trackRevisions>
    </reviewItem>
    <reviewItem>
      <errorID>7116400a-5d9d-48d2-bd0e-65ab8d9b2558</errorID>
      <errorWord>)</errorWord>
      <group>L1_Format</group>
      <groupName>格式问题</groupName>
      <ability>L2_HalfPunc</ability>
      <abilityName>全半角检查</abilityName>
      <candidateList>
        <item>）</item>
      </candidateList>
      <explain>文本全半角错误。</explain>
      <paraID>106AF909</paraID>
      <start>65</start>
      <end>66</end>
      <status>modified</status>
      <modifiedWord>）</modifiedWord>
      <trackRevisions>false</trackRevisions>
    </reviewItem>
    <reviewItem>
      <errorID>52295bad-35fe-4ed8-a91b-40579ae35679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483FB9F1</paraID>
      <start>0</start>
      <end>2</end>
      <status>modified</status>
      <modifiedWord>1.</modifiedWord>
      <trackRevisions>false</trackRevisions>
    </reviewItem>
    <reviewItem>
      <errorID>9b8f853e-a453-436e-9261-329557cc38e8</errorID>
      <errorWord>包括对</errorWord>
      <group>L1_Word</group>
      <groupName>字词问题</groupName>
      <ability>L2_Typo</ability>
      <abilityName>字词错误</abilityName>
      <candidateList>
        <item>包括</item>
      </candidateList>
      <explain/>
      <paraID>47AE7694</paraID>
      <start>31</start>
      <end>33</end>
      <status>modified</status>
      <modifiedWord>包括</modifiedWord>
      <trackRevisions>false</trackRevisions>
    </reviewItem>
    <reviewItem>
      <errorID>1fbe10d7-9128-44b6-a1cd-23106f2e362b</errorID>
      <errorWord>交交</errorWord>
      <group>L1_Word</group>
      <groupName>字词问题</groupName>
      <ability>L2_Typo</ability>
      <abilityName>字词错误</abilityName>
      <candidateList>
        <item>交</item>
      </candidateList>
      <explain/>
      <paraID>3AC423C7</paraID>
      <start>95</start>
      <end>96</end>
      <status>modified</status>
      <modifiedWord>交</modifiedWord>
      <trackRevisions>false</trackRevisions>
    </reviewItem>
    <reviewItem>
      <errorID>20968eee-aca5-423e-a91e-e32838c0feeb</errorID>
      <errorWord>符</errorWord>
      <group>L1_Word</group>
      <groupName>字词问题</groupName>
      <ability>L2_Typo</ability>
      <abilityName>字词错误</abilityName>
      <candidateList>
        <item>符合</item>
      </candidateList>
      <explain>〈动〉（数量、形状、情节等）相合：～事实｜这些产品不～质量标准。</explain>
      <paraID>314C8BEC</paraID>
      <start>117</start>
      <end>119</end>
      <status>modified</status>
      <modifiedWord>符合</modifiedWord>
      <trackRevisions>false</trackRevisions>
    </reviewItem>
    <reviewItem>
      <errorID>960ae74d-554e-4a1f-97e2-7bf0c2922a16</errorID>
      <errorWord>（，</errorWord>
      <group>L1_Punc</group>
      <groupName>标点问题</groupName>
      <ability>L2_Punc</ability>
      <abilityName>标点符号检查</abilityName>
      <candidateList>
        <item>（</item>
      </candidateList>
      <explain/>
      <paraID>314C8BEC</paraID>
      <start>168</start>
      <end>169</end>
      <status>modified</status>
      <modifiedWord>（</modifiedWord>
      <trackRevisions>false</trackRevisions>
    </reviewItem>
    <reviewItem>
      <errorID>58816198-1481-4d79-b1cc-7bd02b25a21c</errorID>
      <errorWord>符</errorWord>
      <group>L1_Word</group>
      <groupName>字词问题</groupName>
      <ability>L2_Typo</ability>
      <abilityName>字词错误</abilityName>
      <candidateList>
        <item>符合</item>
      </candidateList>
      <explain>〈动〉（数量、形状、情节等）相合：～事实｜这些产品不～质量标准。</explain>
      <paraID>314C8BEC</paraID>
      <start>202</start>
      <end>204</end>
      <status>modified</status>
      <modifiedWord>符合</modifiedWord>
      <trackRevisions>false</trackRevisions>
    </reviewItem>
    <reviewItem>
      <errorID>1c48e4b3-ea15-46c5-b3bf-6f437b2b3908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16EAB164</paraID>
      <start>18</start>
      <end>19</end>
      <status>modified</status>
      <modifiedWord>—</modifiedWord>
      <trackRevisions>false</trackRevisions>
    </reviewItem>
    <reviewItem>
      <errorID>2a88cddf-2789-4919-a51f-69b7b7e18901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461627C</paraID>
      <start>54</start>
      <end>56</end>
      <status>modified</status>
      <modifiedWord>必须</modifiedWord>
      <trackRevisions>false</trackRevisions>
    </reviewItem>
    <reviewItem>
      <errorID>d0896807-8d64-4cd0-a5f7-e82d33a2f502</errorID>
      <errorWord>肥</errorWord>
      <group>L1_Word</group>
      <groupName>字词问题</groupName>
      <ability>L2_Typo</ability>
      <abilityName>字词错误</abilityName>
      <candidateList>
        <item>肥和</item>
      </candidateList>
      <explain/>
      <paraID>283F4A1E</paraID>
      <start>35</start>
      <end>37</end>
      <status>modified</status>
      <modifiedWord>肥和</modifiedWord>
      <trackRevisions>false</trackRevisions>
    </reviewItem>
    <reviewItem>
      <errorID>cae36c59-b71a-45f2-844d-9d203fa6570a</errorID>
      <errorWord>草花</errorWord>
      <group>L1_Word</group>
      <groupName>字词问题</groupName>
      <ability>L2_Typo</ability>
      <abilityName>字词错误</abilityName>
      <candidateList>
        <item>花草</item>
      </candidateList>
      <explain/>
      <paraID>283F4A1E</paraID>
      <start>44</start>
      <end>46</end>
      <status>modified</status>
      <modifiedWord>花草</modifiedWord>
      <trackRevisions>false</trackRevisions>
    </reviewItem>
    <reviewItem>
      <errorID>9433b922-1520-4bcb-a798-fa23b38b265a</errorID>
      <errorWord>费</errorWord>
      <group>L1_Word</group>
      <groupName>字词问题</groupName>
      <ability>L2_Typo</ability>
      <abilityName>字词错误</abilityName>
      <candidateList>
        <item>费用</item>
      </candidateList>
      <explain/>
      <paraID>283F4A1E</paraID>
      <start>75</start>
      <end>77</end>
      <status>modified</status>
      <modifiedWord>费用</modifiedWord>
      <trackRevisions>false</trackRevisions>
    </reviewItem>
    <reviewItem>
      <errorID>63863189-b852-4ef9-9f33-6cb59707fcd7</errorID>
      <errorWord>[2011]300号</errorWord>
      <group>L1_Knowledge</group>
      <groupName>知识性问题</groupName>
      <ability>L2_Knowledge</ability>
      <abilityName>其他知识</abilityName>
      <candidateList>
        <item>〔2011〕300号</item>
      </candidateList>
      <explain>发文字号格式错误。</explain>
      <paraID>5C2C2113</paraID>
      <start>29</start>
      <end>39</end>
      <status>modified</status>
      <modifiedWord>〔2011〕300号</modifiedWord>
      <trackRevisions>false</trackRevisions>
    </reviewItem>
    <reviewItem>
      <errorID>b5bd35be-8b15-406c-8605-bc1b87ce736e</errorID>
      <errorWord>[2011]300号</errorWord>
      <group>L1_Knowledge</group>
      <groupName>知识性问题</groupName>
      <ability>L2_Knowledge</ability>
      <abilityName>其他知识</abilityName>
      <candidateList>
        <item>〔2011〕300号</item>
      </candidateList>
      <explain>发文字号格式错误。</explain>
      <paraID>7EB0ED96</paraID>
      <start>44</start>
      <end>54</end>
      <status>modified</status>
      <modifiedWord>〔2011〕300号</modifiedWord>
      <trackRevisions>false</trackRevisions>
    </reviewItem>
    <reviewItem>
      <errorID>06a0e3ba-c564-42b0-80db-f062a38592ad</errorID>
      <errorWord>【2019】10号</errorWord>
      <group>L1_Knowledge</group>
      <groupName>知识性问题</groupName>
      <ability>L2_Knowledge</ability>
      <abilityName>其他知识</abilityName>
      <candidateList>
        <item>〔2019〕10号</item>
      </candidateList>
      <explain>发文字号格式错误。</explain>
      <paraID>288029D7</paraID>
      <start>12</start>
      <end>21</end>
      <status>modified</status>
      <modifiedWord>〔2019〕10号</modifiedWord>
      <trackRevisions>false</trackRevisions>
    </reviewItem>
    <reviewItem>
      <errorID>a179ca1b-90e5-4822-8884-53616ee5184e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176A1335</paraID>
      <start>0</start>
      <end>2</end>
      <status>modified</status>
      <modifiedWord>2.</modifiedWord>
      <trackRevisions>false</trackRevisions>
    </reviewItem>
    <reviewItem>
      <errorID>23a960b4-5234-4bb5-b2ee-a2b2e0bbe5fa</errorID>
      <errorWord>，</errorWord>
      <group>L1_Word</group>
      <groupName>字词问题</groupName>
      <ability>L2_Typo</ability>
      <abilityName>字词错误</abilityName>
      <candidateList>
        <item>，在</item>
      </candidateList>
      <explain/>
      <paraID>4A056386</paraID>
      <start>171</start>
      <end>172</end>
      <status>ignored</status>
      <modifiedWord/>
      <trackRevisions>false</trackRevisions>
    </reviewItem>
    <reviewItem>
      <errorID>3a31f41f-dfc0-46f4-aa4d-aaeaee17019c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3D561FC2</paraID>
      <start>0</start>
      <end>2</end>
      <status>modified</status>
      <modifiedWord>3.</modifiedWord>
      <trackRevisions>false</trackRevisions>
    </reviewItem>
    <reviewItem>
      <errorID>54366b09-3fb9-4803-b07c-7f25e485f8e4</errorID>
      <errorWord>亦</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5810CEC7</paraID>
      <start>20</start>
      <end>21</end>
      <status>ignored</status>
      <modifiedWord/>
      <trackRevisions>false</trackRevisions>
    </reviewItem>
    <reviewItem>
      <errorID>97e1693e-f37d-4b57-8dd6-91290e6ca7b7</errorID>
      <errorWord>购</errorWord>
      <group>L1_Word</group>
      <groupName>字词问题</groupName>
      <ability>L2_Typo</ability>
      <abilityName>字词错误</abilityName>
      <candidateList>
        <item>购网</item>
      </candidateList>
      <explain/>
      <paraID>5810CEC7</paraID>
      <start>27</start>
      <end>29</end>
      <status>modified</status>
      <modifiedWord>购网</modifiedWord>
      <trackRevisions>false</trackRevisions>
    </reviewItem>
    <reviewItem>
      <errorID>738173c0-6756-4583-9a00-e61da03b5538</errorID>
      <errorWord>，</errorWord>
      <group>L1_Word</group>
      <groupName>字词问题</groupName>
      <ability>L2_Typo</ability>
      <abilityName>字词错误</abilityName>
      <candidateList>
        <item>，由</item>
      </candidateList>
      <explain/>
      <paraID>2078140A</paraID>
      <start>198</start>
      <end>200</end>
      <status>modified</status>
      <modifiedWord>，由</modifiedWord>
      <trackRevisions>false</trackRevisions>
    </reviewItem>
    <reviewItem>
      <errorID>0ee32199-0d65-4779-a22e-e46be1f6b19c</errorID>
      <errorWord>&lt;</errorWord>
      <group>L1_Format</group>
      <groupName>格式问题</groupName>
      <ability>L2_HalfPunc</ability>
      <abilityName>全半角检查</abilityName>
      <candidateList>
        <item>〈</item>
      </candidateList>
      <explain>文本全半角错误。</explain>
      <paraID>2C379E12</paraID>
      <start>149</start>
      <end>150</end>
      <status>modified</status>
      <modifiedWord>〈</modifiedWord>
      <trackRevisions>false</trackRevisions>
    </reviewItem>
    <reviewItem>
      <errorID>55579104-b77b-4971-b9df-58ee289c2ef3</errorID>
      <errorWord>&gt;的通知》</errorWord>
      <group>L1_Punc</group>
      <groupName>标点问题</groupName>
      <ability>L2_Punc</ability>
      <abilityName>标点符号检查</abilityName>
      <candidateList>
        <item>〉的通知》</item>
      </candidateList>
      <explain/>
      <paraID>2C379E12</paraID>
      <start>169</start>
      <end>174</end>
      <status>modified</status>
      <modifiedWord>〉的通知》</modifiedWord>
      <trackRevisions>false</trackRevisions>
    </reviewItem>
    <reviewItem>
      <errorID>e3ecf9f3-eba9-4fc6-9744-f74334f45cf2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3032561B</paraID>
      <start>16</start>
      <end>17</end>
      <status>ignored</status>
      <modifiedWord/>
      <trackRevisions>false</trackRevisions>
    </reviewItem>
    <reviewItem>
      <errorID>576d3f01-160f-47fa-bea1-203f74338a1f</errorID>
      <errorWord>(</errorWord>
      <group>L1_Format</group>
      <groupName>格式问题</groupName>
      <ability>L2_HalfPunc</ability>
      <abilityName>全半角检查</abilityName>
      <candidateList>
        <item>（</item>
      </candidateList>
      <explain>文本全半角错误。</explain>
      <paraID>2186F76C</paraID>
      <start>33</start>
      <end>34</end>
      <status>modified</status>
      <modifiedWord>（</modifiedWord>
      <trackRevisions>false</trackRevisions>
    </reviewItem>
    <reviewItem>
      <errorID>b25fcb42-dfb7-4956-bb08-9e5776503f9b</errorID>
      <errorWord>)</errorWord>
      <group>L1_Format</group>
      <groupName>格式问题</groupName>
      <ability>L2_HalfPunc</ability>
      <abilityName>全半角检查</abilityName>
      <candidateList>
        <item>）</item>
      </candidateList>
      <explain>文本全半角错误。</explain>
      <paraID>2186F76C</paraID>
      <start>36</start>
      <end>37</end>
      <status>modified</status>
      <modifiedWord>）</modifiedWord>
      <trackRevisions>false</trackRevisions>
    </reviewItem>
    <reviewItem>
      <errorID>a881f254-70a2-4771-81dd-cad732283f0d</errorID>
      <errorWord>&lt;</errorWord>
      <group>L1_Format</group>
      <groupName>格式问题</groupName>
      <ability>L2_HalfPunc</ability>
      <abilityName>全半角检查</abilityName>
      <candidateList>
        <item>〈</item>
      </candidateList>
      <explain>文本全半角错误。</explain>
      <paraID>1B4C599C</paraID>
      <start>48</start>
      <end>49</end>
      <status>modified</status>
      <modifiedWord>〈</modifiedWord>
      <trackRevisions>false</trackRevisions>
    </reviewItem>
    <reviewItem>
      <errorID>3c812e4e-9a85-4014-ae68-2fc182d9ed47</errorID>
      <errorWord>&lt;</errorWord>
      <group>L1_Format</group>
      <groupName>格式问题</groupName>
      <ability>L2_HalfPunc</ability>
      <abilityName>全半角检查</abilityName>
      <candidateList>
        <item>〈</item>
      </candidateList>
      <explain>文本全半角错误。</explain>
      <paraID>6D7AF942</paraID>
      <start>48</start>
      <end>49</end>
      <status>modified</status>
      <modifiedWord>〈</modifiedWord>
      <trackRevisions>false</trackRevisions>
    </reviewItem>
    <reviewItem>
      <errorID>1bf4b9f3-2c2a-414e-bc47-09e8c564df62</errorID>
      <errorWord>&lt;</errorWord>
      <group>L1_Format</group>
      <groupName>格式问题</groupName>
      <ability>L2_HalfPunc</ability>
      <abilityName>全半角检查</abilityName>
      <candidateList>
        <item>〈</item>
      </candidateList>
      <explain>文本全半角错误。</explain>
      <paraID> 4CC61A6</paraID>
      <start>33</start>
      <end>34</end>
      <status>modified</status>
      <modifiedWord>〈</modifiedWord>
      <trackRevisions>false</trackRevisions>
    </reviewItem>
    <reviewItem>
      <errorID>a29068ac-64db-4a77-b8ee-178a3826c948</errorID>
      <errorWord>(</errorWord>
      <group>L1_Format</group>
      <groupName>格式问题</groupName>
      <ability>L2_HalfPunc</ability>
      <abilityName>全半角检查</abilityName>
      <candidateList>
        <item>（</item>
      </candidateList>
      <explain>文本全半角错误。</explain>
      <paraID>7680EC74</paraID>
      <start>9</start>
      <end>10</end>
      <status>modified</status>
      <modifiedWord>（</modifiedWord>
      <trackRevisions>false</trackRevisions>
    </reviewItem>
    <reviewItem>
      <errorID>2cb481b8-c792-4f53-8957-3da81da0c598</errorID>
      <errorWord>)</errorWord>
      <group>L1_Format</group>
      <groupName>格式问题</groupName>
      <ability>L2_HalfPunc</ability>
      <abilityName>全半角检查</abilityName>
      <candidateList>
        <item>）</item>
      </candidateList>
      <explain>文本全半角错误。</explain>
      <paraID>7680EC74</paraID>
      <start>12</start>
      <end>13</end>
      <status>modified</status>
      <modifiedWord>）</modifiedWord>
      <trackRevisions>false</trackRevisions>
    </reviewItem>
    <reviewItem>
      <errorID>ce4e4281-f996-49da-8ec3-53f47392aa86</errorID>
      <errorWord>，</errorWord>
      <group>L1_Word</group>
      <groupName>字词问题</groupName>
      <ability>L2_Typo</ability>
      <abilityName>字词错误</abilityName>
      <candidateList>
        <item>，并</item>
      </candidateList>
      <explain/>
      <paraID>7680EC74</paraID>
      <start>49</start>
      <end>51</end>
      <status>modified</status>
      <modifiedWord>，并</modifiedWord>
      <trackRevisions>false</trackRevisions>
    </reviewItem>
    <reviewItem>
      <errorID>3df3ce5e-18d1-4a57-8be5-24fb0aab337d</errorID>
      <errorWord>(</errorWord>
      <group>L1_Format</group>
      <groupName>格式问题</groupName>
      <ability>L2_HalfPunc</ability>
      <abilityName>全半角检查</abilityName>
      <candidateList>
        <item>（</item>
      </candidateList>
      <explain>文本全半角错误。</explain>
      <paraID>6C012082</paraID>
      <start>10</start>
      <end>11</end>
      <status>modified</status>
      <modifiedWord>（</modifiedWord>
      <trackRevisions>false</trackRevisions>
    </reviewItem>
    <reviewItem>
      <errorID>c0ba8b62-20cd-4e12-bc3b-c6fd3b9b6605</errorID>
      <errorWord>)</errorWord>
      <group>L1_Format</group>
      <groupName>格式问题</groupName>
      <ability>L2_HalfPunc</ability>
      <abilityName>全半角检查</abilityName>
      <candidateList>
        <item>）</item>
      </candidateList>
      <explain>文本全半角错误。</explain>
      <paraID>6C012082</paraID>
      <start>16</start>
      <end>17</end>
      <status>modified</status>
      <modifiedWord>）</modifiedWord>
      <trackRevisions>false</trackRevisions>
    </reviewItem>
    <reviewItem>
      <errorID>8a236ade-312e-4251-9ee7-6c32ce225e82</errorID>
      <errorWord>的的</errorWord>
      <group>L1_Word</group>
      <groupName>字词问题</groupName>
      <ability>L2_Typo</ability>
      <abilityName>字词错误</abilityName>
      <candidateList>
        <item>的</item>
      </candidateList>
      <explain>“的”常用于连接修饰语与名词性中心语，表示属性、所属或描述。</explain>
      <paraID>1403F939</paraID>
      <start>92</start>
      <end>93</end>
      <status>modified</status>
      <modifiedWord>的</modifiedWord>
      <trackRevisions>false</trackRevisions>
    </reviewItem>
    <reviewItem>
      <errorID>55a08634-e8a8-4cce-bd49-92b4f34b08b6</errorID>
      <errorWord>详实</errorWord>
      <group>L1_Word</group>
      <groupName>字词问题</groupName>
      <ability>L2_Typo</ability>
      <abilityName>字词错误</abilityName>
      <candidateList>
        <item>翔实</item>
      </candidateList>
      <explain/>
      <paraID>1349097A</paraID>
      <start>34</start>
      <end>36</end>
      <status>ignored</status>
      <modifiedWord/>
      <trackRevisions>false</trackRevisions>
    </reviewItem>
    <reviewItem>
      <errorID>83a02dfc-3f23-48de-a13a-2491188f5e9e</errorID>
      <errorWord>详实</errorWord>
      <group>L1_Word</group>
      <groupName>字词问题</groupName>
      <ability>L2_Typo</ability>
      <abilityName>字词错误</abilityName>
      <candidateList>
        <item>翔实</item>
      </candidateList>
      <explain/>
      <paraID>57D6F830</paraID>
      <start>35</start>
      <end>37</end>
      <status>ignored</status>
      <modifiedWord/>
      <trackRevisions>false</trackRevisions>
    </reviewItem>
    <reviewItem>
      <errorID>cde50d67-08d4-4a67-8211-6d832a15ba27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23DFFCE7</paraID>
      <start>0</start>
      <end>2</end>
      <status>modified</status>
      <modifiedWord>1.</modifiedWord>
      <trackRevisions>false</trackRevisions>
    </reviewItem>
    <reviewItem>
      <errorID>836fca8b-4b0a-4673-b76b-11a534782201</errorID>
      <errorWord>己</errorWord>
      <group>L1_Word</group>
      <groupName>字词问题</groupName>
      <ability>L2_Typo</ability>
      <abilityName>字词错误</abilityName>
      <candidateList>
        <item>已</item>
      </candidateList>
      <explain>存在字形相近字词的误用。</explain>
      <paraID>23DFFCE7</paraID>
      <start>50</start>
      <end>51</end>
      <status>modified</status>
      <modifiedWord>已</modifiedWord>
      <trackRevisions>false</trackRevisions>
    </reviewItem>
    <reviewItem>
      <errorID>cb92e291-3309-4a81-9558-b8051f98936f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2153960B</paraID>
      <start>0</start>
      <end>2</end>
      <status>modified</status>
      <modifiedWord>2.</modifiedWord>
      <trackRevisions>false</trackRevisions>
    </reviewItem>
    <reviewItem>
      <errorID>7ba38bf9-d69e-42b3-b094-8ab3cd5fea33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63854A0</paraID>
      <start>0</start>
      <end>2</end>
      <status>modified</status>
      <modifiedWord>3.</modifiedWord>
      <trackRevisions>false</trackRevisions>
    </reviewItem>
    <reviewItem>
      <errorID>d03198be-ba42-4d29-a064-ebd723d8b304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447C2648</paraID>
      <start>0</start>
      <end>2</end>
      <status>modified</status>
      <modifiedWord>4.</modifiedWord>
      <trackRevisions>false</trackRevisions>
    </reviewItem>
    <reviewItem>
      <errorID>484e41d2-0bc3-4cf4-bd62-7062c07840b6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492043E1</paraID>
      <start>0</start>
      <end>2</end>
      <status>modified</status>
      <modifiedWord>5.</modifiedWord>
      <trackRevisions>false</trackRevisions>
    </reviewItem>
    <reviewItem>
      <errorID>a2ff14a1-41c7-4605-b1d1-34f95a308b4e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56BCEB90</paraID>
      <start>0</start>
      <end>2</end>
      <status>modified</status>
      <modifiedWord>6.</modifiedWord>
      <trackRevisions>false</trackRevisions>
    </reviewItem>
    <reviewItem>
      <errorID>34aac1e2-5c7e-4181-b3a3-3ac1b383bd45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3517C4CC</paraID>
      <start>0</start>
      <end>2</end>
      <status>modified</status>
      <modifiedWord>7.</modifiedWord>
      <trackRevisions>false</trackRevisions>
    </reviewItem>
    <reviewItem>
      <errorID>fdecc984-4c60-45d7-8c0a-f0204af1960b</errorID>
      <errorWord>诺</errorWord>
      <group>L1_Word</group>
      <groupName>字词问题</groupName>
      <ability>L2_Typo</ability>
      <abilityName>字词错误</abilityName>
      <candidateList>
        <item>诺在</item>
      </candidateList>
      <explain/>
      <paraID>3517C4CC</paraID>
      <start>5</start>
      <end>7</end>
      <status>modified</status>
      <modifiedWord>诺在</modifiedWord>
      <trackRevisions>false</trackRevisions>
    </reviewItem>
    <reviewItem>
      <errorID>0ca48847-2172-46cd-944e-4a02714816c0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6095E523</paraID>
      <start>0</start>
      <end>2</end>
      <status>modified</status>
      <modifiedWord>8.</modifiedWord>
      <trackRevisions>false</trackRevisions>
    </reviewItem>
    <reviewItem>
      <errorID>3e0be003-7de9-4f6e-aae7-b1f62c935960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68717BA0</paraID>
      <start>0</start>
      <end>2</end>
      <status>modified</status>
      <modifiedWord>9.</modifiedWord>
      <trackRevisions>false</trackRevisions>
    </reviewItem>
    <reviewItem>
      <errorID>20d36586-39ab-4193-a9e6-b655ed9891df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32E36E6A</paraID>
      <start>0</start>
      <end>3</end>
      <status>modified</status>
      <modifiedWord>10.</modifiedWord>
      <trackRevisions>false</trackRevisions>
    </reviewItem>
    <reviewItem>
      <errorID>9ba98953-6c25-42a1-b4c6-5d5f7a79693b</errorID>
      <errorWord>：</errorWord>
      <group>L1_Punc</group>
      <groupName>标点问题</groupName>
      <ability>L2_Punc</ability>
      <abilityName>标点符号检查</abilityName>
      <candidateList/>
      <explain/>
      <paraID> D3EB6A9</paraID>
      <start>32</start>
      <end>33</end>
      <status>unmodified</status>
      <modifiedWord/>
      <trackRevisions>false</trackRevisions>
    </reviewItem>
    <reviewItem>
      <errorID>ce747d71-a3be-4f73-a8b6-a9a7b32c902a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7CD98EEF</paraID>
      <start>0</start>
      <end>2</end>
      <status>modified</status>
      <modifiedWord>2.</modifiedWord>
      <trackRevisions>false</trackRevisions>
    </reviewItem>
    <reviewItem>
      <errorID>b286d1b0-9957-421b-b39c-8428bf976bdb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64973BC1</paraID>
      <start>0</start>
      <end>2</end>
      <status>modified</status>
      <modifiedWord>1.</modifiedWord>
      <trackRevisions>false</trackRevisions>
    </reviewItem>
    <reviewItem>
      <errorID>eb360a54-3bde-4ced-a6c9-bbdd1278bbf2</errorID>
      <errorWord>承当</errorWord>
      <group>L1_Word</group>
      <groupName>字词问题</groupName>
      <ability>L2_Typo</ability>
      <abilityName>字词错误</abilityName>
      <candidateList>
        <item>承担</item>
      </candidateList>
      <explain>〈动〉担负；担当：～义务｜～责任。</explain>
      <paraID>26B88897</paraID>
      <start>0</start>
      <end>2</end>
      <status>modified</status>
      <modifiedWord>承担</modifiedWord>
      <trackRevisions>false</trackRevisions>
    </reviewItem>
    <reviewItem>
      <errorID>1cc7fdac-524c-4ee0-80d5-e8484f4bdf71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5942BDFC</paraID>
      <start>0</start>
      <end>3</end>
      <status>modified</status>
      <modifiedWord>（1）</modifiedWord>
      <trackRevisions>false</trackRevisions>
    </reviewItem>
    <reviewItem>
      <errorID>59fc9915-5f31-4ea6-9ac5-eb2e4149c2ad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6A8AA771</paraID>
      <start>1</start>
      <end>4</end>
      <status>modified</status>
      <modifiedWord>（2）</modifiedWord>
      <trackRevisions>false</trackRevisions>
    </reviewItem>
    <reviewItem>
      <errorID>469fb545-6fa3-4123-94d4-be0edf34da47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6EF72AF5</paraID>
      <start>1</start>
      <end>4</end>
      <status>modified</status>
      <modifiedWord>（3）</modifiedWord>
      <trackRevisions>false</trackRevisions>
    </reviewItem>
    <reviewItem>
      <errorID>ea011ed4-e503-46e9-9e54-4906ef9113bd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2ECBC9B6</paraID>
      <start>0</start>
      <end>2</end>
      <status>modified</status>
      <modifiedWord>1.</modifiedWord>
      <trackRevisions>false</trackRevisions>
    </reviewItem>
    <reviewItem>
      <errorID>375324be-ea32-43f4-8d9b-445c793090e0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22592506</paraID>
      <start>0</start>
      <end>2</end>
      <status>modified</status>
      <modifiedWord>2.</modifiedWord>
      <trackRevisions>false</trackRevisions>
    </reviewItem>
    <reviewItem>
      <errorID>7d7605a7-135c-4976-8bb4-b242289f2ad6</errorID>
      <errorWord>，</errorWord>
      <group>L1_Word</group>
      <groupName>字词问题</groupName>
      <ability>L2_Typo</ability>
      <abilityName>字词错误</abilityName>
      <candidateList>
        <item>，将</item>
      </candidateList>
      <explain/>
      <paraID>22592506</paraID>
      <start>39</start>
      <end>41</end>
      <status>modified</status>
      <modifiedWord>，将</modifiedWord>
      <trackRevisions>false</trackRevisions>
    </reviewItem>
    <reviewItem>
      <errorID>881a7df4-f516-491c-acb3-bc9e3787519a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62B9806C</paraID>
      <start>0</start>
      <end>2</end>
      <status>modified</status>
      <modifiedWord>3.</modifiedWord>
      <trackRevisions>false</trackRevisions>
    </reviewItem>
    <reviewItem>
      <errorID>787e6963-e308-4367-a80f-a13df39d2824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1BD54B5C</paraID>
      <start>0</start>
      <end>2</end>
      <status>modified</status>
      <modifiedWord>4.</modifiedWord>
      <trackRevisions>false</trackRevisions>
    </reviewItem>
    <reviewItem>
      <errorID>3d1f6840-6436-4ffd-a328-54b3de997466</errorID>
      <errorWord>,</errorWord>
      <group>L1_Format</group>
      <groupName>格式问题</groupName>
      <ability>L2_HalfPunc</ability>
      <abilityName>全半角检查</abilityName>
      <candidateList>
        <item>，</item>
      </candidateList>
      <explain>文本全半角错误。</explain>
      <paraID>5759C20C</paraID>
      <start>39</start>
      <end>40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CC7D1AE-D5EA-4E19-BBBB-8CAF341CF77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丁亚萍</cp:lastModifiedBy>
  <cp:revision>3</cp:revision>
  <dcterms:created xsi:type="dcterms:W3CDTF">2023-07-27T17:57:00Z</dcterms:created>
  <dcterms:modified xsi:type="dcterms:W3CDTF">2026-09-08T06:20:00Z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A41E1DFE07424ABCBF7435BCE40AB06E_13</vt:lpwstr>
  </property>
  <property fmtid="{D5CDD505-2E9C-101B-9397-08002B2CF9AE}" pid="3" name="KSOProductBuildVer">
    <vt:lpwstr>2052-12.1.0.28043</vt:lpwstr>
  </property>
  <property fmtid="{D5CDD505-2E9C-101B-9397-08002B2CF9AE}" pid="4" name="KSOTemplateDocerSaveRecord">
    <vt:lpwstr>eyJoZGlkIjoiNGVmZmRiNTQxMDAwZWQ0ZjYzYTIyNjM2YWI0M2QzZTkiLCJ1c2VySWQiOiIzNjcyMTEwMTcifQ==</vt:lpwstr>
  </property>
</Properties>
</file>