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JSZC-320500-JZCG-G2026-0314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苏州市药品检验检测研究中心（苏州市药品不良反应监测中心）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苏州市药品检验检测研究中心物业管理服务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8"/>
        <w:ind w:firstLine="0"/>
        <w:jc w:val="left"/>
        <w:spacing w:before="120" w:after="120"/>
        <w:tabs>
          <w:tab w:val="right" w:pos="9856" w:leader="dot"/>
        </w:tabs>
        <w:rPr>
          <w:rStyle w:val="920"/>
          <w:rFonts w:ascii="宋体" w:hAnsi="宋体" w:cs="Calibri"/>
          <w:bCs/>
          <w:caps/>
          <w:color w:val="auto"/>
          <w:sz w:val="32"/>
          <w:szCs w:val="32"/>
        </w:rPr>
        <w:outlineLvl w:val="9"/>
      </w:pPr>
      <w:r>
        <w:rPr>
          <w:rFonts w:ascii="宋体" w:hAnsi="宋体" w:cs="Calibri"/>
          <w:bCs/>
          <w:caps/>
          <w:color w:val="auto"/>
          <w:sz w:val="32"/>
          <w:szCs w:val="32"/>
        </w:rPr>
      </w:r>
      <w:r/>
    </w:p>
    <w:p>
      <w:pPr>
        <w:pStyle w:val="888"/>
        <w:ind w:firstLine="0"/>
        <w:tabs>
          <w:tab w:val="right" w:pos="9854" w:leader="dot"/>
        </w:tabs>
        <w:rPr>
          <w:rFonts w:asciiTheme="majorEastAsia" w:hAnsiTheme="majorEastAsia" w:eastAsiaTheme="majorEastAsia" w:cstheme="minorBidi"/>
          <w:sz w:val="32"/>
          <w:szCs w:val="32"/>
        </w:rPr>
      </w:pPr>
      <w:r>
        <w:rPr>
          <w:rStyle w:val="920"/>
          <w:rFonts w:cs="Calibri" w:asciiTheme="majorEastAsia" w:hAnsiTheme="majorEastAsia" w:eastAsiaTheme="majorEastAsia"/>
          <w:bCs/>
          <w:caps/>
          <w:color w:val="auto"/>
          <w:sz w:val="32"/>
          <w:szCs w:val="32"/>
        </w:rPr>
        <w:fldChar w:fldCharType="begin"/>
      </w:r>
      <w:r>
        <w:rPr>
          <w:rStyle w:val="920"/>
          <w:rFonts w:cs="Calibri" w:asciiTheme="majorEastAsia" w:hAnsiTheme="majorEastAsia" w:eastAsiaTheme="majorEastAsia"/>
          <w:bCs/>
          <w:caps/>
          <w:color w:val="auto"/>
          <w:sz w:val="32"/>
          <w:szCs w:val="32"/>
        </w:rPr>
        <w:instrText xml:space="preserve"> TOC \o "1-1" \h \z \u </w:instrText>
      </w:r>
      <w:r>
        <w:rPr>
          <w:rStyle w:val="920"/>
          <w:rFonts w:cs="Calibri" w:asciiTheme="majorEastAsia" w:hAnsiTheme="majorEastAsia" w:eastAsiaTheme="majorEastAsia"/>
          <w:bCs/>
          <w:caps/>
          <w:color w:val="auto"/>
          <w:sz w:val="32"/>
          <w:szCs w:val="32"/>
        </w:rPr>
        <w:fldChar w:fldCharType="separate"/>
      </w:r>
      <w:hyperlink w:tooltip="#_Toc165274502" w:anchor="_Toc165274502" w:history="1">
        <w:r>
          <w:rPr>
            <w:rStyle w:val="920"/>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20"/>
            <w:rFonts w:asciiTheme="majorEastAsia" w:hAnsiTheme="majorEastAsia" w:eastAsiaTheme="majorEastAsia"/>
            <w:color w:val="auto"/>
            <w:sz w:val="32"/>
            <w:szCs w:val="32"/>
          </w:rPr>
          <w:t xml:space="preserve">第二章</w:t>
        </w:r>
        <w:r>
          <w:rPr>
            <w:rStyle w:val="920"/>
            <w:rFonts w:hint="eastAsia" w:asciiTheme="majorEastAsia" w:hAnsiTheme="majorEastAsia" w:eastAsiaTheme="majorEastAsia"/>
            <w:color w:val="auto"/>
            <w:sz w:val="32"/>
            <w:szCs w:val="32"/>
          </w:rPr>
          <w:t xml:space="preserve"> </w:t>
        </w:r>
        <w:r>
          <w:rPr>
            <w:rStyle w:val="920"/>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20"/>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20"/>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38</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20"/>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48</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20"/>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58</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20"/>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63</w:t>
        </w:r>
        <w:r>
          <w:rPr>
            <w:rFonts w:asciiTheme="majorEastAsia" w:hAnsiTheme="majorEastAsia" w:eastAsiaTheme="majorEastAsia"/>
            <w:sz w:val="32"/>
            <w:szCs w:val="32"/>
          </w:rPr>
          <w:fldChar w:fldCharType="end"/>
        </w:r>
      </w:hyperlink>
      <w:r/>
      <w:r/>
    </w:p>
    <w:p>
      <w:pPr>
        <w:pStyle w:val="888"/>
        <w:ind w:firstLine="0"/>
        <w:spacing w:before="120" w:after="120"/>
        <w:tabs>
          <w:tab w:val="right" w:pos="9854" w:leader="dot"/>
        </w:tabs>
        <w:rPr>
          <w:rFonts w:ascii="宋体" w:hAnsi="宋体"/>
          <w:sz w:val="32"/>
          <w:szCs w:val="32"/>
        </w:rPr>
        <w:outlineLvl w:val="9"/>
      </w:pPr>
      <w:r>
        <w:rPr>
          <w:rStyle w:val="920"/>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JSZC-320500-JZCG-G2026-0314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苏州市药品检验检测研究中心物业管理服务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苏州市药品检验检测研究中心（苏州市药品不良反应监测中心）</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苏州市吴中区吴中大道1336号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张斌</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0512-67528527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年10</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3"/>
            <w:r/>
            <w:bookmarkStart w:id="4" w:name="OLE_LINK14"/>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8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3"/>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5"/>
        <w:ind w:left="431" w:firstLine="17"/>
        <w:jc w:val="center"/>
        <w:spacing w:before="0" w:after="0" w:line="360" w:lineRule="auto"/>
        <w:rPr>
          <w:rStyle w:val="985"/>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苏州市药品检验检测研究中心物业管理服务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年10</w:t>
      </w:r>
      <w:r>
        <w:rPr>
          <w:rFonts w:hint="eastAsia" w:ascii="宋体" w:hAnsi="宋体"/>
          <w:b/>
          <w:sz w:val="21"/>
          <w:szCs w:val="21"/>
          <w:u w:val="single"/>
        </w:rPr>
        <w:t xml:space="preserve">月</w:t>
      </w:r>
      <w:r>
        <w:rPr>
          <w:rFonts w:ascii="宋体" w:hAnsi="宋体"/>
          <w:b/>
          <w:sz w:val="21"/>
          <w:szCs w:val="21"/>
          <w:u w:val="single"/>
        </w:rPr>
        <w:t xml:space="preserve">23</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JSZC-320500-JZCG-G2026-0314</w:t>
      </w:r>
      <w:r/>
    </w:p>
    <w:p>
      <w:pPr>
        <w:pStyle w:val="873"/>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苏州市药品检验检测研究中心物业管理服务</w:t>
      </w:r>
      <w:r/>
    </w:p>
    <w:p>
      <w:pPr>
        <w:pStyle w:val="87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3"/>
        <w:ind w:left="0" w:firstLine="420"/>
        <w:spacing w:line="360" w:lineRule="auto"/>
        <w:rPr>
          <w:rFonts w:ascii="宋体" w:hAnsi="宋体"/>
          <w:sz w:val="21"/>
          <w:szCs w:val="21"/>
        </w:rPr>
      </w:pPr>
      <w:r>
        <w:rPr>
          <w:rFonts w:hint="eastAsia" w:ascii="宋体" w:hAnsi="宋体"/>
          <w:sz w:val="21"/>
          <w:szCs w:val="21"/>
        </w:rPr>
        <w:t xml:space="preserve">4.预算金额：</w:t>
      </w:r>
      <w:bookmarkStart w:id="8" w:name="OLE_LINK21"/>
      <w:r/>
      <w:bookmarkStart w:id="9" w:name="OLE_LINK23"/>
      <w:r>
        <w:rPr>
          <w:rFonts w:hint="eastAsia" w:ascii="宋体" w:hAnsi="宋体"/>
          <w:sz w:val="21"/>
          <w:szCs w:val="21"/>
        </w:rPr>
        <w:t xml:space="preserve">人民币</w:t>
      </w:r>
      <w:r>
        <w:rPr>
          <w:rFonts w:hint="eastAsia" w:ascii="宋体" w:hAnsi="宋体"/>
          <w:sz w:val="21"/>
          <w:szCs w:val="21"/>
        </w:rPr>
        <w:t xml:space="preserve">壹佰玖拾柒万元整</w:t>
      </w:r>
      <w:r>
        <w:rPr>
          <w:rFonts w:hint="eastAsia" w:ascii="宋体" w:hAnsi="宋体"/>
          <w:sz w:val="21"/>
          <w:szCs w:val="21"/>
        </w:rPr>
        <w:t xml:space="preserve">（¥</w:t>
      </w:r>
      <w:r>
        <w:rPr>
          <w:rFonts w:ascii="宋体" w:hAnsi="宋体"/>
          <w:sz w:val="21"/>
          <w:szCs w:val="21"/>
        </w:rPr>
        <w:t xml:space="preserve">1970000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bookmarkEnd w:id="8"/>
      <w:r/>
      <w:bookmarkEnd w:id="9"/>
      <w:r/>
      <w:r/>
    </w:p>
    <w:p>
      <w:pPr>
        <w:pStyle w:val="87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人民币壹佰玖拾柒万元整（¥</w:t>
      </w:r>
      <w:r>
        <w:rPr>
          <w:rFonts w:ascii="宋体" w:hAnsi="宋体"/>
          <w:sz w:val="21"/>
          <w:szCs w:val="21"/>
        </w:rPr>
        <w:t xml:space="preserve">1970000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自合同签订之日起一年（具体以甲方通知为准）。</w:t>
      </w:r>
      <w:r/>
    </w:p>
    <w:p>
      <w:pPr>
        <w:pStyle w:val="873"/>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873"/>
        <w:ind w:left="0" w:firstLine="420"/>
        <w:spacing w:line="360" w:lineRule="auto"/>
        <w:rPr>
          <w:rFonts w:ascii="宋体" w:hAnsi="宋体"/>
          <w:sz w:val="21"/>
          <w:szCs w:val="21"/>
        </w:rPr>
      </w:pPr>
      <w:r>
        <w:rPr>
          <w:rFonts w:hint="eastAsia" w:ascii="宋体" w:hAnsi="宋体"/>
          <w:sz w:val="21"/>
          <w:szCs w:val="21"/>
        </w:rPr>
        <w:t xml:space="preserve">苏州市药品检验检测研究中心本部位于吴中区吴中大道1336号，实验办公用房15000平方米。实验室按照国内一流、国际接轨的要求完成建设，于2012年9月正式启用。采用全新风、送排风联动控制理念，每小时换气6—10次，充分保障实验环境的舒适性和安全性。实验室布局基本全理，根据检验需要设置了化学药品一室</w:t>
      </w:r>
      <w:r>
        <w:rPr>
          <w:rFonts w:hint="eastAsia" w:ascii="宋体" w:hAnsi="宋体"/>
          <w:sz w:val="21"/>
          <w:szCs w:val="21"/>
        </w:rPr>
        <w:t xml:space="preserve">、化学药品二室、生物制品与生化药品室、中药与保健食品室、化妆品室、微生物室、药理室等7个检验科室和办公室（人事科）、财务科、仪器与保障科、质量管理科、信息科、业务技术科、不良反应监测室、化妆品技术核查科等8个行政业务管理科室。实验室配备核磁共振波谱仪、三重四极杆液质联用仪、LC-QTOF液质联用仪、GC-QQQ气质联用仪、飞行质谱微生物鉴定仪等各类检测仪器1300余台（套），仪器原值2.4亿元。为保证我中心实验办公用房环境洁净，内外安全秩序良好，监控室人员和动物饲养员等专职岗位配备充足，需采购物业管理服务。</w:t>
      </w:r>
      <w:r/>
    </w:p>
    <w:p>
      <w:pPr>
        <w:pStyle w:val="873"/>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3"/>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w:t>
      </w:r>
      <w:bookmarkStart w:id="10" w:name="OLE_LINK26"/>
      <w:r/>
      <w:bookmarkStart w:id="11" w:name="OLE_LINK27"/>
      <w:r>
        <w:rPr>
          <w:rFonts w:hint="eastAsia" w:ascii="宋体" w:hAnsi="宋体"/>
          <w:b/>
          <w:sz w:val="21"/>
          <w:szCs w:val="21"/>
        </w:rPr>
        <w:t xml:space="preserve">专门面向中小企业采购</w:t>
      </w:r>
      <w:bookmarkEnd w:id="10"/>
      <w:r/>
      <w:bookmarkEnd w:id="11"/>
      <w:r>
        <w:rPr>
          <w:rFonts w:hint="eastAsia" w:ascii="宋体" w:hAnsi="宋体"/>
          <w:b/>
          <w:sz w:val="21"/>
          <w:szCs w:val="21"/>
        </w:rPr>
        <w:t xml:space="preserve">，投标人必须提供《中小企业声明函》或《残疾人福利性单位声明函》或由省级以上监狱管理局、戒毒管理局（含新疆生产建设兵团）出具的属于监狱企业的证明文件。</w:t>
      </w:r>
      <w:r/>
    </w:p>
    <w:p>
      <w:pPr>
        <w:pStyle w:val="87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3"/>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3"/>
        <w:ind w:left="0" w:firstLine="420"/>
        <w:spacing w:line="360" w:lineRule="auto"/>
        <w:rPr>
          <w:rFonts w:ascii="宋体" w:hAnsi="宋体"/>
          <w:sz w:val="21"/>
          <w:szCs w:val="21"/>
        </w:rPr>
      </w:pPr>
      <w:r>
        <w:rPr>
          <w:rFonts w:hint="eastAsia" w:ascii="宋体" w:hAnsi="宋体"/>
          <w:sz w:val="21"/>
          <w:szCs w:val="21"/>
        </w:rPr>
        <w:t xml:space="preserve">3.方式：</w:t>
      </w:r>
      <w:r/>
    </w:p>
    <w:p>
      <w:pPr>
        <w:pStyle w:val="87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2" w:name="OLE_LINK31"/>
      <w:r/>
      <w:bookmarkStart w:id="13" w:name="OLE_LINK32"/>
      <w:r>
        <w:rPr>
          <w:rFonts w:hint="eastAsia" w:ascii="宋体" w:hAnsi="宋体"/>
          <w:b/>
          <w:bCs/>
          <w:sz w:val="21"/>
          <w:szCs w:val="21"/>
        </w:rPr>
        <w:t xml:space="preserve">苏州高新区邓尉路105号狮山科技馆1楼</w:t>
      </w:r>
      <w:bookmarkEnd w:id="12"/>
      <w:r/>
      <w:bookmarkEnd w:id="13"/>
      <w:r>
        <w:rPr>
          <w:rFonts w:hint="eastAsia" w:ascii="宋体" w:hAnsi="宋体"/>
          <w:b/>
          <w:bCs/>
          <w:sz w:val="21"/>
          <w:szCs w:val="21"/>
        </w:rPr>
        <w:t xml:space="preserve">服务大厅，咨询电话：0512-65737699。</w:t>
      </w:r>
      <w:r/>
    </w:p>
    <w:p>
      <w:pPr>
        <w:pStyle w:val="87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7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年10月23日9点30分</w:t>
      </w:r>
      <w:r>
        <w:rPr>
          <w:rFonts w:hint="eastAsia" w:ascii="宋体" w:hAnsi="宋体"/>
          <w:sz w:val="21"/>
          <w:szCs w:val="21"/>
        </w:rPr>
        <w:t xml:space="preserve">（北京时间）；</w:t>
      </w:r>
      <w:r>
        <w:rPr>
          <w:rFonts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年10月23日9点30分</w:t>
      </w:r>
      <w:r>
        <w:rPr>
          <w:rFonts w:hint="eastAsia" w:ascii="宋体" w:hAnsi="宋体"/>
          <w:sz w:val="21"/>
          <w:szCs w:val="21"/>
        </w:rPr>
        <w:t xml:space="preserve">（北京时间）；</w:t>
      </w:r>
      <w:r/>
    </w:p>
    <w:p>
      <w:pPr>
        <w:pStyle w:val="87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4"/>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14"/>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14"/>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14"/>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7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3"/>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苏州市药品检验检测研究中心（苏州市药品不良反应监测中心）</w:t>
      </w:r>
      <w:r/>
    </w:p>
    <w:p>
      <w:pPr>
        <w:pStyle w:val="87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苏州市吴中区吴中大道1336号</w:t>
      </w:r>
      <w:r/>
    </w:p>
    <w:p>
      <w:pPr>
        <w:pStyle w:val="873"/>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张斌</w:t>
      </w:r>
      <w:r/>
    </w:p>
    <w:p>
      <w:pPr>
        <w:pStyle w:val="87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0512-67528527</w:t>
      </w:r>
      <w:r/>
    </w:p>
    <w:p>
      <w:pPr>
        <w:pStyle w:val="87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7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w:t>
      </w:r>
      <w:r/>
    </w:p>
    <w:p>
      <w:pPr>
        <w:pStyle w:val="873"/>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pPr>
        <w:pStyle w:val="867"/>
        <w:ind w:left="0" w:firstLine="0"/>
      </w:pPr>
      <w:r/>
      <w:r/>
    </w:p>
    <w:p>
      <w:pPr>
        <w:pStyle w:val="855"/>
        <w:ind w:left="0" w:firstLine="0"/>
        <w:jc w:val="center"/>
        <w:rPr>
          <w:rFonts w:ascii="宋体" w:hAnsi="宋体"/>
          <w:b/>
          <w:sz w:val="44"/>
          <w:szCs w:val="22"/>
        </w:rPr>
      </w:pPr>
      <w:r/>
      <w:bookmarkStart w:id="14" w:name="_Toc165274503"/>
      <w:r/>
      <w:bookmarkStart w:id="15" w:name="_Toc6217"/>
      <w:r/>
      <w:bookmarkStart w:id="16"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7" w:name="投标人须知"/>
      <w:r/>
      <w:bookmarkEnd w:id="17"/>
      <w:r>
        <w:rPr>
          <w:rFonts w:ascii="宋体" w:hAnsi="宋体"/>
          <w:b/>
          <w:sz w:val="44"/>
          <w:szCs w:val="22"/>
        </w:rPr>
        <w:t xml:space="preserve">投标人须知</w:t>
      </w:r>
      <w:bookmarkEnd w:id="14"/>
      <w:r/>
      <w:bookmarkEnd w:id="15"/>
      <w:r/>
      <w:bookmarkEnd w:id="16"/>
      <w:r/>
      <w:r/>
    </w:p>
    <w:p>
      <w:pPr>
        <w:pStyle w:val="873"/>
        <w:ind w:left="0" w:firstLine="422"/>
        <w:spacing w:line="360" w:lineRule="auto"/>
        <w:rPr>
          <w:rFonts w:ascii="宋体" w:hAnsi="宋体"/>
          <w:b/>
          <w:sz w:val="21"/>
          <w:szCs w:val="21"/>
        </w:rPr>
      </w:pPr>
      <w:r/>
      <w:bookmarkStart w:id="18" w:name="_Toc13437"/>
      <w:r/>
      <w:bookmarkStart w:id="19" w:name="_Toc20132"/>
      <w:r>
        <w:rPr>
          <w:rFonts w:hint="eastAsia" w:ascii="宋体" w:hAnsi="宋体"/>
          <w:b/>
          <w:sz w:val="21"/>
          <w:szCs w:val="21"/>
        </w:rPr>
        <w:t xml:space="preserve">一、说明和释义</w:t>
      </w:r>
      <w:bookmarkEnd w:id="18"/>
      <w:r/>
      <w:bookmarkEnd w:id="19"/>
      <w:r/>
      <w:r/>
    </w:p>
    <w:p>
      <w:pPr>
        <w:pStyle w:val="873"/>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1.说明</w:t>
      </w:r>
      <w:bookmarkEnd w:id="20"/>
      <w:r/>
      <w:r/>
    </w:p>
    <w:p>
      <w:pPr>
        <w:pStyle w:val="87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3"/>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2.词语释义</w:t>
      </w:r>
      <w:bookmarkEnd w:id="21"/>
      <w:r/>
      <w:r/>
    </w:p>
    <w:p>
      <w:pPr>
        <w:pStyle w:val="87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w:t>
      </w:r>
      <w:r>
        <w:rPr>
          <w:rFonts w:hint="eastAsia" w:ascii="宋体" w:hAnsi="宋体"/>
          <w:sz w:val="21"/>
          <w:szCs w:val="21"/>
        </w:rPr>
        <w:t xml:space="preserve">服务</w:t>
      </w:r>
      <w:r>
        <w:rPr>
          <w:rFonts w:hint="eastAsia" w:ascii="宋体" w:hAnsi="宋体"/>
          <w:sz w:val="21"/>
          <w:szCs w:val="21"/>
        </w:rPr>
        <w:t xml:space="preserve">及合同中规定乙方应承担的其它义务。</w:t>
      </w:r>
      <w:r/>
    </w:p>
    <w:p>
      <w:pPr>
        <w:pStyle w:val="87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3350"/>
      <w:r/>
      <w:bookmarkStart w:id="23" w:name="_Toc14976"/>
      <w:r/>
      <w:r/>
    </w:p>
    <w:p>
      <w:pPr>
        <w:pStyle w:val="873"/>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87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4" w:name="_Toc31958"/>
      <w:r/>
      <w:bookmarkStart w:id="25" w:name="_Toc5764"/>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87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3"/>
        <w:ind w:left="0" w:firstLine="420"/>
        <w:spacing w:line="360" w:lineRule="auto"/>
        <w:rPr>
          <w:rFonts w:ascii="宋体" w:hAnsi="宋体"/>
          <w:sz w:val="21"/>
          <w:szCs w:val="21"/>
        </w:rPr>
      </w:pPr>
      <w:r/>
      <w:bookmarkStart w:id="26" w:name="_Toc16745"/>
      <w:r/>
      <w:bookmarkStart w:id="27"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3"/>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8" w:name="OLE_LINK38"/>
      <w:r/>
      <w:bookmarkStart w:id="29" w:name="OLE_LINK41"/>
      <w:r/>
      <w:bookmarkStart w:id="30"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1"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8"/>
      <w:r/>
      <w:bookmarkEnd w:id="29"/>
      <w:r/>
      <w:bookmarkEnd w:id="30"/>
      <w:r/>
      <w:bookmarkEnd w:id="31"/>
      <w:r>
        <w:rPr>
          <w:rFonts w:hint="eastAsia" w:ascii="宋体" w:hAnsi="宋体"/>
          <w:b/>
          <w:sz w:val="21"/>
          <w:szCs w:val="21"/>
        </w:rPr>
        <w:t xml:space="preserve">与质疑函一起递交，否则不予受理。</w:t>
      </w:r>
      <w:r/>
    </w:p>
    <w:p>
      <w:pPr>
        <w:pStyle w:val="87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3"/>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3"/>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73"/>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7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6"/>
      <w:r/>
      <w:bookmarkEnd w:id="27"/>
      <w:r/>
      <w:r/>
    </w:p>
    <w:p>
      <w:pPr>
        <w:pStyle w:val="87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7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9"/>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9"/>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2" w:name="_Toc25608"/>
      <w:r/>
      <w:bookmarkStart w:id="33"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9"/>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73"/>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4" w:name="_Toc29371"/>
      <w:r/>
      <w:bookmarkStart w:id="35"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9"/>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4"/>
      <w:r/>
      <w:bookmarkEnd w:id="35"/>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11号）文件的规定，采购代理机构将对供应商进行信用查询：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9"/>
        <w:ind w:left="0" w:firstLine="422"/>
        <w:spacing w:line="360" w:lineRule="auto"/>
        <w:rPr>
          <w:rFonts w:ascii="宋体" w:hAnsi="宋体" w:cs="宋体"/>
          <w:b/>
          <w:sz w:val="21"/>
          <w:szCs w:val="21"/>
        </w:rPr>
      </w:pPr>
      <w:r/>
      <w:bookmarkStart w:id="36" w:name="OLE_LINK20"/>
      <w:r/>
      <w:bookmarkStart w:id="37"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36"/>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8" w:name="OLE_LINK5"/>
      <w:r/>
      <w:bookmarkStart w:id="39" w:name="OLE_LINK6"/>
      <w:r>
        <w:rPr>
          <w:rFonts w:hint="eastAsia" w:ascii="宋体" w:hAnsi="宋体" w:cs="宋体"/>
          <w:b/>
          <w:sz w:val="21"/>
          <w:szCs w:val="21"/>
          <w:lang w:val="en-US"/>
        </w:rPr>
        <w:t xml:space="preserve">评标</w:t>
      </w:r>
      <w:bookmarkEnd w:id="38"/>
      <w:r/>
      <w:bookmarkEnd w:id="39"/>
      <w:r>
        <w:rPr>
          <w:rFonts w:hint="eastAsia" w:ascii="宋体" w:hAnsi="宋体" w:cs="宋体"/>
          <w:b/>
          <w:sz w:val="21"/>
          <w:szCs w:val="21"/>
          <w:lang w:val="en-US"/>
        </w:rPr>
        <w:t xml:space="preserve">委员会应当启动异常低价投标审查程序：</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89"/>
        <w:ind w:left="0" w:firstLine="422"/>
        <w:spacing w:line="360" w:lineRule="auto"/>
        <w:rPr>
          <w:shd w:val="clear" w:color="auto" w:fill="ffffff"/>
        </w:rPr>
      </w:pPr>
      <w:r/>
      <w:bookmarkStart w:id="40" w:name="OLE_LINK3"/>
      <w:r/>
      <w:bookmarkStart w:id="41"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2" w:name="OLE_LINK1"/>
      <w:r/>
      <w:bookmarkStart w:id="43" w:name="OLE_LINK2"/>
      <w:r>
        <w:rPr>
          <w:rFonts w:hint="eastAsia" w:ascii="宋体" w:hAnsi="宋体"/>
          <w:b/>
          <w:sz w:val="21"/>
          <w:szCs w:val="21"/>
        </w:rPr>
        <w:t xml:space="preserve">评标委员会</w:t>
      </w:r>
      <w:bookmarkEnd w:id="42"/>
      <w:r/>
      <w:bookmarkEnd w:id="43"/>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4" w:name="OLE_LINK9"/>
      <w:r/>
      <w:bookmarkStart w:id="45" w:name="OLE_LINK10"/>
      <w:r>
        <w:rPr>
          <w:rFonts w:hint="eastAsia" w:ascii="宋体" w:hAnsi="宋体"/>
          <w:b/>
          <w:sz w:val="21"/>
          <w:szCs w:val="21"/>
        </w:rPr>
        <w:t xml:space="preserve">，</w:t>
      </w:r>
      <w:bookmarkEnd w:id="44"/>
      <w:r/>
      <w:bookmarkEnd w:id="45"/>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9"/>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9"/>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7"/>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9"/>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9"/>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8442"/>
      <w:r/>
      <w:bookmarkStart w:id="47" w:name="_Toc19501"/>
      <w:r/>
      <w:r/>
    </w:p>
    <w:p>
      <w:pPr>
        <w:pStyle w:val="108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08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08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08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9"/>
        <w:ind w:left="0" w:firstLine="0"/>
        <w:spacing w:line="360" w:lineRule="auto"/>
        <w:rPr>
          <w:rFonts w:ascii="宋体" w:hAnsi="宋体" w:cs="宋体"/>
          <w:sz w:val="21"/>
          <w:szCs w:val="21"/>
        </w:rPr>
      </w:pPr>
      <w:r>
        <w:rPr>
          <w:rFonts w:ascii="宋体" w:hAnsi="宋体" w:cs="宋体"/>
          <w:sz w:val="21"/>
          <w:szCs w:val="21"/>
        </w:rPr>
      </w:r>
      <w:r/>
    </w:p>
    <w:p>
      <w:pPr>
        <w:pStyle w:val="855"/>
        <w:ind w:left="0" w:firstLine="0"/>
        <w:jc w:val="center"/>
        <w:rPr>
          <w:rFonts w:ascii="宋体" w:hAnsi="宋体"/>
          <w:sz w:val="21"/>
          <w:szCs w:val="21"/>
          <w:lang w:val="zh-CN"/>
        </w:rPr>
      </w:pPr>
      <w:r/>
      <w:bookmarkStart w:id="50" w:name="_Toc24711"/>
      <w:r/>
      <w:bookmarkStart w:id="51" w:name="_Toc7264"/>
      <w:r>
        <w:rPr>
          <w:rFonts w:hint="eastAsia" w:ascii="宋体" w:hAnsi="宋体"/>
          <w:b/>
          <w:sz w:val="44"/>
          <w:szCs w:val="22"/>
        </w:rPr>
        <w:br w:type="page" w:clear="all"/>
      </w:r>
      <w:bookmarkStart w:id="52" w:name="_Toc165274504"/>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08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17036"/>
      <w:r/>
      <w:bookmarkStart w:id="55" w:name="_Toc165274505"/>
      <w:r/>
      <w:bookmarkStart w:id="56" w:name="_Toc71810480"/>
      <w:r/>
      <w:bookmarkStart w:id="57" w:name="_Toc105397779"/>
      <w:r/>
      <w:bookmarkStart w:id="58" w:name="_Toc3821"/>
      <w:r>
        <w:rPr>
          <w:rFonts w:hint="eastAsia" w:ascii="宋体" w:hAnsi="宋体"/>
          <w:b/>
          <w:sz w:val="21"/>
          <w:szCs w:val="21"/>
        </w:rPr>
        <w:t xml:space="preserve">附件1.投标函</w:t>
      </w:r>
      <w:bookmarkEnd w:id="54"/>
      <w:r/>
      <w:bookmarkEnd w:id="55"/>
      <w:r/>
      <w:bookmarkEnd w:id="56"/>
      <w:r/>
      <w:bookmarkEnd w:id="57"/>
      <w:r/>
      <w:bookmarkEnd w:id="5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9" w:name="_Toc71810481"/>
      <w:r/>
      <w:bookmarkStart w:id="60" w:name="_Toc165274506"/>
      <w:r/>
      <w:bookmarkStart w:id="61"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9"/>
      <w:r/>
      <w:bookmarkEnd w:id="60"/>
      <w:r/>
      <w:bookmarkEnd w:id="6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2" w:name="TBR"/>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3" w:name="XMBH"/>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4" w:name="FBH"/>
      <w:r/>
      <w:bookmarkEnd w:id="6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5" w:name="XMMC"/>
            <w:r/>
            <w:bookmarkEnd w:id="6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6" w:name="JEXX"/>
            <w:r/>
            <w:bookmarkEnd w:id="6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7" w:name="JEDX"/>
            <w:r/>
            <w:bookmarkEnd w:id="6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8" w:name="NF"/>
      <w:r/>
      <w:bookmarkEnd w:id="68"/>
      <w:r>
        <w:rPr>
          <w:rFonts w:hint="eastAsia" w:ascii="宋体" w:hAnsi="宋体"/>
          <w:sz w:val="21"/>
          <w:szCs w:val="21"/>
        </w:rPr>
        <w:t xml:space="preserve"> 年 </w:t>
      </w:r>
      <w:bookmarkStart w:id="69" w:name="YF"/>
      <w:r/>
      <w:bookmarkEnd w:id="6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0" w:name="RI"/>
      <w:r/>
      <w:bookmarkEnd w:id="7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881"/>
        <w:rPr>
          <w:rFonts w:ascii="宋体" w:hAnsi="宋体"/>
        </w:rPr>
      </w:pPr>
      <w:r>
        <w:rPr>
          <w:rFonts w:ascii="宋体" w:hAnsi="宋体"/>
        </w:rPr>
      </w:r>
      <w:r/>
    </w:p>
    <w:p>
      <w:pPr>
        <w:ind w:left="0"/>
        <w:spacing w:line="440" w:lineRule="exact"/>
        <w:rPr>
          <w:rFonts w:ascii="宋体" w:hAnsi="宋体"/>
          <w:b/>
          <w:sz w:val="21"/>
          <w:szCs w:val="21"/>
        </w:rPr>
      </w:pPr>
      <w:r/>
      <w:bookmarkStart w:id="71" w:name="_Toc241"/>
      <w:r/>
      <w:bookmarkStart w:id="72" w:name="_Toc7945"/>
      <w:r/>
      <w:bookmarkStart w:id="7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4" w:name="_Toc165274507"/>
      <w:r/>
      <w:bookmarkStart w:id="75" w:name="_Toc105397781"/>
      <w:r>
        <w:rPr>
          <w:rFonts w:ascii="宋体" w:hAnsi="宋体"/>
          <w:b/>
          <w:sz w:val="21"/>
          <w:szCs w:val="21"/>
        </w:rPr>
        <w:t xml:space="preserve">附件3</w:t>
      </w:r>
      <w:bookmarkEnd w:id="71"/>
      <w:r/>
      <w:bookmarkEnd w:id="72"/>
      <w:r>
        <w:rPr>
          <w:rFonts w:hint="eastAsia" w:ascii="宋体" w:hAnsi="宋体"/>
          <w:b/>
          <w:sz w:val="21"/>
          <w:szCs w:val="21"/>
        </w:rPr>
        <w:t xml:space="preserve">.公开分项报价</w:t>
      </w:r>
      <w:bookmarkEnd w:id="73"/>
      <w:r/>
      <w:bookmarkEnd w:id="74"/>
      <w:r/>
      <w:bookmarkEnd w:id="75"/>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6" w:name="OLE_LINK55"/>
            <w:r/>
            <w:bookmarkStart w:id="77" w:name="OLE_LINK56"/>
            <w:r>
              <w:rPr>
                <w:rFonts w:hint="eastAsia" w:ascii="宋体" w:hAnsi="宋体" w:cs="Times New Roman"/>
                <w:b/>
                <w:sz w:val="21"/>
                <w:szCs w:val="21"/>
              </w:rPr>
              <w:t xml:space="preserve">一、人员工资</w:t>
            </w:r>
            <w:bookmarkEnd w:id="76"/>
            <w:r/>
            <w:bookmarkEnd w:id="77"/>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8" w:name="OLE_LINK59"/>
            <w:r/>
            <w:bookmarkStart w:id="79" w:name="OLE_LINK60"/>
            <w:r>
              <w:rPr>
                <w:rFonts w:hint="eastAsia" w:ascii="宋体" w:hAnsi="宋体" w:cs="Times New Roman"/>
                <w:sz w:val="21"/>
                <w:szCs w:val="21"/>
              </w:rPr>
              <w:t xml:space="preserve">分项小计（元）</w:t>
            </w:r>
            <w:bookmarkEnd w:id="78"/>
            <w:r/>
            <w:bookmarkEnd w:id="79"/>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80"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81"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80"/>
            <w:bookmarkEnd w:id="81"/>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82"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82"/>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83" w:name="OLE_LINK63"/>
            <w:r/>
            <w:bookmarkStart w:id="84" w:name="OLE_LINK64"/>
            <w:r>
              <w:rPr>
                <w:rFonts w:hint="eastAsia" w:ascii="MS Gothic" w:hAnsi="MS Gothic" w:eastAsia="MS Gothic" w:cs="MS Gothic"/>
                <w:sz w:val="21"/>
                <w:szCs w:val="21"/>
              </w:rPr>
              <w:t xml:space="preserve">⋯⋯</w:t>
            </w:r>
            <w:bookmarkEnd w:id="83"/>
            <w:r/>
            <w:bookmarkEnd w:id="84"/>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w:t>
      </w:r>
      <w:r>
        <w:rPr>
          <w:rFonts w:hint="eastAsia" w:ascii="宋体" w:hAnsi="宋体"/>
          <w:sz w:val="21"/>
          <w:szCs w:val="21"/>
        </w:rPr>
        <w:t xml:space="preserve">表包含投标人各项成本核算和投入的成本明细，公开分项报价中总报价</w:t>
      </w:r>
      <w:r>
        <w:rPr>
          <w:rFonts w:hint="eastAsia" w:ascii="宋体" w:hAnsi="宋体"/>
          <w:sz w:val="21"/>
          <w:szCs w:val="21"/>
        </w:rPr>
        <w:t xml:space="preserve">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下表为目前苏州市（不含工业园区）最低工资标准、社会保险、住房公积金的相关规定，作为测算报价和分析报价合理性的参考（表1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sz w:val="21"/>
                <w:szCs w:val="21"/>
              </w:rPr>
            </w:pPr>
            <w:r>
              <w:rPr>
                <w:rFonts w:hint="eastAsia" w:ascii="宋体" w:hAnsi="宋体"/>
                <w:sz w:val="21"/>
                <w:szCs w:val="21"/>
              </w:rPr>
              <w:t xml:space="preserve">与企业签订劳动合同，缴纳社保、公积金人员</w:t>
            </w:r>
            <w:r/>
          </w:p>
          <w:p>
            <w:pPr>
              <w:ind w:left="0"/>
              <w:rPr>
                <w:rFonts w:ascii="宋体" w:hAnsi="宋体"/>
                <w:sz w:val="21"/>
                <w:szCs w:val="21"/>
              </w:rPr>
            </w:pP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注：表1的住房公积金缴存金额是按照“职工实际工资确实低于苏州市社保最低缴费基数”情况进行的最低缴存金额测算参考，涉及到具体企业及岗位人员请投标人严格按照住房公积金现行管理规定执行。</w:t>
      </w:r>
      <w:r/>
    </w:p>
    <w:p>
      <w:pPr>
        <w:pStyle w:val="867"/>
      </w:pPr>
      <w:r/>
      <w:r/>
    </w:p>
    <w:p>
      <w:r/>
      <w:r/>
    </w:p>
    <w:p>
      <w:pPr>
        <w:pStyle w:val="867"/>
      </w:pPr>
      <w:r/>
      <w:r/>
    </w:p>
    <w:p>
      <w:pPr>
        <w:ind w:left="0"/>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序号</w:t>
            </w:r>
            <w:r/>
          </w:p>
        </w:tc>
        <w:tc>
          <w:tcPr>
            <w:tcW w:w="2713"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险种</w:t>
            </w:r>
            <w:r/>
          </w:p>
        </w:tc>
        <w:tc>
          <w:tcPr>
            <w:tcW w:w="3384"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w:t>
      </w:r>
      <w:r>
        <w:rPr>
          <w:rFonts w:ascii="宋体" w:hAnsi="宋体"/>
          <w:b/>
          <w:sz w:val="21"/>
          <w:szCs w:val="21"/>
        </w:rPr>
        <w:t xml:space="preserve">2</w:t>
      </w:r>
      <w:r>
        <w:rPr>
          <w:rFonts w:hint="eastAsia" w:ascii="宋体" w:hAnsi="宋体"/>
          <w:b/>
          <w:sz w:val="21"/>
          <w:szCs w:val="21"/>
        </w:rPr>
        <w:t xml:space="preserve">的社会保险最低缴费比例仅供投标人参考，涉及到具体企业及岗位人员请投标人严格按照人力资源和社会保障主管部门规定执行。</w:t>
      </w:r>
      <w:r/>
    </w:p>
    <w:p>
      <w:pPr>
        <w:pStyle w:val="867"/>
        <w:ind w:left="0" w:firstLine="0"/>
      </w:pPr>
      <w:r/>
      <w:r/>
    </w:p>
    <w:p>
      <w:pPr>
        <w:ind w:left="0"/>
        <w:rPr>
          <w:rFonts w:ascii="宋体" w:hAnsi="宋体"/>
          <w:sz w:val="21"/>
          <w:szCs w:val="21"/>
        </w:rPr>
        <w:outlineLvl w:val="0"/>
      </w:pPr>
      <w:r>
        <w:rPr>
          <w:rFonts w:ascii="宋体" w:hAnsi="宋体"/>
          <w:b/>
          <w:sz w:val="21"/>
          <w:szCs w:val="21"/>
        </w:rPr>
        <w:br w:type="page" w:clear="all"/>
      </w:r>
      <w:bookmarkStart w:id="85" w:name="_Toc165274508"/>
      <w:r/>
      <w:bookmarkStart w:id="86" w:name="_Toc71810483"/>
      <w:r/>
      <w:bookmarkStart w:id="87"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8" w:name="_Toc105397783"/>
      <w:r/>
      <w:bookmarkStart w:id="89" w:name="_Toc71810484"/>
      <w:r/>
      <w:bookmarkStart w:id="90" w:name="_Toc19621"/>
      <w:r/>
      <w:bookmarkStart w:id="91" w:name="_Toc165274509"/>
      <w:r/>
      <w:bookmarkStart w:id="92"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8"/>
      <w:r/>
      <w:bookmarkEnd w:id="89"/>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苏州市药品检验检测研究中心（苏州市药品不良反应监测中心）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sz w:val="21"/>
          <w:szCs w:val="21"/>
          <w:u w:val="single"/>
        </w:rPr>
        <w:t xml:space="preserve">苏州市药品检验检测研究中心物业管理服务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苏州市药品检验检测研究中心物业管理服务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4" w:name="_Toc105397784"/>
      <w:r/>
      <w:bookmarkStart w:id="95"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6" w:name="_Toc32206"/>
      <w:r/>
      <w:bookmarkStart w:id="97" w:name="_Toc15378"/>
      <w:r/>
      <w:bookmarkStart w:id="9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6"/>
      <w:r/>
      <w:bookmarkEnd w:id="97"/>
      <w:r/>
      <w:bookmarkEnd w:id="9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4"/>
        <w:ind w:left="0" w:firstLine="0"/>
        <w:rPr>
          <w:rFonts w:ascii="宋体" w:hAnsi="宋体"/>
          <w:b/>
          <w:lang w:val="zh-CN"/>
        </w:rPr>
      </w:pPr>
      <w:r>
        <w:rPr>
          <w:rFonts w:ascii="宋体" w:hAnsi="宋体"/>
          <w:b/>
          <w:lang w:val="zh-CN"/>
        </w:rPr>
      </w:r>
      <w:r/>
    </w:p>
    <w:p>
      <w:pPr>
        <w:pStyle w:val="914"/>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14"/>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9" w:name="_Toc71810487"/>
      <w:r/>
      <w:bookmarkStart w:id="100" w:name="_Toc165274511"/>
      <w:r/>
      <w:bookmarkStart w:id="101" w:name="_Toc105397785"/>
      <w:r>
        <w:rPr>
          <w:rFonts w:ascii="宋体" w:hAnsi="宋体"/>
          <w:b/>
          <w:sz w:val="21"/>
          <w:szCs w:val="21"/>
        </w:rPr>
        <w:t xml:space="preserve">附件7</w:t>
      </w:r>
      <w:r>
        <w:rPr>
          <w:rFonts w:hint="eastAsia" w:ascii="宋体" w:hAnsi="宋体"/>
          <w:b/>
          <w:sz w:val="21"/>
          <w:szCs w:val="21"/>
        </w:rPr>
        <w:t xml:space="preserve">.</w:t>
      </w:r>
      <w:bookmarkEnd w:id="99"/>
      <w:r>
        <w:rPr>
          <w:rFonts w:hint="eastAsia" w:ascii="宋体" w:hAnsi="宋体"/>
          <w:b/>
          <w:sz w:val="21"/>
          <w:szCs w:val="21"/>
        </w:rPr>
        <w:t xml:space="preserve">偏离表（技术、商务）</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2" w:name="_Toc27138"/>
      <w:r/>
      <w:bookmarkStart w:id="103" w:name="_Toc31973"/>
      <w:r>
        <w:rPr>
          <w:rFonts w:ascii="宋体" w:hAnsi="宋体"/>
          <w:sz w:val="21"/>
          <w:szCs w:val="21"/>
        </w:rPr>
        <w:t xml:space="preserve"> </w:t>
      </w:r>
      <w:r/>
    </w:p>
    <w:p>
      <w:pPr>
        <w:pStyle w:val="88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4" w:name="_Toc105397786"/>
      <w:r/>
      <w:bookmarkStart w:id="105"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104"/>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6" w:name="_Toc71810489"/>
      <w:r/>
      <w:bookmarkStart w:id="107" w:name="_Toc105397787"/>
      <w:r>
        <w:rPr>
          <w:rFonts w:ascii="宋体" w:hAnsi="宋体"/>
          <w:b/>
          <w:sz w:val="21"/>
          <w:szCs w:val="21"/>
        </w:rPr>
        <w:br w:type="page" w:clear="all"/>
      </w:r>
      <w:bookmarkStart w:id="108" w:name="_Toc165274513"/>
      <w:r>
        <w:rPr>
          <w:rFonts w:ascii="宋体" w:hAnsi="宋体"/>
          <w:b/>
          <w:sz w:val="21"/>
          <w:szCs w:val="21"/>
        </w:rPr>
        <w:t xml:space="preserve">附件9</w:t>
      </w:r>
      <w:r>
        <w:rPr>
          <w:rFonts w:hint="eastAsia" w:ascii="宋体" w:hAnsi="宋体"/>
          <w:b/>
          <w:sz w:val="21"/>
          <w:szCs w:val="21"/>
        </w:rPr>
        <w:t xml:space="preserve">.相关业绩一览表</w:t>
      </w:r>
      <w:bookmarkEnd w:id="106"/>
      <w:r/>
      <w:bookmarkEnd w:id="107"/>
      <w:r/>
      <w:bookmarkEnd w:id="10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1"/>
        <w:rPr>
          <w:rFonts w:ascii="宋体" w:hAnsi="宋体"/>
        </w:rPr>
      </w:pPr>
      <w:r>
        <w:rPr>
          <w:rFonts w:ascii="宋体" w:hAnsi="宋体"/>
        </w:rPr>
      </w:r>
      <w:r/>
    </w:p>
    <w:p>
      <w:pPr>
        <w:pStyle w:val="87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9" w:name="_Toc105397788"/>
      <w:r/>
      <w:bookmarkStart w:id="110" w:name="_Toc165274514"/>
      <w:r/>
      <w:bookmarkStart w:id="111" w:name="_Toc71810490"/>
      <w:r/>
      <w:bookmarkEnd w:id="102"/>
      <w:r/>
      <w:bookmarkEnd w:id="10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9"/>
      <w:r/>
      <w:bookmarkEnd w:id="11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1"/>
        <w:rPr>
          <w:rFonts w:ascii="宋体" w:hAnsi="宋体"/>
        </w:rPr>
      </w:pPr>
      <w:r>
        <w:rPr>
          <w:rFonts w:ascii="宋体" w:hAnsi="宋体"/>
        </w:rPr>
      </w:r>
      <w:r/>
    </w:p>
    <w:p>
      <w:pPr>
        <w:pStyle w:val="87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2" w:name="_Toc105397789"/>
      <w:r/>
      <w:bookmarkStart w:id="113"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1"/>
      <w:r/>
      <w:bookmarkEnd w:id="112"/>
      <w:r/>
      <w:bookmarkEnd w:id="11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4" w:name="_Toc105397791"/>
      <w:r/>
      <w:bookmarkStart w:id="115" w:name="_Toc103258863"/>
      <w:r/>
      <w:bookmarkStart w:id="116"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4"/>
      <w:r/>
      <w:bookmarkEnd w:id="115"/>
      <w:r/>
      <w:bookmarkEnd w:id="116"/>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0" w:firstLine="0"/>
      </w:pPr>
      <w:r/>
      <w:r/>
    </w:p>
    <w:p>
      <w:pPr>
        <w:ind w:left="0"/>
        <w:rPr>
          <w:rFonts w:ascii="宋体" w:hAnsi="宋体"/>
          <w:b/>
          <w:bCs/>
          <w:sz w:val="21"/>
          <w:szCs w:val="21"/>
        </w:rPr>
        <w:outlineLvl w:val="0"/>
      </w:pPr>
      <w:r/>
      <w:bookmarkStart w:id="117" w:name="_Toc105397792"/>
      <w:r/>
      <w:bookmarkStart w:id="118" w:name="_Toc165274518"/>
      <w:r/>
      <w:bookmarkStart w:id="119"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7"/>
      <w:r/>
      <w:bookmarkEnd w:id="118"/>
      <w:r/>
      <w:bookmarkEnd w:id="11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pStyle w:val="867"/>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20"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67"/>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21"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22" w:name="OLE_LINK16"/>
      <w:r>
        <w:rPr>
          <w:rFonts w:hint="eastAsia" w:ascii="宋体" w:hAnsi="宋体"/>
          <w:b/>
          <w:sz w:val="21"/>
          <w:szCs w:val="21"/>
          <w:lang w:val="zh-CN"/>
        </w:rPr>
        <w:t xml:space="preserve">的</w:t>
      </w:r>
      <w:bookmarkEnd w:id="121"/>
      <w:r/>
      <w:bookmarkEnd w:id="122"/>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w:t>
      </w:r>
      <w:r>
        <w:rPr>
          <w:rFonts w:hint="eastAsia" w:ascii="宋体" w:hAnsi="宋体"/>
          <w:b/>
          <w:sz w:val="21"/>
          <w:szCs w:val="21"/>
          <w:lang w:val="zh-CN"/>
        </w:rPr>
        <w:t xml:space="preserve">（物业项目：比如投标人的单位社会保险权益记录单、单位职工住房公积金缴存明细等）</w:t>
      </w:r>
      <w:r>
        <w:rPr>
          <w:rFonts w:hint="eastAsia" w:ascii="宋体" w:hAnsi="宋体"/>
          <w:b/>
          <w:sz w:val="21"/>
          <w:szCs w:val="21"/>
          <w:lang w:val="zh-CN"/>
        </w:rPr>
        <w:t xml:space="preserve">。投标供应商不能提供书面说明、证明材料，或者提供的书面说明、证明材料不能证明其报价合理性的，评标委员会应当将其作为无效投标处理。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7"/>
      </w:pPr>
      <w:r/>
      <w:r/>
    </w:p>
    <w:p>
      <w:r/>
      <w:r/>
    </w:p>
    <w:p>
      <w:pPr>
        <w:pStyle w:val="867"/>
      </w:pPr>
      <w:r/>
      <w:r/>
    </w:p>
    <w:p>
      <w:pPr>
        <w:pStyle w:val="855"/>
        <w:ind w:left="0" w:firstLine="0"/>
        <w:jc w:val="center"/>
        <w:rPr>
          <w:rFonts w:ascii="宋体" w:hAnsi="宋体"/>
          <w:b/>
          <w:sz w:val="44"/>
          <w:szCs w:val="22"/>
        </w:rPr>
      </w:pPr>
      <w:r/>
      <w:bookmarkStart w:id="123" w:name="_Toc23660"/>
      <w:r/>
      <w:bookmarkStart w:id="124" w:name="_Toc165274520"/>
      <w:r/>
      <w:bookmarkStart w:id="125" w:name="_Toc4098"/>
      <w:r>
        <w:rPr>
          <w:rFonts w:hint="eastAsia" w:ascii="宋体" w:hAnsi="宋体"/>
          <w:b/>
          <w:sz w:val="44"/>
          <w:szCs w:val="22"/>
        </w:rPr>
        <w:t xml:space="preserve">第四章  </w:t>
      </w:r>
      <w:bookmarkStart w:id="126" w:name="招标书"/>
      <w:r/>
      <w:bookmarkEnd w:id="126"/>
      <w:r>
        <w:rPr>
          <w:rFonts w:hint="eastAsia" w:ascii="宋体" w:hAnsi="宋体"/>
          <w:b/>
          <w:sz w:val="44"/>
          <w:szCs w:val="22"/>
        </w:rPr>
        <w:t xml:space="preserve">招标书</w:t>
      </w:r>
      <w:bookmarkEnd w:id="123"/>
      <w:r/>
      <w:bookmarkEnd w:id="124"/>
      <w:r/>
      <w:bookmarkEnd w:id="125"/>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苏州市药品检验检测研究中心（苏州市药品不良反应监测中心）</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苏州市药品检验检测研究中心物业管理服务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cs="Times New Roman"/>
          <w:sz w:val="21"/>
          <w:szCs w:val="21"/>
        </w:rPr>
        <w:t xml:space="preserve">JSZC-320500-JZCG-G2026-0314</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cs="Times New Roman"/>
          <w:sz w:val="21"/>
          <w:szCs w:val="21"/>
        </w:rPr>
        <w:t xml:space="preserve">苏州市药品检验检测研究中心物业管理服务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人民币壹佰玖拾柒万元整（¥1970000.00）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人民币壹佰玖拾柒万元整（¥1970000.00）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自合同签订之日起一年（具体以甲方通知为准）。</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（一）基本信息</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宋体" w:hAnsi="宋体"/>
          <w:sz w:val="21"/>
          <w:szCs w:val="21"/>
        </w:rPr>
        <w:t xml:space="preserve">苏州市药品检验检测研究中心本部位于吴中区吴中大道1336号，实验办公用房15000平方米。实验室按照国内一流、国际接轨的要求完成建设，于2012年9月正式启用。采用全新风、送排风联动控制理念，每小时换气6—10次，充分保障实验环境的舒适性和安全性。实验室布局基本全理，根据检验需要设置了化学药品一室</w:t>
      </w:r>
      <w:r>
        <w:rPr>
          <w:rFonts w:hint="eastAsia" w:ascii="宋体" w:hAnsi="宋体"/>
          <w:sz w:val="21"/>
          <w:szCs w:val="21"/>
        </w:rPr>
        <w:t xml:space="preserve">、化学药品二室、生物制品与生化药品室、中药与保健食品室、化妆品室、微生物室、药理室等7个检验科室和办公室（人事科）、财务科、仪器与保障科、质量管理科、信息科、业务技术科、不良反应监测室、化妆品技术核查科等8个行政业务管理科室。实验室配备核磁共振波谱仪、三重四极杆液质联用仪、LC-QTOF液质联用仪、GC-QQQ气质联用仪、飞行质谱微生物鉴定仪等各类检测仪器1300余台（套），仪器原值2.4亿元。为保证我中心实验办公用房环境洁净，内外安全秩序良好，监控室人员和动物饲养员等专职岗位配备充足，需采购物业管理服务。</w:t>
      </w:r>
      <w:r/>
    </w:p>
    <w:p>
      <w:pPr>
        <w:ind w:left="0" w:firstLine="422"/>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（二）服务要求</w:t>
      </w:r>
      <w:r/>
    </w:p>
    <w:p>
      <w:pPr>
        <w:ind w:left="0" w:firstLine="422"/>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1.服务内容</w:t>
      </w:r>
      <w:r/>
    </w:p>
    <w:p>
      <w:pPr>
        <w:ind w:left="0" w:firstLine="420"/>
        <w:spacing w:line="360" w:lineRule="auto"/>
        <w:tabs>
          <w:tab w:val="left" w:pos="0" w:leader="none"/>
        </w:tabs>
        <w:rPr>
          <w:rFonts w:ascii="宋体" w:hAnsi="宋体" w:cs="Times New Roman"/>
          <w:sz w:val="21"/>
          <w:szCs w:val="21"/>
        </w:rPr>
      </w:pPr>
      <w:r>
        <w:rPr>
          <w:rFonts w:hint="eastAsia" w:ascii="宋体" w:hAnsi="宋体" w:cs="Times New Roman"/>
          <w:sz w:val="21"/>
          <w:szCs w:val="21"/>
        </w:rPr>
        <w:t xml:space="preserve">物业管理内容所有相关服务，包含但不限于下列内容:</w:t>
      </w:r>
      <w:r/>
    </w:p>
    <w:p>
      <w:pPr>
        <w:ind w:left="0" w:firstLine="420"/>
        <w:spacing w:line="360" w:lineRule="auto"/>
        <w:tabs>
          <w:tab w:val="left" w:pos="0" w:leader="none"/>
        </w:tabs>
        <w:rPr>
          <w:rFonts w:ascii="宋体" w:hAnsi="宋体" w:cs="Times New Roman"/>
          <w:sz w:val="21"/>
          <w:szCs w:val="21"/>
        </w:rPr>
      </w:pPr>
      <w:r>
        <w:rPr>
          <w:rFonts w:hint="eastAsia" w:ascii="宋体" w:hAnsi="宋体" w:cs="Times New Roman"/>
          <w:sz w:val="21"/>
          <w:szCs w:val="21"/>
        </w:rPr>
        <w:t xml:space="preserve">（1）综合服务；</w:t>
      </w:r>
      <w:r/>
    </w:p>
    <w:p>
      <w:pPr>
        <w:ind w:left="0" w:firstLine="420"/>
        <w:spacing w:line="360" w:lineRule="auto"/>
        <w:tabs>
          <w:tab w:val="left" w:pos="0" w:leader="none"/>
        </w:tabs>
        <w:rPr>
          <w:rFonts w:ascii="宋体" w:hAnsi="宋体" w:cs="Times New Roman"/>
          <w:sz w:val="21"/>
          <w:szCs w:val="21"/>
        </w:rPr>
      </w:pPr>
      <w:r>
        <w:rPr>
          <w:rFonts w:hint="eastAsia" w:ascii="宋体" w:hAnsi="宋体" w:cs="Times New Roman"/>
          <w:sz w:val="21"/>
          <w:szCs w:val="21"/>
        </w:rPr>
        <w:t xml:space="preserve">（2）公共秩序维护与安全管理；</w:t>
      </w:r>
      <w:r/>
    </w:p>
    <w:p>
      <w:pPr>
        <w:ind w:left="0" w:firstLine="420"/>
        <w:spacing w:line="360" w:lineRule="auto"/>
        <w:tabs>
          <w:tab w:val="left" w:pos="0" w:leader="none"/>
        </w:tabs>
        <w:rPr>
          <w:rFonts w:ascii="宋体" w:hAnsi="宋体" w:cs="Times New Roman"/>
          <w:sz w:val="21"/>
          <w:szCs w:val="21"/>
        </w:rPr>
      </w:pPr>
      <w:r>
        <w:rPr>
          <w:rFonts w:hint="eastAsia" w:ascii="宋体" w:hAnsi="宋体" w:cs="Times New Roman"/>
          <w:sz w:val="21"/>
          <w:szCs w:val="21"/>
        </w:rPr>
        <w:t xml:space="preserve">（3）服务区域内卫生保洁；</w:t>
      </w:r>
      <w:r/>
    </w:p>
    <w:p>
      <w:pPr>
        <w:ind w:left="0" w:firstLine="420"/>
        <w:spacing w:line="360" w:lineRule="auto"/>
        <w:tabs>
          <w:tab w:val="left" w:pos="0" w:leader="none"/>
        </w:tabs>
        <w:rPr>
          <w:rFonts w:ascii="宋体" w:hAnsi="宋体" w:cs="Times New Roman"/>
          <w:sz w:val="21"/>
          <w:szCs w:val="21"/>
        </w:rPr>
      </w:pPr>
      <w:r>
        <w:rPr>
          <w:rFonts w:hint="eastAsia" w:ascii="宋体" w:hAnsi="宋体" w:cs="Times New Roman"/>
          <w:sz w:val="21"/>
          <w:szCs w:val="21"/>
        </w:rPr>
        <w:t xml:space="preserve">（4）访客登记传达；</w:t>
      </w:r>
      <w:r/>
    </w:p>
    <w:p>
      <w:pPr>
        <w:ind w:left="0" w:firstLine="420"/>
        <w:spacing w:line="360" w:lineRule="auto"/>
        <w:tabs>
          <w:tab w:val="left" w:pos="0" w:leader="none"/>
        </w:tabs>
        <w:rPr>
          <w:rFonts w:ascii="宋体" w:hAnsi="宋体" w:cs="Times New Roman"/>
          <w:sz w:val="21"/>
          <w:szCs w:val="21"/>
        </w:rPr>
      </w:pPr>
      <w:r>
        <w:rPr>
          <w:rFonts w:hint="eastAsia" w:ascii="宋体" w:hAnsi="宋体" w:cs="Times New Roman"/>
          <w:sz w:val="21"/>
          <w:szCs w:val="21"/>
        </w:rPr>
        <w:t xml:space="preserve">（5）消防值班室服务；</w:t>
      </w:r>
      <w:r/>
    </w:p>
    <w:p>
      <w:pPr>
        <w:ind w:left="0" w:firstLine="420"/>
        <w:spacing w:line="360" w:lineRule="auto"/>
        <w:tabs>
          <w:tab w:val="left" w:pos="0" w:leader="none"/>
        </w:tabs>
        <w:rPr>
          <w:rFonts w:ascii="宋体" w:hAnsi="宋体" w:cs="Times New Roman"/>
          <w:sz w:val="21"/>
          <w:szCs w:val="21"/>
        </w:rPr>
      </w:pPr>
      <w:r>
        <w:rPr>
          <w:rFonts w:hint="eastAsia" w:ascii="宋体" w:hAnsi="宋体" w:cs="Times New Roman"/>
          <w:sz w:val="21"/>
          <w:szCs w:val="21"/>
        </w:rPr>
        <w:t xml:space="preserve">（6）小动物饲养服务；</w:t>
      </w:r>
      <w:r/>
    </w:p>
    <w:p>
      <w:pPr>
        <w:ind w:left="0" w:firstLine="422"/>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2.服务人员配置要求</w:t>
      </w:r>
      <w:r/>
    </w:p>
    <w:p>
      <w:pPr>
        <w:ind w:left="0" w:firstLine="420"/>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本项目须配备服务人员共23人，人员必须全部到岗。</w:t>
      </w:r>
      <w:r/>
    </w:p>
    <w:tbl>
      <w:tblPr>
        <w:tblW w:w="8245" w:type="dxa"/>
        <w:tblInd w:w="108" w:type="dxa"/>
        <w:tblLook w:val="04A0" w:firstRow="1" w:lastRow="0" w:firstColumn="1" w:lastColumn="0" w:noHBand="0" w:noVBand="1"/>
      </w:tblPr>
      <w:tblGrid>
        <w:gridCol w:w="709"/>
        <w:gridCol w:w="1701"/>
        <w:gridCol w:w="851"/>
        <w:gridCol w:w="1275"/>
        <w:gridCol w:w="3709"/>
      </w:tblGrid>
      <w:tr>
        <w:trPr>
          <w:trHeight w:val="624"/>
        </w:trPr>
        <w:tc>
          <w:tcPr>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岗位设置</w:t>
            </w:r>
            <w:r/>
          </w:p>
        </w:tc>
        <w:tc>
          <w:tcPr>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人数</w:t>
            </w:r>
            <w:r/>
          </w:p>
        </w:tc>
        <w:tc>
          <w:tcPr>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年龄</w:t>
            </w:r>
            <w:r/>
          </w:p>
        </w:tc>
        <w:tc>
          <w:tcPr>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专业能力要求</w:t>
            </w:r>
            <w:r/>
          </w:p>
        </w:tc>
      </w:tr>
      <w:tr>
        <w:trPr>
          <w:trHeight w:val="62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项目经理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40周岁及以下</w:t>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男女不限，大专及以上学历，具备丰富的项目管理经验，</w:t>
            </w:r>
            <w:r>
              <w:rPr>
                <w:rFonts w:hint="eastAsia" w:asciiTheme="minorEastAsia" w:hAnsiTheme="minorEastAsia" w:eastAsiaTheme="minorEastAsia"/>
                <w:sz w:val="21"/>
                <w:szCs w:val="21"/>
              </w:rPr>
              <w:t xml:space="preserve">须熟悉和掌握相关急救知识，遇到紧急情况能开展救护活动</w:t>
            </w:r>
            <w:r>
              <w:rPr>
                <w:rFonts w:hint="eastAsia" w:asciiTheme="minorEastAsia" w:hAnsiTheme="minorEastAsia" w:eastAsiaTheme="minorEastAsia"/>
                <w:sz w:val="21"/>
                <w:szCs w:val="21"/>
              </w:rPr>
              <w:t xml:space="preserve">。</w:t>
            </w:r>
            <w:r>
              <w:rPr>
                <w:rFonts w:hint="eastAsia" w:cs="Times New Roman" w:asciiTheme="minorEastAsia" w:hAnsiTheme="minorEastAsia" w:eastAsiaTheme="minorEastAsia"/>
                <w:b/>
                <w:bCs/>
                <w:sz w:val="21"/>
                <w:szCs w:val="21"/>
              </w:rPr>
              <w:t xml:space="preserve">持有建（构）筑物消防员证书或消防设施操作员证书。</w:t>
            </w:r>
            <w:r>
              <w:rPr>
                <w:rFonts w:hint="eastAsia" w:cs="Times New Roman" w:asciiTheme="minorEastAsia" w:hAnsiTheme="minorEastAsia" w:eastAsiaTheme="minorEastAsia"/>
                <w:b/>
                <w:sz w:val="21"/>
                <w:szCs w:val="21"/>
              </w:rPr>
              <w:t xml:space="preserve">持有公安部门颁发的保安员证。</w:t>
            </w:r>
            <w:r/>
          </w:p>
        </w:tc>
      </w:tr>
      <w:tr>
        <w:trPr>
          <w:trHeight w:val="62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numPr>
                <w:ilvl w:val="0"/>
                <w:numId w:val="3"/>
              </w:num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前台接待</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40周岁及以下</w:t>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女，大专及以上学历，普通话标准，懂得办公软件操作及简单多媒体设备操作。</w:t>
            </w:r>
            <w:r/>
          </w:p>
        </w:tc>
      </w:tr>
      <w:tr>
        <w:trPr>
          <w:trHeight w:val="62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numPr>
                <w:ilvl w:val="0"/>
                <w:numId w:val="3"/>
              </w:num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清洁保洁人员</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Theme="minorEastAsia" w:hAnsiTheme="minorEastAsia" w:eastAsiaTheme="minorEastAsia"/>
                <w:sz w:val="21"/>
                <w:szCs w:val="21"/>
              </w:rPr>
            </w:pPr>
            <w:r/>
            <w:bookmarkStart w:id="127" w:name="OLE_LINK24"/>
            <w:r/>
            <w:bookmarkStart w:id="128" w:name="OLE_LINK25"/>
            <w:r>
              <w:rPr>
                <w:rFonts w:hint="eastAsia" w:cs="Times New Roman" w:asciiTheme="minorEastAsia" w:hAnsiTheme="minorEastAsia" w:eastAsiaTheme="minorEastAsia"/>
                <w:sz w:val="21"/>
                <w:szCs w:val="21"/>
              </w:rPr>
              <w:t xml:space="preserve">男55周岁及以下，女</w:t>
            </w:r>
            <w:r>
              <w:rPr>
                <w:rFonts w:hint="eastAsia" w:cs="Times New Roman" w:asciiTheme="minorEastAsia" w:hAnsiTheme="minorEastAsia" w:eastAsiaTheme="minorEastAsia"/>
                <w:sz w:val="21"/>
                <w:szCs w:val="21"/>
              </w:rPr>
              <w:t xml:space="preserve">50周岁及以下</w:t>
            </w:r>
            <w:bookmarkEnd w:id="127"/>
            <w:r/>
            <w:bookmarkEnd w:id="128"/>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男女不限，身体健康，各科室1人，要求：工作时间服从科室安排工作，工作任务也可由各科室进行安排。</w:t>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门岗兼巡逻岗</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w:t>
            </w:r>
            <w:r>
              <w:rPr>
                <w:rFonts w:cs="Times New Roman" w:asciiTheme="minorEastAsia" w:hAnsiTheme="minorEastAsia" w:eastAsiaTheme="minorEastAsia"/>
                <w:sz w:val="21"/>
                <w:szCs w:val="21"/>
              </w:rPr>
              <w:t xml:space="preserve">5</w:t>
            </w:r>
            <w:r>
              <w:rPr>
                <w:rFonts w:hint="eastAsia" w:cs="Times New Roman" w:asciiTheme="minorEastAsia" w:hAnsiTheme="minorEastAsia" w:eastAsiaTheme="minorEastAsia"/>
                <w:sz w:val="21"/>
                <w:szCs w:val="21"/>
              </w:rPr>
              <w:t xml:space="preserve">周岁及以下</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男，</w:t>
            </w:r>
            <w:r>
              <w:rPr>
                <w:rFonts w:hint="eastAsia" w:cs="Times New Roman" w:asciiTheme="minorEastAsia" w:hAnsiTheme="minorEastAsia" w:eastAsiaTheme="minorEastAsia"/>
                <w:sz w:val="21"/>
                <w:szCs w:val="21"/>
              </w:rPr>
              <w:t xml:space="preserve">无不良记录，形体无明显缺陷，身体健康，具备初中或以上学历，经过专门保安培训并</w:t>
            </w:r>
            <w:r>
              <w:rPr>
                <w:rFonts w:hint="eastAsia" w:cs="Times New Roman" w:asciiTheme="minorEastAsia" w:hAnsiTheme="minorEastAsia" w:eastAsiaTheme="minorEastAsia"/>
                <w:b/>
                <w:sz w:val="21"/>
                <w:szCs w:val="21"/>
              </w:rPr>
              <w:t xml:space="preserve">须持有公安部门颁发的保安员证上岗。</w:t>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监控室人员</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45周岁及以下</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男女不限，</w:t>
            </w:r>
            <w:r>
              <w:rPr>
                <w:rFonts w:hint="eastAsia" w:cs="Times New Roman" w:asciiTheme="minorEastAsia" w:hAnsiTheme="minorEastAsia" w:eastAsiaTheme="minorEastAsia"/>
                <w:b/>
                <w:bCs/>
                <w:sz w:val="21"/>
                <w:szCs w:val="21"/>
              </w:rPr>
              <w:t xml:space="preserve">持有公安部门颁发的保安员证，同时持有</w:t>
            </w:r>
            <w:bookmarkStart w:id="129" w:name="OLE_LINK53"/>
            <w:r/>
            <w:bookmarkStart w:id="130" w:name="OLE_LINK54"/>
            <w:r>
              <w:rPr>
                <w:rFonts w:hint="eastAsia" w:cs="Times New Roman" w:asciiTheme="minorEastAsia" w:hAnsiTheme="minorEastAsia" w:eastAsiaTheme="minorEastAsia"/>
                <w:b/>
                <w:bCs/>
                <w:sz w:val="21"/>
                <w:szCs w:val="21"/>
              </w:rPr>
              <w:t xml:space="preserve">建（构）筑物消防员证书或消防设施操作员证</w:t>
            </w:r>
            <w:bookmarkEnd w:id="129"/>
            <w:r/>
            <w:bookmarkEnd w:id="130"/>
            <w:r>
              <w:rPr>
                <w:rFonts w:hint="eastAsia" w:cs="Times New Roman" w:asciiTheme="minorEastAsia" w:hAnsiTheme="minorEastAsia" w:eastAsiaTheme="minorEastAsia"/>
                <w:sz w:val="21"/>
                <w:szCs w:val="21"/>
              </w:rPr>
              <w:t xml:space="preserve">。</w:t>
            </w:r>
            <w:r/>
          </w:p>
        </w:tc>
      </w:tr>
      <w:tr>
        <w:trPr>
          <w:trHeight w:val="62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动物饲养员</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jc w:val="left"/>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男女不限，高中及以上学历，有相关工作经验，工作认真负责，能吃苦耐劳。负责药品安全评价中心两层的卫生及实验用品清洗，实验动物饲养。须熟悉和掌握相关急救知识，遇到紧急情况能开展救护活动。</w:t>
            </w:r>
            <w:r/>
          </w:p>
        </w:tc>
      </w:tr>
      <w:tr>
        <w:trPr>
          <w:trHeight w:val="624"/>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合计</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23人</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bl>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表格中人员数量、年龄、学历不得负偏离，否则视为非实质性响应。</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rPr>
          <w:rFonts w:hint="eastAsia" w:asciiTheme="minorEastAsia" w:hAnsiTheme="minorEastAsia" w:eastAsiaTheme="minorEastAsia"/>
          <w:b/>
          <w:sz w:val="21"/>
          <w:szCs w:val="21"/>
        </w:rPr>
        <w:t xml:space="preserve">（1）投标单位须在投标文件中提供相应的证书复印件并加盖投标单位公章【</w:t>
      </w:r>
      <w:bookmarkStart w:id="131" w:name="OLE_LINK51"/>
      <w:r/>
      <w:bookmarkStart w:id="132" w:name="OLE_LINK52"/>
      <w:r>
        <w:rPr>
          <w:rFonts w:hint="eastAsia" w:asciiTheme="minorEastAsia" w:hAnsiTheme="minorEastAsia" w:eastAsiaTheme="minorEastAsia"/>
          <w:b/>
          <w:sz w:val="21"/>
          <w:szCs w:val="21"/>
        </w:rPr>
        <w:t xml:space="preserve">项目经理：</w:t>
      </w:r>
      <w:bookmarkEnd w:id="131"/>
      <w:r/>
      <w:bookmarkEnd w:id="132"/>
      <w:r>
        <w:rPr>
          <w:rFonts w:hint="eastAsia" w:asciiTheme="minorEastAsia" w:hAnsiTheme="minorEastAsia" w:eastAsiaTheme="minorEastAsia"/>
          <w:b/>
          <w:sz w:val="21"/>
          <w:szCs w:val="21"/>
        </w:rPr>
        <w:t xml:space="preserve">建（构）筑物消防员证书或消防设施操作员证书；项目经理：公安部门颁发的保安员证；门岗兼巡逻岗：公安部门颁发的保安员证；监控室人员：公安部门颁发的保安员证；监控室人员：</w:t>
      </w:r>
      <w:r>
        <w:rPr>
          <w:rFonts w:hint="eastAsia" w:asciiTheme="minorEastAsia" w:hAnsiTheme="minorEastAsia" w:eastAsiaTheme="minorEastAsia"/>
          <w:b/>
          <w:sz w:val="21"/>
          <w:szCs w:val="21"/>
        </w:rPr>
        <w:t xml:space="preserve">建（构）筑物消防员证书或消防设施操作员证</w:t>
      </w:r>
      <w:r>
        <w:rPr>
          <w:rFonts w:hint="eastAsia" w:asciiTheme="minorEastAsia" w:hAnsiTheme="minorEastAsia" w:eastAsiaTheme="minorEastAsia"/>
          <w:b/>
          <w:sz w:val="21"/>
          <w:szCs w:val="21"/>
        </w:rPr>
        <w:t xml:space="preserve">】，未提供视为非实质性响应。</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3.服务标准</w:t>
      </w:r>
      <w:r/>
    </w:p>
    <w:p>
      <w:pPr>
        <w:ind w:left="0" w:firstLine="422"/>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（1）保安服务</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1、24小时门卫及监控值班；</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2、24小时不间断大楼区域内巡视；</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3、设专职消防管理人员，负责消防设施设备的管理，自动消防系统的运行、器材的管理；</w:t>
      </w:r>
      <w:r/>
    </w:p>
    <w:p>
      <w:pPr>
        <w:ind w:left="0" w:firstLine="42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日常管理：工作时间人员、车辆进出能及时指挥、协调，做到无堵塞、排放有序；节假日和下班时间能确保项目安全，并维护日常管理；做到出入有登记，来访有电话，处事有节奏；监控室人员要对大楼各楼层和院内监控有力、协调得当，能及时发现可疑情况，预防各类事故案件的发生。在本项目人员上下班时间段内，应向进入本所工作的人员敬礼或问好，担任场地流动的保安人员，应做好进入本所办事人员和车辆的协调、疏导工作，并兼负治安工作。</w:t>
      </w:r>
      <w:r/>
    </w:p>
    <w:p>
      <w:pPr>
        <w:ind w:left="0" w:firstLine="422"/>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（2）清洗保洁服务</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1、实验室保洁及实验室玻璃仪器清洗工作；</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2、工作时间服从科室安排工作；</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3、院内外环境保洁；</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4、大厅、会议室等公共部位的保洁；</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5、公共卫生间的保洁，摆放卫生纸，擦手纸，洗手液等；</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6、办公室的保洁和服务工作；</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7、会议室的布置及会场打扫工作；</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8、保洁管理：宾馆式工作要求，公共场所要求在工作时间以内不间断的打扫，做到“四无”，即无尘、无水、无痰、无烟头。</w:t>
      </w:r>
      <w:r/>
    </w:p>
    <w:tbl>
      <w:tblPr>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22"/>
        <w:gridCol w:w="2298"/>
        <w:gridCol w:w="2421"/>
        <w:gridCol w:w="717"/>
        <w:gridCol w:w="717"/>
        <w:gridCol w:w="696"/>
        <w:gridCol w:w="717"/>
        <w:gridCol w:w="834"/>
      </w:tblGrid>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restart"/>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项目/区域</w:t>
            </w:r>
            <w:r/>
          </w:p>
        </w:tc>
        <w:tc>
          <w:tcPr>
            <w:tcBorders>
              <w:top w:val="single" w:color="auto" w:sz="4" w:space="0"/>
              <w:left w:val="single" w:color="auto" w:sz="4" w:space="0"/>
              <w:bottom w:val="single" w:color="auto" w:sz="4" w:space="0"/>
              <w:right w:val="single" w:color="auto" w:sz="4" w:space="0"/>
            </w:tcBorders>
            <w:tcW w:w="2298" w:type="dxa"/>
            <w:vAlign w:val="center"/>
            <w:vMerge w:val="restart"/>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保洁项目及内容</w:t>
            </w:r>
            <w:r/>
          </w:p>
        </w:tc>
        <w:tc>
          <w:tcPr>
            <w:tcBorders>
              <w:top w:val="single" w:color="auto" w:sz="4" w:space="0"/>
              <w:left w:val="single" w:color="auto" w:sz="4" w:space="0"/>
              <w:bottom w:val="single" w:color="auto" w:sz="4" w:space="0"/>
              <w:right w:val="single" w:color="auto" w:sz="4" w:space="0"/>
            </w:tcBorders>
            <w:tcW w:w="2421" w:type="dxa"/>
            <w:vAlign w:val="center"/>
            <w:vMerge w:val="restart"/>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清洁标准</w:t>
            </w:r>
            <w:r/>
          </w:p>
        </w:tc>
        <w:tc>
          <w:tcPr>
            <w:gridSpan w:val="5"/>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保洁频次</w:t>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98"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421"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每日</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每周</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每月</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每季</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半年</w:t>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建筑物外立面</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清洗、刷擦</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无明显污迹</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restart"/>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共用楼道保洁</w:t>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楼梯台阶清扫</w:t>
            </w:r>
            <w:r/>
          </w:p>
        </w:tc>
        <w:tc>
          <w:tcPr>
            <w:tcBorders>
              <w:top w:val="single" w:color="auto" w:sz="4" w:space="0"/>
              <w:left w:val="single" w:color="auto" w:sz="4" w:space="0"/>
              <w:bottom w:val="single" w:color="auto" w:sz="4" w:space="0"/>
              <w:right w:val="single" w:color="auto" w:sz="4" w:space="0"/>
            </w:tcBorders>
            <w:tcW w:w="2421"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无污物，地面光洁</w:t>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696"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楼道推尘</w:t>
            </w:r>
            <w:r/>
          </w:p>
        </w:tc>
        <w:tc>
          <w:tcPr>
            <w:tcBorders>
              <w:top w:val="single" w:color="auto" w:sz="4" w:space="0"/>
              <w:left w:val="single" w:color="auto" w:sz="4" w:space="0"/>
              <w:bottom w:val="single" w:color="auto" w:sz="4" w:space="0"/>
              <w:right w:val="single" w:color="auto" w:sz="4" w:space="0"/>
            </w:tcBorders>
            <w:tcW w:w="2421"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无污物，地面光洁</w:t>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696"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楼梯扶手擦拭</w:t>
            </w:r>
            <w:r/>
          </w:p>
        </w:tc>
        <w:tc>
          <w:tcPr>
            <w:tcBorders>
              <w:top w:val="single" w:color="auto" w:sz="4" w:space="0"/>
              <w:left w:val="single" w:color="auto" w:sz="4" w:space="0"/>
              <w:bottom w:val="single" w:color="auto" w:sz="4" w:space="0"/>
              <w:right w:val="single" w:color="auto" w:sz="4" w:space="0"/>
            </w:tcBorders>
            <w:tcW w:w="2421"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无污迹、浮土</w:t>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696"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楼梯扶手光亮剂</w:t>
            </w:r>
            <w:r/>
          </w:p>
        </w:tc>
        <w:tc>
          <w:tcPr>
            <w:tcBorders>
              <w:top w:val="single" w:color="auto" w:sz="4" w:space="0"/>
              <w:left w:val="single" w:color="auto" w:sz="4" w:space="0"/>
              <w:bottom w:val="single" w:color="auto" w:sz="4" w:space="0"/>
              <w:right w:val="single" w:color="auto" w:sz="4" w:space="0"/>
            </w:tcBorders>
            <w:tcW w:w="2421"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光洁、</w:t>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696"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踢脚线擦拭</w:t>
            </w:r>
            <w:r/>
          </w:p>
        </w:tc>
        <w:tc>
          <w:tcPr>
            <w:tcBorders>
              <w:top w:val="single" w:color="auto" w:sz="4" w:space="0"/>
              <w:left w:val="single" w:color="auto" w:sz="4" w:space="0"/>
              <w:bottom w:val="single" w:color="auto" w:sz="4" w:space="0"/>
              <w:right w:val="single" w:color="auto" w:sz="4" w:space="0"/>
            </w:tcBorders>
            <w:tcW w:w="2421"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干净、无积灰</w:t>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696"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防火门擦拭</w:t>
            </w:r>
            <w:r/>
          </w:p>
        </w:tc>
        <w:tc>
          <w:tcPr>
            <w:tcBorders>
              <w:top w:val="single" w:color="auto" w:sz="4" w:space="0"/>
              <w:left w:val="single" w:color="auto" w:sz="4" w:space="0"/>
              <w:bottom w:val="single" w:color="auto" w:sz="4" w:space="0"/>
              <w:right w:val="single" w:color="auto" w:sz="4" w:space="0"/>
            </w:tcBorders>
            <w:tcW w:w="2421"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无污迹、无浮土</w:t>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696"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门窗擦拭</w:t>
            </w:r>
            <w:r/>
          </w:p>
        </w:tc>
        <w:tc>
          <w:tcPr>
            <w:tcBorders>
              <w:top w:val="single" w:color="auto" w:sz="4" w:space="0"/>
              <w:left w:val="single" w:color="auto" w:sz="4" w:space="0"/>
              <w:bottom w:val="single" w:color="auto" w:sz="4" w:space="0"/>
              <w:right w:val="single" w:color="auto" w:sz="4" w:space="0"/>
            </w:tcBorders>
            <w:tcW w:w="2421"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无尘土、无污迹</w:t>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696"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restart"/>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共用卫生间保洁</w:t>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洁具清洗</w:t>
            </w:r>
            <w:r/>
          </w:p>
        </w:tc>
        <w:tc>
          <w:tcPr>
            <w:tcBorders>
              <w:top w:val="single" w:color="auto" w:sz="4" w:space="0"/>
              <w:left w:val="single" w:color="auto" w:sz="4" w:space="0"/>
              <w:bottom w:val="single" w:color="auto" w:sz="4" w:space="0"/>
              <w:right w:val="single" w:color="auto" w:sz="4" w:space="0"/>
            </w:tcBorders>
            <w:tcW w:w="2421"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无污迹、无浮土</w:t>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696"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洁具消毒</w:t>
            </w:r>
            <w:r/>
          </w:p>
        </w:tc>
        <w:tc>
          <w:tcPr>
            <w:tcBorders>
              <w:top w:val="single" w:color="auto" w:sz="4" w:space="0"/>
              <w:left w:val="single" w:color="auto" w:sz="4" w:space="0"/>
              <w:bottom w:val="single" w:color="auto" w:sz="4" w:space="0"/>
              <w:right w:val="single" w:color="auto" w:sz="4" w:space="0"/>
            </w:tcBorders>
            <w:tcW w:w="2421"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无污染、无异味</w:t>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696"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地面湿拖</w:t>
            </w:r>
            <w:r/>
          </w:p>
        </w:tc>
        <w:tc>
          <w:tcPr>
            <w:tcBorders>
              <w:top w:val="single" w:color="auto" w:sz="4" w:space="0"/>
              <w:left w:val="single" w:color="auto" w:sz="4" w:space="0"/>
              <w:bottom w:val="single" w:color="auto" w:sz="4" w:space="0"/>
              <w:right w:val="single" w:color="auto" w:sz="4" w:space="0"/>
            </w:tcBorders>
            <w:tcW w:w="2421"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无杂物、无污迹</w:t>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696"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垃圾收集</w:t>
            </w:r>
            <w:r/>
          </w:p>
        </w:tc>
        <w:tc>
          <w:tcPr>
            <w:tcBorders>
              <w:top w:val="single" w:color="auto" w:sz="4" w:space="0"/>
              <w:left w:val="single" w:color="auto" w:sz="4" w:space="0"/>
              <w:bottom w:val="single" w:color="auto" w:sz="4" w:space="0"/>
              <w:right w:val="single" w:color="auto" w:sz="4" w:space="0"/>
            </w:tcBorders>
            <w:tcW w:w="2421" w:type="dxa"/>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无外溢</w:t>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696"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镜面、台面</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干净明亮</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墙面、门窗</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无积灰、无尘土</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标识、宣传牌、雕塑、信报箱保洁、消防器材</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擦拭</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无明显浮灰</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restart"/>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领导办公室</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垃圾收集</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无外溢</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桌椅擦拭</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无浮灰、无水迹</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地面除尘</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无污物，地面光洁</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restart"/>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会议室</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随用随清</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干净，无浮灰</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关闭不用时每周清理（桌椅、地面）</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干净，无浮灰</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实验室器皿</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残留物清理</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干净，无残留</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1722"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器皿清洁</w:t>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洁净、无化学残留、无挂壁水</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bl>
    <w:p>
      <w:pPr>
        <w:ind w:left="0"/>
        <w:spacing w:line="360" w:lineRule="auto"/>
        <w:widowControl w:val="off"/>
        <w:rPr>
          <w:rFonts w:cs="Times New Roman" w:asciiTheme="minorEastAsia" w:hAnsiTheme="minorEastAsia" w:eastAsiaTheme="minorEastAsia"/>
          <w:b/>
          <w:bCs/>
          <w:sz w:val="21"/>
          <w:szCs w:val="21"/>
          <w:lang w:val="zh-CN"/>
        </w:rPr>
      </w:pPr>
      <w:r>
        <w:rPr>
          <w:rFonts w:hint="eastAsia" w:cs="Times New Roman" w:asciiTheme="minorEastAsia" w:hAnsiTheme="minorEastAsia" w:eastAsiaTheme="minorEastAsia"/>
          <w:b/>
          <w:bCs/>
          <w:sz w:val="21"/>
          <w:szCs w:val="21"/>
          <w:lang w:val="zh-CN"/>
        </w:rPr>
        <w:t xml:space="preserve">清洗保洁人员区域划分工作方案</w:t>
      </w:r>
      <w:r/>
    </w:p>
    <w:p>
      <w:pPr>
        <w:ind w:left="0" w:firstLine="420"/>
        <w:jc w:val="left"/>
        <w:spacing w:line="360" w:lineRule="auto"/>
        <w:widowControl w:val="off"/>
        <w:rPr>
          <w:rFonts w:cs="Times New Roman" w:asciiTheme="minorEastAsia" w:hAnsiTheme="minorEastAsia" w:eastAsiaTheme="minorEastAsia"/>
          <w:sz w:val="21"/>
          <w:szCs w:val="21"/>
          <w:lang w:val="zh-CN"/>
        </w:rPr>
      </w:pPr>
      <w:r>
        <w:rPr>
          <w:rFonts w:hint="eastAsia" w:cs="Times New Roman" w:asciiTheme="minorEastAsia" w:hAnsiTheme="minorEastAsia" w:eastAsiaTheme="minorEastAsia"/>
          <w:sz w:val="21"/>
          <w:szCs w:val="21"/>
          <w:lang w:val="zh-CN"/>
        </w:rPr>
        <w:t xml:space="preserve">1、项目配置6名清洗保洁人员，分别对应6个科室。还有1名清洗保洁人员负责E区。</w:t>
      </w:r>
      <w:r/>
    </w:p>
    <w:p>
      <w:pPr>
        <w:ind w:left="0" w:firstLine="420"/>
        <w:jc w:val="left"/>
        <w:spacing w:line="360" w:lineRule="auto"/>
        <w:widowControl w:val="off"/>
        <w:rPr>
          <w:rFonts w:cs="Times New Roman" w:asciiTheme="minorEastAsia" w:hAnsiTheme="minorEastAsia" w:eastAsiaTheme="minorEastAsia"/>
          <w:sz w:val="21"/>
          <w:szCs w:val="21"/>
          <w:lang w:val="zh-CN"/>
        </w:rPr>
      </w:pPr>
      <w:r>
        <w:rPr>
          <w:rFonts w:hint="eastAsia" w:cs="Times New Roman" w:asciiTheme="minorEastAsia" w:hAnsiTheme="minorEastAsia" w:eastAsiaTheme="minorEastAsia"/>
          <w:sz w:val="21"/>
          <w:szCs w:val="21"/>
          <w:lang w:val="zh-CN"/>
        </w:rPr>
        <w:t xml:space="preserve">2、为了更好的做好公共区域卫生工作，我们将把项目公共区域进行划分，并指定保洁人员进行打扫。具体划分如下：</w:t>
      </w:r>
      <w:r/>
    </w:p>
    <w:p>
      <w:pPr>
        <w:ind w:left="0" w:firstLine="420"/>
        <w:jc w:val="left"/>
        <w:spacing w:line="360" w:lineRule="auto"/>
        <w:widowControl w:val="off"/>
        <w:rPr>
          <w:rFonts w:cs="Times New Roman" w:asciiTheme="minorEastAsia" w:hAnsiTheme="minorEastAsia" w:eastAsiaTheme="minorEastAsia"/>
          <w:sz w:val="21"/>
          <w:szCs w:val="21"/>
          <w:lang w:val="zh-CN"/>
        </w:rPr>
      </w:pPr>
      <w:r>
        <w:rPr>
          <w:rFonts w:hint="eastAsia" w:cs="Times New Roman" w:asciiTheme="minorEastAsia" w:hAnsiTheme="minorEastAsia" w:eastAsiaTheme="minorEastAsia"/>
          <w:sz w:val="21"/>
          <w:szCs w:val="21"/>
          <w:lang w:val="zh-CN"/>
        </w:rPr>
        <w:t xml:space="preserve">（1）第一组（2人）：分2个片区</w:t>
      </w:r>
      <w:r/>
    </w:p>
    <w:p>
      <w:pPr>
        <w:ind w:left="0" w:firstLine="420"/>
        <w:jc w:val="left"/>
        <w:spacing w:line="360" w:lineRule="auto"/>
        <w:widowControl w:val="off"/>
        <w:rPr>
          <w:rFonts w:cs="Times New Roman" w:asciiTheme="minorEastAsia" w:hAnsiTheme="minorEastAsia" w:eastAsiaTheme="minorEastAsia"/>
          <w:sz w:val="21"/>
          <w:szCs w:val="21"/>
          <w:lang w:val="zh-CN"/>
        </w:rPr>
      </w:pPr>
      <w:r>
        <w:rPr>
          <w:rFonts w:hint="eastAsia" w:cs="Times New Roman" w:asciiTheme="minorEastAsia" w:hAnsiTheme="minorEastAsia" w:eastAsiaTheme="minorEastAsia"/>
          <w:sz w:val="21"/>
          <w:szCs w:val="21"/>
          <w:lang w:val="zh-CN"/>
        </w:rPr>
        <w:t xml:space="preserve">片区一：A1、F1、F1与A1之间的公共区域</w:t>
      </w:r>
      <w:r/>
    </w:p>
    <w:p>
      <w:pPr>
        <w:ind w:left="0" w:firstLine="420"/>
        <w:jc w:val="left"/>
        <w:spacing w:line="360" w:lineRule="auto"/>
        <w:widowControl w:val="off"/>
        <w:rPr>
          <w:rFonts w:cs="Times New Roman" w:asciiTheme="minorEastAsia" w:hAnsiTheme="minorEastAsia" w:eastAsiaTheme="minorEastAsia"/>
          <w:sz w:val="21"/>
          <w:szCs w:val="21"/>
          <w:lang w:val="zh-CN"/>
        </w:rPr>
      </w:pPr>
      <w:r>
        <w:rPr>
          <w:rFonts w:hint="eastAsia" w:cs="Times New Roman" w:asciiTheme="minorEastAsia" w:hAnsiTheme="minorEastAsia" w:eastAsiaTheme="minorEastAsia"/>
          <w:sz w:val="21"/>
          <w:szCs w:val="21"/>
          <w:lang w:val="zh-CN"/>
        </w:rPr>
        <w:t xml:space="preserve">片区二：B1+卫生间+展厅</w:t>
      </w:r>
      <w:r/>
    </w:p>
    <w:p>
      <w:pPr>
        <w:ind w:left="0" w:firstLine="420"/>
        <w:jc w:val="left"/>
        <w:spacing w:line="360" w:lineRule="auto"/>
        <w:widowControl w:val="off"/>
        <w:rPr>
          <w:rFonts w:cs="Times New Roman" w:asciiTheme="minorEastAsia" w:hAnsiTheme="minorEastAsia" w:eastAsiaTheme="minorEastAsia"/>
          <w:sz w:val="21"/>
          <w:szCs w:val="21"/>
          <w:lang w:val="zh-CN"/>
        </w:rPr>
      </w:pPr>
      <w:r>
        <w:rPr>
          <w:rFonts w:hint="eastAsia" w:cs="Times New Roman" w:asciiTheme="minorEastAsia" w:hAnsiTheme="minorEastAsia" w:eastAsiaTheme="minorEastAsia"/>
          <w:sz w:val="21"/>
          <w:szCs w:val="21"/>
          <w:lang w:val="zh-CN"/>
        </w:rPr>
        <w:t xml:space="preserve">（2）第二组（2人）：分2个片区</w:t>
      </w:r>
      <w:r/>
    </w:p>
    <w:p>
      <w:pPr>
        <w:ind w:left="0" w:firstLine="420"/>
        <w:jc w:val="left"/>
        <w:spacing w:line="360" w:lineRule="auto"/>
        <w:widowControl w:val="off"/>
        <w:rPr>
          <w:rFonts w:cs="Times New Roman" w:asciiTheme="minorEastAsia" w:hAnsiTheme="minorEastAsia" w:eastAsiaTheme="minorEastAsia"/>
          <w:sz w:val="21"/>
          <w:szCs w:val="21"/>
          <w:lang w:val="zh-CN"/>
        </w:rPr>
      </w:pPr>
      <w:r>
        <w:rPr>
          <w:rFonts w:hint="eastAsia" w:cs="Times New Roman" w:asciiTheme="minorEastAsia" w:hAnsiTheme="minorEastAsia" w:eastAsiaTheme="minorEastAsia"/>
          <w:sz w:val="21"/>
          <w:szCs w:val="21"/>
          <w:lang w:val="zh-CN"/>
        </w:rPr>
        <w:t xml:space="preserve">片区一：A2、F2、A2与F2之间的公共区域、会议室</w:t>
      </w:r>
      <w:r/>
    </w:p>
    <w:p>
      <w:pPr>
        <w:ind w:left="0" w:firstLine="420"/>
        <w:jc w:val="left"/>
        <w:spacing w:line="360" w:lineRule="auto"/>
        <w:widowControl w:val="off"/>
        <w:rPr>
          <w:rFonts w:cs="Times New Roman" w:asciiTheme="minorEastAsia" w:hAnsiTheme="minorEastAsia" w:eastAsiaTheme="minorEastAsia"/>
          <w:sz w:val="21"/>
          <w:szCs w:val="21"/>
          <w:lang w:val="zh-CN"/>
        </w:rPr>
      </w:pPr>
      <w:r>
        <w:rPr>
          <w:rFonts w:hint="eastAsia" w:cs="Times New Roman" w:asciiTheme="minorEastAsia" w:hAnsiTheme="minorEastAsia" w:eastAsiaTheme="minorEastAsia"/>
          <w:sz w:val="21"/>
          <w:szCs w:val="21"/>
          <w:lang w:val="zh-CN"/>
        </w:rPr>
        <w:t xml:space="preserve">片区二：B2、A2与B2之间的公共区域、卫生间</w:t>
      </w:r>
      <w:r/>
    </w:p>
    <w:p>
      <w:pPr>
        <w:ind w:left="0" w:firstLine="420"/>
        <w:jc w:val="left"/>
        <w:spacing w:line="360" w:lineRule="auto"/>
        <w:widowControl w:val="off"/>
        <w:rPr>
          <w:rFonts w:cs="Times New Roman" w:asciiTheme="minorEastAsia" w:hAnsiTheme="minorEastAsia" w:eastAsiaTheme="minorEastAsia"/>
          <w:sz w:val="21"/>
          <w:szCs w:val="21"/>
          <w:lang w:val="zh-CN"/>
        </w:rPr>
      </w:pPr>
      <w:r>
        <w:rPr>
          <w:rFonts w:hint="eastAsia" w:cs="Times New Roman" w:asciiTheme="minorEastAsia" w:hAnsiTheme="minorEastAsia" w:eastAsiaTheme="minorEastAsia"/>
          <w:sz w:val="21"/>
          <w:szCs w:val="21"/>
          <w:lang w:val="zh-CN"/>
        </w:rPr>
        <w:t xml:space="preserve">（3）第三组（2人）：分2个片区</w:t>
      </w:r>
      <w:r/>
    </w:p>
    <w:p>
      <w:pPr>
        <w:ind w:left="0" w:firstLine="420"/>
        <w:jc w:val="left"/>
        <w:spacing w:line="360" w:lineRule="auto"/>
        <w:widowControl w:val="off"/>
        <w:rPr>
          <w:rFonts w:cs="Times New Roman" w:asciiTheme="minorEastAsia" w:hAnsiTheme="minorEastAsia" w:eastAsiaTheme="minorEastAsia"/>
          <w:sz w:val="21"/>
          <w:szCs w:val="21"/>
          <w:lang w:val="zh-CN"/>
        </w:rPr>
      </w:pPr>
      <w:r>
        <w:rPr>
          <w:rFonts w:hint="eastAsia" w:cs="Times New Roman" w:asciiTheme="minorEastAsia" w:hAnsiTheme="minorEastAsia" w:eastAsiaTheme="minorEastAsia"/>
          <w:sz w:val="21"/>
          <w:szCs w:val="21"/>
          <w:lang w:val="zh-CN"/>
        </w:rPr>
        <w:t xml:space="preserve">片区一：A3、F3、A3与F3之间的公共区域、咖啡厅</w:t>
      </w:r>
      <w:r/>
    </w:p>
    <w:p>
      <w:pPr>
        <w:ind w:left="0" w:firstLine="420"/>
        <w:jc w:val="left"/>
        <w:spacing w:line="360" w:lineRule="auto"/>
        <w:widowControl w:val="off"/>
        <w:rPr>
          <w:rFonts w:cs="Times New Roman" w:asciiTheme="minorEastAsia" w:hAnsiTheme="minorEastAsia" w:eastAsiaTheme="minorEastAsia"/>
          <w:sz w:val="21"/>
          <w:szCs w:val="21"/>
          <w:lang w:val="zh-CN"/>
        </w:rPr>
      </w:pPr>
      <w:r>
        <w:rPr>
          <w:rFonts w:hint="eastAsia" w:cs="Times New Roman" w:asciiTheme="minorEastAsia" w:hAnsiTheme="minorEastAsia" w:eastAsiaTheme="minorEastAsia"/>
          <w:sz w:val="21"/>
          <w:szCs w:val="21"/>
          <w:lang w:val="zh-CN"/>
        </w:rPr>
        <w:t xml:space="preserve">片区二：B3、A3与B3之间的公共区域、卫生间</w:t>
      </w:r>
      <w:r/>
    </w:p>
    <w:p>
      <w:pPr>
        <w:ind w:left="0" w:firstLine="422"/>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（3）前台人员服务</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1、做好外来人员管理，认证履行人员进出登记制度；</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2、做好日常接待工作；</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3、报刊杂志信件等送达服务，收发信件工作；</w:t>
      </w:r>
      <w:r/>
    </w:p>
    <w:p>
      <w:pPr>
        <w:ind w:left="0" w:firstLine="420"/>
        <w:spacing w:line="360" w:lineRule="auto"/>
        <w:widowControl w:val="off"/>
        <w:rPr>
          <w:rFonts w:cs="Times New Roman" w:asciiTheme="minorEastAsia" w:hAnsiTheme="minorEastAsia" w:eastAsiaTheme="minorEastAsia"/>
          <w:sz w:val="21"/>
          <w:szCs w:val="21"/>
          <w:lang w:val="zh-CN"/>
        </w:rPr>
      </w:pPr>
      <w:r>
        <w:rPr>
          <w:rFonts w:hint="eastAsia" w:cs="Times New Roman" w:asciiTheme="minorEastAsia" w:hAnsiTheme="minorEastAsia" w:eastAsiaTheme="minorEastAsia"/>
          <w:sz w:val="21"/>
          <w:szCs w:val="21"/>
          <w:lang w:val="zh-CN"/>
        </w:rPr>
        <w:t xml:space="preserve">4、完成甲方其他交办的工作。</w:t>
      </w:r>
      <w:r/>
    </w:p>
    <w:p>
      <w:pPr>
        <w:ind w:left="0" w:firstLine="422"/>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（4）消防值班室服务</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1凡在值班岗位工作的员工，必须坚守岗位，禁止随意外出，严禁脱岗。</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2交接班时，接班人未到当班执勤人员不得离岗。用餐时必须保证有一人在室内值班。禁止使用消防报警电话闲谈。</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3值班过程中发现问题要及时解决，不能拖拉延误。当接到消防报警后，应迅速赶赴或通知巡逻保安赶赴报警地点，查明原因。如有情况应立即报告上级领导；如已经发生火灾，应立即报警。</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4认真记录每天值班情况，交接双方共同签字。</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5严格遵守各项规章和各项操作规程，因违反规程而引起的一切后果，由值班人员负责。</w:t>
      </w:r>
      <w:r/>
    </w:p>
    <w:p>
      <w:pPr>
        <w:ind w:left="0" w:firstLine="422"/>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（5）动物饲养员服务</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1、每日要记录室内温、湿度，观察动物生长状况及饮水瓶是否漏水，饮水和饲料是否足够；要及时处理漏水的笼子和饮水瓶、添加饲料。</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2、每周要将所有动物的垫料盒更换一次，合理安排每个饲养室的换笼工作。</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3、每日清洗换出的脏垫料盒、水瓶，清洗晾干后，放入干净的垫料，通过高位高压灭菌锅放在洁净物品库备用。</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4、做好清洁工作，保持动物饲养室区域的地面、墙壁、门窗清洁，分工定点。每日工作结束后进行一起清扫，屏障区域还需进行喷雾消毒。</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5、在科室管理员指导下，完成动物尸体、废弃物的处理工作。</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6、认真做好各种饲养记录。</w:t>
      </w:r>
      <w:r/>
    </w:p>
    <w:p>
      <w:pPr>
        <w:ind w:left="0" w:firstLine="42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7、每日工作结束后，关闭水、电开关，检查门窗是否关好</w:t>
      </w:r>
      <w:r/>
    </w:p>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（三）商务要求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bookmarkStart w:id="133" w:name="OLE_LINK29"/>
      <w:r>
        <w:rPr>
          <w:rFonts w:hint="eastAsia" w:asciiTheme="minorEastAsia" w:hAnsiTheme="minorEastAsia" w:eastAsiaTheme="minorEastAsia"/>
          <w:sz w:val="21"/>
          <w:szCs w:val="21"/>
        </w:rPr>
        <w:t xml:space="preserve">履约期限：</w:t>
      </w:r>
      <w:bookmarkStart w:id="134" w:name="OLE_LINK30"/>
      <w:r>
        <w:rPr>
          <w:rFonts w:hint="eastAsia" w:cs="Times New Roman" w:asciiTheme="minorEastAsia" w:hAnsiTheme="minorEastAsia" w:eastAsiaTheme="minorEastAsia"/>
          <w:sz w:val="21"/>
          <w:szCs w:val="21"/>
        </w:rPr>
        <w:t xml:space="preserve">自合同签订之日起一年（具体以甲方通知为准）。</w:t>
      </w:r>
      <w:bookmarkEnd w:id="133"/>
      <w:r/>
      <w:bookmarkEnd w:id="134"/>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2.付款方式：合同签订生效后，物业管理服务每月考核通过后，按月度付款。</w:t>
      </w:r>
      <w:r/>
    </w:p>
    <w:p>
      <w:pPr>
        <w:ind w:left="0" w:firstLine="420"/>
        <w:spacing w:line="360" w:lineRule="auto"/>
        <w:widowControl w:val="off"/>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3.考核办法：</w:t>
      </w:r>
      <w:r>
        <w:rPr>
          <w:rFonts w:hint="eastAsia" w:cs="Times New Roman" w:asciiTheme="minorEastAsia" w:hAnsiTheme="minorEastAsia" w:eastAsiaTheme="minorEastAsia"/>
          <w:sz w:val="21"/>
          <w:szCs w:val="21"/>
        </w:rPr>
        <w:t xml:space="preserve">详见第七章物业管理考核办法</w:t>
      </w:r>
      <w:r/>
    </w:p>
    <w:p>
      <w:pPr>
        <w:ind w:left="0" w:firstLine="422"/>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（四）其他要求： </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1.工作场地</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2.服务所需用品</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5.中标供应商应按国家和当地政府有关劳动法规、条例，向项目管理服务人员提供相应工种的劳动工资、加班工资、劳动保护等待遇。 </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（五）项目服务人员其他要求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1、本项目专门面向中小企业采购的项目，中标供应商派驻本项目全部服务人员，必须为与中标供应商签订正式劳动合同、建立合法劳动关系的在岗员工。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本项目禁止劳务派遣、劳务外包、第三方借调、临时外聘等第三方用工模式，严禁非中标供应商在岗员工进场开展本项目服务工作。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0"/>
        <w:spacing w:line="360" w:lineRule="auto"/>
        <w:tabs>
          <w:tab w:val="left" w:pos="420" w:leader="none"/>
        </w:tabs>
        <w:rPr>
          <w:rFonts w:ascii="宋体" w:hAnsi="宋体"/>
          <w:sz w:val="21"/>
        </w:rPr>
      </w:pPr>
      <w:r>
        <w:rPr>
          <w:rFonts w:ascii="宋体" w:hAnsi="宋体"/>
          <w:sz w:val="21"/>
        </w:rPr>
        <w:t xml:space="preserve">（六）</w:t>
      </w:r>
      <w:r>
        <w:rPr>
          <w:rFonts w:hint="eastAsia" w:ascii="宋体" w:hAnsi="宋体"/>
          <w:sz w:val="21"/>
        </w:rPr>
        <w:t xml:space="preserve">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s>
        <w:rPr>
          <w:rFonts w:ascii="宋体" w:hAnsi="宋体"/>
          <w:sz w:val="21"/>
        </w:rPr>
      </w:pPr>
      <w:r>
        <w:rPr>
          <w:rFonts w:ascii="宋体" w:hAnsi="宋体"/>
          <w:sz w:val="21"/>
        </w:rPr>
        <w:t xml:space="preserve">（七）其他</w:t>
      </w:r>
      <w:r/>
    </w:p>
    <w:p>
      <w:pPr>
        <w:ind w:left="0" w:firstLine="420"/>
        <w:spacing w:line="360" w:lineRule="auto"/>
        <w:tabs>
          <w:tab w:val="left" w:pos="420" w:leader="none"/>
        </w:tabs>
        <w:rPr>
          <w:rFonts w:ascii="宋体" w:hAnsi="宋体"/>
          <w:sz w:val="21"/>
        </w:rPr>
      </w:pPr>
      <w:r>
        <w:rPr>
          <w:rFonts w:ascii="宋体" w:hAnsi="宋体"/>
          <w:sz w:val="21"/>
        </w:rPr>
        <w:t xml:space="preserve">供应商需提供</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1.物业管理理念；</w:t>
      </w:r>
      <w:r/>
    </w:p>
    <w:p>
      <w:pPr>
        <w:ind w:left="0" w:firstLine="420"/>
        <w:spacing w:line="360" w:lineRule="auto"/>
        <w:tabs>
          <w:tab w:val="left" w:pos="420" w:leader="none"/>
        </w:tabs>
        <w:rPr>
          <w:rFonts w:ascii="宋体" w:hAnsi="宋体"/>
          <w:sz w:val="21"/>
        </w:rPr>
      </w:pPr>
      <w:r>
        <w:rPr>
          <w:rFonts w:hint="eastAsia" w:ascii="宋体" w:hAnsi="宋体"/>
          <w:sz w:val="21"/>
        </w:rPr>
        <w:t xml:space="preserve">2.物业服务目标；</w:t>
      </w:r>
      <w:r/>
    </w:p>
    <w:p>
      <w:pPr>
        <w:ind w:left="0" w:firstLine="420"/>
        <w:spacing w:line="360" w:lineRule="auto"/>
        <w:tabs>
          <w:tab w:val="left" w:pos="420" w:leader="none"/>
        </w:tabs>
        <w:rPr>
          <w:rFonts w:ascii="宋体" w:hAnsi="宋体"/>
          <w:sz w:val="21"/>
        </w:rPr>
      </w:pPr>
      <w:r>
        <w:rPr>
          <w:rFonts w:hint="eastAsia" w:ascii="宋体" w:hAnsi="宋体"/>
          <w:sz w:val="21"/>
        </w:rPr>
        <w:t xml:space="preserve">3.梳理服务内容，设置服务组织机构，明确分工及职责；</w:t>
      </w:r>
      <w:r/>
    </w:p>
    <w:p>
      <w:pPr>
        <w:ind w:left="0" w:firstLine="420"/>
        <w:spacing w:line="360" w:lineRule="auto"/>
        <w:tabs>
          <w:tab w:val="left" w:pos="420" w:leader="none"/>
        </w:tabs>
        <w:rPr>
          <w:rFonts w:ascii="宋体" w:hAnsi="宋体"/>
          <w:sz w:val="21"/>
        </w:rPr>
      </w:pPr>
      <w:r>
        <w:rPr>
          <w:rFonts w:hint="eastAsia" w:ascii="宋体" w:hAnsi="宋体"/>
          <w:sz w:val="21"/>
        </w:rPr>
        <w:t xml:space="preserve">4.针对本项目重难点分析；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投标人根据本项目特点，制定下列管理服务制度。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1.公司整体管理制度；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2.保洁部门制度；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3.保安部门制度；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4.消防管理制度；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5.项目培训及考核制度；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投标人根据本项目特点，制定下列管理服务方案。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1.保洁管理思路；</w:t>
      </w:r>
      <w:r/>
    </w:p>
    <w:p>
      <w:pPr>
        <w:ind w:left="0" w:firstLine="420"/>
        <w:spacing w:line="360" w:lineRule="auto"/>
        <w:tabs>
          <w:tab w:val="left" w:pos="420" w:leader="none"/>
        </w:tabs>
        <w:rPr>
          <w:rFonts w:ascii="宋体" w:hAnsi="宋体"/>
          <w:sz w:val="21"/>
        </w:rPr>
      </w:pPr>
      <w:r>
        <w:rPr>
          <w:rFonts w:hint="eastAsia" w:ascii="宋体" w:hAnsi="宋体"/>
          <w:sz w:val="21"/>
        </w:rPr>
        <w:t xml:space="preserve">2. 日常保洁方案；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3.保洁工作标准；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投标人根据本项目特点，制定下列管理服务方案。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1.保安整体管理目标；</w:t>
      </w:r>
      <w:r/>
    </w:p>
    <w:p>
      <w:pPr>
        <w:ind w:left="0" w:firstLine="420"/>
        <w:spacing w:line="360" w:lineRule="auto"/>
        <w:tabs>
          <w:tab w:val="left" w:pos="420" w:leader="none"/>
        </w:tabs>
        <w:rPr>
          <w:rFonts w:ascii="宋体" w:hAnsi="宋体"/>
          <w:sz w:val="21"/>
        </w:rPr>
      </w:pPr>
      <w:r>
        <w:rPr>
          <w:rFonts w:hint="eastAsia" w:ascii="宋体" w:hAnsi="宋体"/>
          <w:sz w:val="21"/>
        </w:rPr>
        <w:t xml:space="preserve">2.门岗及巡逻岗服务方案；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3.监控室值班服务方案；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投标人根据本项目特点，制定下列管理服务方案。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1.日常客服服务方案；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2.客服操作规程；</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1.综合类突发应急预案；</w:t>
      </w:r>
      <w:r/>
    </w:p>
    <w:p>
      <w:pPr>
        <w:ind w:left="0" w:firstLine="420"/>
        <w:spacing w:line="360" w:lineRule="auto"/>
        <w:tabs>
          <w:tab w:val="left" w:pos="420" w:leader="none"/>
        </w:tabs>
        <w:rPr>
          <w:rFonts w:ascii="宋体" w:hAnsi="宋体"/>
          <w:sz w:val="21"/>
        </w:rPr>
      </w:pPr>
      <w:r>
        <w:rPr>
          <w:rFonts w:hint="eastAsia" w:ascii="宋体" w:hAnsi="宋体"/>
          <w:sz w:val="21"/>
        </w:rPr>
        <w:t xml:space="preserve">2.自然灾害事故预防及应急处理 预 案 ；</w:t>
      </w:r>
      <w:r/>
    </w:p>
    <w:p>
      <w:pPr>
        <w:ind w:left="0" w:firstLine="420"/>
        <w:spacing w:line="360" w:lineRule="auto"/>
        <w:tabs>
          <w:tab w:val="left" w:pos="420" w:leader="none"/>
        </w:tabs>
        <w:rPr>
          <w:rFonts w:ascii="宋体" w:hAnsi="宋体"/>
          <w:sz w:val="21"/>
        </w:rPr>
      </w:pPr>
      <w:r>
        <w:rPr>
          <w:rFonts w:hint="eastAsia" w:ascii="宋体" w:hAnsi="宋体"/>
          <w:sz w:val="21"/>
        </w:rPr>
        <w:t xml:space="preserve">3.安全类突发应急预案；</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1.各项交接场验收方案；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2.与采购人各部门的综合协调方案。</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w:t>
      </w:r>
      <w:r>
        <w:rPr>
          <w:rFonts w:hint="eastAsia" w:ascii="宋体" w:hAnsi="宋体"/>
          <w:b/>
          <w:sz w:val="21"/>
        </w:rPr>
        <w:t xml:space="preserve">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5"/>
        <w:ind w:left="0" w:firstLine="0"/>
        <w:jc w:val="center"/>
        <w:rPr>
          <w:rFonts w:ascii="宋体" w:hAnsi="宋体"/>
          <w:b/>
          <w:sz w:val="44"/>
          <w:szCs w:val="22"/>
        </w:rPr>
      </w:pPr>
      <w:r/>
      <w:bookmarkStart w:id="135" w:name="_Toc11789"/>
      <w:r/>
      <w:bookmarkStart w:id="136" w:name="_Toc5111"/>
      <w:r/>
      <w:bookmarkStart w:id="137" w:name="_Hlk55741158"/>
      <w:r>
        <w:rPr>
          <w:rFonts w:hint="eastAsia" w:ascii="宋体" w:hAnsi="宋体"/>
          <w:b/>
          <w:sz w:val="44"/>
          <w:szCs w:val="22"/>
        </w:rPr>
        <w:br w:type="page" w:clear="all"/>
      </w:r>
      <w:bookmarkStart w:id="138" w:name="_Toc165274522"/>
      <w:r>
        <w:rPr>
          <w:rFonts w:hint="eastAsia" w:ascii="宋体" w:hAnsi="宋体"/>
          <w:b/>
          <w:sz w:val="44"/>
          <w:szCs w:val="22"/>
        </w:rPr>
        <w:t xml:space="preserve">第五章 </w:t>
      </w:r>
      <w:bookmarkStart w:id="139" w:name="合同的特殊条款"/>
      <w:r/>
      <w:bookmarkEnd w:id="139"/>
      <w:r>
        <w:rPr>
          <w:rFonts w:hint="eastAsia" w:ascii="宋体" w:hAnsi="宋体"/>
          <w:b/>
          <w:sz w:val="44"/>
          <w:szCs w:val="22"/>
        </w:rPr>
        <w:t xml:space="preserve"> 合同及主要条款</w:t>
      </w:r>
      <w:bookmarkEnd w:id="135"/>
      <w:r/>
      <w:bookmarkEnd w:id="136"/>
      <w:r/>
      <w:bookmarkEnd w:id="138"/>
      <w:r/>
      <w:r/>
    </w:p>
    <w:p>
      <w:pPr>
        <w:ind w:left="0"/>
        <w:jc w:val="center"/>
        <w:rPr>
          <w:rFonts w:ascii="宋体" w:hAnsi="宋体"/>
          <w:b/>
          <w:sz w:val="32"/>
          <w:szCs w:val="32"/>
        </w:rPr>
      </w:pPr>
      <w:r/>
      <w:bookmarkStart w:id="140" w:name="OLE_LINK15"/>
      <w:r/>
      <w:bookmarkStart w:id="141" w:name="OLE_LINK18"/>
      <w:r/>
      <w:bookmarkStart w:id="142" w:name="OLE_LINK19"/>
      <w:r/>
      <w:bookmarkStart w:id="143" w:name="OLE_LINK22"/>
      <w:r/>
      <w:bookmarkStart w:id="144" w:name="_Toc27667"/>
      <w:r/>
      <w:bookmarkStart w:id="145" w:name="_Toc8564"/>
      <w:r/>
      <w:bookmarkStart w:id="146" w:name="_Toc57376410"/>
      <w:r/>
      <w:bookmarkEnd w:id="137"/>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合同签订生效后，物业管理服务每月考核通过后，按月度付款。</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47"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47"/>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供应商在完成每月服务后，提供月度服务报告。采购人在收到每月服务报告后5日内按月度组织考核。</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bC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共分12期（段），每月为一期。</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对人员管理，包括考勤情况、需求处置时间等；环境卫生管理，包括所有区域墙地面卫生情况、垃圾清运、会议室等公共房间使用后及时清理等；治安秩序管理，值班值守情况、外部人员来访安保管理情况等；及其他约定的服务要求履行情况。</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hint="eastAsia" w:ascii="宋体" w:hAnsi="宋体"/>
          <w:bCs/>
          <w:sz w:val="21"/>
          <w:szCs w:val="21"/>
          <w:u w:val="single"/>
        </w:rPr>
        <w:t xml:space="preserve">针对物业项目服务团队整体情况进行评分。评分超过95分的，该月考核合格，履约验收通过。未达到的，考核不合格，履约验收不通过。</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hint="eastAsia" w:ascii="宋体" w:hAnsi="宋体"/>
          <w:bCs/>
          <w:sz w:val="21"/>
          <w:szCs w:val="21"/>
          <w:u w:val="single"/>
        </w:rPr>
        <w:t xml:space="preserve">附物业考核明细表</w:t>
      </w:r>
      <w:r>
        <w:rPr>
          <w:rFonts w:ascii="宋体" w:hAnsi="宋体"/>
          <w:bCs/>
          <w:sz w:val="21"/>
          <w:szCs w:val="21"/>
          <w:u w:val="single"/>
        </w:rPr>
        <w:t xml:space="preserve">   </w:t>
      </w:r>
      <w:r>
        <w:rPr>
          <w:rFonts w:hint="eastAsia" w:ascii="宋体" w:hAnsi="宋体"/>
          <w:bCs/>
          <w:sz w:val="21"/>
          <w:szCs w:val="21"/>
          <w:u w:val="single"/>
        </w:rPr>
        <w:t xml:space="preserve">   </w:t>
      </w:r>
      <w:r/>
    </w:p>
    <w:p>
      <w:pPr>
        <w:ind w:left="0"/>
        <w:spacing w:line="360" w:lineRule="auto"/>
        <w:rPr>
          <w:rFonts w:ascii="宋体" w:hAnsi="宋体"/>
          <w:b/>
          <w:sz w:val="21"/>
          <w:szCs w:val="21"/>
        </w:rPr>
      </w:pPr>
      <w:r>
        <w:rPr>
          <w:rFonts w:hint="eastAsia" w:ascii="宋体" w:hAnsi="宋体"/>
          <w:b/>
          <w:sz w:val="21"/>
          <w:szCs w:val="21"/>
        </w:rPr>
        <w:t xml:space="preserve">附件：物业考核明细表</w:t>
      </w:r>
      <w:r/>
    </w:p>
    <w:tbl>
      <w:tblPr>
        <w:tblW w:w="99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64" w:type="dxa"/>
          <w:top w:w="32" w:type="dxa"/>
          <w:right w:w="64" w:type="dxa"/>
          <w:bottom w:w="32" w:type="dxa"/>
        </w:tblCellMar>
        <w:tblLook w:val="04A0" w:firstRow="1" w:lastRow="0" w:firstColumn="1" w:lastColumn="0" w:noHBand="0" w:noVBand="1"/>
      </w:tblPr>
      <w:tblGrid>
        <w:gridCol w:w="427"/>
        <w:gridCol w:w="1262"/>
        <w:gridCol w:w="5636"/>
        <w:gridCol w:w="668"/>
        <w:gridCol w:w="1315"/>
        <w:gridCol w:w="610"/>
      </w:tblGrid>
      <w:tr>
        <w:trPr>
          <w:jc w:val="center"/>
          <w:tblHeader/>
        </w:trPr>
        <w:tc>
          <w:tcPr>
            <w:tcBorders>
              <w:top w:val="single" w:color="000000" w:sz="8" w:space="0"/>
              <w:left w:val="single" w:color="000000" w:sz="8" w:space="0"/>
              <w:bottom w:val="single" w:color="000000" w:sz="8" w:space="0"/>
              <w:right w:val="single" w:color="000000" w:sz="8" w:space="0"/>
            </w:tcBorders>
            <w:tcW w:w="427" w:type="dxa"/>
            <w:vAlign w:val="center"/>
            <w:textDirection w:val="lrTb"/>
            <w:noWrap w:val="false"/>
          </w:tcPr>
          <w:p>
            <w:pPr>
              <w:ind w:left="0"/>
              <w:jc w:val="center"/>
              <w:spacing w:line="360" w:lineRule="auto"/>
              <w:widowControl w:val="off"/>
              <w:rPr>
                <w:rFonts w:ascii="宋体" w:hAnsi="宋体" w:cs="Times New Roman"/>
                <w:b/>
                <w:sz w:val="21"/>
                <w:szCs w:val="21"/>
              </w:rPr>
            </w:pPr>
            <w:r>
              <w:rPr>
                <w:rFonts w:hint="eastAsia" w:ascii="宋体" w:hAnsi="宋体" w:cs="Times New Roman"/>
                <w:b/>
                <w:sz w:val="21"/>
                <w:szCs w:val="21"/>
              </w:rPr>
              <w:t xml:space="preserve">序号</w:t>
            </w:r>
            <w:r/>
          </w:p>
        </w:tc>
        <w:tc>
          <w:tcPr>
            <w:tcBorders>
              <w:top w:val="single" w:color="000000" w:sz="8" w:space="0"/>
              <w:left w:val="single" w:color="000000" w:sz="8" w:space="0"/>
              <w:bottom w:val="single" w:color="000000" w:sz="8" w:space="0"/>
              <w:right w:val="single" w:color="000000" w:sz="4" w:space="0"/>
            </w:tcBorders>
            <w:tcW w:w="1262" w:type="dxa"/>
            <w:vAlign w:val="center"/>
            <w:textDirection w:val="lrTb"/>
            <w:noWrap w:val="false"/>
          </w:tcPr>
          <w:p>
            <w:pPr>
              <w:ind w:left="0"/>
              <w:jc w:val="center"/>
              <w:spacing w:line="360" w:lineRule="auto"/>
              <w:widowControl w:val="off"/>
              <w:rPr>
                <w:rFonts w:ascii="宋体" w:hAnsi="宋体" w:cs="Times New Roman"/>
                <w:b/>
                <w:sz w:val="21"/>
                <w:szCs w:val="21"/>
              </w:rPr>
            </w:pPr>
            <w:r>
              <w:rPr>
                <w:rFonts w:hint="eastAsia" w:ascii="宋体" w:hAnsi="宋体" w:cs="Times New Roman"/>
                <w:b/>
                <w:sz w:val="21"/>
                <w:szCs w:val="21"/>
              </w:rPr>
              <w:t xml:space="preserve">考评项目</w:t>
            </w:r>
            <w:r/>
          </w:p>
        </w:tc>
        <w:tc>
          <w:tcPr>
            <w:tcBorders>
              <w:top w:val="single" w:color="000000" w:sz="8" w:space="0"/>
              <w:left w:val="single" w:color="000000" w:sz="4" w:space="0"/>
              <w:bottom w:val="single" w:color="000000" w:sz="8" w:space="0"/>
              <w:right w:val="single" w:color="000000" w:sz="8" w:space="0"/>
            </w:tcBorders>
            <w:tcW w:w="5636" w:type="dxa"/>
            <w:vAlign w:val="center"/>
            <w:textDirection w:val="lrTb"/>
            <w:noWrap w:val="false"/>
          </w:tcPr>
          <w:p>
            <w:pPr>
              <w:ind w:left="0"/>
              <w:jc w:val="center"/>
              <w:spacing w:line="360" w:lineRule="auto"/>
              <w:widowControl w:val="off"/>
              <w:rPr>
                <w:rFonts w:ascii="宋体" w:hAnsi="宋体" w:cs="Times New Roman"/>
                <w:b/>
                <w:sz w:val="21"/>
                <w:szCs w:val="21"/>
              </w:rPr>
            </w:pPr>
            <w:r>
              <w:rPr>
                <w:rFonts w:hint="eastAsia" w:ascii="宋体" w:hAnsi="宋体" w:cs="Times New Roman"/>
                <w:b/>
                <w:sz w:val="21"/>
                <w:szCs w:val="21"/>
              </w:rPr>
              <w:t xml:space="preserve">实施细则</w:t>
            </w:r>
            <w:r/>
          </w:p>
        </w:tc>
        <w:tc>
          <w:tcPr>
            <w:tcBorders>
              <w:top w:val="single" w:color="000000" w:sz="8" w:space="0"/>
              <w:left w:val="single" w:color="000000" w:sz="8" w:space="0"/>
              <w:bottom w:val="single" w:color="000000" w:sz="8" w:space="0"/>
              <w:right w:val="single" w:color="000000" w:sz="4" w:space="0"/>
            </w:tcBorders>
            <w:tcW w:w="668" w:type="dxa"/>
            <w:vAlign w:val="center"/>
            <w:textDirection w:val="lrTb"/>
            <w:noWrap w:val="false"/>
          </w:tcPr>
          <w:p>
            <w:pPr>
              <w:ind w:left="0"/>
              <w:jc w:val="center"/>
              <w:spacing w:line="360" w:lineRule="auto"/>
              <w:widowControl w:val="off"/>
              <w:rPr>
                <w:rFonts w:ascii="宋体" w:hAnsi="宋体" w:cs="Times New Roman"/>
                <w:b/>
                <w:sz w:val="21"/>
                <w:szCs w:val="21"/>
              </w:rPr>
            </w:pPr>
            <w:r>
              <w:rPr>
                <w:rFonts w:hint="eastAsia" w:ascii="宋体" w:hAnsi="宋体" w:cs="Times New Roman"/>
                <w:b/>
                <w:sz w:val="21"/>
                <w:szCs w:val="21"/>
              </w:rPr>
              <w:t xml:space="preserve">分值</w:t>
            </w:r>
            <w:r/>
          </w:p>
        </w:tc>
        <w:tc>
          <w:tcPr>
            <w:tcBorders>
              <w:top w:val="single" w:color="000000" w:sz="8" w:space="0"/>
              <w:left w:val="single" w:color="000000" w:sz="4" w:space="0"/>
              <w:bottom w:val="single" w:color="000000" w:sz="8"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b/>
                <w:sz w:val="21"/>
                <w:szCs w:val="21"/>
              </w:rPr>
            </w:pPr>
            <w:r>
              <w:rPr>
                <w:rFonts w:hint="eastAsia" w:ascii="宋体" w:hAnsi="宋体" w:cs="Times New Roman"/>
                <w:b/>
                <w:sz w:val="21"/>
                <w:szCs w:val="21"/>
              </w:rPr>
              <w:t xml:space="preserve">扣分说明</w:t>
            </w:r>
            <w:r/>
          </w:p>
        </w:tc>
        <w:tc>
          <w:tcPr>
            <w:tcBorders>
              <w:top w:val="single" w:color="000000" w:sz="8" w:space="0"/>
              <w:left w:val="single" w:color="000000" w:sz="4" w:space="0"/>
              <w:bottom w:val="single" w:color="000000" w:sz="8"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b/>
                <w:sz w:val="21"/>
                <w:szCs w:val="21"/>
              </w:rPr>
            </w:pPr>
            <w:r>
              <w:rPr>
                <w:rFonts w:hint="eastAsia" w:ascii="宋体" w:hAnsi="宋体" w:cs="Times New Roman"/>
                <w:b/>
                <w:sz w:val="21"/>
                <w:szCs w:val="21"/>
              </w:rPr>
              <w:t xml:space="preserve">考核得分</w:t>
            </w:r>
            <w:r/>
          </w:p>
        </w:tc>
      </w:tr>
      <w:tr>
        <w:trPr>
          <w:jc w:val="center"/>
        </w:trPr>
        <w:tc>
          <w:tcPr>
            <w:tcBorders>
              <w:top w:val="single" w:color="000000" w:sz="8" w:space="0"/>
              <w:left w:val="single" w:color="000000" w:sz="8" w:space="0"/>
              <w:bottom w:val="single" w:color="000000" w:sz="4" w:space="0"/>
              <w:right w:val="single" w:color="000000" w:sz="8" w:space="0"/>
            </w:tcBorders>
            <w:tcW w:w="427"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一</w:t>
            </w:r>
            <w:r/>
          </w:p>
        </w:tc>
        <w:tc>
          <w:tcPr>
            <w:tcBorders>
              <w:top w:val="single" w:color="000000" w:sz="8" w:space="0"/>
              <w:left w:val="single" w:color="000000" w:sz="8" w:space="0"/>
              <w:bottom w:val="single" w:color="000000" w:sz="4" w:space="0"/>
              <w:right w:val="single" w:color="000000" w:sz="4" w:space="0"/>
            </w:tcBorders>
            <w:tcW w:w="1262" w:type="dxa"/>
            <w:vAlign w:val="center"/>
            <w:vMerge w:val="restart"/>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人员管理</w:t>
            </w:r>
            <w:r/>
          </w:p>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10分</w:t>
            </w:r>
            <w:r/>
          </w:p>
        </w:tc>
        <w:tc>
          <w:tcPr>
            <w:tcBorders>
              <w:top w:val="single" w:color="000000" w:sz="8" w:space="0"/>
              <w:left w:val="single" w:color="000000" w:sz="4" w:space="0"/>
              <w:bottom w:val="single" w:color="000000" w:sz="8"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人员配备未到位的</w:t>
            </w:r>
            <w:r>
              <w:rPr>
                <w:rFonts w:hint="eastAsia" w:ascii="宋体" w:hAnsi="宋体" w:cs="Times New Roman"/>
                <w:sz w:val="21"/>
                <w:szCs w:val="21"/>
              </w:rPr>
              <w:t xml:space="preserve">，按实际缺额及天数扣减分值。员工无故迟到、早退、缺岗未报请办公室同意的。</w:t>
            </w:r>
            <w:r/>
          </w:p>
        </w:tc>
        <w:tc>
          <w:tcPr>
            <w:tcBorders>
              <w:top w:val="single" w:color="000000" w:sz="8" w:space="0"/>
              <w:left w:val="single" w:color="000000" w:sz="8" w:space="0"/>
              <w:bottom w:val="single" w:color="000000" w:sz="8"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w:t>
            </w:r>
            <w:r/>
          </w:p>
        </w:tc>
        <w:tc>
          <w:tcPr>
            <w:tcBorders>
              <w:top w:val="single" w:color="000000" w:sz="8" w:space="0"/>
              <w:left w:val="single" w:color="000000" w:sz="4" w:space="0"/>
              <w:bottom w:val="single" w:color="000000" w:sz="8"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每天每人次扣1分</w:t>
            </w:r>
            <w:r/>
          </w:p>
        </w:tc>
        <w:tc>
          <w:tcPr>
            <w:tcBorders>
              <w:top w:val="single" w:color="000000" w:sz="8" w:space="0"/>
              <w:left w:val="single" w:color="000000" w:sz="4" w:space="0"/>
              <w:bottom w:val="single" w:color="000000" w:sz="8"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8" w:space="0"/>
              <w:left w:val="single" w:color="000000" w:sz="8" w:space="0"/>
              <w:bottom w:val="single" w:color="000000" w:sz="4"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8"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2．工作不到位，导致业主对同一服务项目有效投诉当月超过2次。</w:t>
            </w:r>
            <w:r/>
          </w:p>
        </w:tc>
        <w:tc>
          <w:tcPr>
            <w:tcBorders>
              <w:top w:val="single" w:color="000000" w:sz="8"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w:t>
            </w:r>
            <w:r/>
          </w:p>
        </w:tc>
        <w:tc>
          <w:tcPr>
            <w:tcBorders>
              <w:top w:val="single" w:color="000000" w:sz="8"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每受理一次扣1分</w:t>
            </w:r>
            <w:r/>
          </w:p>
        </w:tc>
        <w:tc>
          <w:tcPr>
            <w:tcBorders>
              <w:top w:val="single" w:color="000000" w:sz="8"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8" w:space="0"/>
              <w:left w:val="single" w:color="000000" w:sz="8" w:space="0"/>
              <w:bottom w:val="single" w:color="000000" w:sz="4"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3．受理同一服务项目，超过2次以上业主要求（服务范围内）而未作处理。</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每受理一次扣1分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8" w:space="0"/>
              <w:left w:val="single" w:color="000000" w:sz="8" w:space="0"/>
              <w:bottom w:val="single" w:color="000000" w:sz="4"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8"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4．对受理的服务项目（服务范围内），不按规定时间处置，无故拖延时间超过2天。</w:t>
            </w:r>
            <w:r/>
          </w:p>
        </w:tc>
        <w:tc>
          <w:tcPr>
            <w:tcBorders>
              <w:top w:val="single" w:color="000000" w:sz="4" w:space="0"/>
              <w:left w:val="single" w:color="000000" w:sz="8" w:space="0"/>
              <w:bottom w:val="single" w:color="000000" w:sz="8"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w:t>
            </w:r>
            <w:r/>
          </w:p>
        </w:tc>
        <w:tc>
          <w:tcPr>
            <w:tcBorders>
              <w:top w:val="single" w:color="000000" w:sz="4" w:space="0"/>
              <w:left w:val="single" w:color="000000" w:sz="4" w:space="0"/>
              <w:bottom w:val="single" w:color="000000" w:sz="8"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每发现一次扣1分</w:t>
            </w:r>
            <w:r/>
          </w:p>
        </w:tc>
        <w:tc>
          <w:tcPr>
            <w:tcBorders>
              <w:top w:val="single" w:color="000000" w:sz="4" w:space="0"/>
              <w:left w:val="single" w:color="000000" w:sz="4" w:space="0"/>
              <w:bottom w:val="single" w:color="000000" w:sz="8"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8" w:space="0"/>
              <w:left w:val="single" w:color="000000" w:sz="8" w:space="0"/>
              <w:bottom w:val="single" w:color="000000" w:sz="4"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8"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5．员工中出现违反职业道德或对机关单位财产、安全造成一般损失的。</w:t>
            </w:r>
            <w:r/>
          </w:p>
        </w:tc>
        <w:tc>
          <w:tcPr>
            <w:tcBorders>
              <w:top w:val="single" w:color="000000" w:sz="8"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w:t>
            </w:r>
            <w:r/>
          </w:p>
        </w:tc>
        <w:tc>
          <w:tcPr>
            <w:tcBorders>
              <w:top w:val="single" w:color="000000" w:sz="8"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每发生一起扣1分</w:t>
            </w:r>
            <w:r/>
          </w:p>
        </w:tc>
        <w:tc>
          <w:tcPr>
            <w:tcBorders>
              <w:top w:val="single" w:color="000000" w:sz="8"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4" w:space="0"/>
              <w:right w:val="single" w:color="000000" w:sz="8" w:space="0"/>
            </w:tcBorders>
            <w:tcW w:w="427"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二</w:t>
            </w:r>
            <w:r/>
          </w:p>
        </w:tc>
        <w:tc>
          <w:tcPr>
            <w:tcBorders>
              <w:top w:val="single" w:color="000000" w:sz="4" w:space="0"/>
              <w:left w:val="single" w:color="000000" w:sz="8" w:space="0"/>
              <w:bottom w:val="single" w:color="000000" w:sz="4" w:space="0"/>
              <w:right w:val="single" w:color="000000" w:sz="4" w:space="0"/>
            </w:tcBorders>
            <w:tcW w:w="1262" w:type="dxa"/>
            <w:vAlign w:val="center"/>
            <w:vMerge w:val="restart"/>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环境卫生管</w:t>
            </w:r>
            <w:r>
              <w:rPr>
                <w:rFonts w:hint="eastAsia" w:ascii="宋体" w:hAnsi="宋体" w:cs="Times New Roman"/>
                <w:sz w:val="21"/>
                <w:szCs w:val="21"/>
                <w:lang w:eastAsia="en-US"/>
              </w:rPr>
              <w:t xml:space="preserve">理</w:t>
            </w:r>
            <w:r/>
          </w:p>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40分</w:t>
            </w:r>
            <w:r/>
          </w:p>
        </w:tc>
        <w:tc>
          <w:tcPr>
            <w:tcBorders>
              <w:top w:val="single" w:color="000000" w:sz="4" w:space="0"/>
              <w:left w:val="single" w:color="000000" w:sz="4" w:space="0"/>
              <w:bottom w:val="single" w:color="000000" w:sz="8"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1．所有室内办公区域墙面、地面和构建物有明显的积水和</w:t>
            </w:r>
            <w:r>
              <w:rPr>
                <w:rFonts w:hint="eastAsia" w:ascii="宋体" w:hAnsi="宋体" w:cs="Times New Roman"/>
                <w:sz w:val="21"/>
                <w:szCs w:val="21"/>
              </w:rPr>
              <w:t xml:space="preserve">污垢的。</w:t>
            </w:r>
            <w:r/>
          </w:p>
        </w:tc>
        <w:tc>
          <w:tcPr>
            <w:tcBorders>
              <w:top w:val="single" w:color="000000" w:sz="4" w:space="0"/>
              <w:left w:val="single" w:color="000000" w:sz="8" w:space="0"/>
              <w:bottom w:val="single" w:color="000000" w:sz="8"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20</w:t>
            </w:r>
            <w:r/>
          </w:p>
        </w:tc>
        <w:tc>
          <w:tcPr>
            <w:tcBorders>
              <w:top w:val="single" w:color="000000" w:sz="4" w:space="0"/>
              <w:left w:val="single" w:color="000000" w:sz="4" w:space="0"/>
              <w:bottom w:val="single" w:color="000000" w:sz="8"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抽查，每发</w:t>
            </w:r>
            <w:r>
              <w:rPr>
                <w:rFonts w:hint="eastAsia" w:ascii="宋体" w:hAnsi="宋体" w:cs="Times New Roman"/>
                <w:sz w:val="21"/>
                <w:szCs w:val="21"/>
              </w:rPr>
              <w:t xml:space="preserve">现一处扣1分</w:t>
            </w:r>
            <w:r/>
          </w:p>
        </w:tc>
        <w:tc>
          <w:tcPr>
            <w:tcBorders>
              <w:top w:val="single" w:color="000000" w:sz="4" w:space="0"/>
              <w:left w:val="single" w:color="000000" w:sz="4" w:space="0"/>
              <w:bottom w:val="single" w:color="000000" w:sz="8"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rPr>
            </w:pPr>
            <w:r>
              <w:rPr>
                <w:rFonts w:ascii="宋体" w:hAnsi="宋体" w:cs="Times New Roman"/>
                <w:sz w:val="21"/>
                <w:szCs w:val="21"/>
              </w:rPr>
            </w:r>
            <w:r/>
          </w:p>
        </w:tc>
      </w:tr>
      <w:tr>
        <w:trPr>
          <w:jc w:val="center"/>
        </w:trPr>
        <w:tc>
          <w:tcPr>
            <w:tcBorders>
              <w:top w:val="single" w:color="000000" w:sz="4" w:space="0"/>
              <w:left w:val="single" w:color="000000" w:sz="8" w:space="0"/>
              <w:bottom w:val="single" w:color="000000" w:sz="4"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2．公共区域（尤其卫生间）垃圾在规定时间内未清理。</w:t>
            </w:r>
            <w:r/>
          </w:p>
        </w:tc>
        <w:tc>
          <w:tcPr>
            <w:tcBorders>
              <w:top w:val="single" w:color="000000" w:sz="8"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10</w:t>
            </w:r>
            <w:r/>
          </w:p>
        </w:tc>
        <w:tc>
          <w:tcPr>
            <w:tcBorders>
              <w:top w:val="single" w:color="000000" w:sz="8"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每发生一宗扣1分</w:t>
            </w:r>
            <w:r/>
          </w:p>
        </w:tc>
        <w:tc>
          <w:tcPr>
            <w:tcBorders>
              <w:top w:val="single" w:color="000000" w:sz="8"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4"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3．不按时组织垃圾清运，导致垃圾形成堆积，影响环境卫生，或垃圾桶不及时消洗，导致恶臭外溢的。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5</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每发现一次扣1分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4"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4．会议或活动结束后未及时清理会议室或活动室的。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5</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每发现一次扣1分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427"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三</w:t>
            </w:r>
            <w:r/>
          </w:p>
        </w:tc>
        <w:tc>
          <w:tcPr>
            <w:tcBorders>
              <w:top w:val="single" w:color="000000" w:sz="4" w:space="0"/>
              <w:left w:val="single" w:color="000000" w:sz="8" w:space="0"/>
              <w:bottom w:val="single" w:color="000000" w:sz="8" w:space="0"/>
              <w:right w:val="single" w:color="000000" w:sz="4" w:space="0"/>
            </w:tcBorders>
            <w:tcW w:w="1262" w:type="dxa"/>
            <w:vAlign w:val="center"/>
            <w:vMerge w:val="restart"/>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治安秩序管理</w:t>
            </w:r>
            <w:r/>
          </w:p>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40分</w:t>
            </w:r>
            <w:r/>
          </w:p>
        </w:tc>
        <w:tc>
          <w:tcPr>
            <w:tcBorders>
              <w:top w:val="single" w:color="000000" w:sz="4" w:space="0"/>
              <w:left w:val="single" w:color="000000" w:sz="4" w:space="0"/>
              <w:bottom w:val="single" w:color="000000" w:sz="8"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1．大楼安全保卫人员无证上岗，无安全管理防患制度和突发事件应急预案。</w:t>
            </w:r>
            <w:r/>
          </w:p>
        </w:tc>
        <w:tc>
          <w:tcPr>
            <w:tcBorders>
              <w:top w:val="single" w:color="000000" w:sz="4" w:space="0"/>
              <w:left w:val="single" w:color="000000" w:sz="8" w:space="0"/>
              <w:bottom w:val="single" w:color="000000" w:sz="8"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7</w:t>
            </w:r>
            <w:r/>
          </w:p>
        </w:tc>
        <w:tc>
          <w:tcPr>
            <w:tcBorders>
              <w:top w:val="single" w:color="000000" w:sz="4" w:space="0"/>
              <w:left w:val="single" w:color="000000" w:sz="4" w:space="0"/>
              <w:bottom w:val="single" w:color="000000" w:sz="8"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每抽查发现一次扣1分</w:t>
            </w:r>
            <w:r/>
          </w:p>
        </w:tc>
        <w:tc>
          <w:tcPr>
            <w:tcBorders>
              <w:top w:val="single" w:color="000000" w:sz="4" w:space="0"/>
              <w:left w:val="single" w:color="000000" w:sz="4" w:space="0"/>
              <w:bottom w:val="single" w:color="000000" w:sz="8"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8"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2．对大件物品随意出入主楼，不巡查、不登记的。</w:t>
            </w:r>
            <w:r/>
          </w:p>
        </w:tc>
        <w:tc>
          <w:tcPr>
            <w:tcBorders>
              <w:top w:val="single" w:color="000000" w:sz="8"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7</w:t>
            </w:r>
            <w:r/>
          </w:p>
        </w:tc>
        <w:tc>
          <w:tcPr>
            <w:tcBorders>
              <w:top w:val="single" w:color="000000" w:sz="8"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每发现一次扣1分。</w:t>
            </w:r>
            <w:r/>
          </w:p>
        </w:tc>
        <w:tc>
          <w:tcPr>
            <w:tcBorders>
              <w:top w:val="single" w:color="000000" w:sz="8"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3．因履职不到位，在管理区域内发生财物被盗案件。</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7</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4．大楼发生火险、火警，不及时处理酿成火灾，造成损失的。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每发生一起扣2分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5．对群体性上访或其他突发性事件，未及时协助有关部门处理、维护秩序、控制局面，导致大楼机关受到冲击、人员伤亡、财产被损毁事件的。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每发生一宗扣2分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6．值班制度不落实，无人值守。</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每发生一起扣2分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lang w:eastAsia="en-US"/>
              </w:rPr>
            </w:pPr>
            <w:r>
              <w:rPr>
                <w:rFonts w:ascii="宋体" w:hAnsi="宋体" w:cs="Times New Roman"/>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7．对院内乱停乱放车辆不予制止，导致发生交通事故的。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8" w:space="0"/>
              <w:left w:val="single" w:color="000000" w:sz="8" w:space="0"/>
              <w:bottom w:val="single" w:color="000000" w:sz="8" w:space="0"/>
              <w:right w:val="single" w:color="000000" w:sz="8" w:space="0"/>
            </w:tcBorders>
            <w:tcW w:w="427"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四</w:t>
            </w:r>
            <w:r/>
          </w:p>
        </w:tc>
        <w:tc>
          <w:tcPr>
            <w:tcBorders>
              <w:top w:val="single" w:color="000000" w:sz="8" w:space="0"/>
              <w:left w:val="single" w:color="000000" w:sz="8" w:space="0"/>
              <w:bottom w:val="single" w:color="000000" w:sz="8" w:space="0"/>
              <w:right w:val="single" w:color="000000" w:sz="4" w:space="0"/>
            </w:tcBorders>
            <w:tcW w:w="1262" w:type="dxa"/>
            <w:vAlign w:val="center"/>
            <w:vMerge w:val="restart"/>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其他</w:t>
            </w:r>
            <w:r/>
          </w:p>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10分</w:t>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l．按《承包合同》要求，不能达到物业管理工作目标的。（因甲方原因不能完成除外）</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一项未达标扣1分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8" w:space="0"/>
              <w:left w:val="single" w:color="000000" w:sz="8" w:space="0"/>
              <w:bottom w:val="single" w:color="000000" w:sz="8"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2．实施有偿服务项目，不按实际金额收费，查实属乱收费的。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tcBorders>
              <w:top w:val="single" w:color="000000" w:sz="8" w:space="0"/>
              <w:left w:val="single" w:color="000000" w:sz="8" w:space="0"/>
              <w:bottom w:val="single" w:color="000000" w:sz="8" w:space="0"/>
              <w:right w:val="single" w:color="000000" w:sz="8" w:space="0"/>
            </w:tcBorders>
            <w:tcW w:w="427"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8"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sz w:val="21"/>
                <w:szCs w:val="21"/>
              </w:rPr>
              <w:t xml:space="preserve">3．因物业公司人员及其管理原因导致业主财物及设施设备遭受重大损失(1万元以上）的，除按有关法律法规处理和赔偿外，扣除该季度考核分6分；</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hint="eastAsia" w:ascii="宋体" w:hAnsi="宋体" w:cs="Times New Roman"/>
                <w:sz w:val="21"/>
                <w:szCs w:val="21"/>
                <w:lang w:eastAsia="en-US"/>
              </w:rPr>
              <w:t xml:space="preserve">每发生一宗扣6分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sz w:val="21"/>
                <w:szCs w:val="21"/>
                <w:lang w:eastAsia="en-US"/>
              </w:rPr>
            </w:pPr>
            <w:r>
              <w:rPr>
                <w:rFonts w:ascii="宋体" w:hAnsi="宋体" w:cs="Times New Roman"/>
                <w:sz w:val="21"/>
                <w:szCs w:val="21"/>
                <w:lang w:eastAsia="en-US"/>
              </w:rPr>
            </w:r>
            <w:r/>
          </w:p>
        </w:tc>
      </w:tr>
      <w:tr>
        <w:trPr>
          <w:jc w:val="center"/>
        </w:trPr>
        <w:tc>
          <w:tcPr>
            <w:gridSpan w:val="3"/>
            <w:tcBorders>
              <w:top w:val="single" w:color="000000" w:sz="8" w:space="0"/>
              <w:left w:val="single" w:color="000000" w:sz="8" w:space="0"/>
              <w:bottom w:val="single" w:color="000000" w:sz="8" w:space="0"/>
              <w:right w:val="single" w:color="000000" w:sz="8" w:space="0"/>
            </w:tcBorders>
            <w:tcW w:w="5636" w:type="dxa"/>
            <w:vAlign w:val="center"/>
            <w:textDirection w:val="lrTb"/>
            <w:noWrap w:val="false"/>
          </w:tcPr>
          <w:p>
            <w:pPr>
              <w:ind w:left="0"/>
              <w:jc w:val="center"/>
              <w:spacing w:line="360" w:lineRule="auto"/>
              <w:widowControl w:val="off"/>
              <w:rPr>
                <w:rFonts w:ascii="宋体" w:hAnsi="宋体" w:cs="Times New Roman"/>
                <w:b/>
                <w:sz w:val="21"/>
                <w:szCs w:val="21"/>
              </w:rPr>
            </w:pPr>
            <w:r>
              <w:rPr>
                <w:rFonts w:hint="eastAsia" w:ascii="宋体" w:hAnsi="宋体" w:cs="Times New Roman"/>
                <w:b/>
                <w:sz w:val="21"/>
                <w:szCs w:val="21"/>
              </w:rPr>
              <w:t xml:space="preserve">合计</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ascii="宋体" w:hAnsi="宋体" w:cs="Times New Roman"/>
                <w:b/>
                <w:sz w:val="21"/>
                <w:szCs w:val="21"/>
              </w:rPr>
            </w:pPr>
            <w:r>
              <w:rPr>
                <w:rFonts w:hint="eastAsia" w:ascii="宋体" w:hAnsi="宋体" w:cs="Times New Roman"/>
                <w:b/>
                <w:sz w:val="21"/>
                <w:szCs w:val="21"/>
              </w:rPr>
              <w:t xml:space="preserve">100</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ascii="宋体" w:hAnsi="宋体" w:cs="Times New Roman"/>
                <w:b/>
                <w:sz w:val="21"/>
                <w:szCs w:val="21"/>
                <w:lang w:eastAsia="en-US"/>
              </w:rPr>
            </w:pPr>
            <w:r>
              <w:rPr>
                <w:rFonts w:ascii="宋体" w:hAnsi="宋体" w:cs="Times New Roman"/>
                <w:b/>
                <w:sz w:val="21"/>
                <w:szCs w:val="21"/>
                <w:lang w:eastAsia="en-US"/>
              </w:rPr>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ascii="宋体" w:hAnsi="宋体" w:cs="Times New Roman"/>
                <w:b/>
                <w:sz w:val="21"/>
                <w:szCs w:val="21"/>
                <w:lang w:eastAsia="en-US"/>
              </w:rPr>
            </w:pPr>
            <w:r>
              <w:rPr>
                <w:rFonts w:ascii="宋体" w:hAnsi="宋体" w:cs="Times New Roman"/>
                <w:b/>
                <w:sz w:val="21"/>
                <w:szCs w:val="21"/>
                <w:lang w:eastAsia="en-US"/>
              </w:rPr>
            </w:r>
            <w:r/>
          </w:p>
        </w:tc>
      </w:tr>
    </w:tbl>
    <w:p>
      <w:pPr>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考评分在85以上90以下的（含85分）每1分扣10000元（例：综合考评得88分，95-88=7分，应扣款7*10*1000=70000元）；</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考评分在85分以下的每1分扣20000元（例：综合考评得82分，95-82=13分，应扣款13*20000=260000元），最高扣款为当月的所有管理费，且当月综合考评不达标。如乙方在年度服务期内两次物业服务月综合考评未达标，则年度综合考评不达标，甲方有权终止合同。</w:t>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w:t>
      </w:r>
      <w:r>
        <w:rPr>
          <w:rFonts w:hint="eastAsia" w:ascii="宋体" w:hAnsi="宋体"/>
          <w:sz w:val="21"/>
          <w:szCs w:val="21"/>
        </w:rPr>
        <w:t xml:space="preserve">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67"/>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40"/>
            <w:bookmarkEnd w:id="141"/>
            <w:bookmarkEnd w:id="142"/>
            <w:bookmarkEnd w:id="143"/>
            <w:r/>
          </w:p>
        </w:tc>
      </w:tr>
    </w:tbl>
    <w:p>
      <w:pPr>
        <w:pStyle w:val="914"/>
        <w:ind w:left="0" w:firstLine="0"/>
        <w:rPr>
          <w:rFonts w:ascii="宋体" w:hAnsi="宋体"/>
          <w:b/>
          <w:sz w:val="44"/>
          <w:szCs w:val="22"/>
        </w:rPr>
      </w:pPr>
      <w:r>
        <w:rPr>
          <w:rFonts w:ascii="宋体" w:hAnsi="宋体"/>
          <w:b/>
          <w:sz w:val="44"/>
          <w:szCs w:val="22"/>
        </w:rPr>
      </w:r>
      <w:r/>
    </w:p>
    <w:p>
      <w:pPr>
        <w:pStyle w:val="914"/>
        <w:ind w:left="400" w:firstLine="883"/>
        <w:rPr>
          <w:rFonts w:ascii="宋体" w:hAnsi="宋体"/>
          <w:b/>
          <w:sz w:val="44"/>
          <w:szCs w:val="22"/>
        </w:rPr>
      </w:pPr>
      <w:r>
        <w:rPr>
          <w:rFonts w:hint="eastAsia" w:ascii="宋体" w:hAnsi="宋体"/>
          <w:b/>
          <w:sz w:val="44"/>
          <w:szCs w:val="22"/>
        </w:rPr>
        <w:br w:type="page" w:clear="all"/>
      </w:r>
      <w:r/>
    </w:p>
    <w:p>
      <w:pPr>
        <w:pStyle w:val="855"/>
        <w:ind w:left="0" w:firstLine="0"/>
        <w:jc w:val="center"/>
        <w:rPr>
          <w:rFonts w:ascii="宋体" w:hAnsi="宋体"/>
          <w:b/>
          <w:sz w:val="44"/>
          <w:szCs w:val="22"/>
        </w:rPr>
      </w:pPr>
      <w:r/>
      <w:bookmarkStart w:id="148" w:name="_Toc165274523"/>
      <w:r>
        <w:rPr>
          <w:rFonts w:hint="eastAsia" w:ascii="宋体" w:hAnsi="宋体"/>
          <w:b/>
          <w:sz w:val="44"/>
          <w:szCs w:val="22"/>
        </w:rPr>
        <w:t xml:space="preserve">第六章  </w:t>
      </w:r>
      <w:bookmarkStart w:id="149" w:name="评分要点"/>
      <w:r/>
      <w:bookmarkEnd w:id="149"/>
      <w:r>
        <w:rPr>
          <w:rFonts w:hint="eastAsia" w:ascii="宋体" w:hAnsi="宋体"/>
          <w:b/>
          <w:sz w:val="44"/>
          <w:szCs w:val="22"/>
        </w:rPr>
        <w:t xml:space="preserve">评标办法和评分标准</w:t>
      </w:r>
      <w:bookmarkEnd w:id="144"/>
      <w:r/>
      <w:bookmarkEnd w:id="145"/>
      <w:r/>
      <w:bookmarkEnd w:id="146"/>
      <w:r/>
      <w:bookmarkEnd w:id="148"/>
      <w:r/>
      <w:r/>
    </w:p>
    <w:p>
      <w:pPr>
        <w:ind w:left="0" w:firstLine="422"/>
        <w:spacing w:line="360" w:lineRule="auto"/>
        <w:rPr>
          <w:rFonts w:ascii="宋体" w:hAnsi="宋体"/>
          <w:b/>
          <w:sz w:val="21"/>
          <w:szCs w:val="21"/>
        </w:rPr>
      </w:pPr>
      <w:r/>
      <w:bookmarkStart w:id="150" w:name="_Toc698"/>
      <w:r/>
      <w:bookmarkStart w:id="151" w:name="_Toc17476"/>
      <w:r/>
      <w:bookmarkStart w:id="152" w:name="_Toc16264"/>
      <w:r>
        <w:rPr>
          <w:rFonts w:hint="eastAsia" w:ascii="宋体" w:hAnsi="宋体"/>
          <w:b/>
          <w:sz w:val="21"/>
          <w:szCs w:val="21"/>
        </w:rPr>
        <w:t xml:space="preserve">一、评标办法：</w:t>
      </w:r>
      <w:bookmarkEnd w:id="150"/>
      <w:r/>
      <w:bookmarkEnd w:id="151"/>
      <w:r/>
      <w:bookmarkEnd w:id="152"/>
      <w:r/>
      <w:r/>
    </w:p>
    <w:p>
      <w:pPr>
        <w:ind w:left="0" w:firstLine="420"/>
        <w:spacing w:line="360" w:lineRule="auto"/>
        <w:rPr>
          <w:rFonts w:ascii="宋体" w:hAnsi="宋体"/>
          <w:sz w:val="21"/>
        </w:rPr>
      </w:pPr>
      <w:r/>
      <w:bookmarkStart w:id="153" w:name="OLE_LINK8"/>
      <w:r/>
      <w:bookmarkStart w:id="154" w:name="OLE_LINK17"/>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bookmarkEnd w:id="153"/>
      <w:bookmarkEnd w:id="154"/>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7"/>
      </w:pPr>
      <w:r/>
      <w:r/>
    </w:p>
    <w:p>
      <w:pPr>
        <w:pStyle w:val="873"/>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w:t>
            </w:r>
            <w:r>
              <w:rPr>
                <w:rFonts w:ascii="宋体" w:hAnsi="宋体" w:cs="Tahoma"/>
                <w:b/>
                <w:sz w:val="21"/>
                <w:szCs w:val="21"/>
              </w:rPr>
              <w:t xml:space="preserve">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服务理念及组织架构</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1.物业管理理念；</w:t>
            </w:r>
            <w:r/>
          </w:p>
          <w:p>
            <w:pPr>
              <w:ind w:left="0"/>
              <w:widowControl w:val="off"/>
              <w:rPr>
                <w:rFonts w:ascii="宋体" w:hAnsi="宋体"/>
                <w:sz w:val="21"/>
                <w:szCs w:val="21"/>
                <w:lang w:bidi="ar"/>
              </w:rPr>
            </w:pPr>
            <w:r>
              <w:rPr>
                <w:rFonts w:hint="eastAsia" w:ascii="宋体" w:hAnsi="宋体"/>
                <w:sz w:val="21"/>
                <w:szCs w:val="21"/>
                <w:lang w:bidi="ar"/>
              </w:rPr>
              <w:t xml:space="preserve">2.物业服务目标；</w:t>
            </w:r>
            <w:r/>
          </w:p>
          <w:p>
            <w:pPr>
              <w:ind w:left="0"/>
              <w:widowControl w:val="off"/>
              <w:rPr>
                <w:rFonts w:ascii="宋体" w:hAnsi="宋体"/>
                <w:sz w:val="21"/>
                <w:szCs w:val="21"/>
                <w:lang w:bidi="ar"/>
              </w:rPr>
            </w:pPr>
            <w:r>
              <w:rPr>
                <w:rFonts w:hint="eastAsia" w:ascii="宋体" w:hAnsi="宋体"/>
                <w:sz w:val="21"/>
                <w:szCs w:val="21"/>
                <w:lang w:bidi="ar"/>
              </w:rPr>
              <w:t xml:space="preserve">3.梳理服务内容，设置服务组织机构，明确分工及职责；</w:t>
            </w:r>
            <w:r/>
          </w:p>
          <w:p>
            <w:pPr>
              <w:ind w:left="0"/>
              <w:widowControl w:val="off"/>
              <w:rPr>
                <w:rFonts w:ascii="宋体" w:hAnsi="宋体"/>
                <w:sz w:val="21"/>
                <w:szCs w:val="21"/>
                <w:lang w:bidi="ar"/>
              </w:rPr>
            </w:pPr>
            <w:r>
              <w:rPr>
                <w:rFonts w:hint="eastAsia" w:ascii="宋体" w:hAnsi="宋体"/>
                <w:sz w:val="21"/>
                <w:szCs w:val="21"/>
                <w:lang w:bidi="ar"/>
              </w:rPr>
              <w:t xml:space="preserve">4.针对本项目重难点分析；</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sz w:val="21"/>
                <w:szCs w:val="21"/>
                <w:lang w:bidi="ar"/>
              </w:rPr>
            </w:pPr>
            <w:r>
              <w:rPr>
                <w:rFonts w:hint="eastAsia" w:ascii="宋体" w:hAnsi="宋体"/>
                <w:sz w:val="21"/>
                <w:szCs w:val="21"/>
                <w:lang w:bidi="ar"/>
              </w:rPr>
              <w:t xml:space="preserve">1.公司整体管理制度；</w:t>
            </w:r>
            <w:r/>
          </w:p>
          <w:p>
            <w:pPr>
              <w:ind w:left="0"/>
              <w:widowControl w:val="off"/>
              <w:rPr>
                <w:rFonts w:ascii="宋体" w:hAnsi="宋体"/>
                <w:sz w:val="21"/>
                <w:szCs w:val="21"/>
                <w:lang w:bidi="ar"/>
              </w:rPr>
            </w:pPr>
            <w:r>
              <w:rPr>
                <w:rFonts w:hint="eastAsia" w:ascii="宋体" w:hAnsi="宋体"/>
                <w:sz w:val="21"/>
                <w:szCs w:val="21"/>
                <w:lang w:bidi="ar"/>
              </w:rPr>
              <w:t xml:space="preserve">2.保洁部门制度；</w:t>
            </w:r>
            <w:r/>
          </w:p>
          <w:p>
            <w:pPr>
              <w:ind w:left="0"/>
              <w:widowControl w:val="off"/>
              <w:rPr>
                <w:rFonts w:ascii="宋体" w:hAnsi="宋体"/>
                <w:sz w:val="21"/>
                <w:szCs w:val="21"/>
                <w:lang w:bidi="ar"/>
              </w:rPr>
            </w:pPr>
            <w:r>
              <w:rPr>
                <w:rFonts w:hint="eastAsia" w:ascii="宋体" w:hAnsi="宋体"/>
                <w:sz w:val="21"/>
                <w:szCs w:val="21"/>
                <w:lang w:bidi="ar"/>
              </w:rPr>
              <w:t xml:space="preserve">3.保安部门制度；</w:t>
            </w:r>
            <w:r/>
          </w:p>
          <w:p>
            <w:pPr>
              <w:ind w:left="0"/>
              <w:widowControl w:val="off"/>
              <w:rPr>
                <w:rFonts w:ascii="宋体" w:hAnsi="宋体"/>
                <w:sz w:val="21"/>
                <w:szCs w:val="21"/>
                <w:lang w:bidi="ar"/>
              </w:rPr>
            </w:pPr>
            <w:r>
              <w:rPr>
                <w:rFonts w:hint="eastAsia" w:ascii="宋体" w:hAnsi="宋体"/>
                <w:sz w:val="21"/>
                <w:szCs w:val="21"/>
                <w:lang w:bidi="ar"/>
              </w:rPr>
              <w:t xml:space="preserve">4.消防管理制度；</w:t>
            </w:r>
            <w:r/>
          </w:p>
          <w:p>
            <w:pPr>
              <w:ind w:left="0"/>
              <w:widowControl w:val="off"/>
              <w:rPr>
                <w:rFonts w:ascii="宋体" w:hAnsi="宋体"/>
                <w:sz w:val="21"/>
                <w:szCs w:val="21"/>
                <w:lang w:bidi="ar"/>
              </w:rPr>
            </w:pPr>
            <w:r>
              <w:rPr>
                <w:rFonts w:hint="eastAsia" w:ascii="宋体" w:hAnsi="宋体"/>
                <w:sz w:val="21"/>
                <w:szCs w:val="21"/>
                <w:lang w:bidi="ar"/>
              </w:rPr>
              <w:t xml:space="preserve">5.项目培训及考核制度；</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清洗保洁服务方案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1.保洁管理思路；</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日常保洁方案；</w:t>
            </w:r>
            <w:r/>
          </w:p>
          <w:p>
            <w:pPr>
              <w:pStyle w:val="867"/>
              <w:ind w:left="0" w:firstLine="0"/>
            </w:pPr>
            <w:r>
              <w:rPr>
                <w:rFonts w:hint="eastAsia" w:ascii="宋体" w:hAnsi="宋体"/>
                <w:sz w:val="21"/>
                <w:szCs w:val="21"/>
                <w:lang w:bidi="ar"/>
              </w:rPr>
              <w:t xml:space="preserve">3.保洁工作标准；</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w:t>
            </w:r>
            <w:r>
              <w:rPr>
                <w:rFonts w:hint="eastAsia" w:ascii="宋体" w:hAnsi="宋体"/>
                <w:sz w:val="21"/>
                <w:szCs w:val="21"/>
                <w:lang w:bidi="ar"/>
              </w:rPr>
              <w:t xml:space="preserve">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保安服务整体方案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1.保安整体管理目标；</w:t>
            </w:r>
            <w:r/>
          </w:p>
          <w:p>
            <w:pPr>
              <w:ind w:left="0"/>
              <w:widowControl w:val="off"/>
              <w:rPr>
                <w:rFonts w:ascii="宋体" w:hAnsi="宋体"/>
                <w:sz w:val="21"/>
                <w:szCs w:val="21"/>
                <w:lang w:bidi="ar"/>
              </w:rPr>
            </w:pPr>
            <w:r>
              <w:rPr>
                <w:rFonts w:hint="eastAsia" w:ascii="宋体" w:hAnsi="宋体"/>
                <w:sz w:val="21"/>
                <w:szCs w:val="21"/>
                <w:lang w:bidi="ar"/>
              </w:rPr>
              <w:t xml:space="preserve">2.门岗及巡逻岗服务方案；</w:t>
            </w:r>
            <w:r/>
          </w:p>
          <w:p>
            <w:pPr>
              <w:ind w:left="0"/>
              <w:widowControl w:val="off"/>
              <w:rPr>
                <w:rFonts w:ascii="宋体" w:hAnsi="宋体"/>
                <w:sz w:val="21"/>
                <w:szCs w:val="21"/>
                <w:lang w:bidi="ar"/>
              </w:rPr>
            </w:pPr>
            <w:r>
              <w:rPr>
                <w:rFonts w:hint="eastAsia" w:ascii="宋体" w:hAnsi="宋体"/>
                <w:sz w:val="21"/>
                <w:szCs w:val="21"/>
                <w:lang w:bidi="ar"/>
              </w:rPr>
              <w:t xml:space="preserve">3.监控室值班服务方案；</w:t>
            </w:r>
            <w:r/>
          </w:p>
          <w:p>
            <w:pPr>
              <w:ind w:left="0"/>
              <w:widowControl w:val="off"/>
              <w:rPr>
                <w:lang w:bidi="ar"/>
              </w:rPr>
            </w:pPr>
            <w:r/>
            <w:bookmarkStart w:id="155" w:name="OLE_LINK36"/>
            <w:r/>
            <w:bookmarkStart w:id="156" w:name="OLE_LINK37"/>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bookmarkEnd w:id="155"/>
            <w:r/>
            <w:bookmarkEnd w:id="156"/>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客服服务整体方案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1.日常客服服务方案；</w:t>
            </w:r>
            <w:r/>
          </w:p>
          <w:p>
            <w:pPr>
              <w:ind w:left="0"/>
              <w:widowControl w:val="off"/>
              <w:rPr>
                <w:rFonts w:ascii="宋体" w:hAnsi="宋体"/>
                <w:sz w:val="21"/>
                <w:szCs w:val="21"/>
                <w:lang w:bidi="ar"/>
              </w:rPr>
            </w:pPr>
            <w:r>
              <w:rPr>
                <w:rFonts w:hint="eastAsia" w:ascii="宋体" w:hAnsi="宋体"/>
                <w:sz w:val="21"/>
                <w:szCs w:val="21"/>
                <w:lang w:bidi="ar"/>
              </w:rPr>
              <w:t xml:space="preserve">2.客服操作规程；</w:t>
            </w:r>
            <w:r/>
          </w:p>
          <w:p>
            <w:pPr>
              <w:ind w:left="0"/>
              <w:widowControl w:val="off"/>
              <w:rPr>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4</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突发事件的应急处理方案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投标人根据本项目特点，制定下列服务方案。</w:t>
            </w:r>
            <w:r/>
          </w:p>
          <w:p>
            <w:pPr>
              <w:ind w:left="0"/>
              <w:widowControl w:val="off"/>
              <w:rPr>
                <w:rFonts w:ascii="宋体" w:hAnsi="宋体"/>
                <w:sz w:val="21"/>
                <w:szCs w:val="21"/>
                <w:lang w:bidi="ar"/>
              </w:rPr>
            </w:pPr>
            <w:r>
              <w:rPr>
                <w:rFonts w:hint="eastAsia" w:ascii="宋体" w:hAnsi="宋体"/>
                <w:sz w:val="21"/>
                <w:szCs w:val="21"/>
                <w:lang w:bidi="ar"/>
              </w:rPr>
              <w:t xml:space="preserve">1.综合类突发应急预案；</w:t>
            </w:r>
            <w:r/>
          </w:p>
          <w:p>
            <w:pPr>
              <w:ind w:left="0"/>
              <w:widowControl w:val="off"/>
              <w:rPr>
                <w:rFonts w:ascii="宋体" w:hAnsi="宋体"/>
                <w:sz w:val="21"/>
                <w:szCs w:val="21"/>
                <w:lang w:bidi="ar"/>
              </w:rPr>
            </w:pPr>
            <w:r>
              <w:rPr>
                <w:rFonts w:hint="eastAsia" w:ascii="宋体" w:hAnsi="宋体"/>
                <w:sz w:val="21"/>
                <w:szCs w:val="21"/>
                <w:lang w:bidi="ar"/>
              </w:rPr>
              <w:t xml:space="preserve">2.自然灾害事故预防及应急处理 预 案 ；</w:t>
            </w:r>
            <w:r/>
          </w:p>
          <w:p>
            <w:pPr>
              <w:ind w:left="0"/>
              <w:widowControl w:val="off"/>
              <w:rPr>
                <w:rFonts w:ascii="宋体" w:hAnsi="宋体"/>
                <w:sz w:val="21"/>
                <w:szCs w:val="21"/>
                <w:lang w:bidi="ar"/>
              </w:rPr>
            </w:pPr>
            <w:r>
              <w:rPr>
                <w:rFonts w:hint="eastAsia" w:ascii="宋体" w:hAnsi="宋体"/>
                <w:sz w:val="21"/>
                <w:szCs w:val="21"/>
                <w:lang w:bidi="ar"/>
              </w:rPr>
              <w:t xml:space="preserve">3.安全类突发应急预案；</w:t>
            </w:r>
            <w:r/>
          </w:p>
          <w:p>
            <w:pPr>
              <w:ind w:left="0"/>
              <w:widowControl w:val="off"/>
              <w:rPr>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spacing w:val="-1"/>
                <w:sz w:val="21"/>
                <w:szCs w:val="21"/>
              </w:rPr>
              <w:t xml:space="preserve">进退场交接及与其</w:t>
            </w:r>
            <w:r>
              <w:rPr>
                <w:spacing w:val="2"/>
                <w:sz w:val="21"/>
                <w:szCs w:val="21"/>
              </w:rPr>
              <w:t xml:space="preserve">他部门的沟通协调</w:t>
            </w:r>
            <w:r>
              <w:rPr>
                <w:spacing w:val="-3"/>
                <w:sz w:val="21"/>
                <w:szCs w:val="21"/>
              </w:rPr>
              <w:t xml:space="preserve">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1.各项交接场验收方案；</w:t>
            </w:r>
            <w:r/>
          </w:p>
          <w:p>
            <w:pPr>
              <w:ind w:left="0"/>
              <w:widowControl w:val="off"/>
              <w:rPr>
                <w:rFonts w:ascii="宋体" w:hAnsi="宋体"/>
                <w:sz w:val="21"/>
                <w:szCs w:val="21"/>
                <w:lang w:bidi="ar"/>
              </w:rPr>
            </w:pPr>
            <w:r>
              <w:rPr>
                <w:rFonts w:hint="eastAsia" w:ascii="宋体" w:hAnsi="宋体"/>
                <w:sz w:val="21"/>
                <w:szCs w:val="21"/>
                <w:lang w:bidi="ar"/>
              </w:rPr>
              <w:t xml:space="preserve">2.与采购人各部门的综合协调方案</w:t>
            </w:r>
            <w:r>
              <w:rPr>
                <w:rFonts w:hint="eastAsia" w:ascii="宋体" w:hAnsi="宋体"/>
                <w:sz w:val="21"/>
                <w:szCs w:val="21"/>
                <w:lang w:bidi="ar"/>
              </w:rPr>
              <w:t xml:space="preserve">；</w:t>
            </w:r>
            <w:r/>
          </w:p>
          <w:p>
            <w:pPr>
              <w:ind w:left="0"/>
              <w:widowControl w:val="off"/>
              <w:rPr>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w:t>
            </w:r>
            <w:r>
              <w:rPr>
                <w:rFonts w:hint="eastAsia" w:ascii="宋体" w:hAnsi="宋体"/>
                <w:sz w:val="21"/>
                <w:szCs w:val="21"/>
                <w:lang w:bidi="ar"/>
              </w:rPr>
              <w:t xml:space="preserve">离采购需求或未作完整叙述的不得分。本项最高得4分。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客户满意度提升方案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ascii="宋体" w:hAnsi="宋体"/>
                <w:sz w:val="21"/>
                <w:szCs w:val="21"/>
              </w:rPr>
              <w:t xml:space="preserve"> </w:t>
            </w:r>
            <w:r/>
          </w:p>
          <w:p>
            <w:pPr>
              <w:ind w:left="0"/>
              <w:widowControl w:val="off"/>
              <w:rPr>
                <w:rFonts w:ascii="宋体" w:hAnsi="宋体"/>
                <w:sz w:val="21"/>
                <w:szCs w:val="22"/>
              </w:rPr>
            </w:pPr>
            <w:r>
              <w:rPr>
                <w:rFonts w:hint="eastAsia" w:ascii="宋体" w:hAnsi="宋体"/>
                <w:sz w:val="21"/>
                <w:szCs w:val="22"/>
              </w:rPr>
              <w:t xml:space="preserve">1.本科及以上学历证明；</w:t>
            </w:r>
            <w:r/>
          </w:p>
          <w:p>
            <w:pPr>
              <w:ind w:left="0"/>
              <w:widowControl w:val="off"/>
              <w:rPr>
                <w:rFonts w:ascii="宋体" w:hAnsi="宋体"/>
                <w:sz w:val="21"/>
                <w:szCs w:val="22"/>
              </w:rPr>
            </w:pPr>
            <w:r>
              <w:rPr>
                <w:rFonts w:hint="eastAsia" w:ascii="宋体" w:hAnsi="宋体"/>
                <w:sz w:val="21"/>
                <w:szCs w:val="22"/>
              </w:rPr>
              <w:t xml:space="preserve">2.中级(国家职业资格四级)及以上保安员证书；</w:t>
            </w:r>
            <w:r/>
          </w:p>
          <w:p>
            <w:pPr>
              <w:ind w:left="0"/>
              <w:widowControl w:val="off"/>
              <w:rPr>
                <w:rFonts w:ascii="宋体" w:hAnsi="宋体"/>
                <w:sz w:val="21"/>
                <w:szCs w:val="22"/>
              </w:rPr>
            </w:pPr>
            <w:r>
              <w:rPr>
                <w:rFonts w:hint="eastAsia" w:ascii="宋体" w:hAnsi="宋体"/>
                <w:sz w:val="21"/>
                <w:szCs w:val="22"/>
              </w:rPr>
              <w:t xml:space="preserve">3.中级(国家职业资格四级)及以上消防设施操作员或中级(国家职业资格四级)及以上建(构)筑物消防员证书；</w:t>
            </w:r>
            <w:r/>
          </w:p>
          <w:p>
            <w:pPr>
              <w:ind w:left="0"/>
              <w:widowControl w:val="off"/>
              <w:rPr>
                <w:rFonts w:ascii="宋体" w:hAnsi="宋体"/>
                <w:sz w:val="21"/>
                <w:szCs w:val="22"/>
              </w:rPr>
            </w:pPr>
            <w:r>
              <w:rPr>
                <w:rFonts w:hint="eastAsia" w:ascii="宋体" w:hAnsi="宋体"/>
                <w:sz w:val="21"/>
                <w:szCs w:val="22"/>
              </w:rPr>
              <w:t xml:space="preserve">4.红十字会颁发的救护培训合格证书；</w:t>
            </w:r>
            <w:r/>
          </w:p>
          <w:p>
            <w:pPr>
              <w:ind w:left="0"/>
              <w:widowControl w:val="off"/>
              <w:rPr>
                <w:rFonts w:ascii="宋体" w:hAnsi="宋体"/>
                <w:sz w:val="21"/>
                <w:szCs w:val="22"/>
              </w:rPr>
            </w:pPr>
            <w:r>
              <w:rPr>
                <w:rFonts w:hint="eastAsia" w:ascii="宋体" w:hAnsi="宋体"/>
                <w:sz w:val="21"/>
                <w:szCs w:val="22"/>
              </w:rPr>
              <w:t xml:space="preserve">5.物业项目经理证或物业管理从业人员岗位证书。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分，共</w:t>
            </w:r>
            <w:r>
              <w:rPr>
                <w:rFonts w:ascii="宋体" w:hAnsi="宋体"/>
                <w:sz w:val="21"/>
                <w:szCs w:val="21"/>
              </w:rPr>
              <w:t xml:space="preserve">5</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监控室人员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监控室人员</w:t>
            </w:r>
            <w:r>
              <w:rPr>
                <w:rFonts w:hint="eastAsia" w:ascii="宋体" w:hAnsi="宋体" w:cs="Times New Roman"/>
                <w:sz w:val="21"/>
                <w:szCs w:val="21"/>
              </w:rPr>
              <w:t xml:space="preserve">具备：</w:t>
            </w:r>
            <w:r/>
          </w:p>
          <w:p>
            <w:pPr>
              <w:ind w:left="0"/>
              <w:widowControl w:val="off"/>
              <w:rPr>
                <w:rFonts w:ascii="宋体" w:hAnsi="宋体"/>
                <w:sz w:val="21"/>
                <w:szCs w:val="21"/>
                <w:lang w:bidi="ar"/>
              </w:rPr>
            </w:pPr>
            <w:r>
              <w:rPr>
                <w:rFonts w:hint="eastAsia" w:ascii="宋体" w:hAnsi="宋体"/>
                <w:sz w:val="21"/>
                <w:szCs w:val="21"/>
                <w:lang w:bidi="ar"/>
              </w:rPr>
              <w:t xml:space="preserve">中级(国家职业资格四级)及以上消防设施操作员或中级(国家职业资格四级)及以上建(构)筑物消防员证书；每有一人 满足一项得1分，共6分。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动物饲养员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动物饲养员</w:t>
            </w:r>
            <w:r>
              <w:rPr>
                <w:rFonts w:hint="eastAsia" w:ascii="宋体" w:hAnsi="宋体" w:cs="Times New Roman"/>
                <w:sz w:val="21"/>
                <w:szCs w:val="21"/>
              </w:rPr>
              <w:t xml:space="preserve">具备：</w:t>
            </w:r>
            <w:r>
              <w:rPr>
                <w:rFonts w:ascii="宋体" w:hAnsi="宋体" w:cs="Times New Roman"/>
                <w:sz w:val="21"/>
                <w:szCs w:val="21"/>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1.畜牧及相关专业大专或以上学历证书；</w:t>
            </w:r>
            <w:r/>
          </w:p>
          <w:p>
            <w:pPr>
              <w:ind w:left="0"/>
              <w:widowControl w:val="off"/>
              <w:rPr>
                <w:rFonts w:ascii="宋体" w:hAnsi="宋体"/>
                <w:sz w:val="21"/>
                <w:szCs w:val="21"/>
                <w:lang w:bidi="ar"/>
              </w:rPr>
            </w:pPr>
            <w:r>
              <w:rPr>
                <w:rFonts w:hint="eastAsia" w:ascii="宋体" w:hAnsi="宋体"/>
                <w:sz w:val="21"/>
                <w:szCs w:val="21"/>
                <w:lang w:bidi="ar"/>
              </w:rPr>
              <w:t xml:space="preserve">2.红十字会颁发的救护培训合格证书。</w:t>
            </w:r>
            <w:r/>
          </w:p>
          <w:p>
            <w:pPr>
              <w:ind w:left="0"/>
              <w:widowControl w:val="off"/>
              <w:rPr>
                <w:rFonts w:ascii="宋体" w:hAnsi="宋体"/>
                <w:sz w:val="21"/>
                <w:szCs w:val="21"/>
                <w:lang w:bidi="ar"/>
              </w:rPr>
            </w:pPr>
            <w:r>
              <w:rPr>
                <w:rFonts w:hint="eastAsia" w:ascii="宋体" w:hAnsi="宋体"/>
                <w:sz w:val="21"/>
                <w:szCs w:val="21"/>
                <w:lang w:bidi="ar"/>
              </w:rPr>
              <w:t xml:space="preserve">每项得2分，共4分。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年1月1日（以合同签订日期为准）以来承担的类似物业服务项目业绩，每具备1项业绩得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jc w:val="left"/>
        <w:rPr>
          <w:rFonts w:ascii="宋体" w:hAnsi="宋体"/>
          <w:sz w:val="21"/>
        </w:rPr>
      </w:pPr>
      <w:r>
        <w:rPr>
          <w:rFonts w:ascii="宋体" w:hAnsi="宋体"/>
          <w:sz w:val="21"/>
        </w:rPr>
        <w:br w:type="page" w:clear="all"/>
      </w:r>
      <w:r/>
    </w:p>
    <w:p>
      <w:pPr>
        <w:ind w:left="0"/>
        <w:spacing w:line="360" w:lineRule="auto"/>
        <w:rPr>
          <w:rFonts w:ascii="宋体" w:hAnsi="宋体"/>
          <w:sz w:val="21"/>
        </w:rPr>
      </w:pPr>
      <w:r>
        <w:rPr>
          <w:rFonts w:ascii="宋体" w:hAnsi="宋体"/>
          <w:sz w:val="21"/>
        </w:rPr>
      </w:r>
      <w:r/>
    </w:p>
    <w:p>
      <w:pPr>
        <w:pStyle w:val="855"/>
        <w:ind w:left="0" w:firstLine="0"/>
        <w:jc w:val="center"/>
        <w:rPr>
          <w:rFonts w:ascii="宋体" w:hAnsi="宋体"/>
          <w:b/>
          <w:sz w:val="44"/>
          <w:szCs w:val="22"/>
        </w:rPr>
      </w:pPr>
      <w:r/>
      <w:bookmarkStart w:id="157" w:name="_Toc165274524"/>
      <w:r>
        <w:rPr>
          <w:rFonts w:hint="eastAsia" w:ascii="宋体" w:hAnsi="宋体"/>
          <w:b/>
          <w:sz w:val="44"/>
          <w:szCs w:val="22"/>
        </w:rPr>
        <w:t xml:space="preserve">第七章  物业管理考核办法</w:t>
      </w:r>
      <w:bookmarkEnd w:id="157"/>
      <w:r/>
      <w:r/>
    </w:p>
    <w:p>
      <w:pPr>
        <w:ind w:left="0" w:firstLine="420"/>
        <w:spacing w:line="360" w:lineRule="auto"/>
        <w:rPr>
          <w:rFonts w:ascii="宋体" w:hAnsi="宋体"/>
          <w:sz w:val="21"/>
        </w:rPr>
      </w:pPr>
      <w:r>
        <w:rPr>
          <w:rFonts w:hint="eastAsia" w:ascii="宋体" w:hAnsi="宋体"/>
          <w:sz w:val="21"/>
        </w:rPr>
        <w:t xml:space="preserve">采购人定期和不定期地对提供中标人的服务进行检查和抽查，检查记录和整改时限反馈中标人。物业服务实行百分制考核，每月考核一次，综合考评分应在95（含）分以上，如出现考评分低于95分的情况，按如下处理：</w:t>
      </w:r>
      <w:r/>
    </w:p>
    <w:p>
      <w:pPr>
        <w:ind w:left="0" w:firstLine="420"/>
        <w:spacing w:line="360" w:lineRule="auto"/>
        <w:rPr>
          <w:rFonts w:ascii="宋体" w:hAnsi="宋体"/>
          <w:sz w:val="21"/>
        </w:rPr>
      </w:pPr>
      <w:r>
        <w:rPr>
          <w:rFonts w:hint="eastAsia" w:ascii="宋体" w:hAnsi="宋体"/>
          <w:sz w:val="21"/>
        </w:rPr>
        <w:t xml:space="preserve">考评分在90以上95以下的（含90分）每1分扣5000元（例：综合考评得92.5分，95-92.5=2.5分，应扣款2.5*5000=12500元）；</w:t>
      </w:r>
      <w:r/>
    </w:p>
    <w:p>
      <w:pPr>
        <w:ind w:left="0" w:firstLine="420"/>
        <w:spacing w:line="360" w:lineRule="auto"/>
        <w:rPr>
          <w:rFonts w:ascii="宋体" w:hAnsi="宋体"/>
          <w:sz w:val="21"/>
        </w:rPr>
      </w:pPr>
      <w:r>
        <w:rPr>
          <w:rFonts w:hint="eastAsia" w:ascii="宋体" w:hAnsi="宋体"/>
          <w:sz w:val="21"/>
        </w:rPr>
        <w:t xml:space="preserve">考评分在85以上90以下的（含85分）每1分扣10000元（例：综合考评得88分，95-88=7分，应扣款7*10*1000=70000元）；</w:t>
      </w:r>
      <w:r/>
    </w:p>
    <w:p>
      <w:pPr>
        <w:ind w:left="0" w:firstLine="420"/>
        <w:spacing w:line="360" w:lineRule="auto"/>
        <w:rPr>
          <w:rFonts w:ascii="宋体" w:hAnsi="宋体"/>
          <w:sz w:val="21"/>
        </w:rPr>
      </w:pPr>
      <w:r>
        <w:rPr>
          <w:rFonts w:hint="eastAsia" w:ascii="宋体" w:hAnsi="宋体"/>
          <w:sz w:val="21"/>
        </w:rPr>
        <w:t xml:space="preserve">考评分在85分以下的每1分扣20000元（例：综合考评得82分，95-82=13分，应扣款13*20000=260000元），最高扣款为当月的所有管理费，且当月综合考评不达标。如乙方在年度服务期内两次物业服务月综合考评未达标，则年度综合考评不达标，甲方有权终止合同。</w:t>
      </w:r>
      <w:r/>
    </w:p>
    <w:p>
      <w:pPr>
        <w:ind w:left="0"/>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附件：物业考核明细表</w:t>
      </w:r>
      <w:r/>
    </w:p>
    <w:tbl>
      <w:tblPr>
        <w:tblW w:w="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64" w:type="dxa"/>
          <w:top w:w="32" w:type="dxa"/>
          <w:right w:w="64" w:type="dxa"/>
          <w:bottom w:w="32" w:type="dxa"/>
        </w:tblCellMar>
        <w:tblLook w:val="04A0" w:firstRow="1" w:lastRow="0" w:firstColumn="1" w:lastColumn="0" w:noHBand="0" w:noVBand="1"/>
      </w:tblPr>
      <w:tblGrid>
        <w:gridCol w:w="427"/>
        <w:gridCol w:w="1262"/>
        <w:gridCol w:w="5636"/>
        <w:gridCol w:w="668"/>
        <w:gridCol w:w="1315"/>
        <w:gridCol w:w="610"/>
      </w:tblGrid>
      <w:tr>
        <w:trPr>
          <w:jc w:val="center"/>
          <w:tblHeader/>
        </w:trPr>
        <w:tc>
          <w:tcPr>
            <w:tcBorders>
              <w:top w:val="single" w:color="000000" w:sz="8" w:space="0"/>
              <w:left w:val="single" w:color="000000" w:sz="8" w:space="0"/>
              <w:bottom w:val="single" w:color="000000" w:sz="8" w:space="0"/>
              <w:right w:val="single" w:color="000000" w:sz="8" w:space="0"/>
            </w:tcBorders>
            <w:tcW w:w="427" w:type="dxa"/>
            <w:vAlign w:val="center"/>
            <w:textDirection w:val="lrTb"/>
            <w:noWrap w:val="false"/>
          </w:tcPr>
          <w:p>
            <w:pPr>
              <w:ind w:left="0"/>
              <w:jc w:val="center"/>
              <w:spacing w:line="360" w:lineRule="auto"/>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序号</w:t>
            </w:r>
            <w:r/>
          </w:p>
        </w:tc>
        <w:tc>
          <w:tcPr>
            <w:tcBorders>
              <w:top w:val="single" w:color="000000" w:sz="8" w:space="0"/>
              <w:left w:val="single" w:color="000000" w:sz="8" w:space="0"/>
              <w:bottom w:val="single" w:color="000000" w:sz="8" w:space="0"/>
              <w:right w:val="single" w:color="000000" w:sz="4" w:space="0"/>
            </w:tcBorders>
            <w:tcW w:w="1262" w:type="dxa"/>
            <w:vAlign w:val="center"/>
            <w:textDirection w:val="lrTb"/>
            <w:noWrap w:val="false"/>
          </w:tcPr>
          <w:p>
            <w:pPr>
              <w:ind w:left="0"/>
              <w:jc w:val="center"/>
              <w:spacing w:line="360" w:lineRule="auto"/>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考评项目</w:t>
            </w:r>
            <w:r/>
          </w:p>
        </w:tc>
        <w:tc>
          <w:tcPr>
            <w:tcBorders>
              <w:top w:val="single" w:color="000000" w:sz="8" w:space="0"/>
              <w:left w:val="single" w:color="000000" w:sz="4" w:space="0"/>
              <w:bottom w:val="single" w:color="000000" w:sz="8" w:space="0"/>
              <w:right w:val="single" w:color="000000" w:sz="8" w:space="0"/>
            </w:tcBorders>
            <w:tcW w:w="5636" w:type="dxa"/>
            <w:vAlign w:val="center"/>
            <w:textDirection w:val="lrTb"/>
            <w:noWrap w:val="false"/>
          </w:tcPr>
          <w:p>
            <w:pPr>
              <w:ind w:left="0"/>
              <w:jc w:val="center"/>
              <w:spacing w:line="360" w:lineRule="auto"/>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实施细则</w:t>
            </w:r>
            <w:r/>
          </w:p>
        </w:tc>
        <w:tc>
          <w:tcPr>
            <w:tcBorders>
              <w:top w:val="single" w:color="000000" w:sz="8" w:space="0"/>
              <w:left w:val="single" w:color="000000" w:sz="8" w:space="0"/>
              <w:bottom w:val="single" w:color="000000" w:sz="8" w:space="0"/>
              <w:right w:val="single" w:color="000000" w:sz="4" w:space="0"/>
            </w:tcBorders>
            <w:tcW w:w="668" w:type="dxa"/>
            <w:vAlign w:val="center"/>
            <w:textDirection w:val="lrTb"/>
            <w:noWrap w:val="false"/>
          </w:tcPr>
          <w:p>
            <w:pPr>
              <w:ind w:left="0"/>
              <w:jc w:val="center"/>
              <w:spacing w:line="360" w:lineRule="auto"/>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分值</w:t>
            </w:r>
            <w:r/>
          </w:p>
        </w:tc>
        <w:tc>
          <w:tcPr>
            <w:tcBorders>
              <w:top w:val="single" w:color="000000" w:sz="8" w:space="0"/>
              <w:left w:val="single" w:color="000000" w:sz="4" w:space="0"/>
              <w:bottom w:val="single" w:color="000000" w:sz="8"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扣分说明</w:t>
            </w:r>
            <w:r/>
          </w:p>
        </w:tc>
        <w:tc>
          <w:tcPr>
            <w:tcBorders>
              <w:top w:val="single" w:color="000000" w:sz="8" w:space="0"/>
              <w:left w:val="single" w:color="000000" w:sz="4" w:space="0"/>
              <w:bottom w:val="single" w:color="000000" w:sz="8"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考核得分</w:t>
            </w:r>
            <w:r/>
          </w:p>
        </w:tc>
      </w:tr>
      <w:tr>
        <w:trPr>
          <w:jc w:val="center"/>
        </w:trPr>
        <w:tc>
          <w:tcPr>
            <w:tcBorders>
              <w:top w:val="single" w:color="000000" w:sz="8" w:space="0"/>
              <w:left w:val="single" w:color="000000" w:sz="8" w:space="0"/>
              <w:bottom w:val="single" w:color="000000" w:sz="4" w:space="0"/>
              <w:right w:val="single" w:color="000000" w:sz="8" w:space="0"/>
            </w:tcBorders>
            <w:tcW w:w="427" w:type="dxa"/>
            <w:vAlign w:val="center"/>
            <w:vMerge w:val="restart"/>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一</w:t>
            </w:r>
            <w:r/>
          </w:p>
        </w:tc>
        <w:tc>
          <w:tcPr>
            <w:tcBorders>
              <w:top w:val="single" w:color="000000" w:sz="8" w:space="0"/>
              <w:left w:val="single" w:color="000000" w:sz="8" w:space="0"/>
              <w:bottom w:val="single" w:color="000000" w:sz="4" w:space="0"/>
              <w:right w:val="single" w:color="000000" w:sz="4" w:space="0"/>
            </w:tcBorders>
            <w:tcW w:w="1262" w:type="dxa"/>
            <w:vAlign w:val="center"/>
            <w:vMerge w:val="restart"/>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人员管理</w:t>
            </w:r>
            <w:r/>
          </w:p>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10分</w:t>
            </w:r>
            <w:r/>
          </w:p>
        </w:tc>
        <w:tc>
          <w:tcPr>
            <w:tcBorders>
              <w:top w:val="single" w:color="000000" w:sz="8" w:space="0"/>
              <w:left w:val="single" w:color="000000" w:sz="4" w:space="0"/>
              <w:bottom w:val="single" w:color="000000" w:sz="8"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人员配备未到位的</w:t>
            </w:r>
            <w:r>
              <w:rPr>
                <w:rFonts w:hint="eastAsia" w:cs="Times New Roman" w:asciiTheme="minorEastAsia" w:hAnsiTheme="minorEastAsia" w:eastAsiaTheme="minorEastAsia"/>
                <w:sz w:val="21"/>
                <w:szCs w:val="21"/>
              </w:rPr>
              <w:t xml:space="preserve">，按实际缺额及天数扣减分值。员工无故迟到、早退、缺岗未报请办公室同意的。</w:t>
            </w:r>
            <w:r/>
          </w:p>
        </w:tc>
        <w:tc>
          <w:tcPr>
            <w:tcBorders>
              <w:top w:val="single" w:color="000000" w:sz="8" w:space="0"/>
              <w:left w:val="single" w:color="000000" w:sz="8" w:space="0"/>
              <w:bottom w:val="single" w:color="000000" w:sz="8"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2</w:t>
            </w:r>
            <w:r/>
          </w:p>
        </w:tc>
        <w:tc>
          <w:tcPr>
            <w:tcBorders>
              <w:top w:val="single" w:color="000000" w:sz="8" w:space="0"/>
              <w:left w:val="single" w:color="000000" w:sz="4" w:space="0"/>
              <w:bottom w:val="single" w:color="000000" w:sz="8"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每天每人次扣1分</w:t>
            </w:r>
            <w:r/>
          </w:p>
        </w:tc>
        <w:tc>
          <w:tcPr>
            <w:tcBorders>
              <w:top w:val="single" w:color="000000" w:sz="8" w:space="0"/>
              <w:left w:val="single" w:color="000000" w:sz="4" w:space="0"/>
              <w:bottom w:val="single" w:color="000000" w:sz="8"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tcBorders>
              <w:top w:val="single" w:color="000000" w:sz="8" w:space="0"/>
              <w:left w:val="single" w:color="000000" w:sz="8" w:space="0"/>
              <w:bottom w:val="single" w:color="000000" w:sz="4" w:space="0"/>
              <w:right w:val="single" w:color="000000" w:sz="8" w:space="0"/>
            </w:tcBorders>
            <w:tcW w:w="5636"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8"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left"/>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c>
          <w:tcPr>
            <w:tcBorders>
              <w:top w:val="single" w:color="000000" w:sz="8"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2．工作不到位，导致业主对同一服务项目有效投诉当月超过2次。</w:t>
            </w:r>
            <w:r/>
          </w:p>
        </w:tc>
        <w:tc>
          <w:tcPr>
            <w:tcBorders>
              <w:top w:val="single" w:color="000000" w:sz="8"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2</w:t>
            </w:r>
            <w:r/>
          </w:p>
        </w:tc>
        <w:tc>
          <w:tcPr>
            <w:tcBorders>
              <w:top w:val="single" w:color="000000" w:sz="8"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每受理一次扣1分</w:t>
            </w:r>
            <w:r/>
          </w:p>
        </w:tc>
        <w:tc>
          <w:tcPr>
            <w:tcBorders>
              <w:top w:val="single" w:color="000000" w:sz="8"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tcBorders>
              <w:top w:val="single" w:color="000000" w:sz="8" w:space="0"/>
              <w:left w:val="single" w:color="000000" w:sz="8" w:space="0"/>
              <w:bottom w:val="single" w:color="000000" w:sz="4" w:space="0"/>
              <w:right w:val="single" w:color="000000" w:sz="8" w:space="0"/>
            </w:tcBorders>
            <w:tcW w:w="5636"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8"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left"/>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3．受理同一服务项目，超过2次以上业主要求（服务范围内）而未作处理。</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2</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每受理一次扣1分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tcBorders>
              <w:top w:val="single" w:color="000000" w:sz="8" w:space="0"/>
              <w:left w:val="single" w:color="000000" w:sz="8" w:space="0"/>
              <w:bottom w:val="single" w:color="000000" w:sz="4" w:space="0"/>
              <w:right w:val="single" w:color="000000" w:sz="8" w:space="0"/>
            </w:tcBorders>
            <w:tcW w:w="5636"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8"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left"/>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c>
          <w:tcPr>
            <w:tcBorders>
              <w:top w:val="single" w:color="000000" w:sz="4" w:space="0"/>
              <w:left w:val="single" w:color="000000" w:sz="4" w:space="0"/>
              <w:bottom w:val="single" w:color="000000" w:sz="8"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4．对受理的服务项目（服务范围内），不按规定时间处置，无故拖延时间超过2天。</w:t>
            </w:r>
            <w:r/>
          </w:p>
        </w:tc>
        <w:tc>
          <w:tcPr>
            <w:tcBorders>
              <w:top w:val="single" w:color="000000" w:sz="4" w:space="0"/>
              <w:left w:val="single" w:color="000000" w:sz="8" w:space="0"/>
              <w:bottom w:val="single" w:color="000000" w:sz="8"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2</w:t>
            </w:r>
            <w:r/>
          </w:p>
        </w:tc>
        <w:tc>
          <w:tcPr>
            <w:tcBorders>
              <w:top w:val="single" w:color="000000" w:sz="4" w:space="0"/>
              <w:left w:val="single" w:color="000000" w:sz="4" w:space="0"/>
              <w:bottom w:val="single" w:color="000000" w:sz="8"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每发现一次扣1分</w:t>
            </w:r>
            <w:r/>
          </w:p>
        </w:tc>
        <w:tc>
          <w:tcPr>
            <w:tcBorders>
              <w:top w:val="single" w:color="000000" w:sz="4" w:space="0"/>
              <w:left w:val="single" w:color="000000" w:sz="4" w:space="0"/>
              <w:bottom w:val="single" w:color="000000" w:sz="8"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tcBorders>
              <w:top w:val="single" w:color="000000" w:sz="8" w:space="0"/>
              <w:left w:val="single" w:color="000000" w:sz="8" w:space="0"/>
              <w:bottom w:val="single" w:color="000000" w:sz="4" w:space="0"/>
              <w:right w:val="single" w:color="000000" w:sz="8" w:space="0"/>
            </w:tcBorders>
            <w:tcW w:w="5636"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8"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left"/>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c>
          <w:tcPr>
            <w:tcBorders>
              <w:top w:val="single" w:color="000000" w:sz="8"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5．员工中出现违反职业道德或对机关单位财产、安全造成一般损失的。</w:t>
            </w:r>
            <w:r/>
          </w:p>
        </w:tc>
        <w:tc>
          <w:tcPr>
            <w:tcBorders>
              <w:top w:val="single" w:color="000000" w:sz="8"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2</w:t>
            </w:r>
            <w:r/>
          </w:p>
        </w:tc>
        <w:tc>
          <w:tcPr>
            <w:tcBorders>
              <w:top w:val="single" w:color="000000" w:sz="8"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每发生一起扣1分</w:t>
            </w:r>
            <w:r/>
          </w:p>
        </w:tc>
        <w:tc>
          <w:tcPr>
            <w:tcBorders>
              <w:top w:val="single" w:color="000000" w:sz="8"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tcBorders>
              <w:top w:val="single" w:color="000000" w:sz="4" w:space="0"/>
              <w:left w:val="single" w:color="000000" w:sz="8" w:space="0"/>
              <w:bottom w:val="single" w:color="000000" w:sz="4" w:space="0"/>
              <w:right w:val="single" w:color="000000" w:sz="8" w:space="0"/>
            </w:tcBorders>
            <w:tcW w:w="427" w:type="dxa"/>
            <w:vAlign w:val="center"/>
            <w:vMerge w:val="restart"/>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二</w:t>
            </w:r>
            <w:r/>
          </w:p>
        </w:tc>
        <w:tc>
          <w:tcPr>
            <w:tcBorders>
              <w:top w:val="single" w:color="000000" w:sz="4" w:space="0"/>
              <w:left w:val="single" w:color="000000" w:sz="8" w:space="0"/>
              <w:bottom w:val="single" w:color="000000" w:sz="4" w:space="0"/>
              <w:right w:val="single" w:color="000000" w:sz="4" w:space="0"/>
            </w:tcBorders>
            <w:tcW w:w="1262" w:type="dxa"/>
            <w:vAlign w:val="center"/>
            <w:vMerge w:val="restart"/>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环境卫生管理</w:t>
            </w:r>
            <w:r/>
          </w:p>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40分</w:t>
            </w:r>
            <w:r/>
          </w:p>
        </w:tc>
        <w:tc>
          <w:tcPr>
            <w:tcBorders>
              <w:top w:val="single" w:color="000000" w:sz="4" w:space="0"/>
              <w:left w:val="single" w:color="000000" w:sz="4" w:space="0"/>
              <w:bottom w:val="single" w:color="000000" w:sz="8"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1．所有室内办公区域墙面、地面和构建物有明显的积水和污垢的。</w:t>
            </w:r>
            <w:r/>
          </w:p>
        </w:tc>
        <w:tc>
          <w:tcPr>
            <w:tcBorders>
              <w:top w:val="single" w:color="000000" w:sz="4" w:space="0"/>
              <w:left w:val="single" w:color="000000" w:sz="8" w:space="0"/>
              <w:bottom w:val="single" w:color="000000" w:sz="8"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20</w:t>
            </w:r>
            <w:r/>
          </w:p>
        </w:tc>
        <w:tc>
          <w:tcPr>
            <w:tcBorders>
              <w:top w:val="single" w:color="000000" w:sz="4" w:space="0"/>
              <w:left w:val="single" w:color="000000" w:sz="4" w:space="0"/>
              <w:bottom w:val="single" w:color="000000" w:sz="8"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抽查，每发现一处扣1分</w:t>
            </w:r>
            <w:r/>
          </w:p>
        </w:tc>
        <w:tc>
          <w:tcPr>
            <w:tcBorders>
              <w:top w:val="single" w:color="000000" w:sz="4" w:space="0"/>
              <w:left w:val="single" w:color="000000" w:sz="4" w:space="0"/>
              <w:bottom w:val="single" w:color="000000" w:sz="8"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Pr>
        <w:tc>
          <w:tcPr>
            <w:tcBorders>
              <w:top w:val="single" w:color="000000" w:sz="4" w:space="0"/>
              <w:left w:val="single" w:color="000000" w:sz="8" w:space="0"/>
              <w:bottom w:val="single" w:color="000000" w:sz="4" w:space="0"/>
              <w:right w:val="single" w:color="000000" w:sz="8" w:space="0"/>
            </w:tcBorders>
            <w:tcW w:w="5636"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8"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2．公共区域（尤其卫生间）垃圾在规定时间内未清理。</w:t>
            </w:r>
            <w:r/>
          </w:p>
        </w:tc>
        <w:tc>
          <w:tcPr>
            <w:tcBorders>
              <w:top w:val="single" w:color="000000" w:sz="8"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10</w:t>
            </w:r>
            <w:r/>
          </w:p>
        </w:tc>
        <w:tc>
          <w:tcPr>
            <w:tcBorders>
              <w:top w:val="single" w:color="000000" w:sz="8"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每发生一宗扣1分</w:t>
            </w:r>
            <w:r/>
          </w:p>
        </w:tc>
        <w:tc>
          <w:tcPr>
            <w:tcBorders>
              <w:top w:val="single" w:color="000000" w:sz="8"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tcBorders>
              <w:top w:val="single" w:color="000000" w:sz="4" w:space="0"/>
              <w:left w:val="single" w:color="000000" w:sz="8" w:space="0"/>
              <w:bottom w:val="single" w:color="000000" w:sz="4" w:space="0"/>
              <w:right w:val="single" w:color="000000" w:sz="8" w:space="0"/>
            </w:tcBorders>
            <w:tcW w:w="5636"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left"/>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3．不按时组织垃圾清运，导致垃圾形成堆积，影响环境卫生，或垃圾桶不及时消洗，导致恶臭外溢的。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5</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每发现一次扣1分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tcBorders>
              <w:top w:val="single" w:color="000000" w:sz="4" w:space="0"/>
              <w:left w:val="single" w:color="000000" w:sz="8" w:space="0"/>
              <w:bottom w:val="single" w:color="000000" w:sz="4" w:space="0"/>
              <w:right w:val="single" w:color="000000" w:sz="8" w:space="0"/>
            </w:tcBorders>
            <w:tcW w:w="5636"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single" w:color="000000" w:sz="8" w:space="0"/>
              <w:bottom w:val="single" w:color="000000" w:sz="4" w:space="0"/>
              <w:right w:val="single" w:color="000000" w:sz="4" w:space="0"/>
            </w:tcBorders>
            <w:tcW w:w="1262" w:type="dxa"/>
            <w:vAlign w:val="center"/>
            <w:vMerge w:val="continue"/>
            <w:textDirection w:val="lrTb"/>
            <w:noWrap w:val="false"/>
          </w:tcPr>
          <w:p>
            <w:pPr>
              <w:ind w:left="0"/>
              <w:jc w:val="left"/>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4．会议或活动结束后未及时清理会议室或活动室的。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5</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每发现一次扣1分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427" w:type="dxa"/>
            <w:vAlign w:val="center"/>
            <w:vMerge w:val="restart"/>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三</w:t>
            </w:r>
            <w:r/>
          </w:p>
        </w:tc>
        <w:tc>
          <w:tcPr>
            <w:tcBorders>
              <w:top w:val="single" w:color="000000" w:sz="4" w:space="0"/>
              <w:left w:val="single" w:color="000000" w:sz="8" w:space="0"/>
              <w:bottom w:val="single" w:color="000000" w:sz="8" w:space="0"/>
              <w:right w:val="single" w:color="000000" w:sz="4" w:space="0"/>
            </w:tcBorders>
            <w:tcW w:w="1262" w:type="dxa"/>
            <w:vAlign w:val="center"/>
            <w:vMerge w:val="restart"/>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治安秩序管理</w:t>
            </w:r>
            <w:r/>
          </w:p>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40分</w:t>
            </w:r>
            <w:r/>
          </w:p>
        </w:tc>
        <w:tc>
          <w:tcPr>
            <w:tcBorders>
              <w:top w:val="single" w:color="000000" w:sz="4" w:space="0"/>
              <w:left w:val="single" w:color="000000" w:sz="4" w:space="0"/>
              <w:bottom w:val="single" w:color="000000" w:sz="8"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1．大楼安全保卫人员无证上岗，无安全管理防患制度和突发事件应急预案。</w:t>
            </w:r>
            <w:r/>
          </w:p>
        </w:tc>
        <w:tc>
          <w:tcPr>
            <w:tcBorders>
              <w:top w:val="single" w:color="000000" w:sz="4" w:space="0"/>
              <w:left w:val="single" w:color="000000" w:sz="8" w:space="0"/>
              <w:bottom w:val="single" w:color="000000" w:sz="8"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7</w:t>
            </w:r>
            <w:r/>
          </w:p>
        </w:tc>
        <w:tc>
          <w:tcPr>
            <w:tcBorders>
              <w:top w:val="single" w:color="000000" w:sz="4" w:space="0"/>
              <w:left w:val="single" w:color="000000" w:sz="4" w:space="0"/>
              <w:bottom w:val="single" w:color="000000" w:sz="8"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每抽查发现一次扣1分</w:t>
            </w:r>
            <w:r/>
          </w:p>
        </w:tc>
        <w:tc>
          <w:tcPr>
            <w:tcBorders>
              <w:top w:val="single" w:color="000000" w:sz="4" w:space="0"/>
              <w:left w:val="single" w:color="000000" w:sz="4" w:space="0"/>
              <w:bottom w:val="single" w:color="000000" w:sz="8"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5636"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left"/>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c>
          <w:tcPr>
            <w:tcBorders>
              <w:top w:val="single" w:color="000000" w:sz="8"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2．对大件物品随意出入主楼，不巡查、不登记的。</w:t>
            </w:r>
            <w:r/>
          </w:p>
        </w:tc>
        <w:tc>
          <w:tcPr>
            <w:tcBorders>
              <w:top w:val="single" w:color="000000" w:sz="8"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7</w:t>
            </w:r>
            <w:r/>
          </w:p>
        </w:tc>
        <w:tc>
          <w:tcPr>
            <w:tcBorders>
              <w:top w:val="single" w:color="000000" w:sz="8"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每发现一次扣1分。</w:t>
            </w:r>
            <w:r/>
          </w:p>
        </w:tc>
        <w:tc>
          <w:tcPr>
            <w:tcBorders>
              <w:top w:val="single" w:color="000000" w:sz="8"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5636"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left"/>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3．因履职不到位，在管理区域内发生财物被盗案件。</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7</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每发生一宗扣1分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5636"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left"/>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4．大楼发生火险、火警，不及时处理酿成火灾，造成损失的。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每发生一起扣2分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5636"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left"/>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5．对群体性上访或其他突发性事件，未及时协助有关部门处理、维护秩序、控制局面，导致大楼机关受到冲击、人员伤亡、财产被损毁事件的。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每发生一宗扣2分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5636"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left"/>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6．值班制度不落实，无人值守。</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每发生一起扣2分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tcBorders>
              <w:top w:val="single" w:color="000000" w:sz="4" w:space="0"/>
              <w:left w:val="single" w:color="000000" w:sz="8" w:space="0"/>
              <w:bottom w:val="single" w:color="000000" w:sz="8" w:space="0"/>
              <w:right w:val="single" w:color="000000" w:sz="8" w:space="0"/>
            </w:tcBorders>
            <w:tcW w:w="5636"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left"/>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7．对院内乱停乱放车辆不予制止，导致发生交通事故的。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每发生一宗扣1分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tcBorders>
              <w:top w:val="single" w:color="000000" w:sz="8" w:space="0"/>
              <w:left w:val="single" w:color="000000" w:sz="8" w:space="0"/>
              <w:bottom w:val="single" w:color="000000" w:sz="8" w:space="0"/>
              <w:right w:val="single" w:color="000000" w:sz="8" w:space="0"/>
            </w:tcBorders>
            <w:tcW w:w="427" w:type="dxa"/>
            <w:vAlign w:val="center"/>
            <w:vMerge w:val="restart"/>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四</w:t>
            </w:r>
            <w:r/>
          </w:p>
        </w:tc>
        <w:tc>
          <w:tcPr>
            <w:tcBorders>
              <w:top w:val="single" w:color="000000" w:sz="8" w:space="0"/>
              <w:left w:val="single" w:color="000000" w:sz="8" w:space="0"/>
              <w:bottom w:val="single" w:color="000000" w:sz="8" w:space="0"/>
              <w:right w:val="single" w:color="000000" w:sz="4" w:space="0"/>
            </w:tcBorders>
            <w:tcW w:w="1262" w:type="dxa"/>
            <w:vAlign w:val="center"/>
            <w:vMerge w:val="restart"/>
            <w:textDirection w:val="lrTb"/>
            <w:noWrap w:val="false"/>
          </w:tcPr>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其他</w:t>
            </w:r>
            <w:r/>
          </w:p>
          <w:p>
            <w:pPr>
              <w:ind w:left="0"/>
              <w:jc w:val="center"/>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10分</w:t>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l．按《承包合同》要求，不能达到物业管理工作目标的。（因甲方原因不能完成除外）</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一项未达标扣1分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tcBorders>
              <w:top w:val="single" w:color="000000" w:sz="8" w:space="0"/>
              <w:left w:val="single" w:color="000000" w:sz="8" w:space="0"/>
              <w:bottom w:val="single" w:color="000000" w:sz="8" w:space="0"/>
              <w:right w:val="single" w:color="000000" w:sz="8" w:space="0"/>
            </w:tcBorders>
            <w:tcW w:w="5636"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8"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2．实施有偿服务项目，不按实际金额收费，查实属乱收费的。</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每发生一宗扣1分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tcBorders>
              <w:top w:val="single" w:color="000000" w:sz="8" w:space="0"/>
              <w:left w:val="single" w:color="000000" w:sz="8" w:space="0"/>
              <w:bottom w:val="single" w:color="000000" w:sz="8" w:space="0"/>
              <w:right w:val="single" w:color="000000" w:sz="8" w:space="0"/>
            </w:tcBorders>
            <w:tcW w:w="5636"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8" w:space="0"/>
              <w:left w:val="single" w:color="000000" w:sz="8" w:space="0"/>
              <w:bottom w:val="single" w:color="000000" w:sz="8" w:space="0"/>
              <w:right w:val="single" w:color="000000" w:sz="4" w:space="0"/>
            </w:tcBorders>
            <w:tcW w:w="1262"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8" w:space="0"/>
            </w:tcBorders>
            <w:tcW w:w="5636" w:type="dxa"/>
            <w:vAlign w:val="center"/>
            <w:textDirection w:val="lrTb"/>
            <w:noWrap w:val="false"/>
          </w:tcPr>
          <w:p>
            <w:pPr>
              <w:ind w:left="0"/>
              <w:jc w:val="lef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3．因物业公司人员及其管理原因导致业主财物及设施设备遭受重大损失(1万元以上）的，除按有关法律法规处理和赔偿外，扣除该季度考核分6分；</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w:t>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hint="eastAsia" w:cs="Times New Roman" w:asciiTheme="minorEastAsia" w:hAnsiTheme="minorEastAsia" w:eastAsiaTheme="minorEastAsia"/>
                <w:sz w:val="21"/>
                <w:szCs w:val="21"/>
                <w:lang w:eastAsia="en-US"/>
              </w:rPr>
              <w:t xml:space="preserve">每发生一宗扣6分</w:t>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sz w:val="21"/>
                <w:szCs w:val="21"/>
                <w:lang w:eastAsia="en-US"/>
              </w:rPr>
            </w:pPr>
            <w:r>
              <w:rPr>
                <w:rFonts w:cs="Times New Roman" w:asciiTheme="minorEastAsia" w:hAnsiTheme="minorEastAsia" w:eastAsiaTheme="minorEastAsia"/>
                <w:sz w:val="21"/>
                <w:szCs w:val="21"/>
                <w:lang w:eastAsia="en-US"/>
              </w:rPr>
            </w:r>
            <w:r/>
          </w:p>
        </w:tc>
      </w:tr>
      <w:tr>
        <w:trPr>
          <w:jc w:val="center"/>
        </w:trPr>
        <w:tc>
          <w:tcPr>
            <w:gridSpan w:val="3"/>
            <w:tcBorders>
              <w:top w:val="single" w:color="000000" w:sz="8" w:space="0"/>
              <w:left w:val="single" w:color="000000" w:sz="8" w:space="0"/>
              <w:bottom w:val="single" w:color="000000" w:sz="8" w:space="0"/>
              <w:right w:val="single" w:color="000000" w:sz="8" w:space="0"/>
            </w:tcBorders>
            <w:tcW w:w="5636" w:type="dxa"/>
            <w:vAlign w:val="center"/>
            <w:textDirection w:val="lrTb"/>
            <w:noWrap w:val="false"/>
          </w:tcPr>
          <w:p>
            <w:pPr>
              <w:ind w:left="0"/>
              <w:jc w:val="center"/>
              <w:spacing w:line="360" w:lineRule="auto"/>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合计</w:t>
            </w:r>
            <w:r/>
          </w:p>
        </w:tc>
        <w:tc>
          <w:tcPr>
            <w:tcBorders>
              <w:top w:val="single" w:color="000000" w:sz="4" w:space="0"/>
              <w:left w:val="single" w:color="000000" w:sz="8" w:space="0"/>
              <w:bottom w:val="single" w:color="000000" w:sz="4" w:space="0"/>
              <w:right w:val="single" w:color="000000" w:sz="4" w:space="0"/>
            </w:tcBorders>
            <w:tcW w:w="668" w:type="dxa"/>
            <w:vAlign w:val="center"/>
            <w:textDirection w:val="lrTb"/>
            <w:noWrap w:val="false"/>
          </w:tcPr>
          <w:p>
            <w:pPr>
              <w:ind w:left="0"/>
              <w:jc w:val="right"/>
              <w:spacing w:line="360" w:lineRule="auto"/>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100</w:t>
            </w:r>
            <w:bookmarkStart w:id="158" w:name="_GoBack"/>
            <w:r/>
            <w:bookmarkEnd w:id="158"/>
            <w:r/>
            <w:r/>
          </w:p>
        </w:tc>
        <w:tc>
          <w:tcPr>
            <w:tcBorders>
              <w:top w:val="single" w:color="000000" w:sz="4" w:space="0"/>
              <w:left w:val="single" w:color="000000" w:sz="4" w:space="0"/>
              <w:bottom w:val="single" w:color="000000" w:sz="4" w:space="0"/>
              <w:right w:val="single" w:color="000000" w:sz="8" w:space="0"/>
            </w:tcBorders>
            <w:tcW w:w="1315" w:type="dxa"/>
            <w:vAlign w:val="center"/>
            <w:textDirection w:val="lrTb"/>
            <w:noWrap w:val="false"/>
          </w:tcPr>
          <w:p>
            <w:pPr>
              <w:ind w:left="0"/>
              <w:jc w:val="center"/>
              <w:spacing w:line="360" w:lineRule="auto"/>
              <w:widowControl w:val="off"/>
              <w:rPr>
                <w:rFonts w:cs="Times New Roman" w:asciiTheme="minorEastAsia" w:hAnsiTheme="minorEastAsia" w:eastAsiaTheme="minorEastAsia"/>
                <w:b/>
                <w:sz w:val="21"/>
                <w:szCs w:val="21"/>
                <w:lang w:eastAsia="en-US"/>
              </w:rPr>
            </w:pPr>
            <w:r>
              <w:rPr>
                <w:rFonts w:cs="Times New Roman" w:asciiTheme="minorEastAsia" w:hAnsiTheme="minorEastAsia" w:eastAsiaTheme="minorEastAsia"/>
                <w:b/>
                <w:sz w:val="21"/>
                <w:szCs w:val="21"/>
                <w:lang w:eastAsia="en-US"/>
              </w:rPr>
            </w:r>
            <w:r/>
          </w:p>
        </w:tc>
        <w:tc>
          <w:tcPr>
            <w:tcBorders>
              <w:top w:val="single" w:color="000000" w:sz="4" w:space="0"/>
              <w:left w:val="single" w:color="000000" w:sz="4" w:space="0"/>
              <w:bottom w:val="single" w:color="000000" w:sz="4" w:space="0"/>
              <w:right w:val="single" w:color="000000" w:sz="8" w:space="0"/>
            </w:tcBorders>
            <w:tcW w:w="610" w:type="dxa"/>
            <w:vAlign w:val="center"/>
            <w:textDirection w:val="lrTb"/>
            <w:noWrap w:val="false"/>
          </w:tcPr>
          <w:p>
            <w:pPr>
              <w:ind w:left="0"/>
              <w:jc w:val="center"/>
              <w:spacing w:line="360" w:lineRule="auto"/>
              <w:widowControl w:val="off"/>
              <w:rPr>
                <w:rFonts w:cs="Times New Roman" w:asciiTheme="minorEastAsia" w:hAnsiTheme="minorEastAsia" w:eastAsiaTheme="minorEastAsia"/>
                <w:b/>
                <w:sz w:val="21"/>
                <w:szCs w:val="21"/>
                <w:lang w:eastAsia="en-US"/>
              </w:rPr>
            </w:pPr>
            <w:r>
              <w:rPr>
                <w:rFonts w:cs="Times New Roman" w:asciiTheme="minorEastAsia" w:hAnsiTheme="minorEastAsia" w:eastAsiaTheme="minorEastAsia"/>
                <w:b/>
                <w:sz w:val="21"/>
                <w:szCs w:val="21"/>
                <w:lang w:eastAsia="en-US"/>
              </w:rPr>
            </w:r>
            <w:r/>
          </w:p>
        </w:tc>
      </w:tr>
    </w:tbl>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142" w:firstLine="0"/>
      </w:pPr>
      <w:rPr>
        <w:rFonts w:hint="eastAsia"/>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2">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4"/>
    <w:next w:val="854"/>
    <w:link w:val="34"/>
    <w:uiPriority w:val="10"/>
    <w:qFormat/>
    <w:pPr>
      <w:contextualSpacing/>
      <w:spacing w:before="300" w:after="200"/>
    </w:pPr>
    <w:rPr>
      <w:sz w:val="48"/>
      <w:szCs w:val="48"/>
    </w:rPr>
  </w:style>
  <w:style w:type="character" w:styleId="34">
    <w:name w:val="Title Char"/>
    <w:basedOn w:val="864"/>
    <w:link w:val="33"/>
    <w:uiPriority w:val="10"/>
    <w:rPr>
      <w:sz w:val="48"/>
      <w:szCs w:val="48"/>
    </w:rPr>
  </w:style>
  <w:style w:type="character" w:styleId="36">
    <w:name w:val="Subtitle Char"/>
    <w:basedOn w:val="864"/>
    <w:link w:val="901"/>
    <w:uiPriority w:val="11"/>
    <w:rPr>
      <w:sz w:val="24"/>
      <w:szCs w:val="24"/>
    </w:rPr>
  </w:style>
  <w:style w:type="character" w:styleId="38">
    <w:name w:val="Quote Char"/>
    <w:link w:val="1106"/>
    <w:uiPriority w:val="29"/>
    <w:rPr>
      <w:i/>
    </w:rPr>
  </w:style>
  <w:style w:type="character" w:styleId="40">
    <w:name w:val="Intense Quote Char"/>
    <w:link w:val="1232"/>
    <w:uiPriority w:val="30"/>
    <w:rPr>
      <w:i/>
    </w:rPr>
  </w:style>
  <w:style w:type="character" w:styleId="42">
    <w:name w:val="Header Char"/>
    <w:basedOn w:val="864"/>
    <w:link w:val="899"/>
    <w:uiPriority w:val="99"/>
  </w:style>
  <w:style w:type="character" w:styleId="44">
    <w:name w:val="Footer Char"/>
    <w:basedOn w:val="864"/>
    <w:link w:val="897"/>
    <w:uiPriority w:val="99"/>
  </w:style>
  <w:style w:type="character" w:styleId="46">
    <w:name w:val="Caption Char"/>
    <w:basedOn w:val="874"/>
    <w:link w:val="897"/>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4"/>
    <w:uiPriority w:val="99"/>
    <w:rPr>
      <w:sz w:val="18"/>
    </w:rPr>
  </w:style>
  <w:style w:type="character" w:styleId="178">
    <w:name w:val="Endnote Text Char"/>
    <w:link w:val="894"/>
    <w:uiPriority w:val="99"/>
    <w:rPr>
      <w:sz w:val="20"/>
    </w:rPr>
  </w:style>
  <w:style w:type="character" w:styleId="179">
    <w:name w:val="endnote reference"/>
    <w:basedOn w:val="864"/>
    <w:uiPriority w:val="99"/>
    <w:semiHidden/>
    <w:unhideWhenUsed/>
    <w:rPr>
      <w:vertAlign w:val="superscript"/>
    </w:r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next w:val="867"/>
    <w:qFormat/>
    <w:pPr>
      <w:ind w:left="1024"/>
      <w:jc w:val="both"/>
    </w:pPr>
    <w:rPr>
      <w:rFonts w:ascii="Calibri" w:hAnsi="Calibri"/>
    </w:rPr>
  </w:style>
  <w:style w:type="paragraph" w:styleId="855">
    <w:name w:val="Heading 1"/>
    <w:basedOn w:val="854"/>
    <w:next w:val="854"/>
    <w:qFormat/>
    <w:pPr>
      <w:ind w:left="432" w:firstLine="18"/>
      <w:spacing w:before="340" w:after="330" w:line="578" w:lineRule="auto"/>
      <w:outlineLvl w:val="0"/>
    </w:pPr>
  </w:style>
  <w:style w:type="paragraph" w:styleId="856">
    <w:name w:val="Heading 2"/>
    <w:basedOn w:val="854"/>
    <w:next w:val="854"/>
    <w:qFormat/>
    <w:pPr>
      <w:ind w:left="576" w:firstLine="24"/>
      <w:spacing w:before="260" w:after="260" w:line="416" w:lineRule="auto"/>
      <w:outlineLvl w:val="1"/>
    </w:pPr>
    <w:rPr>
      <w:rFonts w:ascii="Times New Roman" w:hAnsi="Times New Roman" w:cs="Times New Roman"/>
    </w:rPr>
  </w:style>
  <w:style w:type="paragraph" w:styleId="857">
    <w:name w:val="Heading 3"/>
    <w:basedOn w:val="854"/>
    <w:next w:val="868"/>
    <w:qFormat/>
    <w:pPr>
      <w:ind w:left="720"/>
      <w:spacing w:before="260" w:after="260" w:line="416" w:lineRule="auto"/>
      <w:outlineLvl w:val="2"/>
    </w:pPr>
    <w:rPr>
      <w:rFonts w:ascii="Times New Roman" w:hAnsi="Times New Roman" w:cs="Times New Roman"/>
    </w:rPr>
  </w:style>
  <w:style w:type="paragraph" w:styleId="858">
    <w:name w:val="Heading 4"/>
    <w:basedOn w:val="855"/>
    <w:next w:val="854"/>
    <w:qFormat/>
    <w:pPr>
      <w:ind w:left="864" w:firstLine="24"/>
      <w:spacing w:before="280" w:after="290" w:line="376" w:lineRule="auto"/>
      <w:outlineLvl w:val="3"/>
    </w:pPr>
    <w:rPr>
      <w:rFonts w:ascii="Times New Roman" w:hAnsi="Times New Roman" w:cs="Times New Roman"/>
    </w:rPr>
  </w:style>
  <w:style w:type="paragraph" w:styleId="859">
    <w:name w:val="Heading 5"/>
    <w:basedOn w:val="855"/>
    <w:next w:val="854"/>
    <w:qFormat/>
    <w:pPr>
      <w:ind w:left="1008"/>
      <w:spacing w:before="280" w:after="290" w:line="376" w:lineRule="auto"/>
      <w:outlineLvl w:val="4"/>
    </w:pPr>
    <w:rPr>
      <w:rFonts w:ascii="Times New Roman" w:hAnsi="Times New Roman" w:cs="Times New Roman"/>
    </w:rPr>
  </w:style>
  <w:style w:type="paragraph" w:styleId="860">
    <w:name w:val="Heading 6"/>
    <w:basedOn w:val="855"/>
    <w:next w:val="854"/>
    <w:qFormat/>
    <w:pPr>
      <w:ind w:left="1152" w:firstLine="20"/>
      <w:spacing w:before="240" w:after="64" w:line="320" w:lineRule="auto"/>
      <w:outlineLvl w:val="5"/>
    </w:pPr>
    <w:rPr>
      <w:rFonts w:ascii="Times New Roman" w:hAnsi="Times New Roman" w:cs="Times New Roman"/>
    </w:rPr>
  </w:style>
  <w:style w:type="paragraph" w:styleId="861">
    <w:name w:val="Heading 7"/>
    <w:basedOn w:val="855"/>
    <w:next w:val="854"/>
    <w:qFormat/>
    <w:pPr>
      <w:ind w:left="1296" w:firstLine="14"/>
      <w:spacing w:before="240" w:after="64" w:line="320" w:lineRule="auto"/>
      <w:outlineLvl w:val="6"/>
    </w:pPr>
    <w:rPr>
      <w:rFonts w:ascii="Times New Roman" w:hAnsi="Times New Roman" w:cs="Times New Roman"/>
    </w:rPr>
  </w:style>
  <w:style w:type="paragraph" w:styleId="862">
    <w:name w:val="Heading 8"/>
    <w:basedOn w:val="855"/>
    <w:next w:val="854"/>
    <w:qFormat/>
    <w:pPr>
      <w:ind w:left="1440"/>
      <w:spacing w:before="240" w:after="64" w:line="320" w:lineRule="auto"/>
      <w:outlineLvl w:val="7"/>
    </w:pPr>
    <w:rPr>
      <w:rFonts w:ascii="Times New Roman" w:hAnsi="Times New Roman" w:cs="Times New Roman"/>
    </w:rPr>
  </w:style>
  <w:style w:type="paragraph" w:styleId="863">
    <w:name w:val="Heading 9"/>
    <w:basedOn w:val="855"/>
    <w:next w:val="854"/>
    <w:qFormat/>
    <w:pPr>
      <w:ind w:left="1584" w:firstLine="22"/>
      <w:spacing w:before="240" w:after="64" w:line="320" w:lineRule="auto"/>
      <w:outlineLvl w:val="8"/>
    </w:pPr>
    <w:rPr>
      <w:rFonts w:ascii="Times New Roman" w:hAnsi="Times New Roman" w:cs="Times New Roman"/>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Body Text Indent"/>
    <w:basedOn w:val="854"/>
    <w:next w:val="854"/>
    <w:qFormat/>
    <w:pPr>
      <w:ind w:left="420" w:firstLine="1188"/>
      <w:spacing w:line="360" w:lineRule="exact"/>
    </w:pPr>
    <w:rPr>
      <w:rFonts w:ascii="Times New Roman" w:hAnsi="Times New Roman" w:cs="Times New Roman"/>
    </w:rPr>
  </w:style>
  <w:style w:type="paragraph" w:styleId="868" w:customStyle="1">
    <w:name w:val="正文2"/>
    <w:basedOn w:val="854"/>
    <w:next w:val="854"/>
    <w:qFormat/>
    <w:pPr>
      <w:ind w:left="0" w:hanging="2155"/>
      <w:spacing w:line="360" w:lineRule="auto"/>
      <w:shd w:val="clear" w:color="auto" w:fill="ffffff"/>
    </w:pPr>
    <w:rPr>
      <w:rFonts w:ascii="宋体" w:hAnsi="宋体"/>
    </w:rPr>
  </w:style>
  <w:style w:type="paragraph" w:styleId="869">
    <w:name w:val="toc 7"/>
    <w:basedOn w:val="855"/>
    <w:next w:val="854"/>
    <w:qFormat/>
    <w:pPr>
      <w:ind w:left="1640" w:firstLine="3784"/>
      <w:spacing w:before="0" w:after="0" w:line="360" w:lineRule="auto"/>
    </w:pPr>
    <w:rPr>
      <w:rFonts w:ascii="Times New Roman" w:hAnsi="Times New Roman" w:cs="Times New Roman"/>
    </w:rPr>
  </w:style>
  <w:style w:type="paragraph" w:styleId="870">
    <w:name w:val="List Bullet 4"/>
    <w:basedOn w:val="855"/>
    <w:next w:val="871"/>
    <w:qFormat/>
    <w:pPr>
      <w:ind w:left="1620" w:firstLine="2652"/>
      <w:spacing w:before="0" w:after="0" w:line="360" w:lineRule="auto"/>
    </w:pPr>
    <w:rPr>
      <w:rFonts w:ascii="Times New Roman" w:hAnsi="Times New Roman" w:cs="Times New Roman"/>
    </w:rPr>
  </w:style>
  <w:style w:type="paragraph" w:styleId="871">
    <w:name w:val="List Bullet 2"/>
    <w:basedOn w:val="855"/>
    <w:next w:val="854"/>
    <w:pPr>
      <w:ind w:left="900" w:firstLine="2652"/>
      <w:spacing w:before="0" w:after="0" w:line="360" w:lineRule="auto"/>
    </w:pPr>
    <w:rPr>
      <w:rFonts w:ascii="Times New Roman" w:hAnsi="Times New Roman" w:cs="Times New Roman"/>
    </w:rPr>
  </w:style>
  <w:style w:type="paragraph" w:styleId="872">
    <w:name w:val="List Number"/>
    <w:basedOn w:val="855"/>
    <w:next w:val="854"/>
    <w:pPr>
      <w:ind w:left="454" w:firstLine="2788"/>
      <w:spacing w:before="0" w:after="0" w:line="240" w:lineRule="auto"/>
    </w:pPr>
    <w:rPr>
      <w:rFonts w:ascii="Times New Roman" w:hAnsi="Times New Roman" w:cs="Times New Roman"/>
    </w:rPr>
  </w:style>
  <w:style w:type="paragraph" w:styleId="873">
    <w:name w:val="Normal Indent"/>
    <w:basedOn w:val="854"/>
    <w:next w:val="854"/>
    <w:link w:val="923"/>
    <w:qFormat/>
    <w:pPr>
      <w:ind w:left="420" w:firstLine="4772"/>
    </w:pPr>
  </w:style>
  <w:style w:type="paragraph" w:styleId="874">
    <w:name w:val="Caption"/>
    <w:basedOn w:val="855"/>
    <w:next w:val="854"/>
    <w:qFormat/>
    <w:pPr>
      <w:ind w:left="200" w:firstLine="2248"/>
      <w:jc w:val="center"/>
      <w:spacing w:before="0" w:after="0" w:line="240" w:lineRule="auto"/>
    </w:pPr>
    <w:rPr>
      <w:rFonts w:ascii="Times New Roman" w:hAnsi="Times New Roman" w:cs="Times New Roman"/>
    </w:rPr>
  </w:style>
  <w:style w:type="paragraph" w:styleId="875">
    <w:name w:val="List Bullet"/>
    <w:basedOn w:val="855"/>
    <w:next w:val="854"/>
    <w:qFormat/>
    <w:pPr>
      <w:ind w:left="900" w:firstLine="2652"/>
      <w:spacing w:before="0" w:after="0" w:line="360" w:lineRule="auto"/>
    </w:pPr>
    <w:rPr>
      <w:rFonts w:ascii="Times New Roman" w:hAnsi="Times New Roman" w:cs="Times New Roman"/>
    </w:rPr>
  </w:style>
  <w:style w:type="paragraph" w:styleId="876">
    <w:name w:val="Document Map"/>
    <w:basedOn w:val="855"/>
    <w:next w:val="877"/>
    <w:pPr>
      <w:ind w:left="0" w:firstLine="4"/>
      <w:spacing w:before="0" w:after="0" w:line="240" w:lineRule="auto"/>
      <w:shd w:val="clear" w:color="000000" w:fill="000080"/>
    </w:pPr>
    <w:rPr>
      <w:rFonts w:ascii="Times New Roman" w:hAnsi="Times New Roman" w:cs="Times New Roman"/>
    </w:rPr>
  </w:style>
  <w:style w:type="paragraph" w:styleId="877">
    <w:name w:val="annotation subject"/>
    <w:next w:val="854"/>
    <w:pPr>
      <w:ind w:firstLine="4608"/>
      <w:spacing w:line="360" w:lineRule="auto"/>
    </w:pPr>
    <w:rPr>
      <w:rFonts w:ascii="Calibri" w:hAnsi="Calibri"/>
    </w:rPr>
  </w:style>
  <w:style w:type="paragraph" w:styleId="878">
    <w:name w:val="annotation text"/>
    <w:basedOn w:val="855"/>
    <w:next w:val="854"/>
    <w:uiPriority w:val="99"/>
    <w:qFormat/>
    <w:pPr>
      <w:ind w:left="0" w:firstLine="3584"/>
      <w:spacing w:before="0" w:after="0" w:line="360" w:lineRule="auto"/>
    </w:pPr>
    <w:rPr>
      <w:rFonts w:ascii="Times New Roman" w:hAnsi="Times New Roman" w:cs="Times New Roman"/>
    </w:rPr>
  </w:style>
  <w:style w:type="paragraph" w:styleId="879">
    <w:name w:val="Body Text 3"/>
    <w:basedOn w:val="855"/>
    <w:next w:val="854"/>
    <w:pPr>
      <w:ind w:left="0" w:firstLine="2048"/>
      <w:spacing w:before="0" w:after="0" w:line="500" w:lineRule="exact"/>
    </w:pPr>
    <w:rPr>
      <w:rFonts w:ascii="Times New Roman" w:hAnsi="Times New Roman" w:cs="Times New Roman"/>
    </w:rPr>
  </w:style>
  <w:style w:type="paragraph" w:styleId="880">
    <w:name w:val="List Bullet 3"/>
    <w:basedOn w:val="855"/>
    <w:next w:val="854"/>
    <w:pPr>
      <w:ind w:left="900" w:firstLine="2652"/>
      <w:spacing w:before="0" w:after="0" w:line="360" w:lineRule="auto"/>
    </w:pPr>
    <w:rPr>
      <w:rFonts w:ascii="Times New Roman" w:hAnsi="Times New Roman" w:cs="Times New Roman"/>
    </w:rPr>
  </w:style>
  <w:style w:type="paragraph" w:styleId="881">
    <w:name w:val="Body Text"/>
    <w:basedOn w:val="854"/>
    <w:next w:val="854"/>
    <w:qFormat/>
    <w:pPr>
      <w:ind w:left="0" w:firstLine="2560"/>
    </w:pPr>
    <w:rPr>
      <w:rFonts w:ascii="Times New Roman" w:hAnsi="Times New Roman" w:cs="Times New Roman"/>
    </w:rPr>
  </w:style>
  <w:style w:type="paragraph" w:styleId="882">
    <w:name w:val="List Number 3"/>
    <w:basedOn w:val="855"/>
    <w:next w:val="854"/>
    <w:qFormat/>
    <w:pPr>
      <w:ind w:left="420" w:firstLine="3584"/>
      <w:spacing w:before="0" w:after="0" w:line="240" w:lineRule="auto"/>
    </w:pPr>
    <w:rPr>
      <w:rFonts w:ascii="Times New Roman" w:hAnsi="Times New Roman" w:cs="Times New Roman"/>
    </w:rPr>
  </w:style>
  <w:style w:type="paragraph" w:styleId="883">
    <w:name w:val="List 2"/>
    <w:basedOn w:val="855"/>
    <w:next w:val="869"/>
    <w:qFormat/>
    <w:pPr>
      <w:ind w:left="100" w:firstLine="3640"/>
      <w:spacing w:before="0" w:after="0" w:line="240" w:lineRule="auto"/>
    </w:pPr>
    <w:rPr>
      <w:rFonts w:ascii="Times New Roman" w:hAnsi="Times New Roman" w:cs="Times New Roman"/>
    </w:rPr>
  </w:style>
  <w:style w:type="paragraph" w:styleId="884">
    <w:name w:val="Block Text"/>
    <w:basedOn w:val="855"/>
    <w:next w:val="854"/>
    <w:qFormat/>
    <w:pPr>
      <w:ind w:left="420" w:right="33" w:firstLine="2560"/>
      <w:spacing w:before="0" w:after="0" w:line="240" w:lineRule="auto"/>
    </w:pPr>
    <w:rPr>
      <w:rFonts w:ascii="Times New Roman" w:hAnsi="Times New Roman" w:cs="Times New Roman"/>
    </w:rPr>
  </w:style>
  <w:style w:type="paragraph" w:styleId="885">
    <w:name w:val="toc 5"/>
    <w:basedOn w:val="855"/>
    <w:next w:val="854"/>
    <w:qFormat/>
    <w:pPr>
      <w:ind w:left="1160" w:firstLine="3784"/>
      <w:spacing w:before="0" w:after="0" w:line="360" w:lineRule="auto"/>
    </w:pPr>
    <w:rPr>
      <w:rFonts w:ascii="Times New Roman" w:hAnsi="Times New Roman" w:cs="Times New Roman"/>
    </w:rPr>
  </w:style>
  <w:style w:type="paragraph" w:styleId="886">
    <w:name w:val="toc 3"/>
    <w:basedOn w:val="855"/>
    <w:next w:val="854"/>
    <w:qFormat/>
    <w:pPr>
      <w:ind w:left="0" w:firstLine="1024"/>
      <w:spacing w:before="0" w:after="0" w:line="360" w:lineRule="auto"/>
    </w:pPr>
    <w:rPr>
      <w:rFonts w:ascii="Times New Roman" w:hAnsi="Times New Roman" w:cs="Times New Roman"/>
    </w:rPr>
  </w:style>
  <w:style w:type="paragraph" w:styleId="887">
    <w:name w:val="Plain Text"/>
    <w:basedOn w:val="855"/>
    <w:next w:val="888"/>
    <w:qFormat/>
    <w:pPr>
      <w:ind w:left="0" w:firstLine="2048"/>
      <w:spacing w:before="0" w:after="0" w:line="240" w:lineRule="auto"/>
    </w:pPr>
    <w:rPr>
      <w:rFonts w:ascii="Times New Roman" w:hAnsi="Times New Roman" w:cs="Times New Roman"/>
    </w:rPr>
  </w:style>
  <w:style w:type="paragraph" w:styleId="888">
    <w:name w:val="toc 1"/>
    <w:basedOn w:val="855"/>
    <w:next w:val="854"/>
    <w:uiPriority w:val="39"/>
    <w:qFormat/>
    <w:pPr>
      <w:ind w:left="0" w:firstLine="4608"/>
      <w:spacing w:before="0" w:after="0" w:line="240" w:lineRule="auto"/>
    </w:pPr>
    <w:rPr>
      <w:rFonts w:ascii="Times New Roman" w:hAnsi="Times New Roman" w:cs="Times New Roman"/>
    </w:rPr>
  </w:style>
  <w:style w:type="paragraph" w:styleId="889">
    <w:name w:val="List Bullet 5"/>
    <w:basedOn w:val="855"/>
    <w:next w:val="890"/>
    <w:qFormat/>
    <w:pPr>
      <w:ind w:left="2040" w:firstLine="2560"/>
      <w:spacing w:before="0" w:after="0" w:line="360" w:lineRule="auto"/>
    </w:pPr>
    <w:rPr>
      <w:rFonts w:ascii="Times New Roman" w:hAnsi="Times New Roman" w:cs="Times New Roman"/>
    </w:rPr>
  </w:style>
  <w:style w:type="paragraph" w:styleId="890" w:customStyle="1">
    <w:name w:val="正文首行缩进1"/>
    <w:next w:val="882"/>
    <w:qFormat/>
    <w:pPr>
      <w:ind w:left="420" w:firstLine="2724"/>
      <w:spacing w:after="120" w:line="360" w:lineRule="auto"/>
    </w:pPr>
    <w:rPr>
      <w:rFonts w:ascii="Calibri" w:hAnsi="Calibri"/>
    </w:rPr>
  </w:style>
  <w:style w:type="paragraph" w:styleId="891">
    <w:name w:val="toc 8"/>
    <w:basedOn w:val="855"/>
    <w:next w:val="854"/>
    <w:qFormat/>
    <w:pPr>
      <w:ind w:left="1880" w:firstLine="3784"/>
      <w:spacing w:before="0" w:after="0" w:line="360" w:lineRule="auto"/>
    </w:pPr>
    <w:rPr>
      <w:rFonts w:ascii="Times New Roman" w:hAnsi="Times New Roman" w:cs="Times New Roman"/>
    </w:rPr>
  </w:style>
  <w:style w:type="paragraph" w:styleId="892">
    <w:name w:val="Date"/>
    <w:basedOn w:val="855"/>
    <w:next w:val="854"/>
    <w:pPr>
      <w:ind w:left="0" w:firstLine="2560"/>
      <w:spacing w:before="0" w:after="0" w:line="240" w:lineRule="auto"/>
    </w:pPr>
    <w:rPr>
      <w:rFonts w:ascii="Times New Roman" w:hAnsi="Times New Roman" w:cs="Times New Roman"/>
    </w:rPr>
  </w:style>
  <w:style w:type="paragraph" w:styleId="893">
    <w:name w:val="Body Text Indent 2"/>
    <w:basedOn w:val="855"/>
    <w:next w:val="867"/>
    <w:qFormat/>
    <w:pPr>
      <w:ind w:left="481" w:firstLine="2784"/>
      <w:spacing w:before="0" w:after="0" w:line="400" w:lineRule="exact"/>
    </w:pPr>
    <w:rPr>
      <w:rFonts w:ascii="Times New Roman" w:hAnsi="Times New Roman" w:cs="Times New Roman"/>
    </w:rPr>
  </w:style>
  <w:style w:type="paragraph" w:styleId="894">
    <w:name w:val="endnote text"/>
    <w:basedOn w:val="855"/>
    <w:next w:val="895"/>
    <w:qFormat/>
    <w:pPr>
      <w:ind w:left="0" w:firstLine="2560"/>
      <w:spacing w:before="0" w:after="0" w:line="360" w:lineRule="auto"/>
    </w:pPr>
    <w:rPr>
      <w:rFonts w:ascii="Times New Roman" w:hAnsi="Times New Roman" w:cs="Times New Roman"/>
    </w:rPr>
  </w:style>
  <w:style w:type="paragraph" w:styleId="895" w:customStyle="1">
    <w:name w:val="Char11"/>
    <w:basedOn w:val="855"/>
    <w:next w:val="854"/>
    <w:qFormat/>
    <w:pPr>
      <w:ind w:left="0" w:firstLine="3584"/>
      <w:spacing w:before="0" w:after="0" w:line="240" w:lineRule="auto"/>
    </w:pPr>
    <w:rPr>
      <w:rFonts w:ascii="Times New Roman" w:hAnsi="Times New Roman" w:cs="Times New Roman"/>
    </w:rPr>
  </w:style>
  <w:style w:type="paragraph" w:styleId="896">
    <w:name w:val="Balloon Text"/>
    <w:basedOn w:val="855"/>
    <w:next w:val="872"/>
    <w:qFormat/>
    <w:pPr>
      <w:ind w:left="0" w:firstLine="2048"/>
      <w:spacing w:before="0" w:after="0" w:line="240" w:lineRule="auto"/>
    </w:pPr>
    <w:rPr>
      <w:rFonts w:ascii="Times New Roman" w:hAnsi="Times New Roman" w:cs="Times New Roman"/>
    </w:rPr>
  </w:style>
  <w:style w:type="paragraph" w:styleId="897">
    <w:name w:val="Footer"/>
    <w:basedOn w:val="854"/>
    <w:next w:val="898"/>
    <w:link w:val="924"/>
    <w:qFormat/>
    <w:pPr>
      <w:ind w:left="0" w:firstLine="3584"/>
    </w:pPr>
  </w:style>
  <w:style w:type="paragraph" w:styleId="898" w:customStyle="1">
    <w:name w:val="Char Char Char Char Char Char Char Char Char Char Char Char Char"/>
    <w:basedOn w:val="855"/>
    <w:next w:val="854"/>
    <w:qFormat/>
    <w:pPr>
      <w:ind w:left="0" w:firstLine="3584"/>
      <w:spacing w:before="0" w:after="160" w:line="240" w:lineRule="exact"/>
    </w:pPr>
    <w:rPr>
      <w:rFonts w:ascii="Times New Roman" w:hAnsi="Times New Roman" w:cs="Times New Roman"/>
    </w:rPr>
  </w:style>
  <w:style w:type="paragraph" w:styleId="899">
    <w:name w:val="Header"/>
    <w:basedOn w:val="855"/>
    <w:next w:val="892"/>
    <w:link w:val="925"/>
    <w:qFormat/>
    <w:pPr>
      <w:ind w:left="0" w:firstLine="3584"/>
      <w:jc w:val="center"/>
      <w:spacing w:before="0" w:after="0" w:line="240" w:lineRule="auto"/>
    </w:pPr>
  </w:style>
  <w:style w:type="paragraph" w:styleId="900">
    <w:name w:val="toc 4"/>
    <w:basedOn w:val="855"/>
    <w:next w:val="854"/>
    <w:qFormat/>
    <w:pPr>
      <w:ind w:left="1260" w:firstLine="1024"/>
      <w:spacing w:before="0" w:after="0" w:line="240" w:lineRule="auto"/>
    </w:pPr>
    <w:rPr>
      <w:rFonts w:ascii="Times New Roman" w:hAnsi="Times New Roman" w:cs="Times New Roman"/>
    </w:rPr>
  </w:style>
  <w:style w:type="paragraph" w:styleId="901">
    <w:name w:val="Subtitle"/>
    <w:next w:val="854"/>
    <w:qFormat/>
    <w:pPr>
      <w:ind w:left="1024"/>
      <w:jc w:val="center"/>
      <w:spacing w:after="60"/>
    </w:pPr>
    <w:rPr>
      <w:rFonts w:ascii="Calibri" w:hAnsi="Calibri"/>
    </w:rPr>
  </w:style>
  <w:style w:type="paragraph" w:styleId="902">
    <w:name w:val="List"/>
    <w:basedOn w:val="855"/>
    <w:next w:val="903"/>
    <w:qFormat/>
    <w:pPr>
      <w:ind w:left="200" w:firstLine="3640"/>
      <w:spacing w:before="0" w:after="0" w:line="240" w:lineRule="auto"/>
    </w:pPr>
    <w:rPr>
      <w:rFonts w:ascii="Times New Roman" w:hAnsi="Times New Roman" w:cs="Times New Roman"/>
    </w:rPr>
  </w:style>
  <w:style w:type="paragraph" w:styleId="903">
    <w:name w:val="Body Text First Indent"/>
    <w:next w:val="854"/>
    <w:qFormat/>
    <w:pPr>
      <w:ind w:left="420" w:firstLine="3748"/>
      <w:spacing w:after="120"/>
    </w:pPr>
    <w:rPr>
      <w:rFonts w:ascii="Calibri" w:hAnsi="Calibri"/>
    </w:rPr>
  </w:style>
  <w:style w:type="paragraph" w:styleId="904">
    <w:name w:val="footnote text"/>
    <w:basedOn w:val="855"/>
    <w:next w:val="884"/>
    <w:qFormat/>
    <w:pPr>
      <w:ind w:left="0" w:firstLine="3584"/>
      <w:spacing w:before="0" w:after="0" w:line="360" w:lineRule="auto"/>
    </w:pPr>
    <w:rPr>
      <w:rFonts w:ascii="Times New Roman" w:hAnsi="Times New Roman" w:cs="Times New Roman"/>
    </w:rPr>
  </w:style>
  <w:style w:type="paragraph" w:styleId="905">
    <w:name w:val="toc 6"/>
    <w:basedOn w:val="855"/>
    <w:next w:val="854"/>
    <w:qFormat/>
    <w:pPr>
      <w:ind w:left="1400" w:firstLine="3784"/>
      <w:spacing w:before="0" w:after="0" w:line="360" w:lineRule="auto"/>
    </w:pPr>
    <w:rPr>
      <w:rFonts w:ascii="Times New Roman" w:hAnsi="Times New Roman" w:cs="Times New Roman"/>
    </w:rPr>
  </w:style>
  <w:style w:type="paragraph" w:styleId="906">
    <w:name w:val="List 5"/>
    <w:basedOn w:val="855"/>
    <w:next w:val="881"/>
    <w:qFormat/>
    <w:pPr>
      <w:ind w:left="2100" w:firstLine="3676"/>
      <w:spacing w:before="0" w:after="0" w:line="240" w:lineRule="auto"/>
    </w:pPr>
    <w:rPr>
      <w:rFonts w:ascii="Times New Roman" w:hAnsi="Times New Roman" w:cs="Times New Roman"/>
    </w:rPr>
  </w:style>
  <w:style w:type="paragraph" w:styleId="907">
    <w:name w:val="Body Text Indent 3"/>
    <w:basedOn w:val="855"/>
    <w:next w:val="905"/>
    <w:qFormat/>
    <w:pPr>
      <w:ind w:left="480" w:firstLine="2784"/>
      <w:spacing w:before="0" w:after="0" w:line="400" w:lineRule="exact"/>
    </w:pPr>
    <w:rPr>
      <w:rFonts w:ascii="Times New Roman" w:hAnsi="Times New Roman" w:cs="Times New Roman"/>
    </w:rPr>
  </w:style>
  <w:style w:type="paragraph" w:styleId="908">
    <w:name w:val="toc 2"/>
    <w:basedOn w:val="855"/>
    <w:next w:val="854"/>
    <w:qFormat/>
    <w:pPr>
      <w:ind w:left="0" w:firstLine="1024"/>
      <w:spacing w:before="0" w:after="0" w:line="360" w:lineRule="auto"/>
    </w:pPr>
    <w:rPr>
      <w:rFonts w:ascii="Times New Roman" w:hAnsi="Times New Roman" w:cs="Times New Roman"/>
    </w:rPr>
  </w:style>
  <w:style w:type="paragraph" w:styleId="909">
    <w:name w:val="toc 9"/>
    <w:basedOn w:val="855"/>
    <w:next w:val="854"/>
    <w:qFormat/>
    <w:pPr>
      <w:ind w:left="2120" w:firstLine="3784"/>
      <w:spacing w:before="0" w:after="0" w:line="360" w:lineRule="auto"/>
    </w:pPr>
    <w:rPr>
      <w:rFonts w:ascii="Times New Roman" w:hAnsi="Times New Roman" w:cs="Times New Roman"/>
    </w:rPr>
  </w:style>
  <w:style w:type="paragraph" w:styleId="910">
    <w:name w:val="Body Text 2"/>
    <w:basedOn w:val="855"/>
    <w:next w:val="875"/>
    <w:qFormat/>
    <w:pPr>
      <w:ind w:left="0" w:firstLine="1024"/>
      <w:spacing w:before="0" w:after="120" w:line="480" w:lineRule="auto"/>
    </w:pPr>
    <w:rPr>
      <w:rFonts w:ascii="Times New Roman" w:hAnsi="Times New Roman" w:cs="Times New Roman"/>
    </w:rPr>
  </w:style>
  <w:style w:type="paragraph" w:styleId="911">
    <w:name w:val="HTML Preformatted"/>
    <w:basedOn w:val="855"/>
    <w:next w:val="874"/>
    <w:qFormat/>
    <w:pPr>
      <w:ind w:left="0" w:firstLine="2048"/>
      <w:spacing w:before="0" w:after="0" w:line="253" w:lineRule="atLeast"/>
    </w:pPr>
    <w:rPr>
      <w:rFonts w:ascii="Times New Roman" w:hAnsi="Times New Roman" w:cs="Times New Roman"/>
    </w:rPr>
  </w:style>
  <w:style w:type="paragraph" w:styleId="912">
    <w:name w:val="Normal (Web)"/>
    <w:basedOn w:val="854"/>
    <w:next w:val="883"/>
    <w:qFormat/>
    <w:pPr>
      <w:ind w:left="15" w:right="15" w:firstLine="4608"/>
      <w:spacing w:before="60" w:after="60" w:line="312" w:lineRule="auto"/>
    </w:pPr>
    <w:rPr>
      <w:rFonts w:ascii="Times New Roman" w:hAnsi="Times New Roman" w:cs="Times New Roman"/>
    </w:rPr>
  </w:style>
  <w:style w:type="paragraph" w:styleId="913">
    <w:name w:val="index 1"/>
    <w:basedOn w:val="855"/>
    <w:next w:val="854"/>
    <w:qFormat/>
    <w:pPr>
      <w:ind w:left="0" w:firstLine="3584"/>
      <w:spacing w:before="0" w:after="0" w:line="240" w:lineRule="auto"/>
    </w:pPr>
    <w:rPr>
      <w:rFonts w:ascii="Times New Roman" w:hAnsi="Times New Roman" w:cs="Times New Roman"/>
    </w:rPr>
  </w:style>
  <w:style w:type="paragraph" w:styleId="914">
    <w:name w:val="Body Text First Indent 2"/>
    <w:basedOn w:val="867"/>
    <w:unhideWhenUsed/>
    <w:qFormat/>
    <w:pPr>
      <w:ind w:firstLine="420"/>
    </w:pPr>
  </w:style>
  <w:style w:type="table" w:styleId="91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6">
    <w:name w:val="Strong"/>
    <w:qFormat/>
    <w:rPr>
      <w:rFonts w:ascii="Times New Roman" w:hAnsi="Times New Roman" w:eastAsia="宋体" w:cs="Times New Roman"/>
      <w:b/>
      <w:sz w:val="20"/>
    </w:rPr>
  </w:style>
  <w:style w:type="character" w:styleId="917">
    <w:name w:val="page number"/>
    <w:qFormat/>
    <w:rPr>
      <w:rFonts w:ascii="Times New Roman" w:hAnsi="Times New Roman" w:eastAsia="宋体" w:cs="Times New Roman"/>
      <w:sz w:val="20"/>
    </w:rPr>
  </w:style>
  <w:style w:type="character" w:styleId="918">
    <w:name w:val="FollowedHyperlink"/>
    <w:qFormat/>
    <w:rPr>
      <w:rFonts w:ascii="Times New Roman" w:hAnsi="Times New Roman" w:eastAsia="宋体" w:cs="Times New Roman"/>
      <w:color w:val="800080"/>
      <w:sz w:val="20"/>
      <w:u w:val="single"/>
    </w:rPr>
  </w:style>
  <w:style w:type="character" w:styleId="919">
    <w:name w:val="Emphasis"/>
    <w:qFormat/>
    <w:rPr>
      <w:rFonts w:ascii="Times New Roman" w:hAnsi="Times New Roman" w:eastAsia="宋体" w:cs="Times New Roman"/>
      <w:i/>
      <w:sz w:val="21"/>
    </w:rPr>
  </w:style>
  <w:style w:type="character" w:styleId="920">
    <w:name w:val="Hyperlink"/>
    <w:uiPriority w:val="99"/>
    <w:qFormat/>
    <w:rPr>
      <w:rFonts w:ascii="Times New Roman" w:hAnsi="Times New Roman" w:eastAsia="宋体" w:cs="Times New Roman"/>
      <w:color w:val="0000ff"/>
      <w:sz w:val="20"/>
      <w:u w:val="single"/>
    </w:rPr>
  </w:style>
  <w:style w:type="character" w:styleId="921">
    <w:name w:val="annotation reference"/>
    <w:qFormat/>
    <w:rPr>
      <w:rFonts w:ascii="Times New Roman" w:hAnsi="Times New Roman" w:eastAsia="宋体" w:cs="Times New Roman"/>
      <w:sz w:val="20"/>
    </w:rPr>
  </w:style>
  <w:style w:type="character" w:styleId="922">
    <w:name w:val="footnote reference"/>
    <w:qFormat/>
    <w:rPr>
      <w:rFonts w:ascii="Times New Roman" w:hAnsi="Times New Roman" w:eastAsia="宋体" w:cs="Times New Roman"/>
      <w:vertAlign w:val="superscript"/>
    </w:rPr>
  </w:style>
  <w:style w:type="character" w:styleId="923" w:customStyle="1">
    <w:name w:val="正文缩进 Char1"/>
    <w:link w:val="873"/>
    <w:qFormat/>
    <w:rPr>
      <w:rFonts w:ascii="Calibri" w:hAnsi="Calibri" w:eastAsia="宋体" w:cs="Times New Roman"/>
    </w:rPr>
  </w:style>
  <w:style w:type="character" w:styleId="924" w:customStyle="1">
    <w:name w:val="页脚 Char2"/>
    <w:link w:val="897"/>
    <w:qFormat/>
    <w:rPr>
      <w:rFonts w:ascii="Calibri" w:hAnsi="Calibri" w:eastAsia="宋体" w:cs="Times New Roman"/>
    </w:rPr>
  </w:style>
  <w:style w:type="character" w:styleId="925" w:customStyle="1">
    <w:name w:val="页眉 Char2"/>
    <w:link w:val="899"/>
    <w:qFormat/>
    <w:rPr>
      <w:rFonts w:ascii="Calibri" w:hAnsi="Calibri" w:eastAsia="宋体" w:cs="Times New Roman"/>
    </w:rPr>
  </w:style>
  <w:style w:type="character" w:styleId="926" w:customStyle="1">
    <w:name w:val="日期 Char"/>
    <w:qFormat/>
    <w:rPr>
      <w:rFonts w:ascii="Times New Roman" w:hAnsi="Times New Roman" w:eastAsia="宋体" w:cs="Times New Roman"/>
      <w:sz w:val="20"/>
    </w:rPr>
  </w:style>
  <w:style w:type="character" w:styleId="927" w:customStyle="1">
    <w:name w:val="批注引用1"/>
    <w:qFormat/>
    <w:rPr>
      <w:rFonts w:ascii="Times New Roman" w:hAnsi="Times New Roman" w:eastAsia="宋体" w:cs="Times New Roman"/>
      <w:sz w:val="20"/>
    </w:rPr>
  </w:style>
  <w:style w:type="character" w:styleId="928" w:customStyle="1">
    <w:name w:val="应答文本 Char Char"/>
    <w:qFormat/>
    <w:rPr>
      <w:rFonts w:ascii="Times New Roman" w:hAnsi="Times New Roman" w:eastAsia="宋体" w:cs="Times New Roman"/>
      <w:sz w:val="20"/>
    </w:rPr>
  </w:style>
  <w:style w:type="character" w:styleId="929" w:customStyle="1">
    <w:name w:val="图片0 Char Char"/>
    <w:qFormat/>
    <w:rPr>
      <w:rFonts w:ascii="Times New Roman" w:hAnsi="Times New Roman" w:eastAsia="宋体" w:cs="Times New Roman"/>
      <w:sz w:val="20"/>
    </w:rPr>
  </w:style>
  <w:style w:type="character" w:styleId="930" w:customStyle="1">
    <w:name w:val="尾注文本 Char"/>
    <w:qFormat/>
    <w:rPr>
      <w:rFonts w:ascii="Times New Roman" w:hAnsi="Times New Roman" w:eastAsia="宋体" w:cs="Times New Roman"/>
      <w:sz w:val="20"/>
    </w:rPr>
  </w:style>
  <w:style w:type="character" w:styleId="931" w:customStyle="1">
    <w:name w:val="文档结构图 字符"/>
    <w:qFormat/>
    <w:rPr>
      <w:rFonts w:ascii="Microsoft YaHei UI" w:hAnsi="Times New Roman" w:eastAsia="Microsoft YaHei UI" w:cs="Times New Roman"/>
      <w:sz w:val="18"/>
      <w:szCs w:val="18"/>
    </w:rPr>
  </w:style>
  <w:style w:type="character" w:styleId="932" w:customStyle="1">
    <w:name w:val="_Style 337"/>
    <w:qFormat/>
    <w:rPr>
      <w:rFonts w:ascii="Times New Roman" w:hAnsi="Times New Roman" w:eastAsia="宋体" w:cs="Times New Roman"/>
      <w:color w:val="auto"/>
      <w:sz w:val="21"/>
    </w:rPr>
  </w:style>
  <w:style w:type="character" w:styleId="933" w:customStyle="1">
    <w:name w:val="正文文本 字符"/>
    <w:qFormat/>
    <w:rPr>
      <w:rFonts w:ascii="Times New Roman" w:hAnsi="Times New Roman" w:eastAsia="宋体" w:cs="Times New Roman"/>
      <w:sz w:val="21"/>
    </w:rPr>
  </w:style>
  <w:style w:type="character" w:styleId="934" w:customStyle="1">
    <w:name w:val="批注文字 字符"/>
    <w:uiPriority w:val="99"/>
    <w:qFormat/>
    <w:rPr>
      <w:rFonts w:ascii="Times New Roman" w:hAnsi="Times New Roman" w:eastAsia="宋体" w:cs="Times New Roman"/>
      <w:sz w:val="20"/>
    </w:rPr>
  </w:style>
  <w:style w:type="character" w:styleId="935" w:customStyle="1">
    <w:name w:val="批注文字 Char1"/>
    <w:qFormat/>
    <w:rPr>
      <w:rFonts w:ascii="Times New Roman" w:hAnsi="Times New Roman" w:eastAsia="宋体" w:cs="Times New Roman"/>
      <w:sz w:val="20"/>
    </w:rPr>
  </w:style>
  <w:style w:type="character" w:styleId="936" w:customStyle="1">
    <w:name w:val="txt"/>
    <w:qFormat/>
    <w:rPr>
      <w:rFonts w:ascii="Times New Roman" w:hAnsi="Times New Roman" w:eastAsia="宋体" w:cs="Times New Roman"/>
      <w:sz w:val="20"/>
    </w:rPr>
  </w:style>
  <w:style w:type="character" w:styleId="937" w:customStyle="1">
    <w:name w:val="标书正文 Char"/>
    <w:qFormat/>
    <w:rPr>
      <w:rFonts w:ascii="Times New Roman" w:hAnsi="Times New Roman" w:eastAsia="宋体" w:cs="Times New Roman"/>
      <w:sz w:val="20"/>
    </w:rPr>
  </w:style>
  <w:style w:type="character" w:styleId="938" w:customStyle="1">
    <w:name w:val="font21"/>
    <w:qFormat/>
    <w:rPr>
      <w:rFonts w:hint="eastAsia" w:ascii="宋体" w:hAnsi="宋体" w:eastAsia="宋体" w:cs="宋体"/>
      <w:color w:val="ff0000"/>
      <w:sz w:val="24"/>
      <w:szCs w:val="24"/>
      <w:u w:val="none"/>
    </w:rPr>
  </w:style>
  <w:style w:type="character" w:styleId="939" w:customStyle="1">
    <w:name w:val="apple-converted-space"/>
    <w:qFormat/>
    <w:rPr>
      <w:rFonts w:ascii="Times New Roman" w:hAnsi="Times New Roman" w:eastAsia="宋体" w:cs="Times New Roman"/>
      <w:sz w:val="20"/>
    </w:rPr>
  </w:style>
  <w:style w:type="character" w:styleId="940" w:customStyle="1">
    <w:name w:val="纯文本 Char1"/>
    <w:qFormat/>
    <w:rPr>
      <w:rFonts w:ascii="Times New Roman" w:hAnsi="Times New Roman" w:eastAsia="宋体" w:cs="Times New Roman"/>
      <w:sz w:val="20"/>
    </w:rPr>
  </w:style>
  <w:style w:type="character" w:styleId="941" w:customStyle="1">
    <w:name w:val="para1"/>
    <w:qFormat/>
    <w:rPr>
      <w:rFonts w:ascii="Times New Roman" w:hAnsi="Times New Roman" w:eastAsia="宋体" w:cs="Times New Roman"/>
      <w:sz w:val="20"/>
    </w:rPr>
  </w:style>
  <w:style w:type="character" w:styleId="942" w:customStyle="1">
    <w:name w:val="HTML 预设格式 Char1"/>
    <w:qFormat/>
    <w:rPr>
      <w:rFonts w:ascii="Times New Roman" w:hAnsi="Times New Roman" w:eastAsia="宋体" w:cs="Times New Roman"/>
      <w:sz w:val="20"/>
    </w:rPr>
  </w:style>
  <w:style w:type="character" w:styleId="943" w:customStyle="1">
    <w:name w:val="批注文字 Char"/>
    <w:uiPriority w:val="99"/>
    <w:qFormat/>
    <w:rPr>
      <w:rFonts w:ascii="Times New Roman" w:hAnsi="Times New Roman" w:eastAsia="宋体" w:cs="Times New Roman"/>
      <w:sz w:val="20"/>
    </w:rPr>
  </w:style>
  <w:style w:type="character" w:styleId="944" w:customStyle="1">
    <w:name w:val="文档结构图 Char"/>
    <w:qFormat/>
    <w:rPr>
      <w:rFonts w:ascii="Times New Roman" w:hAnsi="Times New Roman" w:eastAsia="宋体" w:cs="Times New Roman"/>
      <w:sz w:val="20"/>
    </w:rPr>
  </w:style>
  <w:style w:type="character" w:styleId="945" w:customStyle="1">
    <w:name w:val="超级链接"/>
    <w:qFormat/>
    <w:rPr>
      <w:rFonts w:ascii="Times New Roman" w:hAnsi="Times New Roman" w:eastAsia="宋体" w:cs="Times New Roman"/>
      <w:color w:val="0000ff"/>
      <w:sz w:val="20"/>
      <w:u w:val="single"/>
    </w:rPr>
  </w:style>
  <w:style w:type="character" w:styleId="946" w:customStyle="1">
    <w:name w:val="p141"/>
    <w:qFormat/>
    <w:rPr>
      <w:rFonts w:ascii="Times New Roman" w:hAnsi="Times New Roman" w:eastAsia="宋体" w:cs="Times New Roman"/>
      <w:color w:val="000000"/>
      <w:sz w:val="20"/>
      <w:u w:val="none"/>
    </w:rPr>
  </w:style>
  <w:style w:type="character" w:styleId="947" w:customStyle="1">
    <w:name w:val="宏文本 Char"/>
    <w:qFormat/>
    <w:rPr>
      <w:rFonts w:ascii="Times New Roman" w:hAnsi="Times New Roman" w:eastAsia="宋体" w:cs="Times New Roman"/>
      <w:sz w:val="20"/>
    </w:rPr>
  </w:style>
  <w:style w:type="character" w:styleId="948" w:customStyle="1">
    <w:name w:val="_Style 313"/>
    <w:qFormat/>
    <w:rPr>
      <w:rFonts w:ascii="Times New Roman" w:hAnsi="Times New Roman" w:eastAsia="宋体" w:cs="Times New Roman"/>
      <w:b/>
      <w:i/>
      <w:sz w:val="21"/>
    </w:rPr>
  </w:style>
  <w:style w:type="character" w:styleId="949" w:customStyle="1">
    <w:name w:val="页脚 Char1"/>
    <w:qFormat/>
    <w:rPr>
      <w:rFonts w:ascii="Times New Roman" w:hAnsi="Times New Roman" w:eastAsia="宋体" w:cs="Times New Roman"/>
      <w:sz w:val="20"/>
    </w:rPr>
  </w:style>
  <w:style w:type="character" w:styleId="950" w:customStyle="1">
    <w:name w:val="页眉 Char"/>
    <w:qFormat/>
    <w:rPr>
      <w:rFonts w:ascii="Times New Roman" w:hAnsi="Times New Roman" w:eastAsia="宋体" w:cs="Times New Roman"/>
      <w:sz w:val="20"/>
    </w:rPr>
  </w:style>
  <w:style w:type="character" w:styleId="951" w:customStyle="1">
    <w:name w:val="标题 7 Char"/>
    <w:qFormat/>
    <w:rPr>
      <w:rFonts w:ascii="Times New Roman" w:hAnsi="Times New Roman" w:eastAsia="宋体" w:cs="Times New Roman"/>
      <w:b/>
      <w:sz w:val="20"/>
    </w:rPr>
  </w:style>
  <w:style w:type="character" w:styleId="952" w:customStyle="1">
    <w:name w:val="Char Char12"/>
    <w:qFormat/>
    <w:rPr>
      <w:rFonts w:ascii="Times New Roman" w:hAnsi="Times New Roman" w:eastAsia="宋体" w:cs="Times New Roman"/>
      <w:sz w:val="20"/>
    </w:rPr>
  </w:style>
  <w:style w:type="character" w:styleId="953" w:customStyle="1">
    <w:name w:val="标题 3 Char"/>
    <w:qFormat/>
    <w:rPr>
      <w:rFonts w:ascii="Times New Roman" w:hAnsi="Times New Roman" w:eastAsia="宋体" w:cs="Times New Roman"/>
      <w:b/>
      <w:sz w:val="20"/>
    </w:rPr>
  </w:style>
  <w:style w:type="character" w:styleId="954" w:customStyle="1">
    <w:name w:val="正文（首行缩进 2 字符） Char Char"/>
    <w:qFormat/>
    <w:rPr>
      <w:rFonts w:ascii="Times New Roman" w:hAnsi="Times New Roman" w:eastAsia="宋体" w:cs="Times New Roman"/>
      <w:sz w:val="20"/>
    </w:rPr>
  </w:style>
  <w:style w:type="character" w:styleId="955" w:customStyle="1">
    <w:name w:val="表格用 Char Char"/>
    <w:qFormat/>
    <w:rPr>
      <w:rFonts w:ascii="Times New Roman" w:hAnsi="Times New Roman" w:eastAsia="宋体" w:cs="Times New Roman"/>
      <w:sz w:val="20"/>
    </w:rPr>
  </w:style>
  <w:style w:type="character" w:styleId="956" w:customStyle="1">
    <w:name w:val="正文文本缩进 3 Char1"/>
    <w:qFormat/>
    <w:rPr>
      <w:rFonts w:ascii="Times New Roman" w:hAnsi="Times New Roman" w:eastAsia="宋体" w:cs="Times New Roman"/>
      <w:sz w:val="20"/>
    </w:rPr>
  </w:style>
  <w:style w:type="character" w:styleId="957" w:customStyle="1">
    <w:name w:val="正文缩进 Char"/>
    <w:qFormat/>
    <w:rPr>
      <w:rFonts w:ascii="Times New Roman" w:hAnsi="Times New Roman" w:eastAsia="宋体" w:cs="Times New Roman"/>
      <w:sz w:val="20"/>
    </w:rPr>
  </w:style>
  <w:style w:type="character" w:styleId="958" w:customStyle="1">
    <w:name w:val="批注框文本 Char1"/>
    <w:qFormat/>
    <w:rPr>
      <w:rFonts w:ascii="Times New Roman" w:hAnsi="Times New Roman" w:eastAsia="宋体" w:cs="Times New Roman"/>
      <w:sz w:val="20"/>
    </w:rPr>
  </w:style>
  <w:style w:type="character" w:styleId="959" w:customStyle="1">
    <w:name w:val="Char Char13"/>
    <w:qFormat/>
    <w:rPr>
      <w:rFonts w:ascii="Times New Roman" w:hAnsi="Times New Roman" w:eastAsia="宋体" w:cs="Times New Roman"/>
      <w:sz w:val="20"/>
    </w:rPr>
  </w:style>
  <w:style w:type="character" w:styleId="960" w:customStyle="1">
    <w:name w:val="样式2 Char"/>
    <w:qFormat/>
    <w:rPr>
      <w:rFonts w:ascii="Times New Roman" w:hAnsi="Times New Roman" w:eastAsia="宋体" w:cs="Times New Roman"/>
      <w:b/>
      <w:sz w:val="20"/>
    </w:rPr>
  </w:style>
  <w:style w:type="character" w:styleId="961" w:customStyle="1">
    <w:name w:val="页脚 Char"/>
    <w:qFormat/>
    <w:rPr>
      <w:rFonts w:ascii="Times New Roman" w:hAnsi="Times New Roman" w:eastAsia="宋体" w:cs="Times New Roman"/>
      <w:sz w:val="20"/>
    </w:rPr>
  </w:style>
  <w:style w:type="character" w:styleId="962" w:customStyle="1">
    <w:name w:val="标准文本 Char"/>
    <w:qFormat/>
    <w:rPr>
      <w:rFonts w:ascii="Times New Roman" w:hAnsi="Times New Roman" w:eastAsia="宋体" w:cs="Times New Roman"/>
      <w:sz w:val="20"/>
    </w:rPr>
  </w:style>
  <w:style w:type="character" w:styleId="963" w:customStyle="1">
    <w:name w:val="font01"/>
    <w:qFormat/>
    <w:rPr>
      <w:rFonts w:hint="eastAsia" w:ascii="宋体" w:hAnsi="宋体" w:eastAsia="宋体" w:cs="宋体"/>
      <w:color w:val="000000"/>
      <w:sz w:val="24"/>
      <w:szCs w:val="24"/>
      <w:u w:val="none"/>
    </w:rPr>
  </w:style>
  <w:style w:type="character" w:styleId="964" w:customStyle="1">
    <w:name w:val="标题 3 Char1"/>
    <w:qFormat/>
    <w:rPr>
      <w:rFonts w:ascii="Times New Roman" w:hAnsi="Times New Roman" w:eastAsia="宋体" w:cs="Times New Roman"/>
      <w:b/>
      <w:sz w:val="20"/>
      <w:u w:val="single"/>
    </w:rPr>
  </w:style>
  <w:style w:type="character" w:styleId="965" w:customStyle="1">
    <w:name w:val="表格 Char Char"/>
    <w:qFormat/>
    <w:rPr>
      <w:rFonts w:ascii="Times New Roman" w:hAnsi="Times New Roman" w:eastAsia="宋体" w:cs="Times New Roman"/>
      <w:sz w:val="20"/>
    </w:rPr>
  </w:style>
  <w:style w:type="character" w:styleId="966" w:customStyle="1">
    <w:name w:val="正文首行缩进 Char"/>
    <w:qFormat/>
    <w:rPr>
      <w:rFonts w:ascii="Times New Roman" w:hAnsi="Times New Roman" w:eastAsia="宋体" w:cs="Times New Roman"/>
      <w:sz w:val="20"/>
    </w:rPr>
  </w:style>
  <w:style w:type="character" w:styleId="967" w:customStyle="1">
    <w:name w:val="标题 9 Char"/>
    <w:qFormat/>
    <w:rPr>
      <w:rFonts w:ascii="Times New Roman" w:hAnsi="Times New Roman" w:eastAsia="宋体" w:cs="Times New Roman"/>
      <w:sz w:val="20"/>
    </w:rPr>
  </w:style>
  <w:style w:type="character" w:styleId="968" w:customStyle="1">
    <w:name w:val="lh151"/>
    <w:qFormat/>
    <w:rPr>
      <w:rFonts w:ascii="Times New Roman" w:hAnsi="Times New Roman" w:eastAsia="宋体" w:cs="Times New Roman"/>
      <w:color w:val="666666"/>
      <w:sz w:val="20"/>
    </w:rPr>
  </w:style>
  <w:style w:type="character" w:styleId="969" w:customStyle="1">
    <w:name w:val="日期 Char1"/>
    <w:qFormat/>
    <w:rPr>
      <w:rFonts w:ascii="Times New Roman" w:hAnsi="Times New Roman" w:eastAsia="宋体" w:cs="Times New Roman"/>
      <w:sz w:val="20"/>
    </w:rPr>
  </w:style>
  <w:style w:type="character" w:styleId="970" w:customStyle="1">
    <w:name w:val="图片 Char Char"/>
    <w:qFormat/>
    <w:rPr>
      <w:rFonts w:ascii="Times New Roman" w:hAnsi="Times New Roman" w:eastAsia="宋体" w:cs="Times New Roman"/>
      <w:sz w:val="20"/>
    </w:rPr>
  </w:style>
  <w:style w:type="character" w:styleId="971" w:customStyle="1">
    <w:name w:val="批注框文本 字符"/>
    <w:qFormat/>
    <w:rPr>
      <w:rFonts w:ascii="Times New Roman" w:hAnsi="Times New Roman" w:eastAsia="宋体" w:cs="Times New Roman"/>
      <w:sz w:val="20"/>
    </w:rPr>
  </w:style>
  <w:style w:type="character" w:styleId="972" w:customStyle="1">
    <w:name w:val="HTML 预设格式 Char"/>
    <w:qFormat/>
    <w:rPr>
      <w:rFonts w:ascii="Times New Roman" w:hAnsi="Times New Roman" w:eastAsia="宋体" w:cs="Times New Roman"/>
      <w:sz w:val="20"/>
    </w:rPr>
  </w:style>
  <w:style w:type="character" w:styleId="973" w:customStyle="1">
    <w:name w:val="列出段落 Char"/>
    <w:qFormat/>
    <w:rPr>
      <w:rFonts w:ascii="Times New Roman" w:hAnsi="Times New Roman" w:eastAsia="宋体" w:cs="Times New Roman"/>
      <w:sz w:val="20"/>
    </w:rPr>
  </w:style>
  <w:style w:type="character" w:styleId="974" w:customStyle="1">
    <w:name w:val="标题 5 Char"/>
    <w:qFormat/>
    <w:rPr>
      <w:rFonts w:ascii="Times New Roman" w:hAnsi="Times New Roman" w:eastAsia="宋体" w:cs="Times New Roman"/>
      <w:b/>
      <w:sz w:val="20"/>
    </w:rPr>
  </w:style>
  <w:style w:type="character" w:styleId="975" w:customStyle="1">
    <w:name w:val="链接"/>
    <w:qFormat/>
    <w:rPr>
      <w:rFonts w:ascii="Times New Roman" w:hAnsi="Times New Roman" w:eastAsia="宋体" w:cs="Times New Roman"/>
      <w:color w:val="0000ff"/>
      <w:sz w:val="20"/>
      <w:u w:val="single"/>
    </w:rPr>
  </w:style>
  <w:style w:type="character" w:styleId="976" w:customStyle="1">
    <w:name w:val="18h1"/>
    <w:qFormat/>
    <w:rPr>
      <w:rFonts w:ascii="Times New Roman" w:hAnsi="Times New Roman" w:eastAsia="宋体" w:cs="Times New Roman"/>
      <w:color w:val="3b3b3b"/>
      <w:sz w:val="20"/>
    </w:rPr>
  </w:style>
  <w:style w:type="character" w:styleId="977" w:customStyle="1">
    <w:name w:val="表格文字（两侧对齐） Char Char"/>
    <w:qFormat/>
    <w:rPr>
      <w:rFonts w:ascii="Times New Roman" w:hAnsi="Times New Roman" w:eastAsia="宋体" w:cs="Times New Roman"/>
      <w:sz w:val="20"/>
    </w:rPr>
  </w:style>
  <w:style w:type="character" w:styleId="978" w:customStyle="1">
    <w:name w:val="正文文本缩进 2 Char"/>
    <w:qFormat/>
    <w:rPr>
      <w:rFonts w:ascii="Times New Roman" w:hAnsi="Times New Roman" w:eastAsia="宋体" w:cs="Times New Roman"/>
      <w:sz w:val="20"/>
    </w:rPr>
  </w:style>
  <w:style w:type="character" w:styleId="979" w:customStyle="1">
    <w:name w:val="Char Char14"/>
    <w:qFormat/>
    <w:rPr>
      <w:rFonts w:ascii="Times New Roman" w:hAnsi="Times New Roman" w:eastAsia="宋体" w:cs="Times New Roman"/>
      <w:sz w:val="20"/>
    </w:rPr>
  </w:style>
  <w:style w:type="character" w:styleId="980" w:customStyle="1">
    <w:name w:val="标题 1 Char1"/>
    <w:qFormat/>
    <w:rPr>
      <w:rFonts w:ascii="Times New Roman" w:hAnsi="Times New Roman" w:eastAsia="宋体" w:cs="Times New Roman"/>
      <w:b/>
      <w:sz w:val="20"/>
    </w:rPr>
  </w:style>
  <w:style w:type="character" w:styleId="981" w:customStyle="1">
    <w:name w:val="批注框文本 Char"/>
    <w:qFormat/>
    <w:rPr>
      <w:rFonts w:ascii="Times New Roman" w:hAnsi="Times New Roman" w:eastAsia="宋体" w:cs="Times New Roman"/>
      <w:sz w:val="20"/>
    </w:rPr>
  </w:style>
  <w:style w:type="character" w:styleId="982" w:customStyle="1">
    <w:name w:val="apple-style-span"/>
    <w:qFormat/>
    <w:rPr>
      <w:rFonts w:ascii="Times New Roman" w:hAnsi="Times New Roman" w:eastAsia="宋体" w:cs="Times New Roman"/>
      <w:sz w:val="20"/>
    </w:rPr>
  </w:style>
  <w:style w:type="character" w:styleId="983" w:customStyle="1">
    <w:name w:val="插图 Char Char"/>
    <w:qFormat/>
    <w:rPr>
      <w:rFonts w:ascii="Times New Roman" w:hAnsi="Times New Roman" w:eastAsia="宋体" w:cs="Times New Roman"/>
      <w:sz w:val="20"/>
    </w:rPr>
  </w:style>
  <w:style w:type="character" w:styleId="984" w:customStyle="1">
    <w:name w:val="标题 2 Char1"/>
    <w:qFormat/>
    <w:rPr>
      <w:rFonts w:ascii="Times New Roman" w:hAnsi="Times New Roman" w:eastAsia="宋体" w:cs="Times New Roman"/>
      <w:b/>
      <w:sz w:val="20"/>
    </w:rPr>
  </w:style>
  <w:style w:type="character" w:styleId="985" w:customStyle="1">
    <w:name w:val="_Style 332"/>
    <w:qFormat/>
    <w:rPr>
      <w:rFonts w:ascii="Times New Roman" w:hAnsi="Times New Roman" w:eastAsia="宋体" w:cs="Times New Roman"/>
      <w:i/>
      <w:color w:val="auto"/>
      <w:sz w:val="21"/>
    </w:rPr>
  </w:style>
  <w:style w:type="character" w:styleId="986" w:customStyle="1">
    <w:name w:val="正文文本 3 Char1"/>
    <w:qFormat/>
    <w:rPr>
      <w:rFonts w:ascii="Times New Roman" w:hAnsi="Times New Roman" w:eastAsia="宋体" w:cs="Times New Roman"/>
      <w:sz w:val="20"/>
    </w:rPr>
  </w:style>
  <w:style w:type="character" w:styleId="987" w:customStyle="1">
    <w:name w:val="标题 5 Char1"/>
    <w:qFormat/>
    <w:rPr>
      <w:rFonts w:ascii="Times New Roman" w:hAnsi="Times New Roman" w:eastAsia="宋体" w:cs="Times New Roman"/>
      <w:b/>
      <w:sz w:val="20"/>
    </w:rPr>
  </w:style>
  <w:style w:type="character" w:styleId="988" w:customStyle="1">
    <w:name w:val="批注主题 Char"/>
    <w:qFormat/>
    <w:rPr>
      <w:rFonts w:ascii="Times New Roman" w:hAnsi="Times New Roman" w:eastAsia="宋体" w:cs="Times New Roman"/>
      <w:b/>
      <w:sz w:val="20"/>
    </w:rPr>
  </w:style>
  <w:style w:type="character" w:styleId="989" w:customStyle="1">
    <w:name w:val="标题 1 Char"/>
    <w:qFormat/>
    <w:rPr>
      <w:rFonts w:ascii="Times New Roman" w:hAnsi="Times New Roman" w:eastAsia="宋体" w:cs="Times New Roman"/>
      <w:b/>
      <w:sz w:val="20"/>
    </w:rPr>
  </w:style>
  <w:style w:type="character" w:styleId="990" w:customStyle="1">
    <w:name w:val="正文文本 2 Char1"/>
    <w:qFormat/>
    <w:rPr>
      <w:rFonts w:ascii="Times New Roman" w:hAnsi="Times New Roman" w:eastAsia="宋体" w:cs="Times New Roman"/>
      <w:sz w:val="20"/>
    </w:rPr>
  </w:style>
  <w:style w:type="character" w:styleId="991" w:customStyle="1">
    <w:name w:val="标题 4 Char1"/>
    <w:qFormat/>
    <w:rPr>
      <w:rFonts w:ascii="Times New Roman" w:hAnsi="Times New Roman" w:eastAsia="宋体" w:cs="Times New Roman"/>
      <w:b/>
      <w:sz w:val="20"/>
    </w:rPr>
  </w:style>
  <w:style w:type="character" w:styleId="992" w:customStyle="1">
    <w:name w:val="正文文本 2 Char"/>
    <w:qFormat/>
    <w:rPr>
      <w:rFonts w:ascii="Times New Roman" w:hAnsi="Times New Roman" w:eastAsia="宋体" w:cs="Times New Roman"/>
      <w:sz w:val="20"/>
    </w:rPr>
  </w:style>
  <w:style w:type="character" w:styleId="993" w:customStyle="1">
    <w:name w:val="_Style 376"/>
    <w:qFormat/>
    <w:rPr>
      <w:rFonts w:ascii="Times New Roman" w:hAnsi="Times New Roman" w:eastAsia="宋体" w:cs="Times New Roman"/>
      <w:b/>
      <w:color w:val="auto"/>
      <w:sz w:val="21"/>
    </w:rPr>
  </w:style>
  <w:style w:type="character" w:styleId="994" w:customStyle="1">
    <w:name w:val="062"/>
    <w:qFormat/>
    <w:rPr>
      <w:rFonts w:ascii="Times New Roman" w:hAnsi="Times New Roman" w:eastAsia="宋体" w:cs="Times New Roman"/>
      <w:b/>
      <w:sz w:val="20"/>
    </w:rPr>
  </w:style>
  <w:style w:type="character" w:styleId="995" w:customStyle="1">
    <w:name w:val="正文文本 Char1"/>
    <w:qFormat/>
    <w:rPr>
      <w:rFonts w:ascii="Times New Roman" w:hAnsi="Times New Roman" w:eastAsia="宋体" w:cs="Times New Roman"/>
      <w:sz w:val="20"/>
    </w:rPr>
  </w:style>
  <w:style w:type="character" w:styleId="996" w:customStyle="1">
    <w:name w:val="题注 Char"/>
    <w:qFormat/>
    <w:rPr>
      <w:rFonts w:ascii="Times New Roman" w:hAnsi="Times New Roman" w:eastAsia="宋体" w:cs="Times New Roman"/>
      <w:sz w:val="20"/>
    </w:rPr>
  </w:style>
  <w:style w:type="character" w:styleId="997" w:customStyle="1">
    <w:name w:val="脚注文本 Char"/>
    <w:qFormat/>
    <w:rPr>
      <w:rFonts w:ascii="Times New Roman" w:hAnsi="Times New Roman" w:eastAsia="宋体" w:cs="Times New Roman"/>
      <w:sz w:val="20"/>
    </w:rPr>
  </w:style>
  <w:style w:type="character" w:styleId="998" w:customStyle="1">
    <w:name w:val="_Style 336"/>
    <w:qFormat/>
    <w:rPr>
      <w:rFonts w:ascii="Times New Roman" w:hAnsi="Times New Roman" w:eastAsia="宋体" w:cs="Times New Roman"/>
      <w:i/>
      <w:color w:val="auto"/>
      <w:sz w:val="21"/>
    </w:rPr>
  </w:style>
  <w:style w:type="character" w:styleId="999" w:customStyle="1">
    <w:name w:val="表格 Char"/>
    <w:qFormat/>
    <w:rPr>
      <w:rFonts w:ascii="Times New Roman" w:hAnsi="Times New Roman" w:eastAsia="宋体" w:cs="Times New Roman"/>
      <w:color w:val="000000"/>
      <w:sz w:val="20"/>
    </w:rPr>
  </w:style>
  <w:style w:type="character" w:styleId="1000" w:customStyle="1">
    <w:name w:val="批注主题 字符"/>
    <w:qFormat/>
    <w:rPr>
      <w:rFonts w:ascii="Times New Roman" w:hAnsi="Times New Roman" w:eastAsia="宋体" w:cs="Times New Roman"/>
      <w:b/>
      <w:sz w:val="20"/>
    </w:rPr>
  </w:style>
  <w:style w:type="character" w:styleId="1001" w:customStyle="1">
    <w:name w:val="图注 Char Char"/>
    <w:qFormat/>
    <w:rPr>
      <w:rFonts w:ascii="Times New Roman" w:hAnsi="Times New Roman" w:eastAsia="宋体" w:cs="Times New Roman"/>
      <w:sz w:val="20"/>
    </w:rPr>
  </w:style>
  <w:style w:type="character" w:styleId="1002" w:customStyle="1">
    <w:name w:val="页码1"/>
    <w:qFormat/>
    <w:rPr>
      <w:rFonts w:ascii="Times New Roman" w:hAnsi="Times New Roman" w:eastAsia="宋体" w:cs="Times New Roman"/>
      <w:sz w:val="20"/>
    </w:rPr>
  </w:style>
  <w:style w:type="character" w:styleId="1003" w:customStyle="1">
    <w:name w:val="列表框1 Char Char"/>
    <w:qFormat/>
    <w:rPr>
      <w:rFonts w:ascii="Times New Roman" w:hAnsi="Times New Roman" w:eastAsia="宋体" w:cs="Times New Roman"/>
      <w:sz w:val="20"/>
    </w:rPr>
  </w:style>
  <w:style w:type="character" w:styleId="1004" w:customStyle="1">
    <w:name w:val="1ji Char"/>
    <w:qFormat/>
    <w:rPr>
      <w:rFonts w:ascii="Times New Roman" w:hAnsi="Times New Roman" w:eastAsia="宋体" w:cs="Times New Roman"/>
      <w:b/>
      <w:sz w:val="20"/>
    </w:rPr>
  </w:style>
  <w:style w:type="character" w:styleId="1005" w:customStyle="1">
    <w:name w:val="正文文本缩进 Char"/>
    <w:qFormat/>
    <w:rPr>
      <w:rFonts w:ascii="Times New Roman" w:hAnsi="Times New Roman" w:eastAsia="宋体" w:cs="Times New Roman"/>
      <w:sz w:val="20"/>
    </w:rPr>
  </w:style>
  <w:style w:type="character" w:styleId="1006" w:customStyle="1">
    <w:name w:val="标准文本 Char Char"/>
    <w:qFormat/>
    <w:rPr>
      <w:rFonts w:ascii="Times New Roman" w:hAnsi="Times New Roman" w:eastAsia="宋体" w:cs="Times New Roman"/>
      <w:sz w:val="20"/>
    </w:rPr>
  </w:style>
  <w:style w:type="character" w:styleId="1007" w:customStyle="1">
    <w:name w:val="表格用 Char"/>
    <w:qFormat/>
    <w:rPr>
      <w:rFonts w:ascii="Times New Roman" w:hAnsi="Times New Roman" w:eastAsia="宋体" w:cs="Times New Roman"/>
      <w:color w:val="000000"/>
      <w:sz w:val="20"/>
    </w:rPr>
  </w:style>
  <w:style w:type="character" w:styleId="1008" w:customStyle="1">
    <w:name w:val="标题 7 Char1"/>
    <w:qFormat/>
    <w:rPr>
      <w:rFonts w:ascii="Times New Roman" w:hAnsi="Times New Roman" w:eastAsia="宋体" w:cs="Times New Roman"/>
      <w:b/>
      <w:sz w:val="20"/>
    </w:rPr>
  </w:style>
  <w:style w:type="character" w:styleId="1009" w:customStyle="1">
    <w:name w:val="H 3 Char"/>
    <w:qFormat/>
    <w:rPr>
      <w:rFonts w:ascii="Times New Roman" w:hAnsi="Times New Roman" w:eastAsia="宋体" w:cs="Times New Roman"/>
      <w:b/>
      <w:sz w:val="20"/>
    </w:rPr>
  </w:style>
  <w:style w:type="character" w:styleId="1010" w:customStyle="1">
    <w:name w:val="正文文本缩进 3 字符"/>
    <w:qFormat/>
    <w:rPr>
      <w:rFonts w:ascii="Times New Roman" w:hAnsi="Times New Roman" w:eastAsia="宋体" w:cs="Times New Roman"/>
      <w:sz w:val="16"/>
      <w:szCs w:val="16"/>
    </w:rPr>
  </w:style>
  <w:style w:type="character" w:styleId="1011" w:customStyle="1">
    <w:name w:val="标题 Char"/>
    <w:qFormat/>
    <w:rPr>
      <w:rFonts w:ascii="Times New Roman" w:hAnsi="Times New Roman" w:eastAsia="宋体" w:cs="Times New Roman"/>
      <w:b/>
      <w:sz w:val="20"/>
    </w:rPr>
  </w:style>
  <w:style w:type="character" w:styleId="1012" w:customStyle="1">
    <w:name w:val="H 4 Char"/>
    <w:qFormat/>
    <w:rPr>
      <w:rFonts w:ascii="Times New Roman" w:hAnsi="Times New Roman" w:eastAsia="宋体" w:cs="Times New Roman"/>
      <w:b/>
      <w:sz w:val="20"/>
    </w:rPr>
  </w:style>
  <w:style w:type="character" w:styleId="1013" w:customStyle="1">
    <w:name w:val="批注主题 Char1"/>
    <w:qFormat/>
    <w:rPr>
      <w:rFonts w:ascii="Times New Roman" w:hAnsi="Times New Roman" w:eastAsia="宋体" w:cs="Times New Roman"/>
      <w:b/>
      <w:sz w:val="20"/>
    </w:rPr>
  </w:style>
  <w:style w:type="character" w:styleId="1014" w:customStyle="1">
    <w:name w:val="正文文本缩进 Char1"/>
    <w:qFormat/>
    <w:rPr>
      <w:rFonts w:ascii="Times New Roman" w:hAnsi="Times New Roman" w:eastAsia="宋体" w:cs="Times New Roman"/>
      <w:sz w:val="20"/>
    </w:rPr>
  </w:style>
  <w:style w:type="character" w:styleId="1015" w:customStyle="1">
    <w:name w:val="正文文本 3 Char"/>
    <w:qFormat/>
    <w:rPr>
      <w:rFonts w:ascii="Times New Roman" w:hAnsi="Times New Roman" w:eastAsia="宋体" w:cs="Times New Roman"/>
      <w:sz w:val="20"/>
    </w:rPr>
  </w:style>
  <w:style w:type="character" w:styleId="1016" w:customStyle="1">
    <w:name w:val="正文首行缩进 2 Char"/>
    <w:qFormat/>
    <w:rPr>
      <w:rFonts w:ascii="Times New Roman" w:hAnsi="Times New Roman" w:eastAsia="宋体" w:cs="Times New Roman"/>
      <w:sz w:val="20"/>
    </w:rPr>
  </w:style>
  <w:style w:type="character" w:styleId="1017" w:customStyle="1">
    <w:name w:val="页眉 Char1"/>
    <w:qFormat/>
    <w:rPr>
      <w:rFonts w:ascii="Times New Roman" w:hAnsi="Times New Roman" w:eastAsia="宋体" w:cs="Times New Roman"/>
      <w:sz w:val="20"/>
    </w:rPr>
  </w:style>
  <w:style w:type="character" w:styleId="1018" w:customStyle="1">
    <w:name w:val="Char Char2"/>
    <w:qFormat/>
    <w:rPr>
      <w:rFonts w:ascii="Times New Roman" w:hAnsi="Times New Roman" w:eastAsia="宋体" w:cs="Times New Roman"/>
      <w:sz w:val="20"/>
    </w:rPr>
  </w:style>
  <w:style w:type="character" w:styleId="1019" w:customStyle="1">
    <w:name w:val="样式 首行缩进:  2 字符 Char1"/>
    <w:qFormat/>
    <w:rPr>
      <w:rFonts w:ascii="Times New Roman" w:hAnsi="Times New Roman" w:eastAsia="宋体" w:cs="Times New Roman"/>
      <w:sz w:val="20"/>
    </w:rPr>
  </w:style>
  <w:style w:type="character" w:styleId="1020" w:customStyle="1">
    <w:name w:val="标题 2 Char"/>
    <w:qFormat/>
    <w:rPr>
      <w:rFonts w:ascii="Times New Roman" w:hAnsi="Times New Roman" w:eastAsia="宋体" w:cs="Times New Roman"/>
      <w:b/>
      <w:sz w:val="20"/>
    </w:rPr>
  </w:style>
  <w:style w:type="character" w:styleId="1021" w:customStyle="1">
    <w:name w:val="表格文字图表文字 Char Char"/>
    <w:qFormat/>
    <w:rPr>
      <w:rFonts w:ascii="Times New Roman" w:hAnsi="Times New Roman" w:eastAsia="宋体" w:cs="Times New Roman"/>
      <w:sz w:val="20"/>
    </w:rPr>
  </w:style>
  <w:style w:type="character" w:styleId="1022" w:customStyle="1">
    <w:name w:val="图片 Char"/>
    <w:qFormat/>
    <w:rPr>
      <w:rFonts w:ascii="Times New Roman" w:hAnsi="Times New Roman" w:eastAsia="宋体" w:cs="Times New Roman"/>
      <w:sz w:val="20"/>
    </w:rPr>
  </w:style>
  <w:style w:type="character" w:styleId="1023" w:customStyle="1">
    <w:name w:val="标题 6 Char"/>
    <w:qFormat/>
    <w:rPr>
      <w:rFonts w:ascii="Times New Roman" w:hAnsi="Times New Roman" w:eastAsia="宋体" w:cs="Times New Roman"/>
      <w:b/>
      <w:sz w:val="20"/>
    </w:rPr>
  </w:style>
  <w:style w:type="character" w:styleId="1024" w:customStyle="1">
    <w:name w:val="标题 4 Char"/>
    <w:qFormat/>
    <w:rPr>
      <w:rFonts w:ascii="Times New Roman" w:hAnsi="Times New Roman" w:eastAsia="宋体" w:cs="Times New Roman"/>
      <w:b/>
      <w:sz w:val="20"/>
    </w:rPr>
  </w:style>
  <w:style w:type="character" w:styleId="1025" w:customStyle="1">
    <w:name w:val="文档结构图 Char1"/>
    <w:qFormat/>
    <w:rPr>
      <w:rFonts w:ascii="Times New Roman" w:hAnsi="Times New Roman" w:eastAsia="宋体" w:cs="Times New Roman"/>
      <w:sz w:val="20"/>
    </w:rPr>
  </w:style>
  <w:style w:type="character" w:styleId="1026" w:customStyle="1">
    <w:name w:val="项目符0 Char"/>
    <w:qFormat/>
    <w:rPr>
      <w:rFonts w:ascii="Times New Roman" w:hAnsi="Times New Roman" w:eastAsia="宋体" w:cs="Times New Roman"/>
      <w:sz w:val="20"/>
    </w:rPr>
  </w:style>
  <w:style w:type="character" w:styleId="1027" w:customStyle="1">
    <w:name w:val="正文文本缩进 3 Char"/>
    <w:qFormat/>
    <w:rPr>
      <w:rFonts w:ascii="Times New Roman" w:hAnsi="Times New Roman" w:eastAsia="宋体" w:cs="Times New Roman"/>
      <w:sz w:val="20"/>
    </w:rPr>
  </w:style>
  <w:style w:type="character" w:styleId="1028" w:customStyle="1">
    <w:name w:val="Char Char3"/>
    <w:qFormat/>
    <w:rPr>
      <w:rFonts w:ascii="Times New Roman" w:hAnsi="Times New Roman" w:eastAsia="宋体" w:cs="Times New Roman"/>
      <w:sz w:val="20"/>
    </w:rPr>
  </w:style>
  <w:style w:type="character" w:styleId="1029" w:customStyle="1">
    <w:name w:val="纯文本 Char"/>
    <w:qFormat/>
    <w:rPr>
      <w:rFonts w:ascii="Times New Roman" w:hAnsi="Times New Roman" w:eastAsia="宋体" w:cs="Times New Roman"/>
      <w:sz w:val="20"/>
    </w:rPr>
  </w:style>
  <w:style w:type="character" w:styleId="1030" w:customStyle="1">
    <w:name w:val="正文文本缩进 2 Char1"/>
    <w:qFormat/>
    <w:rPr>
      <w:rFonts w:ascii="Times New Roman" w:hAnsi="Times New Roman" w:eastAsia="宋体" w:cs="Times New Roman"/>
      <w:sz w:val="20"/>
    </w:rPr>
  </w:style>
  <w:style w:type="character" w:styleId="1031" w:customStyle="1">
    <w:name w:val="标题 8 Char"/>
    <w:qFormat/>
    <w:rPr>
      <w:rFonts w:ascii="Times New Roman" w:hAnsi="Times New Roman" w:eastAsia="宋体" w:cs="Times New Roman"/>
      <w:sz w:val="20"/>
    </w:rPr>
  </w:style>
  <w:style w:type="character" w:styleId="1032" w:customStyle="1">
    <w:name w:val="标题 6 Char1"/>
    <w:qFormat/>
    <w:rPr>
      <w:rFonts w:ascii="Times New Roman" w:hAnsi="Times New Roman" w:eastAsia="宋体" w:cs="Times New Roman"/>
      <w:b/>
      <w:sz w:val="20"/>
    </w:rPr>
  </w:style>
  <w:style w:type="character" w:styleId="1033" w:customStyle="1">
    <w:name w:val="case31"/>
    <w:qFormat/>
    <w:rPr>
      <w:rFonts w:ascii="Times New Roman" w:hAnsi="Times New Roman" w:eastAsia="宋体" w:cs="Times New Roman"/>
      <w:sz w:val="20"/>
    </w:rPr>
  </w:style>
  <w:style w:type="character" w:styleId="1034" w:customStyle="1">
    <w:name w:val="正文文本 Char"/>
    <w:qFormat/>
    <w:rPr>
      <w:rFonts w:ascii="Times New Roman" w:hAnsi="Times New Roman" w:eastAsia="宋体" w:cs="Times New Roman"/>
      <w:sz w:val="20"/>
    </w:rPr>
  </w:style>
  <w:style w:type="paragraph" w:styleId="1035" w:customStyle="1">
    <w:name w:val="节标题"/>
    <w:basedOn w:val="855"/>
    <w:next w:val="1036"/>
    <w:qFormat/>
    <w:pPr>
      <w:ind w:left="0" w:firstLine="5120"/>
      <w:jc w:val="center"/>
      <w:spacing w:before="0" w:after="0" w:line="289" w:lineRule="atLeast"/>
    </w:pPr>
    <w:rPr>
      <w:rFonts w:ascii="Times New Roman" w:hAnsi="Times New Roman" w:cs="Times New Roman"/>
    </w:rPr>
  </w:style>
  <w:style w:type="paragraph" w:styleId="1036" w:customStyle="1">
    <w:name w:val="文档标题6"/>
    <w:basedOn w:val="861"/>
    <w:next w:val="854"/>
    <w:qFormat/>
    <w:pPr>
      <w:ind w:left="1134" w:firstLine="20"/>
      <w:spacing w:before="280" w:after="280" w:line="360" w:lineRule="auto"/>
      <w:outlineLvl w:val="5"/>
    </w:pPr>
  </w:style>
  <w:style w:type="paragraph" w:styleId="1037" w:customStyle="1">
    <w:name w:val="正文段"/>
    <w:basedOn w:val="855"/>
    <w:next w:val="1038"/>
    <w:qFormat/>
    <w:pPr>
      <w:ind w:left="454" w:firstLine="1222"/>
      <w:spacing w:before="0" w:after="240" w:line="240" w:lineRule="atLeast"/>
    </w:pPr>
    <w:rPr>
      <w:rFonts w:ascii="Times New Roman" w:hAnsi="Times New Roman" w:cs="Times New Roman"/>
    </w:rPr>
  </w:style>
  <w:style w:type="paragraph" w:styleId="1038" w:customStyle="1">
    <w:name w:val="批注主题1"/>
    <w:next w:val="854"/>
    <w:qFormat/>
    <w:pPr>
      <w:ind w:left="200" w:firstLine="4808"/>
      <w:spacing w:line="360" w:lineRule="auto"/>
    </w:pPr>
    <w:rPr>
      <w:rFonts w:ascii="Calibri" w:hAnsi="Calibri"/>
    </w:rPr>
  </w:style>
  <w:style w:type="paragraph" w:styleId="1039" w:customStyle="1">
    <w:name w:val="_Style 224"/>
    <w:next w:val="1040"/>
    <w:qFormat/>
    <w:pPr>
      <w:ind w:firstLine="3584"/>
    </w:pPr>
    <w:rPr>
      <w:rFonts w:ascii="Calibri" w:hAnsi="Calibri"/>
    </w:rPr>
  </w:style>
  <w:style w:type="paragraph" w:styleId="1040" w:customStyle="1">
    <w:name w:val="编号1"/>
    <w:basedOn w:val="855"/>
    <w:next w:val="1041"/>
    <w:qFormat/>
    <w:pPr>
      <w:ind w:left="360" w:right="210" w:firstLine="2200"/>
      <w:spacing w:before="0" w:after="0" w:line="240" w:lineRule="auto"/>
    </w:pPr>
    <w:rPr>
      <w:rFonts w:ascii="Times New Roman" w:hAnsi="Times New Roman" w:cs="Times New Roman"/>
    </w:rPr>
  </w:style>
  <w:style w:type="paragraph" w:styleId="1041" w:customStyle="1">
    <w:name w:val="图片"/>
    <w:basedOn w:val="855"/>
    <w:next w:val="1042"/>
    <w:qFormat/>
    <w:pPr>
      <w:ind w:left="-283" w:firstLine="2674"/>
      <w:jc w:val="center"/>
      <w:spacing w:before="0" w:after="0" w:line="360" w:lineRule="auto"/>
    </w:pPr>
    <w:rPr>
      <w:rFonts w:ascii="Times New Roman" w:hAnsi="Times New Roman" w:cs="Times New Roman"/>
    </w:rPr>
  </w:style>
  <w:style w:type="paragraph" w:styleId="1042" w:customStyle="1">
    <w:name w:val="样式 目录 3 + 左侧:  2 字符"/>
    <w:next w:val="907"/>
    <w:qFormat/>
    <w:pPr>
      <w:ind w:left="400" w:firstLine="5120"/>
      <w:spacing w:line="360" w:lineRule="auto"/>
      <w:widowControl w:val="off"/>
    </w:pPr>
    <w:rPr>
      <w:rFonts w:ascii="Calibri" w:hAnsi="Calibri"/>
    </w:rPr>
  </w:style>
  <w:style w:type="paragraph" w:styleId="1043" w:customStyle="1">
    <w:name w:val="图注"/>
    <w:next w:val="1044"/>
    <w:qFormat/>
    <w:pPr>
      <w:ind w:left="360" w:firstLine="2152"/>
      <w:jc w:val="center"/>
    </w:pPr>
    <w:rPr>
      <w:rFonts w:ascii="Calibri" w:hAnsi="Calibri"/>
    </w:rPr>
  </w:style>
  <w:style w:type="paragraph" w:styleId="1044" w:customStyle="1">
    <w:name w:val="列表编号 41"/>
    <w:basedOn w:val="855"/>
    <w:next w:val="1045"/>
    <w:qFormat/>
    <w:pPr>
      <w:ind w:left="1620" w:firstLine="2712"/>
      <w:spacing w:before="0" w:after="0" w:line="360" w:lineRule="auto"/>
    </w:pPr>
    <w:rPr>
      <w:rFonts w:ascii="Times New Roman" w:hAnsi="Times New Roman" w:cs="Times New Roman"/>
    </w:rPr>
  </w:style>
  <w:style w:type="paragraph" w:styleId="1045" w:customStyle="1">
    <w:name w:val="项目符0"/>
    <w:basedOn w:val="855"/>
    <w:next w:val="1046"/>
    <w:qFormat/>
    <w:pPr>
      <w:ind w:left="300" w:right="57" w:firstLine="2760"/>
      <w:spacing w:before="0" w:after="0" w:line="300" w:lineRule="auto"/>
    </w:pPr>
    <w:rPr>
      <w:rFonts w:ascii="Times New Roman" w:hAnsi="Times New Roman" w:cs="Times New Roman"/>
    </w:rPr>
  </w:style>
  <w:style w:type="paragraph" w:styleId="1046" w:customStyle="1">
    <w:name w:val="宏文本1"/>
    <w:next w:val="1047"/>
    <w:qFormat/>
    <w:pPr>
      <w:ind w:firstLine="5632"/>
      <w:widowControl w:val="off"/>
    </w:pPr>
    <w:rPr>
      <w:rFonts w:ascii="Calibri" w:hAnsi="Calibri"/>
    </w:rPr>
  </w:style>
  <w:style w:type="paragraph" w:styleId="1047" w:customStyle="1">
    <w:name w:val="Item Step in Table"/>
    <w:next w:val="1048"/>
    <w:qFormat/>
    <w:pPr>
      <w:ind w:left="397" w:firstLine="3699"/>
      <w:jc w:val="both"/>
      <w:spacing w:before="40" w:after="40"/>
    </w:pPr>
    <w:rPr>
      <w:rFonts w:ascii="Calibri" w:hAnsi="Calibri"/>
    </w:rPr>
  </w:style>
  <w:style w:type="paragraph" w:styleId="1048" w:customStyle="1">
    <w:name w:val="Char Char Char Char Char Char1 Char Char Char Char Char Char"/>
    <w:basedOn w:val="855"/>
    <w:next w:val="1049"/>
    <w:qFormat/>
    <w:pPr>
      <w:ind w:left="0" w:firstLine="2560"/>
      <w:spacing w:before="0" w:after="0" w:line="240" w:lineRule="auto"/>
    </w:pPr>
    <w:rPr>
      <w:rFonts w:ascii="Times New Roman" w:hAnsi="Times New Roman" w:cs="Times New Roman"/>
    </w:rPr>
  </w:style>
  <w:style w:type="paragraph" w:styleId="1049" w:customStyle="1">
    <w:name w:val="Char Char1"/>
    <w:basedOn w:val="855"/>
    <w:next w:val="1050"/>
    <w:qFormat/>
    <w:pPr>
      <w:ind w:left="0" w:firstLine="3584"/>
      <w:spacing w:before="0" w:after="160" w:line="240" w:lineRule="exact"/>
    </w:pPr>
    <w:rPr>
      <w:rFonts w:ascii="Times New Roman" w:hAnsi="Times New Roman" w:cs="Times New Roman"/>
    </w:rPr>
  </w:style>
  <w:style w:type="paragraph" w:styleId="1050" w:customStyle="1">
    <w:name w:val="样式 标题 3 + 行距: 1.5 倍行距"/>
    <w:basedOn w:val="858"/>
    <w:next w:val="913"/>
    <w:qFormat/>
    <w:pPr>
      <w:ind w:left="200" w:firstLine="18"/>
      <w:spacing w:before="0" w:after="0" w:line="360" w:lineRule="auto"/>
      <w:outlineLvl w:val="2"/>
    </w:pPr>
  </w:style>
  <w:style w:type="paragraph" w:styleId="1051" w:customStyle="1">
    <w:name w:val="xl76"/>
    <w:basedOn w:val="855"/>
    <w:next w:val="910"/>
    <w:qFormat/>
    <w:pPr>
      <w:ind w:left="0" w:firstLine="3584"/>
      <w:jc w:val="center"/>
      <w:spacing w:before="280" w:after="280" w:line="240" w:lineRule="auto"/>
    </w:pPr>
    <w:rPr>
      <w:rFonts w:ascii="Times New Roman" w:hAnsi="Times New Roman" w:cs="Times New Roman"/>
    </w:rPr>
  </w:style>
  <w:style w:type="paragraph" w:styleId="1052" w:customStyle="1">
    <w:name w:val="xl26"/>
    <w:basedOn w:val="855"/>
    <w:next w:val="1053"/>
    <w:qFormat/>
    <w:pPr>
      <w:ind w:left="0" w:firstLine="20"/>
      <w:jc w:val="center"/>
      <w:spacing w:before="280" w:after="280" w:line="240" w:lineRule="auto"/>
      <w:shd w:val="clear" w:color="000000" w:fill="ffffff"/>
    </w:pPr>
    <w:rPr>
      <w:rFonts w:ascii="Times New Roman" w:hAnsi="Times New Roman" w:cs="Times New Roman"/>
    </w:rPr>
  </w:style>
  <w:style w:type="paragraph" w:styleId="1053" w:customStyle="1">
    <w:name w:val="Char1 Char Char"/>
    <w:basedOn w:val="855"/>
    <w:next w:val="893"/>
    <w:qFormat/>
    <w:pPr>
      <w:ind w:left="0" w:firstLine="2560"/>
      <w:spacing w:before="0" w:after="0" w:line="240" w:lineRule="auto"/>
    </w:pPr>
    <w:rPr>
      <w:rFonts w:ascii="Times New Roman" w:hAnsi="Times New Roman" w:cs="Times New Roman"/>
    </w:rPr>
  </w:style>
  <w:style w:type="paragraph" w:styleId="1054" w:customStyle="1">
    <w:name w:val="纯文本2"/>
    <w:basedOn w:val="855"/>
    <w:next w:val="1055"/>
    <w:qFormat/>
    <w:pPr>
      <w:ind w:left="0" w:firstLine="3584"/>
      <w:spacing w:before="0" w:after="0" w:line="240" w:lineRule="auto"/>
    </w:pPr>
    <w:rPr>
      <w:rFonts w:ascii="Times New Roman" w:hAnsi="Times New Roman" w:cs="Times New Roman"/>
    </w:rPr>
  </w:style>
  <w:style w:type="paragraph" w:styleId="1055" w:customStyle="1">
    <w:name w:val="xl69"/>
    <w:basedOn w:val="855"/>
    <w:next w:val="1056"/>
    <w:qFormat/>
    <w:pPr>
      <w:ind w:left="0" w:firstLine="3584"/>
      <w:spacing w:before="280" w:after="280" w:line="240" w:lineRule="auto"/>
    </w:pPr>
    <w:rPr>
      <w:rFonts w:ascii="Times New Roman" w:hAnsi="Times New Roman" w:cs="Times New Roman"/>
    </w:rPr>
  </w:style>
  <w:style w:type="paragraph" w:styleId="1056" w:customStyle="1">
    <w:name w:val="Char Char Char"/>
    <w:basedOn w:val="855"/>
    <w:next w:val="1057"/>
    <w:qFormat/>
    <w:pPr>
      <w:ind w:left="0" w:firstLine="2560"/>
      <w:spacing w:before="0" w:after="0" w:line="240" w:lineRule="auto"/>
    </w:pPr>
    <w:rPr>
      <w:rFonts w:ascii="Times New Roman" w:hAnsi="Times New Roman" w:cs="Times New Roman"/>
    </w:rPr>
  </w:style>
  <w:style w:type="paragraph" w:styleId="1057" w:customStyle="1">
    <w:name w:val="表格"/>
    <w:basedOn w:val="855"/>
    <w:next w:val="1052"/>
    <w:qFormat/>
    <w:pPr>
      <w:ind w:left="0" w:firstLine="2560"/>
      <w:spacing w:before="0" w:after="0" w:line="360" w:lineRule="auto"/>
    </w:pPr>
    <w:rPr>
      <w:rFonts w:ascii="Times New Roman" w:hAnsi="Times New Roman" w:cs="Times New Roman"/>
    </w:rPr>
  </w:style>
  <w:style w:type="paragraph" w:styleId="1058" w:customStyle="1">
    <w:name w:val="xl68"/>
    <w:basedOn w:val="855"/>
    <w:next w:val="1059"/>
    <w:qFormat/>
    <w:pPr>
      <w:ind w:left="100" w:firstLine="5220"/>
      <w:spacing w:before="280" w:after="280" w:line="240" w:lineRule="auto"/>
    </w:pPr>
    <w:rPr>
      <w:rFonts w:ascii="Times New Roman" w:hAnsi="Times New Roman" w:cs="Times New Roman"/>
    </w:rPr>
  </w:style>
  <w:style w:type="paragraph" w:styleId="1059" w:customStyle="1">
    <w:name w:val="Char1"/>
    <w:basedOn w:val="855"/>
    <w:next w:val="1060"/>
    <w:qFormat/>
    <w:pPr>
      <w:ind w:left="0" w:firstLine="2560"/>
      <w:spacing w:before="0" w:after="0" w:line="240" w:lineRule="auto"/>
    </w:pPr>
    <w:rPr>
      <w:rFonts w:ascii="Times New Roman" w:hAnsi="Times New Roman" w:cs="Times New Roman"/>
    </w:rPr>
  </w:style>
  <w:style w:type="paragraph" w:styleId="1060" w:customStyle="1">
    <w:name w:val="需求文档正文样式"/>
    <w:basedOn w:val="855"/>
    <w:next w:val="1061"/>
    <w:qFormat/>
    <w:pPr>
      <w:ind w:left="437" w:firstLine="2741"/>
      <w:spacing w:before="0" w:after="0" w:line="360" w:lineRule="auto"/>
    </w:pPr>
    <w:rPr>
      <w:rFonts w:ascii="Times New Roman" w:hAnsi="Times New Roman" w:cs="Times New Roman"/>
    </w:rPr>
  </w:style>
  <w:style w:type="paragraph" w:styleId="1061" w:customStyle="1">
    <w:name w:val="xl74"/>
    <w:basedOn w:val="855"/>
    <w:next w:val="1062"/>
    <w:qFormat/>
    <w:pPr>
      <w:ind w:left="0" w:firstLine="16"/>
      <w:jc w:val="center"/>
      <w:spacing w:before="280" w:after="280" w:line="240" w:lineRule="auto"/>
      <w:shd w:val="clear" w:color="000000" w:fill="538dd5"/>
    </w:pPr>
    <w:rPr>
      <w:rFonts w:ascii="Times New Roman" w:hAnsi="Times New Roman" w:cs="Times New Roman"/>
    </w:rPr>
  </w:style>
  <w:style w:type="paragraph" w:styleId="1062" w:customStyle="1">
    <w:name w:val="xl88"/>
    <w:basedOn w:val="855"/>
    <w:next w:val="1063"/>
    <w:qFormat/>
    <w:pPr>
      <w:ind w:left="0" w:firstLine="5120"/>
      <w:spacing w:before="280" w:after="280" w:line="240" w:lineRule="auto"/>
    </w:pPr>
    <w:rPr>
      <w:rFonts w:ascii="Times New Roman" w:hAnsi="Times New Roman" w:cs="Times New Roman"/>
    </w:rPr>
  </w:style>
  <w:style w:type="paragraph" w:styleId="1063" w:customStyle="1">
    <w:name w:val="xl70"/>
    <w:basedOn w:val="855"/>
    <w:next w:val="909"/>
    <w:qFormat/>
    <w:pPr>
      <w:ind w:left="0" w:firstLine="1024"/>
      <w:spacing w:before="280" w:after="280" w:line="240" w:lineRule="auto"/>
    </w:pPr>
    <w:rPr>
      <w:rFonts w:ascii="Times New Roman" w:hAnsi="Times New Roman" w:cs="Times New Roman"/>
    </w:rPr>
  </w:style>
  <w:style w:type="paragraph" w:styleId="1064" w:customStyle="1">
    <w:name w:val="文档标题5"/>
    <w:basedOn w:val="860"/>
    <w:next w:val="854"/>
    <w:qFormat/>
    <w:pPr>
      <w:ind w:left="992" w:firstLine="18"/>
      <w:spacing w:before="280" w:after="280" w:line="360" w:lineRule="auto"/>
      <w:outlineLvl w:val="4"/>
    </w:pPr>
  </w:style>
  <w:style w:type="paragraph" w:styleId="1065" w:customStyle="1">
    <w:name w:val="样式 加粗 居中"/>
    <w:basedOn w:val="855"/>
    <w:next w:val="1066"/>
    <w:qFormat/>
    <w:pPr>
      <w:ind w:left="0" w:firstLine="2560"/>
      <w:jc w:val="center"/>
      <w:spacing w:before="0" w:after="0" w:line="360" w:lineRule="auto"/>
    </w:pPr>
    <w:rPr>
      <w:rFonts w:ascii="Times New Roman" w:hAnsi="Times New Roman" w:cs="Times New Roman"/>
    </w:rPr>
  </w:style>
  <w:style w:type="paragraph" w:styleId="1066" w:customStyle="1">
    <w:name w:val="_Style 12"/>
    <w:next w:val="1067"/>
    <w:qFormat/>
    <w:pPr>
      <w:ind w:firstLine="14"/>
      <w:spacing w:line="360" w:lineRule="auto"/>
      <w:shd w:val="clear" w:color="000000" w:fill="000080"/>
    </w:pPr>
    <w:rPr>
      <w:rFonts w:ascii="Calibri" w:hAnsi="Calibri"/>
    </w:rPr>
  </w:style>
  <w:style w:type="paragraph" w:styleId="1067" w:customStyle="1">
    <w:name w:val="正文文本缩进1"/>
    <w:basedOn w:val="855"/>
    <w:next w:val="1068"/>
    <w:qFormat/>
    <w:pPr>
      <w:ind w:left="420" w:firstLine="3584"/>
      <w:spacing w:before="0" w:after="120" w:line="240" w:lineRule="auto"/>
    </w:pPr>
    <w:rPr>
      <w:rFonts w:ascii="Times New Roman" w:hAnsi="Times New Roman" w:cs="Times New Roman"/>
    </w:rPr>
  </w:style>
  <w:style w:type="paragraph" w:styleId="1068" w:customStyle="1">
    <w:name w:val="列表编号 31"/>
    <w:basedOn w:val="855"/>
    <w:next w:val="911"/>
    <w:qFormat/>
    <w:pPr>
      <w:ind w:left="1200" w:firstLine="2712"/>
      <w:spacing w:before="0" w:after="0" w:line="360" w:lineRule="auto"/>
    </w:pPr>
    <w:rPr>
      <w:rFonts w:ascii="Times New Roman" w:hAnsi="Times New Roman" w:cs="Times New Roman"/>
    </w:rPr>
  </w:style>
  <w:style w:type="paragraph" w:styleId="1069" w:customStyle="1">
    <w:name w:val="三号 居中"/>
    <w:basedOn w:val="855"/>
    <w:next w:val="1070"/>
    <w:qFormat/>
    <w:pPr>
      <w:ind w:left="0" w:firstLine="6144"/>
      <w:jc w:val="center"/>
      <w:spacing w:before="0" w:after="0" w:line="360" w:lineRule="auto"/>
    </w:pPr>
    <w:rPr>
      <w:rFonts w:ascii="Times New Roman" w:hAnsi="Times New Roman" w:cs="Times New Roman"/>
    </w:rPr>
  </w:style>
  <w:style w:type="paragraph" w:styleId="1070" w:customStyle="1">
    <w:name w:val="列出段落1"/>
    <w:basedOn w:val="855"/>
    <w:next w:val="1071"/>
    <w:qFormat/>
    <w:pPr>
      <w:ind w:left="420" w:firstLine="3748"/>
      <w:spacing w:before="0" w:after="0" w:line="240" w:lineRule="auto"/>
    </w:pPr>
    <w:rPr>
      <w:rFonts w:ascii="Times New Roman" w:hAnsi="Times New Roman" w:cs="Times New Roman"/>
    </w:rPr>
  </w:style>
  <w:style w:type="paragraph" w:styleId="1071" w:customStyle="1">
    <w:name w:val="Char Char Char Char Char Char1 Char Char Char1 Char Char Char"/>
    <w:basedOn w:val="855"/>
    <w:next w:val="1072"/>
    <w:qFormat/>
    <w:pPr>
      <w:ind w:left="0" w:firstLine="2560"/>
      <w:spacing w:before="0" w:after="0" w:line="240" w:lineRule="auto"/>
    </w:pPr>
    <w:rPr>
      <w:rFonts w:ascii="Times New Roman" w:hAnsi="Times New Roman" w:cs="Times New Roman"/>
    </w:rPr>
  </w:style>
  <w:style w:type="paragraph" w:styleId="1072" w:customStyle="1">
    <w:name w:val="Char Char Char Char Char Char1 Char Char Char1 Char"/>
    <w:basedOn w:val="855"/>
    <w:next w:val="1073"/>
    <w:qFormat/>
    <w:pPr>
      <w:ind w:left="0" w:firstLine="2560"/>
      <w:spacing w:before="0" w:after="0" w:line="240" w:lineRule="auto"/>
    </w:pPr>
    <w:rPr>
      <w:rFonts w:ascii="Times New Roman" w:hAnsi="Times New Roman" w:cs="Times New Roman"/>
    </w:rPr>
  </w:style>
  <w:style w:type="paragraph" w:styleId="1073" w:customStyle="1">
    <w:name w:val="正文符号4"/>
    <w:basedOn w:val="855"/>
    <w:next w:val="1065"/>
    <w:qFormat/>
    <w:pPr>
      <w:ind w:left="0" w:firstLine="5632"/>
      <w:spacing w:before="0" w:after="0" w:line="240" w:lineRule="auto"/>
    </w:pPr>
    <w:rPr>
      <w:rFonts w:ascii="Times New Roman" w:hAnsi="Times New Roman" w:cs="Times New Roman"/>
    </w:rPr>
  </w:style>
  <w:style w:type="paragraph" w:styleId="1074" w:customStyle="1">
    <w:name w:val="加粗（居中）"/>
    <w:next w:val="1075"/>
    <w:qFormat/>
    <w:pPr>
      <w:ind w:firstLine="2560"/>
    </w:pPr>
    <w:rPr>
      <w:rFonts w:ascii="Calibri" w:hAnsi="Calibri"/>
    </w:rPr>
  </w:style>
  <w:style w:type="paragraph" w:styleId="1075" w:customStyle="1">
    <w:name w:val="xl65"/>
    <w:basedOn w:val="855"/>
    <w:next w:val="1035"/>
    <w:qFormat/>
    <w:pPr>
      <w:ind w:left="0" w:firstLine="5120"/>
      <w:spacing w:before="280" w:after="280" w:line="240" w:lineRule="auto"/>
    </w:pPr>
    <w:rPr>
      <w:rFonts w:ascii="Times New Roman" w:hAnsi="Times New Roman" w:cs="Times New Roman"/>
    </w:rPr>
  </w:style>
  <w:style w:type="paragraph" w:styleId="1076" w:customStyle="1">
    <w:name w:val="WPSOffice手动目录 3"/>
    <w:qFormat/>
    <w:pPr>
      <w:ind w:left="400"/>
    </w:pPr>
  </w:style>
  <w:style w:type="paragraph" w:styleId="1077" w:customStyle="1">
    <w:name w:val="xl77"/>
    <w:basedOn w:val="855"/>
    <w:next w:val="1078"/>
    <w:qFormat/>
    <w:pPr>
      <w:ind w:left="0" w:firstLine="3584"/>
      <w:spacing w:before="280" w:after="280" w:line="240" w:lineRule="auto"/>
    </w:pPr>
    <w:rPr>
      <w:rFonts w:ascii="Times New Roman" w:hAnsi="Times New Roman" w:cs="Times New Roman"/>
    </w:rPr>
  </w:style>
  <w:style w:type="paragraph" w:styleId="1078" w:customStyle="1">
    <w:name w:val="Char Char Char1"/>
    <w:basedOn w:val="855"/>
    <w:next w:val="1079"/>
    <w:qFormat/>
    <w:pPr>
      <w:ind w:left="900" w:firstLine="2096"/>
      <w:spacing w:before="0" w:after="0" w:line="240" w:lineRule="auto"/>
    </w:pPr>
    <w:rPr>
      <w:rFonts w:ascii="Times New Roman" w:hAnsi="Times New Roman" w:cs="Times New Roman"/>
    </w:rPr>
  </w:style>
  <w:style w:type="paragraph" w:styleId="1079" w:customStyle="1">
    <w:name w:val="索引 21"/>
    <w:basedOn w:val="855"/>
    <w:next w:val="854"/>
    <w:qFormat/>
    <w:pPr>
      <w:ind w:left="200" w:firstLine="2560"/>
      <w:jc w:val="center"/>
      <w:spacing w:before="0" w:after="0" w:line="360" w:lineRule="auto"/>
    </w:pPr>
    <w:rPr>
      <w:rFonts w:ascii="Times New Roman" w:hAnsi="Times New Roman" w:cs="Times New Roman"/>
    </w:rPr>
  </w:style>
  <w:style w:type="paragraph" w:styleId="1080" w:customStyle="1">
    <w:name w:val="正文（首行缩进 2 字符）"/>
    <w:next w:val="1081"/>
    <w:qFormat/>
    <w:pPr>
      <w:ind w:left="480" w:firstLine="2784"/>
      <w:jc w:val="center"/>
      <w:spacing w:line="300" w:lineRule="auto"/>
    </w:pPr>
    <w:rPr>
      <w:rFonts w:ascii="Calibri" w:hAnsi="Calibri"/>
    </w:rPr>
  </w:style>
  <w:style w:type="paragraph" w:styleId="1081" w:customStyle="1">
    <w:name w:val="xl28"/>
    <w:basedOn w:val="855"/>
    <w:next w:val="1082"/>
    <w:qFormat/>
    <w:pPr>
      <w:ind w:left="0" w:firstLine="20"/>
      <w:spacing w:before="280" w:after="280" w:line="240" w:lineRule="auto"/>
      <w:shd w:val="clear" w:color="000000" w:fill="ffffff"/>
    </w:pPr>
    <w:rPr>
      <w:rFonts w:ascii="Times New Roman" w:hAnsi="Times New Roman" w:cs="Times New Roman"/>
    </w:rPr>
  </w:style>
  <w:style w:type="paragraph" w:styleId="1082" w:customStyle="1">
    <w:name w:val="HTML 预设格式1"/>
    <w:basedOn w:val="855"/>
    <w:next w:val="1083"/>
    <w:qFormat/>
    <w:pPr>
      <w:ind w:left="0" w:firstLine="3584"/>
      <w:spacing w:before="0" w:after="0" w:line="253" w:lineRule="atLeast"/>
    </w:pPr>
    <w:rPr>
      <w:rFonts w:ascii="Times New Roman" w:hAnsi="Times New Roman" w:cs="Times New Roman"/>
    </w:rPr>
  </w:style>
  <w:style w:type="paragraph" w:styleId="1083" w:customStyle="1">
    <w:name w:val="项目符号：一级"/>
    <w:basedOn w:val="855"/>
    <w:next w:val="854"/>
    <w:qFormat/>
    <w:pPr>
      <w:ind w:left="425" w:firstLine="1111"/>
      <w:spacing w:before="0" w:after="0" w:line="360" w:lineRule="auto"/>
    </w:pPr>
    <w:rPr>
      <w:rFonts w:ascii="Times New Roman" w:hAnsi="Times New Roman" w:cs="Times New Roman"/>
    </w:rPr>
  </w:style>
  <w:style w:type="paragraph" w:styleId="1084" w:customStyle="1">
    <w:name w:val="Default"/>
    <w:next w:val="889"/>
    <w:qFormat/>
    <w:pPr>
      <w:ind w:firstLine="5120"/>
      <w:widowControl w:val="off"/>
    </w:pPr>
    <w:rPr>
      <w:rFonts w:ascii="Calibri" w:hAnsi="Calibri"/>
    </w:rPr>
  </w:style>
  <w:style w:type="paragraph" w:styleId="1085" w:customStyle="1">
    <w:name w:val="xl84"/>
    <w:basedOn w:val="855"/>
    <w:next w:val="1086"/>
    <w:qFormat/>
    <w:pPr>
      <w:ind w:left="0" w:firstLine="2048"/>
      <w:jc w:val="center"/>
      <w:spacing w:before="280" w:after="280" w:line="240" w:lineRule="auto"/>
    </w:pPr>
    <w:rPr>
      <w:rFonts w:ascii="Times New Roman" w:hAnsi="Times New Roman" w:cs="Times New Roman"/>
    </w:rPr>
  </w:style>
  <w:style w:type="paragraph" w:styleId="1086" w:customStyle="1">
    <w:name w:val="2-2ji"/>
    <w:basedOn w:val="857"/>
    <w:next w:val="1087"/>
    <w:qFormat/>
    <w:pPr>
      <w:ind w:left="0" w:firstLine="24"/>
      <w:jc w:val="center"/>
      <w:spacing w:before="0" w:after="0" w:line="360" w:lineRule="auto"/>
      <w:outlineLvl w:val="1"/>
    </w:pPr>
  </w:style>
  <w:style w:type="paragraph" w:styleId="1087" w:customStyle="1">
    <w:name w:val="应答文本"/>
    <w:basedOn w:val="855"/>
    <w:next w:val="1088"/>
    <w:qFormat/>
    <w:pPr>
      <w:ind w:left="1296" w:firstLine="2112"/>
      <w:spacing w:before="0" w:after="0" w:line="460" w:lineRule="exact"/>
    </w:pPr>
    <w:rPr>
      <w:rFonts w:ascii="Times New Roman" w:hAnsi="Times New Roman" w:cs="Times New Roman"/>
    </w:rPr>
  </w:style>
  <w:style w:type="paragraph" w:styleId="1088" w:customStyle="1">
    <w:name w:val="引文目录1"/>
    <w:basedOn w:val="855"/>
    <w:next w:val="854"/>
    <w:qFormat/>
    <w:pPr>
      <w:ind w:left="420" w:firstLine="2560"/>
      <w:jc w:val="center"/>
      <w:spacing w:before="0" w:after="0" w:line="360" w:lineRule="auto"/>
    </w:pPr>
    <w:rPr>
      <w:rFonts w:ascii="Times New Roman" w:hAnsi="Times New Roman" w:cs="Times New Roman"/>
    </w:rPr>
  </w:style>
  <w:style w:type="paragraph" w:styleId="1089" w:customStyle="1">
    <w:name w:val="首行缩进"/>
    <w:basedOn w:val="854"/>
    <w:qFormat/>
    <w:pPr>
      <w:ind w:firstLine="480"/>
    </w:pPr>
    <w:rPr>
      <w:rFonts w:ascii="Times New Roman" w:hAnsi="Times New Roman" w:cs="Times New Roman"/>
      <w:lang w:val="zh-CN"/>
    </w:rPr>
  </w:style>
  <w:style w:type="paragraph" w:styleId="1090" w:customStyle="1">
    <w:name w:val="font9"/>
    <w:basedOn w:val="855"/>
    <w:next w:val="1091"/>
    <w:qFormat/>
    <w:pPr>
      <w:ind w:left="0" w:firstLine="7168"/>
      <w:spacing w:before="280" w:after="280" w:line="240" w:lineRule="auto"/>
    </w:pPr>
    <w:rPr>
      <w:rFonts w:ascii="Times New Roman" w:hAnsi="Times New Roman" w:cs="Times New Roman"/>
    </w:rPr>
  </w:style>
  <w:style w:type="paragraph" w:styleId="1091" w:customStyle="1">
    <w:name w:val="样式 标题 3 + (中文) 黑体 小四 非加粗 段前: 7.8 磅 段后: 0 磅 行距: 固定值 20 磅"/>
    <w:basedOn w:val="858"/>
    <w:next w:val="1092"/>
    <w:qFormat/>
    <w:pPr>
      <w:ind w:left="0"/>
      <w:spacing w:before="0" w:after="0" w:line="400" w:lineRule="exact"/>
      <w:outlineLvl w:val="2"/>
    </w:pPr>
  </w:style>
  <w:style w:type="paragraph" w:styleId="1092" w:customStyle="1">
    <w:name w:val="标书正文"/>
    <w:basedOn w:val="855"/>
    <w:next w:val="1093"/>
    <w:qFormat/>
    <w:pPr>
      <w:ind w:left="440" w:right="100" w:firstLine="2760"/>
      <w:spacing w:before="0" w:after="0" w:line="360" w:lineRule="auto"/>
    </w:pPr>
    <w:rPr>
      <w:rFonts w:ascii="Times New Roman" w:hAnsi="Times New Roman" w:cs="Times New Roman"/>
    </w:rPr>
  </w:style>
  <w:style w:type="paragraph" w:styleId="1093" w:customStyle="1">
    <w:name w:val="xl67"/>
    <w:basedOn w:val="855"/>
    <w:next w:val="1094"/>
    <w:qFormat/>
    <w:pPr>
      <w:ind w:left="0" w:firstLine="5120"/>
      <w:spacing w:before="280" w:after="280" w:line="240" w:lineRule="auto"/>
    </w:pPr>
    <w:rPr>
      <w:rFonts w:ascii="Times New Roman" w:hAnsi="Times New Roman" w:cs="Times New Roman"/>
    </w:rPr>
  </w:style>
  <w:style w:type="paragraph" w:styleId="1094" w:customStyle="1">
    <w:name w:val="索引 61"/>
    <w:basedOn w:val="855"/>
    <w:next w:val="854"/>
    <w:qFormat/>
    <w:pPr>
      <w:ind w:left="1000" w:firstLine="2560"/>
      <w:jc w:val="center"/>
      <w:spacing w:before="0" w:after="0" w:line="360" w:lineRule="auto"/>
    </w:pPr>
    <w:rPr>
      <w:rFonts w:ascii="Times New Roman" w:hAnsi="Times New Roman" w:cs="Times New Roman"/>
    </w:rPr>
  </w:style>
  <w:style w:type="paragraph" w:styleId="1095" w:customStyle="1">
    <w:name w:val="目录3"/>
    <w:basedOn w:val="855"/>
    <w:next w:val="854"/>
    <w:qFormat/>
    <w:pPr>
      <w:ind w:left="419" w:firstLine="5283"/>
      <w:spacing w:before="0" w:after="0" w:line="317" w:lineRule="atLeast"/>
    </w:pPr>
    <w:rPr>
      <w:rFonts w:ascii="Times New Roman" w:hAnsi="Times New Roman" w:cs="Times New Roman"/>
    </w:rPr>
  </w:style>
  <w:style w:type="paragraph" w:styleId="1096" w:customStyle="1">
    <w:name w:val="xl90"/>
    <w:basedOn w:val="855"/>
    <w:next w:val="1097"/>
    <w:qFormat/>
    <w:pPr>
      <w:ind w:left="0" w:firstLine="3584"/>
      <w:spacing w:before="280" w:after="280" w:line="240" w:lineRule="auto"/>
    </w:pPr>
    <w:rPr>
      <w:rFonts w:ascii="Times New Roman" w:hAnsi="Times New Roman" w:cs="Times New Roman"/>
    </w:rPr>
  </w:style>
  <w:style w:type="paragraph" w:styleId="1097" w:customStyle="1">
    <w:name w:val="列表框1"/>
    <w:next w:val="1088"/>
    <w:qFormat/>
    <w:pPr>
      <w:ind w:firstLine="2048"/>
      <w:spacing w:line="460" w:lineRule="exact"/>
    </w:pPr>
    <w:rPr>
      <w:rFonts w:ascii="Calibri" w:hAnsi="Calibri"/>
    </w:rPr>
  </w:style>
  <w:style w:type="paragraph" w:styleId="1098" w:customStyle="1">
    <w:name w:val="1ji"/>
    <w:basedOn w:val="856"/>
    <w:next w:val="1077"/>
    <w:qFormat/>
    <w:pPr>
      <w:ind w:left="0" w:firstLine="18"/>
      <w:jc w:val="center"/>
      <w:spacing w:before="0" w:after="0" w:line="240" w:lineRule="auto"/>
      <w:outlineLvl w:val="0"/>
    </w:pPr>
  </w:style>
  <w:style w:type="paragraph" w:styleId="1099" w:customStyle="1">
    <w:name w:val="索引 81"/>
    <w:basedOn w:val="855"/>
    <w:next w:val="854"/>
    <w:qFormat/>
    <w:pPr>
      <w:ind w:left="1400" w:firstLine="2560"/>
      <w:jc w:val="center"/>
      <w:spacing w:before="0" w:after="0" w:line="360" w:lineRule="auto"/>
    </w:pPr>
    <w:rPr>
      <w:rFonts w:ascii="Times New Roman" w:hAnsi="Times New Roman" w:cs="Times New Roman"/>
    </w:rPr>
  </w:style>
  <w:style w:type="paragraph" w:styleId="1100" w:customStyle="1">
    <w:name w:val="正文1"/>
    <w:basedOn w:val="854"/>
    <w:next w:val="854"/>
    <w:qFormat/>
    <w:pPr>
      <w:spacing w:line="312" w:lineRule="atLeast"/>
    </w:pPr>
    <w:rPr>
      <w:rFonts w:ascii="楷体_GB2312" w:hAnsi="Times New Roman" w:eastAsia="楷体_GB2312" w:cs="Times New Roman"/>
      <w:sz w:val="24"/>
    </w:rPr>
  </w:style>
  <w:style w:type="paragraph" w:styleId="1101" w:customStyle="1">
    <w:name w:val="Char Char Char Char Char Char1 Char Char Char1 Char Char Char Char Char Char Char Char Char Char Char Char Char Char Char Char Char Char"/>
    <w:basedOn w:val="855"/>
    <w:next w:val="1102"/>
    <w:qFormat/>
    <w:pPr>
      <w:ind w:left="0" w:firstLine="2560"/>
      <w:spacing w:before="0" w:after="0" w:line="240" w:lineRule="auto"/>
    </w:pPr>
    <w:rPr>
      <w:rFonts w:ascii="Times New Roman" w:hAnsi="Times New Roman" w:cs="Times New Roman"/>
    </w:rPr>
  </w:style>
  <w:style w:type="paragraph" w:styleId="1102" w:customStyle="1">
    <w:name w:val="样式 加粗 居中11"/>
    <w:basedOn w:val="855"/>
    <w:next w:val="1103"/>
    <w:qFormat/>
    <w:pPr>
      <w:ind w:left="0" w:firstLine="2560"/>
      <w:jc w:val="center"/>
      <w:spacing w:before="0" w:after="0" w:line="360" w:lineRule="auto"/>
    </w:pPr>
    <w:rPr>
      <w:rFonts w:ascii="Times New Roman" w:hAnsi="Times New Roman" w:cs="Times New Roman"/>
    </w:rPr>
  </w:style>
  <w:style w:type="paragraph" w:styleId="1103" w:customStyle="1">
    <w:name w:val="xl89"/>
    <w:basedOn w:val="855"/>
    <w:next w:val="1104"/>
    <w:qFormat/>
    <w:pPr>
      <w:ind w:left="0" w:firstLine="3584"/>
      <w:spacing w:before="280" w:after="280" w:line="240" w:lineRule="auto"/>
    </w:pPr>
    <w:rPr>
      <w:rFonts w:ascii="Times New Roman" w:hAnsi="Times New Roman" w:cs="Times New Roman"/>
    </w:rPr>
  </w:style>
  <w:style w:type="paragraph" w:styleId="1104" w:customStyle="1">
    <w:name w:val="Char Char Char Char Char Char1 Char Char Char Char Char Char1 Char Char Char Char Char Char Char Char Char"/>
    <w:basedOn w:val="855"/>
    <w:next w:val="1105"/>
    <w:qFormat/>
    <w:pPr>
      <w:ind w:left="0" w:firstLine="2560"/>
      <w:spacing w:before="0" w:after="0" w:line="240" w:lineRule="auto"/>
    </w:pPr>
    <w:rPr>
      <w:rFonts w:ascii="Times New Roman" w:hAnsi="Times New Roman" w:cs="Times New Roman"/>
    </w:rPr>
  </w:style>
  <w:style w:type="paragraph" w:styleId="1105" w:customStyle="1">
    <w:name w:val="文章附标题"/>
    <w:basedOn w:val="855"/>
    <w:next w:val="855"/>
    <w:qFormat/>
    <w:pPr>
      <w:ind w:left="0" w:firstLine="5120"/>
      <w:jc w:val="center"/>
      <w:spacing w:before="187" w:after="175" w:line="374" w:lineRule="atLeast"/>
    </w:pPr>
    <w:rPr>
      <w:rFonts w:ascii="Times New Roman" w:hAnsi="Times New Roman" w:cs="Times New Roman"/>
    </w:rPr>
  </w:style>
  <w:style w:type="paragraph" w:styleId="1106">
    <w:name w:val="Quote"/>
    <w:next w:val="854"/>
    <w:qFormat/>
    <w:pPr>
      <w:ind w:left="3680" w:right="864"/>
      <w:jc w:val="center"/>
      <w:spacing w:before="200" w:after="160"/>
    </w:pPr>
    <w:rPr>
      <w:rFonts w:ascii="Calibri" w:hAnsi="Calibri"/>
      <w:i/>
    </w:rPr>
  </w:style>
  <w:style w:type="paragraph" w:styleId="1107" w:customStyle="1">
    <w:name w:val="Default Paragraph Font Para Char Char Char Char Char Char"/>
    <w:basedOn w:val="855"/>
    <w:next w:val="1108"/>
    <w:qFormat/>
    <w:pPr>
      <w:ind w:left="0" w:firstLine="3584"/>
      <w:spacing w:before="0" w:after="160" w:line="240" w:lineRule="exact"/>
    </w:pPr>
    <w:rPr>
      <w:rFonts w:ascii="Times New Roman" w:hAnsi="Times New Roman" w:cs="Times New Roman"/>
    </w:rPr>
  </w:style>
  <w:style w:type="paragraph" w:styleId="1108" w:customStyle="1">
    <w:name w:val="xl23"/>
    <w:basedOn w:val="855"/>
    <w:next w:val="891"/>
    <w:qFormat/>
    <w:pPr>
      <w:ind w:left="0" w:firstLine="20"/>
      <w:spacing w:before="280" w:after="280" w:line="240" w:lineRule="auto"/>
      <w:shd w:val="clear" w:color="000000" w:fill="ffffff"/>
    </w:pPr>
    <w:rPr>
      <w:rFonts w:ascii="Times New Roman" w:hAnsi="Times New Roman" w:cs="Times New Roman"/>
    </w:rPr>
  </w:style>
  <w:style w:type="paragraph" w:styleId="1109" w:customStyle="1">
    <w:name w:val="列出段落11"/>
    <w:basedOn w:val="855"/>
    <w:next w:val="1110"/>
    <w:qFormat/>
    <w:pPr>
      <w:ind w:left="420" w:firstLine="3748"/>
      <w:spacing w:before="0" w:after="0" w:line="240" w:lineRule="auto"/>
    </w:pPr>
    <w:rPr>
      <w:rFonts w:ascii="Times New Roman" w:hAnsi="Times New Roman" w:cs="Times New Roman"/>
    </w:rPr>
  </w:style>
  <w:style w:type="paragraph" w:styleId="1110" w:customStyle="1">
    <w:name w:val="样式 标题 2 + (西文) 宋体 非加粗 居中"/>
    <w:basedOn w:val="857"/>
    <w:next w:val="1111"/>
    <w:qFormat/>
    <w:pPr>
      <w:ind w:left="0" w:firstLine="24"/>
      <w:jc w:val="center"/>
      <w:spacing w:line="412" w:lineRule="auto"/>
      <w:outlineLvl w:val="1"/>
    </w:pPr>
  </w:style>
  <w:style w:type="paragraph" w:styleId="1111" w:customStyle="1">
    <w:name w:val="页脚 Char Char"/>
    <w:basedOn w:val="855"/>
    <w:next w:val="1112"/>
    <w:qFormat/>
    <w:pPr>
      <w:ind w:left="0" w:firstLine="5120"/>
      <w:spacing w:before="0" w:after="0" w:line="240" w:lineRule="auto"/>
    </w:pPr>
    <w:rPr>
      <w:rFonts w:ascii="Times New Roman" w:hAnsi="Times New Roman" w:cs="Times New Roman"/>
    </w:rPr>
  </w:style>
  <w:style w:type="paragraph" w:styleId="1112" w:customStyle="1">
    <w:name w:val="样式 标题 1 + 段前: 16 磅 段后: 16 磅"/>
    <w:basedOn w:val="856"/>
    <w:next w:val="1113"/>
    <w:qFormat/>
    <w:pPr>
      <w:ind w:left="0" w:firstLine="18"/>
      <w:jc w:val="center"/>
      <w:spacing w:before="120" w:after="0" w:line="360" w:lineRule="auto"/>
      <w:outlineLvl w:val="0"/>
    </w:pPr>
  </w:style>
  <w:style w:type="paragraph" w:styleId="1113" w:customStyle="1">
    <w:name w:val="Char1 Char Char Char Char Char Char"/>
    <w:basedOn w:val="855"/>
    <w:next w:val="1114"/>
    <w:qFormat/>
    <w:pPr>
      <w:ind w:left="0" w:firstLine="2560"/>
      <w:spacing w:before="0" w:after="0" w:line="240" w:lineRule="auto"/>
    </w:pPr>
    <w:rPr>
      <w:rFonts w:ascii="Times New Roman" w:hAnsi="Times New Roman" w:cs="Times New Roman"/>
    </w:rPr>
  </w:style>
  <w:style w:type="paragraph" w:styleId="1114" w:customStyle="1">
    <w:name w:val="文档标题4"/>
    <w:basedOn w:val="859"/>
    <w:next w:val="854"/>
    <w:qFormat/>
    <w:pPr>
      <w:ind w:left="851" w:firstLine="30"/>
      <w:spacing w:after="280" w:line="360" w:lineRule="auto"/>
      <w:outlineLvl w:val="3"/>
    </w:pPr>
  </w:style>
  <w:style w:type="paragraph" w:styleId="1115" w:customStyle="1">
    <w:name w:val="font0"/>
    <w:basedOn w:val="855"/>
    <w:next w:val="1090"/>
    <w:qFormat/>
    <w:pPr>
      <w:ind w:left="0" w:firstLine="1024"/>
      <w:spacing w:before="280" w:after="280" w:line="240" w:lineRule="auto"/>
    </w:pPr>
    <w:rPr>
      <w:rFonts w:ascii="Times New Roman" w:hAnsi="Times New Roman" w:cs="Times New Roman"/>
    </w:rPr>
  </w:style>
  <w:style w:type="paragraph" w:styleId="1116" w:customStyle="1">
    <w:name w:val="CM5"/>
    <w:basedOn w:val="855"/>
    <w:next w:val="854"/>
    <w:qFormat/>
    <w:pPr>
      <w:ind w:left="200" w:firstLine="2760"/>
      <w:spacing w:before="0" w:after="0" w:line="400" w:lineRule="atLeast"/>
    </w:pPr>
    <w:rPr>
      <w:rFonts w:ascii="Times New Roman" w:hAnsi="Times New Roman" w:cs="Times New Roman"/>
    </w:rPr>
  </w:style>
  <w:style w:type="paragraph" w:styleId="1117" w:customStyle="1">
    <w:name w:val="Pa0"/>
    <w:basedOn w:val="855"/>
    <w:next w:val="854"/>
    <w:qFormat/>
    <w:pPr>
      <w:ind w:left="0" w:firstLine="4608"/>
      <w:spacing w:before="0" w:after="0" w:line="241" w:lineRule="atLeast"/>
    </w:pPr>
    <w:rPr>
      <w:rFonts w:ascii="Times New Roman" w:hAnsi="Times New Roman" w:cs="Times New Roman"/>
    </w:rPr>
  </w:style>
  <w:style w:type="paragraph" w:styleId="1118" w:customStyle="1">
    <w:name w:val="招标文件》"/>
    <w:basedOn w:val="855"/>
    <w:next w:val="1054"/>
    <w:qFormat/>
    <w:pPr>
      <w:ind w:left="420" w:firstLine="2140"/>
      <w:spacing w:before="120" w:after="120" w:line="300" w:lineRule="auto"/>
    </w:pPr>
    <w:rPr>
      <w:rFonts w:ascii="Times New Roman" w:hAnsi="Times New Roman" w:cs="Times New Roman"/>
    </w:rPr>
  </w:style>
  <w:style w:type="paragraph" w:styleId="1119" w:customStyle="1">
    <w:name w:val="段"/>
    <w:next w:val="854"/>
    <w:qFormat/>
    <w:pPr>
      <w:ind w:firstLine="200"/>
      <w:jc w:val="both"/>
      <w:spacing w:line="360" w:lineRule="auto"/>
    </w:pPr>
    <w:rPr>
      <w:sz w:val="24"/>
      <w:szCs w:val="22"/>
    </w:rPr>
  </w:style>
  <w:style w:type="paragraph" w:styleId="1120" w:customStyle="1">
    <w:name w:val="标书_正文"/>
    <w:basedOn w:val="855"/>
    <w:next w:val="1121"/>
    <w:qFormat/>
    <w:pPr>
      <w:ind w:left="420" w:firstLine="1188"/>
      <w:spacing w:before="0" w:after="0" w:line="360" w:lineRule="auto"/>
    </w:pPr>
    <w:rPr>
      <w:rFonts w:ascii="Times New Roman" w:hAnsi="Times New Roman" w:cs="Times New Roman"/>
    </w:rPr>
  </w:style>
  <w:style w:type="paragraph" w:styleId="1121" w:customStyle="1">
    <w:name w:val="样式 标题 2 + Times New Roman 四号 非加粗 段前: 5 磅 段后: 0 磅 行距: 固定值 20..."/>
    <w:basedOn w:val="857"/>
    <w:next w:val="1069"/>
    <w:qFormat/>
    <w:pPr>
      <w:ind w:left="0" w:firstLine="24"/>
      <w:spacing w:before="100" w:after="0" w:line="400" w:lineRule="exact"/>
      <w:outlineLvl w:val="1"/>
    </w:pPr>
  </w:style>
  <w:style w:type="paragraph" w:styleId="1122" w:customStyle="1">
    <w:name w:val="图片0"/>
    <w:basedOn w:val="855"/>
    <w:next w:val="902"/>
    <w:qFormat/>
    <w:pPr>
      <w:ind w:left="-161" w:firstLine="1187"/>
      <w:spacing w:before="0" w:after="0" w:line="276" w:lineRule="auto"/>
    </w:pPr>
    <w:rPr>
      <w:rFonts w:ascii="Times New Roman" w:hAnsi="Times New Roman" w:cs="Times New Roman"/>
    </w:rPr>
  </w:style>
  <w:style w:type="paragraph" w:styleId="1123" w:customStyle="1">
    <w:name w:val="Char Char Char2 Char Char Char2 Char"/>
    <w:basedOn w:val="855"/>
    <w:next w:val="1095"/>
    <w:qFormat/>
    <w:pPr>
      <w:ind w:left="560" w:firstLine="3632"/>
      <w:spacing w:before="0" w:after="160" w:line="240" w:lineRule="exact"/>
    </w:pPr>
    <w:rPr>
      <w:rFonts w:ascii="Times New Roman" w:hAnsi="Times New Roman" w:cs="Times New Roman"/>
    </w:rPr>
  </w:style>
  <w:style w:type="paragraph" w:styleId="1124" w:customStyle="1">
    <w:name w:val="Char Char Char Char"/>
    <w:next w:val="1125"/>
    <w:qFormat/>
    <w:pPr>
      <w:ind w:firstLine="10"/>
      <w:spacing w:line="360" w:lineRule="auto"/>
      <w:shd w:val="clear" w:color="000000" w:fill="000080"/>
    </w:pPr>
    <w:rPr>
      <w:rFonts w:ascii="Calibri" w:hAnsi="Calibri"/>
    </w:rPr>
  </w:style>
  <w:style w:type="paragraph" w:styleId="1125" w:customStyle="1">
    <w:name w:val="杨昂超式样黑体主"/>
    <w:basedOn w:val="855"/>
    <w:next w:val="1126"/>
    <w:qFormat/>
    <w:pPr>
      <w:ind w:left="0" w:firstLine="4608"/>
      <w:spacing w:before="0" w:after="0" w:line="240" w:lineRule="auto"/>
    </w:pPr>
    <w:rPr>
      <w:rFonts w:ascii="Times New Roman" w:hAnsi="Times New Roman" w:cs="Times New Roman"/>
    </w:rPr>
  </w:style>
  <w:style w:type="paragraph" w:styleId="1126" w:customStyle="1">
    <w:name w:val="Char Char Char Char Char Char1 Char Char Char Char Char Char Char Char Char Char"/>
    <w:basedOn w:val="855"/>
    <w:next w:val="1127"/>
    <w:qFormat/>
    <w:pPr>
      <w:ind w:left="0" w:firstLine="2560"/>
      <w:spacing w:before="0" w:after="0" w:line="240" w:lineRule="auto"/>
    </w:pPr>
    <w:rPr>
      <w:rFonts w:ascii="Times New Roman" w:hAnsi="Times New Roman" w:cs="Times New Roman"/>
    </w:rPr>
  </w:style>
  <w:style w:type="paragraph" w:styleId="1127" w:customStyle="1">
    <w:name w:val="目录1"/>
    <w:basedOn w:val="855"/>
    <w:next w:val="854"/>
    <w:qFormat/>
    <w:pPr>
      <w:ind w:left="0" w:firstLine="7168"/>
      <w:spacing w:before="0" w:after="136" w:line="289" w:lineRule="atLeast"/>
    </w:pPr>
    <w:rPr>
      <w:rFonts w:ascii="Times New Roman" w:hAnsi="Times New Roman" w:cs="Times New Roman"/>
    </w:rPr>
  </w:style>
  <w:style w:type="paragraph" w:styleId="1128" w:customStyle="1">
    <w:name w:val="文档结构图1"/>
    <w:basedOn w:val="855"/>
    <w:next w:val="1129"/>
    <w:qFormat/>
    <w:pPr>
      <w:ind w:left="200" w:firstLine="2248"/>
      <w:spacing w:before="0" w:after="0" w:line="360" w:lineRule="auto"/>
    </w:pPr>
    <w:rPr>
      <w:rFonts w:ascii="Times New Roman" w:hAnsi="Times New Roman" w:cs="Times New Roman"/>
    </w:rPr>
  </w:style>
  <w:style w:type="paragraph" w:styleId="1129" w:customStyle="1">
    <w:name w:val="2ji"/>
    <w:basedOn w:val="857"/>
    <w:next w:val="897"/>
    <w:qFormat/>
    <w:pPr>
      <w:ind w:left="0" w:firstLine="24"/>
      <w:spacing w:before="0" w:after="0" w:line="360" w:lineRule="auto"/>
      <w:outlineLvl w:val="1"/>
    </w:pPr>
  </w:style>
  <w:style w:type="paragraph" w:styleId="1130" w:customStyle="1">
    <w:name w:val="xl91"/>
    <w:basedOn w:val="855"/>
    <w:next w:val="1051"/>
    <w:qFormat/>
    <w:pPr>
      <w:ind w:left="0" w:firstLine="3584"/>
      <w:spacing w:before="280" w:after="280" w:line="240" w:lineRule="auto"/>
    </w:pPr>
    <w:rPr>
      <w:rFonts w:ascii="Times New Roman" w:hAnsi="Times New Roman" w:cs="Times New Roman"/>
    </w:rPr>
  </w:style>
  <w:style w:type="paragraph" w:styleId="1131" w:customStyle="1">
    <w:name w:val="Text Body"/>
    <w:basedOn w:val="855"/>
    <w:next w:val="1132"/>
    <w:qFormat/>
    <w:pPr>
      <w:ind w:left="0" w:firstLine="4096"/>
      <w:spacing w:before="0" w:after="120" w:line="240" w:lineRule="auto"/>
    </w:pPr>
    <w:rPr>
      <w:rFonts w:ascii="Times New Roman" w:hAnsi="Times New Roman" w:cs="Times New Roman"/>
    </w:rPr>
  </w:style>
  <w:style w:type="paragraph" w:styleId="1132" w:customStyle="1">
    <w:name w:val="项目符1"/>
    <w:basedOn w:val="855"/>
    <w:next w:val="1133"/>
    <w:qFormat/>
    <w:pPr>
      <w:ind w:left="1365" w:right="100" w:firstLine="2728"/>
      <w:spacing w:before="78" w:after="78" w:line="300" w:lineRule="auto"/>
    </w:pPr>
    <w:rPr>
      <w:rFonts w:ascii="Times New Roman" w:hAnsi="Times New Roman" w:cs="Times New Roman"/>
    </w:rPr>
  </w:style>
  <w:style w:type="paragraph" w:styleId="1133" w:customStyle="1">
    <w:name w:val="引文目录标题1"/>
    <w:basedOn w:val="855"/>
    <w:next w:val="854"/>
    <w:qFormat/>
    <w:pPr>
      <w:ind w:left="0" w:firstLine="4608"/>
      <w:jc w:val="center"/>
      <w:spacing w:before="120" w:after="0" w:line="360" w:lineRule="auto"/>
    </w:pPr>
    <w:rPr>
      <w:rFonts w:ascii="Times New Roman" w:hAnsi="Times New Roman" w:cs="Times New Roman"/>
    </w:rPr>
  </w:style>
  <w:style w:type="paragraph" w:styleId="1134" w:customStyle="1">
    <w:name w:val="样式 标题 3 + (西文) 黑体 (中文) 黑体 (符号) 宋体 小四 段前: 5 磅 段后: 5 磅 行距: 1..."/>
    <w:basedOn w:val="858"/>
    <w:next w:val="1135"/>
    <w:qFormat/>
    <w:pPr>
      <w:ind w:left="1429" w:firstLine="18"/>
      <w:spacing w:before="100" w:after="100" w:line="360" w:lineRule="auto"/>
      <w:outlineLvl w:val="2"/>
    </w:pPr>
  </w:style>
  <w:style w:type="paragraph" w:styleId="1135" w:customStyle="1">
    <w:name w:val="xl22"/>
    <w:basedOn w:val="855"/>
    <w:next w:val="1136"/>
    <w:qFormat/>
    <w:pPr>
      <w:ind w:left="0" w:firstLine="20"/>
      <w:jc w:val="right"/>
      <w:spacing w:before="280" w:after="280" w:line="240" w:lineRule="auto"/>
      <w:shd w:val="clear" w:color="000000" w:fill="ffffff"/>
    </w:pPr>
    <w:rPr>
      <w:rFonts w:ascii="Times New Roman" w:hAnsi="Times New Roman" w:cs="Times New Roman"/>
    </w:rPr>
  </w:style>
  <w:style w:type="paragraph" w:styleId="1136" w:customStyle="1">
    <w:name w:val="自定义一"/>
    <w:basedOn w:val="855"/>
    <w:next w:val="854"/>
    <w:qFormat/>
    <w:pPr>
      <w:ind w:left="0"/>
      <w:spacing w:before="0" w:after="0" w:line="360" w:lineRule="auto"/>
    </w:pPr>
    <w:rPr>
      <w:rFonts w:ascii="Times New Roman" w:hAnsi="Times New Roman" w:cs="Times New Roman"/>
    </w:rPr>
  </w:style>
  <w:style w:type="paragraph" w:styleId="1137" w:customStyle="1">
    <w:name w:val="xl78"/>
    <w:basedOn w:val="855"/>
    <w:next w:val="1138"/>
    <w:qFormat/>
    <w:pPr>
      <w:ind w:left="0" w:firstLine="3584"/>
      <w:jc w:val="center"/>
      <w:spacing w:before="280" w:after="280" w:line="240" w:lineRule="auto"/>
    </w:pPr>
    <w:rPr>
      <w:rFonts w:ascii="Times New Roman" w:hAnsi="Times New Roman" w:cs="Times New Roman"/>
    </w:rPr>
  </w:style>
  <w:style w:type="paragraph" w:styleId="1138" w:customStyle="1">
    <w:name w:val="段落正文"/>
    <w:next w:val="1080"/>
    <w:qFormat/>
    <w:pPr>
      <w:ind w:firstLine="4608"/>
      <w:jc w:val="center"/>
      <w:spacing w:line="360" w:lineRule="auto"/>
    </w:pPr>
    <w:rPr>
      <w:rFonts w:ascii="Calibri" w:hAnsi="Calibri"/>
    </w:rPr>
  </w:style>
  <w:style w:type="paragraph" w:styleId="1139" w:customStyle="1">
    <w:name w:val="_Style 169"/>
    <w:next w:val="854"/>
    <w:qFormat/>
    <w:pPr>
      <w:ind w:left="2560"/>
    </w:pPr>
    <w:rPr>
      <w:rFonts w:ascii="Calibri" w:hAnsi="Calibri"/>
    </w:rPr>
  </w:style>
  <w:style w:type="paragraph" w:styleId="1140" w:customStyle="1">
    <w:name w:val="样式 小四 行距: 1.5 倍行距 首行缩进:  2 字符"/>
    <w:basedOn w:val="855"/>
    <w:next w:val="1085"/>
    <w:qFormat/>
    <w:pPr>
      <w:ind w:left="480" w:firstLine="2784"/>
      <w:spacing w:before="0" w:after="0" w:line="360" w:lineRule="auto"/>
    </w:pPr>
    <w:rPr>
      <w:rFonts w:ascii="Times New Roman" w:hAnsi="Times New Roman" w:cs="Times New Roman"/>
    </w:rPr>
  </w:style>
  <w:style w:type="paragraph" w:styleId="1141" w:customStyle="1">
    <w:name w:val="小节标题"/>
    <w:basedOn w:val="855"/>
    <w:next w:val="854"/>
    <w:qFormat/>
    <w:pPr>
      <w:ind w:left="0" w:firstLine="7168"/>
      <w:spacing w:before="175" w:after="102" w:line="351" w:lineRule="atLeast"/>
    </w:pPr>
    <w:rPr>
      <w:rFonts w:ascii="Times New Roman" w:hAnsi="Times New Roman" w:cs="Times New Roman"/>
    </w:rPr>
  </w:style>
  <w:style w:type="paragraph" w:styleId="1142" w:customStyle="1">
    <w:name w:val="TOC 标题2"/>
    <w:basedOn w:val="855"/>
    <w:next w:val="85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3" w:customStyle="1">
    <w:name w:val="表格文字（两侧对齐）"/>
    <w:basedOn w:val="855"/>
    <w:next w:val="1144"/>
    <w:qFormat/>
    <w:pPr>
      <w:ind w:left="0" w:firstLine="3584"/>
      <w:spacing w:before="0" w:after="0" w:line="240" w:lineRule="auto"/>
    </w:pPr>
    <w:rPr>
      <w:rFonts w:ascii="Times New Roman" w:hAnsi="Times New Roman" w:cs="Times New Roman"/>
    </w:rPr>
  </w:style>
  <w:style w:type="paragraph" w:styleId="1144" w:customStyle="1">
    <w:name w:val="Char"/>
    <w:basedOn w:val="855"/>
    <w:next w:val="1123"/>
    <w:qFormat/>
    <w:pPr>
      <w:ind w:left="900" w:firstLine="2608"/>
      <w:spacing w:before="0" w:after="0" w:line="240" w:lineRule="auto"/>
    </w:pPr>
    <w:rPr>
      <w:rFonts w:ascii="Times New Roman" w:hAnsi="Times New Roman" w:cs="Times New Roman"/>
    </w:rPr>
  </w:style>
  <w:style w:type="paragraph" w:styleId="1145" w:customStyle="1">
    <w:name w:val="xl86"/>
    <w:basedOn w:val="855"/>
    <w:next w:val="1146"/>
    <w:qFormat/>
    <w:pPr>
      <w:ind w:left="0" w:firstLine="5120"/>
      <w:spacing w:before="280" w:after="280" w:line="240" w:lineRule="auto"/>
    </w:pPr>
    <w:rPr>
      <w:rFonts w:ascii="Times New Roman" w:hAnsi="Times New Roman" w:cs="Times New Roman"/>
    </w:rPr>
  </w:style>
  <w:style w:type="paragraph" w:styleId="1146" w:customStyle="1">
    <w:name w:val="索引 71"/>
    <w:basedOn w:val="855"/>
    <w:next w:val="854"/>
    <w:qFormat/>
    <w:pPr>
      <w:ind w:left="1200" w:firstLine="2560"/>
      <w:jc w:val="center"/>
      <w:spacing w:before="0" w:after="0" w:line="360" w:lineRule="auto"/>
    </w:pPr>
    <w:rPr>
      <w:rFonts w:ascii="Times New Roman" w:hAnsi="Times New Roman" w:cs="Times New Roman"/>
    </w:rPr>
  </w:style>
  <w:style w:type="paragraph" w:styleId="1147" w:customStyle="1">
    <w:name w:val="111"/>
    <w:next w:val="1148"/>
    <w:qFormat/>
    <w:pPr>
      <w:ind w:left="480" w:firstLine="4320"/>
      <w:spacing w:line="440" w:lineRule="exact"/>
    </w:pPr>
    <w:rPr>
      <w:rFonts w:ascii="Calibri" w:hAnsi="Calibri"/>
    </w:rPr>
  </w:style>
  <w:style w:type="paragraph" w:styleId="1148" w:customStyle="1">
    <w:name w:val="4"/>
    <w:basedOn w:val="855"/>
    <w:next w:val="867"/>
    <w:qFormat/>
    <w:pPr>
      <w:ind w:left="409" w:firstLine="3737"/>
      <w:spacing w:before="0" w:after="0" w:line="420" w:lineRule="exact"/>
    </w:pPr>
    <w:rPr>
      <w:rFonts w:ascii="Times New Roman" w:hAnsi="Times New Roman" w:cs="Times New Roman"/>
    </w:rPr>
  </w:style>
  <w:style w:type="paragraph" w:styleId="1149" w:customStyle="1">
    <w:name w:val="Char Char Char Char Char Char1 Char Char Char1 Char Char Char Char Char Char"/>
    <w:basedOn w:val="855"/>
    <w:next w:val="1134"/>
    <w:qFormat/>
    <w:pPr>
      <w:ind w:left="0" w:firstLine="2560"/>
      <w:spacing w:before="0" w:after="0" w:line="240" w:lineRule="auto"/>
    </w:pPr>
    <w:rPr>
      <w:rFonts w:ascii="Times New Roman" w:hAnsi="Times New Roman" w:cs="Times New Roman"/>
    </w:rPr>
  </w:style>
  <w:style w:type="paragraph" w:styleId="1150" w:customStyle="1">
    <w:name w:val="Char Char Char Char Char Char1 Char Char Char Char Char Char1 Char Char Char"/>
    <w:basedOn w:val="855"/>
    <w:next w:val="1151"/>
    <w:qFormat/>
    <w:pPr>
      <w:ind w:left="0" w:firstLine="2560"/>
      <w:spacing w:before="0" w:after="0" w:line="240" w:lineRule="auto"/>
    </w:pPr>
    <w:rPr>
      <w:rFonts w:ascii="Times New Roman" w:hAnsi="Times New Roman" w:cs="Times New Roman"/>
    </w:rPr>
  </w:style>
  <w:style w:type="paragraph" w:styleId="1151" w:customStyle="1">
    <w:name w:val="正文符号1"/>
    <w:basedOn w:val="855"/>
    <w:next w:val="1152"/>
    <w:qFormat/>
    <w:pPr>
      <w:ind w:left="987" w:firstLine="5724"/>
      <w:spacing w:before="0" w:after="0" w:line="240" w:lineRule="auto"/>
    </w:pPr>
    <w:rPr>
      <w:rFonts w:ascii="Times New Roman" w:hAnsi="Times New Roman" w:cs="Times New Roman"/>
    </w:rPr>
  </w:style>
  <w:style w:type="paragraph" w:styleId="1152" w:customStyle="1">
    <w:name w:val="索引 31"/>
    <w:basedOn w:val="855"/>
    <w:next w:val="854"/>
    <w:qFormat/>
    <w:pPr>
      <w:ind w:left="400" w:firstLine="2560"/>
      <w:jc w:val="center"/>
      <w:spacing w:before="0" w:after="0" w:line="360" w:lineRule="auto"/>
    </w:pPr>
    <w:rPr>
      <w:rFonts w:ascii="Times New Roman" w:hAnsi="Times New Roman" w:cs="Times New Roman"/>
    </w:rPr>
  </w:style>
  <w:style w:type="paragraph" w:styleId="1153" w:customStyle="1">
    <w:name w:val="目录4"/>
    <w:basedOn w:val="855"/>
    <w:next w:val="854"/>
    <w:qFormat/>
    <w:pPr>
      <w:ind w:left="629" w:firstLine="5237"/>
      <w:spacing w:before="0" w:after="0" w:line="317" w:lineRule="atLeast"/>
    </w:pPr>
    <w:rPr>
      <w:rFonts w:ascii="Times New Roman" w:hAnsi="Times New Roman" w:cs="Times New Roman"/>
    </w:rPr>
  </w:style>
  <w:style w:type="paragraph" w:styleId="1154" w:customStyle="1">
    <w:name w:val="p15"/>
    <w:basedOn w:val="854"/>
    <w:qFormat/>
    <w:pPr>
      <w:ind w:left="0"/>
    </w:pPr>
    <w:rPr>
      <w:rFonts w:ascii="宋体" w:hAnsi="宋体"/>
      <w:sz w:val="28"/>
      <w:szCs w:val="28"/>
    </w:rPr>
  </w:style>
  <w:style w:type="paragraph" w:styleId="1155" w:customStyle="1">
    <w:name w:val="四号 居中"/>
    <w:basedOn w:val="855"/>
    <w:next w:val="1149"/>
    <w:qFormat/>
    <w:pPr>
      <w:ind w:left="0" w:firstLine="6144"/>
      <w:jc w:val="center"/>
      <w:spacing w:before="0" w:after="0" w:line="360" w:lineRule="auto"/>
    </w:pPr>
    <w:rPr>
      <w:rFonts w:ascii="Times New Roman" w:hAnsi="Times New Roman" w:cs="Times New Roman"/>
    </w:rPr>
  </w:style>
  <w:style w:type="paragraph" w:styleId="1156" w:customStyle="1">
    <w:name w:val="p0"/>
    <w:next w:val="854"/>
    <w:qFormat/>
    <w:pPr>
      <w:ind w:firstLine="2048"/>
      <w:spacing w:line="360" w:lineRule="auto"/>
    </w:pPr>
    <w:rPr>
      <w:rFonts w:ascii="Calibri" w:hAnsi="Calibri"/>
    </w:rPr>
  </w:style>
  <w:style w:type="paragraph" w:styleId="1157" w:customStyle="1">
    <w:name w:val="列表编号 21"/>
    <w:basedOn w:val="855"/>
    <w:next w:val="1158"/>
    <w:qFormat/>
    <w:pPr>
      <w:ind w:left="0" w:firstLine="2560"/>
      <w:spacing w:before="0" w:after="0" w:line="360" w:lineRule="auto"/>
    </w:pPr>
    <w:rPr>
      <w:rFonts w:ascii="Times New Roman" w:hAnsi="Times New Roman" w:cs="Times New Roman"/>
    </w:rPr>
  </w:style>
  <w:style w:type="paragraph" w:styleId="1158" w:customStyle="1">
    <w:name w:val="正文文本 21"/>
    <w:basedOn w:val="855"/>
    <w:next w:val="1039"/>
    <w:qFormat/>
    <w:pPr>
      <w:ind w:left="0" w:firstLine="2560"/>
      <w:jc w:val="center"/>
      <w:spacing w:before="0" w:after="120" w:line="480" w:lineRule="auto"/>
    </w:pPr>
    <w:rPr>
      <w:rFonts w:ascii="Times New Roman" w:hAnsi="Times New Roman" w:cs="Times New Roman"/>
    </w:rPr>
  </w:style>
  <w:style w:type="paragraph" w:styleId="1159" w:customStyle="1">
    <w:name w:val="a2"/>
    <w:basedOn w:val="855"/>
    <w:next w:val="894"/>
    <w:qFormat/>
    <w:pPr>
      <w:ind w:left="0" w:firstLine="1024"/>
      <w:spacing w:before="280" w:after="280" w:line="240" w:lineRule="auto"/>
    </w:pPr>
    <w:rPr>
      <w:rFonts w:ascii="Times New Roman" w:hAnsi="Times New Roman" w:cs="Times New Roman"/>
    </w:rPr>
  </w:style>
  <w:style w:type="paragraph" w:styleId="1160" w:customStyle="1">
    <w:name w:val="font8"/>
    <w:basedOn w:val="855"/>
    <w:next w:val="1084"/>
    <w:qFormat/>
    <w:pPr>
      <w:ind w:left="0" w:firstLine="2048"/>
      <w:spacing w:before="280" w:after="280" w:line="240" w:lineRule="auto"/>
    </w:pPr>
    <w:rPr>
      <w:rFonts w:ascii="Times New Roman" w:hAnsi="Times New Roman" w:cs="Times New Roman"/>
    </w:rPr>
  </w:style>
  <w:style w:type="paragraph" w:styleId="1161" w:customStyle="1">
    <w:name w:val="Char Char Char Char Char Char1 Char Char Char Char Char Char1 Char Char Char Char Char Char Char"/>
    <w:basedOn w:val="855"/>
    <w:next w:val="1162"/>
    <w:qFormat/>
    <w:pPr>
      <w:ind w:left="0" w:firstLine="2560"/>
      <w:spacing w:before="0" w:after="0" w:line="240" w:lineRule="auto"/>
    </w:pPr>
    <w:rPr>
      <w:rFonts w:ascii="Times New Roman" w:hAnsi="Times New Roman" w:cs="Times New Roman"/>
    </w:rPr>
  </w:style>
  <w:style w:type="paragraph" w:styleId="1162" w:customStyle="1">
    <w:name w:val="xl87"/>
    <w:basedOn w:val="855"/>
    <w:next w:val="1118"/>
    <w:qFormat/>
    <w:pPr>
      <w:ind w:left="0" w:firstLine="5120"/>
      <w:spacing w:before="280" w:after="280" w:line="240" w:lineRule="auto"/>
    </w:pPr>
    <w:rPr>
      <w:rFonts w:ascii="Times New Roman" w:hAnsi="Times New Roman" w:cs="Times New Roman"/>
    </w:rPr>
  </w:style>
  <w:style w:type="paragraph" w:styleId="1163" w:customStyle="1">
    <w:name w:val="444"/>
    <w:basedOn w:val="855"/>
    <w:next w:val="876"/>
    <w:qFormat/>
    <w:pPr>
      <w:ind w:left="0" w:firstLine="4608"/>
      <w:jc w:val="center"/>
      <w:spacing w:before="0" w:after="0" w:line="312" w:lineRule="atLeast"/>
    </w:pPr>
    <w:rPr>
      <w:rFonts w:ascii="Times New Roman" w:hAnsi="Times New Roman" w:cs="Times New Roman"/>
    </w:rPr>
  </w:style>
  <w:style w:type="paragraph" w:styleId="1164" w:customStyle="1">
    <w:name w:val="表格文字图表文字"/>
    <w:basedOn w:val="855"/>
    <w:next w:val="1165"/>
    <w:qFormat/>
    <w:pPr>
      <w:ind w:left="0" w:firstLine="3584"/>
      <w:jc w:val="center"/>
      <w:spacing w:before="0" w:after="0" w:line="240" w:lineRule="auto"/>
    </w:pPr>
    <w:rPr>
      <w:rFonts w:ascii="Times New Roman" w:hAnsi="Times New Roman" w:cs="Times New Roman"/>
    </w:rPr>
  </w:style>
  <w:style w:type="paragraph" w:styleId="1165" w:customStyle="1">
    <w:name w:val="样式 目录 3 + 左侧:  2 字符1"/>
    <w:next w:val="1166"/>
    <w:qFormat/>
    <w:pPr>
      <w:ind w:left="960" w:firstLine="5120"/>
      <w:spacing w:line="360" w:lineRule="auto"/>
      <w:widowControl w:val="off"/>
    </w:pPr>
    <w:rPr>
      <w:rFonts w:ascii="Calibri" w:hAnsi="Calibri"/>
    </w:rPr>
  </w:style>
  <w:style w:type="paragraph" w:styleId="1166" w:customStyle="1">
    <w:name w:val="文档正文"/>
    <w:basedOn w:val="855"/>
    <w:next w:val="1167"/>
    <w:qFormat/>
    <w:pPr>
      <w:ind w:left="567" w:firstLine="3639"/>
      <w:spacing w:before="0" w:after="0" w:line="480" w:lineRule="atLeast"/>
    </w:pPr>
    <w:rPr>
      <w:rFonts w:ascii="Times New Roman" w:hAnsi="Times New Roman" w:cs="Times New Roman"/>
    </w:rPr>
  </w:style>
  <w:style w:type="paragraph" w:styleId="1167" w:customStyle="1">
    <w:name w:val="列表框2"/>
    <w:next w:val="1168"/>
    <w:qFormat/>
    <w:pPr>
      <w:ind w:firstLine="2048"/>
      <w:spacing w:line="460" w:lineRule="exact"/>
    </w:pPr>
    <w:rPr>
      <w:rFonts w:ascii="Calibri" w:hAnsi="Calibri"/>
    </w:rPr>
  </w:style>
  <w:style w:type="paragraph" w:styleId="1168" w:customStyle="1">
    <w:name w:val="font10"/>
    <w:basedOn w:val="855"/>
    <w:next w:val="887"/>
    <w:qFormat/>
    <w:pPr>
      <w:ind w:left="0" w:firstLine="3584"/>
      <w:spacing w:before="280" w:after="280" w:line="240" w:lineRule="auto"/>
    </w:pPr>
    <w:rPr>
      <w:rFonts w:ascii="Times New Roman" w:hAnsi="Times New Roman" w:cs="Times New Roman"/>
    </w:rPr>
  </w:style>
  <w:style w:type="paragraph" w:styleId="1169" w:customStyle="1">
    <w:name w:val="纯文本1"/>
    <w:basedOn w:val="855"/>
    <w:next w:val="899"/>
    <w:qFormat/>
    <w:pPr>
      <w:ind w:left="0" w:firstLine="3584"/>
      <w:spacing w:before="0" w:after="0" w:line="240" w:lineRule="auto"/>
    </w:pPr>
    <w:rPr>
      <w:rFonts w:ascii="Times New Roman" w:hAnsi="Times New Roman" w:cs="Times New Roman"/>
    </w:rPr>
  </w:style>
  <w:style w:type="paragraph" w:styleId="1170" w:customStyle="1">
    <w:name w:val="索引 91"/>
    <w:basedOn w:val="855"/>
    <w:next w:val="854"/>
    <w:qFormat/>
    <w:pPr>
      <w:ind w:left="1600" w:firstLine="2560"/>
      <w:jc w:val="center"/>
      <w:spacing w:before="0" w:after="0" w:line="360" w:lineRule="auto"/>
    </w:pPr>
    <w:rPr>
      <w:rFonts w:ascii="Times New Roman" w:hAnsi="Times New Roman" w:cs="Times New Roman"/>
    </w:rPr>
  </w:style>
  <w:style w:type="paragraph" w:styleId="1171" w:customStyle="1">
    <w:name w:val="xl79"/>
    <w:basedOn w:val="855"/>
    <w:next w:val="1147"/>
    <w:qFormat/>
    <w:pPr>
      <w:ind w:left="0" w:firstLine="3584"/>
      <w:jc w:val="center"/>
      <w:spacing w:before="280" w:after="280" w:line="240" w:lineRule="auto"/>
    </w:pPr>
    <w:rPr>
      <w:rFonts w:ascii="Times New Roman" w:hAnsi="Times New Roman" w:cs="Times New Roman"/>
    </w:rPr>
  </w:style>
  <w:style w:type="paragraph" w:styleId="1172" w:customStyle="1">
    <w:name w:val="表格文字（4号居中）"/>
    <w:next w:val="1173"/>
    <w:qFormat/>
    <w:pPr>
      <w:ind w:firstLine="2560"/>
      <w:jc w:val="center"/>
    </w:pPr>
    <w:rPr>
      <w:rFonts w:ascii="Calibri" w:hAnsi="Calibri"/>
    </w:rPr>
  </w:style>
  <w:style w:type="paragraph" w:styleId="1173" w:customStyle="1">
    <w:name w:val="!方块加粗"/>
    <w:basedOn w:val="855"/>
    <w:next w:val="1140"/>
    <w:qFormat/>
    <w:pPr>
      <w:ind w:left="600" w:firstLine="5212"/>
      <w:spacing w:before="0" w:after="0" w:line="360" w:lineRule="auto"/>
    </w:pPr>
    <w:rPr>
      <w:rFonts w:ascii="Times New Roman" w:hAnsi="Times New Roman" w:cs="Times New Roman"/>
    </w:rPr>
  </w:style>
  <w:style w:type="paragraph" w:styleId="1174" w:customStyle="1">
    <w:name w:val="xl75"/>
    <w:basedOn w:val="855"/>
    <w:next w:val="900"/>
    <w:qFormat/>
    <w:pPr>
      <w:ind w:left="0" w:firstLine="3584"/>
      <w:jc w:val="center"/>
      <w:spacing w:before="280" w:after="280" w:line="240" w:lineRule="auto"/>
    </w:pPr>
    <w:rPr>
      <w:rFonts w:ascii="Times New Roman" w:hAnsi="Times New Roman" w:cs="Times New Roman"/>
    </w:rPr>
  </w:style>
  <w:style w:type="paragraph" w:styleId="1175" w:customStyle="1">
    <w:name w:val="xl81"/>
    <w:basedOn w:val="855"/>
    <w:next w:val="1176"/>
    <w:qFormat/>
    <w:pPr>
      <w:ind w:left="0" w:firstLine="5120"/>
      <w:spacing w:before="280" w:after="280" w:line="240" w:lineRule="auto"/>
    </w:pPr>
    <w:rPr>
      <w:rFonts w:ascii="Times New Roman" w:hAnsi="Times New Roman" w:cs="Times New Roman"/>
    </w:rPr>
  </w:style>
  <w:style w:type="paragraph" w:styleId="1176" w:customStyle="1">
    <w:name w:val="xl25"/>
    <w:basedOn w:val="855"/>
    <w:next w:val="1177"/>
    <w:qFormat/>
    <w:pPr>
      <w:ind w:left="0" w:firstLine="14"/>
      <w:spacing w:before="280" w:after="280" w:line="240" w:lineRule="auto"/>
      <w:shd w:val="clear" w:color="000000" w:fill="ffffff"/>
    </w:pPr>
    <w:rPr>
      <w:rFonts w:ascii="Times New Roman" w:hAnsi="Times New Roman" w:cs="Times New Roman"/>
    </w:rPr>
  </w:style>
  <w:style w:type="paragraph" w:styleId="1177" w:customStyle="1">
    <w:name w:val="普通(网站)1"/>
    <w:basedOn w:val="855"/>
    <w:next w:val="1178"/>
    <w:qFormat/>
    <w:pPr>
      <w:ind w:left="200" w:firstLine="1224"/>
      <w:spacing w:before="280" w:after="280" w:line="240" w:lineRule="auto"/>
    </w:pPr>
    <w:rPr>
      <w:rFonts w:ascii="Times New Roman" w:hAnsi="Times New Roman" w:cs="Times New Roman"/>
    </w:rPr>
  </w:style>
  <w:style w:type="paragraph" w:styleId="1178" w:customStyle="1">
    <w:name w:val="xl27"/>
    <w:basedOn w:val="855"/>
    <w:next w:val="1164"/>
    <w:qFormat/>
    <w:pPr>
      <w:ind w:left="0" w:firstLine="20"/>
      <w:spacing w:before="280" w:after="280" w:line="240" w:lineRule="auto"/>
      <w:shd w:val="clear" w:color="000000" w:fill="ffffff"/>
    </w:pPr>
    <w:rPr>
      <w:rFonts w:ascii="Times New Roman" w:hAnsi="Times New Roman" w:cs="Times New Roman"/>
    </w:rPr>
  </w:style>
  <w:style w:type="paragraph" w:styleId="1179" w:customStyle="1">
    <w:name w:val="H 4"/>
    <w:basedOn w:val="859"/>
    <w:next w:val="1180"/>
    <w:qFormat/>
    <w:pPr>
      <w:ind w:left="426" w:firstLine="24"/>
      <w:spacing w:before="0" w:after="0" w:line="360" w:lineRule="auto"/>
      <w:outlineLvl w:val="3"/>
    </w:pPr>
  </w:style>
  <w:style w:type="paragraph" w:styleId="1180" w:customStyle="1">
    <w:name w:val="xl82"/>
    <w:basedOn w:val="855"/>
    <w:next w:val="1175"/>
    <w:qFormat/>
    <w:pPr>
      <w:ind w:left="0" w:firstLine="5120"/>
      <w:spacing w:before="280" w:after="280" w:line="240" w:lineRule="auto"/>
    </w:pPr>
    <w:rPr>
      <w:rFonts w:ascii="Times New Roman" w:hAnsi="Times New Roman" w:cs="Times New Roman"/>
    </w:rPr>
  </w:style>
  <w:style w:type="paragraph" w:styleId="1181" w:customStyle="1">
    <w:name w:val="Char Char Char Char Char Char Char Char"/>
    <w:next w:val="1182"/>
    <w:qFormat/>
    <w:pPr>
      <w:ind w:firstLine="14"/>
      <w:jc w:val="both"/>
      <w:shd w:val="clear" w:color="000000" w:fill="000080"/>
      <w:widowControl w:val="off"/>
    </w:pPr>
    <w:rPr>
      <w:rFonts w:ascii="Calibri" w:hAnsi="Calibri"/>
    </w:rPr>
  </w:style>
  <w:style w:type="paragraph" w:styleId="1182" w:customStyle="1">
    <w:name w:val="Char Char Char Char Char Char1 Char Char Char1 Char Char Char Char Char Char Char Char Char Char Char Char Char Char Char"/>
    <w:basedOn w:val="855"/>
    <w:next w:val="1183"/>
    <w:qFormat/>
    <w:pPr>
      <w:ind w:left="0" w:firstLine="2560"/>
      <w:spacing w:before="0" w:after="0" w:line="240" w:lineRule="auto"/>
    </w:pPr>
    <w:rPr>
      <w:rFonts w:ascii="Times New Roman" w:hAnsi="Times New Roman" w:cs="Times New Roman"/>
    </w:rPr>
  </w:style>
  <w:style w:type="paragraph" w:styleId="1183" w:customStyle="1">
    <w:name w:val="样式1"/>
    <w:basedOn w:val="855"/>
    <w:next w:val="1184"/>
    <w:qFormat/>
    <w:pPr>
      <w:ind w:left="0" w:firstLine="1536"/>
      <w:spacing w:before="120" w:after="120" w:line="300" w:lineRule="auto"/>
    </w:pPr>
    <w:rPr>
      <w:rFonts w:ascii="Times New Roman" w:hAnsi="Times New Roman" w:cs="Times New Roman"/>
    </w:rPr>
  </w:style>
  <w:style w:type="paragraph" w:styleId="1184" w:customStyle="1">
    <w:name w:val="索引 41"/>
    <w:basedOn w:val="855"/>
    <w:next w:val="854"/>
    <w:qFormat/>
    <w:pPr>
      <w:ind w:left="600" w:firstLine="2560"/>
      <w:jc w:val="center"/>
      <w:spacing w:before="0" w:after="0" w:line="360" w:lineRule="auto"/>
    </w:pPr>
    <w:rPr>
      <w:rFonts w:ascii="Times New Roman" w:hAnsi="Times New Roman" w:cs="Times New Roman"/>
    </w:rPr>
  </w:style>
  <w:style w:type="paragraph" w:styleId="1185" w:customStyle="1">
    <w:name w:val="自定义二"/>
    <w:basedOn w:val="855"/>
    <w:next w:val="854"/>
    <w:qFormat/>
    <w:pPr>
      <w:ind w:left="0" w:firstLine="14"/>
      <w:spacing w:before="0" w:after="0" w:line="360" w:lineRule="auto"/>
      <w:outlineLvl w:val="1"/>
    </w:pPr>
    <w:rPr>
      <w:rFonts w:ascii="Times New Roman" w:hAnsi="Times New Roman" w:cs="Times New Roman"/>
    </w:rPr>
  </w:style>
  <w:style w:type="paragraph" w:styleId="1186" w:customStyle="1">
    <w:name w:val="Bullet"/>
    <w:next w:val="1124"/>
    <w:qFormat/>
    <w:pPr>
      <w:ind w:left="567" w:right="2835" w:firstLine="3584"/>
      <w:spacing w:after="60"/>
    </w:pPr>
    <w:rPr>
      <w:rFonts w:ascii="Calibri" w:hAnsi="Calibri"/>
    </w:rPr>
  </w:style>
  <w:style w:type="paragraph" w:styleId="1187" w:customStyle="1">
    <w:name w:val="Char Char Char Char Char Char1"/>
    <w:basedOn w:val="855"/>
    <w:next w:val="1188"/>
    <w:qFormat/>
    <w:pPr>
      <w:ind w:left="0" w:firstLine="2560"/>
      <w:spacing w:before="0" w:after="0" w:line="240" w:lineRule="auto"/>
    </w:pPr>
    <w:rPr>
      <w:rFonts w:ascii="Times New Roman" w:hAnsi="Times New Roman" w:cs="Times New Roman"/>
    </w:rPr>
  </w:style>
  <w:style w:type="paragraph" w:styleId="1188" w:customStyle="1">
    <w:name w:val="正文缩进2"/>
    <w:basedOn w:val="855"/>
    <w:next w:val="1189"/>
    <w:qFormat/>
    <w:pPr>
      <w:ind w:left="420" w:firstLine="1188"/>
      <w:spacing w:before="0" w:after="0" w:line="240" w:lineRule="auto"/>
    </w:pPr>
    <w:rPr>
      <w:rFonts w:ascii="Times New Roman" w:hAnsi="Times New Roman" w:cs="Times New Roman"/>
    </w:rPr>
  </w:style>
  <w:style w:type="paragraph" w:styleId="1189" w:customStyle="1">
    <w:name w:val="列出段落2"/>
    <w:basedOn w:val="855"/>
    <w:next w:val="1190"/>
    <w:pPr>
      <w:ind w:left="420" w:firstLine="3748"/>
      <w:spacing w:before="0" w:after="0" w:line="240" w:lineRule="auto"/>
    </w:pPr>
    <w:rPr>
      <w:rFonts w:ascii="Times New Roman" w:hAnsi="Times New Roman" w:cs="Times New Roman"/>
    </w:rPr>
  </w:style>
  <w:style w:type="paragraph" w:styleId="1190" w:customStyle="1">
    <w:name w:val="正文文本缩进 31"/>
    <w:basedOn w:val="855"/>
    <w:next w:val="1191"/>
    <w:qFormat/>
    <w:pPr>
      <w:ind w:left="1200" w:firstLine="1248"/>
      <w:spacing w:before="120" w:after="0" w:line="22" w:lineRule="atLeast"/>
    </w:pPr>
    <w:rPr>
      <w:rFonts w:ascii="Times New Roman" w:hAnsi="Times New Roman" w:cs="Times New Roman"/>
    </w:rPr>
  </w:style>
  <w:style w:type="paragraph" w:styleId="1191" w:customStyle="1">
    <w:name w:val="样式 正文首行缩进 + 首行缩进:  2 字符5"/>
    <w:next w:val="1192"/>
    <w:qFormat/>
    <w:pPr>
      <w:ind w:left="200" w:firstLine="3784"/>
      <w:spacing w:line="300" w:lineRule="auto"/>
    </w:pPr>
    <w:rPr>
      <w:rFonts w:ascii="Calibri" w:hAnsi="Calibri"/>
    </w:rPr>
  </w:style>
  <w:style w:type="paragraph" w:styleId="1192" w:customStyle="1">
    <w:name w:val="Char2"/>
    <w:basedOn w:val="855"/>
    <w:next w:val="1186"/>
    <w:qFormat/>
    <w:pPr>
      <w:ind w:left="0" w:firstLine="3584"/>
      <w:spacing w:before="0" w:after="160" w:line="240" w:lineRule="exact"/>
    </w:pPr>
    <w:rPr>
      <w:rFonts w:ascii="Times New Roman" w:hAnsi="Times New Roman" w:cs="Times New Roman"/>
    </w:rPr>
  </w:style>
  <w:style w:type="paragraph" w:styleId="1193" w:customStyle="1">
    <w:name w:val="WPSOffice手动目录 1"/>
    <w:qFormat/>
  </w:style>
  <w:style w:type="paragraph" w:styleId="1194" w:customStyle="1">
    <w:name w:val="纯文本4"/>
    <w:basedOn w:val="854"/>
    <w:qFormat/>
    <w:pPr>
      <w:ind w:left="0"/>
      <w:widowControl w:val="off"/>
    </w:pPr>
    <w:rPr>
      <w:rFonts w:ascii="宋体" w:hAnsi="Courier New" w:eastAsia="楷体_GB2312" w:cs="Times New Roman"/>
      <w:sz w:val="26"/>
    </w:rPr>
  </w:style>
  <w:style w:type="paragraph" w:styleId="1195" w:customStyle="1">
    <w:name w:val="Char Char Char Char Char Char Char Char Char Char Char Char Char Char Char Char"/>
    <w:basedOn w:val="855"/>
    <w:next w:val="1196"/>
    <w:qFormat/>
    <w:pPr>
      <w:ind w:left="682" w:firstLine="1224"/>
      <w:spacing w:before="0" w:after="0" w:line="360" w:lineRule="auto"/>
    </w:pPr>
    <w:rPr>
      <w:rFonts w:ascii="Times New Roman" w:hAnsi="Times New Roman" w:cs="Times New Roman"/>
    </w:rPr>
  </w:style>
  <w:style w:type="paragraph" w:styleId="1196" w:customStyle="1">
    <w:name w:val="列表编号 51"/>
    <w:basedOn w:val="855"/>
    <w:next w:val="1197"/>
    <w:qFormat/>
    <w:pPr>
      <w:ind w:left="900" w:firstLine="2652"/>
      <w:spacing w:before="0" w:after="0" w:line="360" w:lineRule="auto"/>
    </w:pPr>
    <w:rPr>
      <w:rFonts w:ascii="Times New Roman" w:hAnsi="Times New Roman" w:cs="Times New Roman"/>
    </w:rPr>
  </w:style>
  <w:style w:type="paragraph" w:styleId="1197" w:customStyle="1">
    <w:name w:val="样式 标题 1 + 黑体 (符号) 宋体 三号 段前: 7.8 磅 段后: 7.8 磅 行距: 1.5 倍行距"/>
    <w:basedOn w:val="856"/>
    <w:next w:val="1198"/>
    <w:qFormat/>
    <w:pPr>
      <w:ind w:left="432" w:firstLine="18"/>
      <w:spacing w:before="40" w:after="40" w:line="360" w:lineRule="auto"/>
      <w:outlineLvl w:val="0"/>
    </w:pPr>
  </w:style>
  <w:style w:type="paragraph" w:styleId="1198" w:customStyle="1">
    <w:name w:val="表格用"/>
    <w:basedOn w:val="855"/>
    <w:next w:val="1155"/>
    <w:qFormat/>
    <w:pPr>
      <w:ind w:left="0" w:firstLine="1024"/>
      <w:spacing w:before="0" w:after="0" w:line="360" w:lineRule="auto"/>
    </w:pPr>
    <w:rPr>
      <w:rFonts w:ascii="Times New Roman" w:hAnsi="Times New Roman" w:cs="Times New Roman"/>
    </w:rPr>
  </w:style>
  <w:style w:type="paragraph" w:styleId="1199" w:customStyle="1">
    <w:name w:val="xl71"/>
    <w:basedOn w:val="855"/>
    <w:next w:val="1200"/>
    <w:qFormat/>
    <w:pPr>
      <w:ind w:left="0" w:firstLine="1536"/>
      <w:spacing w:before="280" w:after="280" w:line="240" w:lineRule="auto"/>
    </w:pPr>
    <w:rPr>
      <w:rFonts w:ascii="Times New Roman" w:hAnsi="Times New Roman" w:cs="Times New Roman"/>
    </w:rPr>
  </w:style>
  <w:style w:type="paragraph" w:styleId="1200" w:customStyle="1">
    <w:name w:val="正文文本 31"/>
    <w:basedOn w:val="855"/>
    <w:next w:val="1201"/>
    <w:qFormat/>
    <w:pPr>
      <w:ind w:left="0" w:firstLine="3584"/>
      <w:jc w:val="center"/>
      <w:spacing w:before="0" w:after="120" w:line="360" w:lineRule="auto"/>
    </w:pPr>
    <w:rPr>
      <w:rFonts w:ascii="Times New Roman" w:hAnsi="Times New Roman" w:cs="Times New Roman"/>
    </w:rPr>
  </w:style>
  <w:style w:type="paragraph" w:styleId="1201" w:customStyle="1">
    <w:name w:val="列出段落111"/>
    <w:basedOn w:val="855"/>
    <w:next w:val="1137"/>
    <w:qFormat/>
    <w:pPr>
      <w:ind w:left="420" w:firstLine="3748"/>
      <w:spacing w:before="0" w:after="0" w:line="240" w:lineRule="auto"/>
    </w:pPr>
    <w:rPr>
      <w:rFonts w:ascii="Times New Roman" w:hAnsi="Times New Roman" w:cs="Times New Roman"/>
    </w:rPr>
  </w:style>
  <w:style w:type="paragraph" w:styleId="1202" w:customStyle="1">
    <w:name w:val="修订1"/>
    <w:qFormat/>
    <w:rPr>
      <w:rFonts w:ascii="Calibri" w:hAnsi="Calibri"/>
    </w:rPr>
  </w:style>
  <w:style w:type="paragraph" w:styleId="1203" w:customStyle="1">
    <w:name w:val="正文文本缩进 21"/>
    <w:basedOn w:val="855"/>
    <w:next w:val="1143"/>
    <w:pPr>
      <w:ind w:left="480" w:firstLine="4832"/>
      <w:spacing w:before="0" w:after="0" w:line="240" w:lineRule="auto"/>
    </w:pPr>
    <w:rPr>
      <w:rFonts w:ascii="Times New Roman" w:hAnsi="Times New Roman" w:cs="Times New Roman"/>
    </w:rPr>
  </w:style>
  <w:style w:type="paragraph" w:styleId="1204" w:customStyle="1">
    <w:name w:val="Char Char4 Char Char"/>
    <w:basedOn w:val="855"/>
    <w:next w:val="1153"/>
    <w:qFormat/>
    <w:pPr>
      <w:ind w:left="0" w:firstLine="2560"/>
      <w:spacing w:before="0" w:after="0" w:line="240" w:lineRule="auto"/>
    </w:pPr>
    <w:rPr>
      <w:rFonts w:ascii="Times New Roman" w:hAnsi="Times New Roman" w:cs="Times New Roman"/>
    </w:rPr>
  </w:style>
  <w:style w:type="paragraph" w:styleId="1205" w:customStyle="1">
    <w:name w:val="样式"/>
    <w:next w:val="854"/>
    <w:qFormat/>
    <w:pPr>
      <w:ind w:firstLine="3584"/>
      <w:widowControl w:val="off"/>
    </w:pPr>
    <w:rPr>
      <w:rFonts w:ascii="Calibri" w:hAnsi="Calibri"/>
    </w:rPr>
  </w:style>
  <w:style w:type="paragraph" w:styleId="1206" w:customStyle="1">
    <w:name w:val="TOC 标题1"/>
    <w:basedOn w:val="856"/>
    <w:next w:val="854"/>
    <w:qFormat/>
    <w:pPr>
      <w:ind w:left="0" w:firstLine="6144"/>
      <w:spacing w:before="480" w:after="0" w:line="276" w:lineRule="auto"/>
    </w:pPr>
    <w:rPr>
      <w:b/>
      <w:sz w:val="30"/>
    </w:rPr>
  </w:style>
  <w:style w:type="paragraph" w:styleId="1207" w:customStyle="1">
    <w:name w:val="纯文本3"/>
    <w:basedOn w:val="854"/>
    <w:qFormat/>
    <w:rPr>
      <w:rFonts w:ascii="宋体" w:hAnsi="Courier New" w:cs="Times New Roman"/>
    </w:rPr>
  </w:style>
  <w:style w:type="paragraph" w:styleId="1208" w:customStyle="1">
    <w:name w:val="afont"/>
    <w:basedOn w:val="855"/>
    <w:next w:val="880"/>
    <w:qFormat/>
    <w:pPr>
      <w:ind w:left="0" w:firstLine="2048"/>
      <w:spacing w:before="100" w:after="100" w:line="285" w:lineRule="atLeast"/>
    </w:pPr>
    <w:rPr>
      <w:rFonts w:ascii="Times New Roman" w:hAnsi="Times New Roman" w:cs="Times New Roman"/>
    </w:rPr>
  </w:style>
  <w:style w:type="paragraph" w:styleId="1209" w:customStyle="1">
    <w:name w:val="xl85"/>
    <w:basedOn w:val="855"/>
    <w:next w:val="1210"/>
    <w:qFormat/>
    <w:pPr>
      <w:ind w:left="0" w:firstLine="2048"/>
      <w:jc w:val="center"/>
      <w:spacing w:before="280" w:after="280" w:line="240" w:lineRule="auto"/>
    </w:pPr>
    <w:rPr>
      <w:rFonts w:ascii="Times New Roman" w:hAnsi="Times New Roman" w:cs="Times New Roman"/>
    </w:rPr>
  </w:style>
  <w:style w:type="paragraph" w:styleId="1210" w:customStyle="1">
    <w:name w:val="文章总标题"/>
    <w:basedOn w:val="855"/>
    <w:next w:val="1211"/>
    <w:qFormat/>
    <w:pPr>
      <w:ind w:left="0" w:firstLine="7168"/>
      <w:jc w:val="center"/>
      <w:spacing w:before="566" w:after="544" w:line="566" w:lineRule="atLeast"/>
    </w:pPr>
    <w:rPr>
      <w:rFonts w:ascii="Times New Roman" w:hAnsi="Times New Roman" w:cs="Times New Roman"/>
    </w:rPr>
  </w:style>
  <w:style w:type="paragraph" w:styleId="1211" w:customStyle="1">
    <w:name w:val="样式 首行缩进:  2 字符"/>
    <w:basedOn w:val="855"/>
    <w:next w:val="1174"/>
    <w:qFormat/>
    <w:pPr>
      <w:ind w:left="200" w:firstLine="1224"/>
      <w:spacing w:before="0" w:after="0" w:line="400" w:lineRule="exact"/>
    </w:pPr>
    <w:rPr>
      <w:rFonts w:ascii="Times New Roman" w:hAnsi="Times New Roman" w:cs="Times New Roman"/>
    </w:rPr>
  </w:style>
  <w:style w:type="paragraph" w:styleId="1212" w:customStyle="1">
    <w:name w:val="二级条标题"/>
    <w:basedOn w:val="855"/>
    <w:next w:val="854"/>
    <w:qFormat/>
    <w:pPr>
      <w:ind w:left="0" w:firstLine="8"/>
      <w:spacing w:before="0" w:after="0" w:line="240" w:lineRule="auto"/>
      <w:outlineLvl w:val="3"/>
    </w:pPr>
    <w:rPr>
      <w:rFonts w:ascii="Times New Roman" w:hAnsi="Times New Roman" w:cs="Times New Roman"/>
    </w:rPr>
  </w:style>
  <w:style w:type="paragraph" w:styleId="1213" w:customStyle="1">
    <w:name w:val="Plain Text*"/>
    <w:basedOn w:val="854"/>
    <w:qFormat/>
    <w:pPr>
      <w:ind w:left="0"/>
      <w:jc w:val="left"/>
    </w:pPr>
    <w:rPr>
      <w:rFonts w:ascii="宋体" w:hAnsi="宋体" w:eastAsia="楷体_GB2312" w:cs="Courier New"/>
      <w:sz w:val="26"/>
      <w:lang w:val="zh-CN"/>
    </w:rPr>
  </w:style>
  <w:style w:type="paragraph" w:styleId="1214" w:customStyle="1">
    <w:name w:val="样式 加粗 居中2"/>
    <w:basedOn w:val="855"/>
    <w:next w:val="1066"/>
    <w:qFormat/>
    <w:pPr>
      <w:ind w:left="0" w:firstLine="2560"/>
      <w:jc w:val="center"/>
      <w:spacing w:before="0" w:after="0" w:line="360" w:lineRule="auto"/>
    </w:pPr>
    <w:rPr>
      <w:rFonts w:ascii="Times New Roman" w:hAnsi="Times New Roman" w:cs="Times New Roman"/>
    </w:rPr>
  </w:style>
  <w:style w:type="paragraph" w:styleId="1215" w:customStyle="1">
    <w:name w:val="标准文本"/>
    <w:basedOn w:val="855"/>
    <w:next w:val="1169"/>
    <w:qFormat/>
    <w:pPr>
      <w:ind w:left="480" w:firstLine="2784"/>
      <w:spacing w:before="0" w:after="0" w:line="360" w:lineRule="auto"/>
    </w:pPr>
    <w:rPr>
      <w:rFonts w:ascii="Times New Roman" w:hAnsi="Times New Roman" w:cs="Times New Roman"/>
    </w:rPr>
  </w:style>
  <w:style w:type="paragraph" w:styleId="1216" w:customStyle="1">
    <w:name w:val="font5"/>
    <w:basedOn w:val="855"/>
    <w:next w:val="1217"/>
    <w:qFormat/>
    <w:pPr>
      <w:ind w:left="0" w:firstLine="5120"/>
      <w:spacing w:before="280" w:after="280" w:line="240" w:lineRule="auto"/>
    </w:pPr>
    <w:rPr>
      <w:rFonts w:ascii="Times New Roman" w:hAnsi="Times New Roman" w:cs="Times New Roman"/>
    </w:rPr>
  </w:style>
  <w:style w:type="paragraph" w:styleId="1217" w:customStyle="1">
    <w:name w:val="索引标题1"/>
    <w:basedOn w:val="855"/>
    <w:next w:val="1096"/>
    <w:qFormat/>
    <w:pPr>
      <w:ind w:left="0" w:firstLine="4608"/>
      <w:jc w:val="center"/>
      <w:spacing w:before="0" w:after="0" w:line="360" w:lineRule="auto"/>
    </w:pPr>
    <w:rPr>
      <w:rFonts w:ascii="Times New Roman" w:hAnsi="Times New Roman" w:cs="Times New Roman"/>
    </w:rPr>
  </w:style>
  <w:style w:type="paragraph" w:styleId="1218" w:customStyle="1">
    <w:name w:val="Char Char Char Char Char Char1 Char Char Char1 Char Char Char Char Char Char Char Char Char Char Char Char Char Char Char Char"/>
    <w:basedOn w:val="855"/>
    <w:next w:val="1219"/>
    <w:qFormat/>
    <w:pPr>
      <w:ind w:left="0" w:firstLine="2560"/>
      <w:spacing w:before="0" w:after="0" w:line="240" w:lineRule="auto"/>
    </w:pPr>
    <w:rPr>
      <w:rFonts w:ascii="Times New Roman" w:hAnsi="Times New Roman" w:cs="Times New Roman"/>
    </w:rPr>
  </w:style>
  <w:style w:type="paragraph" w:styleId="1219" w:customStyle="1">
    <w:name w:val="1正文"/>
    <w:basedOn w:val="855"/>
    <w:next w:val="1220"/>
    <w:qFormat/>
    <w:pPr>
      <w:ind w:left="480" w:firstLine="2784"/>
      <w:spacing w:before="0" w:after="0" w:line="300" w:lineRule="auto"/>
    </w:pPr>
    <w:rPr>
      <w:rFonts w:ascii="Times New Roman" w:hAnsi="Times New Roman" w:cs="Times New Roman"/>
    </w:rPr>
  </w:style>
  <w:style w:type="paragraph" w:styleId="1220" w:customStyle="1">
    <w:name w:val="目录2"/>
    <w:basedOn w:val="855"/>
    <w:next w:val="854"/>
    <w:qFormat/>
    <w:pPr>
      <w:ind w:left="209" w:firstLine="5329"/>
      <w:spacing w:before="0" w:after="0" w:line="317" w:lineRule="atLeast"/>
    </w:pPr>
    <w:rPr>
      <w:rFonts w:ascii="Times New Roman" w:hAnsi="Times New Roman" w:cs="Times New Roman"/>
    </w:rPr>
  </w:style>
  <w:style w:type="paragraph" w:styleId="1221" w:customStyle="1">
    <w:name w:val="图表目录1"/>
    <w:basedOn w:val="855"/>
    <w:next w:val="854"/>
    <w:qFormat/>
    <w:pPr>
      <w:ind w:left="200" w:firstLine="2616"/>
      <w:jc w:val="center"/>
      <w:spacing w:before="0" w:after="0" w:line="360" w:lineRule="auto"/>
    </w:pPr>
    <w:rPr>
      <w:rFonts w:ascii="Times New Roman" w:hAnsi="Times New Roman" w:cs="Times New Roman"/>
    </w:rPr>
  </w:style>
  <w:style w:type="paragraph" w:styleId="1222" w:customStyle="1">
    <w:name w:val="xl63"/>
    <w:basedOn w:val="855"/>
    <w:next w:val="1172"/>
    <w:qFormat/>
    <w:pPr>
      <w:ind w:left="0" w:firstLine="5120"/>
      <w:spacing w:before="280" w:after="280" w:line="240" w:lineRule="auto"/>
    </w:pPr>
    <w:rPr>
      <w:rFonts w:ascii="Times New Roman" w:hAnsi="Times New Roman" w:cs="Times New Roman"/>
    </w:rPr>
  </w:style>
  <w:style w:type="paragraph" w:styleId="1223">
    <w:name w:val="List Paragraph"/>
    <w:basedOn w:val="854"/>
    <w:next w:val="1130"/>
    <w:qFormat/>
    <w:pPr>
      <w:ind w:left="420" w:firstLine="3748"/>
    </w:pPr>
    <w:rPr>
      <w:rFonts w:ascii="Times New Roman" w:hAnsi="Times New Roman" w:cs="Times New Roman"/>
    </w:rPr>
  </w:style>
  <w:style w:type="paragraph" w:styleId="1224" w:customStyle="1">
    <w:name w:val="xl73"/>
    <w:basedOn w:val="855"/>
    <w:next w:val="1225"/>
    <w:qFormat/>
    <w:pPr>
      <w:ind w:left="0" w:firstLine="3584"/>
      <w:spacing w:before="280" w:after="280" w:line="240" w:lineRule="auto"/>
    </w:pPr>
    <w:rPr>
      <w:rFonts w:ascii="Times New Roman" w:hAnsi="Times New Roman" w:cs="Times New Roman"/>
    </w:rPr>
  </w:style>
  <w:style w:type="paragraph" w:styleId="1225" w:customStyle="1">
    <w:name w:val="xl80"/>
    <w:basedOn w:val="855"/>
    <w:next w:val="1226"/>
    <w:qFormat/>
    <w:pPr>
      <w:ind w:left="0" w:firstLine="3584"/>
      <w:jc w:val="center"/>
      <w:spacing w:before="280" w:after="280" w:line="240" w:lineRule="auto"/>
    </w:pPr>
    <w:rPr>
      <w:rFonts w:ascii="Times New Roman" w:hAnsi="Times New Roman" w:cs="Times New Roman"/>
    </w:rPr>
  </w:style>
  <w:style w:type="paragraph" w:styleId="1226" w:customStyle="1">
    <w:name w:val="样式2"/>
    <w:basedOn w:val="860"/>
    <w:next w:val="1227"/>
    <w:qFormat/>
    <w:pPr>
      <w:ind w:left="1134" w:firstLine="18"/>
      <w:spacing w:before="0" w:after="0" w:line="360" w:lineRule="auto"/>
      <w:outlineLvl w:val="4"/>
    </w:pPr>
  </w:style>
  <w:style w:type="paragraph" w:styleId="1227" w:customStyle="1">
    <w:name w:val="日期1"/>
    <w:basedOn w:val="855"/>
    <w:next w:val="854"/>
    <w:qFormat/>
    <w:pPr>
      <w:ind w:left="100" w:firstLine="6144"/>
      <w:spacing w:before="0" w:after="0" w:line="240" w:lineRule="auto"/>
    </w:pPr>
    <w:rPr>
      <w:rFonts w:ascii="Times New Roman" w:hAnsi="Times New Roman" w:cs="Times New Roman"/>
    </w:rPr>
  </w:style>
  <w:style w:type="paragraph" w:styleId="1228" w:customStyle="1">
    <w:name w:val="图1"/>
    <w:basedOn w:val="855"/>
    <w:next w:val="854"/>
    <w:qFormat/>
    <w:pPr>
      <w:ind w:left="1105" w:firstLine="2580"/>
      <w:jc w:val="center"/>
      <w:spacing w:before="0" w:after="0" w:line="360" w:lineRule="auto"/>
    </w:pPr>
    <w:rPr>
      <w:rFonts w:ascii="Times New Roman" w:hAnsi="Times New Roman" w:cs="Times New Roman"/>
    </w:rPr>
  </w:style>
  <w:style w:type="paragraph" w:styleId="1229" w:customStyle="1">
    <w:name w:val="Char Char Char Char Char Char1 Char Char Char1 Char Char Char Char Char Char Char Char Char Char Char Char"/>
    <w:basedOn w:val="855"/>
    <w:next w:val="1209"/>
    <w:qFormat/>
    <w:pPr>
      <w:ind w:left="0" w:firstLine="2560"/>
      <w:spacing w:before="0" w:after="0" w:line="240" w:lineRule="auto"/>
    </w:pPr>
    <w:rPr>
      <w:rFonts w:ascii="Times New Roman" w:hAnsi="Times New Roman" w:cs="Times New Roman"/>
    </w:rPr>
  </w:style>
  <w:style w:type="paragraph" w:styleId="1230" w:customStyle="1">
    <w:name w:val="Char Char Char Char Char Char Char"/>
    <w:basedOn w:val="855"/>
    <w:next w:val="1115"/>
    <w:qFormat/>
    <w:pPr>
      <w:ind w:left="200" w:firstLine="4808"/>
      <w:spacing w:before="0" w:after="0" w:line="360" w:lineRule="auto"/>
    </w:pPr>
    <w:rPr>
      <w:rFonts w:ascii="Times New Roman" w:hAnsi="Times New Roman" w:cs="Times New Roman"/>
    </w:rPr>
  </w:style>
  <w:style w:type="paragraph" w:styleId="1231" w:customStyle="1">
    <w:name w:val="Char Char Char Char Char Char Char Char Char Char Char Char Char Char Char"/>
    <w:basedOn w:val="855"/>
    <w:next w:val="1206"/>
    <w:pPr>
      <w:ind w:left="0" w:firstLine="3584"/>
      <w:jc w:val="center"/>
      <w:spacing w:before="0" w:after="0" w:line="400" w:lineRule="exact"/>
    </w:pPr>
    <w:rPr>
      <w:rFonts w:ascii="Times New Roman" w:hAnsi="Times New Roman" w:cs="Times New Roman"/>
    </w:rPr>
  </w:style>
  <w:style w:type="paragraph" w:styleId="1232">
    <w:name w:val="Intense Quote"/>
    <w:next w:val="854"/>
    <w:qFormat/>
    <w:pPr>
      <w:ind w:left="3766" w:right="950"/>
      <w:jc w:val="center"/>
      <w:spacing w:before="360" w:after="360"/>
    </w:pPr>
    <w:rPr>
      <w:rFonts w:ascii="Calibri" w:hAnsi="Calibri"/>
      <w:i/>
    </w:rPr>
  </w:style>
  <w:style w:type="paragraph" w:styleId="1233" w:customStyle="1">
    <w:name w:val="索引 51"/>
    <w:basedOn w:val="855"/>
    <w:next w:val="854"/>
    <w:qFormat/>
    <w:pPr>
      <w:ind w:left="800" w:firstLine="2560"/>
      <w:jc w:val="center"/>
      <w:spacing w:before="0" w:after="0" w:line="360" w:lineRule="auto"/>
    </w:pPr>
    <w:rPr>
      <w:rFonts w:ascii="Times New Roman" w:hAnsi="Times New Roman" w:cs="Times New Roman"/>
    </w:rPr>
  </w:style>
  <w:style w:type="paragraph" w:styleId="1234" w:customStyle="1">
    <w:name w:val="图表"/>
    <w:basedOn w:val="855"/>
    <w:next w:val="1235"/>
    <w:qFormat/>
    <w:pPr>
      <w:ind w:left="0" w:firstLine="2048"/>
      <w:jc w:val="center"/>
      <w:spacing w:before="0" w:after="0" w:line="240" w:lineRule="auto"/>
    </w:pPr>
    <w:rPr>
      <w:rFonts w:ascii="Times New Roman" w:hAnsi="Times New Roman" w:cs="Times New Roman"/>
    </w:rPr>
  </w:style>
  <w:style w:type="paragraph" w:styleId="1235" w:customStyle="1">
    <w:name w:val="reader-word-layer"/>
    <w:basedOn w:val="855"/>
    <w:next w:val="1236"/>
    <w:qFormat/>
    <w:pPr>
      <w:ind w:left="0" w:firstLine="1024"/>
      <w:spacing w:before="280" w:after="280" w:line="240" w:lineRule="auto"/>
    </w:pPr>
    <w:rPr>
      <w:rFonts w:ascii="Times New Roman" w:hAnsi="Times New Roman" w:cs="Times New Roman"/>
    </w:rPr>
  </w:style>
  <w:style w:type="paragraph" w:styleId="1236" w:customStyle="1">
    <w:name w:val="样式 加粗 居中1"/>
    <w:next w:val="1075"/>
    <w:qFormat/>
    <w:pPr>
      <w:ind w:firstLine="2560"/>
      <w:jc w:val="center"/>
    </w:pPr>
    <w:rPr>
      <w:rFonts w:ascii="Calibri" w:hAnsi="Calibri"/>
    </w:rPr>
  </w:style>
  <w:style w:type="paragraph" w:styleId="1237" w:customStyle="1">
    <w:name w:val="修订2"/>
    <w:qFormat/>
    <w:rPr>
      <w:rFonts w:ascii="Calibri" w:hAnsi="Calibri"/>
    </w:rPr>
  </w:style>
  <w:style w:type="paragraph" w:styleId="1238" w:customStyle="1">
    <w:name w:val="Body"/>
    <w:next w:val="1170"/>
    <w:qFormat/>
    <w:pPr>
      <w:ind w:left="567" w:right="2835" w:firstLine="3584"/>
      <w:spacing w:after="60"/>
    </w:pPr>
    <w:rPr>
      <w:rFonts w:ascii="Calibri" w:hAnsi="Calibri"/>
    </w:rPr>
  </w:style>
  <w:style w:type="paragraph" w:styleId="1239" w:customStyle="1">
    <w:name w:val="font6"/>
    <w:basedOn w:val="855"/>
    <w:next w:val="1240"/>
    <w:qFormat/>
    <w:pPr>
      <w:ind w:left="0" w:firstLine="5120"/>
      <w:spacing w:before="280" w:after="280" w:line="240" w:lineRule="auto"/>
    </w:pPr>
    <w:rPr>
      <w:rFonts w:ascii="Times New Roman" w:hAnsi="Times New Roman" w:cs="Times New Roman"/>
    </w:rPr>
  </w:style>
  <w:style w:type="paragraph" w:styleId="1240" w:customStyle="1">
    <w:name w:val="正文首行缩进 21"/>
    <w:basedOn w:val="867"/>
    <w:next w:val="1238"/>
    <w:qFormat/>
    <w:pPr>
      <w:ind w:left="200" w:firstLine="3784"/>
      <w:jc w:val="center"/>
      <w:spacing w:after="120" w:line="360" w:lineRule="auto"/>
    </w:pPr>
    <w:rPr>
      <w:rFonts w:ascii="Calibri" w:hAnsi="Calibri"/>
    </w:rPr>
  </w:style>
  <w:style w:type="paragraph" w:styleId="1241" w:customStyle="1">
    <w:name w:val="Char Char"/>
    <w:next w:val="1234"/>
    <w:qFormat/>
    <w:pPr>
      <w:ind w:firstLine="14"/>
      <w:spacing w:line="360" w:lineRule="auto"/>
      <w:shd w:val="clear" w:color="000000" w:fill="000080"/>
    </w:pPr>
    <w:rPr>
      <w:rFonts w:ascii="Calibri" w:hAnsi="Calibri"/>
    </w:rPr>
  </w:style>
  <w:style w:type="paragraph" w:styleId="1242" w:customStyle="1">
    <w:name w:val="正文_0_0"/>
    <w:next w:val="1074"/>
    <w:qFormat/>
    <w:pPr>
      <w:ind w:firstLine="3584"/>
      <w:jc w:val="both"/>
      <w:widowControl w:val="off"/>
    </w:pPr>
    <w:rPr>
      <w:rFonts w:ascii="Calibri" w:hAnsi="Calibri"/>
    </w:rPr>
  </w:style>
  <w:style w:type="paragraph" w:styleId="1243" w:customStyle="1">
    <w:name w:val="font7"/>
    <w:basedOn w:val="855"/>
    <w:next w:val="1244"/>
    <w:qFormat/>
    <w:pPr>
      <w:ind w:left="0" w:firstLine="3584"/>
      <w:spacing w:before="280" w:after="280" w:line="240" w:lineRule="auto"/>
    </w:pPr>
    <w:rPr>
      <w:rFonts w:ascii="Times New Roman" w:hAnsi="Times New Roman" w:cs="Times New Roman"/>
    </w:rPr>
  </w:style>
  <w:style w:type="paragraph" w:styleId="1244" w:customStyle="1">
    <w:name w:val="Char Char Char Char Char Char1 Char Char Char Char Char Char1 Char Char Char1"/>
    <w:basedOn w:val="855"/>
    <w:next w:val="1245"/>
    <w:qFormat/>
    <w:pPr>
      <w:ind w:left="0" w:firstLine="2560"/>
      <w:spacing w:before="0" w:after="0" w:line="240" w:lineRule="auto"/>
    </w:pPr>
    <w:rPr>
      <w:rFonts w:ascii="Times New Roman" w:hAnsi="Times New Roman" w:cs="Times New Roman"/>
    </w:rPr>
  </w:style>
  <w:style w:type="paragraph" w:styleId="1245" w:customStyle="1">
    <w:name w:val="xl64"/>
    <w:basedOn w:val="855"/>
    <w:next w:val="1212"/>
    <w:qFormat/>
    <w:pPr>
      <w:ind w:left="0" w:firstLine="3584"/>
      <w:spacing w:before="280" w:after="280" w:line="240" w:lineRule="auto"/>
    </w:pPr>
    <w:rPr>
      <w:rFonts w:ascii="Times New Roman" w:hAnsi="Times New Roman" w:cs="Times New Roman"/>
    </w:rPr>
  </w:style>
  <w:style w:type="paragraph" w:styleId="1246" w:customStyle="1">
    <w:name w:val="style16"/>
    <w:basedOn w:val="855"/>
    <w:next w:val="1239"/>
    <w:pPr>
      <w:ind w:left="0" w:firstLine="2048"/>
      <w:spacing w:before="280" w:after="280" w:line="240" w:lineRule="auto"/>
    </w:pPr>
    <w:rPr>
      <w:rFonts w:ascii="Times New Roman" w:hAnsi="Times New Roman" w:cs="Times New Roman"/>
    </w:rPr>
  </w:style>
  <w:style w:type="paragraph" w:styleId="1247" w:customStyle="1">
    <w:name w:val="索引 11"/>
    <w:basedOn w:val="855"/>
    <w:next w:val="854"/>
    <w:pPr>
      <w:ind w:left="0" w:firstLine="3584"/>
      <w:spacing w:before="0" w:after="0" w:line="240" w:lineRule="auto"/>
    </w:pPr>
    <w:rPr>
      <w:rFonts w:ascii="Times New Roman" w:hAnsi="Times New Roman" w:cs="Times New Roman"/>
    </w:rPr>
  </w:style>
  <w:style w:type="paragraph" w:styleId="1248" w:customStyle="1">
    <w:name w:val="H 3"/>
    <w:basedOn w:val="858"/>
    <w:next w:val="1249"/>
    <w:pPr>
      <w:ind w:left="1429" w:firstLine="18"/>
      <w:spacing w:before="0" w:after="0" w:line="360" w:lineRule="auto"/>
      <w:outlineLvl w:val="2"/>
    </w:pPr>
  </w:style>
  <w:style w:type="paragraph" w:styleId="1249" w:customStyle="1">
    <w:name w:val="xl83"/>
    <w:basedOn w:val="855"/>
    <w:next w:val="1230"/>
    <w:pPr>
      <w:ind w:left="0" w:firstLine="5120"/>
      <w:spacing w:before="280" w:after="280" w:line="240" w:lineRule="auto"/>
    </w:pPr>
    <w:rPr>
      <w:rFonts w:ascii="Times New Roman" w:hAnsi="Times New Roman" w:cs="Times New Roman"/>
    </w:rPr>
  </w:style>
  <w:style w:type="paragraph" w:styleId="1250" w:customStyle="1">
    <w:name w:val="表格文字（居中）"/>
    <w:basedOn w:val="855"/>
    <w:next w:val="1246"/>
    <w:qFormat/>
    <w:pPr>
      <w:ind w:left="0" w:firstLine="2560"/>
      <w:jc w:val="center"/>
      <w:spacing w:before="0" w:after="0" w:line="360" w:lineRule="auto"/>
    </w:pPr>
    <w:rPr>
      <w:rFonts w:ascii="Times New Roman" w:hAnsi="Times New Roman" w:cs="Times New Roman"/>
    </w:rPr>
  </w:style>
  <w:style w:type="paragraph" w:styleId="1251" w:customStyle="1">
    <w:name w:val="正文首行缩进两字符"/>
    <w:basedOn w:val="855"/>
    <w:next w:val="1233"/>
    <w:pPr>
      <w:ind w:left="200" w:firstLine="3784"/>
      <w:spacing w:before="0" w:after="0" w:line="360" w:lineRule="auto"/>
    </w:pPr>
    <w:rPr>
      <w:rFonts w:ascii="Times New Roman" w:hAnsi="Times New Roman" w:cs="Times New Roman"/>
    </w:rPr>
  </w:style>
  <w:style w:type="paragraph" w:styleId="1252" w:customStyle="1">
    <w:name w:val="1"/>
    <w:basedOn w:val="855"/>
    <w:next w:val="888"/>
    <w:pPr>
      <w:ind w:left="0" w:firstLine="2048"/>
      <w:spacing w:before="0" w:after="0" w:line="240" w:lineRule="auto"/>
    </w:pPr>
    <w:rPr>
      <w:rFonts w:ascii="Times New Roman" w:hAnsi="Times New Roman" w:cs="Times New Roman"/>
    </w:rPr>
  </w:style>
  <w:style w:type="paragraph" w:styleId="1253" w:customStyle="1">
    <w:name w:val="_Style 398"/>
    <w:basedOn w:val="855"/>
    <w:next w:val="85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4" w:customStyle="1">
    <w:name w:val="Table Paragraph"/>
    <w:basedOn w:val="854"/>
    <w:uiPriority w:val="1"/>
    <w:qFormat/>
    <w:rPr>
      <w:rFonts w:ascii="宋体" w:hAnsi="宋体"/>
      <w:lang w:val="zh-CN" w:bidi="zh-CN"/>
    </w:rPr>
  </w:style>
  <w:style w:type="paragraph" w:styleId="1255" w:customStyle="1">
    <w:name w:val="_Style 400"/>
    <w:qFormat/>
    <w:rPr>
      <w:rFonts w:ascii="Calibri" w:hAnsi="Calibri"/>
    </w:rPr>
  </w:style>
  <w:style w:type="paragraph" w:styleId="1256" w:customStyle="1">
    <w:name w:val="Style1"/>
    <w:basedOn w:val="854"/>
    <w:qFormat/>
    <w:pPr>
      <w:ind w:left="0"/>
      <w:tabs>
        <w:tab w:val="left" w:pos="-720" w:leader="none"/>
      </w:tabs>
    </w:pPr>
    <w:rPr>
      <w:rFonts w:ascii="Times New Roman" w:hAnsi="Times New Roman" w:cs="Times New Roman"/>
      <w:spacing w:val="-3"/>
      <w:sz w:val="24"/>
      <w:szCs w:val="24"/>
      <w:lang w:val="en-AU" w:eastAsia="en-US"/>
    </w:rPr>
  </w:style>
  <w:style w:type="paragraph" w:styleId="1257" w:customStyle="1">
    <w:name w:val="msolistparagraph"/>
    <w:basedOn w:val="855"/>
    <w:next w:val="1122"/>
    <w:pPr>
      <w:ind w:left="420" w:firstLine="3748"/>
      <w:spacing w:before="0" w:after="0" w:line="240" w:lineRule="auto"/>
    </w:pPr>
    <w:rPr>
      <w:rFonts w:ascii="Times New Roman" w:hAnsi="Times New Roman" w:cs="Times New Roman"/>
    </w:rPr>
  </w:style>
  <w:style w:type="paragraph" w:styleId="1258" w:customStyle="1">
    <w:name w:val="Char1 Char Char Char"/>
    <w:basedOn w:val="855"/>
    <w:next w:val="1259"/>
    <w:qFormat/>
    <w:pPr>
      <w:ind w:left="0" w:firstLine="2560"/>
      <w:spacing w:before="0" w:after="0" w:line="240" w:lineRule="auto"/>
    </w:pPr>
    <w:rPr>
      <w:rFonts w:ascii="Times New Roman" w:hAnsi="Times New Roman" w:cs="Times New Roman"/>
    </w:rPr>
  </w:style>
  <w:style w:type="paragraph" w:styleId="1259" w:customStyle="1">
    <w:name w:val="xl24"/>
    <w:basedOn w:val="855"/>
    <w:next w:val="1204"/>
    <w:qFormat/>
    <w:pPr>
      <w:ind w:left="0" w:firstLine="20"/>
      <w:jc w:val="center"/>
      <w:spacing w:before="280" w:after="280" w:line="240" w:lineRule="auto"/>
      <w:shd w:val="clear" w:color="000000" w:fill="ffffff"/>
    </w:pPr>
    <w:rPr>
      <w:rFonts w:ascii="Times New Roman" w:hAnsi="Times New Roman" w:cs="Times New Roman"/>
    </w:rPr>
  </w:style>
  <w:style w:type="paragraph" w:styleId="1260" w:customStyle="1">
    <w:name w:val="表格文字"/>
    <w:next w:val="1218"/>
    <w:pPr>
      <w:ind w:firstLine="3584"/>
    </w:pPr>
    <w:rPr>
      <w:rFonts w:ascii="Calibri" w:hAnsi="Calibri"/>
    </w:rPr>
  </w:style>
  <w:style w:type="paragraph" w:styleId="1261" w:customStyle="1">
    <w:name w:val="xl72"/>
    <w:basedOn w:val="855"/>
    <w:next w:val="1117"/>
    <w:pPr>
      <w:ind w:left="0" w:firstLine="3584"/>
      <w:spacing w:before="280" w:after="280" w:line="240" w:lineRule="auto"/>
    </w:pPr>
    <w:rPr>
      <w:rFonts w:ascii="Times New Roman" w:hAnsi="Times New Roman" w:cs="Times New Roman"/>
    </w:rPr>
  </w:style>
  <w:style w:type="paragraph" w:styleId="1262" w:customStyle="1">
    <w:name w:val="插图"/>
    <w:next w:val="854"/>
    <w:pPr>
      <w:ind w:firstLine="4608"/>
      <w:jc w:val="center"/>
    </w:pPr>
    <w:rPr>
      <w:rFonts w:ascii="Calibri" w:hAnsi="Calibri"/>
    </w:rPr>
  </w:style>
  <w:style w:type="paragraph" w:styleId="1263" w:customStyle="1">
    <w:name w:val="列出段落3"/>
    <w:basedOn w:val="855"/>
    <w:next w:val="1157"/>
    <w:qFormat/>
    <w:pPr>
      <w:ind w:left="420" w:firstLine="3748"/>
      <w:spacing w:before="0" w:after="0" w:line="240" w:lineRule="auto"/>
    </w:pPr>
    <w:rPr>
      <w:rFonts w:ascii="Times New Roman" w:hAnsi="Times New Roman" w:cs="Times New Roman"/>
    </w:rPr>
  </w:style>
  <w:style w:type="paragraph" w:styleId="1264" w:customStyle="1">
    <w:name w:val="目录标题"/>
    <w:basedOn w:val="855"/>
    <w:next w:val="854"/>
    <w:pPr>
      <w:ind w:left="419" w:firstLine="7331"/>
      <w:jc w:val="center"/>
      <w:spacing w:before="566" w:after="544" w:line="566" w:lineRule="atLeast"/>
    </w:pPr>
    <w:rPr>
      <w:rFonts w:ascii="Times New Roman" w:hAnsi="Times New Roman" w:cs="Times New Roman"/>
    </w:rPr>
  </w:style>
  <w:style w:type="paragraph" w:styleId="1265" w:customStyle="1">
    <w:name w:val="默认段落字体 Para Char Char Char Char Char Char Char Char Char1 Char Char Char Char"/>
    <w:basedOn w:val="855"/>
    <w:next w:val="1160"/>
    <w:pPr>
      <w:ind w:left="0" w:firstLine="2560"/>
      <w:spacing w:before="0" w:after="0" w:line="240" w:lineRule="auto"/>
    </w:pPr>
    <w:rPr>
      <w:rFonts w:ascii="Times New Roman" w:hAnsi="Times New Roman" w:cs="Times New Roman"/>
    </w:rPr>
  </w:style>
  <w:style w:type="paragraph" w:styleId="1266" w:customStyle="1">
    <w:name w:val="WPSOffice手动目录 2"/>
    <w:qFormat/>
    <w:pPr>
      <w:ind w:left="200"/>
    </w:pPr>
  </w:style>
  <w:style w:type="paragraph" w:styleId="1267" w:customStyle="1">
    <w:name w:val="表内文字"/>
    <w:basedOn w:val="855"/>
    <w:next w:val="896"/>
    <w:qFormat/>
    <w:pPr>
      <w:ind w:left="0" w:firstLine="7680"/>
      <w:jc w:val="center"/>
      <w:spacing w:before="50" w:after="50" w:line="240" w:lineRule="auto"/>
    </w:pPr>
    <w:rPr>
      <w:rFonts w:ascii="Times New Roman" w:hAnsi="Times New Roman" w:cs="Times New Roman"/>
    </w:rPr>
  </w:style>
  <w:style w:type="paragraph" w:styleId="1268" w:customStyle="1">
    <w:name w:val="xl66"/>
    <w:basedOn w:val="855"/>
    <w:next w:val="1250"/>
    <w:qFormat/>
    <w:pPr>
      <w:ind w:left="0" w:firstLine="3584"/>
      <w:spacing w:before="280" w:after="280" w:line="240" w:lineRule="auto"/>
    </w:pPr>
    <w:rPr>
      <w:rFonts w:ascii="Times New Roman" w:hAnsi="Times New Roman" w:cs="Times New Roman"/>
    </w:rPr>
  </w:style>
  <w:style w:type="paragraph" w:styleId="1269" w:customStyle="1">
    <w:name w:val="*正文"/>
    <w:basedOn w:val="854"/>
    <w:pPr>
      <w:ind w:left="0" w:firstLine="200"/>
      <w:spacing w:line="360" w:lineRule="auto"/>
    </w:pPr>
    <w:rPr>
      <w:rFonts w:ascii="仿宋_GB2312" w:hAnsi="Times New Roman" w:eastAsia="仿宋_GB2312" w:cs="Times New Roman"/>
      <w:sz w:val="24"/>
      <w:szCs w:val="28"/>
    </w:rPr>
  </w:style>
  <w:style w:type="paragraph" w:styleId="1270" w:customStyle="1">
    <w:name w:val="0"/>
    <w:basedOn w:val="855"/>
    <w:next w:val="1163"/>
    <w:qFormat/>
    <w:pPr>
      <w:ind w:left="0" w:firstLine="2815"/>
      <w:spacing w:before="0" w:after="0" w:line="360" w:lineRule="auto"/>
    </w:pPr>
    <w:rPr>
      <w:rFonts w:ascii="Times New Roman" w:hAnsi="Times New Roman" w:cs="Times New Roman"/>
    </w:rPr>
  </w:style>
  <w:style w:type="table" w:styleId="1271" w:customStyle="1">
    <w:name w:val="网格型1"/>
    <w:basedOn w:val="865"/>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2"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40D2C6E-8FE6-4DB6-B75E-859774B2AE1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36</cp:revision>
  <dcterms:created xsi:type="dcterms:W3CDTF">2026-09-28T07:31:00Z</dcterms:created>
  <dcterms:modified xsi:type="dcterms:W3CDTF">2026-09-29T08:30:31Z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