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ind w:firstLine="0"/>
        <w:jc w:val="both"/>
        <w:rPr>
          <w:rFonts w:ascii="仿宋" w:hAnsi="仿宋" w:eastAsia="仿宋" w:cs="仿宋"/>
          <w:b/>
          <w:bCs/>
          <w:color w:val="auto"/>
          <w:sz w:val="84"/>
          <w:highlight w:val="none"/>
        </w:rPr>
      </w:pPr>
      <w:r>
        <w:rPr>
          <w:rFonts w:ascii="仿宋" w:hAnsi="仿宋" w:eastAsia="仿宋" w:cs="仿宋"/>
          <w:b/>
          <w:bCs/>
          <w:color w:val="auto"/>
          <w:sz w:val="84"/>
          <w:highlight w:val="none"/>
        </w:rPr>
      </w:r>
      <w:r/>
    </w:p>
    <w:p>
      <w:pPr>
        <w:pStyle w:val="974"/>
        <w:ind w:firstLine="0"/>
        <w:jc w:val="center"/>
        <w:rPr>
          <w:rFonts w:ascii="仿宋" w:hAnsi="仿宋" w:eastAsia="仿宋" w:cs="仿宋"/>
          <w:b/>
          <w:bCs/>
          <w:color w:val="auto"/>
          <w:sz w:val="84"/>
          <w:highlight w:val="none"/>
        </w:rPr>
      </w:pPr>
      <w:r>
        <w:rPr>
          <w:rFonts w:hint="eastAsia" w:ascii="仿宋" w:hAnsi="仿宋" w:eastAsia="仿宋" w:cs="仿宋"/>
          <w:b/>
          <w:bCs/>
          <w:color w:val="auto"/>
          <w:sz w:val="84"/>
          <w:highlight w:val="none"/>
        </w:rPr>
        <w:t xml:space="preserve">竞争性谈判文件</w:t>
      </w:r>
      <w:r/>
    </w:p>
    <w:p>
      <w:pPr>
        <w:pStyle w:val="974"/>
        <w:ind w:firstLine="0"/>
        <w:jc w:val="center"/>
        <w:rPr>
          <w:rFonts w:ascii="仿宋" w:hAnsi="仿宋" w:eastAsia="仿宋" w:cs="仿宋"/>
          <w:b/>
          <w:bCs/>
          <w:color w:val="auto"/>
          <w:spacing w:val="-11"/>
          <w:sz w:val="44"/>
          <w:szCs w:val="44"/>
          <w:highlight w:val="none"/>
        </w:rPr>
      </w:pPr>
      <w:r>
        <w:rPr>
          <w:rFonts w:ascii="仿宋" w:hAnsi="仿宋" w:eastAsia="仿宋" w:cs="仿宋"/>
          <w:b/>
          <w:bCs/>
          <w:color w:val="auto"/>
          <w:spacing w:val="-11"/>
          <w:sz w:val="44"/>
          <w:szCs w:val="44"/>
          <w:highlight w:val="none"/>
        </w:rPr>
      </w:r>
      <w:r/>
    </w:p>
    <w:p>
      <w:pPr>
        <w:pStyle w:val="974"/>
        <w:ind w:firstLine="0"/>
        <w:jc w:val="center"/>
        <w:rPr>
          <w:rFonts w:ascii="仿宋" w:hAnsi="仿宋" w:eastAsia="仿宋" w:cs="仿宋"/>
          <w:b/>
          <w:bCs/>
          <w:color w:val="auto"/>
          <w:spacing w:val="-11"/>
          <w:sz w:val="44"/>
          <w:szCs w:val="44"/>
          <w:highlight w:val="none"/>
        </w:rPr>
      </w:pPr>
      <w:r>
        <w:rPr>
          <w:rFonts w:ascii="仿宋" w:hAnsi="仿宋" w:eastAsia="仿宋" w:cs="仿宋"/>
          <w:b/>
          <w:bCs/>
          <w:color w:val="auto"/>
          <w:spacing w:val="-11"/>
          <w:sz w:val="44"/>
          <w:szCs w:val="44"/>
          <w:highlight w:val="none"/>
        </w:rPr>
      </w:r>
      <w:r/>
    </w:p>
    <w:p>
      <w:pPr>
        <w:pStyle w:val="974"/>
        <w:ind w:firstLine="0"/>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rPr>
        <w:t xml:space="preserve">项目名称：</w:t>
      </w:r>
      <w:r>
        <w:rPr>
          <w:rFonts w:hint="eastAsia" w:ascii="仿宋" w:hAnsi="仿宋" w:eastAsia="仿宋" w:cs="仿宋"/>
          <w:b/>
          <w:color w:val="auto"/>
          <w:sz w:val="32"/>
          <w:szCs w:val="32"/>
          <w:highlight w:val="none"/>
          <w:lang w:eastAsia="zh-CN"/>
        </w:rPr>
        <w:t xml:space="preserve">团结新村、象山花园一区消防维修改造项目</w:t>
      </w:r>
      <w:r/>
    </w:p>
    <w:p>
      <w:pPr>
        <w:pStyle w:val="974"/>
        <w:ind w:firstLine="0"/>
        <w:jc w:val="cente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pStyle w:val="974"/>
        <w:ind w:firstLine="1506"/>
        <w:jc w:val="both"/>
        <w:rPr>
          <w:rFonts w:ascii="仿宋" w:hAnsi="仿宋" w:eastAsia="仿宋" w:cs="仿宋"/>
          <w:b/>
          <w:bCs/>
          <w:color w:val="auto"/>
          <w:sz w:val="36"/>
          <w:szCs w:val="36"/>
          <w:highlight w:val="none"/>
        </w:rPr>
      </w:pPr>
      <w:r>
        <w:rPr>
          <w:rFonts w:hint="eastAsia" w:ascii="仿宋" w:hAnsi="仿宋" w:eastAsia="仿宋" w:cs="仿宋"/>
          <w:b/>
          <w:bCs/>
          <w:color w:val="auto"/>
          <w:sz w:val="30"/>
          <w:szCs w:val="30"/>
          <w:highlight w:val="none"/>
        </w:rPr>
        <w:t xml:space="preserve">项目编号：</w:t>
      </w:r>
      <w:r>
        <w:rPr>
          <w:rFonts w:hint="eastAsia" w:ascii="仿宋" w:hAnsi="仿宋" w:eastAsia="仿宋" w:cs="仿宋"/>
          <w:b/>
          <w:color w:val="auto"/>
          <w:sz w:val="32"/>
          <w:szCs w:val="32"/>
          <w:highlight w:val="none"/>
          <w:lang w:eastAsia="zh-CN"/>
        </w:rPr>
        <w:t xml:space="preserve">JSZC-321100-SSJT-T2026-0070</w:t>
      </w:r>
      <w:r/>
    </w:p>
    <w:p>
      <w:pPr>
        <w:pStyle w:val="974"/>
        <w:ind w:firstLine="0"/>
        <w:jc w:val="center"/>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974"/>
        <w:ind w:firstLine="0"/>
        <w:jc w:val="center"/>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rPr>
        <w:t xml:space="preserve">采购人：</w:t>
      </w:r>
      <w:r>
        <w:rPr>
          <w:rFonts w:hint="eastAsia" w:ascii="仿宋" w:hAnsi="仿宋" w:eastAsia="仿宋" w:cs="仿宋"/>
          <w:b/>
          <w:bCs/>
          <w:color w:val="auto"/>
          <w:sz w:val="36"/>
          <w:szCs w:val="36"/>
          <w:highlight w:val="none"/>
          <w:lang w:eastAsia="zh-CN"/>
        </w:rPr>
        <w:t xml:space="preserve">镇江市土地储备中心</w:t>
      </w:r>
      <w:r/>
    </w:p>
    <w:p>
      <w:pPr>
        <w:pStyle w:val="974"/>
        <w:ind w:left="-210" w:firstLine="0"/>
        <w:jc w:val="center"/>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rPr>
        <w:t xml:space="preserve">代理机构：</w:t>
      </w:r>
      <w:r>
        <w:rPr>
          <w:rFonts w:hint="eastAsia" w:ascii="仿宋" w:hAnsi="仿宋" w:eastAsia="仿宋" w:cs="仿宋"/>
          <w:b/>
          <w:bCs/>
          <w:color w:val="auto"/>
          <w:sz w:val="36"/>
          <w:szCs w:val="36"/>
          <w:highlight w:val="none"/>
          <w:lang w:eastAsia="zh-CN"/>
        </w:rPr>
        <w:t xml:space="preserve">苏世建设管理集团有限公司</w:t>
      </w:r>
      <w:r/>
    </w:p>
    <w:p>
      <w:pPr>
        <w:pStyle w:val="974"/>
        <w:ind w:left="-210" w:firstLine="0"/>
        <w:jc w:val="center"/>
        <w:rPr>
          <w:rFonts w:ascii="仿宋" w:hAnsi="仿宋" w:eastAsia="仿宋" w:cs="仿宋"/>
          <w:color w:val="auto"/>
          <w:sz w:val="36"/>
          <w:szCs w:val="36"/>
          <w:highlight w:val="none"/>
        </w:rPr>
      </w:pPr>
      <w:r>
        <w:rPr>
          <w:rFonts w:hint="eastAsia" w:ascii="仿宋" w:hAnsi="仿宋" w:eastAsia="仿宋" w:cs="仿宋"/>
          <w:b/>
          <w:bCs/>
          <w:color w:val="auto"/>
          <w:sz w:val="36"/>
          <w:szCs w:val="36"/>
          <w:highlight w:val="none"/>
        </w:rPr>
        <w:t xml:space="preserve">  2</w:t>
      </w:r>
      <w:r>
        <w:rPr>
          <w:rFonts w:ascii="仿宋" w:hAnsi="仿宋" w:eastAsia="仿宋" w:cs="仿宋"/>
          <w:b/>
          <w:bCs/>
          <w:color w:val="auto"/>
          <w:sz w:val="36"/>
          <w:szCs w:val="36"/>
          <w:highlight w:val="none"/>
        </w:rPr>
        <w:t xml:space="preserve">02</w:t>
      </w:r>
      <w:r>
        <w:rPr>
          <w:rFonts w:hint="eastAsia" w:ascii="仿宋" w:hAnsi="仿宋" w:eastAsia="仿宋" w:cs="仿宋"/>
          <w:b/>
          <w:bCs/>
          <w:color w:val="auto"/>
          <w:sz w:val="36"/>
          <w:szCs w:val="36"/>
          <w:highlight w:val="none"/>
          <w:lang w:val="en-US" w:eastAsia="zh-CN"/>
        </w:rPr>
        <w:t xml:space="preserve">6</w:t>
      </w:r>
      <w:r>
        <w:rPr>
          <w:rFonts w:hint="eastAsia" w:ascii="仿宋" w:hAnsi="仿宋" w:eastAsia="仿宋" w:cs="仿宋"/>
          <w:b/>
          <w:bCs/>
          <w:color w:val="auto"/>
          <w:sz w:val="36"/>
          <w:szCs w:val="36"/>
          <w:highlight w:val="none"/>
        </w:rPr>
        <w:t xml:space="preserve">年</w:t>
      </w:r>
      <w:r>
        <w:rPr>
          <w:rFonts w:hint="eastAsia" w:ascii="仿宋" w:hAnsi="仿宋" w:eastAsia="仿宋" w:cs="仿宋"/>
          <w:b/>
          <w:bCs/>
          <w:color w:val="auto"/>
          <w:sz w:val="36"/>
          <w:szCs w:val="36"/>
          <w:highlight w:val="none"/>
          <w:lang w:val="en-US" w:eastAsia="zh-CN"/>
        </w:rPr>
        <w:t xml:space="preserve">9</w:t>
      </w:r>
      <w:r>
        <w:rPr>
          <w:rFonts w:hint="eastAsia" w:ascii="仿宋" w:hAnsi="仿宋" w:eastAsia="仿宋" w:cs="仿宋"/>
          <w:b/>
          <w:bCs/>
          <w:color w:val="auto"/>
          <w:sz w:val="36"/>
          <w:szCs w:val="36"/>
          <w:highlight w:val="none"/>
        </w:rPr>
        <w:t xml:space="preserve">月</w:t>
      </w:r>
      <w:r/>
    </w:p>
    <w:p>
      <w:pPr>
        <w:pStyle w:val="788"/>
        <w:jc w:val="center"/>
        <w:spacing w:line="360" w:lineRule="auto"/>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pStyle w:val="788"/>
        <w:jc w:val="center"/>
        <w:spacing w:before="143" w:after="143" w:line="360" w:lineRule="auto"/>
        <w:rPr>
          <w:rFonts w:hint="eastAsia" w:ascii="仿宋" w:hAnsi="仿宋" w:eastAsia="仿宋" w:cs="仿宋"/>
          <w:b/>
          <w:bCs/>
          <w:color w:val="auto"/>
          <w:sz w:val="36"/>
          <w:szCs w:val="36"/>
          <w:highlight w:val="none"/>
        </w:rPr>
        <w:sectPr>
          <w:footnotePr/>
          <w:endnotePr/>
          <w:type w:val="nextPage"/>
          <w:pgSz w:w="11906" w:h="16838" w:orient="portrait"/>
          <w:pgMar w:top="1440" w:right="1080" w:bottom="1440" w:left="1080" w:header="1020" w:footer="907" w:gutter="0"/>
          <w:pgNumType w:start="1"/>
          <w:cols w:num="1" w:sep="0" w:space="720" w:equalWidth="1"/>
          <w:docGrid w:linePitch="360"/>
        </w:sectPr>
      </w:pPr>
      <w:r>
        <w:rPr>
          <w:rFonts w:hint="eastAsia" w:ascii="仿宋" w:hAnsi="仿宋" w:eastAsia="仿宋" w:cs="仿宋"/>
          <w:b/>
          <w:bCs/>
          <w:color w:val="auto"/>
          <w:sz w:val="36"/>
          <w:szCs w:val="36"/>
          <w:highlight w:val="none"/>
        </w:rPr>
      </w:r>
      <w:r/>
    </w:p>
    <w:p>
      <w:pPr>
        <w:pStyle w:val="788"/>
        <w:jc w:val="center"/>
        <w:spacing w:before="143" w:after="143" w:line="360" w:lineRule="auto"/>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目  录</w:t>
      </w:r>
      <w:r/>
    </w:p>
    <w:p>
      <w:pPr>
        <w:pStyle w:val="788"/>
        <w:tabs>
          <w:tab w:val="right" w:pos="9746" w:leader="dot"/>
        </w:tabs>
      </w:pP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TOC \o "1-3" \t "" \h \z \u </w:instrText>
      </w:r>
      <w:r>
        <w:rPr>
          <w:rFonts w:hint="eastAsia" w:ascii="仿宋" w:hAnsi="仿宋" w:eastAsia="仿宋" w:cs="仿宋"/>
          <w:color w:val="auto"/>
          <w:sz w:val="21"/>
          <w:szCs w:val="21"/>
          <w:highlight w:val="none"/>
        </w:rPr>
        <w:fldChar w:fldCharType="separate"/>
      </w:r>
      <w:r>
        <w:rPr>
          <w:rFonts w:hint="eastAsia" w:ascii="仿宋" w:hAnsi="仿宋" w:eastAsia="仿宋" w:cs="仿宋"/>
          <w:color w:val="auto"/>
          <w:szCs w:val="21"/>
          <w:highlight w:val="none"/>
        </w:rPr>
        <w:fldChar w:fldCharType="begin"/>
      </w:r>
      <w:r>
        <w:rPr>
          <w:rFonts w:hint="eastAsia" w:ascii="仿宋" w:hAnsi="仿宋" w:eastAsia="仿宋" w:cs="仿宋"/>
          <w:szCs w:val="21"/>
          <w:highlight w:val="none"/>
        </w:rPr>
        <w:instrText xml:space="preserve"> HYPERLINK \l _Toc29808 </w:instrText>
      </w:r>
      <w:r>
        <w:rPr>
          <w:rFonts w:hint="eastAsia" w:ascii="仿宋" w:hAnsi="仿宋" w:eastAsia="仿宋" w:cs="仿宋"/>
          <w:szCs w:val="21"/>
          <w:highlight w:val="none"/>
        </w:rPr>
        <w:fldChar w:fldCharType="separate"/>
      </w:r>
      <w:r>
        <w:rPr>
          <w:rFonts w:hint="eastAsia" w:ascii="仿宋" w:hAnsi="仿宋" w:eastAsia="仿宋" w:cs="仿宋"/>
          <w:bCs/>
          <w:szCs w:val="44"/>
          <w:highlight w:val="none"/>
        </w:rPr>
        <w:t xml:space="preserve">第一章 谈判邀请</w:t>
      </w:r>
      <w:r>
        <w:tab/>
      </w:r>
      <w:r>
        <w:fldChar w:fldCharType="begin"/>
      </w:r>
      <w:r>
        <w:instrText xml:space="preserve"> PAGEREF _Toc29808 \h </w:instrText>
      </w:r>
      <w:r>
        <w:fldChar w:fldCharType="separate"/>
      </w:r>
      <w:r>
        <w:t xml:space="preserve">3</w:t>
      </w:r>
      <w:r>
        <w:fldChar w:fldCharType="end"/>
      </w:r>
      <w:r>
        <w:rPr>
          <w:rFonts w:hint="eastAsia" w:ascii="仿宋" w:hAnsi="仿宋" w:eastAsia="仿宋" w:cs="仿宋"/>
          <w:color w:val="auto"/>
          <w:szCs w:val="21"/>
          <w:highlight w:val="none"/>
        </w:rPr>
        <w:fldChar w:fldCharType="end"/>
      </w:r>
      <w:r/>
    </w:p>
    <w:p>
      <w:pPr>
        <w:pStyle w:val="788"/>
        <w:tabs>
          <w:tab w:val="right" w:pos="9746" w:leader="dot"/>
        </w:tabs>
      </w:pPr>
      <w:r>
        <w:rPr>
          <w:rFonts w:hint="eastAsia" w:ascii="仿宋" w:hAnsi="仿宋" w:eastAsia="仿宋" w:cs="仿宋"/>
          <w:color w:val="auto"/>
          <w:szCs w:val="21"/>
          <w:highlight w:val="none"/>
        </w:rPr>
        <w:fldChar w:fldCharType="begin"/>
      </w:r>
      <w:r>
        <w:rPr>
          <w:rFonts w:hint="eastAsia" w:ascii="仿宋" w:hAnsi="仿宋" w:eastAsia="仿宋" w:cs="仿宋"/>
          <w:szCs w:val="21"/>
          <w:highlight w:val="none"/>
        </w:rPr>
        <w:instrText xml:space="preserve"> HYPERLINK \l _Toc29052 </w:instrText>
      </w:r>
      <w:r>
        <w:rPr>
          <w:rFonts w:hint="eastAsia" w:ascii="仿宋" w:hAnsi="仿宋" w:eastAsia="仿宋" w:cs="仿宋"/>
          <w:szCs w:val="21"/>
          <w:highlight w:val="none"/>
        </w:rPr>
        <w:fldChar w:fldCharType="separate"/>
      </w:r>
      <w:r>
        <w:rPr>
          <w:rFonts w:hint="eastAsia" w:ascii="仿宋" w:hAnsi="仿宋" w:eastAsia="仿宋" w:cs="仿宋"/>
          <w:bCs/>
          <w:highlight w:val="none"/>
        </w:rPr>
        <w:t xml:space="preserve">第二章 谈判须知</w:t>
      </w:r>
      <w:r>
        <w:tab/>
      </w:r>
      <w:r>
        <w:fldChar w:fldCharType="begin"/>
      </w:r>
      <w:r>
        <w:instrText xml:space="preserve"> PAGEREF _Toc29052 \h </w:instrText>
      </w:r>
      <w:r>
        <w:fldChar w:fldCharType="separate"/>
      </w:r>
      <w:r>
        <w:t xml:space="preserve">8</w:t>
      </w:r>
      <w:r>
        <w:fldChar w:fldCharType="end"/>
      </w:r>
      <w:r>
        <w:rPr>
          <w:rFonts w:hint="eastAsia" w:ascii="仿宋" w:hAnsi="仿宋" w:eastAsia="仿宋" w:cs="仿宋"/>
          <w:color w:val="auto"/>
          <w:szCs w:val="21"/>
          <w:highlight w:val="none"/>
        </w:rPr>
        <w:fldChar w:fldCharType="end"/>
      </w:r>
      <w:r/>
    </w:p>
    <w:p>
      <w:pPr>
        <w:pStyle w:val="788"/>
        <w:tabs>
          <w:tab w:val="right" w:pos="9746" w:leader="dot"/>
        </w:tabs>
      </w:pPr>
      <w:r>
        <w:rPr>
          <w:rFonts w:hint="eastAsia" w:ascii="仿宋" w:hAnsi="仿宋" w:eastAsia="仿宋" w:cs="仿宋"/>
          <w:color w:val="auto"/>
          <w:szCs w:val="21"/>
          <w:highlight w:val="none"/>
        </w:rPr>
        <w:fldChar w:fldCharType="begin"/>
      </w:r>
      <w:r>
        <w:rPr>
          <w:rFonts w:hint="eastAsia" w:ascii="仿宋" w:hAnsi="仿宋" w:eastAsia="仿宋" w:cs="仿宋"/>
          <w:szCs w:val="21"/>
          <w:highlight w:val="none"/>
        </w:rPr>
        <w:instrText xml:space="preserve"> HYPERLINK \l _Toc14210 </w:instrText>
      </w:r>
      <w:r>
        <w:rPr>
          <w:rFonts w:hint="eastAsia" w:ascii="仿宋" w:hAnsi="仿宋" w:eastAsia="仿宋" w:cs="仿宋"/>
          <w:szCs w:val="21"/>
          <w:highlight w:val="none"/>
        </w:rPr>
        <w:fldChar w:fldCharType="separate"/>
      </w:r>
      <w:r>
        <w:rPr>
          <w:rFonts w:hint="eastAsia" w:ascii="仿宋" w:hAnsi="仿宋" w:eastAsia="仿宋" w:cs="仿宋"/>
          <w:szCs w:val="44"/>
          <w:highlight w:val="none"/>
        </w:rPr>
        <w:t xml:space="preserve">第三章 合同条款及格式</w:t>
      </w:r>
      <w:r>
        <w:tab/>
      </w:r>
      <w:r>
        <w:fldChar w:fldCharType="begin"/>
      </w:r>
      <w:r>
        <w:instrText xml:space="preserve"> PAGEREF _Toc14210 \h </w:instrText>
      </w:r>
      <w:r>
        <w:fldChar w:fldCharType="separate"/>
      </w:r>
      <w:r>
        <w:t xml:space="preserve">21</w:t>
      </w:r>
      <w:r>
        <w:fldChar w:fldCharType="end"/>
      </w:r>
      <w:r>
        <w:rPr>
          <w:rFonts w:hint="eastAsia" w:ascii="仿宋" w:hAnsi="仿宋" w:eastAsia="仿宋" w:cs="仿宋"/>
          <w:color w:val="auto"/>
          <w:szCs w:val="21"/>
          <w:highlight w:val="none"/>
        </w:rPr>
        <w:fldChar w:fldCharType="end"/>
      </w:r>
      <w:r/>
    </w:p>
    <w:p>
      <w:pPr>
        <w:pStyle w:val="788"/>
        <w:tabs>
          <w:tab w:val="right" w:pos="9746" w:leader="dot"/>
        </w:tabs>
      </w:pPr>
      <w:r>
        <w:rPr>
          <w:rFonts w:hint="eastAsia" w:ascii="仿宋" w:hAnsi="仿宋" w:eastAsia="仿宋" w:cs="仿宋"/>
          <w:color w:val="auto"/>
          <w:szCs w:val="21"/>
          <w:highlight w:val="none"/>
        </w:rPr>
        <w:fldChar w:fldCharType="begin"/>
      </w:r>
      <w:r>
        <w:rPr>
          <w:rFonts w:hint="eastAsia" w:ascii="仿宋" w:hAnsi="仿宋" w:eastAsia="仿宋" w:cs="仿宋"/>
          <w:szCs w:val="21"/>
          <w:highlight w:val="none"/>
        </w:rPr>
        <w:instrText xml:space="preserve"> HYPERLINK \l _Toc7326 </w:instrText>
      </w:r>
      <w:r>
        <w:rPr>
          <w:rFonts w:hint="eastAsia" w:ascii="仿宋" w:hAnsi="仿宋" w:eastAsia="仿宋" w:cs="仿宋"/>
          <w:szCs w:val="21"/>
          <w:highlight w:val="none"/>
        </w:rPr>
        <w:fldChar w:fldCharType="separate"/>
      </w:r>
      <w:r>
        <w:rPr>
          <w:rFonts w:hint="eastAsia" w:ascii="仿宋" w:hAnsi="仿宋" w:eastAsia="仿宋" w:cs="仿宋"/>
          <w:szCs w:val="44"/>
          <w:highlight w:val="none"/>
        </w:rPr>
        <w:t xml:space="preserve">第四章 </w:t>
      </w:r>
      <w:r>
        <w:rPr>
          <w:rFonts w:hint="eastAsia" w:ascii="仿宋" w:hAnsi="仿宋" w:eastAsia="仿宋" w:cs="仿宋"/>
          <w:szCs w:val="44"/>
          <w:highlight w:val="none"/>
          <w:lang w:val="en-US" w:eastAsia="zh-CN"/>
        </w:rPr>
        <w:t xml:space="preserve">评审标准</w:t>
      </w:r>
      <w:r>
        <w:tab/>
      </w:r>
      <w:r>
        <w:fldChar w:fldCharType="begin"/>
      </w:r>
      <w:r>
        <w:instrText xml:space="preserve"> PAGEREF _Toc7326 \h </w:instrText>
      </w:r>
      <w:r>
        <w:fldChar w:fldCharType="separate"/>
      </w:r>
      <w:r>
        <w:t xml:space="preserve">59</w:t>
      </w:r>
      <w:r>
        <w:fldChar w:fldCharType="end"/>
      </w:r>
      <w:r>
        <w:rPr>
          <w:rFonts w:hint="eastAsia" w:ascii="仿宋" w:hAnsi="仿宋" w:eastAsia="仿宋" w:cs="仿宋"/>
          <w:color w:val="auto"/>
          <w:szCs w:val="21"/>
          <w:highlight w:val="none"/>
        </w:rPr>
        <w:fldChar w:fldCharType="end"/>
      </w:r>
      <w:r/>
    </w:p>
    <w:p>
      <w:pPr>
        <w:pStyle w:val="788"/>
        <w:tabs>
          <w:tab w:val="right" w:pos="9746" w:leader="dot"/>
        </w:tabs>
      </w:pPr>
      <w:r>
        <w:rPr>
          <w:rFonts w:hint="eastAsia" w:ascii="仿宋" w:hAnsi="仿宋" w:eastAsia="仿宋" w:cs="仿宋"/>
          <w:color w:val="auto"/>
          <w:szCs w:val="21"/>
          <w:highlight w:val="none"/>
        </w:rPr>
        <w:fldChar w:fldCharType="begin"/>
      </w:r>
      <w:r>
        <w:rPr>
          <w:rFonts w:hint="eastAsia" w:ascii="仿宋" w:hAnsi="仿宋" w:eastAsia="仿宋" w:cs="仿宋"/>
          <w:szCs w:val="21"/>
          <w:highlight w:val="none"/>
        </w:rPr>
        <w:instrText xml:space="preserve"> HYPERLINK \l _Toc4594 </w:instrText>
      </w:r>
      <w:r>
        <w:rPr>
          <w:rFonts w:hint="eastAsia" w:ascii="仿宋" w:hAnsi="仿宋" w:eastAsia="仿宋" w:cs="仿宋"/>
          <w:szCs w:val="21"/>
          <w:highlight w:val="none"/>
        </w:rPr>
        <w:fldChar w:fldCharType="separate"/>
      </w:r>
      <w:r>
        <w:rPr>
          <w:rFonts w:hint="eastAsia" w:ascii="仿宋" w:hAnsi="仿宋" w:eastAsia="仿宋" w:cs="仿宋"/>
          <w:szCs w:val="44"/>
          <w:highlight w:val="none"/>
        </w:rPr>
        <w:t xml:space="preserve">第</w:t>
      </w:r>
      <w:r>
        <w:rPr>
          <w:rFonts w:hint="eastAsia" w:ascii="仿宋" w:hAnsi="仿宋" w:eastAsia="仿宋" w:cs="仿宋"/>
          <w:szCs w:val="44"/>
          <w:highlight w:val="none"/>
          <w:lang w:val="en-US" w:eastAsia="zh-CN"/>
        </w:rPr>
        <w:t xml:space="preserve">五</w:t>
      </w:r>
      <w:r>
        <w:rPr>
          <w:rFonts w:hint="eastAsia" w:ascii="仿宋" w:hAnsi="仿宋" w:eastAsia="仿宋" w:cs="仿宋"/>
          <w:szCs w:val="44"/>
          <w:highlight w:val="none"/>
        </w:rPr>
        <w:t xml:space="preserve">章 项目需求</w:t>
      </w:r>
      <w:r>
        <w:tab/>
      </w:r>
      <w:r>
        <w:fldChar w:fldCharType="begin"/>
      </w:r>
      <w:r>
        <w:instrText xml:space="preserve"> PAGEREF _Toc4594 \h </w:instrText>
      </w:r>
      <w:r>
        <w:fldChar w:fldCharType="separate"/>
      </w:r>
      <w:r>
        <w:t xml:space="preserve">61</w:t>
      </w:r>
      <w:r>
        <w:fldChar w:fldCharType="end"/>
      </w:r>
      <w:r>
        <w:rPr>
          <w:rFonts w:hint="eastAsia" w:ascii="仿宋" w:hAnsi="仿宋" w:eastAsia="仿宋" w:cs="仿宋"/>
          <w:color w:val="auto"/>
          <w:szCs w:val="21"/>
          <w:highlight w:val="none"/>
        </w:rPr>
        <w:fldChar w:fldCharType="end"/>
      </w:r>
      <w:r/>
    </w:p>
    <w:p>
      <w:pPr>
        <w:pStyle w:val="788"/>
        <w:tabs>
          <w:tab w:val="right" w:pos="9746" w:leader="dot"/>
        </w:tabs>
      </w:pPr>
      <w:r>
        <w:rPr>
          <w:rFonts w:hint="eastAsia" w:ascii="仿宋" w:hAnsi="仿宋" w:eastAsia="仿宋" w:cs="仿宋"/>
          <w:color w:val="auto"/>
          <w:szCs w:val="21"/>
          <w:highlight w:val="none"/>
        </w:rPr>
        <w:fldChar w:fldCharType="begin"/>
      </w:r>
      <w:r>
        <w:rPr>
          <w:rFonts w:hint="eastAsia" w:ascii="仿宋" w:hAnsi="仿宋" w:eastAsia="仿宋" w:cs="仿宋"/>
          <w:szCs w:val="21"/>
          <w:highlight w:val="none"/>
        </w:rPr>
        <w:instrText xml:space="preserve"> HYPERLINK \l _Toc11355 </w:instrText>
      </w:r>
      <w:r>
        <w:rPr>
          <w:rFonts w:hint="eastAsia" w:ascii="仿宋" w:hAnsi="仿宋" w:eastAsia="仿宋" w:cs="仿宋"/>
          <w:szCs w:val="21"/>
          <w:highlight w:val="none"/>
        </w:rPr>
        <w:fldChar w:fldCharType="separate"/>
      </w:r>
      <w:r>
        <w:rPr>
          <w:rFonts w:hint="eastAsia" w:ascii="仿宋" w:hAnsi="仿宋" w:eastAsia="仿宋" w:cs="仿宋"/>
          <w:szCs w:val="44"/>
          <w:highlight w:val="none"/>
        </w:rPr>
        <w:t xml:space="preserve">第</w:t>
      </w:r>
      <w:r>
        <w:rPr>
          <w:rFonts w:hint="eastAsia" w:ascii="仿宋" w:hAnsi="仿宋" w:eastAsia="仿宋" w:cs="仿宋"/>
          <w:szCs w:val="44"/>
          <w:highlight w:val="none"/>
          <w:lang w:val="en-US" w:eastAsia="zh-CN"/>
        </w:rPr>
        <w:t xml:space="preserve">六</w:t>
      </w:r>
      <w:r>
        <w:rPr>
          <w:rFonts w:hint="eastAsia" w:ascii="仿宋" w:hAnsi="仿宋" w:eastAsia="仿宋" w:cs="仿宋"/>
          <w:szCs w:val="44"/>
          <w:highlight w:val="none"/>
        </w:rPr>
        <w:t xml:space="preserve">章 响应文件的组成和格式</w:t>
      </w:r>
      <w:r>
        <w:tab/>
      </w:r>
      <w:r>
        <w:fldChar w:fldCharType="begin"/>
      </w:r>
      <w:r>
        <w:instrText xml:space="preserve"> PAGEREF _Toc11355 \h </w:instrText>
      </w:r>
      <w:r>
        <w:fldChar w:fldCharType="separate"/>
      </w:r>
      <w:r>
        <w:t xml:space="preserve">68</w:t>
      </w:r>
      <w:r>
        <w:fldChar w:fldCharType="end"/>
      </w:r>
      <w:r>
        <w:rPr>
          <w:rFonts w:hint="eastAsia" w:ascii="仿宋" w:hAnsi="仿宋" w:eastAsia="仿宋" w:cs="仿宋"/>
          <w:color w:val="auto"/>
          <w:szCs w:val="21"/>
          <w:highlight w:val="none"/>
        </w:rPr>
        <w:fldChar w:fldCharType="end"/>
      </w:r>
      <w:r/>
    </w:p>
    <w:p>
      <w:pPr>
        <w:pStyle w:val="795"/>
        <w:spacing w:line="0" w:lineRule="atLeast"/>
        <w:tabs>
          <w:tab w:val="right" w:pos="9746" w:leader="dot"/>
        </w:tabs>
        <w:rPr>
          <w:rFonts w:ascii="仿宋" w:hAnsi="仿宋" w:eastAsia="仿宋" w:cs="仿宋"/>
          <w:color w:val="auto"/>
          <w:szCs w:val="22"/>
          <w:highlight w:val="none"/>
        </w:rPr>
        <w:sectPr>
          <w:footerReference w:type="default" r:id="rId10"/>
          <w:footnotePr/>
          <w:endnotePr/>
          <w:type w:val="nextPage"/>
          <w:pgSz w:w="11906" w:h="16838" w:orient="portrait"/>
          <w:pgMar w:top="1440" w:right="1080" w:bottom="1440" w:left="1080" w:header="1020" w:footer="907" w:gutter="0"/>
          <w:pgNumType w:start="1"/>
          <w:cols w:num="1" w:sep="0" w:space="720" w:equalWidth="1"/>
          <w:docGrid w:linePitch="360"/>
        </w:sectPr>
      </w:pPr>
      <w:r>
        <w:rPr>
          <w:rFonts w:hint="eastAsia" w:ascii="仿宋" w:hAnsi="仿宋" w:eastAsia="仿宋" w:cs="仿宋"/>
          <w:color w:val="auto"/>
          <w:szCs w:val="21"/>
          <w:highlight w:val="none"/>
        </w:rPr>
        <w:fldChar w:fldCharType="end"/>
      </w:r>
      <w:r/>
    </w:p>
    <w:p>
      <w:pPr>
        <w:spacing w:line="360" w:lineRule="auto"/>
        <w:tabs>
          <w:tab w:val="left" w:pos="5835" w:leader="none"/>
        </w:tabs>
        <w:rPr>
          <w:rFonts w:ascii="仿宋" w:hAnsi="仿宋" w:eastAsia="仿宋" w:cs="仿宋"/>
          <w:color w:val="auto"/>
          <w:highlight w:val="none"/>
        </w:rPr>
      </w:pPr>
      <w:r>
        <w:rPr>
          <w:rFonts w:hint="eastAsia" w:ascii="仿宋" w:hAnsi="仿宋" w:eastAsia="仿宋" w:cs="仿宋"/>
          <w:color w:val="auto"/>
          <w:highlight w:val="none"/>
        </w:rPr>
        <w:tab/>
      </w:r>
      <w:r/>
    </w:p>
    <w:p>
      <w:pPr>
        <w:pStyle w:val="756"/>
        <w:spacing w:line="360" w:lineRule="auto"/>
        <w:rPr>
          <w:rFonts w:ascii="仿宋" w:hAnsi="仿宋" w:eastAsia="仿宋" w:cs="仿宋"/>
          <w:b/>
          <w:bCs/>
          <w:color w:val="auto"/>
          <w:szCs w:val="44"/>
          <w:highlight w:val="none"/>
        </w:rPr>
      </w:pPr>
      <w:r/>
      <w:bookmarkStart w:id="0" w:name="_Toc24375"/>
      <w:r/>
      <w:bookmarkStart w:id="1" w:name="_Toc9694"/>
      <w:r/>
      <w:bookmarkStart w:id="2" w:name="_Toc29808"/>
      <w:r>
        <w:rPr>
          <w:rFonts w:hint="eastAsia" w:ascii="仿宋" w:hAnsi="仿宋" w:eastAsia="仿宋" w:cs="仿宋"/>
          <w:b/>
          <w:bCs/>
          <w:color w:val="auto"/>
          <w:szCs w:val="44"/>
          <w:highlight w:val="none"/>
        </w:rPr>
        <w:t xml:space="preserve">第一章 谈判邀请</w:t>
      </w:r>
      <w:bookmarkEnd w:id="0"/>
      <w:r/>
      <w:bookmarkEnd w:id="1"/>
      <w:r/>
      <w:bookmarkEnd w:id="2"/>
      <w:r/>
      <w:r/>
    </w:p>
    <w:p>
      <w:pPr>
        <w:spacing w:line="360" w:lineRule="auto"/>
        <w:rPr>
          <w:rFonts w:hint="eastAsia" w:ascii="方正仿宋_GB2312" w:hAnsi="方正仿宋_GB2312" w:eastAsia="方正仿宋_GB2312" w:cs="方正仿宋_GB2312"/>
          <w:color w:val="auto"/>
          <w:sz w:val="24"/>
          <w:highlight w:val="none"/>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color w:val="auto"/>
          <w:sz w:val="24"/>
          <w:highlight w:val="none"/>
        </w:rPr>
        <w:t xml:space="preserve">项目概况</w:t>
      </w:r>
      <w:r/>
    </w:p>
    <w:p>
      <w:pPr>
        <w:ind w:firstLine="480"/>
        <w:spacing w:line="360" w:lineRule="auto"/>
        <w:rPr>
          <w:rFonts w:hint="eastAsia" w:ascii="方正仿宋_GB2312" w:hAnsi="方正仿宋_GB2312" w:eastAsia="方正仿宋_GB2312" w:cs="方正仿宋_GB2312"/>
          <w:color w:val="auto"/>
          <w:sz w:val="24"/>
          <w:highlight w:val="none"/>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iCs/>
          <w:color w:val="auto"/>
          <w:sz w:val="24"/>
          <w:highlight w:val="none"/>
          <w:u w:val="single"/>
          <w:lang w:eastAsia="zh-CN"/>
        </w:rPr>
        <w:t xml:space="preserve">团结新村、象山花园一区消防维修改造项目</w:t>
      </w:r>
      <w:r>
        <w:rPr>
          <w:rFonts w:hint="eastAsia" w:ascii="方正仿宋_GB2312" w:hAnsi="方正仿宋_GB2312" w:eastAsia="方正仿宋_GB2312" w:cs="方正仿宋_GB2312"/>
          <w:iCs/>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的潜在供应商应在</w:t>
      </w:r>
      <w:r>
        <w:rPr>
          <w:rFonts w:hint="eastAsia" w:ascii="方正仿宋_GB2312" w:hAnsi="方正仿宋_GB2312" w:eastAsia="方正仿宋_GB2312" w:cs="方正仿宋_GB2312"/>
          <w:color w:val="auto"/>
          <w:sz w:val="24"/>
          <w:highlight w:val="none"/>
          <w:u w:val="single"/>
        </w:rPr>
        <w:t xml:space="preserve">江苏省政府采购管理交易系统（苏采云）</w:t>
      </w:r>
      <w:r>
        <w:rPr>
          <w:rFonts w:hint="eastAsia" w:ascii="方正仿宋_GB2312" w:hAnsi="方正仿宋_GB2312" w:eastAsia="方正仿宋_GB2312" w:cs="方正仿宋_GB2312"/>
          <w:color w:val="auto"/>
          <w:sz w:val="24"/>
          <w:highlight w:val="none"/>
        </w:rPr>
        <w:t xml:space="preserve">获取采购文件，并于</w:t>
      </w:r>
      <w:r>
        <w:rPr>
          <w:rFonts w:hint="eastAsia" w:ascii="方正仿宋_GB2312" w:hAnsi="方正仿宋_GB2312" w:eastAsia="方正仿宋_GB2312" w:cs="方正仿宋_GB2312"/>
          <w:color w:val="auto"/>
          <w:sz w:val="24"/>
          <w:highlight w:val="none"/>
          <w:u w:val="single"/>
        </w:rPr>
        <w:t xml:space="preserve">202</w:t>
      </w:r>
      <w:r>
        <w:rPr>
          <w:rFonts w:hint="eastAsia" w:ascii="方正仿宋_GB2312" w:hAnsi="方正仿宋_GB2312" w:eastAsia="方正仿宋_GB2312" w:cs="方正仿宋_GB2312"/>
          <w:color w:val="auto"/>
          <w:sz w:val="24"/>
          <w:highlight w:val="none"/>
          <w:u w:val="single"/>
          <w:lang w:val="en-US" w:eastAsia="zh-CN"/>
        </w:rPr>
        <w:t xml:space="preserve">6</w:t>
      </w:r>
      <w:r>
        <w:rPr>
          <w:rFonts w:hint="eastAsia" w:ascii="方正仿宋_GB2312" w:hAnsi="方正仿宋_GB2312" w:eastAsia="方正仿宋_GB2312" w:cs="方正仿宋_GB2312"/>
          <w:color w:val="auto"/>
          <w:sz w:val="24"/>
          <w:highlight w:val="none"/>
          <w:u w:val="single"/>
        </w:rPr>
        <w:t xml:space="preserve">年</w:t>
      </w:r>
      <w:r>
        <w:rPr>
          <w:rFonts w:hint="eastAsia" w:ascii="方正仿宋_GB2312" w:hAnsi="方正仿宋_GB2312" w:eastAsia="方正仿宋_GB2312" w:cs="方正仿宋_GB2312"/>
          <w:color w:val="auto"/>
          <w:sz w:val="24"/>
          <w:highlight w:val="none"/>
          <w:u w:val="single"/>
          <w:lang w:val="en-US" w:eastAsia="zh-CN"/>
        </w:rPr>
        <w:t xml:space="preserve">9</w:t>
      </w:r>
      <w:r>
        <w:rPr>
          <w:rFonts w:hint="eastAsia" w:ascii="方正仿宋_GB2312" w:hAnsi="方正仿宋_GB2312" w:eastAsia="方正仿宋_GB2312" w:cs="方正仿宋_GB2312"/>
          <w:color w:val="auto"/>
          <w:sz w:val="24"/>
          <w:highlight w:val="none"/>
          <w:u w:val="single"/>
        </w:rPr>
        <w:t xml:space="preserve">月</w:t>
      </w:r>
      <w:r>
        <w:rPr>
          <w:rFonts w:hint="eastAsia" w:ascii="方正仿宋_GB2312" w:hAnsi="方正仿宋_GB2312" w:eastAsia="方正仿宋_GB2312" w:cs="方正仿宋_GB2312"/>
          <w:color w:val="auto"/>
          <w:sz w:val="24"/>
          <w:highlight w:val="none"/>
          <w:u w:val="single"/>
          <w:lang w:val="en-US" w:eastAsia="zh-CN"/>
        </w:rPr>
        <w:t xml:space="preserve">30</w:t>
      </w:r>
      <w:r>
        <w:rPr>
          <w:rFonts w:hint="eastAsia" w:ascii="方正仿宋_GB2312" w:hAnsi="方正仿宋_GB2312" w:eastAsia="方正仿宋_GB2312" w:cs="方正仿宋_GB2312"/>
          <w:color w:val="auto"/>
          <w:sz w:val="24"/>
          <w:highlight w:val="none"/>
          <w:u w:val="single"/>
        </w:rPr>
        <w:t xml:space="preserve">日</w:t>
      </w:r>
      <w:r>
        <w:rPr>
          <w:rFonts w:hint="eastAsia" w:ascii="方正仿宋_GB2312" w:hAnsi="方正仿宋_GB2312" w:eastAsia="方正仿宋_GB2312" w:cs="方正仿宋_GB2312"/>
          <w:color w:val="auto"/>
          <w:sz w:val="24"/>
          <w:highlight w:val="none"/>
          <w:u w:val="single"/>
          <w:lang w:val="en-US" w:eastAsia="zh-CN"/>
        </w:rPr>
        <w:t xml:space="preserve">9</w:t>
      </w:r>
      <w:r>
        <w:rPr>
          <w:rFonts w:hint="eastAsia" w:ascii="方正仿宋_GB2312" w:hAnsi="方正仿宋_GB2312" w:eastAsia="方正仿宋_GB2312" w:cs="方正仿宋_GB2312"/>
          <w:color w:val="auto"/>
          <w:sz w:val="24"/>
          <w:highlight w:val="none"/>
          <w:u w:val="single"/>
        </w:rPr>
        <w:t xml:space="preserve">点</w:t>
      </w:r>
      <w:r>
        <w:rPr>
          <w:rFonts w:hint="eastAsia" w:ascii="方正仿宋_GB2312" w:hAnsi="方正仿宋_GB2312" w:eastAsia="方正仿宋_GB2312" w:cs="方正仿宋_GB2312"/>
          <w:color w:val="auto"/>
          <w:sz w:val="24"/>
          <w:highlight w:val="none"/>
          <w:u w:val="single"/>
          <w:lang w:val="en-US" w:eastAsia="zh-CN"/>
        </w:rPr>
        <w:t xml:space="preserve">3</w:t>
      </w:r>
      <w:r>
        <w:rPr>
          <w:rFonts w:hint="eastAsia" w:ascii="方正仿宋_GB2312" w:hAnsi="方正仿宋_GB2312" w:eastAsia="方正仿宋_GB2312" w:cs="方正仿宋_GB2312"/>
          <w:color w:val="auto"/>
          <w:sz w:val="24"/>
          <w:highlight w:val="none"/>
          <w:u w:val="single"/>
        </w:rPr>
        <w:t xml:space="preserve">0分</w:t>
      </w:r>
      <w:r>
        <w:rPr>
          <w:rFonts w:hint="eastAsia" w:ascii="方正仿宋_GB2312" w:hAnsi="方正仿宋_GB2312" w:eastAsia="方正仿宋_GB2312" w:cs="方正仿宋_GB2312"/>
          <w:bCs/>
          <w:color w:val="auto"/>
          <w:sz w:val="24"/>
          <w:highlight w:val="none"/>
          <w:u w:val="single"/>
        </w:rPr>
        <w:t xml:space="preserve">（</w:t>
      </w:r>
      <w:r>
        <w:rPr>
          <w:rFonts w:hint="eastAsia" w:ascii="方正仿宋_GB2312" w:hAnsi="方正仿宋_GB2312" w:eastAsia="方正仿宋_GB2312" w:cs="方正仿宋_GB2312"/>
          <w:bCs/>
          <w:color w:val="auto"/>
          <w:sz w:val="24"/>
          <w:highlight w:val="none"/>
        </w:rPr>
        <w:t xml:space="preserve">北京时间）前递交响应文件</w:t>
      </w:r>
      <w:r>
        <w:rPr>
          <w:rFonts w:hint="eastAsia" w:ascii="方正仿宋_GB2312" w:hAnsi="方正仿宋_GB2312" w:eastAsia="方正仿宋_GB2312" w:cs="方正仿宋_GB2312"/>
          <w:color w:val="auto"/>
          <w:sz w:val="24"/>
          <w:highlight w:val="none"/>
        </w:rPr>
        <w:t xml:space="preserve">。</w:t>
      </w:r>
      <w:r/>
    </w:p>
    <w:p>
      <w:pPr>
        <w:pStyle w:val="757"/>
        <w:spacing w:line="360" w:lineRule="auto"/>
        <w:rPr>
          <w:rFonts w:ascii="仿宋" w:hAnsi="仿宋" w:eastAsia="仿宋" w:cs="仿宋"/>
          <w:color w:val="auto"/>
          <w:highlight w:val="none"/>
        </w:rPr>
      </w:pPr>
      <w:r/>
      <w:bookmarkStart w:id="3" w:name="_Toc31969"/>
      <w:r/>
      <w:bookmarkStart w:id="4" w:name="_Toc23261"/>
      <w:r/>
      <w:bookmarkStart w:id="5" w:name="_Toc106454840"/>
      <w:r/>
      <w:bookmarkStart w:id="6" w:name="_Toc1034"/>
      <w:r/>
      <w:bookmarkStart w:id="7" w:name="_Toc9750"/>
      <w:r>
        <w:rPr>
          <w:rFonts w:hint="eastAsia" w:ascii="仿宋" w:hAnsi="仿宋" w:eastAsia="仿宋" w:cs="仿宋"/>
          <w:color w:val="auto"/>
          <w:highlight w:val="none"/>
        </w:rPr>
        <w:t xml:space="preserve">一、采购项目</w:t>
      </w:r>
      <w:bookmarkEnd w:id="3"/>
      <w:r/>
      <w:bookmarkEnd w:id="4"/>
      <w:r>
        <w:rPr>
          <w:rFonts w:hint="eastAsia" w:ascii="仿宋" w:hAnsi="仿宋" w:eastAsia="仿宋" w:cs="仿宋"/>
          <w:color w:val="auto"/>
          <w:highlight w:val="none"/>
        </w:rPr>
        <w:t xml:space="preserve">基本情况</w:t>
      </w:r>
      <w:bookmarkEnd w:id="5"/>
      <w:r/>
      <w:bookmarkEnd w:id="6"/>
      <w:r/>
      <w:bookmarkEnd w:id="7"/>
      <w:r/>
      <w:r/>
    </w:p>
    <w:p>
      <w:pPr>
        <w:ind w:firstLine="480"/>
        <w:spacing w:after="159" w:line="360" w:lineRule="auto"/>
        <w:rPr>
          <w:rFonts w:hint="eastAsia" w:ascii="仿宋" w:hAnsi="仿宋" w:eastAsia="仿宋" w:cs="仿宋"/>
          <w:color w:val="auto"/>
          <w:spacing w:val="-6"/>
          <w:sz w:val="24"/>
          <w:highlight w:val="none"/>
          <w:lang w:eastAsia="zh-CN"/>
        </w:rPr>
      </w:pPr>
      <w:r>
        <w:rPr>
          <w:rFonts w:hint="eastAsia" w:ascii="仿宋" w:hAnsi="仿宋" w:eastAsia="仿宋" w:cs="仿宋"/>
          <w:color w:val="auto"/>
          <w:sz w:val="24"/>
          <w:highlight w:val="none"/>
        </w:rPr>
        <w:t xml:space="preserve">1</w:t>
      </w:r>
      <w:r>
        <w:rPr>
          <w:rFonts w:ascii="仿宋" w:hAnsi="仿宋" w:eastAsia="仿宋" w:cs="仿宋"/>
          <w:color w:val="auto"/>
          <w:sz w:val="24"/>
          <w:highlight w:val="none"/>
        </w:rPr>
        <w:t xml:space="preserve">. </w:t>
      </w: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团结新村、象山花园一区消防维修改造项目</w:t>
      </w:r>
      <w:r/>
    </w:p>
    <w:p>
      <w:pPr>
        <w:ind w:firstLine="480"/>
        <w:spacing w:after="159"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2. 项目编号：</w:t>
      </w:r>
      <w:r>
        <w:rPr>
          <w:rFonts w:ascii="Segoe UI" w:hAnsi="Segoe UI" w:eastAsia="Segoe UI" w:cs="Segoe UI"/>
          <w:i w:val="0"/>
          <w:iCs w:val="0"/>
          <w:caps w:val="0"/>
          <w:spacing w:val="0"/>
          <w:sz w:val="21"/>
          <w:szCs w:val="21"/>
          <w:shd w:val="clear" w:color="auto" w:fill="ffffff"/>
        </w:rPr>
        <w:t xml:space="preserve">JSZC-321100-SSJT-T2026-0070</w:t>
      </w:r>
      <w:bookmarkStart w:id="336" w:name="_GoBack"/>
      <w:r/>
      <w:bookmarkEnd w:id="336"/>
      <w:r/>
      <w:r/>
    </w:p>
    <w:p>
      <w:pPr>
        <w:ind w:firstLine="480"/>
        <w:spacing w:after="159" w:line="360" w:lineRule="auto"/>
        <w:rPr>
          <w:rFonts w:hint="eastAsia" w:ascii="仿宋" w:hAnsi="仿宋" w:eastAsia="仿宋" w:cs="仿宋"/>
          <w:color w:val="auto"/>
          <w:sz w:val="24"/>
          <w:highlight w:val="none"/>
          <w:lang w:eastAsia="zh-CN"/>
        </w:rPr>
      </w:pPr>
      <w:r/>
      <w:bookmarkStart w:id="8" w:name="_Toc763"/>
      <w:r>
        <w:rPr>
          <w:rFonts w:hint="eastAsia" w:ascii="仿宋" w:hAnsi="仿宋" w:eastAsia="仿宋" w:cs="仿宋"/>
          <w:color w:val="auto"/>
          <w:sz w:val="24"/>
          <w:highlight w:val="none"/>
        </w:rPr>
        <w:t xml:space="preserve">3. 采购预算：</w:t>
      </w:r>
      <w:r>
        <w:rPr>
          <w:rFonts w:hint="eastAsia" w:ascii="仿宋" w:hAnsi="仿宋" w:eastAsia="仿宋" w:cs="仿宋"/>
          <w:color w:val="auto"/>
          <w:sz w:val="24"/>
          <w:highlight w:val="none"/>
          <w:lang w:val="en-US" w:eastAsia="zh-CN"/>
        </w:rPr>
        <w:t xml:space="preserve">228.914605</w:t>
      </w:r>
      <w:r>
        <w:rPr>
          <w:rFonts w:hint="default"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lang w:val="en-US" w:eastAsia="zh-CN"/>
        </w:rPr>
        <w:t xml:space="preserve">万</w:t>
      </w:r>
      <w:r>
        <w:rPr>
          <w:rFonts w:hint="eastAsia" w:ascii="仿宋" w:hAnsi="仿宋" w:eastAsia="仿宋" w:cs="仿宋"/>
          <w:color w:val="auto"/>
          <w:sz w:val="24"/>
          <w:highlight w:val="none"/>
        </w:rPr>
        <w:t xml:space="preserve">元</w:t>
      </w:r>
      <w:r/>
    </w:p>
    <w:p>
      <w:pPr>
        <w:ind w:firstLine="480"/>
        <w:spacing w:after="159"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4.最高限价：228.914605万元  </w:t>
      </w:r>
      <w:r/>
    </w:p>
    <w:p>
      <w:pPr>
        <w:ind w:firstLine="480"/>
        <w:spacing w:after="159"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eastAsia="zh-CN"/>
        </w:rPr>
        <w:t xml:space="preserve">采购需求</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团结新村、象山花园一区消防维修改造项目</w:t>
      </w:r>
      <w:r>
        <w:rPr>
          <w:rFonts w:hint="eastAsia" w:ascii="仿宋" w:hAnsi="仿宋" w:eastAsia="仿宋" w:cs="仿宋"/>
          <w:color w:val="auto"/>
          <w:sz w:val="24"/>
          <w:highlight w:val="none"/>
        </w:rPr>
        <w:t xml:space="preserve">，具体详见工程量清单</w:t>
      </w:r>
      <w:r>
        <w:rPr>
          <w:rFonts w:hint="eastAsia" w:ascii="仿宋" w:hAnsi="仿宋" w:eastAsia="仿宋" w:cs="仿宋"/>
          <w:color w:val="auto"/>
          <w:sz w:val="24"/>
          <w:highlight w:val="none"/>
          <w:lang w:eastAsia="zh-CN"/>
        </w:rPr>
        <w:t xml:space="preserve">。</w:t>
      </w:r>
      <w:r/>
    </w:p>
    <w:p>
      <w:pPr>
        <w:ind w:firstLine="480"/>
        <w:spacing w:after="159" w:line="360" w:lineRule="auto"/>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工期：</w:t>
      </w:r>
      <w:r>
        <w:rPr>
          <w:rFonts w:hint="eastAsia" w:ascii="仿宋" w:hAnsi="仿宋" w:eastAsia="仿宋" w:cs="仿宋"/>
          <w:color w:val="auto"/>
          <w:sz w:val="24"/>
          <w:highlight w:val="none"/>
          <w:lang w:val="en-US" w:eastAsia="zh-CN"/>
        </w:rPr>
        <w:t xml:space="preserve">45天</w:t>
      </w:r>
      <w:r/>
    </w:p>
    <w:p>
      <w:pPr>
        <w:ind w:firstLine="480"/>
        <w:spacing w:after="159" w:line="360" w:lineRule="auto"/>
        <w:rPr>
          <w:rFonts w:hint="default" w:ascii="仿宋" w:hAnsi="仿宋" w:eastAsia="仿宋" w:cs="仿宋"/>
          <w:color w:val="auto"/>
          <w:sz w:val="24"/>
          <w:highlight w:val="none"/>
          <w:lang w:val="en-US" w:eastAsia="zh-CN"/>
        </w:rPr>
      </w:pPr>
      <w:r/>
      <w:bookmarkStart w:id="9" w:name="_Toc106454841"/>
      <w:r/>
      <w:bookmarkStart w:id="10" w:name="_Toc18075"/>
      <w:r>
        <w:rPr>
          <w:rFonts w:hint="eastAsia" w:ascii="仿宋" w:hAnsi="仿宋" w:eastAsia="仿宋" w:cs="仿宋"/>
          <w:color w:val="auto"/>
          <w:sz w:val="24"/>
          <w:highlight w:val="none"/>
          <w:lang w:val="en-US" w:eastAsia="zh-CN"/>
        </w:rPr>
        <w:t xml:space="preserve">7.本项目不接受联合体谈判</w:t>
      </w:r>
      <w:r/>
    </w:p>
    <w:p>
      <w:pPr>
        <w:pStyle w:val="757"/>
        <w:spacing w:line="360" w:lineRule="auto"/>
        <w:rPr>
          <w:rFonts w:ascii="仿宋" w:hAnsi="仿宋" w:eastAsia="仿宋" w:cs="仿宋"/>
          <w:color w:val="auto"/>
          <w:highlight w:val="none"/>
        </w:rPr>
      </w:pPr>
      <w:r/>
      <w:bookmarkStart w:id="11" w:name="_Toc4752"/>
      <w:r/>
      <w:bookmarkStart w:id="12" w:name="_Toc24168"/>
      <w:r>
        <w:rPr>
          <w:rFonts w:hint="eastAsia" w:ascii="仿宋" w:hAnsi="仿宋" w:eastAsia="仿宋" w:cs="仿宋"/>
          <w:color w:val="auto"/>
          <w:highlight w:val="none"/>
        </w:rPr>
        <w:t xml:space="preserve">二、申请人的资格要求</w:t>
      </w:r>
      <w:bookmarkEnd w:id="8"/>
      <w:r/>
      <w:bookmarkEnd w:id="9"/>
      <w:r/>
      <w:bookmarkEnd w:id="10"/>
      <w:r/>
      <w:bookmarkEnd w:id="11"/>
      <w:r/>
      <w:bookmarkEnd w:id="12"/>
      <w:r/>
      <w:r/>
    </w:p>
    <w:p>
      <w:pPr>
        <w:ind w:firstLine="480"/>
        <w:spacing w:line="440" w:lineRule="exact"/>
        <w:rPr>
          <w:rFonts w:hint="eastAsia" w:ascii="仿宋" w:hAnsi="仿宋" w:eastAsia="仿宋" w:cs="仿宋"/>
          <w:color w:val="auto"/>
          <w:sz w:val="24"/>
          <w:highlight w:val="none"/>
        </w:rPr>
      </w:pPr>
      <w:r/>
      <w:bookmarkStart w:id="13" w:name="_Toc6126"/>
      <w:r/>
      <w:bookmarkStart w:id="14" w:name="_Toc13336"/>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符合政府采购法第二十二条第一款规定的条件，并提供下列材料；</w:t>
      </w:r>
      <w:r/>
    </w:p>
    <w:p>
      <w:pPr>
        <w:ind w:firstLine="480"/>
        <w:spacing w:after="159" w:line="360" w:lineRule="auto"/>
        <w:rPr>
          <w:rFonts w:hint="default" w:ascii="仿宋" w:hAnsi="仿宋" w:eastAsia="仿宋" w:cs="仿宋"/>
          <w:color w:val="auto"/>
          <w:sz w:val="24"/>
          <w:highlight w:val="none"/>
          <w:lang w:val="en-US" w:eastAsia="zh-CN"/>
        </w:rPr>
      </w:pPr>
      <w:r/>
      <w:bookmarkStart w:id="15" w:name="EBc1bc06189b4a41ccac26e04e92f3d69f"/>
      <w:r>
        <w:rPr>
          <w:rFonts w:hint="eastAsia" w:ascii="仿宋" w:hAnsi="仿宋" w:eastAsia="仿宋" w:cs="仿宋"/>
          <w:color w:val="auto"/>
          <w:sz w:val="24"/>
          <w:highlight w:val="none"/>
          <w:lang w:val="en-US" w:eastAsia="zh-CN"/>
        </w:rPr>
        <w:t xml:space="preserve">1.1具有独立承担民事责任的能力（提供法人或者其他组织的营业执照等证明文件扫描件；供应商为自然人的，提供其身份证扫描件）；</w:t>
      </w:r>
      <w:r/>
    </w:p>
    <w:p>
      <w:pPr>
        <w:ind w:firstLine="480"/>
        <w:spacing w:after="159"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1.2具有良好的商业信誉和健全的财务会计制度（2025年度财务报告，成立不满一年的提供至少一个月财务报告，或银行出具的资信证明，或财政部门认可的政府采购专业担保机构出具的磋商担保函等或提供资格承诺函）；</w:t>
      </w:r>
      <w:r/>
    </w:p>
    <w:p>
      <w:pPr>
        <w:ind w:firstLine="480"/>
        <w:spacing w:after="159"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1.3具有履行合同所必需的设备和专业技术能力（供应商相关信息一览表或提供资格承诺函）；</w:t>
      </w:r>
      <w:r/>
    </w:p>
    <w:p>
      <w:pPr>
        <w:ind w:firstLine="480"/>
        <w:spacing w:after="159"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1.4有依法缴纳税收和社会保障资金的良好记录（参加本次政府采购活动前半年内至少一个月依法缴纳税收和社会保险的凭据或提供资格承诺函）；</w:t>
      </w:r>
      <w:r/>
    </w:p>
    <w:p>
      <w:pPr>
        <w:ind w:firstLine="480"/>
        <w:spacing w:after="159"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1.5参加政府采购活动前三年内，在经营活动中没有重大违法记录（提供资格承诺函）；</w:t>
      </w:r>
      <w:r/>
    </w:p>
    <w:p>
      <w:pPr>
        <w:ind w:firstLine="480"/>
        <w:spacing w:after="159"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1.6法律、行政法规规定的其他条件：无。</w:t>
      </w:r>
      <w:r/>
    </w:p>
    <w:p>
      <w:pPr>
        <w:ind w:firstLine="480"/>
        <w:spacing w:after="159"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落实政府采购政策需满足的资格要求：</w:t>
      </w:r>
      <w:r/>
    </w:p>
    <w:p>
      <w:pPr>
        <w:ind w:firstLine="480"/>
        <w:spacing w:after="159"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2.1</w:t>
      </w:r>
      <w:r>
        <w:rPr>
          <w:rFonts w:hint="default" w:ascii="仿宋" w:hAnsi="仿宋" w:eastAsia="仿宋" w:cs="仿宋"/>
          <w:color w:val="auto"/>
          <w:sz w:val="24"/>
          <w:highlight w:val="none"/>
          <w:lang w:val="en-US" w:eastAsia="zh-CN"/>
        </w:rPr>
        <w:t xml:space="preserve">根据财政部、工业和信息化部关于印发《政府采购促进中小企业发展管理办法》的通知、江苏省财政厅《关于做好政府采购支持企业发展有关事项的通知》的相关规定，本项目专门面向中小微企业采购。本项目属于工程类，本项目所属行业:建筑业。中小企业划分标准见《工业和信息化部、国家统计局、国家发展和改革委员会、财政部关于印发中小企业划型标准规定的通知》。</w:t>
      </w:r>
      <w:r/>
    </w:p>
    <w:p>
      <w:pPr>
        <w:ind w:firstLine="480"/>
        <w:spacing w:after="159" w:line="360" w:lineRule="auto"/>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2.2 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after="159" w:line="360" w:lineRule="auto"/>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2.3 根据《财政部民政部 中国残疾人联合会关于促进残疾人就业政府采购政策的通知》（财库〔2017〕141号）的规定，残疾人福利性单位视同小型、微型企业，享受与小型、微型企业产品价格同比例扣除的优惠政策。残疾人福利性单位属于小型企业、微型企业的，不重复享受政策。符合条件的残疾人福利性单位应当提供《残疾人福利性单位声明函》，并对声明的真实性负责。</w:t>
      </w:r>
      <w:r/>
    </w:p>
    <w:p>
      <w:pPr>
        <w:ind w:firstLine="480"/>
        <w:spacing w:after="159" w:line="360" w:lineRule="auto"/>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3.本项目的特定资格要求：</w:t>
      </w:r>
      <w:bookmarkEnd w:id="15"/>
      <w:r/>
      <w:r/>
    </w:p>
    <w:p>
      <w:pPr>
        <w:ind w:firstLine="480"/>
        <w:spacing w:after="159"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A．合格的供应商必须具备消防设施工程专业承包二级及以上资质；且具有企业安全生产许可证</w:t>
      </w:r>
      <w:r/>
    </w:p>
    <w:p>
      <w:pPr>
        <w:ind w:firstLine="480"/>
        <w:spacing w:after="159"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B．项目负责人应具备机电工程专业二级（及）以上注册建造师资格；且具有安全生产考核证书，项目负责人无在建工程项目。（在建工程的认定，按照苏建规字【2017】1号文相关规定执行）</w:t>
      </w:r>
      <w:r/>
    </w:p>
    <w:p>
      <w:pPr>
        <w:ind w:firstLine="360"/>
        <w:spacing w:after="159" w:line="360" w:lineRule="auto"/>
        <w:rPr>
          <w:rFonts w:ascii="仿宋" w:hAnsi="仿宋" w:eastAsia="仿宋" w:cs="仿宋"/>
          <w:color w:val="auto"/>
          <w:sz w:val="24"/>
          <w:highlight w:val="none"/>
        </w:rPr>
      </w:pPr>
      <w:r>
        <w:rPr>
          <w:rFonts w:ascii="仿宋" w:hAnsi="仿宋" w:eastAsia="仿宋" w:cs="仿宋"/>
          <w:color w:val="auto"/>
          <w:sz w:val="24"/>
          <w:highlight w:val="none"/>
        </w:rPr>
      </w:r>
      <w:bookmarkEnd w:id="13"/>
      <w:r/>
      <w:r/>
    </w:p>
    <w:p>
      <w:pPr>
        <w:pStyle w:val="757"/>
        <w:spacing w:line="360" w:lineRule="auto"/>
        <w:rPr>
          <w:rFonts w:ascii="仿宋" w:hAnsi="仿宋" w:eastAsia="仿宋" w:cs="仿宋"/>
          <w:color w:val="auto"/>
          <w:highlight w:val="none"/>
        </w:rPr>
      </w:pPr>
      <w:r/>
      <w:bookmarkStart w:id="16" w:name="_Toc8127"/>
      <w:r/>
      <w:bookmarkStart w:id="17" w:name="_Toc106454842"/>
      <w:r/>
      <w:bookmarkStart w:id="18" w:name="_Toc16324"/>
      <w:r/>
      <w:bookmarkStart w:id="19" w:name="_Toc5814"/>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、获取谈判文件</w:t>
      </w:r>
      <w:bookmarkEnd w:id="16"/>
      <w:r/>
      <w:bookmarkEnd w:id="17"/>
      <w:r/>
      <w:bookmarkEnd w:id="18"/>
      <w:r/>
      <w:r/>
    </w:p>
    <w:p>
      <w:pPr>
        <w:ind w:firstLine="480"/>
        <w:spacing w:line="590" w:lineRule="exact"/>
        <w:rPr>
          <w:rFonts w:ascii="仿宋" w:hAnsi="仿宋" w:eastAsia="仿宋" w:cs="仿宋"/>
          <w:color w:val="auto"/>
          <w:sz w:val="24"/>
          <w:szCs w:val="24"/>
          <w:highlight w:val="none"/>
        </w:rPr>
      </w:pPr>
      <w:r/>
      <w:bookmarkStart w:id="20" w:name="_Toc106454843"/>
      <w:r>
        <w:rPr>
          <w:rFonts w:hint="eastAsia" w:ascii="仿宋" w:hAnsi="仿宋" w:eastAsia="仿宋" w:cs="仿宋"/>
          <w:color w:val="auto"/>
          <w:sz w:val="24"/>
          <w:szCs w:val="24"/>
          <w:highlight w:val="none"/>
        </w:rPr>
        <w:t xml:space="preserve">1.时间：</w:t>
      </w:r>
      <w:r>
        <w:rPr>
          <w:rFonts w:hint="eastAsia" w:ascii="仿宋" w:hAnsi="仿宋" w:eastAsia="仿宋" w:cs="仿宋"/>
          <w:color w:val="auto"/>
          <w:sz w:val="24"/>
          <w:szCs w:val="24"/>
          <w:highlight w:val="none"/>
          <w:u w:val="single"/>
        </w:rPr>
        <w:t xml:space="preserve">自</w:t>
      </w:r>
      <w:r>
        <w:rPr>
          <w:rFonts w:hint="eastAsia" w:ascii="仿宋" w:hAnsi="仿宋" w:eastAsia="仿宋" w:cs="仿宋"/>
          <w:color w:val="auto"/>
          <w:sz w:val="24"/>
          <w:szCs w:val="24"/>
          <w:highlight w:val="none"/>
          <w:u w:val="single"/>
          <w:lang w:val="en-US" w:eastAsia="zh-CN"/>
        </w:rPr>
        <w:t xml:space="preserve">谈判</w:t>
      </w:r>
      <w:r>
        <w:rPr>
          <w:rFonts w:hint="eastAsia" w:ascii="仿宋" w:hAnsi="仿宋" w:eastAsia="仿宋" w:cs="仿宋"/>
          <w:color w:val="auto"/>
          <w:sz w:val="24"/>
          <w:szCs w:val="24"/>
          <w:highlight w:val="none"/>
          <w:u w:val="single"/>
        </w:rPr>
        <w:t xml:space="preserve">文件公告发布之日起</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个工作日。</w:t>
      </w:r>
      <w:r/>
    </w:p>
    <w:p>
      <w:pPr>
        <w:ind w:firstLine="480"/>
        <w:spacing w:line="59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获取方式：供应商登陆“江苏政府采购网”，在网站首页点击“苏采云”使用CA锁登录系统(新用户需进行“平台用户注册”)“项目参与”进行登记，在“可参与项目”中选择“我要参与”，参与成功后到“已参与项目”界面中找到该项目下载文件（文件后缀名为“.kedt”）并进行操作。</w:t>
      </w:r>
      <w:r/>
    </w:p>
    <w:p>
      <w:pPr>
        <w:ind w:firstLine="480"/>
        <w:spacing w:line="59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）获取地点：江苏省政府采购管理交易系统（苏采云）（网址：http://jszfcg.jsczt.cn/）</w:t>
      </w:r>
      <w:r/>
    </w:p>
    <w:p>
      <w:pPr>
        <w:pStyle w:val="757"/>
        <w:spacing w:line="360" w:lineRule="auto"/>
        <w:rPr>
          <w:rFonts w:ascii="仿宋" w:hAnsi="仿宋" w:eastAsia="仿宋" w:cs="仿宋"/>
          <w:color w:val="auto"/>
          <w:highlight w:val="none"/>
        </w:rPr>
      </w:pPr>
      <w:r/>
      <w:bookmarkStart w:id="21" w:name="_Toc26261"/>
      <w:r/>
      <w:bookmarkStart w:id="22" w:name="_Toc12012"/>
      <w:r>
        <w:rPr>
          <w:rFonts w:hint="eastAsia" w:ascii="仿宋" w:hAnsi="仿宋" w:eastAsia="仿宋" w:cs="仿宋"/>
          <w:color w:val="auto"/>
          <w:highlight w:val="none"/>
        </w:rPr>
        <w:t xml:space="preserve">四、响应文件接收截止时间和地点</w:t>
      </w:r>
      <w:bookmarkEnd w:id="14"/>
      <w:r/>
      <w:bookmarkEnd w:id="19"/>
      <w:r/>
      <w:bookmarkEnd w:id="20"/>
      <w:r/>
      <w:bookmarkEnd w:id="21"/>
      <w:r/>
      <w:bookmarkEnd w:id="22"/>
      <w:r/>
      <w:r/>
    </w:p>
    <w:p>
      <w:pPr>
        <w:pStyle w:val="799"/>
        <w:ind w:firstLine="480"/>
        <w:spacing w:before="75" w:beforeAutospacing="0" w:after="75" w:afterAutospacing="0" w:line="360" w:lineRule="auto"/>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1.截止时间：202</w:t>
      </w:r>
      <w:r>
        <w:rPr>
          <w:rFonts w:hint="eastAsia" w:ascii="仿宋" w:hAnsi="仿宋" w:eastAsia="仿宋" w:cs="仿宋"/>
          <w:bCs/>
          <w:color w:val="auto"/>
          <w:highlight w:val="none"/>
          <w:lang w:val="en-US" w:eastAsia="zh-CN"/>
        </w:rPr>
        <w:t xml:space="preserve">6</w:t>
      </w:r>
      <w:r>
        <w:rPr>
          <w:rFonts w:hint="eastAsia" w:ascii="仿宋" w:hAnsi="仿宋" w:eastAsia="仿宋" w:cs="仿宋"/>
          <w:bCs/>
          <w:color w:val="auto"/>
          <w:highlight w:val="none"/>
          <w:lang w:eastAsia="zh-CN"/>
        </w:rPr>
        <w:t xml:space="preserve">年</w:t>
      </w:r>
      <w:r>
        <w:rPr>
          <w:rFonts w:hint="eastAsia" w:ascii="仿宋" w:hAnsi="仿宋" w:eastAsia="仿宋" w:cs="仿宋"/>
          <w:bCs/>
          <w:color w:val="auto"/>
          <w:highlight w:val="none"/>
          <w:lang w:val="en-US" w:eastAsia="zh-CN"/>
        </w:rPr>
        <w:t xml:space="preserve">9</w:t>
      </w:r>
      <w:r>
        <w:rPr>
          <w:rFonts w:hint="eastAsia" w:ascii="仿宋" w:hAnsi="仿宋" w:eastAsia="仿宋" w:cs="仿宋"/>
          <w:bCs/>
          <w:color w:val="auto"/>
          <w:highlight w:val="none"/>
          <w:lang w:eastAsia="zh-CN"/>
        </w:rPr>
        <w:t xml:space="preserve">月</w:t>
      </w:r>
      <w:r>
        <w:rPr>
          <w:rFonts w:hint="eastAsia" w:ascii="仿宋" w:hAnsi="仿宋" w:eastAsia="仿宋" w:cs="仿宋"/>
          <w:bCs/>
          <w:color w:val="auto"/>
          <w:highlight w:val="none"/>
          <w:lang w:val="en-US" w:eastAsia="zh-CN"/>
        </w:rPr>
        <w:t xml:space="preserve">30</w:t>
      </w:r>
      <w:r>
        <w:rPr>
          <w:rFonts w:hint="eastAsia" w:ascii="仿宋" w:hAnsi="仿宋" w:eastAsia="仿宋" w:cs="仿宋"/>
          <w:bCs/>
          <w:color w:val="auto"/>
          <w:highlight w:val="none"/>
          <w:lang w:eastAsia="zh-CN"/>
        </w:rPr>
        <w:t xml:space="preserve">日</w:t>
      </w:r>
      <w:r>
        <w:rPr>
          <w:rFonts w:hint="eastAsia" w:ascii="仿宋" w:hAnsi="仿宋" w:eastAsia="仿宋" w:cs="仿宋"/>
          <w:bCs/>
          <w:color w:val="auto"/>
          <w:highlight w:val="none"/>
          <w:lang w:val="en-US" w:eastAsia="zh-CN"/>
        </w:rPr>
        <w:t xml:space="preserve">9</w:t>
      </w:r>
      <w:r>
        <w:rPr>
          <w:rFonts w:hint="eastAsia" w:ascii="仿宋" w:hAnsi="仿宋" w:eastAsia="仿宋" w:cs="仿宋"/>
          <w:bCs/>
          <w:color w:val="auto"/>
          <w:highlight w:val="none"/>
          <w:lang w:eastAsia="zh-CN"/>
        </w:rPr>
        <w:t xml:space="preserve">点30分。（北京时间）</w:t>
      </w:r>
      <w:r/>
    </w:p>
    <w:p>
      <w:pPr>
        <w:pStyle w:val="799"/>
        <w:ind w:firstLine="480"/>
        <w:spacing w:before="75" w:beforeAutospacing="0" w:after="75" w:afterAutospacing="0" w:line="360" w:lineRule="auto"/>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2.地点：江苏省政府采购管理交易系统（苏采云）（网址：http://jszfcg.jsczt.cn/）。</w:t>
      </w:r>
      <w:r/>
    </w:p>
    <w:p>
      <w:pPr>
        <w:pStyle w:val="757"/>
        <w:spacing w:line="360" w:lineRule="auto"/>
        <w:rPr>
          <w:rFonts w:ascii="仿宋" w:hAnsi="仿宋" w:eastAsia="仿宋" w:cs="仿宋"/>
          <w:color w:val="auto"/>
          <w:highlight w:val="none"/>
        </w:rPr>
      </w:pPr>
      <w:r/>
      <w:bookmarkStart w:id="23" w:name="_Toc10411"/>
      <w:r/>
      <w:bookmarkStart w:id="24" w:name="_Toc106454844"/>
      <w:r/>
      <w:bookmarkStart w:id="25" w:name="_Toc20759"/>
      <w:r/>
      <w:bookmarkStart w:id="26" w:name="_Toc15599"/>
      <w:r>
        <w:rPr>
          <w:rFonts w:hint="eastAsia" w:ascii="仿宋" w:hAnsi="仿宋" w:eastAsia="仿宋" w:cs="仿宋"/>
          <w:color w:val="auto"/>
          <w:highlight w:val="none"/>
        </w:rPr>
        <w:t xml:space="preserve">五、响应文件开启信息</w:t>
      </w:r>
      <w:bookmarkEnd w:id="23"/>
      <w:r/>
      <w:bookmarkEnd w:id="24"/>
      <w:r/>
      <w:bookmarkEnd w:id="25"/>
      <w:r/>
      <w:bookmarkEnd w:id="26"/>
      <w:r/>
      <w:r/>
    </w:p>
    <w:p>
      <w:pPr>
        <w:pStyle w:val="799"/>
        <w:ind w:firstLine="480"/>
        <w:spacing w:before="75" w:beforeAutospacing="0" w:after="75" w:afterAutospacing="0" w:line="360" w:lineRule="auto"/>
        <w:rPr>
          <w:rFonts w:ascii="仿宋" w:hAnsi="仿宋" w:eastAsia="仿宋" w:cs="仿宋"/>
          <w:bCs/>
          <w:color w:val="auto"/>
          <w:highlight w:val="none"/>
        </w:rPr>
      </w:pPr>
      <w:r>
        <w:rPr>
          <w:rFonts w:hint="eastAsia" w:ascii="仿宋" w:hAnsi="仿宋" w:eastAsia="仿宋" w:cs="仿宋"/>
          <w:bCs/>
          <w:color w:val="auto"/>
          <w:highlight w:val="none"/>
          <w:lang w:val="en-US" w:eastAsia="zh-CN"/>
        </w:rPr>
        <w:t xml:space="preserve">1.</w:t>
      </w:r>
      <w:r>
        <w:rPr>
          <w:rFonts w:hint="eastAsia" w:ascii="仿宋" w:hAnsi="仿宋" w:eastAsia="仿宋" w:cs="仿宋"/>
          <w:bCs/>
          <w:color w:val="auto"/>
          <w:highlight w:val="none"/>
        </w:rPr>
        <w:t xml:space="preserve">响应文件开启时间：202</w:t>
      </w:r>
      <w:r>
        <w:rPr>
          <w:rFonts w:hint="eastAsia" w:ascii="仿宋" w:hAnsi="仿宋" w:eastAsia="仿宋" w:cs="仿宋"/>
          <w:bCs/>
          <w:color w:val="auto"/>
          <w:highlight w:val="none"/>
          <w:lang w:val="en-US" w:eastAsia="zh-CN"/>
        </w:rPr>
        <w:t xml:space="preserve">6</w:t>
      </w:r>
      <w:r>
        <w:rPr>
          <w:rFonts w:hint="eastAsia" w:ascii="仿宋" w:hAnsi="仿宋" w:eastAsia="仿宋" w:cs="仿宋"/>
          <w:bCs/>
          <w:color w:val="auto"/>
          <w:highlight w:val="none"/>
        </w:rPr>
        <w:t xml:space="preserve">年</w:t>
      </w:r>
      <w:r>
        <w:rPr>
          <w:rFonts w:hint="eastAsia" w:ascii="仿宋" w:hAnsi="仿宋" w:eastAsia="仿宋" w:cs="仿宋"/>
          <w:bCs/>
          <w:color w:val="auto"/>
          <w:highlight w:val="none"/>
          <w:lang w:val="en-US" w:eastAsia="zh-CN"/>
        </w:rPr>
        <w:t xml:space="preserve">9</w:t>
      </w:r>
      <w:r>
        <w:rPr>
          <w:rFonts w:hint="eastAsia" w:ascii="仿宋" w:hAnsi="仿宋" w:eastAsia="仿宋" w:cs="仿宋"/>
          <w:bCs/>
          <w:color w:val="auto"/>
          <w:highlight w:val="none"/>
        </w:rPr>
        <w:t xml:space="preserve">月</w:t>
      </w:r>
      <w:r>
        <w:rPr>
          <w:rFonts w:hint="eastAsia" w:ascii="仿宋" w:hAnsi="仿宋" w:eastAsia="仿宋" w:cs="仿宋"/>
          <w:bCs/>
          <w:color w:val="auto"/>
          <w:highlight w:val="none"/>
          <w:lang w:val="en-US" w:eastAsia="zh-CN"/>
        </w:rPr>
        <w:t xml:space="preserve">30</w:t>
      </w:r>
      <w:r>
        <w:rPr>
          <w:rFonts w:hint="eastAsia" w:ascii="仿宋" w:hAnsi="仿宋" w:eastAsia="仿宋" w:cs="仿宋"/>
          <w:bCs/>
          <w:color w:val="auto"/>
          <w:highlight w:val="none"/>
        </w:rPr>
        <w:t xml:space="preserve">日</w:t>
      </w:r>
      <w:r>
        <w:rPr>
          <w:rFonts w:hint="eastAsia" w:ascii="仿宋" w:hAnsi="仿宋" w:eastAsia="仿宋" w:cs="仿宋"/>
          <w:bCs/>
          <w:color w:val="auto"/>
          <w:highlight w:val="none"/>
          <w:lang w:val="en-US" w:eastAsia="zh-CN"/>
        </w:rPr>
        <w:t xml:space="preserve">9点30分</w:t>
      </w:r>
      <w:r>
        <w:rPr>
          <w:rFonts w:hint="eastAsia" w:ascii="仿宋" w:hAnsi="仿宋" w:eastAsia="仿宋" w:cs="仿宋"/>
          <w:bCs/>
          <w:color w:val="auto"/>
          <w:highlight w:val="none"/>
        </w:rPr>
        <w:t xml:space="preserve">；</w:t>
      </w:r>
      <w:r/>
    </w:p>
    <w:p>
      <w:pPr>
        <w:pStyle w:val="799"/>
        <w:ind w:firstLine="480"/>
        <w:spacing w:before="75" w:beforeAutospacing="0" w:after="75" w:afterAutospacing="0" w:line="360" w:lineRule="auto"/>
        <w:rPr>
          <w:rFonts w:ascii="仿宋" w:hAnsi="仿宋" w:eastAsia="仿宋" w:cs="仿宋"/>
          <w:bCs/>
          <w:color w:val="auto"/>
          <w:highlight w:val="none"/>
        </w:rPr>
      </w:pPr>
      <w:r>
        <w:rPr>
          <w:rFonts w:hint="eastAsia" w:ascii="仿宋" w:hAnsi="仿宋" w:eastAsia="仿宋" w:cs="仿宋"/>
          <w:bCs/>
          <w:color w:val="auto"/>
          <w:highlight w:val="none"/>
          <w:lang w:val="en-US" w:eastAsia="zh-CN"/>
        </w:rPr>
        <w:t xml:space="preserve">2.</w:t>
      </w:r>
      <w:r>
        <w:rPr>
          <w:rFonts w:hint="eastAsia" w:ascii="仿宋" w:hAnsi="仿宋" w:eastAsia="仿宋" w:cs="仿宋"/>
          <w:bCs/>
          <w:color w:val="auto"/>
          <w:highlight w:val="none"/>
        </w:rPr>
        <w:t xml:space="preserve">响应文件开启及地点：“苏采云”政府采购交易系统网上开标大厅（网址：http://jszfcg.jsczt.cn/）</w:t>
      </w:r>
      <w:r/>
    </w:p>
    <w:p>
      <w:pPr>
        <w:pStyle w:val="757"/>
        <w:spacing w:line="360" w:lineRule="auto"/>
        <w:rPr>
          <w:rFonts w:ascii="仿宋" w:hAnsi="仿宋" w:eastAsia="仿宋" w:cs="仿宋"/>
          <w:color w:val="auto"/>
          <w:highlight w:val="none"/>
        </w:rPr>
      </w:pPr>
      <w:r/>
      <w:bookmarkStart w:id="27" w:name="_Toc24540"/>
      <w:r/>
      <w:bookmarkStart w:id="28" w:name="_Toc5885"/>
      <w:r/>
      <w:bookmarkStart w:id="29" w:name="_Toc106454845"/>
      <w:r/>
      <w:bookmarkStart w:id="30" w:name="_Toc8366"/>
      <w:r/>
      <w:bookmarkStart w:id="31" w:name="_Toc5439"/>
      <w:r>
        <w:rPr>
          <w:rFonts w:hint="eastAsia" w:ascii="仿宋" w:hAnsi="仿宋" w:eastAsia="仿宋" w:cs="仿宋"/>
          <w:color w:val="auto"/>
          <w:highlight w:val="none"/>
        </w:rPr>
        <w:t xml:space="preserve">六、公告期限</w:t>
      </w:r>
      <w:bookmarkEnd w:id="27"/>
      <w:r/>
      <w:bookmarkEnd w:id="28"/>
      <w:r/>
      <w:bookmarkEnd w:id="29"/>
      <w:r/>
      <w:r/>
    </w:p>
    <w:p>
      <w:pPr>
        <w:pStyle w:val="799"/>
        <w:ind w:firstLine="480"/>
        <w:spacing w:before="75" w:beforeAutospacing="0" w:after="75"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自发布之日起3个工作日。 </w:t>
      </w:r>
      <w:r/>
    </w:p>
    <w:p>
      <w:pPr>
        <w:numPr>
          <w:ilvl w:val="0"/>
          <w:numId w:val="2"/>
        </w:numPr>
        <w:spacing w:line="360" w:lineRule="auto"/>
        <w:rPr>
          <w:rFonts w:hint="eastAsia" w:ascii="仿宋" w:hAnsi="仿宋" w:eastAsia="仿宋" w:cs="仿宋"/>
          <w:b/>
          <w:color w:val="auto"/>
          <w:sz w:val="24"/>
          <w:szCs w:val="20"/>
          <w:highlight w:val="none"/>
          <w:lang w:val="en-US" w:eastAsia="zh-CN" w:bidi="ar-SA"/>
        </w:rPr>
      </w:pPr>
      <w:r/>
      <w:bookmarkStart w:id="32" w:name="_Toc6252"/>
      <w:r/>
      <w:bookmarkStart w:id="33" w:name="_Toc18219"/>
      <w:r/>
      <w:bookmarkStart w:id="34" w:name="_Toc106454846"/>
      <w:r>
        <w:rPr>
          <w:rFonts w:hint="eastAsia" w:ascii="仿宋" w:hAnsi="仿宋" w:eastAsia="仿宋" w:cs="仿宋"/>
          <w:b/>
          <w:color w:val="auto"/>
          <w:sz w:val="24"/>
          <w:szCs w:val="20"/>
          <w:highlight w:val="none"/>
          <w:lang w:val="en-US" w:eastAsia="zh-CN" w:bidi="ar-SA"/>
        </w:rPr>
        <w:t xml:space="preserve">其他补充事宜：</w:t>
      </w:r>
      <w:bookmarkEnd w:id="30"/>
      <w:r/>
      <w:bookmarkEnd w:id="32"/>
      <w:r/>
      <w:bookmarkEnd w:id="33"/>
      <w:r/>
      <w:bookmarkEnd w:id="34"/>
      <w:r/>
      <w:r/>
    </w:p>
    <w:p>
      <w:pPr>
        <w:numPr>
          <w:ilvl w:val="0"/>
          <w:numId w:val="0"/>
        </w:numPr>
        <w:ind w:firstLine="24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本项目通过电子交易平台进行采购，请在投标前详细阅读《苏采云系统供应商操作手册》（网址：http://www.ccgp-jiangsu.gov.cn/）；供应商在使用系统进行投标的过程中如遇到涉及平台使用的任何问题，应在工作日上午9：00-11:30 下午13:30-17:30期间致电技术支持热线咨询，镇江地区联系方式：0519-86722803、0519-86722805。</w:t>
      </w:r>
      <w:r/>
    </w:p>
    <w:p>
      <w:pPr>
        <w:ind w:firstLine="48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供应商投标需提前办理数字认证证书，办理方式和注意事项详见：指南地址：http://jsxcmm.com/help/help.html。镇江地区意源（方正）办理方式：镇江市润州区冠城路8号工人大厦7楼公共资源交易中心大厅CA窗口，工作日办公时间：9:00-12:00、13:30-17:30联系人：邵娟，联系电话：13655287962。</w:t>
      </w:r>
      <w:r/>
    </w:p>
    <w:p>
      <w:pPr>
        <w:ind w:firstLine="48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3.在投标截止前，请关注江苏政府采购网是否有变更公告。</w:t>
      </w:r>
      <w:r/>
    </w:p>
    <w:p>
      <w:pPr>
        <w:pStyle w:val="774"/>
        <w:rPr>
          <w:rFonts w:hint="default"/>
          <w:lang w:val="en-US"/>
        </w:rPr>
      </w:pPr>
      <w:r>
        <w:rPr>
          <w:rFonts w:hint="eastAsia" w:ascii="仿宋" w:hAnsi="仿宋" w:eastAsia="仿宋" w:cs="仿宋"/>
          <w:bCs/>
          <w:color w:val="auto"/>
          <w:sz w:val="24"/>
          <w:szCs w:val="24"/>
          <w:highlight w:val="none"/>
          <w:lang w:val="en-US" w:eastAsia="zh-CN" w:bidi="ar-SA"/>
        </w:rPr>
        <w:t xml:space="preserve">    4.采购人不统一组织勘察现场。</w:t>
      </w:r>
      <w:r/>
    </w:p>
    <w:p>
      <w:pPr>
        <w:pStyle w:val="757"/>
        <w:spacing w:line="360" w:lineRule="auto"/>
        <w:rPr>
          <w:rFonts w:ascii="仿宋" w:hAnsi="仿宋" w:eastAsia="仿宋" w:cs="仿宋"/>
          <w:color w:val="auto"/>
          <w:highlight w:val="none"/>
        </w:rPr>
      </w:pPr>
      <w:r/>
      <w:bookmarkStart w:id="35" w:name="_Toc20725"/>
      <w:r/>
      <w:bookmarkStart w:id="36" w:name="_Toc15383"/>
      <w:r/>
      <w:bookmarkStart w:id="37" w:name="_Toc106454847"/>
      <w:r/>
      <w:bookmarkStart w:id="38" w:name="_Toc12421"/>
      <w:r>
        <w:rPr>
          <w:rFonts w:hint="eastAsia" w:ascii="仿宋" w:hAnsi="仿宋" w:eastAsia="仿宋" w:cs="仿宋"/>
          <w:color w:val="auto"/>
          <w:highlight w:val="none"/>
        </w:rPr>
        <w:t xml:space="preserve">八、</w:t>
      </w:r>
      <w:bookmarkEnd w:id="31"/>
      <w:r/>
      <w:bookmarkEnd w:id="35"/>
      <w:r>
        <w:rPr>
          <w:rFonts w:hint="eastAsia" w:ascii="仿宋" w:hAnsi="仿宋" w:eastAsia="仿宋" w:cs="仿宋"/>
          <w:color w:val="auto"/>
          <w:highlight w:val="none"/>
        </w:rPr>
        <w:t xml:space="preserve">凡对本次采购提出询问，请按以下方式联系</w:t>
      </w:r>
      <w:bookmarkEnd w:id="36"/>
      <w:r/>
      <w:bookmarkEnd w:id="37"/>
      <w:r/>
      <w:bookmarkEnd w:id="38"/>
      <w:r/>
      <w:r/>
    </w:p>
    <w:p>
      <w:pPr>
        <w:ind w:firstLine="480"/>
        <w:spacing w:line="360" w:lineRule="auto"/>
        <w:rPr>
          <w:rFonts w:hint="eastAsia" w:ascii="仿宋" w:hAnsi="仿宋" w:eastAsia="仿宋" w:cs="仿宋"/>
          <w:bCs/>
          <w:color w:val="auto"/>
          <w:sz w:val="24"/>
          <w:szCs w:val="24"/>
          <w:highlight w:val="none"/>
          <w:lang w:val="en-US" w:eastAsia="zh-CN" w:bidi="ar-SA"/>
        </w:rPr>
      </w:pPr>
      <w:r/>
      <w:bookmarkStart w:id="39" w:name="_Toc18049"/>
      <w:r/>
      <w:bookmarkStart w:id="40" w:name="_Toc29052"/>
      <w:r/>
      <w:bookmarkStart w:id="41" w:name="_Toc30958"/>
      <w:r/>
      <w:bookmarkStart w:id="42" w:name="_Toc513029209"/>
      <w:r/>
      <w:bookmarkStart w:id="43" w:name="_Toc61149549"/>
      <w:r/>
      <w:bookmarkStart w:id="44" w:name="_Toc14577347"/>
      <w:r>
        <w:rPr>
          <w:rFonts w:hint="eastAsia" w:ascii="仿宋" w:hAnsi="仿宋" w:eastAsia="仿宋" w:cs="仿宋"/>
          <w:bCs/>
          <w:color w:val="auto"/>
          <w:sz w:val="24"/>
          <w:szCs w:val="24"/>
          <w:highlight w:val="none"/>
          <w:lang w:val="en-US" w:eastAsia="zh-CN" w:bidi="ar-SA"/>
        </w:rPr>
        <w:t xml:space="preserve">1.采购人信息</w:t>
      </w:r>
      <w:r/>
    </w:p>
    <w:p>
      <w:pPr>
        <w:ind w:firstLine="48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名 称：镇江市土地储备中心</w:t>
      </w:r>
      <w:r/>
    </w:p>
    <w:p>
      <w:pPr>
        <w:ind w:firstLine="48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地 址：镇江市南徐大道699号5楼</w:t>
      </w:r>
      <w:r/>
    </w:p>
    <w:p>
      <w:pPr>
        <w:ind w:firstLine="48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联系方式：洪工    联系电话：0511-80759597</w:t>
      </w:r>
      <w:r/>
    </w:p>
    <w:p>
      <w:pPr>
        <w:ind w:firstLine="48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2.采购代理机构信息</w:t>
      </w:r>
      <w:r/>
    </w:p>
    <w:p>
      <w:pPr>
        <w:ind w:firstLine="48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名 称：苏世建设管理集团有限公司</w:t>
      </w:r>
      <w:r/>
    </w:p>
    <w:p>
      <w:pPr>
        <w:ind w:firstLine="48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地 址：</w:t>
      </w:r>
      <w:bookmarkStart w:id="45" w:name="EB259fe43f6a7d4f5b87c3ce82fc18b05c"/>
      <w:r>
        <w:rPr>
          <w:rFonts w:hint="eastAsia" w:ascii="仿宋" w:hAnsi="仿宋" w:eastAsia="仿宋" w:cs="仿宋"/>
          <w:bCs/>
          <w:color w:val="auto"/>
          <w:sz w:val="24"/>
          <w:szCs w:val="24"/>
          <w:highlight w:val="none"/>
          <w:lang w:val="en-US" w:eastAsia="zh-CN" w:bidi="ar-SA"/>
        </w:rPr>
        <w:t xml:space="preserve">镇江市</w:t>
      </w:r>
      <w:bookmarkEnd w:id="45"/>
      <w:r>
        <w:rPr>
          <w:rFonts w:hint="eastAsia" w:ascii="仿宋" w:hAnsi="仿宋" w:eastAsia="仿宋" w:cs="仿宋"/>
          <w:bCs/>
          <w:color w:val="auto"/>
          <w:sz w:val="24"/>
          <w:szCs w:val="24"/>
          <w:highlight w:val="none"/>
          <w:lang w:val="en-US" w:eastAsia="zh-CN" w:bidi="ar-SA"/>
        </w:rPr>
        <w:t xml:space="preserve">解放路22-9京城大厦5楼508室</w:t>
      </w:r>
      <w:r/>
    </w:p>
    <w:p>
      <w:pPr>
        <w:ind w:firstLine="48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联系方式：</w:t>
      </w:r>
      <w:bookmarkStart w:id="46" w:name="EBa939caab6cd04948822c3764818af8b0"/>
      <w:r>
        <w:rPr>
          <w:rFonts w:hint="eastAsia" w:ascii="仿宋" w:hAnsi="仿宋" w:eastAsia="仿宋" w:cs="仿宋"/>
          <w:bCs/>
          <w:color w:val="auto"/>
          <w:sz w:val="24"/>
          <w:szCs w:val="24"/>
          <w:highlight w:val="none"/>
          <w:lang w:val="en-US" w:eastAsia="zh-CN" w:bidi="ar-SA"/>
        </w:rPr>
        <w:t xml:space="preserve">0511-</w:t>
      </w:r>
      <w:bookmarkEnd w:id="46"/>
      <w:r>
        <w:rPr>
          <w:rFonts w:hint="eastAsia" w:ascii="仿宋" w:hAnsi="仿宋" w:eastAsia="仿宋" w:cs="仿宋"/>
          <w:bCs/>
          <w:color w:val="auto"/>
          <w:sz w:val="24"/>
          <w:szCs w:val="24"/>
          <w:highlight w:val="none"/>
          <w:lang w:val="en-US" w:eastAsia="zh-CN" w:bidi="ar-SA"/>
        </w:rPr>
        <w:t xml:space="preserve">88833166</w:t>
      </w:r>
      <w:r/>
    </w:p>
    <w:p>
      <w:pPr>
        <w:ind w:firstLine="48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3.项目联系方式</w:t>
      </w:r>
      <w:r/>
    </w:p>
    <w:p>
      <w:pPr>
        <w:ind w:firstLine="48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项目联系人：梁宇茜</w:t>
      </w:r>
      <w:r/>
    </w:p>
    <w:p>
      <w:pPr>
        <w:ind w:firstLine="48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电话：</w:t>
      </w:r>
      <w:bookmarkStart w:id="47" w:name="EB0f9b763653ed4295bf5cde8cd65af332"/>
      <w:r>
        <w:rPr>
          <w:rFonts w:hint="eastAsia" w:ascii="仿宋" w:hAnsi="仿宋" w:eastAsia="仿宋" w:cs="仿宋"/>
          <w:bCs/>
          <w:color w:val="auto"/>
          <w:sz w:val="24"/>
          <w:szCs w:val="24"/>
          <w:highlight w:val="none"/>
          <w:lang w:val="en-US" w:eastAsia="zh-CN" w:bidi="ar-SA"/>
        </w:rPr>
        <w:t xml:space="preserve">0511-</w:t>
      </w:r>
      <w:bookmarkEnd w:id="47"/>
      <w:r>
        <w:rPr>
          <w:rFonts w:hint="eastAsia" w:ascii="仿宋" w:hAnsi="仿宋" w:eastAsia="仿宋" w:cs="仿宋"/>
          <w:bCs/>
          <w:color w:val="auto"/>
          <w:sz w:val="24"/>
          <w:szCs w:val="24"/>
          <w:highlight w:val="none"/>
          <w:lang w:val="en-US" w:eastAsia="zh-CN" w:bidi="ar-SA"/>
        </w:rPr>
        <w:t xml:space="preserve">88833166</w:t>
      </w:r>
      <w:r/>
    </w:p>
    <w:p>
      <w:pPr>
        <w:ind w:firstLine="5280"/>
        <w:jc w:val="both"/>
        <w:spacing w:line="360" w:lineRule="auto"/>
        <w:rPr>
          <w:rFonts w:hint="eastAsia" w:ascii="宋体" w:hAnsi="宋体"/>
          <w:color w:val="0000ff"/>
          <w:sz w:val="24"/>
          <w:lang w:eastAsia="zh-CN"/>
        </w:rPr>
      </w:pPr>
      <w:r>
        <w:rPr>
          <w:rFonts w:hint="eastAsia" w:ascii="宋体" w:hAnsi="宋体"/>
          <w:color w:val="0000ff"/>
          <w:sz w:val="24"/>
          <w:lang w:eastAsia="zh-CN"/>
        </w:rPr>
      </w:r>
      <w:r/>
    </w:p>
    <w:p>
      <w:pPr>
        <w:ind w:firstLine="5280"/>
        <w:jc w:val="both"/>
        <w:spacing w:line="360" w:lineRule="auto"/>
        <w:rPr>
          <w:rFonts w:hint="eastAsia" w:ascii="宋体" w:hAnsi="宋体"/>
          <w:color w:val="0000ff"/>
          <w:sz w:val="24"/>
          <w:lang w:eastAsia="zh-CN"/>
        </w:rPr>
      </w:pPr>
      <w:r>
        <w:rPr>
          <w:rFonts w:hint="eastAsia" w:ascii="宋体" w:hAnsi="宋体"/>
          <w:color w:val="0000ff"/>
          <w:sz w:val="24"/>
          <w:lang w:eastAsia="zh-CN"/>
        </w:rPr>
      </w:r>
      <w:r/>
    </w:p>
    <w:p>
      <w:pPr>
        <w:ind w:firstLine="3902"/>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苏世建设管理集团有限公司                      </w:t>
      </w:r>
      <w:r/>
    </w:p>
    <w:p>
      <w:pPr>
        <w:ind w:firstLine="4142"/>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日期：</w:t>
      </w:r>
      <w:bookmarkStart w:id="48" w:name="EBd1723022ad2146beac3bb129e27cfe99"/>
      <w:r>
        <w:rPr>
          <w:rFonts w:hint="eastAsia" w:ascii="仿宋" w:hAnsi="仿宋" w:eastAsia="仿宋" w:cs="仿宋"/>
          <w:bCs/>
          <w:color w:val="auto"/>
          <w:sz w:val="24"/>
          <w:szCs w:val="24"/>
          <w:highlight w:val="none"/>
          <w:lang w:val="en-US" w:eastAsia="zh-CN" w:bidi="ar-SA"/>
        </w:rPr>
        <w:t xml:space="preserve">2026年9月23日</w:t>
      </w:r>
      <w:bookmarkEnd w:id="48"/>
      <w:r/>
      <w:r/>
    </w:p>
    <w:p>
      <w:pPr>
        <w:ind w:firstLine="480"/>
        <w:spacing w:line="360" w:lineRule="auto"/>
        <w:rPr>
          <w:rFonts w:hint="eastAsia" w:ascii="仿宋" w:hAnsi="仿宋" w:eastAsia="仿宋" w:cs="仿宋"/>
          <w:bCs/>
          <w:color w:val="auto"/>
          <w:sz w:val="24"/>
          <w:szCs w:val="24"/>
          <w:highlight w:val="none"/>
          <w:lang w:val="en-US" w:eastAsia="zh-CN" w:bidi="ar-SA"/>
        </w:rPr>
      </w:pPr>
      <w:r/>
      <w:bookmarkStart w:id="49" w:name="EB73e9be25c0ef4b619196367b2047b8bc"/>
      <w:r>
        <w:rPr>
          <w:rFonts w:hint="eastAsia" w:ascii="仿宋" w:hAnsi="仿宋" w:eastAsia="仿宋" w:cs="仿宋"/>
          <w:bCs/>
          <w:color w:val="auto"/>
          <w:sz w:val="24"/>
          <w:szCs w:val="24"/>
          <w:highlight w:val="none"/>
          <w:lang w:val="en-US" w:eastAsia="zh-CN" w:bidi="ar-SA"/>
        </w:rPr>
        <w:t xml:space="preserve"> </w:t>
      </w:r>
      <w:bookmarkEnd w:id="49"/>
      <w:r/>
      <w:r/>
    </w:p>
    <w:p>
      <w:pPr>
        <w:ind w:firstLine="480"/>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pStyle w:val="756"/>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756"/>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774"/>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rPr>
          <w:rFonts w:hint="eastAsia"/>
        </w:rPr>
      </w:pPr>
      <w:r>
        <w:rPr>
          <w:rFonts w:hint="eastAsia"/>
        </w:rPr>
      </w:r>
      <w:r/>
    </w:p>
    <w:p>
      <w:pPr>
        <w:pStyle w:val="756"/>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756"/>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 xml:space="preserve">第二章 谈判须知</w:t>
      </w:r>
      <w:bookmarkEnd w:id="39"/>
      <w:r/>
      <w:bookmarkEnd w:id="40"/>
      <w:r/>
      <w:bookmarkEnd w:id="41"/>
      <w:r/>
      <w:r/>
    </w:p>
    <w:p>
      <w:pPr>
        <w:jc w:val="center"/>
        <w:spacing w:after="159" w:line="360" w:lineRule="auto"/>
        <w:rPr>
          <w:rFonts w:ascii="仿宋" w:hAnsi="仿宋" w:eastAsia="仿宋" w:cs="仿宋"/>
          <w:b/>
          <w:bCs/>
          <w:color w:val="auto"/>
          <w:sz w:val="24"/>
          <w:highlight w:val="none"/>
        </w:rPr>
      </w:pPr>
      <w:r>
        <w:rPr>
          <w:rFonts w:hint="eastAsia" w:ascii="仿宋" w:hAnsi="仿宋" w:eastAsia="仿宋" w:cs="仿宋"/>
          <w:bCs/>
          <w:color w:val="auto"/>
          <w:sz w:val="24"/>
          <w:highlight w:val="none"/>
        </w:rPr>
        <w:t xml:space="preserve">（参加竞争性谈判的供应商以下简称“供应商”）</w:t>
      </w:r>
      <w:bookmarkEnd w:id="42"/>
      <w:r/>
      <w:bookmarkEnd w:id="43"/>
      <w:r/>
      <w:bookmarkEnd w:id="44"/>
      <w:r/>
      <w:r/>
    </w:p>
    <w:p>
      <w:pPr>
        <w:jc w:val="center"/>
        <w:spacing w:line="360" w:lineRule="auto"/>
        <w:widowControl/>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供应商须知前附表</w:t>
      </w:r>
      <w:r/>
    </w:p>
    <w:tbl>
      <w:tblPr>
        <w:tblStyle w:val="766"/>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518"/>
        </w:trPr>
        <w:tc>
          <w:tcPr>
            <w:tcW w:w="720" w:type="dxa"/>
            <w:vAlign w:val="center"/>
            <w:textDirection w:val="lrTb"/>
            <w:noWrap w:val="false"/>
          </w:tcPr>
          <w:p>
            <w:pPr>
              <w:ind w:left="0" w:right="0"/>
              <w:jc w:val="center"/>
              <w:keepLines w:val="0"/>
              <w:keepNext w:val="0"/>
              <w:spacing w:before="0" w:beforeAutospacing="0" w:after="0" w:afterAutospacing="0" w:line="360" w:lineRule="auto"/>
              <w:rPr>
                <w:rFonts w:hint="eastAsia" w:ascii="方正仿宋_GB2312" w:hAnsi="方正仿宋_GB2312" w:eastAsia="方正仿宋_GB2312" w:cs="方正仿宋_GB2312"/>
                <w:b/>
                <w:color w:val="auto"/>
                <w:sz w:val="24"/>
                <w:szCs w:val="24"/>
                <w:highlight w:val="none"/>
              </w:rPr>
              <w:suppressLineNumbers w:val="0"/>
            </w:pPr>
            <w:r>
              <w:rPr>
                <w:rFonts w:hint="eastAsia" w:ascii="方正仿宋_GB2312" w:hAnsi="方正仿宋_GB2312" w:eastAsia="方正仿宋_GB2312" w:cs="方正仿宋_GB2312"/>
                <w:b/>
                <w:color w:val="auto"/>
                <w:sz w:val="24"/>
                <w:szCs w:val="24"/>
                <w:highlight w:val="none"/>
              </w:rPr>
              <w:t xml:space="preserve">序号</w:t>
            </w:r>
            <w:r/>
          </w:p>
        </w:tc>
        <w:tc>
          <w:tcPr>
            <w:tcW w:w="2143" w:type="dxa"/>
            <w:vAlign w:val="center"/>
            <w:textDirection w:val="lrTb"/>
            <w:noWrap w:val="false"/>
          </w:tcPr>
          <w:p>
            <w:pPr>
              <w:ind w:left="0" w:right="0"/>
              <w:jc w:val="center"/>
              <w:keepLines w:val="0"/>
              <w:keepNext w:val="0"/>
              <w:spacing w:before="0" w:beforeAutospacing="0" w:after="0" w:afterAutospacing="0" w:line="360" w:lineRule="auto"/>
              <w:rPr>
                <w:rFonts w:hint="eastAsia" w:ascii="方正仿宋_GB2312" w:hAnsi="方正仿宋_GB2312" w:eastAsia="方正仿宋_GB2312" w:cs="方正仿宋_GB2312"/>
                <w:b/>
                <w:color w:val="auto"/>
                <w:sz w:val="24"/>
                <w:szCs w:val="24"/>
                <w:highlight w:val="none"/>
              </w:rPr>
              <w:suppressLineNumbers w:val="0"/>
            </w:pPr>
            <w:r>
              <w:rPr>
                <w:rFonts w:hint="eastAsia" w:ascii="方正仿宋_GB2312" w:hAnsi="方正仿宋_GB2312" w:eastAsia="方正仿宋_GB2312" w:cs="方正仿宋_GB2312"/>
                <w:b/>
                <w:color w:val="auto"/>
                <w:sz w:val="24"/>
                <w:szCs w:val="24"/>
                <w:highlight w:val="none"/>
              </w:rPr>
              <w:t xml:space="preserve">名  称</w:t>
            </w:r>
            <w:r/>
          </w:p>
        </w:tc>
        <w:tc>
          <w:tcPr>
            <w:tcW w:w="7080" w:type="dxa"/>
            <w:vAlign w:val="center"/>
            <w:textDirection w:val="lrTb"/>
            <w:noWrap w:val="false"/>
          </w:tcPr>
          <w:p>
            <w:pPr>
              <w:ind w:left="0" w:right="0"/>
              <w:jc w:val="center"/>
              <w:keepLines w:val="0"/>
              <w:keepNext w:val="0"/>
              <w:spacing w:before="0" w:beforeAutospacing="0" w:after="0" w:afterAutospacing="0" w:line="360" w:lineRule="auto"/>
              <w:rPr>
                <w:rFonts w:hint="eastAsia" w:ascii="方正仿宋_GB2312" w:hAnsi="方正仿宋_GB2312" w:eastAsia="方正仿宋_GB2312" w:cs="方正仿宋_GB2312"/>
                <w:b/>
                <w:color w:val="auto"/>
                <w:sz w:val="24"/>
                <w:szCs w:val="24"/>
                <w:highlight w:val="none"/>
              </w:rPr>
              <w:suppressLineNumbers w:val="0"/>
            </w:pPr>
            <w:r>
              <w:rPr>
                <w:rFonts w:hint="eastAsia" w:ascii="方正仿宋_GB2312" w:hAnsi="方正仿宋_GB2312" w:eastAsia="方正仿宋_GB2312" w:cs="方正仿宋_GB2312"/>
                <w:b/>
                <w:color w:val="auto"/>
                <w:sz w:val="24"/>
                <w:szCs w:val="24"/>
                <w:highlight w:val="none"/>
              </w:rPr>
              <w:t xml:space="preserve">内  容</w:t>
            </w:r>
            <w:r/>
          </w:p>
        </w:tc>
      </w:tr>
      <w:tr>
        <w:trPr>
          <w:jc w:val="center"/>
          <w:trHeight w:val="90"/>
        </w:trPr>
        <w:tc>
          <w:tcPr>
            <w:tcW w:w="7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1</w:t>
            </w:r>
            <w:r/>
          </w:p>
        </w:tc>
        <w:tc>
          <w:tcPr>
            <w:tcW w:w="2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采购人</w:t>
            </w:r>
            <w:r/>
          </w:p>
        </w:tc>
        <w:tc>
          <w:tcPr>
            <w:tcW w:w="7080"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lang w:eastAsia="zh-CN"/>
              </w:rPr>
              <w:suppressLineNumbers w:val="0"/>
            </w:pPr>
            <w:r>
              <w:rPr>
                <w:rFonts w:hint="eastAsia" w:ascii="方正仿宋_GB2312" w:hAnsi="方正仿宋_GB2312" w:eastAsia="方正仿宋_GB2312" w:cs="方正仿宋_GB2312"/>
                <w:color w:val="auto"/>
                <w:sz w:val="24"/>
                <w:szCs w:val="24"/>
                <w:highlight w:val="none"/>
              </w:rPr>
              <w:t xml:space="preserve">名称：</w:t>
            </w:r>
            <w:r>
              <w:rPr>
                <w:rFonts w:hint="eastAsia" w:ascii="方正仿宋_GB2312" w:hAnsi="方正仿宋_GB2312" w:eastAsia="方正仿宋_GB2312" w:cs="方正仿宋_GB2312"/>
                <w:color w:val="auto"/>
                <w:sz w:val="24"/>
                <w:szCs w:val="24"/>
                <w:highlight w:val="none"/>
                <w:lang w:eastAsia="zh-CN"/>
              </w:rPr>
              <w:t xml:space="preserve">镇江市土地储备中心</w:t>
            </w:r>
            <w:r/>
          </w:p>
          <w:p>
            <w:pPr>
              <w:ind w:left="0" w:right="0"/>
              <w:jc w:val="left"/>
              <w:keepLines w:val="0"/>
              <w:keepNext w:val="0"/>
              <w:spacing w:before="0" w:beforeAutospacing="0" w:after="0" w:afterAutospacing="0" w:line="360" w:lineRule="auto"/>
              <w:widowControl/>
              <w:rPr>
                <w:rFonts w:hint="default" w:ascii="方正仿宋_GB2312" w:hAnsi="方正仿宋_GB2312" w:eastAsia="方正仿宋_GB2312" w:cs="方正仿宋_GB2312"/>
                <w:color w:val="auto"/>
                <w:sz w:val="24"/>
                <w:szCs w:val="24"/>
                <w:highlight w:val="none"/>
                <w:lang w:val="en-US" w:eastAsia="zh-CN"/>
              </w:rPr>
              <w:suppressLineNumbers w:val="0"/>
            </w:pPr>
            <w:r>
              <w:rPr>
                <w:rFonts w:hint="eastAsia" w:ascii="方正仿宋_GB2312" w:hAnsi="方正仿宋_GB2312" w:eastAsia="方正仿宋_GB2312" w:cs="方正仿宋_GB2312"/>
                <w:color w:val="auto"/>
                <w:sz w:val="24"/>
                <w:szCs w:val="24"/>
                <w:highlight w:val="none"/>
              </w:rPr>
              <w:t xml:space="preserve">地址：</w:t>
            </w:r>
            <w:r>
              <w:rPr>
                <w:rFonts w:hint="eastAsia" w:ascii="方正仿宋_GB2312" w:hAnsi="方正仿宋_GB2312" w:eastAsia="方正仿宋_GB2312" w:cs="方正仿宋_GB2312"/>
                <w:color w:val="auto"/>
                <w:sz w:val="24"/>
                <w:szCs w:val="24"/>
                <w:highlight w:val="none"/>
                <w:lang w:eastAsia="zh-CN"/>
              </w:rPr>
              <w:t xml:space="preserve">镇江市南徐大道</w:t>
            </w:r>
            <w:r>
              <w:rPr>
                <w:rFonts w:hint="eastAsia" w:ascii="方正仿宋_GB2312" w:hAnsi="方正仿宋_GB2312" w:eastAsia="方正仿宋_GB2312" w:cs="方正仿宋_GB2312"/>
                <w:color w:val="auto"/>
                <w:sz w:val="24"/>
                <w:szCs w:val="24"/>
                <w:highlight w:val="none"/>
                <w:lang w:val="en-US" w:eastAsia="zh-CN"/>
              </w:rPr>
              <w:t xml:space="preserve">699号5楼</w:t>
            </w:r>
            <w:r/>
          </w:p>
          <w:p>
            <w:pPr>
              <w:ind w:left="0" w:right="0"/>
              <w:jc w:val="left"/>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lang w:eastAsia="zh-CN"/>
              </w:rPr>
              <w:suppressLineNumbers w:val="0"/>
            </w:pPr>
            <w:r>
              <w:rPr>
                <w:rFonts w:hint="eastAsia" w:ascii="方正仿宋_GB2312" w:hAnsi="方正仿宋_GB2312" w:eastAsia="方正仿宋_GB2312" w:cs="方正仿宋_GB2312"/>
                <w:color w:val="auto"/>
                <w:sz w:val="24"/>
                <w:szCs w:val="24"/>
                <w:highlight w:val="none"/>
              </w:rPr>
              <w:t xml:space="preserve">联系人：</w:t>
            </w:r>
            <w:r>
              <w:rPr>
                <w:rFonts w:hint="eastAsia" w:ascii="方正仿宋_GB2312" w:hAnsi="方正仿宋_GB2312" w:eastAsia="方正仿宋_GB2312" w:cs="方正仿宋_GB2312"/>
                <w:color w:val="auto"/>
                <w:sz w:val="24"/>
                <w:szCs w:val="24"/>
                <w:highlight w:val="none"/>
                <w:lang w:val="en-US" w:eastAsia="zh-CN"/>
              </w:rPr>
              <w:t xml:space="preserve">洪工</w:t>
            </w:r>
            <w:r/>
          </w:p>
          <w:p>
            <w:pPr>
              <w:ind w:left="0" w:right="0"/>
              <w:jc w:val="left"/>
              <w:keepLines w:val="0"/>
              <w:keepNext w:val="0"/>
              <w:spacing w:before="0" w:beforeAutospacing="0" w:after="0" w:afterAutospacing="0" w:line="360" w:lineRule="auto"/>
              <w:widowControl/>
              <w:rPr>
                <w:rFonts w:hint="default" w:ascii="方正仿宋_GB2312" w:hAnsi="方正仿宋_GB2312" w:eastAsia="方正仿宋_GB2312" w:cs="方正仿宋_GB2312"/>
                <w:color w:val="auto"/>
                <w:sz w:val="24"/>
                <w:szCs w:val="24"/>
                <w:highlight w:val="none"/>
                <w:lang w:val="en-US" w:eastAsia="zh-CN"/>
              </w:rPr>
              <w:suppressLineNumbers w:val="0"/>
            </w:pPr>
            <w:r>
              <w:rPr>
                <w:rFonts w:hint="eastAsia" w:ascii="方正仿宋_GB2312" w:hAnsi="方正仿宋_GB2312" w:eastAsia="方正仿宋_GB2312" w:cs="方正仿宋_GB2312"/>
                <w:color w:val="auto"/>
                <w:sz w:val="24"/>
                <w:szCs w:val="24"/>
                <w:highlight w:val="none"/>
                <w:lang w:eastAsia="zh-CN"/>
              </w:rPr>
              <w:t xml:space="preserve">联系方式：</w:t>
            </w:r>
            <w:r>
              <w:rPr>
                <w:rFonts w:hint="eastAsia" w:ascii="方正仿宋_GB2312" w:hAnsi="方正仿宋_GB2312" w:eastAsia="方正仿宋_GB2312" w:cs="方正仿宋_GB2312"/>
                <w:color w:val="auto"/>
                <w:sz w:val="24"/>
                <w:szCs w:val="24"/>
                <w:highlight w:val="none"/>
                <w:lang w:val="en-US" w:eastAsia="zh-CN"/>
              </w:rPr>
              <w:t xml:space="preserve">0511-80759597</w:t>
            </w:r>
            <w:r/>
          </w:p>
        </w:tc>
      </w:tr>
      <w:tr>
        <w:trPr>
          <w:jc w:val="center"/>
        </w:trPr>
        <w:tc>
          <w:tcPr>
            <w:tcW w:w="7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2</w:t>
            </w:r>
            <w:r/>
          </w:p>
        </w:tc>
        <w:tc>
          <w:tcPr>
            <w:tcW w:w="2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采购代理机构</w:t>
            </w:r>
            <w:r/>
          </w:p>
        </w:tc>
        <w:tc>
          <w:tcPr>
            <w:tcW w:w="7080" w:type="dxa"/>
            <w:vAlign w:val="center"/>
            <w:textDirection w:val="lrTb"/>
            <w:noWrap w:val="false"/>
          </w:tcPr>
          <w:p>
            <w:pPr>
              <w:ind w:left="0" w:right="0"/>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lang w:eastAsia="zh-CN"/>
              </w:rPr>
              <w:suppressLineNumbers w:val="0"/>
            </w:pPr>
            <w:r>
              <w:rPr>
                <w:rFonts w:hint="eastAsia" w:ascii="方正仿宋_GB2312" w:hAnsi="方正仿宋_GB2312" w:eastAsia="方正仿宋_GB2312" w:cs="方正仿宋_GB2312"/>
                <w:color w:val="auto"/>
                <w:sz w:val="24"/>
                <w:szCs w:val="24"/>
                <w:highlight w:val="none"/>
              </w:rPr>
              <w:t xml:space="preserve">名称：</w:t>
            </w:r>
            <w:r>
              <w:rPr>
                <w:rFonts w:hint="eastAsia" w:ascii="方正仿宋_GB2312" w:hAnsi="方正仿宋_GB2312" w:eastAsia="方正仿宋_GB2312" w:cs="方正仿宋_GB2312"/>
                <w:color w:val="auto"/>
                <w:sz w:val="24"/>
                <w:szCs w:val="24"/>
                <w:highlight w:val="none"/>
                <w:lang w:eastAsia="zh-CN"/>
              </w:rPr>
              <w:t xml:space="preserve">苏世建设管理集团有限公司</w:t>
            </w:r>
            <w:r/>
          </w:p>
          <w:p>
            <w:pPr>
              <w:ind w:left="0" w:right="0"/>
              <w:keepLines w:val="0"/>
              <w:keepNext w:val="0"/>
              <w:spacing w:before="0" w:beforeAutospacing="0" w:after="0" w:afterAutospacing="0" w:line="360" w:lineRule="auto"/>
              <w:widowControl/>
              <w:rPr>
                <w:rFonts w:hint="default" w:ascii="方正仿宋_GB2312" w:hAnsi="方正仿宋_GB2312" w:eastAsia="方正仿宋_GB2312" w:cs="方正仿宋_GB2312"/>
                <w:color w:val="auto"/>
                <w:sz w:val="24"/>
                <w:szCs w:val="24"/>
                <w:highlight w:val="none"/>
                <w:lang w:val="en-US" w:eastAsia="zh-CN"/>
              </w:rPr>
              <w:suppressLineNumbers w:val="0"/>
            </w:pPr>
            <w:r>
              <w:rPr>
                <w:rFonts w:hint="eastAsia" w:ascii="方正仿宋_GB2312" w:hAnsi="方正仿宋_GB2312" w:eastAsia="方正仿宋_GB2312" w:cs="方正仿宋_GB2312"/>
                <w:color w:val="auto"/>
                <w:sz w:val="24"/>
                <w:szCs w:val="24"/>
                <w:highlight w:val="none"/>
              </w:rPr>
              <w:t xml:space="preserve">地址：</w:t>
            </w:r>
            <w:r>
              <w:rPr>
                <w:rFonts w:hint="eastAsia" w:ascii="方正仿宋_GB2312" w:hAnsi="方正仿宋_GB2312" w:eastAsia="方正仿宋_GB2312" w:cs="方正仿宋_GB2312"/>
                <w:color w:val="auto"/>
                <w:sz w:val="24"/>
                <w:szCs w:val="24"/>
                <w:highlight w:val="none"/>
                <w:lang w:eastAsia="zh-CN"/>
              </w:rPr>
              <w:t xml:space="preserve">镇江市解放路</w:t>
            </w:r>
            <w:r>
              <w:rPr>
                <w:rFonts w:hint="eastAsia" w:ascii="方正仿宋_GB2312" w:hAnsi="方正仿宋_GB2312" w:eastAsia="方正仿宋_GB2312" w:cs="方正仿宋_GB2312"/>
                <w:color w:val="auto"/>
                <w:sz w:val="24"/>
                <w:szCs w:val="24"/>
                <w:highlight w:val="none"/>
                <w:lang w:val="en-US" w:eastAsia="zh-CN"/>
              </w:rPr>
              <w:t xml:space="preserve">22-9京城大厦5楼508室</w:t>
            </w:r>
            <w:r/>
          </w:p>
          <w:p>
            <w:pPr>
              <w:ind w:left="0" w:right="0"/>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lang w:eastAsia="zh-CN"/>
              </w:rPr>
              <w:suppressLineNumbers w:val="0"/>
            </w:pPr>
            <w:r>
              <w:rPr>
                <w:rFonts w:hint="eastAsia" w:ascii="方正仿宋_GB2312" w:hAnsi="方正仿宋_GB2312" w:eastAsia="方正仿宋_GB2312" w:cs="方正仿宋_GB2312"/>
                <w:color w:val="auto"/>
                <w:sz w:val="24"/>
                <w:szCs w:val="24"/>
                <w:highlight w:val="none"/>
              </w:rPr>
              <w:t xml:space="preserve">联系人：</w:t>
            </w:r>
            <w:r>
              <w:rPr>
                <w:rFonts w:hint="eastAsia" w:ascii="方正仿宋_GB2312" w:hAnsi="方正仿宋_GB2312" w:eastAsia="方正仿宋_GB2312" w:cs="方正仿宋_GB2312"/>
                <w:color w:val="auto"/>
                <w:sz w:val="24"/>
                <w:szCs w:val="24"/>
                <w:highlight w:val="none"/>
                <w:lang w:val="en-US" w:eastAsia="zh-CN"/>
              </w:rPr>
              <w:t xml:space="preserve">梁宇茜</w:t>
            </w:r>
            <w:r/>
          </w:p>
          <w:p>
            <w:pPr>
              <w:ind w:left="0" w:right="0"/>
              <w:keepLines w:val="0"/>
              <w:keepNext w:val="0"/>
              <w:spacing w:before="0" w:beforeAutospacing="0" w:after="0" w:afterAutospacing="0" w:line="360" w:lineRule="auto"/>
              <w:widowControl/>
              <w:rPr>
                <w:rFonts w:hint="default" w:ascii="方正仿宋_GB2312" w:hAnsi="方正仿宋_GB2312" w:eastAsia="方正仿宋_GB2312" w:cs="方正仿宋_GB2312"/>
                <w:color w:val="auto"/>
                <w:sz w:val="24"/>
                <w:szCs w:val="24"/>
                <w:highlight w:val="none"/>
                <w:lang w:val="en-US" w:eastAsia="zh-CN"/>
              </w:rPr>
              <w:suppressLineNumbers w:val="0"/>
            </w:pPr>
            <w:r>
              <w:rPr>
                <w:rFonts w:hint="eastAsia" w:ascii="方正仿宋_GB2312" w:hAnsi="方正仿宋_GB2312" w:eastAsia="方正仿宋_GB2312" w:cs="方正仿宋_GB2312"/>
                <w:color w:val="auto"/>
                <w:sz w:val="24"/>
                <w:szCs w:val="24"/>
                <w:highlight w:val="none"/>
              </w:rPr>
              <w:t xml:space="preserve">联系方式：</w:t>
            </w:r>
            <w:r>
              <w:rPr>
                <w:rFonts w:hint="eastAsia" w:ascii="方正仿宋_GB2312" w:hAnsi="方正仿宋_GB2312" w:eastAsia="方正仿宋_GB2312" w:cs="方正仿宋_GB2312"/>
                <w:color w:val="auto"/>
                <w:sz w:val="24"/>
                <w:szCs w:val="24"/>
                <w:highlight w:val="none"/>
                <w:lang w:val="en-US" w:eastAsia="zh-CN"/>
              </w:rPr>
              <w:t xml:space="preserve">0511-88833166</w:t>
            </w:r>
            <w:r/>
          </w:p>
        </w:tc>
      </w:tr>
      <w:tr>
        <w:trPr>
          <w:jc w:val="center"/>
        </w:trPr>
        <w:tc>
          <w:tcPr>
            <w:tcW w:w="7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3</w:t>
            </w:r>
            <w:r/>
          </w:p>
        </w:tc>
        <w:tc>
          <w:tcPr>
            <w:tcW w:w="2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采购项目名称</w:t>
            </w:r>
            <w:r/>
          </w:p>
        </w:tc>
        <w:tc>
          <w:tcPr>
            <w:tcW w:w="7080" w:type="dxa"/>
            <w:vAlign w:val="center"/>
            <w:textDirection w:val="lrTb"/>
            <w:noWrap w:val="false"/>
          </w:tcPr>
          <w:p>
            <w:pPr>
              <w:ind w:left="0" w:right="0"/>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lang w:val="en-US" w:eastAsia="zh-CN"/>
              </w:rPr>
              <w:suppressLineNumbers w:val="0"/>
            </w:pPr>
            <w:r>
              <w:rPr>
                <w:rFonts w:hint="eastAsia" w:ascii="方正仿宋_GB2312" w:hAnsi="方正仿宋_GB2312" w:eastAsia="方正仿宋_GB2312" w:cs="方正仿宋_GB2312"/>
                <w:color w:val="auto"/>
                <w:sz w:val="24"/>
                <w:szCs w:val="24"/>
                <w:highlight w:val="none"/>
                <w:lang w:val="en-US" w:eastAsia="zh-CN"/>
              </w:rPr>
              <w:t xml:space="preserve">团结新村、象山花园一区消防维修改造项目</w:t>
            </w:r>
            <w:r/>
          </w:p>
        </w:tc>
      </w:tr>
      <w:tr>
        <w:trPr>
          <w:jc w:val="center"/>
          <w:trHeight w:val="595"/>
        </w:trPr>
        <w:tc>
          <w:tcPr>
            <w:tcW w:w="7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4</w:t>
            </w:r>
            <w:r/>
          </w:p>
        </w:tc>
        <w:tc>
          <w:tcPr>
            <w:tcW w:w="2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项目实施地点</w:t>
            </w:r>
            <w:r/>
          </w:p>
        </w:tc>
        <w:tc>
          <w:tcPr>
            <w:tcW w:w="7080"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方正仿宋_GB2312" w:hAnsi="方正仿宋_GB2312" w:eastAsia="方正仿宋_GB2312" w:cs="方正仿宋_GB2312"/>
                <w:b/>
                <w:color w:val="auto"/>
                <w:sz w:val="24"/>
                <w:szCs w:val="24"/>
                <w:highlight w:val="none"/>
                <w:lang w:val="en-US" w:eastAsia="zh-CN"/>
              </w:rPr>
              <w:suppressLineNumbers w:val="0"/>
            </w:pPr>
            <w:r>
              <w:rPr>
                <w:rFonts w:hint="eastAsia" w:ascii="方正仿宋_GB2312" w:hAnsi="方正仿宋_GB2312" w:eastAsia="方正仿宋_GB2312" w:cs="方正仿宋_GB2312"/>
                <w:color w:val="auto"/>
                <w:sz w:val="24"/>
                <w:szCs w:val="24"/>
                <w:highlight w:val="none"/>
                <w:lang w:eastAsia="zh-CN"/>
              </w:rPr>
              <w:t xml:space="preserve">团结新村、象山花园</w:t>
            </w:r>
            <w:r/>
          </w:p>
        </w:tc>
      </w:tr>
      <w:tr>
        <w:trPr>
          <w:jc w:val="center"/>
          <w:trHeight w:val="701"/>
        </w:trPr>
        <w:tc>
          <w:tcPr>
            <w:tcW w:w="7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5</w:t>
            </w:r>
            <w:r/>
          </w:p>
        </w:tc>
        <w:tc>
          <w:tcPr>
            <w:tcW w:w="2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资金来源</w:t>
            </w:r>
            <w:r/>
          </w:p>
        </w:tc>
        <w:tc>
          <w:tcPr>
            <w:tcW w:w="7080" w:type="dxa"/>
            <w:vAlign w:val="center"/>
            <w:textDirection w:val="lrTb"/>
            <w:noWrap w:val="false"/>
          </w:tcPr>
          <w:p>
            <w:pPr>
              <w:ind w:left="0" w:right="0"/>
              <w:keepLines w:val="0"/>
              <w:keepNext w:val="0"/>
              <w:spacing w:before="0" w:beforeAutospacing="0" w:after="0" w:afterAutospacing="0" w:line="360" w:lineRule="auto"/>
              <w:widowControl/>
              <w:rPr>
                <w:rFonts w:hint="default"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财政资金</w:t>
            </w:r>
            <w:r/>
          </w:p>
        </w:tc>
      </w:tr>
      <w:tr>
        <w:trPr>
          <w:jc w:val="center"/>
        </w:trPr>
        <w:tc>
          <w:tcPr>
            <w:tcW w:w="7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6</w:t>
            </w:r>
            <w:r/>
          </w:p>
        </w:tc>
        <w:tc>
          <w:tcPr>
            <w:tcW w:w="2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供应商企业信用信息</w:t>
            </w:r>
            <w:r/>
          </w:p>
        </w:tc>
        <w:tc>
          <w:tcPr>
            <w:tcW w:w="7080" w:type="dxa"/>
            <w:vAlign w:val="center"/>
            <w:textDirection w:val="lrTb"/>
            <w:noWrap w:val="false"/>
          </w:tcPr>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lang w:val="en-US" w:eastAsia="zh-CN"/>
              </w:rPr>
              <w:t xml:space="preserve">“信用中国”网站（www.creditchina.gov.cn）、中国政府采购网（www.ccgp.gov.cn）网站的查询结果未列入失信被执行人名单、重大税收违法案件当事人名单、政府采购严重违法失信行为名单,以现场查询为准</w:t>
            </w:r>
            <w:r>
              <w:rPr>
                <w:rFonts w:hint="eastAsia" w:ascii="宋体" w:hAnsi="宋体" w:eastAsia="宋体" w:cs="宋体"/>
                <w:sz w:val="21"/>
              </w:rPr>
              <w:t xml:space="preserve">。</w:t>
            </w:r>
            <w:r/>
          </w:p>
        </w:tc>
      </w:tr>
      <w:tr>
        <w:trPr>
          <w:jc w:val="center"/>
        </w:trPr>
        <w:tc>
          <w:tcPr>
            <w:tcW w:w="7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lang w:val="en-US" w:eastAsia="zh-CN"/>
              </w:rPr>
              <w:suppressLineNumbers w:val="0"/>
            </w:pPr>
            <w:r>
              <w:rPr>
                <w:rFonts w:hint="eastAsia" w:ascii="方正仿宋_GB2312" w:hAnsi="方正仿宋_GB2312" w:eastAsia="方正仿宋_GB2312" w:cs="方正仿宋_GB2312"/>
                <w:color w:val="auto"/>
                <w:sz w:val="24"/>
                <w:szCs w:val="24"/>
                <w:highlight w:val="none"/>
                <w:lang w:val="en-US" w:eastAsia="zh-CN"/>
              </w:rPr>
              <w:t xml:space="preserve">7</w:t>
            </w:r>
            <w:r/>
          </w:p>
        </w:tc>
        <w:tc>
          <w:tcPr>
            <w:tcW w:w="214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方正仿宋_GB2312" w:hAnsi="方正仿宋_GB2312" w:eastAsia="方正仿宋_GB2312" w:cs="方正仿宋_GB2312"/>
                <w:color w:val="auto"/>
                <w:sz w:val="24"/>
                <w:szCs w:val="24"/>
                <w:highlight w:val="none"/>
                <w:lang w:val="en-US" w:eastAsia="zh-CN"/>
              </w:rPr>
              <w:suppressLineNumbers w:val="0"/>
            </w:pPr>
            <w:r>
              <w:rPr>
                <w:rFonts w:hint="eastAsia" w:ascii="方正仿宋_GB2312" w:hAnsi="方正仿宋_GB2312" w:eastAsia="方正仿宋_GB2312" w:cs="方正仿宋_GB2312"/>
                <w:color w:val="auto"/>
                <w:sz w:val="24"/>
                <w:szCs w:val="24"/>
                <w:highlight w:val="none"/>
                <w:lang w:val="en-US" w:eastAsia="zh-CN"/>
              </w:rPr>
              <w:t xml:space="preserve">公告发布渠道</w:t>
            </w:r>
            <w:r/>
          </w:p>
        </w:tc>
        <w:tc>
          <w:tcPr>
            <w:tcW w:w="7080" w:type="dxa"/>
            <w:vAlign w:val="center"/>
            <w:textDirection w:val="lrTb"/>
            <w:noWrap w:val="false"/>
          </w:tcPr>
          <w:p>
            <w:pPr>
              <w:ind w:left="0" w:right="0"/>
              <w:keepLines w:val="0"/>
              <w:keepNext w:val="0"/>
              <w:spacing w:before="0" w:beforeAutospacing="0" w:after="0" w:afterAutospacing="0" w:line="360" w:lineRule="auto"/>
              <w:rPr>
                <w:rFonts w:hint="default" w:ascii="方正仿宋_GB2312" w:hAnsi="方正仿宋_GB2312" w:eastAsia="方正仿宋_GB2312" w:cs="方正仿宋_GB2312"/>
                <w:color w:val="auto"/>
                <w:sz w:val="24"/>
                <w:szCs w:val="24"/>
                <w:highlight w:val="none"/>
                <w:lang w:val="en-US" w:eastAsia="zh-CN"/>
              </w:rPr>
              <w:suppressLineNumbers w:val="0"/>
            </w:pPr>
            <w:r>
              <w:rPr>
                <w:rFonts w:hint="eastAsia" w:ascii="方正仿宋_GB2312" w:hAnsi="方正仿宋_GB2312" w:eastAsia="方正仿宋_GB2312" w:cs="方正仿宋_GB2312"/>
                <w:color w:val="auto"/>
                <w:sz w:val="24"/>
                <w:szCs w:val="24"/>
                <w:highlight w:val="none"/>
              </w:rPr>
              <w:t xml:space="preserve">“江苏</w:t>
            </w:r>
            <w:r>
              <w:rPr>
                <w:rFonts w:hint="eastAsia" w:ascii="方正仿宋_GB2312" w:hAnsi="方正仿宋_GB2312" w:eastAsia="方正仿宋_GB2312" w:cs="方正仿宋_GB2312"/>
                <w:color w:val="auto"/>
                <w:sz w:val="24"/>
                <w:szCs w:val="24"/>
                <w:highlight w:val="none"/>
                <w:lang w:val="en-US" w:eastAsia="zh-CN"/>
              </w:rPr>
              <w:t xml:space="preserve">政府采购网</w:t>
            </w:r>
            <w:r>
              <w:rPr>
                <w:rFonts w:hint="eastAsia" w:ascii="方正仿宋_GB2312" w:hAnsi="方正仿宋_GB2312" w:eastAsia="方正仿宋_GB2312" w:cs="方正仿宋_GB2312"/>
                <w:color w:val="auto"/>
                <w:sz w:val="24"/>
                <w:szCs w:val="24"/>
                <w:highlight w:val="none"/>
              </w:rPr>
              <w:t xml:space="preserve">”</w:t>
            </w:r>
            <w:r/>
          </w:p>
        </w:tc>
      </w:tr>
      <w:tr>
        <w:trPr>
          <w:jc w:val="center"/>
        </w:trPr>
        <w:tc>
          <w:tcPr>
            <w:tcW w:w="72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lang w:eastAsia="zh-CN"/>
              </w:rPr>
              <w:suppressLineNumbers w:val="0"/>
            </w:pPr>
            <w:r>
              <w:rPr>
                <w:rFonts w:hint="eastAsia" w:ascii="方正仿宋_GB2312" w:hAnsi="方正仿宋_GB2312" w:eastAsia="方正仿宋_GB2312" w:cs="方正仿宋_GB2312"/>
                <w:color w:val="auto"/>
                <w:sz w:val="24"/>
                <w:szCs w:val="24"/>
                <w:highlight w:val="none"/>
                <w:lang w:val="en-US" w:eastAsia="zh-CN"/>
              </w:rPr>
              <w:t xml:space="preserve">8</w:t>
            </w:r>
            <w:r/>
          </w:p>
        </w:tc>
        <w:tc>
          <w:tcPr>
            <w:tcW w:w="2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无效响应文件情形</w:t>
            </w:r>
            <w:r/>
          </w:p>
        </w:tc>
        <w:tc>
          <w:tcPr>
            <w:tcW w:w="7080" w:type="dxa"/>
            <w:vAlign w:val="center"/>
            <w:textDirection w:val="lrTb"/>
            <w:noWrap w:val="false"/>
          </w:tcPr>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color w:val="auto"/>
                <w:sz w:val="24"/>
                <w:szCs w:val="24"/>
                <w:highlight w:val="none"/>
                <w:lang w:val="en-US" w:eastAsia="zh-CN"/>
              </w:rPr>
              <w:t xml:space="preserve">不满足第一章资格要求的</w:t>
            </w:r>
            <w:r>
              <w:rPr>
                <w:rFonts w:hint="eastAsia" w:ascii="方正仿宋_GB2312" w:hAnsi="方正仿宋_GB2312" w:eastAsia="方正仿宋_GB2312" w:cs="方正仿宋_GB2312"/>
                <w:color w:val="auto"/>
                <w:sz w:val="24"/>
                <w:szCs w:val="24"/>
                <w:highlight w:val="none"/>
              </w:rPr>
              <w:t xml:space="preserve">；</w:t>
            </w:r>
            <w:r/>
          </w:p>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）供应商在报价时采用选择性报价或报价（含首轮报价及最终报价）超过预算或最高限价的；</w:t>
            </w:r>
            <w:r/>
          </w:p>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3</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根据《关于推动解决政府采购异常低价问题的通知》（财库〔2026〕2号），供应商的报价符合该文件中认定的异常低价后，谈判</w:t>
            </w:r>
            <w:r>
              <w:rPr>
                <w:rFonts w:hint="eastAsia" w:ascii="方正仿宋_GB2312" w:hAnsi="方正仿宋_GB2312" w:eastAsia="方正仿宋_GB2312" w:cs="方正仿宋_GB2312"/>
                <w:color w:val="auto"/>
                <w:sz w:val="24"/>
                <w:szCs w:val="24"/>
                <w:highlight w:val="none"/>
              </w:rPr>
              <w:t xml:space="preserve">小组将要求其在评审现场合理的时间内提供书面说明及相关证明材料；供应商不能证明其报价合理性的，</w:t>
            </w:r>
            <w:r>
              <w:rPr>
                <w:rFonts w:hint="eastAsia" w:ascii="方正仿宋_GB2312" w:hAnsi="方正仿宋_GB2312" w:eastAsia="方正仿宋_GB2312" w:cs="方正仿宋_GB2312"/>
                <w:color w:val="auto"/>
                <w:sz w:val="24"/>
                <w:szCs w:val="24"/>
                <w:highlight w:val="none"/>
                <w:lang w:val="en-US" w:eastAsia="zh-CN"/>
              </w:rPr>
              <w:t xml:space="preserve">谈判</w:t>
            </w:r>
            <w:r>
              <w:rPr>
                <w:rFonts w:hint="eastAsia" w:ascii="方正仿宋_GB2312" w:hAnsi="方正仿宋_GB2312" w:eastAsia="方正仿宋_GB2312" w:cs="方正仿宋_GB2312"/>
                <w:color w:val="auto"/>
                <w:sz w:val="24"/>
                <w:szCs w:val="24"/>
                <w:highlight w:val="none"/>
              </w:rPr>
              <w:t xml:space="preserve">小组将对该供应商作无效投标处理；</w:t>
            </w:r>
            <w:r/>
          </w:p>
          <w:p>
            <w:pPr>
              <w:ind w:left="0" w:right="0"/>
              <w:keepLines w:val="0"/>
              <w:keepNext w:val="0"/>
              <w:spacing w:before="0" w:beforeAutospacing="0" w:after="0" w:afterAutospacing="0" w:line="360" w:lineRule="auto"/>
              <w:rPr>
                <w:rFonts w:hint="eastAsia" w:ascii="方正仿宋_GB2312" w:hAnsi="方正仿宋_GB2312" w:eastAsia="方正仿宋_GB2312" w:cs="方正仿宋_GB2312"/>
                <w:color w:val="auto"/>
                <w:sz w:val="24"/>
                <w:szCs w:val="24"/>
                <w:highlight w:val="none"/>
              </w:rPr>
              <w:suppressLineNumbers w:val="0"/>
            </w:pP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4</w:t>
            </w:r>
            <w:r>
              <w:rPr>
                <w:rFonts w:hint="eastAsia" w:ascii="方正仿宋_GB2312" w:hAnsi="方正仿宋_GB2312" w:eastAsia="方正仿宋_GB2312" w:cs="方正仿宋_GB2312"/>
                <w:color w:val="auto"/>
                <w:sz w:val="24"/>
                <w:szCs w:val="24"/>
                <w:highlight w:val="none"/>
              </w:rPr>
              <w:t xml:space="preserve">）不符合法律、法规和</w:t>
            </w:r>
            <w:r>
              <w:rPr>
                <w:rFonts w:hint="eastAsia" w:ascii="方正仿宋_GB2312" w:hAnsi="方正仿宋_GB2312" w:eastAsia="方正仿宋_GB2312" w:cs="方正仿宋_GB2312"/>
                <w:color w:val="auto"/>
                <w:sz w:val="24"/>
                <w:szCs w:val="24"/>
                <w:highlight w:val="none"/>
                <w:lang w:val="en-US" w:eastAsia="zh-CN"/>
              </w:rPr>
              <w:t xml:space="preserve">谈判</w:t>
            </w:r>
            <w:r>
              <w:rPr>
                <w:rFonts w:hint="eastAsia" w:ascii="方正仿宋_GB2312" w:hAnsi="方正仿宋_GB2312" w:eastAsia="方正仿宋_GB2312" w:cs="方正仿宋_GB2312"/>
                <w:color w:val="auto"/>
                <w:sz w:val="24"/>
                <w:szCs w:val="24"/>
                <w:highlight w:val="none"/>
              </w:rPr>
              <w:t xml:space="preserve">文件规定的其他实质性要求的。</w:t>
            </w:r>
            <w:r/>
          </w:p>
        </w:tc>
      </w:tr>
    </w:tbl>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一、总则</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1、适用法律</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1.1《中华人民共和国政府采购法》、《中华人民共和国政府采购法实施条例》等有关法律、规章和规定等。</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2、定义</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2.1.“采购人”系</w:t>
      </w:r>
      <w:r>
        <w:rPr>
          <w:rFonts w:hint="eastAsia" w:ascii="仿宋" w:hAnsi="仿宋" w:eastAsia="仿宋" w:cs="仿宋"/>
          <w:color w:val="auto"/>
          <w:sz w:val="24"/>
          <w:highlight w:val="none"/>
          <w:lang w:val="en-US" w:eastAsia="zh-CN"/>
        </w:rPr>
        <w:t xml:space="preserve">指</w:t>
      </w:r>
      <w:r>
        <w:rPr>
          <w:rFonts w:hint="eastAsia" w:ascii="仿宋" w:hAnsi="仿宋" w:eastAsia="仿宋" w:cs="仿宋"/>
          <w:color w:val="auto"/>
          <w:sz w:val="24"/>
          <w:highlight w:val="none"/>
        </w:rPr>
        <w:t xml:space="preserve">需要购</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本项目的</w:t>
      </w:r>
      <w:r>
        <w:rPr>
          <w:rFonts w:hint="eastAsia" w:ascii="仿宋" w:hAnsi="仿宋" w:eastAsia="仿宋" w:cs="仿宋"/>
          <w:color w:val="auto"/>
          <w:sz w:val="24"/>
          <w:highlight w:val="none"/>
          <w:lang w:eastAsia="zh-CN"/>
        </w:rPr>
        <w:t xml:space="preserve">镇江市土地储备中心</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2.2.“采购代理机构”系指受采购人委托组织本次竞争性谈判的</w:t>
      </w:r>
      <w:r>
        <w:rPr>
          <w:rFonts w:hint="eastAsia" w:ascii="仿宋" w:hAnsi="仿宋" w:eastAsia="仿宋" w:cs="仿宋"/>
          <w:color w:val="auto"/>
          <w:sz w:val="24"/>
          <w:highlight w:val="none"/>
          <w:lang w:eastAsia="zh-CN"/>
        </w:rPr>
        <w:t xml:space="preserve">苏世建设管理集团有限公司</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2.3.“供应商”系指接受竞争性谈判邀请</w:t>
      </w:r>
      <w:r>
        <w:rPr>
          <w:rFonts w:hint="eastAsia" w:ascii="仿宋" w:hAnsi="仿宋" w:eastAsia="仿宋" w:cs="仿宋"/>
          <w:color w:val="auto"/>
          <w:sz w:val="24"/>
          <w:highlight w:val="none"/>
          <w:lang w:val="en-US" w:eastAsia="zh-CN"/>
        </w:rPr>
        <w:t xml:space="preserve">在本文件规定的时间内</w:t>
      </w:r>
      <w:r>
        <w:rPr>
          <w:rFonts w:hint="eastAsia" w:ascii="仿宋" w:hAnsi="仿宋" w:eastAsia="仿宋" w:cs="仿宋"/>
          <w:color w:val="auto"/>
          <w:sz w:val="24"/>
          <w:highlight w:val="none"/>
        </w:rPr>
        <w:t xml:space="preserve">向采购代理机构提交响应文件的单位。</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3、政策功能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.1支持中小企业发展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3.2</w:t>
      </w:r>
      <w:r>
        <w:rPr>
          <w:rFonts w:hint="eastAsia" w:ascii="仿宋" w:hAnsi="仿宋" w:eastAsia="仿宋" w:cs="仿宋"/>
          <w:color w:val="auto"/>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3.3</w:t>
      </w:r>
      <w:r>
        <w:rPr>
          <w:rFonts w:hint="eastAsia" w:ascii="仿宋" w:hAnsi="仿宋" w:eastAsia="仿宋" w:cs="仿宋"/>
          <w:color w:val="auto"/>
          <w:sz w:val="24"/>
          <w:highlight w:val="none"/>
        </w:rPr>
        <w:t xml:space="preserve">在政府采购活动中，供应商提供的货物、工程或者服务符合下列情形的，享受中小企业扶持政策：</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3.4</w:t>
      </w:r>
      <w:r>
        <w:rPr>
          <w:rFonts w:hint="eastAsia" w:ascii="仿宋" w:hAnsi="仿宋" w:eastAsia="仿宋" w:cs="仿宋"/>
          <w:color w:val="auto"/>
          <w:sz w:val="24"/>
          <w:highlight w:val="none"/>
        </w:rPr>
        <w:t xml:space="preserve">在货物采购项目中，货物由中小企业制造，即货物由中小企业生产且使用该中小企业商号或者注册商标；</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3.5</w:t>
      </w:r>
      <w:r>
        <w:rPr>
          <w:rFonts w:hint="eastAsia" w:ascii="仿宋" w:hAnsi="仿宋" w:eastAsia="仿宋" w:cs="仿宋"/>
          <w:color w:val="auto"/>
          <w:sz w:val="24"/>
          <w:highlight w:val="none"/>
        </w:rPr>
        <w:t xml:space="preserve">在工程采购项目中，工程由中小企业承建，即工程施工单位为中小企业；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3.6</w:t>
      </w:r>
      <w:r>
        <w:rPr>
          <w:rFonts w:hint="eastAsia" w:ascii="仿宋" w:hAnsi="仿宋" w:eastAsia="仿宋"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3.7</w:t>
      </w:r>
      <w:r>
        <w:rPr>
          <w:rFonts w:hint="eastAsia" w:ascii="仿宋" w:hAnsi="仿宋" w:eastAsia="仿宋" w:cs="仿宋"/>
          <w:color w:val="auto"/>
          <w:sz w:val="24"/>
          <w:highlight w:val="none"/>
        </w:rPr>
        <w:t xml:space="preserve">在货物采购项目中，供应商提供的货物既有中小企业制造货物，也有大型企业制造货物的，不享受中小企业扶持政策。</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3.8</w:t>
      </w:r>
      <w:r>
        <w:rPr>
          <w:rFonts w:hint="eastAsia" w:ascii="仿宋" w:hAnsi="仿宋" w:eastAsia="仿宋" w:cs="仿宋"/>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3.9</w:t>
      </w:r>
      <w:r>
        <w:rPr>
          <w:rFonts w:hint="eastAsia" w:ascii="仿宋" w:hAnsi="仿宋" w:eastAsia="仿宋" w:cs="仿宋"/>
          <w:color w:val="auto"/>
          <w:sz w:val="24"/>
          <w:highlight w:val="none"/>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仿宋" w:hAnsi="仿宋" w:eastAsia="仿宋" w:cs="仿宋"/>
          <w:color w:val="auto"/>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供应商应按照磋商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3.10</w:t>
      </w:r>
      <w:r>
        <w:rPr>
          <w:rFonts w:hint="eastAsia" w:ascii="仿宋" w:hAnsi="仿宋" w:eastAsia="仿宋" w:cs="仿宋"/>
          <w:color w:val="auto"/>
          <w:sz w:val="24"/>
          <w:highlight w:val="none"/>
        </w:rPr>
        <w:t xml:space="preserve">根据《财政部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3.11</w:t>
      </w:r>
      <w:r>
        <w:rPr>
          <w:rFonts w:hint="eastAsia" w:ascii="仿宋" w:hAnsi="仿宋" w:eastAsia="仿宋" w:cs="仿宋"/>
          <w:color w:val="auto"/>
          <w:sz w:val="24"/>
          <w:highlight w:val="none"/>
        </w:rPr>
        <w:t xml:space="preserve">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3.12</w:t>
      </w:r>
      <w:r>
        <w:rPr>
          <w:rFonts w:hint="eastAsia" w:ascii="仿宋" w:hAnsi="仿宋" w:eastAsia="仿宋" w:cs="仿宋"/>
          <w:color w:val="auto"/>
          <w:sz w:val="24"/>
          <w:highlight w:val="none"/>
        </w:rPr>
        <w:t xml:space="preserve">中小企业享受扶持政策获得政府采购合同的，小微企业不得将合同分包给大中型企业，中型企业不得将合同分包给大型企业。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强制采购信息安全产品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4.1</w:t>
      </w:r>
      <w:r>
        <w:rPr>
          <w:rFonts w:hint="eastAsia" w:ascii="仿宋" w:hAnsi="仿宋" w:eastAsia="仿宋" w:cs="仿宋"/>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4.2</w:t>
      </w:r>
      <w:r>
        <w:rPr>
          <w:rFonts w:hint="eastAsia" w:ascii="仿宋" w:hAnsi="仿宋" w:eastAsia="仿宋" w:cs="仿宋"/>
          <w:color w:val="auto"/>
          <w:sz w:val="24"/>
          <w:highlight w:val="none"/>
        </w:rPr>
        <w:t xml:space="preserve">支持绿色发展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4.3</w:t>
      </w:r>
      <w:r>
        <w:rPr>
          <w:rFonts w:hint="eastAsia" w:ascii="仿宋" w:hAnsi="仿宋" w:eastAsia="仿宋" w:cs="仿宋"/>
          <w:color w:val="auto"/>
          <w:sz w:val="24"/>
          <w:highlight w:val="none"/>
        </w:rPr>
        <w:t xml:space="preserve">根据《财政部发展改革委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4.4</w:t>
      </w:r>
      <w:r>
        <w:rPr>
          <w:rFonts w:hint="eastAsia" w:ascii="仿宋" w:hAnsi="仿宋" w:eastAsia="仿宋" w:cs="仿宋"/>
          <w:color w:val="auto"/>
          <w:sz w:val="24"/>
          <w:highlight w:val="none"/>
        </w:rPr>
        <w:t xml:space="preserve">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4.5</w:t>
      </w:r>
      <w:r>
        <w:rPr>
          <w:rFonts w:hint="eastAsia" w:ascii="仿宋" w:hAnsi="仿宋" w:eastAsia="仿宋" w:cs="仿宋"/>
          <w:color w:val="auto"/>
          <w:sz w:val="24"/>
          <w:highlight w:val="none"/>
        </w:rPr>
        <w:t xml:space="preserve">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4.6</w:t>
      </w:r>
      <w:r>
        <w:rPr>
          <w:rFonts w:hint="eastAsia" w:ascii="仿宋" w:hAnsi="仿宋" w:eastAsia="仿宋" w:cs="仿宋"/>
          <w:color w:val="auto"/>
          <w:sz w:val="24"/>
          <w:highlight w:val="none"/>
        </w:rPr>
        <w:t xml:space="preserve">采购人采购数据中心相关设备、运维服务，按照《绿色数据中心政府采购需求标准（试行）》实施相关采购活动。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4.7</w:t>
      </w:r>
      <w:r>
        <w:rPr>
          <w:rFonts w:hint="eastAsia" w:ascii="仿宋" w:hAnsi="仿宋" w:eastAsia="仿宋" w:cs="仿宋"/>
          <w:color w:val="auto"/>
          <w:sz w:val="24"/>
          <w:highlight w:val="none"/>
        </w:rPr>
        <w:t xml:space="preserve">根据国家扶持中小企业的有关政策，采购项目中标人在履约过程中如遇到资金困难，凭政府采购合同在相关金融机构办理授信申请，相关事宜请查阅“镇江市公共资源交易服务平台---政府采购”网站。</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4.8</w:t>
      </w:r>
      <w:r>
        <w:rPr>
          <w:rFonts w:hint="eastAsia" w:ascii="仿宋" w:hAnsi="仿宋" w:eastAsia="仿宋" w:cs="仿宋"/>
          <w:color w:val="auto"/>
          <w:sz w:val="24"/>
          <w:highlight w:val="none"/>
        </w:rPr>
        <w:t xml:space="preserve">支持创新发展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4.9</w:t>
      </w:r>
      <w:r>
        <w:rPr>
          <w:rFonts w:hint="eastAsia" w:ascii="仿宋" w:hAnsi="仿宋" w:eastAsia="仿宋" w:cs="仿宋"/>
          <w:color w:val="auto"/>
          <w:sz w:val="24"/>
          <w:highlight w:val="none"/>
        </w:rPr>
        <w:t xml:space="preserve">采购人优先采购被认定为重点推广应用、首台（套）重大装备、重点领域首版次软件的自主创新产品。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4.10</w:t>
      </w:r>
      <w:r>
        <w:rPr>
          <w:rFonts w:hint="eastAsia" w:ascii="仿宋" w:hAnsi="仿宋" w:eastAsia="仿宋" w:cs="仿宋"/>
          <w:color w:val="auto"/>
          <w:sz w:val="24"/>
          <w:highlight w:val="none"/>
        </w:rPr>
        <w:t xml:space="preserve">平等对待内外资企业和符合条件的破产重整企业</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4.11</w:t>
      </w:r>
      <w:r>
        <w:rPr>
          <w:rFonts w:hint="eastAsia" w:ascii="仿宋" w:hAnsi="仿宋" w:eastAsia="仿宋" w:cs="仿宋"/>
          <w:color w:val="auto"/>
          <w:sz w:val="24"/>
          <w:highlight w:val="none"/>
        </w:rPr>
        <w:t xml:space="preserve">平等对待内外资企业和符合条件的破产重整企业，切实保障企业公平竞争，平等维护企业的合法利益。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4.12</w:t>
      </w:r>
      <w:r>
        <w:rPr>
          <w:rFonts w:hint="eastAsia" w:ascii="仿宋" w:hAnsi="仿宋" w:eastAsia="仿宋" w:cs="仿宋"/>
          <w:color w:val="auto"/>
          <w:sz w:val="24"/>
          <w:highlight w:val="none"/>
        </w:rPr>
        <w:t xml:space="preserve">实施本国产品标准及相关政策</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4.13</w:t>
      </w:r>
      <w:r>
        <w:rPr>
          <w:rFonts w:hint="eastAsia" w:ascii="仿宋" w:hAnsi="仿宋" w:eastAsia="仿宋" w:cs="仿宋"/>
          <w:color w:val="auto"/>
          <w:sz w:val="24"/>
          <w:highlight w:val="none"/>
        </w:rPr>
        <w:t xml:space="preserve">认定标准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本国产品应当符合以下条件：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（一）在中国境内生产</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产品应当在中国境内生产，即在中华人民共和国关境内实现从原材料、组件到产品的属性改变。</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1.为确保产品在运输或者储存期间保持某种状态而进行的操作；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2.为产品运输或者销售进行的包装或者展示；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3.在产品或者其包装上粘贴或者印刷品牌、标志、标识以及其他用于区别的标记；</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4.简单的上漆、磨光和分装；</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5.其他不属于属性改变的情形。</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（二）在中国境内生产的组件成本占比达到规定比例</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产品在中国境内生产的组件成本占比应当达到规定比例，计算公式为：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mc:AlternateContent>
          <mc:Choice Requires="wpg">
            <w:drawing>
              <wp:inline xmlns:wp="http://schemas.openxmlformats.org/drawingml/2006/wordprocessingDrawing" distT="0" distB="0" distL="0" distR="0">
                <wp:extent cx="4829175" cy="762000"/>
                <wp:effectExtent l="0" t="0" r="9525"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v:path textboxrect="0,0,0,0"/>
                <v:imagedata r:id="rId14" o:title=""/>
              </v:shape>
            </w:pict>
          </mc:Fallback>
        </mc:AlternateConten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（三）特定产品的关键组件、关键工序符合相关要求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4.14</w:t>
      </w:r>
      <w:r>
        <w:rPr>
          <w:rFonts w:hint="eastAsia" w:ascii="仿宋" w:hAnsi="仿宋" w:eastAsia="仿宋" w:cs="仿宋"/>
          <w:color w:val="auto"/>
          <w:sz w:val="24"/>
          <w:highlight w:val="none"/>
        </w:rPr>
        <w:t xml:space="preserve">适用范围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4.15</w:t>
      </w:r>
      <w:r>
        <w:rPr>
          <w:rFonts w:hint="eastAsia" w:ascii="仿宋" w:hAnsi="仿宋" w:eastAsia="仿宋" w:cs="仿宋"/>
          <w:color w:val="auto"/>
          <w:sz w:val="24"/>
          <w:highlight w:val="none"/>
        </w:rPr>
        <w:t xml:space="preserve">对本国产品的支持政策</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4.15.1</w:t>
      </w:r>
      <w:r>
        <w:rPr>
          <w:rFonts w:hint="eastAsia" w:ascii="仿宋" w:hAnsi="仿宋" w:eastAsia="仿宋" w:cs="仿宋"/>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4.15.2</w:t>
      </w:r>
      <w:r>
        <w:rPr>
          <w:rFonts w:hint="eastAsia" w:ascii="仿宋" w:hAnsi="仿宋" w:eastAsia="仿宋" w:cs="仿宋"/>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4.15.3</w:t>
      </w:r>
      <w:r>
        <w:rPr>
          <w:rFonts w:hint="eastAsia" w:ascii="仿宋" w:hAnsi="仿宋" w:eastAsia="仿宋" w:cs="仿宋"/>
          <w:color w:val="auto"/>
          <w:sz w:val="24"/>
          <w:highlight w:val="none"/>
        </w:rPr>
        <w:t xml:space="preserve">书面澄清、说明或者补正</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、谈判费用</w:t>
      </w:r>
      <w:r/>
    </w:p>
    <w:p>
      <w:pPr>
        <w:ind w:firstLine="480"/>
        <w:spacing w:line="360" w:lineRule="auto"/>
        <w:rPr>
          <w:rFonts w:hint="default" w:ascii="仿宋" w:hAnsi="仿宋" w:eastAsia="仿宋" w:cs="仿宋"/>
          <w:b/>
          <w:bCs/>
          <w:color w:val="auto"/>
          <w:sz w:val="24"/>
          <w:highlight w:val="none"/>
          <w:lang w:val="en-US" w:eastAsia="zh-CN"/>
        </w:rPr>
      </w:pPr>
      <w:r>
        <w:rPr>
          <w:rFonts w:hint="eastAsia" w:ascii="仿宋" w:hAnsi="仿宋" w:eastAsia="仿宋" w:cs="仿宋"/>
          <w:color w:val="auto"/>
          <w:sz w:val="24"/>
          <w:highlight w:val="none"/>
          <w:lang w:val="en-US" w:eastAsia="zh-CN"/>
        </w:rPr>
        <w:t xml:space="preserve">5.1 </w:t>
      </w:r>
      <w:r>
        <w:rPr>
          <w:rFonts w:hint="eastAsia" w:ascii="仿宋" w:hAnsi="仿宋" w:eastAsia="仿宋" w:cs="仿宋"/>
          <w:color w:val="auto"/>
          <w:sz w:val="24"/>
          <w:highlight w:val="none"/>
        </w:rPr>
        <w:t xml:space="preserve">本次代理服务费的收取：</w:t>
      </w:r>
      <w:r>
        <w:rPr>
          <w:rFonts w:hint="eastAsia" w:ascii="仿宋" w:hAnsi="仿宋" w:eastAsia="仿宋" w:cs="仿宋"/>
          <w:color w:val="auto"/>
          <w:sz w:val="24"/>
          <w:highlight w:val="none"/>
          <w:lang w:eastAsia="zh-CN"/>
        </w:rPr>
        <w:t xml:space="preserve">由采购人支付代理费用：</w:t>
      </w:r>
      <w:r>
        <w:rPr>
          <w:rFonts w:hint="eastAsia" w:ascii="仿宋" w:hAnsi="仿宋" w:eastAsia="仿宋" w:cs="仿宋"/>
          <w:color w:val="auto"/>
          <w:sz w:val="24"/>
          <w:highlight w:val="none"/>
          <w:lang w:val="en-US" w:eastAsia="zh-CN"/>
        </w:rPr>
        <w:t xml:space="preserve">12900.00元</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二、响应文件编制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、供应商应当按照谈判文件的要求编制响应文件，并对其提交的响应文件真实性、合法性承担法律责任。</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6、响应文件的语言、计量单位、货币和编制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6.1提交的响应文件、技术文件和资料，包括图纸中的说明，以及供应商与采购代理就有关谈判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6.2供应商所使用的计量单位应为国家法定计量单位。</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6.3供应商应用人民币报价。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6.4响应文件应字迹清楚、内容齐全、不得涂改。如有修改，修改处须有供应商公章或法定代表人或其授权谈判代表签字。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6.5响应文件应按照谈判文件规定的顺序</w:t>
      </w:r>
      <w:r>
        <w:rPr>
          <w:rFonts w:hint="eastAsia" w:ascii="仿宋" w:hAnsi="仿宋" w:eastAsia="仿宋" w:cs="仿宋"/>
          <w:color w:val="auto"/>
          <w:sz w:val="24"/>
          <w:highlight w:val="none"/>
          <w:lang w:val="en-US" w:eastAsia="zh-CN"/>
        </w:rPr>
        <w:t xml:space="preserve">及苏采云系统给出的格式</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根据苏采云的相关要求编写并上传</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6.6供应商应在响应文件中写清相应的项目编号、项目名称、供应商名称、地址、电话、传真等。</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7、响应文件的组成</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7.1供应商应当根据谈判文件要求编制响应文件，并根据自己的商务能力、技术水平对谈判文件提出的要求和条件逐条标明是否响应。响应文件由商务部分、技术部分、价格部分，以及其他部分组成。</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7.2响应文件的商务部分。商务部分是证明供应商有资格参加谈判和成交后有能力履行合同的文件，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（1）竞争性谈判申请及声明；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（2）法定代表人授权委托书及委托代理人的身份证复印件；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（3）竞争性谈判公告中《中华人民共和国政府采购法》规定的资格条件证明文件；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）供应商认为需要提供的其他资格证明文件和商务资料。</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7.3响应文件的技术部分。技术部分是证明供应商提供的服务是合格的，并符合谈判文件要求的证明文件，以及对服务的详细说明，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7.4响应文件的价格部分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（1）价格部分是对服务价格构成的说明，谈判文件如没有特别说明的话，对每一项服务仅接受一个价格。</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（2）报价应包含完成本项目发生的所有含税费用、支付给员工的工资和国家强制缴纳的各种社会保障资金等供应商为完成相关服务所承担的全部费用。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（3）供应商应充分考虑到市场价格变动，以及项目实施过程中的不可预见因素，一旦成交，综合单价不变。如果有漏项，视同让利。</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（4）供应商应按竞争性谈判文件的要求,并结合本企业的融资能力、管理水平和项目特点，参照各类费用标准和规范，结合项目所在地的社会、政治、自然条件，综合考虑市场及政策风险因素自主报价。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7.5响应文件的其他部分。其他部分由供应商根据编制响应文件需要提供的其他相关文件。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8、谈判保证金</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8.1 本项目不收取谈判保证金。</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三、响应文件签署与提交</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9、响应文件签署</w:t>
      </w:r>
      <w:r>
        <w:rPr>
          <w:rFonts w:hint="eastAsia" w:ascii="仿宋" w:hAnsi="仿宋" w:eastAsia="仿宋" w:cs="仿宋"/>
          <w:color w:val="auto"/>
          <w:sz w:val="24"/>
          <w:highlight w:val="none"/>
          <w:lang w:val="en-US" w:eastAsia="zh-CN"/>
        </w:rPr>
        <w:t xml:space="preserve">与提交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9.1响应文件应由供应商法定代表人或授权代表签字，并加盖</w:t>
      </w:r>
      <w:r>
        <w:rPr>
          <w:rFonts w:hint="eastAsia" w:ascii="仿宋" w:hAnsi="仿宋" w:eastAsia="仿宋" w:cs="仿宋"/>
          <w:color w:val="auto"/>
          <w:sz w:val="24"/>
          <w:highlight w:val="none"/>
          <w:lang w:val="en-US" w:eastAsia="zh-CN"/>
        </w:rPr>
        <w:t xml:space="preserve">电子签章</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9.2供应商应当按照《操作手册》的规定递交电子响应文件，在谈判响应截止时间前制作并上传电子响应文件。</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代理机构拒绝接收提交响应文件截止时间后上传的任何电子响应文件</w:t>
      </w:r>
      <w:r>
        <w:rPr>
          <w:rFonts w:hint="eastAsia" w:ascii="仿宋" w:hAnsi="仿宋" w:eastAsia="仿宋" w:cs="仿宋"/>
          <w:color w:val="auto"/>
          <w:sz w:val="24"/>
          <w:highlight w:val="none"/>
          <w:lang w:eastAsia="zh-CN"/>
        </w:rPr>
        <w:t xml:space="preserve">。</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9.3</w:t>
      </w:r>
      <w:r>
        <w:rPr>
          <w:rFonts w:hint="eastAsia" w:ascii="仿宋" w:hAnsi="仿宋" w:eastAsia="仿宋" w:cs="仿宋"/>
          <w:color w:val="auto"/>
          <w:sz w:val="24"/>
          <w:highlight w:val="none"/>
        </w:rPr>
        <w:t xml:space="preserve">供应商应当按照《操作手册》规定，在“苏采云”系统规定的时间内对响应文件进行解密</w:t>
      </w:r>
      <w:r>
        <w:rPr>
          <w:rFonts w:hint="eastAsia" w:ascii="仿宋" w:hAnsi="仿宋" w:eastAsia="仿宋" w:cs="仿宋"/>
          <w:color w:val="auto"/>
          <w:sz w:val="24"/>
          <w:highlight w:val="none"/>
          <w:lang w:val="en-US" w:eastAsia="zh-CN"/>
        </w:rPr>
        <w:t xml:space="preserve">.</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9.4开标当天各供应商及时登录不见面开标大厅，响应文件提交截止时间后，采购代理机构将在系统</w:t>
      </w:r>
      <w:r>
        <w:rPr>
          <w:rFonts w:hint="eastAsia" w:ascii="仿宋" w:hAnsi="仿宋" w:eastAsia="仿宋" w:cs="仿宋"/>
          <w:color w:val="auto"/>
          <w:sz w:val="24"/>
          <w:highlight w:val="none"/>
          <w:lang w:val="en-US" w:eastAsia="zh-CN"/>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有下列情形的响应文件将拒收：</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）在谈判文件要求提交响应文件的截止时间之后</w:t>
      </w:r>
      <w:r>
        <w:rPr>
          <w:rFonts w:hint="eastAsia" w:ascii="仿宋" w:hAnsi="仿宋" w:eastAsia="仿宋" w:cs="仿宋"/>
          <w:color w:val="auto"/>
          <w:sz w:val="24"/>
          <w:highlight w:val="none"/>
          <w:lang w:val="en-US" w:eastAsia="zh-CN"/>
        </w:rPr>
        <w:t xml:space="preserve">上传</w:t>
      </w:r>
      <w:r>
        <w:rPr>
          <w:rFonts w:hint="eastAsia" w:ascii="仿宋" w:hAnsi="仿宋" w:eastAsia="仿宋" w:cs="仿宋"/>
          <w:color w:val="auto"/>
          <w:sz w:val="24"/>
          <w:highlight w:val="none"/>
          <w:lang w:eastAsia="zh-CN"/>
        </w:rPr>
        <w:t xml:space="preserve">的；</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（2）供应商未按照谈判文件要求上传电子响应文件或在苏采云系统规定的时间内未成功解密电子响应文件的</w:t>
      </w:r>
      <w:r>
        <w:rPr>
          <w:rFonts w:hint="eastAsia" w:ascii="仿宋" w:hAnsi="仿宋" w:eastAsia="仿宋" w:cs="仿宋"/>
          <w:color w:val="auto"/>
          <w:sz w:val="24"/>
          <w:highlight w:val="none"/>
          <w:lang w:eastAsia="zh-CN"/>
        </w:rPr>
        <w:t xml:space="preserve">。</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9.4谈判响应有效期</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（1）谈判响应有效期为代理机构规定的响应文件接收截止时间后九十（90）天。谈判响应有效期比规定短的将被视为非实质性响应而予以拒绝。</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在特殊情况下，代理机构于原谈判响应有效期满之前，可向谈判供应商提出延长谈判响应有效期的要求。这种要求与答复均应采用书面形式。供应商可以拒绝代理机构的这一要求而放弃谈判响应。同意延长谈判响应有效期的供应商既不能要求也不允许修改其响应文件。</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四、谈判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10、联合体</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10.1本项目不接受联合体投标。</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11、谈判组织</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11.1在提交响应文件时间截止后，采购代理在规定的时间和地点组织谈判小组分别与供应商进行谈判。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11.2采购代理机构在规定的时间和地点组织谈判小组分别与供应商进行谈判。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11.3谈判工作由采购代理负责组织，具体谈判事务由依法组建的谈判小组负责。</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12、谈判程序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12.1谈判小组</w:t>
      </w:r>
      <w:r>
        <w:rPr>
          <w:rFonts w:hint="eastAsia" w:ascii="仿宋" w:hAnsi="仿宋" w:eastAsia="仿宋" w:cs="仿宋"/>
          <w:color w:val="auto"/>
          <w:sz w:val="24"/>
          <w:highlight w:val="none"/>
          <w:lang w:val="en-US" w:eastAsia="zh-CN"/>
        </w:rPr>
        <w:t xml:space="preserve">通过“苏采云”系统对</w:t>
      </w:r>
      <w:r>
        <w:rPr>
          <w:rFonts w:hint="eastAsia" w:ascii="仿宋" w:hAnsi="仿宋" w:eastAsia="仿宋" w:cs="仿宋"/>
          <w:color w:val="auto"/>
          <w:sz w:val="24"/>
          <w:highlight w:val="none"/>
        </w:rPr>
        <w:t xml:space="preserve">供应商所递交的响应性文件根据谈判文件规定的程序、评定成交的标准等事项与实质性响应谈判文件要求的供应商进行谈判。未实质性响应谈判文件的响应文件按无效处理，谈判小组应将告知有关供应商。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谈判小组将与通过资格审查和符合性审查的供应商分别进行谈判。谈判小组通过“苏采云”系统向供应商发出《谈判函》，供应商应当按照要求在“苏采云”系统提交《谈判响应函》。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谈判过程中，谈判小组可以根据谈判文件和谈判情况实质性变动采购需求中的技术、服务要求以及合同草案条款，但不得变动谈判文件中的其他内容。实质性变动的内容。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对谈判文件作出的实质性变动是谈判文件的有效组成部分，谈判小组应当及时以书面形式同时通知所有参加谈判的供应商。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如谈判文件有实质性变动的，供应商应当按照谈判文件的变动情况和谈判小组的要求在苏采云系统中重新提交响应文件，并加盖电子公章。</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苏采云</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系统中向其发布“最后报价要求函”及最后报价格式表，要求其在规定时间内提交最后报价</w:t>
      </w:r>
      <w:r>
        <w:rPr>
          <w:rFonts w:hint="eastAsia" w:ascii="仿宋" w:hAnsi="仿宋" w:eastAsia="仿宋" w:cs="仿宋"/>
          <w:color w:val="auto"/>
          <w:sz w:val="24"/>
          <w:highlight w:val="none"/>
          <w:lang w:eastAsia="zh-CN"/>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谈判文件能够详细列明采购标的的技术、服务要求的，谈判结束后，谈判小组将要求所有继续参加谈判的供应商在规定时间内提交最后报价，提交最后报价的供应商不得少于3家。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12.5最后报价是供应商响应文件的有效组成部分。经谈判后，二次报价为最后报价，二次报价原则上不高于首次报价，如果成交价低于供应商在响应文件首次报价的，分项报价根据差额同比例下调。</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供应商未在谈判小组规定的时间内在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苏采云</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系统中提交最后报价的视为放弃谈判，其响应文件按无效响应处理，最后报价格式表须加盖电子公章,否则视为未提交最后报价</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其响应文件按无效响应处理。已提交响应文件的供应商，在提交最后报价之前，可以根据谈判情况退出谈判，并在苏采云系统中提交加盖电子公章的《退出谈判函》。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最后报价修正</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最后报价出现前后不一致的，除谈判文件另有规定外，按照下列规定修正：</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（1）大写金额和小写金额不一致的，以大写金额为准；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（2）单价金额小数点或者百分比有明显错位的，以报价一览表的总价为准，并修改单价；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（3）总价金额与按单价汇总金额不一致的，以单价金额计算结果为准。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同时出现两种以上不一致的，按照前款规定的顺序修正。修正后的报价按照上述规定经供应商确认后产生约束力，供应商不确认的，其响应无效。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谈判小组从质量和服务均能满足谈判文件规定的实质性要求的供应商中，按照</w:t>
      </w:r>
      <w:r>
        <w:rPr>
          <w:rFonts w:hint="eastAsia" w:ascii="仿宋" w:hAnsi="仿宋" w:eastAsia="仿宋" w:cs="仿宋"/>
          <w:color w:val="auto"/>
          <w:sz w:val="24"/>
          <w:highlight w:val="none"/>
          <w:lang w:eastAsia="zh-CN"/>
        </w:rPr>
        <w:t xml:space="preserve">最终报价</w:t>
      </w:r>
      <w:r>
        <w:rPr>
          <w:rFonts w:hint="eastAsia" w:ascii="仿宋" w:hAnsi="仿宋" w:eastAsia="仿宋" w:cs="仿宋"/>
          <w:color w:val="auto"/>
          <w:sz w:val="24"/>
          <w:highlight w:val="none"/>
        </w:rPr>
        <w:t xml:space="preserve">由低到高的顺序</w:t>
      </w:r>
      <w:r>
        <w:rPr>
          <w:rFonts w:hint="eastAsia" w:ascii="仿宋" w:hAnsi="仿宋" w:eastAsia="仿宋" w:cs="仿宋"/>
          <w:color w:val="auto"/>
          <w:sz w:val="24"/>
          <w:highlight w:val="none"/>
          <w:lang w:val="en-US" w:eastAsia="zh-CN"/>
        </w:rPr>
        <w:t xml:space="preserve">推荐</w:t>
      </w:r>
      <w:r>
        <w:rPr>
          <w:rFonts w:hint="eastAsia" w:ascii="仿宋" w:hAnsi="仿宋" w:eastAsia="仿宋" w:cs="仿宋"/>
          <w:color w:val="auto"/>
          <w:sz w:val="24"/>
          <w:highlight w:val="none"/>
        </w:rPr>
        <w:t xml:space="preserve">3名成交候选人，并编写评审报告。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12.7已提交响应文件的供应商，在提交</w:t>
      </w:r>
      <w:r>
        <w:rPr>
          <w:rFonts w:hint="eastAsia" w:ascii="仿宋" w:hAnsi="仿宋" w:eastAsia="仿宋" w:cs="仿宋"/>
          <w:color w:val="auto"/>
          <w:sz w:val="24"/>
          <w:highlight w:val="none"/>
          <w:lang w:eastAsia="zh-CN"/>
        </w:rPr>
        <w:t xml:space="preserve">最终报价</w:t>
      </w:r>
      <w:r>
        <w:rPr>
          <w:rFonts w:hint="eastAsia" w:ascii="仿宋" w:hAnsi="仿宋" w:eastAsia="仿宋" w:cs="仿宋"/>
          <w:color w:val="auto"/>
          <w:sz w:val="24"/>
          <w:highlight w:val="none"/>
        </w:rPr>
        <w:t xml:space="preserve">之前，可以根据谈判情况退出谈判。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12.8出现下列情形之一的响应文件按照无效处理：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（1）响应文件未按照采购文件规定要求签署、盖章的；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（2）供应商资格条件不符合国家有关规定或采购文件要求的；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（3）不同供应商的响应文件由同一单位或者个人编制；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（4）不同供应商委托同一单位或者个人办理响应事宜；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（5）不同供应商的响应文件载明的项目管理成员或者联系人员为同一人；</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（6）不同供应商的响应文件异常一致或者响应报价呈规律性差异；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（7）不同供应商的响应文件相互混装；</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（8）不同供应商的单位负责人为同一人或者供应商之间存在直接控股、管理关系的；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（9）报价超过采购文件中规定的最高限价的；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（10）响应文件含有采购人不能接受的附加条件的；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（11）属于第一章采购公告中所列的不允许的情形；</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（12）响应文件不符合采购文件规定的其他实质性要求的；</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13</w:t>
      </w:r>
      <w:r>
        <w:rPr>
          <w:rFonts w:hint="eastAsia" w:ascii="仿宋" w:hAnsi="仿宋" w:eastAsia="仿宋" w:cs="仿宋"/>
          <w:color w:val="auto"/>
          <w:sz w:val="24"/>
          <w:highlight w:val="none"/>
          <w:lang w:eastAsia="zh-CN"/>
        </w:rPr>
        <w:t xml:space="preserve">）供应商未按照谈判文件要求上传电子响应文件或在苏采云系统规定的时间内未成功解密电子响应文件的；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）出现异常低价审核机制规定情形，供应商</w:t>
      </w:r>
      <w:r>
        <w:rPr>
          <w:rFonts w:hint="eastAsia" w:ascii="仿宋" w:hAnsi="仿宋" w:eastAsia="仿宋" w:cs="仿宋"/>
          <w:color w:val="auto"/>
          <w:sz w:val="24"/>
          <w:highlight w:val="none"/>
          <w:lang w:val="en-US" w:eastAsia="zh-CN"/>
        </w:rPr>
        <w:t xml:space="preserve">未在规定时间内</w:t>
      </w:r>
      <w:r>
        <w:rPr>
          <w:rFonts w:hint="eastAsia" w:ascii="仿宋" w:hAnsi="仿宋" w:eastAsia="仿宋" w:cs="仿宋"/>
          <w:color w:val="auto"/>
          <w:sz w:val="24"/>
          <w:highlight w:val="none"/>
        </w:rPr>
        <w:t xml:space="preserve">提供书面说明、证明材料，或者提供的书面说明、证明材料不能证明其报价合理性的；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）与采购文件规定的暂估价、暂列金额及甲供材料价格不一致的；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66</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与采购文件明确列出的不可竞争费用项目或费率或计算基础不一致的；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）与采购文件提供的工程量清单中的项目编码、项目名称、项目特征、计量单位、工程量不一致的；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）响应文件载明的项目完成期限超过采购文件规定的期限的；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（18）明显不符合技术规范、技术标准的要求的；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20</w:t>
      </w:r>
      <w:r>
        <w:rPr>
          <w:rFonts w:hint="eastAsia" w:ascii="仿宋" w:hAnsi="仿宋" w:eastAsia="仿宋" w:cs="仿宋"/>
          <w:color w:val="auto"/>
          <w:sz w:val="24"/>
          <w:highlight w:val="none"/>
        </w:rPr>
        <w:t xml:space="preserve">）响应文件提出了不能满足采购文件要求或采购人不能接受的工程验收、计量、价款结算和支付办法的；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）不同供应商的响应文件以及响应文件制作过程出现了评审小组认为不应当雷同的情况的；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）以他人的名义投标、串通投标、以行贿手段谋取成交或者以其他弄虚作假方式投标的；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）法律、法规和竞争采购文件规定的其他无效情形。</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12.9出现下列情形之一的，谈判终止：</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（1）因情况变化，不再符合规定的竞争性谈判采购方式适用情形的；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（2）所有供应商的响应文件被谈判小组认定为无效的；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（3）出现影响采购公正的违法、违规行为的；</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）在“苏采云”系统规定时间内成功解密电子响应文件的供应商不足3家的；</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lang w:eastAsia="zh-CN"/>
        </w:rPr>
        <w:t xml:space="preserve">）在采购过程中符合竞争要求的供应商或者报价未超过采购预算的供应商不足3家的，但《政府采购非招标采购方式管理办法》第二十七条第二款规定的情形除外；</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提交最终报价的供应商不足3家的</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）因重大变故，采购任务取消的；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）采购人需求发生重大变化暂时不能确定或供应商提供的服务不能满足需求等。</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13、评定成交方法和标准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13.1采用最低评标法。即响应文件满足谈判文件全部实质性要求且报价最低的供应商作为成交供应商的评标方法。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14、确定成交供应商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14.1按响应报价由低到高顺序排列。响应报价相同的，按技术指标优劣顺序排列。谈判小组</w:t>
      </w:r>
      <w:r>
        <w:rPr>
          <w:rFonts w:hint="eastAsia" w:ascii="仿宋" w:hAnsi="仿宋" w:eastAsia="仿宋" w:cs="仿宋"/>
          <w:color w:val="auto"/>
          <w:sz w:val="24"/>
          <w:highlight w:val="none"/>
          <w:lang w:val="en-US" w:eastAsia="zh-CN"/>
        </w:rPr>
        <w:t xml:space="preserve">推荐</w:t>
      </w:r>
      <w:r>
        <w:rPr>
          <w:rFonts w:hint="eastAsia" w:ascii="仿宋" w:hAnsi="仿宋" w:eastAsia="仿宋" w:cs="仿宋"/>
          <w:color w:val="auto"/>
          <w:sz w:val="24"/>
          <w:highlight w:val="none"/>
        </w:rPr>
        <w:t xml:space="preserve">排名</w:t>
      </w:r>
      <w:r>
        <w:rPr>
          <w:rFonts w:hint="eastAsia" w:ascii="仿宋" w:hAnsi="仿宋" w:eastAsia="仿宋" w:cs="仿宋"/>
          <w:color w:val="auto"/>
          <w:sz w:val="24"/>
          <w:highlight w:val="none"/>
          <w:lang w:val="en-US" w:eastAsia="zh-CN"/>
        </w:rPr>
        <w:t xml:space="preserve">前3名</w:t>
      </w:r>
      <w:r>
        <w:rPr>
          <w:rFonts w:hint="eastAsia" w:ascii="仿宋" w:hAnsi="仿宋" w:eastAsia="仿宋" w:cs="仿宋"/>
          <w:color w:val="auto"/>
          <w:sz w:val="24"/>
          <w:highlight w:val="none"/>
        </w:rPr>
        <w:t xml:space="preserve">供应商为成交</w:t>
      </w:r>
      <w:r>
        <w:rPr>
          <w:rFonts w:hint="eastAsia" w:ascii="仿宋" w:hAnsi="仿宋" w:eastAsia="仿宋" w:cs="仿宋"/>
          <w:color w:val="auto"/>
          <w:sz w:val="24"/>
          <w:highlight w:val="none"/>
          <w:lang w:val="en-US" w:eastAsia="zh-CN"/>
        </w:rPr>
        <w:t xml:space="preserve">候选</w:t>
      </w:r>
      <w:r>
        <w:rPr>
          <w:rFonts w:hint="eastAsia" w:ascii="仿宋" w:hAnsi="仿宋" w:eastAsia="仿宋" w:cs="仿宋"/>
          <w:color w:val="auto"/>
          <w:sz w:val="24"/>
          <w:highlight w:val="none"/>
        </w:rPr>
        <w:t xml:space="preserve">供应商。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14.2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14.3成交通知书对采购人和成交供应商具有同等法律效力。</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14.4采购代理对未成交的供应商不作未成交原因的解释。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14.5所有响应文件都将作为档案保存，不论成交与否，均不退回。</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15、编写评审报告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15.1谈判小组根据谈判过程和结果编写评审报告。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16、签订合同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16.1成交供应商应当自成交通知书发出之日起三十日内，与采购人签订政府采购合同，所签订的合同不得对谈判文件和响应文件作实质性修改。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16.2采购人不得向成交供应商提出任何不合理的要求作为签订合同的条件，不得与成交供应商私下订立背离合同实质性内容的协议。</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16.3除不可抗力等因素外，成交通知书发出后，采购人改变成交结果，或者成交供应商拒绝签订政府采购合同的，应当承担相应的法律责任。</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16.4成交供应商除发生法律规定的不能预见、不能避免并不能克服的客观情况外不得放弃或拒绝签订合同的。放弃或拒绝签订合同的，财政部门视情将其列入不良行为名单，在一至三年内不得参加江苏省政府采购活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五、询问、质疑、投诉和诚实信用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17、询问</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17.1供应商对采购活动事项有疑问的，可以向采购代理提出询问，采购代理将在两个工作日内作出答复，但答复的内容不涉及商业秘密。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18、质疑</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18.1供应商认为采购文件、采购过程和成交结果使自己的合法权益受到损害的，可以在知道或者应当知道其权益受到损害之日起七个工作日内，将质疑文件原件送达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color w:val="auto"/>
          <w:sz w:val="24"/>
          <w:highlight w:val="none"/>
          <w:lang w:eastAsia="zh-CN"/>
        </w:rPr>
        <w:t xml:space="preserve">苏世建设管理集团有限公司</w:t>
      </w:r>
      <w:r>
        <w:rPr>
          <w:rFonts w:hint="eastAsia" w:ascii="仿宋" w:hAnsi="仿宋" w:eastAsia="仿宋" w:cs="仿宋"/>
          <w:color w:val="auto"/>
          <w:sz w:val="24"/>
          <w:highlight w:val="none"/>
        </w:rPr>
        <w:t xml:space="preserve">。以传真、电子邮件等方式递交的非原件形式的质疑</w:t>
      </w:r>
      <w:r>
        <w:rPr>
          <w:rFonts w:hint="eastAsia" w:ascii="仿宋" w:hAnsi="仿宋" w:eastAsia="仿宋" w:cs="仿宋"/>
          <w:color w:val="auto"/>
          <w:sz w:val="24"/>
          <w:highlight w:val="none"/>
          <w:lang w:val="en-US" w:eastAsia="zh-CN"/>
        </w:rPr>
        <w:t xml:space="preserve">文件采购代理不予受理。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18.2质疑文件应包括以下主要内容，并按照“谁主张、谁举证”的原则，附上相关证明材料。否则，采购代理不予受理：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（1）质疑项目名称、项目编号、包号、采购公告发布时间、谈判时间；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（2）提起质疑的日期、具体的质疑事项及事实根据（具体条款）；</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（3）认为自己合法权益受到损害或可能受到损害的相关证据材料；</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（4）质疑供应商名称、地址、邮编、联系人、联系电话（包括座机、手机、传真号码等）；</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（5）质疑文件应当署名，质疑人为自然人的，应当由本人签字并附有效身份证明；质疑人为法人或其他组织的，应当由法定代表人签字并加盖单位公章；</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（6）供应商委托代理质疑的，应当提交授权委托书，并载明委托代理的具体权限和事项。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18.5 供应商应当在法定质疑期内一次性提出针对同一采购程序环节的质疑。供应商如在法定期限内对同一采购程序环节提出多次质疑的，代理机构、采购人将只对供应商第一次质疑作出答复。</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pStyle w:val="756"/>
        <w:spacing w:line="360" w:lineRule="auto"/>
        <w:rPr>
          <w:rFonts w:ascii="仿宋" w:hAnsi="仿宋" w:eastAsia="仿宋" w:cs="仿宋"/>
          <w:bCs/>
          <w:color w:val="auto"/>
          <w:szCs w:val="44"/>
          <w:highlight w:val="none"/>
        </w:rPr>
      </w:pPr>
      <w:r/>
      <w:bookmarkStart w:id="50" w:name="_Toc17394"/>
      <w:r/>
      <w:bookmarkStart w:id="51" w:name="_Toc8576"/>
      <w:r/>
      <w:bookmarkStart w:id="52" w:name="_Toc14210"/>
      <w:r>
        <w:rPr>
          <w:rFonts w:hint="eastAsia" w:ascii="仿宋" w:hAnsi="仿宋" w:eastAsia="仿宋" w:cs="仿宋"/>
          <w:b/>
          <w:color w:val="auto"/>
          <w:szCs w:val="44"/>
          <w:highlight w:val="none"/>
        </w:rPr>
        <w:t xml:space="preserve">第三章  合同条款及格式</w:t>
      </w:r>
      <w:bookmarkEnd w:id="50"/>
      <w:r/>
      <w:bookmarkEnd w:id="51"/>
      <w:r/>
      <w:bookmarkEnd w:id="52"/>
      <w:r/>
      <w:r/>
    </w:p>
    <w:p>
      <w:pPr>
        <w:ind w:left="0" w:right="0" w:firstLine="422"/>
        <w:jc w:val="both"/>
        <w:spacing w:before="0" w:after="0" w:line="85" w:lineRule="atLeast"/>
        <w:rPr>
          <w:rFonts w:hint="eastAsia" w:ascii="仿宋" w:hAnsi="仿宋" w:eastAsia="仿宋" w:cs="仿宋"/>
          <w:b/>
          <w:color w:val="auto"/>
          <w:sz w:val="24"/>
          <w:szCs w:val="32"/>
          <w:highlight w:val="none"/>
        </w:rPr>
        <w:pBdr>
          <w:top w:val="none" w:color="000000" w:sz="0" w:space="0"/>
          <w:left w:val="none" w:color="000000" w:sz="0" w:space="0"/>
          <w:bottom w:val="none" w:color="000000" w:sz="0" w:space="0"/>
          <w:right w:val="none" w:color="000000" w:sz="0" w:space="0"/>
        </w:pBdr>
      </w:pPr>
      <w:r/>
      <w:bookmarkStart w:id="53" w:name="_Toc5452"/>
      <w:r/>
      <w:bookmarkStart w:id="54" w:name="_Toc13329"/>
      <w:r/>
      <w:r/>
    </w:p>
    <w:p>
      <w:pPr>
        <w:spacing w:line="360" w:lineRule="auto"/>
        <w:rPr>
          <w:rFonts w:ascii="宋体" w:hAnsi="宋体"/>
          <w:b/>
          <w:color w:val="000000"/>
          <w:sz w:val="24"/>
          <w:szCs w:val="24"/>
          <w:u w:val="single"/>
        </w:rPr>
      </w:pPr>
      <w:r>
        <w:rPr>
          <w:rFonts w:hint="eastAsia" w:ascii="宋体" w:hAnsi="宋体"/>
          <w:b/>
          <w:color w:val="000000"/>
          <w:sz w:val="24"/>
          <w:szCs w:val="24"/>
        </w:rPr>
        <w:t xml:space="preserve">发包人（甲方）：</w:t>
      </w:r>
      <w:r>
        <w:rPr>
          <w:rFonts w:hint="eastAsia" w:ascii="宋体" w:hAnsi="宋体"/>
          <w:color w:val="0000ff"/>
          <w:sz w:val="24"/>
          <w:szCs w:val="24"/>
        </w:rPr>
        <w:t xml:space="preserve">镇江市土地储备中心</w:t>
      </w:r>
      <w:r/>
    </w:p>
    <w:p>
      <w:pPr>
        <w:spacing w:line="360" w:lineRule="auto"/>
        <w:rPr>
          <w:rFonts w:ascii="宋体" w:hAnsi="宋体"/>
          <w:b/>
          <w:color w:val="000000"/>
          <w:sz w:val="24"/>
          <w:szCs w:val="24"/>
          <w:u w:val="single"/>
        </w:rPr>
      </w:pPr>
      <w:r>
        <w:rPr>
          <w:rFonts w:hint="eastAsia" w:ascii="宋体" w:hAnsi="宋体"/>
          <w:b/>
          <w:color w:val="000000"/>
          <w:sz w:val="24"/>
          <w:szCs w:val="24"/>
        </w:rPr>
        <w:t xml:space="preserve">承包人（乙方）：</w:t>
      </w:r>
      <w:bookmarkStart w:id="55" w:name="EB814c213d03744bc2b0425e047312c28f"/>
      <w:r/>
      <w:bookmarkEnd w:id="55"/>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根据《中华人民共和国民法典》、《中华人民共和国建筑法》及有关法律规定，遵循平等、自愿、公平和诚实信用的原则，双方就</w:t>
      </w:r>
      <w:r>
        <w:rPr>
          <w:rFonts w:hint="eastAsia" w:ascii="宋体" w:hAnsi="宋体"/>
          <w:color w:val="0000ff"/>
          <w:sz w:val="24"/>
          <w:szCs w:val="24"/>
          <w:lang w:eastAsia="zh-CN"/>
        </w:rPr>
        <w:t xml:space="preserve">团结新村、象山花园一区消防维修改造项目</w:t>
      </w:r>
      <w:r>
        <w:rPr>
          <w:rFonts w:hint="eastAsia" w:ascii="宋体" w:hAnsi="宋体"/>
          <w:color w:val="000000"/>
          <w:sz w:val="24"/>
          <w:szCs w:val="24"/>
        </w:rPr>
        <w:t xml:space="preserve">施工及有关事项协商一致，共同达成如下协议：</w:t>
      </w:r>
      <w:r/>
    </w:p>
    <w:p>
      <w:pPr>
        <w:keepLines/>
        <w:keepNext/>
        <w:spacing w:before="120" w:after="120" w:line="360" w:lineRule="auto"/>
        <w:rPr>
          <w:rFonts w:ascii="宋体" w:hAnsi="宋体"/>
          <w:b/>
          <w:color w:val="000000"/>
          <w:sz w:val="24"/>
          <w:szCs w:val="24"/>
        </w:rPr>
        <w:outlineLvl w:val="3"/>
      </w:pPr>
      <w:r>
        <w:rPr>
          <w:rFonts w:hint="eastAsia" w:ascii="宋体" w:hAnsi="宋体"/>
          <w:color w:val="000000"/>
          <w:sz w:val="24"/>
          <w:szCs w:val="24"/>
        </w:rPr>
        <w:t xml:space="preserve">一、工程概况</w:t>
      </w:r>
      <w:r/>
    </w:p>
    <w:p>
      <w:pPr>
        <w:ind w:firstLine="470"/>
        <w:spacing w:line="360" w:lineRule="auto"/>
        <w:rPr>
          <w:rFonts w:hint="eastAsia" w:ascii="宋体" w:hAnsi="宋体" w:eastAsia="宋体"/>
          <w:color w:val="000000"/>
          <w:sz w:val="24"/>
          <w:szCs w:val="24"/>
          <w:u w:val="single"/>
          <w:lang w:eastAsia="zh-CN"/>
        </w:rPr>
      </w:pPr>
      <w:r>
        <w:rPr>
          <w:rFonts w:ascii="宋体" w:hAnsi="宋体"/>
          <w:bCs/>
          <w:color w:val="000000"/>
          <w:sz w:val="24"/>
          <w:szCs w:val="24"/>
        </w:rPr>
        <w:t xml:space="preserve">1.</w:t>
      </w:r>
      <w:r>
        <w:rPr>
          <w:rFonts w:hint="eastAsia" w:ascii="宋体" w:hAnsi="宋体"/>
          <w:bCs/>
          <w:color w:val="000000"/>
          <w:sz w:val="24"/>
          <w:szCs w:val="24"/>
        </w:rPr>
        <w:t xml:space="preserve">项目名称</w:t>
      </w:r>
      <w:r>
        <w:rPr>
          <w:rFonts w:hint="eastAsia" w:ascii="宋体" w:hAnsi="宋体"/>
          <w:color w:val="000000"/>
          <w:sz w:val="24"/>
          <w:szCs w:val="24"/>
        </w:rPr>
        <w:t xml:space="preserve">：</w:t>
      </w:r>
      <w:r>
        <w:rPr>
          <w:rFonts w:hint="eastAsia" w:ascii="宋体" w:hAnsi="宋体"/>
          <w:color w:val="0000ff"/>
          <w:sz w:val="24"/>
          <w:szCs w:val="24"/>
          <w:lang w:eastAsia="zh-CN"/>
        </w:rPr>
        <w:t xml:space="preserve">团结新村、象山花园一区消防维修改造项目</w:t>
      </w:r>
      <w:r/>
    </w:p>
    <w:p>
      <w:pPr>
        <w:ind w:firstLine="470"/>
        <w:spacing w:line="360" w:lineRule="auto"/>
        <w:rPr>
          <w:rFonts w:hint="eastAsia" w:ascii="宋体" w:hAnsi="宋体" w:eastAsia="宋体"/>
          <w:bCs/>
          <w:color w:val="000000"/>
          <w:sz w:val="24"/>
          <w:szCs w:val="24"/>
          <w:lang w:val="en-US" w:eastAsia="zh-CN"/>
        </w:rPr>
      </w:pPr>
      <w:r>
        <w:rPr>
          <w:rFonts w:ascii="宋体" w:hAnsi="宋体"/>
          <w:bCs/>
          <w:color w:val="000000"/>
          <w:sz w:val="24"/>
          <w:szCs w:val="24"/>
        </w:rPr>
        <w:t xml:space="preserve">2.</w:t>
      </w:r>
      <w:r>
        <w:rPr>
          <w:rFonts w:hint="eastAsia" w:ascii="宋体" w:hAnsi="宋体"/>
          <w:bCs/>
          <w:color w:val="000000"/>
          <w:sz w:val="24"/>
          <w:szCs w:val="24"/>
        </w:rPr>
        <w:t xml:space="preserve">项目地点：</w:t>
      </w:r>
      <w:r/>
    </w:p>
    <w:p>
      <w:pPr>
        <w:ind w:firstLine="470"/>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rPr>
        <w:t xml:space="preserve">资金来源：</w:t>
      </w:r>
      <w:bookmarkStart w:id="56" w:name="EB3d26de449f3a459387b7a66074d699e4"/>
      <w:r>
        <w:rPr>
          <w:rFonts w:hint="eastAsia" w:ascii="宋体" w:hAnsi="宋体"/>
          <w:bCs/>
          <w:color w:val="0000ff"/>
          <w:sz w:val="24"/>
          <w:szCs w:val="24"/>
        </w:rPr>
        <w:t xml:space="preserve">市财政统筹安排</w:t>
      </w:r>
      <w:bookmarkEnd w:id="56"/>
      <w:r>
        <w:rPr>
          <w:rFonts w:hint="eastAsia" w:ascii="宋体" w:hAnsi="宋体"/>
          <w:bCs/>
          <w:color w:val="000000"/>
          <w:sz w:val="24"/>
          <w:szCs w:val="24"/>
        </w:rPr>
        <w:t xml:space="preserve">。</w:t>
      </w:r>
      <w:r/>
    </w:p>
    <w:p>
      <w:pPr>
        <w:ind w:firstLine="470"/>
        <w:spacing w:line="360" w:lineRule="auto"/>
        <w:rPr>
          <w:rFonts w:ascii="宋体" w:hAnsi="宋体"/>
          <w:bCs/>
          <w:color w:val="0000ff"/>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w:t>
      </w:r>
      <w:r>
        <w:rPr>
          <w:rFonts w:hint="eastAsia" w:ascii="宋体" w:hAnsi="宋体"/>
          <w:bCs/>
          <w:color w:val="000000"/>
          <w:sz w:val="24"/>
          <w:szCs w:val="24"/>
        </w:rPr>
        <w:t xml:space="preserve">工程内容：</w:t>
      </w:r>
      <w:r>
        <w:rPr>
          <w:rFonts w:hint="eastAsia" w:ascii="宋体" w:hAnsi="宋体"/>
          <w:bCs/>
          <w:color w:val="0000ff"/>
          <w:sz w:val="24"/>
          <w:szCs w:val="24"/>
        </w:rPr>
        <w:t xml:space="preserve">工程量清单及施工图纸内的所有内容</w:t>
      </w:r>
      <w:r/>
    </w:p>
    <w:p>
      <w:pPr>
        <w:ind w:firstLine="470"/>
        <w:spacing w:line="360" w:lineRule="auto"/>
        <w:rPr>
          <w:rFonts w:ascii="宋体" w:hAnsi="宋体"/>
          <w:color w:val="000000"/>
          <w:sz w:val="24"/>
          <w:szCs w:val="24"/>
        </w:rPr>
      </w:pPr>
      <w:r>
        <w:rPr>
          <w:rFonts w:ascii="宋体" w:hAnsi="宋体"/>
          <w:bCs/>
          <w:color w:val="000000"/>
          <w:sz w:val="24"/>
          <w:szCs w:val="24"/>
        </w:rPr>
        <w:t xml:space="preserve">6.</w:t>
      </w:r>
      <w:r>
        <w:rPr>
          <w:rFonts w:hint="eastAsia" w:ascii="宋体" w:hAnsi="宋体"/>
          <w:bCs/>
          <w:color w:val="000000"/>
          <w:sz w:val="24"/>
          <w:szCs w:val="24"/>
        </w:rPr>
        <w:t xml:space="preserve">工程承包范围：</w:t>
      </w:r>
      <w:bookmarkStart w:id="57" w:name="EB3617bbefe36b46c4a9348fa99aae74c5"/>
      <w:r>
        <w:rPr>
          <w:rFonts w:hint="eastAsia" w:ascii="宋体" w:hAnsi="宋体"/>
          <w:color w:val="0000ff"/>
          <w:sz w:val="24"/>
          <w:szCs w:val="24"/>
        </w:rPr>
        <w:t xml:space="preserve">工程量清单及施工图纸内</w:t>
      </w:r>
      <w:bookmarkEnd w:id="57"/>
      <w:r>
        <w:rPr>
          <w:rFonts w:hint="eastAsia" w:ascii="宋体" w:hAnsi="宋体"/>
          <w:color w:val="0000ff"/>
          <w:sz w:val="24"/>
          <w:szCs w:val="24"/>
        </w:rPr>
        <w:t xml:space="preserve">的所有内容</w:t>
      </w:r>
      <w:r/>
    </w:p>
    <w:p>
      <w:pPr>
        <w:keepLines/>
        <w:keepNext/>
        <w:spacing w:before="120" w:after="120" w:line="360" w:lineRule="auto"/>
        <w:rPr>
          <w:rFonts w:ascii="宋体" w:hAnsi="宋体"/>
          <w:color w:val="000000"/>
          <w:sz w:val="24"/>
          <w:szCs w:val="24"/>
        </w:rPr>
        <w:outlineLvl w:val="3"/>
      </w:pPr>
      <w:r>
        <w:rPr>
          <w:rFonts w:hint="eastAsia" w:ascii="宋体" w:hAnsi="宋体"/>
          <w:color w:val="000000"/>
          <w:sz w:val="24"/>
          <w:szCs w:val="24"/>
        </w:rPr>
        <w:t xml:space="preserve">二、合同工期</w:t>
      </w:r>
      <w:r/>
    </w:p>
    <w:p>
      <w:pPr>
        <w:ind w:firstLine="459"/>
        <w:spacing w:line="360" w:lineRule="auto"/>
        <w:rPr>
          <w:rFonts w:ascii="宋体" w:hAnsi="宋体"/>
          <w:color w:val="000000"/>
          <w:sz w:val="24"/>
          <w:szCs w:val="24"/>
        </w:rPr>
      </w:pPr>
      <w:r>
        <w:rPr>
          <w:rFonts w:hint="eastAsia" w:ascii="宋体" w:hAnsi="宋体"/>
          <w:color w:val="000000"/>
          <w:sz w:val="24"/>
          <w:szCs w:val="24"/>
        </w:rPr>
        <w:t xml:space="preserve">计划开工日期：</w:t>
      </w:r>
      <w:bookmarkStart w:id="58" w:name="EB9cc0e774f145463e99421fbfb64bbbd4"/>
      <w:r>
        <w:rPr>
          <w:rFonts w:hint="eastAsia" w:ascii="宋体" w:hAnsi="宋体"/>
          <w:color w:val="0000ff"/>
          <w:sz w:val="24"/>
          <w:szCs w:val="24"/>
        </w:rPr>
        <w:t xml:space="preserve">年   月   日</w:t>
      </w:r>
      <w:bookmarkEnd w:id="58"/>
      <w:r>
        <w:rPr>
          <w:rFonts w:hint="eastAsia" w:ascii="宋体" w:hAnsi="宋体"/>
          <w:color w:val="000000"/>
          <w:sz w:val="24"/>
          <w:szCs w:val="24"/>
        </w:rPr>
        <w:t xml:space="preserve">。</w:t>
      </w:r>
      <w:r/>
    </w:p>
    <w:p>
      <w:pPr>
        <w:ind w:firstLine="459"/>
        <w:spacing w:line="360" w:lineRule="auto"/>
        <w:rPr>
          <w:rFonts w:ascii="宋体" w:hAnsi="宋体"/>
          <w:color w:val="000000"/>
          <w:sz w:val="24"/>
          <w:szCs w:val="24"/>
        </w:rPr>
      </w:pPr>
      <w:r>
        <w:rPr>
          <w:rFonts w:hint="eastAsia" w:ascii="宋体" w:hAnsi="宋体"/>
          <w:color w:val="000000"/>
          <w:sz w:val="24"/>
          <w:szCs w:val="24"/>
        </w:rPr>
        <w:t xml:space="preserve">计划竣工日期：</w:t>
      </w:r>
      <w:bookmarkStart w:id="59" w:name="EB8c4514a4e74d445cb69700e8bc11c14a"/>
      <w:r>
        <w:rPr>
          <w:rFonts w:hint="eastAsia" w:ascii="宋体" w:hAnsi="宋体"/>
          <w:color w:val="0000ff"/>
          <w:sz w:val="24"/>
          <w:szCs w:val="24"/>
        </w:rPr>
        <w:t xml:space="preserve">年  月    日</w:t>
      </w:r>
      <w:bookmarkEnd w:id="59"/>
      <w:r>
        <w:rPr>
          <w:rFonts w:hint="eastAsia" w:ascii="宋体" w:hAnsi="宋体"/>
          <w:color w:val="000000"/>
          <w:sz w:val="24"/>
          <w:szCs w:val="24"/>
        </w:rPr>
        <w:t xml:space="preserve">。</w:t>
      </w:r>
      <w:r/>
    </w:p>
    <w:p>
      <w:pPr>
        <w:ind w:firstLine="459"/>
        <w:spacing w:line="360" w:lineRule="auto"/>
        <w:rPr>
          <w:rFonts w:ascii="宋体" w:hAnsi="宋体"/>
          <w:color w:val="000000"/>
          <w:sz w:val="24"/>
          <w:szCs w:val="24"/>
        </w:rPr>
      </w:pPr>
      <w:r>
        <w:rPr>
          <w:rFonts w:hint="eastAsia" w:ascii="宋体" w:hAnsi="宋体"/>
          <w:color w:val="000000"/>
          <w:sz w:val="24"/>
          <w:szCs w:val="24"/>
        </w:rPr>
        <w:t xml:space="preserve">工期总日历天数：</w:t>
      </w:r>
      <w:r>
        <w:rPr>
          <w:rFonts w:hint="eastAsia" w:ascii="宋体" w:hAnsi="宋体"/>
          <w:color w:val="0000ff"/>
          <w:sz w:val="24"/>
          <w:szCs w:val="24"/>
          <w:lang w:val="en-US" w:eastAsia="zh-CN"/>
        </w:rPr>
        <w:t xml:space="preserve">   </w:t>
      </w:r>
      <w:r>
        <w:rPr>
          <w:rFonts w:hint="eastAsia" w:ascii="宋体" w:hAnsi="宋体"/>
          <w:color w:val="000000"/>
          <w:sz w:val="24"/>
          <w:szCs w:val="24"/>
        </w:rPr>
        <w:t xml:space="preserve">天。工期总日历天数与根据前述计划开竣工日期计算的工期天数不一致的，以工期总日历天数为准。</w:t>
      </w:r>
      <w:r/>
    </w:p>
    <w:p>
      <w:pPr>
        <w:keepLines/>
        <w:keepNext/>
        <w:spacing w:before="120" w:after="120" w:line="360" w:lineRule="auto"/>
        <w:rPr>
          <w:rFonts w:ascii="宋体" w:hAnsi="宋体"/>
          <w:b/>
          <w:color w:val="000000"/>
          <w:sz w:val="24"/>
          <w:szCs w:val="24"/>
        </w:rPr>
        <w:outlineLvl w:val="3"/>
      </w:pPr>
      <w:r>
        <w:rPr>
          <w:rFonts w:hint="eastAsia" w:ascii="宋体" w:hAnsi="宋体"/>
          <w:color w:val="000000"/>
          <w:sz w:val="24"/>
          <w:szCs w:val="24"/>
        </w:rPr>
        <w:t xml:space="preserve">三、质量标准</w:t>
      </w:r>
      <w:r/>
    </w:p>
    <w:p>
      <w:pPr>
        <w:ind w:firstLine="459"/>
        <w:spacing w:line="360" w:lineRule="auto"/>
        <w:rPr>
          <w:rFonts w:ascii="宋体" w:hAnsi="宋体"/>
          <w:color w:val="000000"/>
          <w:sz w:val="24"/>
          <w:szCs w:val="24"/>
        </w:rPr>
      </w:pPr>
      <w:r>
        <w:rPr>
          <w:rFonts w:hint="eastAsia" w:ascii="宋体" w:hAnsi="宋体"/>
          <w:color w:val="000000"/>
          <w:sz w:val="24"/>
          <w:szCs w:val="24"/>
        </w:rPr>
        <w:t xml:space="preserve">工程质量符合</w:t>
      </w:r>
      <w:bookmarkStart w:id="60" w:name="EBb223682902a9401295df4db9c77636b0"/>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合格</w:t>
      </w:r>
      <w:bookmarkEnd w:id="60"/>
      <w:r>
        <w:rPr>
          <w:rFonts w:hint="eastAsia" w:ascii="宋体" w:hAnsi="宋体"/>
          <w:color w:val="0000ff"/>
          <w:sz w:val="24"/>
          <w:szCs w:val="24"/>
          <w:u w:val="single"/>
        </w:rPr>
        <w:t xml:space="preserve"> </w:t>
      </w:r>
      <w:r>
        <w:rPr>
          <w:rFonts w:hint="eastAsia" w:ascii="宋体" w:hAnsi="宋体"/>
          <w:color w:val="000000"/>
          <w:sz w:val="24"/>
          <w:szCs w:val="24"/>
        </w:rPr>
        <w:t xml:space="preserve">标准。并通过住建局相关部门的验收。</w:t>
      </w:r>
      <w:r/>
    </w:p>
    <w:p>
      <w:pPr>
        <w:keepLines/>
        <w:keepNext/>
        <w:spacing w:before="120" w:after="120" w:line="360" w:lineRule="auto"/>
        <w:rPr>
          <w:rFonts w:ascii="宋体" w:hAnsi="宋体"/>
          <w:b/>
          <w:color w:val="000000"/>
          <w:sz w:val="24"/>
          <w:szCs w:val="24"/>
        </w:rPr>
        <w:outlineLvl w:val="3"/>
      </w:pPr>
      <w:r>
        <w:rPr>
          <w:rFonts w:hint="eastAsia" w:ascii="宋体" w:hAnsi="宋体"/>
          <w:color w:val="000000"/>
          <w:sz w:val="24"/>
          <w:szCs w:val="24"/>
        </w:rPr>
        <w:t xml:space="preserve">四、签约合同价与合同价格形式</w:t>
      </w:r>
      <w:r>
        <w:rPr>
          <w:rFonts w:ascii="宋体" w:hAnsi="宋体"/>
          <w:color w:val="000000"/>
          <w:sz w:val="24"/>
          <w:szCs w:val="24"/>
        </w:rPr>
        <w:tab/>
      </w:r>
      <w:r/>
    </w:p>
    <w:p>
      <w:pPr>
        <w:ind w:firstLine="480"/>
        <w:spacing w:line="360" w:lineRule="auto"/>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签约合同价为：</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人民币（大写）</w:t>
      </w:r>
      <w:bookmarkStart w:id="61" w:name="EB03ad291ea7b24cc188f68d0e34c84027"/>
      <w:r/>
      <w:bookmarkEnd w:id="61"/>
      <w:r>
        <w:rPr>
          <w:rFonts w:ascii="宋体" w:hAnsi="宋体"/>
          <w:color w:val="000000"/>
          <w:sz w:val="24"/>
          <w:szCs w:val="24"/>
        </w:rPr>
        <w:t xml:space="preserve">(¥</w:t>
      </w:r>
      <w:bookmarkStart w:id="62" w:name="EB0eb51910131e44769d16fe5d7f315019"/>
      <w:r/>
      <w:bookmarkEnd w:id="62"/>
      <w:r>
        <w:rPr>
          <w:rFonts w:hint="eastAsia" w:ascii="宋体" w:hAnsi="宋体"/>
          <w:color w:val="000000"/>
          <w:sz w:val="24"/>
          <w:szCs w:val="24"/>
        </w:rPr>
        <w:t xml:space="preserve">元</w:t>
      </w:r>
      <w:r>
        <w:rPr>
          <w:rFonts w:ascii="宋体" w:hAnsi="宋体"/>
          <w:color w:val="000000"/>
          <w:sz w:val="24"/>
          <w:szCs w:val="24"/>
        </w:rPr>
        <w:t xml:space="preserve">)</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其中：</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）安全文明施工费：</w:t>
      </w:r>
      <w:r/>
    </w:p>
    <w:p>
      <w:pPr>
        <w:ind w:firstLine="1080"/>
        <w:spacing w:line="360" w:lineRule="auto"/>
        <w:rPr>
          <w:rFonts w:ascii="宋体" w:hAnsi="宋体"/>
          <w:color w:val="000000"/>
          <w:sz w:val="24"/>
          <w:szCs w:val="24"/>
        </w:rPr>
      </w:pPr>
      <w:r>
        <w:rPr>
          <w:rFonts w:hint="eastAsia" w:ascii="宋体" w:hAnsi="宋体"/>
          <w:color w:val="000000"/>
          <w:sz w:val="24"/>
          <w:szCs w:val="24"/>
        </w:rPr>
        <w:t xml:space="preserve">人民币（大写）</w:t>
      </w:r>
      <w:bookmarkStart w:id="63" w:name="EBc462d7aaf941439f92ac126957ce0819"/>
      <w:r/>
      <w:bookmarkEnd w:id="63"/>
      <w:r>
        <w:rPr>
          <w:rFonts w:ascii="宋体" w:hAnsi="宋体"/>
          <w:color w:val="000000"/>
          <w:sz w:val="24"/>
          <w:szCs w:val="24"/>
        </w:rPr>
        <w:t xml:space="preserve">(¥</w:t>
      </w:r>
      <w:bookmarkStart w:id="64" w:name="EB0a8b2b5679ed4a08b171ecb2dc1604db"/>
      <w:r/>
      <w:bookmarkEnd w:id="64"/>
      <w:r>
        <w:rPr>
          <w:rFonts w:hint="eastAsia" w:ascii="宋体" w:hAnsi="宋体"/>
          <w:color w:val="000000"/>
          <w:sz w:val="24"/>
          <w:szCs w:val="24"/>
        </w:rPr>
        <w:t xml:space="preserve">元</w:t>
      </w:r>
      <w:r>
        <w:rPr>
          <w:rFonts w:ascii="宋体" w:hAnsi="宋体"/>
          <w:color w:val="000000"/>
          <w:sz w:val="24"/>
          <w:szCs w:val="24"/>
        </w:rPr>
        <w:t xml:space="preserve">)</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）材料和工程设备暂估价金额：</w:t>
      </w:r>
      <w:r/>
    </w:p>
    <w:p>
      <w:pPr>
        <w:ind w:firstLine="1080"/>
        <w:spacing w:line="360" w:lineRule="auto"/>
        <w:rPr>
          <w:rFonts w:ascii="宋体" w:hAnsi="宋体"/>
          <w:color w:val="000000"/>
          <w:sz w:val="24"/>
          <w:szCs w:val="24"/>
        </w:rPr>
      </w:pPr>
      <w:r>
        <w:rPr>
          <w:rFonts w:hint="eastAsia" w:ascii="宋体" w:hAnsi="宋体"/>
          <w:color w:val="000000"/>
          <w:sz w:val="24"/>
          <w:szCs w:val="24"/>
        </w:rPr>
        <w:t xml:space="preserve">人民币（大写）</w:t>
      </w:r>
      <w:bookmarkStart w:id="65" w:name="EB105b4adea13346fe81339aabb67d9322"/>
      <w:r/>
      <w:bookmarkEnd w:id="65"/>
      <w:r>
        <w:rPr>
          <w:rFonts w:ascii="宋体" w:hAnsi="宋体"/>
          <w:color w:val="000000"/>
          <w:sz w:val="24"/>
          <w:szCs w:val="24"/>
        </w:rPr>
        <w:t xml:space="preserve">(¥</w:t>
      </w:r>
      <w:bookmarkStart w:id="66" w:name="EBdc59e63cd21f4bad8054663f6406d960"/>
      <w:r/>
      <w:bookmarkEnd w:id="66"/>
      <w:r>
        <w:rPr>
          <w:rFonts w:hint="eastAsia" w:ascii="宋体" w:hAnsi="宋体"/>
          <w:color w:val="000000"/>
          <w:sz w:val="24"/>
          <w:szCs w:val="24"/>
        </w:rPr>
        <w:t xml:space="preserve">元</w:t>
      </w:r>
      <w:r>
        <w:rPr>
          <w:rFonts w:ascii="宋体" w:hAnsi="宋体"/>
          <w:color w:val="000000"/>
          <w:sz w:val="24"/>
          <w:szCs w:val="24"/>
        </w:rPr>
        <w:t xml:space="preserve">)</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）专业工程暂估价金额：</w:t>
      </w:r>
      <w:r/>
    </w:p>
    <w:p>
      <w:pPr>
        <w:ind w:firstLine="1080"/>
        <w:spacing w:line="360" w:lineRule="auto"/>
        <w:rPr>
          <w:rFonts w:ascii="宋体" w:hAnsi="宋体"/>
          <w:color w:val="000000"/>
          <w:sz w:val="24"/>
          <w:szCs w:val="24"/>
        </w:rPr>
      </w:pPr>
      <w:r>
        <w:rPr>
          <w:rFonts w:hint="eastAsia" w:ascii="宋体" w:hAnsi="宋体"/>
          <w:color w:val="000000"/>
          <w:sz w:val="24"/>
          <w:szCs w:val="24"/>
        </w:rPr>
        <w:t xml:space="preserve">人民币（大写）</w:t>
      </w:r>
      <w:bookmarkStart w:id="67" w:name="EBdb177241dd7e484e8be53f204f120baf"/>
      <w:r/>
      <w:bookmarkEnd w:id="67"/>
      <w:r>
        <w:rPr>
          <w:rFonts w:ascii="宋体" w:hAnsi="宋体"/>
          <w:color w:val="000000"/>
          <w:sz w:val="24"/>
          <w:szCs w:val="24"/>
        </w:rPr>
        <w:t xml:space="preserve">(¥</w:t>
      </w:r>
      <w:bookmarkStart w:id="68" w:name="EB90d82504cc9a4f7ab931cc799f368863"/>
      <w:r/>
      <w:bookmarkEnd w:id="68"/>
      <w:r>
        <w:rPr>
          <w:rFonts w:hint="eastAsia" w:ascii="宋体" w:hAnsi="宋体"/>
          <w:color w:val="000000"/>
          <w:sz w:val="24"/>
          <w:szCs w:val="24"/>
        </w:rPr>
        <w:t xml:space="preserve">元</w:t>
      </w:r>
      <w:r>
        <w:rPr>
          <w:rFonts w:ascii="宋体" w:hAnsi="宋体"/>
          <w:color w:val="000000"/>
          <w:sz w:val="24"/>
          <w:szCs w:val="24"/>
        </w:rPr>
        <w:t xml:space="preserve">)</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）暂列金额：</w:t>
      </w:r>
      <w:r/>
    </w:p>
    <w:p>
      <w:pPr>
        <w:ind w:firstLine="1080"/>
        <w:spacing w:line="360" w:lineRule="auto"/>
        <w:rPr>
          <w:rFonts w:ascii="宋体" w:hAnsi="宋体"/>
          <w:color w:val="000000"/>
          <w:sz w:val="24"/>
          <w:szCs w:val="24"/>
        </w:rPr>
      </w:pPr>
      <w:r>
        <w:rPr>
          <w:rFonts w:hint="eastAsia" w:ascii="宋体" w:hAnsi="宋体"/>
          <w:color w:val="000000"/>
          <w:sz w:val="24"/>
          <w:szCs w:val="24"/>
        </w:rPr>
        <w:t xml:space="preserve">人民币（大写）</w:t>
      </w:r>
      <w:bookmarkStart w:id="69" w:name="EB88963641ea9240e6a8e5e2360de5a8fa"/>
      <w:r/>
      <w:bookmarkEnd w:id="69"/>
      <w:r>
        <w:rPr>
          <w:rFonts w:ascii="宋体" w:hAnsi="宋体"/>
          <w:color w:val="000000"/>
          <w:sz w:val="24"/>
          <w:szCs w:val="24"/>
        </w:rPr>
        <w:t xml:space="preserve">(¥</w:t>
      </w:r>
      <w:bookmarkStart w:id="70" w:name="EBa7484863104f4f2da57559e601cda929"/>
      <w:r/>
      <w:bookmarkEnd w:id="70"/>
      <w:r>
        <w:rPr>
          <w:rFonts w:hint="eastAsia" w:ascii="宋体" w:hAnsi="宋体"/>
          <w:color w:val="000000"/>
          <w:sz w:val="24"/>
          <w:szCs w:val="24"/>
        </w:rPr>
        <w:t xml:space="preserve">元</w:t>
      </w:r>
      <w:r>
        <w:rPr>
          <w:rFonts w:ascii="宋体" w:hAnsi="宋体"/>
          <w:color w:val="000000"/>
          <w:sz w:val="24"/>
          <w:szCs w:val="24"/>
        </w:rPr>
        <w:t xml:space="preserve">)</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合同价格形式：</w:t>
      </w:r>
      <w:r>
        <w:rPr>
          <w:rFonts w:hint="eastAsia" w:ascii="宋体" w:hAnsi="宋体"/>
          <w:color w:val="0000ff"/>
          <w:sz w:val="24"/>
          <w:szCs w:val="24"/>
        </w:rPr>
        <w:t xml:space="preserve">     </w:t>
      </w:r>
      <w:r>
        <w:rPr>
          <w:rFonts w:hint="eastAsia" w:ascii="宋体" w:hAnsi="宋体"/>
          <w:color w:val="000000"/>
          <w:sz w:val="24"/>
          <w:szCs w:val="24"/>
        </w:rPr>
        <w:t xml:space="preserve">。</w:t>
      </w:r>
      <w:r/>
    </w:p>
    <w:p>
      <w:pPr>
        <w:keepLines/>
        <w:keepNext/>
        <w:spacing w:before="120" w:after="120" w:line="360" w:lineRule="auto"/>
        <w:rPr>
          <w:rFonts w:ascii="宋体" w:hAnsi="宋体"/>
          <w:color w:val="000000"/>
          <w:sz w:val="24"/>
          <w:szCs w:val="24"/>
        </w:rPr>
        <w:outlineLvl w:val="3"/>
      </w:pPr>
      <w:r>
        <w:rPr>
          <w:rFonts w:hint="eastAsia" w:ascii="宋体" w:hAnsi="宋体"/>
          <w:color w:val="000000"/>
          <w:sz w:val="24"/>
          <w:szCs w:val="24"/>
        </w:rPr>
        <w:t xml:space="preserve">五、项目经理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承包人项目经理：</w:t>
      </w:r>
      <w:bookmarkStart w:id="71" w:name="EB68e67a4670a341efb326a3eff50e2dac"/>
      <w:r/>
      <w:bookmarkEnd w:id="71"/>
      <w:r>
        <w:rPr>
          <w:rFonts w:hint="eastAsia" w:ascii="宋体" w:hAnsi="宋体"/>
          <w:color w:val="000000"/>
          <w:sz w:val="24"/>
          <w:szCs w:val="24"/>
        </w:rPr>
        <w:t xml:space="preserve">。</w:t>
      </w:r>
      <w:r/>
    </w:p>
    <w:p>
      <w:pPr>
        <w:keepLines/>
        <w:keepNext/>
        <w:spacing w:before="120" w:after="120" w:line="360" w:lineRule="auto"/>
        <w:rPr>
          <w:rFonts w:ascii="宋体" w:hAnsi="宋体"/>
          <w:b/>
          <w:color w:val="000000"/>
          <w:sz w:val="24"/>
          <w:szCs w:val="24"/>
        </w:rPr>
        <w:outlineLvl w:val="3"/>
      </w:pPr>
      <w:r>
        <w:rPr>
          <w:rFonts w:hint="eastAsia" w:ascii="宋体" w:hAnsi="宋体"/>
          <w:color w:val="000000"/>
          <w:sz w:val="24"/>
          <w:szCs w:val="24"/>
        </w:rPr>
        <w:t xml:space="preserve">六、合同文件构成</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本协议书与下列文件一起构成合同文件：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）中标通知书（如果有）；</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）投标函及其附录（如果有）；</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）专用合同条款及其附件；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）通用合同条款；</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）技术标准和要求；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6</w:t>
      </w:r>
      <w:r>
        <w:rPr>
          <w:rFonts w:hint="eastAsia" w:ascii="宋体" w:hAnsi="宋体"/>
          <w:color w:val="000000"/>
          <w:sz w:val="24"/>
          <w:szCs w:val="24"/>
        </w:rPr>
        <w:t xml:space="preserve">）图纸；</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7</w:t>
      </w:r>
      <w:r>
        <w:rPr>
          <w:rFonts w:hint="eastAsia" w:ascii="宋体" w:hAnsi="宋体"/>
          <w:color w:val="000000"/>
          <w:sz w:val="24"/>
          <w:szCs w:val="24"/>
        </w:rPr>
        <w:t xml:space="preserve">）已标价工程量清单或预算书；</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8</w:t>
      </w:r>
      <w:r>
        <w:rPr>
          <w:rFonts w:hint="eastAsia" w:ascii="宋体" w:hAnsi="宋体"/>
          <w:color w:val="000000"/>
          <w:sz w:val="24"/>
          <w:szCs w:val="24"/>
        </w:rPr>
        <w:t xml:space="preserve">）其他合同文件。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在合同订立及履行过程中形成的与合同有关的文件均构成合同文件组成部分。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360" w:lineRule="auto"/>
        <w:rPr>
          <w:rFonts w:ascii="宋体" w:hAnsi="宋体"/>
          <w:color w:val="000000"/>
          <w:sz w:val="24"/>
          <w:szCs w:val="24"/>
        </w:rPr>
        <w:outlineLvl w:val="3"/>
      </w:pPr>
      <w:r>
        <w:rPr>
          <w:rFonts w:hint="eastAsia" w:ascii="宋体" w:hAnsi="宋体"/>
          <w:color w:val="000000"/>
          <w:sz w:val="24"/>
          <w:szCs w:val="24"/>
        </w:rPr>
        <w:t xml:space="preserve">七、承诺</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发包人承诺按照法律规定履行项目审批手续、筹集工程建设资金并按照合同约定的期限和方式支付合同价款。</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发包人和承包人通过招投标形式签订合同的，双方理解并承诺不再就同一工程另行签订与合同实质性内容相背离的协议。</w:t>
      </w:r>
      <w:r/>
    </w:p>
    <w:p>
      <w:pPr>
        <w:spacing w:line="360" w:lineRule="auto"/>
        <w:rPr>
          <w:rFonts w:ascii="宋体" w:hAnsi="宋体"/>
          <w:bCs/>
          <w:color w:val="000000"/>
          <w:sz w:val="24"/>
          <w:szCs w:val="24"/>
        </w:rPr>
      </w:pPr>
      <w:r>
        <w:rPr>
          <w:rFonts w:hint="eastAsia" w:ascii="宋体" w:hAnsi="宋体"/>
          <w:b/>
          <w:color w:val="000000"/>
          <w:sz w:val="24"/>
          <w:szCs w:val="24"/>
        </w:rPr>
        <w:t xml:space="preserve">八、词语含义</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本协议书中词语含义与第二部分通用合同条款中赋予的含义相同。</w:t>
      </w:r>
      <w:r/>
    </w:p>
    <w:p>
      <w:pPr>
        <w:keepLines/>
        <w:keepNext/>
        <w:spacing w:before="120" w:after="120" w:line="360" w:lineRule="auto"/>
        <w:rPr>
          <w:rFonts w:ascii="宋体" w:hAnsi="宋体"/>
          <w:b/>
          <w:bCs/>
          <w:color w:val="000000"/>
          <w:sz w:val="24"/>
          <w:szCs w:val="24"/>
        </w:rPr>
        <w:outlineLvl w:val="3"/>
      </w:pPr>
      <w:r>
        <w:rPr>
          <w:rFonts w:hint="eastAsia" w:ascii="宋体" w:hAnsi="宋体"/>
          <w:color w:val="000000"/>
          <w:sz w:val="24"/>
          <w:szCs w:val="24"/>
        </w:rPr>
        <w:t xml:space="preserve">九、签订时间</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本合同于</w:t>
      </w:r>
      <w:bookmarkStart w:id="72" w:name="EBa76e539fbbcf4fafbe772ad86d82f489"/>
      <w:r/>
      <w:bookmarkEnd w:id="72"/>
      <w:r>
        <w:rPr>
          <w:rFonts w:hint="eastAsia" w:ascii="宋体" w:hAnsi="宋体"/>
          <w:bCs/>
          <w:color w:val="000000"/>
          <w:sz w:val="24"/>
          <w:szCs w:val="24"/>
        </w:rPr>
        <w:t xml:space="preserve">签订。</w:t>
      </w:r>
      <w:r/>
    </w:p>
    <w:p>
      <w:pPr>
        <w:keepLines/>
        <w:keepNext/>
        <w:spacing w:before="120" w:after="120" w:line="360" w:lineRule="auto"/>
        <w:rPr>
          <w:rFonts w:ascii="宋体" w:hAnsi="宋体"/>
          <w:b/>
          <w:bCs/>
          <w:color w:val="000000"/>
          <w:sz w:val="24"/>
          <w:szCs w:val="24"/>
        </w:rPr>
        <w:outlineLvl w:val="3"/>
      </w:pPr>
      <w:r>
        <w:rPr>
          <w:rFonts w:hint="eastAsia" w:ascii="宋体" w:hAnsi="宋体"/>
          <w:color w:val="000000"/>
          <w:sz w:val="24"/>
          <w:szCs w:val="24"/>
        </w:rPr>
        <w:t xml:space="preserve">十、签订地点</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本合同在</w:t>
      </w:r>
      <w:r>
        <w:rPr>
          <w:rFonts w:hint="eastAsia" w:ascii="宋体" w:hAnsi="宋体"/>
          <w:bCs/>
          <w:color w:val="000000"/>
          <w:sz w:val="24"/>
          <w:szCs w:val="24"/>
          <w:u w:val="single"/>
        </w:rPr>
        <w:t xml:space="preserve">   </w:t>
      </w:r>
      <w:r>
        <w:rPr>
          <w:rFonts w:hint="eastAsia" w:ascii="宋体" w:hAnsi="宋体"/>
          <w:bCs/>
          <w:color w:val="0000ff"/>
          <w:sz w:val="24"/>
          <w:szCs w:val="24"/>
          <w:u w:val="single"/>
        </w:rPr>
        <w:t xml:space="preserve">镇江市南徐大道699号5楼   </w:t>
      </w:r>
      <w:r>
        <w:rPr>
          <w:rFonts w:hint="eastAsia" w:ascii="宋体" w:hAnsi="宋体"/>
          <w:bCs/>
          <w:color w:val="000000"/>
          <w:sz w:val="24"/>
          <w:szCs w:val="24"/>
        </w:rPr>
        <w:t xml:space="preserve">签订。</w:t>
      </w:r>
      <w:r/>
    </w:p>
    <w:p>
      <w:pPr>
        <w:keepLines/>
        <w:keepNext/>
        <w:spacing w:before="120" w:after="120" w:line="360" w:lineRule="auto"/>
        <w:rPr>
          <w:rFonts w:ascii="宋体" w:hAnsi="宋体"/>
          <w:b/>
          <w:bCs/>
          <w:color w:val="000000"/>
          <w:sz w:val="24"/>
          <w:szCs w:val="24"/>
        </w:rPr>
        <w:outlineLvl w:val="3"/>
      </w:pPr>
      <w:r>
        <w:rPr>
          <w:rFonts w:hint="eastAsia" w:ascii="宋体" w:hAnsi="宋体"/>
          <w:color w:val="000000"/>
          <w:sz w:val="24"/>
          <w:szCs w:val="24"/>
        </w:rPr>
        <w:t xml:space="preserve">十一、补充协议</w:t>
      </w:r>
      <w:r/>
    </w:p>
    <w:p>
      <w:pPr>
        <w:ind w:firstLine="480"/>
        <w:spacing w:line="360" w:lineRule="auto"/>
        <w:rPr>
          <w:rFonts w:ascii="宋体" w:hAnsi="宋体"/>
          <w:b/>
          <w:bCs/>
          <w:color w:val="000000"/>
          <w:sz w:val="24"/>
          <w:szCs w:val="24"/>
        </w:rPr>
      </w:pPr>
      <w:r>
        <w:rPr>
          <w:rFonts w:hint="eastAsia" w:ascii="宋体" w:hAnsi="宋体"/>
          <w:bCs/>
          <w:color w:val="000000"/>
          <w:sz w:val="24"/>
          <w:szCs w:val="24"/>
        </w:rPr>
        <w:t xml:space="preserve">合同未尽事宜，合同当事人另行签订补充协议，补充协议是合同的组成部分。</w:t>
      </w:r>
      <w:r/>
    </w:p>
    <w:p>
      <w:pPr>
        <w:keepLines/>
        <w:keepNext/>
        <w:spacing w:before="120" w:after="120" w:line="360" w:lineRule="auto"/>
        <w:rPr>
          <w:rFonts w:ascii="宋体" w:hAnsi="宋体"/>
          <w:b/>
          <w:bCs/>
          <w:color w:val="000000"/>
          <w:sz w:val="24"/>
          <w:szCs w:val="24"/>
        </w:rPr>
        <w:outlineLvl w:val="3"/>
      </w:pPr>
      <w:r>
        <w:rPr>
          <w:rFonts w:hint="eastAsia" w:ascii="宋体" w:hAnsi="宋体"/>
          <w:color w:val="000000"/>
          <w:sz w:val="24"/>
          <w:szCs w:val="24"/>
        </w:rPr>
        <w:t xml:space="preserve">十二、合同生效</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本合同自</w:t>
      </w:r>
      <w:bookmarkStart w:id="73" w:name="EBe96b94978cdd4cebbac34511681b317c"/>
      <w:r>
        <w:rPr>
          <w:rFonts w:hint="eastAsia" w:ascii="宋体" w:hAnsi="宋体"/>
          <w:bCs/>
          <w:color w:val="0000ff"/>
          <w:sz w:val="24"/>
          <w:szCs w:val="24"/>
        </w:rPr>
        <w:t xml:space="preserve">发包人和承包人的法定代表人或其授权代理人在协议书上签字并盖单位章后</w:t>
      </w:r>
      <w:bookmarkEnd w:id="73"/>
      <w:r>
        <w:rPr>
          <w:rFonts w:hint="eastAsia" w:ascii="宋体" w:hAnsi="宋体"/>
          <w:bCs/>
          <w:color w:val="000000"/>
          <w:sz w:val="24"/>
          <w:szCs w:val="24"/>
        </w:rPr>
        <w:t xml:space="preserve">生效。</w:t>
      </w:r>
      <w:r/>
    </w:p>
    <w:p>
      <w:pPr>
        <w:keepLines/>
        <w:keepNext/>
        <w:spacing w:before="120" w:after="120" w:line="360" w:lineRule="auto"/>
        <w:rPr>
          <w:rFonts w:ascii="宋体" w:hAnsi="宋体"/>
          <w:b/>
          <w:bCs/>
          <w:color w:val="000000"/>
          <w:sz w:val="24"/>
          <w:szCs w:val="24"/>
        </w:rPr>
        <w:outlineLvl w:val="3"/>
      </w:pPr>
      <w:r>
        <w:rPr>
          <w:rFonts w:hint="eastAsia" w:ascii="宋体" w:hAnsi="宋体"/>
          <w:color w:val="000000"/>
          <w:sz w:val="24"/>
          <w:szCs w:val="24"/>
        </w:rPr>
        <w:t xml:space="preserve">十三、合同份数</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本合同一式陆份，均具有同等法律效力，发包人执</w:t>
      </w:r>
      <w:r>
        <w:rPr>
          <w:rFonts w:hint="eastAsia" w:ascii="宋体" w:hAnsi="宋体"/>
          <w:bCs/>
          <w:color w:val="0000ff"/>
          <w:sz w:val="24"/>
          <w:szCs w:val="24"/>
        </w:rPr>
        <w:t xml:space="preserve">叁</w:t>
      </w:r>
      <w:r>
        <w:rPr>
          <w:rFonts w:hint="eastAsia" w:ascii="宋体" w:hAnsi="宋体"/>
          <w:bCs/>
          <w:color w:val="000000"/>
          <w:sz w:val="24"/>
          <w:szCs w:val="24"/>
        </w:rPr>
        <w:t xml:space="preserve">份，承包人执叁份。</w:t>
      </w:r>
      <w:r/>
    </w:p>
    <w:p>
      <w:pPr>
        <w:spacing w:line="360" w:lineRule="auto"/>
        <w:rPr>
          <w:rFonts w:ascii="宋体" w:hAnsi="宋体"/>
          <w:color w:val="000000"/>
          <w:sz w:val="24"/>
          <w:szCs w:val="24"/>
        </w:rPr>
      </w:pPr>
      <w:r>
        <w:rPr>
          <w:rFonts w:ascii="宋体" w:hAnsi="宋体"/>
          <w:color w:val="000000"/>
          <w:sz w:val="24"/>
          <w:szCs w:val="24"/>
        </w:rPr>
      </w:r>
      <w:r/>
    </w:p>
    <w:tbl>
      <w:tblPr>
        <w:tblStyle w:val="766"/>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1738"/>
        <w:gridCol w:w="2434"/>
        <w:gridCol w:w="1770"/>
        <w:gridCol w:w="2688"/>
      </w:tblGrid>
      <w:tr>
        <w:trPr/>
        <w:tc>
          <w:tcPr>
            <w:tcBorders>
              <w:top w:val="none" w:color="000000" w:sz="4" w:space="0"/>
              <w:left w:val="none" w:color="000000" w:sz="4" w:space="0"/>
              <w:bottom w:val="none" w:color="000000" w:sz="4" w:space="0"/>
              <w:right w:val="none" w:color="000000" w:sz="4" w:space="0"/>
            </w:tcBorders>
            <w:tcW w:w="1809"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发包人：</w:t>
            </w:r>
            <w:r/>
          </w:p>
        </w:tc>
        <w:tc>
          <w:tcPr>
            <w:tcBorders>
              <w:top w:val="none" w:color="000000" w:sz="4" w:space="0"/>
              <w:left w:val="none" w:color="000000" w:sz="4" w:space="0"/>
              <w:bottom w:val="none" w:color="000000" w:sz="4" w:space="0"/>
              <w:right w:val="none" w:color="000000" w:sz="4" w:space="0"/>
            </w:tcBorders>
            <w:tcW w:w="255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74" w:name="EBbc079446c97c4bf0a786ca5e0d8bfe0d"/>
            <w:r/>
            <w:bookmarkEnd w:id="74"/>
            <w:r>
              <w:rPr>
                <w:rFonts w:ascii="宋体" w:hAnsi="宋体"/>
                <w:color w:val="000000"/>
                <w:sz w:val="24"/>
                <w:szCs w:val="24"/>
              </w:rPr>
              <w:t xml:space="preserve">(</w:t>
            </w:r>
            <w:r>
              <w:rPr>
                <w:rFonts w:hint="eastAsia" w:ascii="宋体" w:hAnsi="宋体"/>
                <w:color w:val="000000"/>
                <w:sz w:val="24"/>
                <w:szCs w:val="24"/>
              </w:rPr>
              <w:t xml:space="preserve">公章</w:t>
            </w:r>
            <w:r>
              <w:rPr>
                <w:rFonts w:ascii="宋体" w:hAnsi="宋体"/>
                <w:color w:val="000000"/>
                <w:sz w:val="24"/>
                <w:szCs w:val="24"/>
              </w:rPr>
              <w:t xml:space="preserve">)  </w:t>
            </w:r>
            <w:r/>
          </w:p>
        </w:tc>
        <w:tc>
          <w:tcPr>
            <w:tcBorders>
              <w:top w:val="none" w:color="000000" w:sz="4" w:space="0"/>
              <w:left w:val="none" w:color="000000" w:sz="4" w:space="0"/>
              <w:bottom w:val="none" w:color="000000" w:sz="4" w:space="0"/>
              <w:right w:val="none" w:color="000000" w:sz="4" w:space="0"/>
            </w:tcBorders>
            <w:tcW w:w="1843"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承包人：</w:t>
            </w:r>
            <w:r/>
          </w:p>
        </w:tc>
        <w:tc>
          <w:tcPr>
            <w:tcBorders>
              <w:top w:val="none" w:color="000000" w:sz="4" w:space="0"/>
              <w:left w:val="none" w:color="000000" w:sz="4" w:space="0"/>
              <w:bottom w:val="none" w:color="000000" w:sz="4" w:space="0"/>
              <w:right w:val="none" w:color="000000" w:sz="4" w:space="0"/>
            </w:tcBorders>
            <w:tcW w:w="283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75" w:name="EBb775f2e29c794e2492c1e47de590d6c0"/>
            <w:r/>
            <w:bookmarkEnd w:id="75"/>
            <w:r>
              <w:rPr>
                <w:rFonts w:ascii="宋体" w:hAnsi="宋体"/>
                <w:color w:val="000000"/>
                <w:sz w:val="24"/>
                <w:szCs w:val="24"/>
              </w:rPr>
              <w:t xml:space="preserve">(</w:t>
            </w:r>
            <w:r>
              <w:rPr>
                <w:rFonts w:hint="eastAsia" w:ascii="宋体" w:hAnsi="宋体"/>
                <w:color w:val="000000"/>
                <w:sz w:val="24"/>
                <w:szCs w:val="24"/>
              </w:rPr>
              <w:t xml:space="preserve">公章</w:t>
            </w:r>
            <w:r>
              <w:rPr>
                <w:rFonts w:ascii="宋体" w:hAnsi="宋体"/>
                <w:color w:val="000000"/>
                <w:sz w:val="24"/>
                <w:szCs w:val="24"/>
              </w:rPr>
              <w:t xml:space="preserve">)</w:t>
            </w:r>
            <w:r/>
          </w:p>
        </w:tc>
      </w:tr>
      <w:tr>
        <w:trPr/>
        <w:tc>
          <w:tcPr>
            <w:tcBorders>
              <w:top w:val="none" w:color="000000" w:sz="4" w:space="0"/>
              <w:left w:val="none" w:color="000000" w:sz="4" w:space="0"/>
              <w:bottom w:val="none" w:color="000000" w:sz="4" w:space="0"/>
              <w:right w:val="none" w:color="000000" w:sz="4" w:space="0"/>
            </w:tcBorders>
            <w:tcW w:w="1809"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法定代表人或其委托代理人：</w:t>
            </w:r>
            <w:r/>
          </w:p>
        </w:tc>
        <w:tc>
          <w:tcPr>
            <w:tcBorders>
              <w:top w:val="none" w:color="000000" w:sz="4" w:space="0"/>
              <w:left w:val="none" w:color="000000" w:sz="4" w:space="0"/>
              <w:bottom w:val="none" w:color="000000" w:sz="4" w:space="0"/>
              <w:right w:val="none" w:color="000000" w:sz="4" w:space="0"/>
            </w:tcBorders>
            <w:tcW w:w="255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76" w:name="EB48c7d90b908c4643ba74c7a3e0f47880"/>
            <w:r/>
            <w:bookmarkEnd w:id="76"/>
            <w:r>
              <w:rPr>
                <w:rFonts w:hint="eastAsia" w:ascii="宋体" w:hAnsi="宋体"/>
                <w:color w:val="000000"/>
                <w:sz w:val="24"/>
                <w:szCs w:val="24"/>
              </w:rPr>
              <w:t xml:space="preserve">(签字）</w:t>
            </w:r>
            <w:r/>
          </w:p>
        </w:tc>
        <w:tc>
          <w:tcPr>
            <w:tcBorders>
              <w:top w:val="none" w:color="000000" w:sz="4" w:space="0"/>
              <w:left w:val="none" w:color="000000" w:sz="4" w:space="0"/>
              <w:bottom w:val="none" w:color="000000" w:sz="4" w:space="0"/>
              <w:right w:val="none" w:color="000000" w:sz="4" w:space="0"/>
            </w:tcBorders>
            <w:tcW w:w="1843"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法定代表人或其委托代理人：</w:t>
            </w:r>
            <w:r/>
          </w:p>
        </w:tc>
        <w:tc>
          <w:tcPr>
            <w:tcBorders>
              <w:top w:val="none" w:color="000000" w:sz="4" w:space="0"/>
              <w:left w:val="none" w:color="000000" w:sz="4" w:space="0"/>
              <w:bottom w:val="none" w:color="000000" w:sz="4" w:space="0"/>
              <w:right w:val="none" w:color="000000" w:sz="4" w:space="0"/>
            </w:tcBorders>
            <w:tcW w:w="283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77" w:name="EBc1f624df04044e6eac47e0765b946017"/>
            <w:r/>
            <w:bookmarkEnd w:id="77"/>
            <w:r>
              <w:rPr>
                <w:rFonts w:hint="eastAsia" w:ascii="宋体" w:hAnsi="宋体"/>
                <w:color w:val="000000"/>
                <w:sz w:val="24"/>
                <w:szCs w:val="24"/>
              </w:rPr>
              <w:t xml:space="preserve">(签字)</w:t>
            </w:r>
            <w:r/>
          </w:p>
        </w:tc>
      </w:tr>
      <w:tr>
        <w:trPr/>
        <w:tc>
          <w:tcPr>
            <w:tcBorders>
              <w:top w:val="none" w:color="000000" w:sz="4" w:space="0"/>
              <w:left w:val="none" w:color="000000" w:sz="4" w:space="0"/>
              <w:bottom w:val="none" w:color="000000" w:sz="4" w:space="0"/>
              <w:right w:val="none" w:color="000000" w:sz="4" w:space="0"/>
            </w:tcBorders>
            <w:tcW w:w="1809"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组织机构代码：</w:t>
            </w:r>
            <w:r/>
          </w:p>
        </w:tc>
        <w:tc>
          <w:tcPr>
            <w:tcBorders>
              <w:top w:val="none" w:color="000000" w:sz="4" w:space="0"/>
              <w:left w:val="none" w:color="000000" w:sz="4" w:space="0"/>
              <w:bottom w:val="none" w:color="000000" w:sz="4" w:space="0"/>
              <w:right w:val="none" w:color="000000" w:sz="4" w:space="0"/>
            </w:tcBorders>
            <w:tcW w:w="255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78" w:name="EBf27bdadf736246b1b3f3eecb89fc1837"/>
            <w:r/>
            <w:bookmarkEnd w:id="78"/>
            <w:r/>
            <w:r/>
          </w:p>
        </w:tc>
        <w:tc>
          <w:tcPr>
            <w:tcBorders>
              <w:top w:val="none" w:color="000000" w:sz="4" w:space="0"/>
              <w:left w:val="none" w:color="000000" w:sz="4" w:space="0"/>
              <w:bottom w:val="none" w:color="000000" w:sz="4" w:space="0"/>
              <w:right w:val="none" w:color="000000" w:sz="4" w:space="0"/>
            </w:tcBorders>
            <w:tcW w:w="1843"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组织机构代码：</w:t>
            </w:r>
            <w:r/>
          </w:p>
        </w:tc>
        <w:tc>
          <w:tcPr>
            <w:tcBorders>
              <w:top w:val="none" w:color="000000" w:sz="4" w:space="0"/>
              <w:left w:val="none" w:color="000000" w:sz="4" w:space="0"/>
              <w:bottom w:val="none" w:color="000000" w:sz="4" w:space="0"/>
              <w:right w:val="none" w:color="000000" w:sz="4" w:space="0"/>
            </w:tcBorders>
            <w:tcW w:w="283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79" w:name="EBb70931743c23447fbed316c3b02cc534"/>
            <w:r/>
            <w:bookmarkEnd w:id="79"/>
            <w:r/>
            <w:r/>
          </w:p>
        </w:tc>
      </w:tr>
      <w:tr>
        <w:trPr/>
        <w:tc>
          <w:tcPr>
            <w:tcBorders>
              <w:top w:val="none" w:color="000000" w:sz="4" w:space="0"/>
              <w:left w:val="none" w:color="000000" w:sz="4" w:space="0"/>
              <w:bottom w:val="none" w:color="000000" w:sz="4" w:space="0"/>
              <w:right w:val="none" w:color="000000" w:sz="4" w:space="0"/>
            </w:tcBorders>
            <w:tcW w:w="1809"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地址：</w:t>
            </w:r>
            <w:r/>
          </w:p>
        </w:tc>
        <w:tc>
          <w:tcPr>
            <w:tcBorders>
              <w:top w:val="none" w:color="000000" w:sz="4" w:space="0"/>
              <w:left w:val="none" w:color="000000" w:sz="4" w:space="0"/>
              <w:bottom w:val="none" w:color="000000" w:sz="4" w:space="0"/>
              <w:right w:val="none" w:color="000000" w:sz="4" w:space="0"/>
            </w:tcBorders>
            <w:tcW w:w="255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80" w:name="EBee6cb94c60094a6abdf92857f3f2df28"/>
            <w:r/>
            <w:bookmarkEnd w:id="80"/>
            <w:r/>
            <w:r/>
          </w:p>
        </w:tc>
        <w:tc>
          <w:tcPr>
            <w:tcBorders>
              <w:top w:val="none" w:color="000000" w:sz="4" w:space="0"/>
              <w:left w:val="none" w:color="000000" w:sz="4" w:space="0"/>
              <w:bottom w:val="none" w:color="000000" w:sz="4" w:space="0"/>
              <w:right w:val="none" w:color="000000" w:sz="4" w:space="0"/>
            </w:tcBorders>
            <w:tcW w:w="1843"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地址：</w:t>
            </w:r>
            <w:r/>
          </w:p>
        </w:tc>
        <w:tc>
          <w:tcPr>
            <w:tcBorders>
              <w:top w:val="none" w:color="000000" w:sz="4" w:space="0"/>
              <w:left w:val="none" w:color="000000" w:sz="4" w:space="0"/>
              <w:bottom w:val="none" w:color="000000" w:sz="4" w:space="0"/>
              <w:right w:val="none" w:color="000000" w:sz="4" w:space="0"/>
            </w:tcBorders>
            <w:tcW w:w="283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81" w:name="EB97c2473190b842dcb7d04fbe799559a3"/>
            <w:r/>
            <w:bookmarkEnd w:id="81"/>
            <w:r/>
            <w:r/>
          </w:p>
        </w:tc>
      </w:tr>
      <w:tr>
        <w:trPr/>
        <w:tc>
          <w:tcPr>
            <w:tcBorders>
              <w:top w:val="none" w:color="000000" w:sz="4" w:space="0"/>
              <w:left w:val="none" w:color="000000" w:sz="4" w:space="0"/>
              <w:bottom w:val="none" w:color="000000" w:sz="4" w:space="0"/>
              <w:right w:val="none" w:color="000000" w:sz="4" w:space="0"/>
            </w:tcBorders>
            <w:tcW w:w="1809"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邮政编码：</w:t>
            </w:r>
            <w:r/>
          </w:p>
        </w:tc>
        <w:tc>
          <w:tcPr>
            <w:tcBorders>
              <w:top w:val="none" w:color="000000" w:sz="4" w:space="0"/>
              <w:left w:val="none" w:color="000000" w:sz="4" w:space="0"/>
              <w:bottom w:val="none" w:color="000000" w:sz="4" w:space="0"/>
              <w:right w:val="none" w:color="000000" w:sz="4" w:space="0"/>
            </w:tcBorders>
            <w:tcW w:w="255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82" w:name="EB5dda9293b78345699fbbeaded64d82c2"/>
            <w:r/>
            <w:bookmarkEnd w:id="82"/>
            <w:r/>
            <w:r/>
          </w:p>
        </w:tc>
        <w:tc>
          <w:tcPr>
            <w:tcBorders>
              <w:top w:val="none" w:color="000000" w:sz="4" w:space="0"/>
              <w:left w:val="none" w:color="000000" w:sz="4" w:space="0"/>
              <w:bottom w:val="none" w:color="000000" w:sz="4" w:space="0"/>
              <w:right w:val="none" w:color="000000" w:sz="4" w:space="0"/>
            </w:tcBorders>
            <w:tcW w:w="1843"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邮政编码：</w:t>
            </w:r>
            <w:r/>
          </w:p>
        </w:tc>
        <w:tc>
          <w:tcPr>
            <w:tcBorders>
              <w:top w:val="none" w:color="000000" w:sz="4" w:space="0"/>
              <w:left w:val="none" w:color="000000" w:sz="4" w:space="0"/>
              <w:bottom w:val="none" w:color="000000" w:sz="4" w:space="0"/>
              <w:right w:val="none" w:color="000000" w:sz="4" w:space="0"/>
            </w:tcBorders>
            <w:tcW w:w="283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83" w:name="EB1dbb0bf4342e4bf3ac2d1ead4fa12268"/>
            <w:r/>
            <w:bookmarkEnd w:id="83"/>
            <w:r/>
            <w:r/>
          </w:p>
        </w:tc>
      </w:tr>
      <w:tr>
        <w:trPr/>
        <w:tc>
          <w:tcPr>
            <w:tcBorders>
              <w:top w:val="none" w:color="000000" w:sz="4" w:space="0"/>
              <w:left w:val="none" w:color="000000" w:sz="4" w:space="0"/>
              <w:bottom w:val="none" w:color="000000" w:sz="4" w:space="0"/>
              <w:right w:val="none" w:color="000000" w:sz="4" w:space="0"/>
            </w:tcBorders>
            <w:tcW w:w="1809"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法定代表人：</w:t>
            </w:r>
            <w:r/>
          </w:p>
        </w:tc>
        <w:tc>
          <w:tcPr>
            <w:tcBorders>
              <w:top w:val="none" w:color="000000" w:sz="4" w:space="0"/>
              <w:left w:val="none" w:color="000000" w:sz="4" w:space="0"/>
              <w:bottom w:val="none" w:color="000000" w:sz="4" w:space="0"/>
              <w:right w:val="none" w:color="000000" w:sz="4" w:space="0"/>
            </w:tcBorders>
            <w:tcW w:w="255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84" w:name="EB6aec6e810e5c437a9eef65ab20e1041f"/>
            <w:r/>
            <w:bookmarkEnd w:id="84"/>
            <w:r/>
            <w:r/>
          </w:p>
        </w:tc>
        <w:tc>
          <w:tcPr>
            <w:tcBorders>
              <w:top w:val="none" w:color="000000" w:sz="4" w:space="0"/>
              <w:left w:val="none" w:color="000000" w:sz="4" w:space="0"/>
              <w:bottom w:val="none" w:color="000000" w:sz="4" w:space="0"/>
              <w:right w:val="none" w:color="000000" w:sz="4" w:space="0"/>
            </w:tcBorders>
            <w:tcW w:w="1843"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法定代表人：</w:t>
            </w:r>
            <w:r/>
          </w:p>
        </w:tc>
        <w:tc>
          <w:tcPr>
            <w:tcBorders>
              <w:top w:val="none" w:color="000000" w:sz="4" w:space="0"/>
              <w:left w:val="none" w:color="000000" w:sz="4" w:space="0"/>
              <w:bottom w:val="none" w:color="000000" w:sz="4" w:space="0"/>
              <w:right w:val="none" w:color="000000" w:sz="4" w:space="0"/>
            </w:tcBorders>
            <w:tcW w:w="283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85" w:name="EB966dff860bea450294a24af8b4b7723d"/>
            <w:r/>
            <w:bookmarkEnd w:id="85"/>
            <w:r/>
            <w:r/>
          </w:p>
        </w:tc>
      </w:tr>
      <w:tr>
        <w:trPr/>
        <w:tc>
          <w:tcPr>
            <w:tcBorders>
              <w:top w:val="none" w:color="000000" w:sz="4" w:space="0"/>
              <w:left w:val="none" w:color="000000" w:sz="4" w:space="0"/>
              <w:bottom w:val="none" w:color="000000" w:sz="4" w:space="0"/>
              <w:right w:val="none" w:color="000000" w:sz="4" w:space="0"/>
            </w:tcBorders>
            <w:tcW w:w="1809"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委托代理人：</w:t>
            </w:r>
            <w:r/>
          </w:p>
        </w:tc>
        <w:tc>
          <w:tcPr>
            <w:tcBorders>
              <w:top w:val="none" w:color="000000" w:sz="4" w:space="0"/>
              <w:left w:val="none" w:color="000000" w:sz="4" w:space="0"/>
              <w:bottom w:val="none" w:color="000000" w:sz="4" w:space="0"/>
              <w:right w:val="none" w:color="000000" w:sz="4" w:space="0"/>
            </w:tcBorders>
            <w:tcW w:w="255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86" w:name="EB9657c8fcf9f04798acf263c031273408"/>
            <w:r/>
            <w:bookmarkEnd w:id="86"/>
            <w:r/>
            <w:r/>
          </w:p>
        </w:tc>
        <w:tc>
          <w:tcPr>
            <w:tcBorders>
              <w:top w:val="none" w:color="000000" w:sz="4" w:space="0"/>
              <w:left w:val="none" w:color="000000" w:sz="4" w:space="0"/>
              <w:bottom w:val="none" w:color="000000" w:sz="4" w:space="0"/>
              <w:right w:val="none" w:color="000000" w:sz="4" w:space="0"/>
            </w:tcBorders>
            <w:tcW w:w="1843"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委托代理人：</w:t>
            </w:r>
            <w:r/>
          </w:p>
        </w:tc>
        <w:tc>
          <w:tcPr>
            <w:tcBorders>
              <w:top w:val="none" w:color="000000" w:sz="4" w:space="0"/>
              <w:left w:val="none" w:color="000000" w:sz="4" w:space="0"/>
              <w:bottom w:val="none" w:color="000000" w:sz="4" w:space="0"/>
              <w:right w:val="none" w:color="000000" w:sz="4" w:space="0"/>
            </w:tcBorders>
            <w:tcW w:w="283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87" w:name="EB7f8d7daff2e24d22a4f78f5523f2a69c"/>
            <w:r/>
            <w:bookmarkEnd w:id="87"/>
            <w:r/>
            <w:r/>
          </w:p>
        </w:tc>
      </w:tr>
      <w:tr>
        <w:trPr/>
        <w:tc>
          <w:tcPr>
            <w:tcBorders>
              <w:top w:val="none" w:color="000000" w:sz="4" w:space="0"/>
              <w:left w:val="none" w:color="000000" w:sz="4" w:space="0"/>
              <w:bottom w:val="none" w:color="000000" w:sz="4" w:space="0"/>
              <w:right w:val="none" w:color="000000" w:sz="4" w:space="0"/>
            </w:tcBorders>
            <w:tcW w:w="1809"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电话：</w:t>
            </w:r>
            <w:r/>
          </w:p>
        </w:tc>
        <w:tc>
          <w:tcPr>
            <w:tcBorders>
              <w:top w:val="none" w:color="000000" w:sz="4" w:space="0"/>
              <w:left w:val="none" w:color="000000" w:sz="4" w:space="0"/>
              <w:bottom w:val="none" w:color="000000" w:sz="4" w:space="0"/>
              <w:right w:val="none" w:color="000000" w:sz="4" w:space="0"/>
            </w:tcBorders>
            <w:tcW w:w="255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88" w:name="EB988ffcef069a4f7daac0b47078cf1739"/>
            <w:r/>
            <w:bookmarkEnd w:id="88"/>
            <w:r/>
            <w:r/>
          </w:p>
        </w:tc>
        <w:tc>
          <w:tcPr>
            <w:tcBorders>
              <w:top w:val="none" w:color="000000" w:sz="4" w:space="0"/>
              <w:left w:val="none" w:color="000000" w:sz="4" w:space="0"/>
              <w:bottom w:val="none" w:color="000000" w:sz="4" w:space="0"/>
              <w:right w:val="none" w:color="000000" w:sz="4" w:space="0"/>
            </w:tcBorders>
            <w:tcW w:w="1843"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电话：</w:t>
            </w:r>
            <w:r/>
          </w:p>
        </w:tc>
        <w:tc>
          <w:tcPr>
            <w:tcBorders>
              <w:top w:val="none" w:color="000000" w:sz="4" w:space="0"/>
              <w:left w:val="none" w:color="000000" w:sz="4" w:space="0"/>
              <w:bottom w:val="none" w:color="000000" w:sz="4" w:space="0"/>
              <w:right w:val="none" w:color="000000" w:sz="4" w:space="0"/>
            </w:tcBorders>
            <w:tcW w:w="283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89" w:name="EB946875a6cddd4fda82f655c82ab43e68"/>
            <w:r/>
            <w:bookmarkEnd w:id="89"/>
            <w:r/>
            <w:r/>
          </w:p>
        </w:tc>
      </w:tr>
      <w:tr>
        <w:trPr/>
        <w:tc>
          <w:tcPr>
            <w:tcBorders>
              <w:top w:val="none" w:color="000000" w:sz="4" w:space="0"/>
              <w:left w:val="none" w:color="000000" w:sz="4" w:space="0"/>
              <w:bottom w:val="none" w:color="000000" w:sz="4" w:space="0"/>
              <w:right w:val="none" w:color="000000" w:sz="4" w:space="0"/>
            </w:tcBorders>
            <w:tcW w:w="1809"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传真：</w:t>
            </w:r>
            <w:r/>
          </w:p>
        </w:tc>
        <w:tc>
          <w:tcPr>
            <w:tcBorders>
              <w:top w:val="none" w:color="000000" w:sz="4" w:space="0"/>
              <w:left w:val="none" w:color="000000" w:sz="4" w:space="0"/>
              <w:bottom w:val="none" w:color="000000" w:sz="4" w:space="0"/>
              <w:right w:val="none" w:color="000000" w:sz="4" w:space="0"/>
            </w:tcBorders>
            <w:tcW w:w="255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90" w:name="EB5fa623c205094ba2be9067b11a2769d4"/>
            <w:r/>
            <w:bookmarkEnd w:id="90"/>
            <w:r/>
            <w:r/>
          </w:p>
        </w:tc>
        <w:tc>
          <w:tcPr>
            <w:tcBorders>
              <w:top w:val="none" w:color="000000" w:sz="4" w:space="0"/>
              <w:left w:val="none" w:color="000000" w:sz="4" w:space="0"/>
              <w:bottom w:val="none" w:color="000000" w:sz="4" w:space="0"/>
              <w:right w:val="none" w:color="000000" w:sz="4" w:space="0"/>
            </w:tcBorders>
            <w:tcW w:w="1843"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传真：</w:t>
            </w:r>
            <w:r/>
          </w:p>
        </w:tc>
        <w:tc>
          <w:tcPr>
            <w:tcBorders>
              <w:top w:val="none" w:color="000000" w:sz="4" w:space="0"/>
              <w:left w:val="none" w:color="000000" w:sz="4" w:space="0"/>
              <w:bottom w:val="none" w:color="000000" w:sz="4" w:space="0"/>
              <w:right w:val="none" w:color="000000" w:sz="4" w:space="0"/>
            </w:tcBorders>
            <w:tcW w:w="283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91" w:name="EBd4df92fe6ed94db0b0978eddec38af62"/>
            <w:r/>
            <w:bookmarkEnd w:id="91"/>
            <w:r/>
            <w:r/>
          </w:p>
        </w:tc>
      </w:tr>
      <w:tr>
        <w:trPr/>
        <w:tc>
          <w:tcPr>
            <w:tcBorders>
              <w:top w:val="none" w:color="000000" w:sz="4" w:space="0"/>
              <w:left w:val="none" w:color="000000" w:sz="4" w:space="0"/>
              <w:bottom w:val="none" w:color="000000" w:sz="4" w:space="0"/>
              <w:right w:val="none" w:color="000000" w:sz="4" w:space="0"/>
            </w:tcBorders>
            <w:tcW w:w="1809"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电子信箱：</w:t>
            </w:r>
            <w:r/>
          </w:p>
        </w:tc>
        <w:tc>
          <w:tcPr>
            <w:tcBorders>
              <w:top w:val="none" w:color="000000" w:sz="4" w:space="0"/>
              <w:left w:val="none" w:color="000000" w:sz="4" w:space="0"/>
              <w:bottom w:val="none" w:color="000000" w:sz="4" w:space="0"/>
              <w:right w:val="none" w:color="000000" w:sz="4" w:space="0"/>
            </w:tcBorders>
            <w:tcW w:w="255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92" w:name="EB0eb1cf704ddc46e8a650370b8028c4ca"/>
            <w:r/>
            <w:bookmarkEnd w:id="92"/>
            <w:r/>
            <w:r/>
          </w:p>
        </w:tc>
        <w:tc>
          <w:tcPr>
            <w:tcBorders>
              <w:top w:val="none" w:color="000000" w:sz="4" w:space="0"/>
              <w:left w:val="none" w:color="000000" w:sz="4" w:space="0"/>
              <w:bottom w:val="none" w:color="000000" w:sz="4" w:space="0"/>
              <w:right w:val="none" w:color="000000" w:sz="4" w:space="0"/>
            </w:tcBorders>
            <w:tcW w:w="1843"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电子信箱：</w:t>
            </w:r>
            <w:r/>
          </w:p>
        </w:tc>
        <w:tc>
          <w:tcPr>
            <w:tcBorders>
              <w:top w:val="none" w:color="000000" w:sz="4" w:space="0"/>
              <w:left w:val="none" w:color="000000" w:sz="4" w:space="0"/>
              <w:bottom w:val="none" w:color="000000" w:sz="4" w:space="0"/>
              <w:right w:val="none" w:color="000000" w:sz="4" w:space="0"/>
            </w:tcBorders>
            <w:tcW w:w="283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93" w:name="EBcc901d689b6c400ba0449c926a9ecf3e"/>
            <w:r/>
            <w:bookmarkEnd w:id="93"/>
            <w:r/>
            <w:r/>
          </w:p>
        </w:tc>
      </w:tr>
      <w:tr>
        <w:trPr/>
        <w:tc>
          <w:tcPr>
            <w:tcBorders>
              <w:top w:val="none" w:color="000000" w:sz="4" w:space="0"/>
              <w:left w:val="none" w:color="000000" w:sz="4" w:space="0"/>
              <w:bottom w:val="none" w:color="000000" w:sz="4" w:space="0"/>
              <w:right w:val="none" w:color="000000" w:sz="4" w:space="0"/>
            </w:tcBorders>
            <w:tcW w:w="1809"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255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94" w:name="EB809d5f0f744b41caa30d1eff0d5c3054"/>
            <w:r/>
            <w:bookmarkEnd w:id="94"/>
            <w:r/>
            <w:r/>
          </w:p>
        </w:tc>
        <w:tc>
          <w:tcPr>
            <w:tcBorders>
              <w:top w:val="none" w:color="000000" w:sz="4" w:space="0"/>
              <w:left w:val="none" w:color="000000" w:sz="4" w:space="0"/>
              <w:bottom w:val="none" w:color="000000" w:sz="4" w:space="0"/>
              <w:right w:val="none" w:color="000000" w:sz="4" w:space="0"/>
            </w:tcBorders>
            <w:tcW w:w="1843"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283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95" w:name="EB50b946c9b87f411fa4188599a26f068b"/>
            <w:r/>
            <w:bookmarkEnd w:id="95"/>
            <w:r/>
            <w:r/>
          </w:p>
        </w:tc>
      </w:tr>
      <w:tr>
        <w:trPr/>
        <w:tc>
          <w:tcPr>
            <w:tcBorders>
              <w:top w:val="none" w:color="000000" w:sz="4" w:space="0"/>
              <w:left w:val="none" w:color="000000" w:sz="4" w:space="0"/>
              <w:bottom w:val="none" w:color="000000" w:sz="4" w:space="0"/>
              <w:right w:val="none" w:color="000000" w:sz="4" w:space="0"/>
            </w:tcBorders>
            <w:tcW w:w="1809"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账号：</w:t>
            </w:r>
            <w:r/>
          </w:p>
        </w:tc>
        <w:tc>
          <w:tcPr>
            <w:tcBorders>
              <w:top w:val="none" w:color="000000" w:sz="4" w:space="0"/>
              <w:left w:val="none" w:color="000000" w:sz="4" w:space="0"/>
              <w:bottom w:val="none" w:color="000000" w:sz="4" w:space="0"/>
              <w:right w:val="none" w:color="000000" w:sz="4" w:space="0"/>
            </w:tcBorders>
            <w:tcW w:w="255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96" w:name="EBb21b65527568482b8a4602f2d2378d67"/>
            <w:r/>
            <w:bookmarkEnd w:id="96"/>
            <w:r/>
            <w:r/>
          </w:p>
        </w:tc>
        <w:tc>
          <w:tcPr>
            <w:tcBorders>
              <w:top w:val="none" w:color="000000" w:sz="4" w:space="0"/>
              <w:left w:val="none" w:color="000000" w:sz="4" w:space="0"/>
              <w:bottom w:val="none" w:color="000000" w:sz="4" w:space="0"/>
              <w:right w:val="none" w:color="000000" w:sz="4" w:space="0"/>
            </w:tcBorders>
            <w:tcW w:w="1843"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rPr>
                <w:rFonts w:hint="eastAsia" w:ascii="宋体" w:hAnsi="宋体"/>
                <w:color w:val="000000"/>
                <w:sz w:val="24"/>
                <w:szCs w:val="24"/>
              </w:rPr>
              <w:t xml:space="preserve">账号：</w:t>
            </w:r>
            <w:r/>
          </w:p>
        </w:tc>
        <w:tc>
          <w:tcPr>
            <w:tcBorders>
              <w:top w:val="none" w:color="000000" w:sz="4" w:space="0"/>
              <w:left w:val="none" w:color="000000" w:sz="4" w:space="0"/>
              <w:bottom w:val="none" w:color="000000" w:sz="4" w:space="0"/>
              <w:right w:val="none" w:color="000000" w:sz="4" w:space="0"/>
            </w:tcBorders>
            <w:tcW w:w="2832" w:type="dxa"/>
            <w:vAlign w:val="top"/>
            <w:textDirection w:val="lrTb"/>
            <w:noWrap w:val="false"/>
          </w:tcPr>
          <w:p>
            <w:pPr>
              <w:ind w:left="0" w:right="0"/>
              <w:keepLines w:val="0"/>
              <w:keepNext w:val="0"/>
              <w:spacing w:before="0" w:beforeAutospacing="0" w:after="0" w:afterAutospacing="0" w:line="360" w:lineRule="auto"/>
              <w:rPr>
                <w:rFonts w:ascii="宋体" w:hAnsi="宋体"/>
                <w:color w:val="000000"/>
                <w:sz w:val="24"/>
                <w:szCs w:val="24"/>
              </w:rPr>
              <w:suppressLineNumbers w:val="0"/>
            </w:pPr>
            <w:r/>
            <w:bookmarkStart w:id="97" w:name="EBe5efaad67daf439397257b2bf3f6a675"/>
            <w:r/>
            <w:bookmarkEnd w:id="97"/>
            <w:r/>
            <w:r/>
          </w:p>
        </w:tc>
      </w:tr>
    </w:tbl>
    <w:p>
      <w:pPr>
        <w:jc w:val="center"/>
        <w:keepLines/>
        <w:keepNext/>
        <w:spacing w:before="260" w:after="260" w:line="360" w:lineRule="auto"/>
        <w:rPr>
          <w:rFonts w:ascii="宋体" w:hAnsi="宋体"/>
          <w:b/>
          <w:sz w:val="24"/>
          <w:szCs w:val="24"/>
        </w:rPr>
        <w:outlineLvl w:val="2"/>
      </w:pPr>
      <w:r/>
      <w:bookmarkStart w:id="98" w:name="EB54a43b5ff39b4bddba88058dcde9dba2"/>
      <w:r/>
      <w:bookmarkEnd w:id="98"/>
      <w:r>
        <w:rPr>
          <w:rFonts w:hint="eastAsia" w:ascii="宋体" w:hAnsi="宋体"/>
          <w:b/>
          <w:sz w:val="24"/>
          <w:szCs w:val="24"/>
        </w:rPr>
        <w:t xml:space="preserve">第二部分 通用合同条款</w:t>
      </w:r>
      <w:r/>
    </w:p>
    <w:p>
      <w:pPr>
        <w:jc w:val="center"/>
        <w:spacing w:line="360" w:lineRule="auto"/>
        <w:rPr>
          <w:rFonts w:ascii="宋体" w:hAnsi="宋体"/>
          <w:color w:val="000000"/>
          <w:sz w:val="24"/>
          <w:szCs w:val="24"/>
        </w:rPr>
      </w:pPr>
      <w:r>
        <w:rPr>
          <w:rFonts w:hint="eastAsia" w:ascii="宋体" w:hAnsi="宋体"/>
          <w:b/>
          <w:sz w:val="24"/>
          <w:szCs w:val="24"/>
        </w:rPr>
        <w:t xml:space="preserve">采用《建设工程施工合同（示范文本）》（</w:t>
      </w:r>
      <w:r>
        <w:rPr>
          <w:rFonts w:ascii="宋体" w:hAnsi="宋体"/>
          <w:b/>
          <w:sz w:val="24"/>
          <w:szCs w:val="24"/>
        </w:rPr>
        <w:t xml:space="preserve">GF</w:t>
      </w:r>
      <w:r>
        <w:rPr>
          <w:rFonts w:hint="eastAsia" w:ascii="宋体" w:hAnsi="宋体"/>
          <w:b/>
          <w:sz w:val="24"/>
          <w:szCs w:val="24"/>
        </w:rPr>
        <w:t xml:space="preserve">—</w:t>
      </w:r>
      <w:r>
        <w:rPr>
          <w:rFonts w:ascii="宋体" w:hAnsi="宋体"/>
          <w:b/>
          <w:sz w:val="24"/>
          <w:szCs w:val="24"/>
        </w:rPr>
        <w:t xml:space="preserve">2017</w:t>
      </w:r>
      <w:r>
        <w:rPr>
          <w:rFonts w:hint="eastAsia" w:ascii="宋体" w:hAnsi="宋体"/>
          <w:b/>
          <w:sz w:val="24"/>
          <w:szCs w:val="24"/>
        </w:rPr>
        <w:t xml:space="preserve">—</w:t>
      </w:r>
      <w:r>
        <w:rPr>
          <w:rFonts w:ascii="宋体" w:hAnsi="宋体"/>
          <w:b/>
          <w:sz w:val="24"/>
          <w:szCs w:val="24"/>
        </w:rPr>
        <w:t xml:space="preserve">0201</w:t>
      </w:r>
      <w:r>
        <w:rPr>
          <w:rFonts w:hint="eastAsia" w:ascii="宋体" w:hAnsi="宋体"/>
          <w:b/>
          <w:sz w:val="24"/>
          <w:szCs w:val="24"/>
        </w:rPr>
        <w:t xml:space="preserve">）</w:t>
      </w:r>
      <w:r/>
    </w:p>
    <w:p>
      <w:pPr>
        <w:spacing w:line="360" w:lineRule="auto"/>
        <w:rPr>
          <w:rFonts w:ascii="宋体" w:hAnsi="宋体"/>
          <w:sz w:val="24"/>
          <w:szCs w:val="24"/>
        </w:rPr>
      </w:pPr>
      <w:r/>
      <w:bookmarkStart w:id="99" w:name="EB71e04fcf960848539d03ef54fbc54337"/>
      <w:r/>
      <w:bookmarkEnd w:id="99"/>
      <w:r/>
      <w:bookmarkStart w:id="100" w:name="EBcdb0cecb76eb48ad9ee61fdccb93fea1"/>
      <w:r/>
      <w:bookmarkEnd w:id="100"/>
      <w:r/>
      <w:r/>
    </w:p>
    <w:p>
      <w:pPr>
        <w:jc w:val="center"/>
        <w:keepLines/>
        <w:keepNext/>
        <w:spacing w:before="260" w:after="260" w:line="360" w:lineRule="auto"/>
        <w:rPr>
          <w:rFonts w:ascii="宋体" w:hAnsi="宋体"/>
          <w:b/>
          <w:sz w:val="24"/>
          <w:szCs w:val="24"/>
        </w:rPr>
        <w:outlineLvl w:val="2"/>
      </w:pPr>
      <w:r>
        <w:rPr>
          <w:rFonts w:hint="eastAsia" w:ascii="宋体" w:hAnsi="宋体"/>
          <w:b/>
          <w:sz w:val="24"/>
          <w:szCs w:val="24"/>
        </w:rPr>
        <w:t xml:space="preserve">第三部分 专用合同条款</w:t>
      </w:r>
      <w:r/>
    </w:p>
    <w:p>
      <w:pPr>
        <w:ind w:firstLine="482"/>
        <w:spacing w:line="360" w:lineRule="auto"/>
        <w:rPr>
          <w:rFonts w:ascii="宋体" w:hAnsi="宋体"/>
          <w:b/>
          <w:sz w:val="24"/>
          <w:szCs w:val="24"/>
        </w:rPr>
      </w:pPr>
      <w:r>
        <w:rPr>
          <w:rFonts w:hint="eastAsia" w:ascii="宋体" w:hAnsi="宋体"/>
          <w:b/>
          <w:sz w:val="24"/>
          <w:szCs w:val="24"/>
        </w:rPr>
        <w:t xml:space="preserve">本专用条款约定的内容如与国家相关法律、法规及政策相抵触，则抵触内容无效，待项目定标后，由招标人与中标人按照国家相关法律、法规及政策另行约定。</w:t>
      </w:r>
      <w:r/>
    </w:p>
    <w:p>
      <w:pPr>
        <w:spacing w:line="360" w:lineRule="auto"/>
        <w:rPr>
          <w:rFonts w:ascii="宋体" w:hAnsi="宋体"/>
          <w:sz w:val="24"/>
          <w:szCs w:val="24"/>
        </w:rPr>
      </w:pPr>
      <w:r>
        <w:rPr>
          <w:rFonts w:ascii="宋体" w:hAnsi="宋体"/>
          <w:sz w:val="24"/>
          <w:szCs w:val="24"/>
        </w:rPr>
      </w:r>
      <w:r/>
    </w:p>
    <w:p>
      <w:pPr>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1. </w:t>
      </w:r>
      <w:r>
        <w:rPr>
          <w:rFonts w:hint="eastAsia" w:ascii="宋体" w:hAnsi="宋体"/>
          <w:color w:val="000000"/>
          <w:sz w:val="24"/>
          <w:szCs w:val="24"/>
        </w:rPr>
        <w:t xml:space="preserve">一般约定</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1.1 </w:t>
      </w:r>
      <w:r>
        <w:rPr>
          <w:rFonts w:hint="eastAsia" w:ascii="宋体" w:hAnsi="宋体"/>
          <w:color w:val="000000"/>
          <w:sz w:val="24"/>
          <w:szCs w:val="24"/>
        </w:rPr>
        <w:t xml:space="preserve">词语定义</w:t>
      </w:r>
      <w:r/>
    </w:p>
    <w:p>
      <w:pPr>
        <w:ind w:firstLine="480"/>
        <w:spacing w:line="360" w:lineRule="auto"/>
        <w:rPr>
          <w:rFonts w:ascii="宋体" w:hAnsi="宋体"/>
          <w:color w:val="000000"/>
          <w:sz w:val="24"/>
          <w:szCs w:val="24"/>
        </w:rPr>
      </w:pPr>
      <w:r>
        <w:rPr>
          <w:rFonts w:ascii="宋体" w:hAnsi="宋体"/>
          <w:color w:val="000000"/>
          <w:sz w:val="24"/>
          <w:szCs w:val="24"/>
        </w:rPr>
        <w:t xml:space="preserve">1.1.1</w:t>
      </w:r>
      <w:r>
        <w:rPr>
          <w:rFonts w:hint="eastAsia" w:ascii="宋体" w:hAnsi="宋体"/>
          <w:color w:val="000000"/>
          <w:sz w:val="24"/>
          <w:szCs w:val="24"/>
        </w:rPr>
        <w:t xml:space="preserve">合同</w:t>
      </w:r>
      <w:r/>
    </w:p>
    <w:p>
      <w:pPr>
        <w:ind w:firstLine="480"/>
        <w:spacing w:line="360" w:lineRule="auto"/>
        <w:rPr>
          <w:rFonts w:ascii="宋体" w:hAnsi="宋体"/>
          <w:color w:val="000000"/>
          <w:sz w:val="24"/>
          <w:szCs w:val="24"/>
        </w:rPr>
      </w:pPr>
      <w:r>
        <w:rPr>
          <w:rFonts w:ascii="宋体" w:hAnsi="宋体"/>
          <w:color w:val="000000"/>
          <w:sz w:val="24"/>
          <w:szCs w:val="24"/>
        </w:rPr>
        <w:t xml:space="preserve">1.1.1.10</w:t>
      </w:r>
      <w:r>
        <w:rPr>
          <w:rFonts w:hint="eastAsia" w:ascii="宋体" w:hAnsi="宋体"/>
          <w:color w:val="000000"/>
          <w:sz w:val="24"/>
          <w:szCs w:val="24"/>
        </w:rPr>
        <w:t xml:space="preserve">其他合同文件包括：</w:t>
      </w:r>
      <w:r/>
    </w:p>
    <w:p>
      <w:pPr>
        <w:ind w:firstLine="480"/>
        <w:spacing w:line="360" w:lineRule="auto"/>
        <w:rPr>
          <w:rFonts w:ascii="宋体" w:hAnsi="宋体"/>
          <w:color w:val="000000"/>
          <w:sz w:val="24"/>
          <w:szCs w:val="24"/>
        </w:rPr>
      </w:pPr>
      <w:r/>
      <w:bookmarkStart w:id="101" w:name="EB7824a48e646e4dceb1ec64d924b42458"/>
      <w:r>
        <w:rPr>
          <w:rFonts w:hint="eastAsia" w:ascii="宋体" w:hAnsi="宋体"/>
          <w:color w:val="0000ff"/>
          <w:sz w:val="24"/>
          <w:szCs w:val="24"/>
        </w:rPr>
        <w:t xml:space="preserve">（1）合同履行过程中经双方项目负责人书面确认的对合同内容有实质性影响的备忘录、会议纪要及联系单、签证等资料；</w:t>
      </w:r>
      <w:r/>
    </w:p>
    <w:p>
      <w:pPr>
        <w:ind w:firstLine="480"/>
        <w:spacing w:line="360" w:lineRule="auto"/>
        <w:rPr>
          <w:rFonts w:ascii="宋体" w:hAnsi="宋体"/>
          <w:color w:val="0000ff"/>
          <w:sz w:val="24"/>
          <w:szCs w:val="24"/>
        </w:rPr>
      </w:pPr>
      <w:r>
        <w:rPr>
          <w:rFonts w:hint="eastAsia" w:ascii="宋体" w:hAnsi="宋体"/>
          <w:color w:val="0000ff"/>
          <w:sz w:val="24"/>
          <w:szCs w:val="24"/>
        </w:rPr>
        <w:t xml:space="preserve">（2）施工组织设计、施工方案；</w:t>
      </w:r>
      <w:r/>
    </w:p>
    <w:p>
      <w:pPr>
        <w:ind w:firstLine="480"/>
        <w:spacing w:line="360" w:lineRule="auto"/>
        <w:rPr>
          <w:rFonts w:ascii="宋体" w:hAnsi="宋体"/>
          <w:color w:val="0000ff"/>
          <w:sz w:val="24"/>
          <w:szCs w:val="24"/>
        </w:rPr>
      </w:pPr>
      <w:r>
        <w:rPr>
          <w:rFonts w:hint="eastAsia" w:ascii="宋体" w:hAnsi="宋体"/>
          <w:color w:val="0000ff"/>
          <w:sz w:val="24"/>
          <w:szCs w:val="24"/>
        </w:rPr>
        <w:t xml:space="preserve">（3）工程变更指令；</w:t>
      </w:r>
      <w:r/>
    </w:p>
    <w:p>
      <w:pPr>
        <w:ind w:firstLine="480"/>
        <w:spacing w:line="360" w:lineRule="auto"/>
        <w:rPr>
          <w:rFonts w:ascii="宋体" w:hAnsi="宋体"/>
          <w:color w:val="0000ff"/>
          <w:sz w:val="24"/>
          <w:szCs w:val="24"/>
        </w:rPr>
      </w:pPr>
      <w:r>
        <w:rPr>
          <w:rFonts w:hint="eastAsia" w:ascii="宋体" w:hAnsi="宋体"/>
          <w:color w:val="0000ff"/>
          <w:sz w:val="24"/>
          <w:szCs w:val="24"/>
        </w:rPr>
        <w:t xml:space="preserve">（4）招标文件等；</w:t>
      </w:r>
      <w:r/>
    </w:p>
    <w:p>
      <w:pPr>
        <w:ind w:firstLine="480"/>
        <w:spacing w:line="360" w:lineRule="auto"/>
        <w:rPr>
          <w:rFonts w:ascii="宋体" w:hAnsi="宋体"/>
          <w:color w:val="0000ff"/>
          <w:sz w:val="24"/>
          <w:szCs w:val="24"/>
        </w:rPr>
      </w:pPr>
      <w:r>
        <w:rPr>
          <w:rFonts w:hint="eastAsia" w:ascii="宋体" w:hAnsi="宋体"/>
          <w:color w:val="0000ff"/>
          <w:sz w:val="24"/>
          <w:szCs w:val="24"/>
        </w:rPr>
        <w:t xml:space="preserve">（5）补充协议</w:t>
      </w:r>
      <w:bookmarkEnd w:id="101"/>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1.1.2 </w:t>
      </w:r>
      <w:r>
        <w:rPr>
          <w:rFonts w:hint="eastAsia" w:ascii="宋体" w:hAnsi="宋体"/>
          <w:color w:val="000000"/>
          <w:sz w:val="24"/>
          <w:szCs w:val="24"/>
        </w:rPr>
        <w:t xml:space="preserve">合同当事人及其他相关方</w:t>
      </w:r>
      <w:r/>
    </w:p>
    <w:p>
      <w:pPr>
        <w:ind w:firstLine="480"/>
        <w:spacing w:line="360" w:lineRule="auto"/>
        <w:rPr>
          <w:rFonts w:ascii="宋体" w:hAnsi="宋体"/>
          <w:color w:val="000000"/>
          <w:sz w:val="24"/>
          <w:szCs w:val="24"/>
          <w:u w:val="single"/>
        </w:rPr>
      </w:pPr>
      <w:r>
        <w:rPr>
          <w:rFonts w:ascii="宋体" w:hAnsi="宋体"/>
          <w:color w:val="000000"/>
          <w:sz w:val="24"/>
          <w:szCs w:val="24"/>
        </w:rPr>
        <w:t xml:space="preserve">1.1.2.4</w:t>
      </w:r>
      <w:r>
        <w:rPr>
          <w:rFonts w:hint="eastAsia" w:ascii="宋体" w:hAnsi="宋体"/>
          <w:color w:val="000000"/>
          <w:sz w:val="24"/>
          <w:szCs w:val="24"/>
        </w:rPr>
        <w:t xml:space="preserve">监理人：</w:t>
      </w:r>
      <w:r>
        <w:rPr>
          <w:rFonts w:hint="eastAsia" w:ascii="宋体" w:hAnsi="宋体"/>
          <w:color w:val="000000"/>
          <w:sz w:val="24"/>
          <w:szCs w:val="24"/>
          <w:u w:val="single"/>
        </w:rPr>
        <w:t xml:space="preserve">                 </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名称：</w:t>
      </w:r>
      <w:bookmarkStart w:id="102" w:name="EB2e53f7aaf8c84148b9c433ab24e76286"/>
      <w:r/>
      <w:bookmarkEnd w:id="102"/>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资质类别和等级：</w:t>
      </w:r>
      <w:bookmarkStart w:id="103" w:name="EB6e2500e2c9314dfe87e2544f3bbc3ae8"/>
      <w:r/>
      <w:bookmarkEnd w:id="103"/>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联系电话：</w:t>
      </w:r>
      <w:bookmarkStart w:id="104" w:name="EBf950159031bc4009aa85eb992c30604c"/>
      <w:r/>
      <w:bookmarkEnd w:id="104"/>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电子信箱：</w:t>
      </w:r>
      <w:bookmarkStart w:id="105" w:name="EB8fe2f3875cdf455ba469fddaf7ac0a3f"/>
      <w:r/>
      <w:bookmarkEnd w:id="105"/>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通信地址：</w:t>
      </w:r>
      <w:bookmarkStart w:id="106" w:name="EBef7db2a549e749aebd1f6977bf07ff0b"/>
      <w:r/>
      <w:bookmarkEnd w:id="106"/>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1.1.2.5 </w:t>
      </w:r>
      <w:r>
        <w:rPr>
          <w:rFonts w:hint="eastAsia" w:ascii="宋体" w:hAnsi="宋体"/>
          <w:color w:val="000000"/>
          <w:sz w:val="24"/>
          <w:szCs w:val="24"/>
        </w:rPr>
        <w:t xml:space="preserve">设计人：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名称：</w:t>
      </w:r>
      <w:bookmarkStart w:id="107" w:name="EBc9b38ba4e0624228987db730ad937158"/>
      <w:r/>
      <w:bookmarkEnd w:id="107"/>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资质类别和等级：</w:t>
      </w:r>
      <w:bookmarkStart w:id="108" w:name="EB8aa3e011579f40e5b69997ef06a0f9e4"/>
      <w:r/>
      <w:bookmarkEnd w:id="108"/>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联系电话：</w:t>
      </w:r>
      <w:bookmarkStart w:id="109" w:name="EBd5bca760c1e74fbd8c42c0b7e6c84365"/>
      <w:r/>
      <w:bookmarkEnd w:id="109"/>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电子信箱：</w:t>
      </w:r>
      <w:bookmarkStart w:id="110" w:name="EB73cb63154221440e85c03e8673f77d17"/>
      <w:r/>
      <w:bookmarkEnd w:id="110"/>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通信地址：</w:t>
      </w:r>
      <w:bookmarkStart w:id="111" w:name="EBe2252fb1adbc4f8f8c7797b91c23e60c"/>
      <w:r/>
      <w:bookmarkEnd w:id="111"/>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1.1.3 </w:t>
      </w:r>
      <w:r>
        <w:rPr>
          <w:rFonts w:hint="eastAsia" w:ascii="宋体" w:hAnsi="宋体"/>
          <w:color w:val="000000"/>
          <w:sz w:val="24"/>
          <w:szCs w:val="24"/>
        </w:rPr>
        <w:t xml:space="preserve">工程和设备</w:t>
      </w:r>
      <w:r/>
    </w:p>
    <w:p>
      <w:pPr>
        <w:ind w:firstLine="480"/>
        <w:spacing w:line="360" w:lineRule="auto"/>
        <w:rPr>
          <w:rFonts w:ascii="宋体" w:hAnsi="宋体"/>
          <w:color w:val="000000"/>
          <w:sz w:val="24"/>
          <w:szCs w:val="24"/>
        </w:rPr>
      </w:pPr>
      <w:r>
        <w:rPr>
          <w:rFonts w:ascii="宋体" w:hAnsi="宋体"/>
          <w:color w:val="000000"/>
          <w:sz w:val="24"/>
          <w:szCs w:val="24"/>
        </w:rPr>
        <w:t xml:space="preserve">1.1.3.7 </w:t>
      </w:r>
      <w:r>
        <w:rPr>
          <w:rFonts w:hint="eastAsia" w:ascii="宋体" w:hAnsi="宋体"/>
          <w:color w:val="000000"/>
          <w:sz w:val="24"/>
          <w:szCs w:val="24"/>
        </w:rPr>
        <w:t xml:space="preserve">作为施工现场组成部分的其他场所包括：</w:t>
      </w:r>
      <w:bookmarkStart w:id="112" w:name="EB8b1000229bcb4675af85ffccb59ba7ca"/>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w:t>
      </w:r>
      <w:bookmarkEnd w:id="112"/>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1.1.3.9 </w:t>
      </w:r>
      <w:r>
        <w:rPr>
          <w:rFonts w:hint="eastAsia" w:ascii="宋体" w:hAnsi="宋体"/>
          <w:color w:val="000000"/>
          <w:sz w:val="24"/>
          <w:szCs w:val="24"/>
        </w:rPr>
        <w:t xml:space="preserve">永久占地包括：</w:t>
      </w:r>
      <w:r/>
    </w:p>
    <w:p>
      <w:pPr>
        <w:ind w:firstLine="480"/>
        <w:spacing w:line="360" w:lineRule="auto"/>
        <w:rPr>
          <w:rFonts w:ascii="宋体" w:hAnsi="宋体"/>
          <w:color w:val="000000"/>
          <w:sz w:val="24"/>
          <w:szCs w:val="24"/>
        </w:rPr>
      </w:pPr>
      <w:r/>
      <w:bookmarkStart w:id="113" w:name="EB7cea897f406d40a8b13abe25195a8067"/>
      <w:r>
        <w:rPr>
          <w:rFonts w:hint="eastAsia" w:ascii="宋体" w:hAnsi="宋体"/>
          <w:color w:val="0000ff"/>
          <w:sz w:val="24"/>
          <w:szCs w:val="24"/>
        </w:rPr>
        <w:t xml:space="preserve">依据设计图纸确定</w:t>
      </w:r>
      <w:bookmarkEnd w:id="113"/>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1.1.3.10 </w:t>
      </w:r>
      <w:r>
        <w:rPr>
          <w:rFonts w:hint="eastAsia" w:ascii="宋体" w:hAnsi="宋体"/>
          <w:color w:val="000000"/>
          <w:sz w:val="24"/>
          <w:szCs w:val="24"/>
        </w:rPr>
        <w:t xml:space="preserve">临时占地包括：</w:t>
      </w:r>
      <w:r/>
    </w:p>
    <w:p>
      <w:pPr>
        <w:ind w:firstLine="480"/>
        <w:spacing w:line="360" w:lineRule="auto"/>
        <w:rPr>
          <w:rFonts w:ascii="宋体" w:hAnsi="宋体"/>
          <w:color w:val="000000"/>
          <w:sz w:val="24"/>
          <w:szCs w:val="24"/>
        </w:rPr>
      </w:pPr>
      <w:r/>
      <w:bookmarkStart w:id="114" w:name="EBe8e62205791242f8a17babb2bdbb8631"/>
      <w:r>
        <w:rPr>
          <w:rFonts w:hint="eastAsia" w:ascii="宋体" w:hAnsi="宋体"/>
          <w:color w:val="0000ff"/>
          <w:sz w:val="24"/>
          <w:szCs w:val="24"/>
        </w:rPr>
        <w:t xml:space="preserve">招标控制价中已包含临时设施费用，临时设施占地由承包人自行考虑</w:t>
      </w:r>
      <w:bookmarkEnd w:id="114"/>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1.3</w:t>
      </w:r>
      <w:r>
        <w:rPr>
          <w:rFonts w:hint="eastAsia" w:ascii="宋体" w:hAnsi="宋体"/>
          <w:color w:val="000000"/>
          <w:sz w:val="24"/>
          <w:szCs w:val="24"/>
        </w:rPr>
        <w:t xml:space="preserve">法律</w:t>
      </w:r>
      <w:r/>
    </w:p>
    <w:p>
      <w:pPr>
        <w:spacing w:line="360" w:lineRule="auto"/>
        <w:rPr>
          <w:rFonts w:ascii="宋体" w:hAnsi="宋体"/>
          <w:color w:val="000000"/>
          <w:sz w:val="24"/>
          <w:szCs w:val="24"/>
        </w:rPr>
      </w:pPr>
      <w:r>
        <w:rPr>
          <w:rFonts w:hint="eastAsia" w:ascii="宋体" w:hAnsi="宋体"/>
          <w:color w:val="000000"/>
          <w:sz w:val="24"/>
          <w:szCs w:val="24"/>
        </w:rPr>
        <w:t xml:space="preserve">适用于合同的其他规范性文件：</w:t>
      </w:r>
      <w:r/>
    </w:p>
    <w:p>
      <w:pPr>
        <w:spacing w:line="360" w:lineRule="auto"/>
        <w:rPr>
          <w:rFonts w:ascii="宋体" w:hAnsi="宋体"/>
          <w:color w:val="000000"/>
          <w:sz w:val="24"/>
          <w:szCs w:val="24"/>
        </w:rPr>
      </w:pPr>
      <w:r/>
      <w:bookmarkStart w:id="115" w:name="EB77d2e2b0ca6f45c7a93f33105f3add4a"/>
      <w:r>
        <w:rPr>
          <w:rFonts w:hint="eastAsia" w:ascii="宋体" w:hAnsi="宋体"/>
          <w:color w:val="0000ff"/>
          <w:sz w:val="24"/>
          <w:szCs w:val="24"/>
        </w:rPr>
        <w:t xml:space="preserve">《中华人民共和国民法典》、《中华人民共和国建筑法》、《中华人民共和国政府采购法》、《建设工程质量管理条例》、《工程建设标准强制性条文》、《江苏省建筑市场管理条例》等及其它有关法律、法规、政策性文件</w:t>
      </w:r>
      <w:bookmarkEnd w:id="115"/>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1.4 </w:t>
      </w:r>
      <w:r>
        <w:rPr>
          <w:rFonts w:hint="eastAsia" w:ascii="宋体" w:hAnsi="宋体"/>
          <w:color w:val="000000"/>
          <w:sz w:val="24"/>
          <w:szCs w:val="24"/>
        </w:rPr>
        <w:t xml:space="preserve">标准和规范</w:t>
      </w:r>
      <w:r/>
    </w:p>
    <w:p>
      <w:pPr>
        <w:spacing w:line="360" w:lineRule="auto"/>
        <w:rPr>
          <w:rFonts w:ascii="宋体" w:hAnsi="宋体"/>
          <w:color w:val="000000"/>
          <w:sz w:val="24"/>
          <w:szCs w:val="24"/>
        </w:rPr>
      </w:pPr>
      <w:r>
        <w:rPr>
          <w:rFonts w:ascii="宋体" w:hAnsi="宋体"/>
          <w:color w:val="000000"/>
          <w:sz w:val="24"/>
          <w:szCs w:val="24"/>
        </w:rPr>
        <w:t xml:space="preserve">1.4.1</w:t>
      </w:r>
      <w:r>
        <w:rPr>
          <w:rFonts w:hint="eastAsia" w:ascii="宋体" w:hAnsi="宋体"/>
          <w:color w:val="000000"/>
          <w:sz w:val="24"/>
          <w:szCs w:val="24"/>
        </w:rPr>
        <w:t xml:space="preserve">  适用于工程的标准规范包括：</w:t>
      </w:r>
      <w:r/>
    </w:p>
    <w:p>
      <w:pPr>
        <w:spacing w:line="360" w:lineRule="auto"/>
        <w:rPr>
          <w:rFonts w:ascii="宋体" w:hAnsi="宋体"/>
          <w:color w:val="000000"/>
          <w:sz w:val="24"/>
          <w:szCs w:val="24"/>
        </w:rPr>
      </w:pPr>
      <w:r/>
      <w:bookmarkStart w:id="116" w:name="EBa87cc2b3da1b4d5f9c798ae74bbbdc8e"/>
      <w:r>
        <w:rPr>
          <w:rFonts w:hint="eastAsia" w:ascii="宋体" w:hAnsi="宋体"/>
          <w:color w:val="0000ff"/>
          <w:sz w:val="24"/>
          <w:szCs w:val="24"/>
        </w:rPr>
        <w:t xml:space="preserve">（1）与工程相关的现行图集、施工说明；（2）现行国家施工规范及验收标准；（3）江苏省、镇江市现行标准、规范</w:t>
      </w:r>
      <w:bookmarkEnd w:id="116"/>
      <w:r>
        <w:rPr>
          <w:rFonts w:hint="eastAsia" w:ascii="宋体" w:hAnsi="宋体"/>
          <w:color w:val="000000"/>
          <w:sz w:val="24"/>
          <w:szCs w:val="24"/>
        </w:rPr>
        <w:t xml:space="preserve">。</w:t>
      </w:r>
      <w:r/>
    </w:p>
    <w:p>
      <w:pPr>
        <w:spacing w:line="360" w:lineRule="auto"/>
        <w:rPr>
          <w:rFonts w:ascii="宋体" w:hAnsi="宋体"/>
          <w:color w:val="000000"/>
          <w:sz w:val="24"/>
          <w:szCs w:val="24"/>
        </w:rPr>
      </w:pPr>
      <w:r>
        <w:rPr>
          <w:rFonts w:ascii="宋体" w:hAnsi="宋体"/>
          <w:color w:val="000000"/>
          <w:sz w:val="24"/>
          <w:szCs w:val="24"/>
        </w:rPr>
        <w:t xml:space="preserve">1.4.2 </w:t>
      </w:r>
      <w:r>
        <w:rPr>
          <w:rFonts w:hint="eastAsia" w:ascii="宋体" w:hAnsi="宋体"/>
          <w:color w:val="000000"/>
          <w:sz w:val="24"/>
          <w:szCs w:val="24"/>
        </w:rPr>
        <w:t xml:space="preserve"> 发包人提供国外标准、规范的名称：</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发包人提供国外标准、规范的份数：</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发包人提供国外标准、规范的名称：</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spacing w:line="360" w:lineRule="auto"/>
        <w:rPr>
          <w:rFonts w:ascii="宋体" w:hAnsi="宋体"/>
          <w:color w:val="000000"/>
          <w:sz w:val="24"/>
          <w:szCs w:val="24"/>
        </w:rPr>
      </w:pPr>
      <w:r>
        <w:rPr>
          <w:rFonts w:ascii="宋体" w:hAnsi="宋体"/>
          <w:color w:val="000000"/>
          <w:sz w:val="24"/>
          <w:szCs w:val="24"/>
        </w:rPr>
        <w:t xml:space="preserve">1.4.3</w:t>
      </w:r>
      <w:r>
        <w:rPr>
          <w:rFonts w:hint="eastAsia" w:ascii="宋体" w:hAnsi="宋体"/>
          <w:color w:val="000000"/>
          <w:sz w:val="24"/>
          <w:szCs w:val="24"/>
        </w:rPr>
        <w:t xml:space="preserve">  发包人对工程的技术标准和功能要求的特殊要求：</w:t>
      </w:r>
      <w:r/>
    </w:p>
    <w:p>
      <w:pPr>
        <w:spacing w:line="360" w:lineRule="auto"/>
        <w:rPr>
          <w:rFonts w:ascii="宋体" w:hAnsi="宋体"/>
          <w:color w:val="000000"/>
          <w:sz w:val="24"/>
          <w:szCs w:val="24"/>
        </w:rPr>
      </w:pPr>
      <w:r/>
      <w:bookmarkStart w:id="117" w:name="EBdff34f9a125742a996731bb32b8bc6eb"/>
      <w:r>
        <w:rPr>
          <w:rFonts w:hint="eastAsia" w:ascii="宋体" w:hAnsi="宋体"/>
          <w:color w:val="0000ff"/>
          <w:sz w:val="24"/>
          <w:szCs w:val="24"/>
        </w:rPr>
        <w:t xml:space="preserve">合同履行过程按发包人需求执行</w:t>
      </w:r>
      <w:bookmarkEnd w:id="117"/>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1.5 </w:t>
      </w:r>
      <w:r>
        <w:rPr>
          <w:rFonts w:hint="eastAsia" w:ascii="宋体" w:hAnsi="宋体"/>
          <w:color w:val="000000"/>
          <w:sz w:val="24"/>
          <w:szCs w:val="24"/>
        </w:rPr>
        <w:t xml:space="preserve">合同文件的优先顺序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合同文件组成及优先顺序为：</w:t>
      </w:r>
      <w:bookmarkStart w:id="118" w:name="EB3cba480e09e745a0a0d82e04826771f9"/>
      <w:r>
        <w:rPr>
          <w:rFonts w:hint="eastAsia" w:ascii="宋体" w:hAnsi="宋体"/>
          <w:color w:val="0000ff"/>
          <w:sz w:val="24"/>
          <w:szCs w:val="24"/>
        </w:rPr>
        <w:t xml:space="preserve">（1）补充协议（如有）；（2）合同协议书；（3）成交通知书；（4）报价一览表；（5）专用合同条款及其附件；（6）通用合同条款；（7）技术标准和要求；（8）图纸；（9）已标价工程量清单或预算书；（10）其他合同文件（①会议纪要及备忘录、工程签证；②施工组织设计、施工方案；③工程变更指令；④磋商文件等）。上述各项合同文件包括合同当事人就该项合同文件所作出的补充和修改，属于同一类内容的文件，应以最新签署的为准</w:t>
      </w:r>
      <w:bookmarkEnd w:id="118"/>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1.6 </w:t>
      </w:r>
      <w:r>
        <w:rPr>
          <w:rFonts w:hint="eastAsia" w:ascii="宋体" w:hAnsi="宋体"/>
          <w:color w:val="000000"/>
          <w:sz w:val="24"/>
          <w:szCs w:val="24"/>
        </w:rPr>
        <w:t xml:space="preserve">图纸和承包人文件</w:t>
      </w:r>
      <w:r>
        <w:rPr>
          <w:rFonts w:ascii="宋体" w:hAnsi="宋体"/>
          <w:color w:val="000000"/>
          <w:sz w:val="24"/>
          <w:szCs w:val="24"/>
        </w:rPr>
        <w:tab/>
      </w:r>
      <w:r/>
    </w:p>
    <w:p>
      <w:pPr>
        <w:spacing w:line="360" w:lineRule="auto"/>
        <w:rPr>
          <w:rFonts w:ascii="宋体" w:hAnsi="宋体"/>
          <w:color w:val="000000"/>
          <w:sz w:val="24"/>
          <w:szCs w:val="24"/>
        </w:rPr>
      </w:pPr>
      <w:r>
        <w:rPr>
          <w:rFonts w:ascii="宋体" w:hAnsi="宋体"/>
          <w:color w:val="000000"/>
          <w:sz w:val="24"/>
          <w:szCs w:val="24"/>
        </w:rPr>
        <w:t xml:space="preserve">1.6.1 </w:t>
      </w:r>
      <w:r>
        <w:rPr>
          <w:rFonts w:hint="eastAsia" w:ascii="宋体" w:hAnsi="宋体"/>
          <w:color w:val="000000"/>
          <w:sz w:val="24"/>
          <w:szCs w:val="24"/>
        </w:rPr>
        <w:t xml:space="preserve">图纸的提供</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发包人向承包人提供图纸的期限：</w:t>
      </w:r>
      <w:bookmarkStart w:id="119" w:name="EBc44507fe32484ee7b79344e0512362e2"/>
      <w:r>
        <w:rPr>
          <w:rFonts w:hint="eastAsia" w:ascii="宋体" w:hAnsi="宋体"/>
          <w:color w:val="0000ff"/>
          <w:sz w:val="24"/>
          <w:szCs w:val="24"/>
        </w:rPr>
        <w:t xml:space="preserve">合同签订后3天内</w:t>
      </w:r>
      <w:bookmarkEnd w:id="119"/>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发包人向承包人提供图纸的数量：</w:t>
      </w:r>
      <w:bookmarkStart w:id="120" w:name="EBa0944f81754f4a9f86037cb5db47a0c2"/>
      <w:r>
        <w:rPr>
          <w:rFonts w:hint="eastAsia" w:ascii="宋体" w:hAnsi="宋体"/>
          <w:color w:val="0000ff"/>
          <w:sz w:val="24"/>
          <w:szCs w:val="24"/>
        </w:rPr>
        <w:t xml:space="preserve">陆套完整施工图</w:t>
      </w:r>
      <w:bookmarkEnd w:id="120"/>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发包人向承包人提供图纸的内容：</w:t>
      </w:r>
      <w:r/>
    </w:p>
    <w:p>
      <w:pPr>
        <w:ind w:firstLine="480"/>
        <w:spacing w:line="360" w:lineRule="auto"/>
        <w:rPr>
          <w:rFonts w:ascii="宋体" w:hAnsi="宋体"/>
          <w:color w:val="000000"/>
          <w:sz w:val="24"/>
          <w:szCs w:val="24"/>
        </w:rPr>
      </w:pPr>
      <w:r/>
      <w:bookmarkStart w:id="121" w:name="EBe1c428c18d5a48af97d690dd89954bae"/>
      <w:r>
        <w:rPr>
          <w:rFonts w:hint="eastAsia" w:ascii="宋体" w:hAnsi="宋体"/>
          <w:color w:val="0000ff"/>
          <w:sz w:val="24"/>
          <w:szCs w:val="24"/>
        </w:rPr>
        <w:t xml:space="preserve">全套施工图纸</w:t>
      </w:r>
      <w:bookmarkEnd w:id="121"/>
      <w:r>
        <w:rPr>
          <w:rFonts w:hint="eastAsia" w:ascii="宋体" w:hAnsi="宋体"/>
          <w:color w:val="000000"/>
          <w:sz w:val="24"/>
          <w:szCs w:val="24"/>
        </w:rPr>
        <w:t xml:space="preserve">。</w:t>
      </w:r>
      <w:r/>
    </w:p>
    <w:p>
      <w:pPr>
        <w:spacing w:line="360" w:lineRule="auto"/>
        <w:rPr>
          <w:rFonts w:ascii="宋体" w:hAnsi="宋体"/>
          <w:color w:val="000000"/>
          <w:sz w:val="24"/>
          <w:szCs w:val="24"/>
        </w:rPr>
      </w:pPr>
      <w:r>
        <w:rPr>
          <w:rFonts w:ascii="宋体" w:hAnsi="宋体"/>
          <w:color w:val="000000"/>
          <w:sz w:val="24"/>
          <w:szCs w:val="24"/>
        </w:rPr>
        <w:t xml:space="preserve">1.6.4 </w:t>
      </w:r>
      <w:r>
        <w:rPr>
          <w:rFonts w:hint="eastAsia" w:ascii="宋体" w:hAnsi="宋体"/>
          <w:color w:val="000000"/>
          <w:sz w:val="24"/>
          <w:szCs w:val="24"/>
        </w:rPr>
        <w:t xml:space="preserve">承包人文件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需要由承包人提供的文件，包括：</w:t>
      </w:r>
      <w:bookmarkStart w:id="122" w:name="EB8d734352d39d4c4e86dfdd8e54e5cd53"/>
      <w:r>
        <w:rPr>
          <w:rFonts w:hint="eastAsia" w:ascii="宋体" w:hAnsi="宋体"/>
          <w:color w:val="0000ff"/>
          <w:sz w:val="24"/>
          <w:szCs w:val="24"/>
        </w:rPr>
        <w:t xml:space="preserve">按发包人要求及规范执行，包括但不限于项目管理部成员表、已标价的工程量清单、施工组织设计（施工管理、质量管理、安全文明管理等）、安全专项施工方案、工程进度计划、已完成工程量月报表、竣工图、竣工结算等</w:t>
      </w:r>
      <w:bookmarkEnd w:id="122"/>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承包人提供的文件的期限为：</w:t>
      </w:r>
      <w:bookmarkStart w:id="123" w:name="EB67f086705e1d400f84267265eb6630f9"/>
      <w:r>
        <w:rPr>
          <w:rFonts w:hint="eastAsia" w:ascii="宋体" w:hAnsi="宋体"/>
          <w:color w:val="0000ff"/>
          <w:sz w:val="24"/>
          <w:szCs w:val="24"/>
        </w:rPr>
        <w:t xml:space="preserve">按发包人要求及规范执行</w:t>
      </w:r>
      <w:bookmarkEnd w:id="123"/>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承包人提供的文件的数量为：</w:t>
      </w:r>
      <w:bookmarkStart w:id="124" w:name="EBcac7ac44a3ea4b60a47c234f74fab519"/>
      <w:r>
        <w:rPr>
          <w:rFonts w:hint="eastAsia" w:ascii="宋体" w:hAnsi="宋体"/>
          <w:color w:val="0000ff"/>
          <w:sz w:val="24"/>
          <w:szCs w:val="24"/>
        </w:rPr>
        <w:t xml:space="preserve">叁份</w:t>
      </w:r>
      <w:bookmarkEnd w:id="124"/>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承包人提供的文件的形式为：</w:t>
      </w:r>
      <w:bookmarkStart w:id="125" w:name="EBd9eb8dbbfe52422289cc8396bb051631"/>
      <w:r>
        <w:rPr>
          <w:rFonts w:hint="eastAsia" w:ascii="宋体" w:hAnsi="宋体"/>
          <w:color w:val="0000ff"/>
          <w:sz w:val="24"/>
          <w:szCs w:val="24"/>
        </w:rPr>
        <w:t xml:space="preserve">书面（含电子档）</w:t>
      </w:r>
      <w:bookmarkEnd w:id="125"/>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发包人审批承包人文件的期限：</w:t>
      </w:r>
      <w:bookmarkStart w:id="126" w:name="EBb65ce4059dae4363a75506ca4dd3fc39"/>
      <w:r>
        <w:rPr>
          <w:rFonts w:hint="eastAsia" w:ascii="宋体" w:hAnsi="宋体"/>
          <w:color w:val="0000ff"/>
          <w:sz w:val="24"/>
          <w:szCs w:val="24"/>
        </w:rPr>
        <w:t xml:space="preserve">按规范执行</w:t>
      </w:r>
      <w:bookmarkEnd w:id="126"/>
      <w:r>
        <w:rPr>
          <w:rFonts w:hint="eastAsia" w:ascii="宋体" w:hAnsi="宋体"/>
          <w:color w:val="000000"/>
          <w:sz w:val="24"/>
          <w:szCs w:val="24"/>
        </w:rPr>
        <w:t xml:space="preserve">。</w:t>
      </w:r>
      <w:r/>
    </w:p>
    <w:p>
      <w:pPr>
        <w:spacing w:line="360" w:lineRule="auto"/>
        <w:rPr>
          <w:rFonts w:ascii="宋体" w:hAnsi="宋体"/>
          <w:color w:val="000000"/>
          <w:sz w:val="24"/>
          <w:szCs w:val="24"/>
        </w:rPr>
      </w:pPr>
      <w:r>
        <w:rPr>
          <w:rFonts w:ascii="宋体" w:hAnsi="宋体"/>
          <w:color w:val="000000"/>
          <w:sz w:val="24"/>
          <w:szCs w:val="24"/>
        </w:rPr>
        <w:t xml:space="preserve">1.6.5 </w:t>
      </w:r>
      <w:r>
        <w:rPr>
          <w:rFonts w:hint="eastAsia" w:ascii="宋体" w:hAnsi="宋体"/>
          <w:color w:val="000000"/>
          <w:sz w:val="24"/>
          <w:szCs w:val="24"/>
        </w:rPr>
        <w:t xml:space="preserve">现场图纸准备</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关于现场图纸准备的约定：</w:t>
      </w:r>
      <w:bookmarkStart w:id="127" w:name="EBb28623e362704b0384a8ddb466f0bbb9"/>
      <w:r>
        <w:rPr>
          <w:rFonts w:hint="eastAsia" w:ascii="宋体" w:hAnsi="宋体"/>
          <w:color w:val="0000ff"/>
          <w:sz w:val="24"/>
          <w:szCs w:val="24"/>
        </w:rPr>
        <w:t xml:space="preserve">执行通用条款</w:t>
      </w:r>
      <w:bookmarkEnd w:id="127"/>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1.7 </w:t>
      </w:r>
      <w:r>
        <w:rPr>
          <w:rFonts w:hint="eastAsia" w:ascii="宋体" w:hAnsi="宋体"/>
          <w:color w:val="000000"/>
          <w:sz w:val="24"/>
          <w:szCs w:val="24"/>
        </w:rPr>
        <w:t xml:space="preserve">联络</w:t>
      </w:r>
      <w:r/>
    </w:p>
    <w:p>
      <w:pPr>
        <w:spacing w:line="360" w:lineRule="auto"/>
        <w:rPr>
          <w:rFonts w:ascii="宋体" w:hAnsi="宋体"/>
          <w:color w:val="000000"/>
          <w:sz w:val="24"/>
          <w:szCs w:val="24"/>
        </w:rPr>
      </w:pPr>
      <w:r>
        <w:rPr>
          <w:rFonts w:ascii="宋体" w:hAnsi="宋体"/>
          <w:color w:val="000000"/>
          <w:sz w:val="24"/>
          <w:szCs w:val="24"/>
        </w:rPr>
        <w:t xml:space="preserve">1.7.1</w:t>
      </w:r>
      <w:r>
        <w:rPr>
          <w:rFonts w:hint="eastAsia" w:ascii="宋体" w:hAnsi="宋体"/>
          <w:color w:val="000000"/>
          <w:sz w:val="24"/>
          <w:szCs w:val="24"/>
        </w:rPr>
        <w:t xml:space="preserve">发包人和承包人应当在</w:t>
      </w:r>
      <w:bookmarkStart w:id="128" w:name="EB626b6ed3d4fb487ba6e1d6752f32b12b"/>
      <w:r>
        <w:rPr>
          <w:rFonts w:hint="eastAsia" w:ascii="宋体" w:hAnsi="宋体"/>
          <w:color w:val="0000ff"/>
          <w:sz w:val="24"/>
          <w:szCs w:val="24"/>
        </w:rPr>
        <w:t xml:space="preserve">3</w:t>
      </w:r>
      <w:bookmarkEnd w:id="128"/>
      <w:r>
        <w:rPr>
          <w:rFonts w:hint="eastAsia" w:ascii="宋体" w:hAnsi="宋体"/>
          <w:color w:val="000000"/>
          <w:sz w:val="24"/>
          <w:szCs w:val="24"/>
        </w:rPr>
        <w:t xml:space="preserve">天内将与合同有关的通知、批准、证明、证书、指示、指令、要求、请求、同意、意见、确定和决定等书面函件送达对方当事人。</w:t>
      </w:r>
      <w:r/>
    </w:p>
    <w:p>
      <w:pPr>
        <w:spacing w:line="360" w:lineRule="auto"/>
        <w:rPr>
          <w:rFonts w:ascii="宋体" w:hAnsi="宋体"/>
          <w:color w:val="000000"/>
          <w:sz w:val="24"/>
          <w:szCs w:val="24"/>
        </w:rPr>
      </w:pPr>
      <w:r>
        <w:rPr>
          <w:rFonts w:ascii="宋体" w:hAnsi="宋体"/>
          <w:color w:val="000000"/>
          <w:sz w:val="24"/>
          <w:szCs w:val="24"/>
        </w:rPr>
        <w:t xml:space="preserve">1.7.2 </w:t>
      </w:r>
      <w:r>
        <w:rPr>
          <w:rFonts w:hint="eastAsia" w:ascii="宋体" w:hAnsi="宋体"/>
          <w:color w:val="000000"/>
          <w:sz w:val="24"/>
          <w:szCs w:val="24"/>
        </w:rPr>
        <w:t xml:space="preserve">发包人接收文件的地点：</w:t>
      </w:r>
      <w:r>
        <w:rPr>
          <w:rFonts w:hint="eastAsia" w:ascii="宋体" w:hAnsi="宋体"/>
          <w:color w:val="0000ff"/>
          <w:sz w:val="24"/>
          <w:szCs w:val="24"/>
        </w:rPr>
        <w:t xml:space="preserve">镇江市南徐大道699号5楼</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发包人指定的接收人为：</w:t>
      </w:r>
      <w:bookmarkStart w:id="129" w:name="EBcbfa4c338f8647e8b0491ad118664a9b"/>
      <w:r/>
      <w:bookmarkEnd w:id="129"/>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承包人接收文件的地点：</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承包人指定的接收人为：</w:t>
      </w:r>
      <w:bookmarkStart w:id="130" w:name="EB1c3d7b7125d24ea191df4decc46a3449"/>
      <w:r/>
      <w:bookmarkEnd w:id="130"/>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监理人接收文件的地点：</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监理人指定的接收人为：</w:t>
      </w:r>
      <w:bookmarkStart w:id="131" w:name="EB72e7ae2e14b847edae4d957deec3b809"/>
      <w:r/>
      <w:bookmarkEnd w:id="131"/>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w:t>
      </w:r>
      <w:r>
        <w:rPr>
          <w:rFonts w:hint="eastAsia" w:ascii="宋体" w:hAnsi="宋体"/>
          <w:color w:val="000000"/>
          <w:sz w:val="24"/>
          <w:szCs w:val="24"/>
        </w:rPr>
        <w:t xml:space="preserve">8交通运输</w:t>
      </w:r>
      <w:r/>
    </w:p>
    <w:p>
      <w:pPr>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8</w:t>
      </w:r>
      <w:r>
        <w:rPr>
          <w:rFonts w:ascii="宋体" w:hAnsi="宋体"/>
          <w:sz w:val="24"/>
          <w:szCs w:val="24"/>
        </w:rPr>
        <w:t xml:space="preserve">.1 </w:t>
      </w:r>
      <w:r>
        <w:rPr>
          <w:rFonts w:hint="eastAsia" w:ascii="宋体" w:hAnsi="宋体"/>
          <w:sz w:val="24"/>
          <w:szCs w:val="24"/>
        </w:rPr>
        <w:t xml:space="preserve">出入现场的权利</w:t>
      </w:r>
      <w:r/>
    </w:p>
    <w:p>
      <w:pPr>
        <w:spacing w:line="360" w:lineRule="auto"/>
        <w:rPr>
          <w:rFonts w:ascii="宋体" w:hAnsi="宋体"/>
          <w:sz w:val="24"/>
          <w:szCs w:val="24"/>
        </w:rPr>
      </w:pPr>
      <w:r>
        <w:rPr>
          <w:rFonts w:hint="eastAsia" w:ascii="宋体" w:hAnsi="宋体"/>
          <w:sz w:val="24"/>
          <w:szCs w:val="24"/>
        </w:rPr>
        <w:t xml:space="preserve">关于出入现场的权利的约定：</w:t>
      </w:r>
      <w:r/>
    </w:p>
    <w:p>
      <w:pPr>
        <w:spacing w:line="360" w:lineRule="auto"/>
        <w:rPr>
          <w:rFonts w:ascii="宋体" w:hAnsi="宋体"/>
          <w:sz w:val="24"/>
          <w:szCs w:val="24"/>
        </w:rPr>
      </w:pPr>
      <w:r/>
      <w:bookmarkStart w:id="132" w:name="EBfe401d2fa1794a04a7c0fb1bc2803d57"/>
      <w:r>
        <w:rPr>
          <w:rFonts w:hint="eastAsia" w:ascii="宋体" w:hAnsi="宋体"/>
          <w:color w:val="0000ff"/>
          <w:sz w:val="24"/>
          <w:szCs w:val="24"/>
        </w:rPr>
        <w:t xml:space="preserve">由承包人按发包人要求负责取得出入施工现场所需的批准手续和全部权利，以及取得因施工所需修建道路及其他基础设施的权利，并承担相关手续费用和建设费用</w:t>
      </w:r>
      <w:bookmarkEnd w:id="132"/>
      <w:r>
        <w:rPr>
          <w:rFonts w:hint="eastAsia" w:ascii="宋体" w:hAnsi="宋体"/>
          <w:sz w:val="24"/>
          <w:szCs w:val="24"/>
        </w:rPr>
        <w:t xml:space="preserve">。</w:t>
      </w:r>
      <w:r/>
    </w:p>
    <w:p>
      <w:pPr>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8</w:t>
      </w:r>
      <w:r>
        <w:rPr>
          <w:rFonts w:ascii="宋体" w:hAnsi="宋体"/>
          <w:sz w:val="24"/>
          <w:szCs w:val="24"/>
        </w:rPr>
        <w:t xml:space="preserve">.</w:t>
      </w:r>
      <w:r>
        <w:rPr>
          <w:rFonts w:hint="eastAsia" w:ascii="宋体" w:hAnsi="宋体"/>
          <w:sz w:val="24"/>
          <w:szCs w:val="24"/>
        </w:rPr>
        <w:t xml:space="preserve">2场内交通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关于场外交通和场内交通的边界的约定：</w:t>
      </w:r>
      <w:r/>
    </w:p>
    <w:p>
      <w:pPr>
        <w:ind w:firstLine="480"/>
        <w:spacing w:line="360" w:lineRule="auto"/>
        <w:rPr>
          <w:rFonts w:ascii="宋体" w:hAnsi="宋体"/>
          <w:color w:val="000000"/>
          <w:sz w:val="24"/>
          <w:szCs w:val="24"/>
        </w:rPr>
      </w:pPr>
      <w:r/>
      <w:bookmarkStart w:id="133" w:name="EBd6fac6eb56c849498ecd2c39b514eabf"/>
      <w:r>
        <w:rPr>
          <w:rFonts w:hint="eastAsia" w:ascii="宋体" w:hAnsi="宋体"/>
          <w:color w:val="0000ff"/>
          <w:sz w:val="24"/>
          <w:szCs w:val="24"/>
        </w:rPr>
        <w:t xml:space="preserve">以建筑物外墙为界</w:t>
      </w:r>
      <w:bookmarkEnd w:id="133"/>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关于发包人向承包人免费提供满足工程施工需要的场内道路和交通设施的约定：</w:t>
      </w:r>
      <w:r/>
    </w:p>
    <w:p>
      <w:pPr>
        <w:ind w:firstLine="480"/>
        <w:spacing w:line="360" w:lineRule="auto"/>
        <w:rPr>
          <w:rFonts w:ascii="宋体" w:hAnsi="宋体"/>
          <w:sz w:val="24"/>
          <w:szCs w:val="24"/>
        </w:rPr>
      </w:pPr>
      <w:r/>
      <w:bookmarkStart w:id="134" w:name="EB717915f56cc847feadab6ef3ddac22cb"/>
      <w:r>
        <w:rPr>
          <w:rFonts w:hint="eastAsia" w:ascii="宋体" w:hAnsi="宋体"/>
          <w:color w:val="0000ff"/>
          <w:sz w:val="24"/>
          <w:szCs w:val="24"/>
        </w:rPr>
        <w:t xml:space="preserve">所有施工范围内道路和交通设施均由承包人自理</w:t>
      </w:r>
      <w:bookmarkEnd w:id="134"/>
      <w:r>
        <w:rPr>
          <w:rFonts w:hint="eastAsia" w:ascii="宋体" w:hAnsi="宋体"/>
          <w:sz w:val="24"/>
          <w:szCs w:val="24"/>
        </w:rPr>
        <w:t xml:space="preserve">。</w:t>
      </w:r>
      <w:r/>
    </w:p>
    <w:p>
      <w:pPr>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8</w:t>
      </w:r>
      <w:r>
        <w:rPr>
          <w:rFonts w:ascii="宋体" w:hAnsi="宋体"/>
          <w:sz w:val="24"/>
          <w:szCs w:val="24"/>
        </w:rPr>
        <w:t xml:space="preserve">.</w:t>
      </w:r>
      <w:r>
        <w:rPr>
          <w:rFonts w:hint="eastAsia" w:ascii="宋体" w:hAnsi="宋体"/>
          <w:sz w:val="24"/>
          <w:szCs w:val="24"/>
        </w:rPr>
        <w:t xml:space="preserve">3超大件和超重件的运输</w:t>
      </w:r>
      <w:r/>
    </w:p>
    <w:p>
      <w:pPr>
        <w:ind w:firstLine="480"/>
        <w:spacing w:line="360" w:lineRule="auto"/>
        <w:rPr>
          <w:rFonts w:ascii="宋体" w:hAnsi="宋体"/>
          <w:sz w:val="24"/>
          <w:szCs w:val="24"/>
        </w:rPr>
      </w:pPr>
      <w:r>
        <w:rPr>
          <w:rFonts w:hint="eastAsia" w:ascii="宋体" w:hAnsi="宋体"/>
          <w:sz w:val="24"/>
          <w:szCs w:val="24"/>
        </w:rPr>
        <w:t xml:space="preserve">运输超大件或超重件所需的道路和桥梁临时加固改造费用和其他有关费用由</w:t>
      </w:r>
      <w:bookmarkStart w:id="135" w:name="EB674d34c17e004a0d97b71f7f9b9a4873"/>
      <w:r>
        <w:rPr>
          <w:rFonts w:hint="eastAsia" w:ascii="宋体" w:hAnsi="宋体"/>
          <w:color w:val="0000ff"/>
          <w:sz w:val="24"/>
          <w:szCs w:val="24"/>
        </w:rPr>
        <w:t xml:space="preserve">承包人</w:t>
      </w:r>
      <w:bookmarkEnd w:id="135"/>
      <w:r>
        <w:rPr>
          <w:rFonts w:hint="eastAsia" w:ascii="宋体" w:hAnsi="宋体"/>
          <w:sz w:val="24"/>
          <w:szCs w:val="24"/>
        </w:rPr>
        <w:t xml:space="preserve">承担。</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w:t>
      </w:r>
      <w:r>
        <w:rPr>
          <w:rFonts w:hint="eastAsia" w:ascii="宋体" w:hAnsi="宋体"/>
          <w:color w:val="000000"/>
          <w:sz w:val="24"/>
          <w:szCs w:val="24"/>
        </w:rPr>
        <w:t xml:space="preserve">9知识产权</w:t>
      </w:r>
      <w:r/>
    </w:p>
    <w:p>
      <w:pPr>
        <w:spacing w:line="360" w:lineRule="auto"/>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关于发包人提供给承包人的图纸、发包人为实施工程自行编制或委托编制的技术规范以及反映发包人关于合同要求或其他类似性质的文件的著作权的归属：</w:t>
      </w:r>
      <w:bookmarkStart w:id="136" w:name="EB95a536c2957d405da52dbf481d0ea3ac"/>
      <w:r>
        <w:rPr>
          <w:rFonts w:hint="eastAsia" w:ascii="宋体" w:hAnsi="宋体"/>
          <w:color w:val="0000ff"/>
          <w:sz w:val="24"/>
          <w:szCs w:val="24"/>
        </w:rPr>
        <w:t xml:space="preserve">执行通用条款</w:t>
      </w:r>
      <w:bookmarkEnd w:id="136"/>
      <w:r>
        <w:rPr>
          <w:rFonts w:hint="eastAsia" w:ascii="宋体" w:hAnsi="宋体"/>
          <w:color w:val="000000"/>
          <w:sz w:val="24"/>
          <w:szCs w:val="24"/>
        </w:rPr>
        <w:t xml:space="preserve">。</w:t>
      </w:r>
      <w:r/>
    </w:p>
    <w:p>
      <w:pPr>
        <w:spacing w:line="360" w:lineRule="auto"/>
        <w:rPr>
          <w:rFonts w:ascii="宋体" w:hAnsi="宋体"/>
          <w:color w:val="000000"/>
          <w:sz w:val="24"/>
          <w:szCs w:val="24"/>
        </w:rPr>
      </w:pPr>
      <w:r>
        <w:rPr>
          <w:rFonts w:hint="eastAsia" w:ascii="宋体" w:hAnsi="宋体"/>
          <w:color w:val="000000"/>
          <w:sz w:val="24"/>
          <w:szCs w:val="24"/>
        </w:rPr>
        <w:t xml:space="preserve">关于发包人提供的上述文件的使用限制的要求：</w:t>
      </w:r>
      <w:bookmarkStart w:id="137" w:name="EB041caba0e1b64ab4b8c7af8d390a93cf"/>
      <w:r>
        <w:rPr>
          <w:rFonts w:hint="eastAsia" w:ascii="宋体" w:hAnsi="宋体"/>
          <w:color w:val="0000ff"/>
          <w:sz w:val="24"/>
          <w:szCs w:val="24"/>
        </w:rPr>
        <w:t xml:space="preserve">除本工程外不得移做他用</w:t>
      </w:r>
      <w:bookmarkEnd w:id="137"/>
      <w:r>
        <w:rPr>
          <w:rFonts w:hint="eastAsia" w:ascii="宋体" w:hAnsi="宋体"/>
          <w:color w:val="000000"/>
          <w:sz w:val="24"/>
          <w:szCs w:val="24"/>
        </w:rPr>
        <w:t xml:space="preserve">。</w:t>
      </w:r>
      <w:r/>
    </w:p>
    <w:p>
      <w:pPr>
        <w:spacing w:line="360" w:lineRule="auto"/>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9</w:t>
      </w:r>
      <w:r>
        <w:rPr>
          <w:rFonts w:ascii="宋体" w:hAnsi="宋体"/>
          <w:color w:val="000000"/>
          <w:sz w:val="24"/>
          <w:szCs w:val="24"/>
        </w:rPr>
        <w:t xml:space="preserve">.2 </w:t>
      </w:r>
      <w:r>
        <w:rPr>
          <w:rFonts w:hint="eastAsia" w:ascii="宋体" w:hAnsi="宋体"/>
          <w:color w:val="000000"/>
          <w:sz w:val="24"/>
          <w:szCs w:val="24"/>
        </w:rPr>
        <w:t xml:space="preserve">关于承包人为实施工程所编制文件的著作权的归属：</w:t>
      </w:r>
      <w:bookmarkStart w:id="138" w:name="EB2c620238502f4a79862cf5ce2b8b2b89"/>
      <w:r>
        <w:rPr>
          <w:rFonts w:hint="eastAsia" w:ascii="宋体" w:hAnsi="宋体"/>
          <w:color w:val="0000ff"/>
          <w:sz w:val="24"/>
          <w:szCs w:val="24"/>
        </w:rPr>
        <w:t xml:space="preserve">执行通用条款</w:t>
      </w:r>
      <w:bookmarkEnd w:id="138"/>
      <w:r>
        <w:rPr>
          <w:rFonts w:hint="eastAsia" w:ascii="宋体" w:hAnsi="宋体"/>
          <w:color w:val="000000"/>
          <w:sz w:val="24"/>
          <w:szCs w:val="24"/>
        </w:rPr>
        <w:t xml:space="preserve">。</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关于承包人提供的上述文件的使用限制的要求：</w:t>
      </w:r>
      <w:bookmarkStart w:id="139" w:name="EB59e5a9394339478f963656b9df38003f"/>
      <w:r>
        <w:rPr>
          <w:rFonts w:hint="eastAsia" w:ascii="宋体" w:hAnsi="宋体"/>
          <w:color w:val="0000ff"/>
          <w:sz w:val="24"/>
          <w:szCs w:val="24"/>
        </w:rPr>
        <w:t xml:space="preserve">除本工程外不得移做他用</w:t>
      </w:r>
      <w:bookmarkEnd w:id="139"/>
      <w:r>
        <w:rPr>
          <w:rFonts w:hint="eastAsia" w:ascii="宋体" w:hAnsi="宋体"/>
          <w:color w:val="000000"/>
          <w:sz w:val="24"/>
          <w:szCs w:val="24"/>
        </w:rPr>
        <w:t xml:space="preserve">。</w:t>
      </w:r>
      <w:r/>
    </w:p>
    <w:p>
      <w:pPr>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9</w:t>
      </w:r>
      <w:r>
        <w:rPr>
          <w:rFonts w:ascii="宋体" w:hAnsi="宋体"/>
          <w:sz w:val="24"/>
          <w:szCs w:val="24"/>
        </w:rPr>
        <w:t xml:space="preserve">.</w:t>
      </w:r>
      <w:r>
        <w:rPr>
          <w:rFonts w:hint="eastAsia" w:ascii="宋体" w:hAnsi="宋体"/>
          <w:sz w:val="24"/>
          <w:szCs w:val="24"/>
        </w:rPr>
        <w:t xml:space="preserve">3承包人在施工过程中所采用的专利、专有技术、技术秘密的使用费的承担方式：</w:t>
      </w:r>
      <w:r/>
    </w:p>
    <w:p>
      <w:pPr>
        <w:spacing w:line="360" w:lineRule="auto"/>
        <w:rPr>
          <w:rFonts w:ascii="宋体" w:hAnsi="宋体" w:cs="仿宋"/>
          <w:sz w:val="24"/>
          <w:szCs w:val="24"/>
        </w:rPr>
      </w:pPr>
      <w:r/>
      <w:bookmarkStart w:id="140" w:name="EB42ec924b55704b30b4df33e65c9d4a78"/>
      <w:r>
        <w:rPr>
          <w:rFonts w:hint="eastAsia" w:ascii="宋体" w:hAnsi="宋体" w:cs="仿宋"/>
          <w:color w:val="0000ff"/>
          <w:sz w:val="24"/>
          <w:szCs w:val="24"/>
        </w:rPr>
        <w:t xml:space="preserve">执行通用条款</w:t>
      </w:r>
      <w:bookmarkEnd w:id="140"/>
      <w:r>
        <w:rPr>
          <w:rFonts w:hint="eastAsia" w:ascii="宋体" w:hAnsi="宋体" w:cs="仿宋"/>
          <w:sz w:val="24"/>
          <w:szCs w:val="24"/>
        </w:rPr>
        <w:t xml:space="preserve">。</w:t>
      </w:r>
      <w:r/>
    </w:p>
    <w:p>
      <w:pPr>
        <w:ind w:firstLine="480"/>
        <w:spacing w:after="120" w:line="360" w:lineRule="auto"/>
        <w:rPr>
          <w:rFonts w:ascii="宋体" w:hAnsi="宋体"/>
          <w:color w:val="000000"/>
          <w:sz w:val="24"/>
          <w:szCs w:val="24"/>
        </w:rPr>
        <w:outlineLvl w:val="4"/>
      </w:pPr>
      <w:r>
        <w:rPr>
          <w:rFonts w:hint="eastAsia" w:ascii="宋体" w:hAnsi="宋体" w:cs="仿宋"/>
          <w:color w:val="000000"/>
          <w:sz w:val="24"/>
          <w:szCs w:val="24"/>
        </w:rPr>
        <w:t xml:space="preserve">1.1</w:t>
      </w:r>
      <w:r>
        <w:rPr>
          <w:rFonts w:hint="eastAsia" w:ascii="宋体" w:hAnsi="宋体" w:cs="仿宋"/>
          <w:b/>
          <w:bCs/>
          <w:color w:val="000000"/>
          <w:sz w:val="24"/>
          <w:szCs w:val="24"/>
        </w:rPr>
        <w:t xml:space="preserve">0工程</w:t>
      </w:r>
      <w:r>
        <w:rPr>
          <w:rFonts w:hint="eastAsia" w:ascii="宋体" w:hAnsi="宋体"/>
          <w:color w:val="000000"/>
          <w:sz w:val="24"/>
          <w:szCs w:val="24"/>
        </w:rPr>
        <w:t xml:space="preserve">量清单错误的修正</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出现工程量清单错误时，是否调整合同价格：</w:t>
      </w:r>
      <w:bookmarkStart w:id="141" w:name="EB71efa267889842ef98ef2fda0c918226"/>
      <w:r>
        <w:rPr>
          <w:rFonts w:hint="eastAsia" w:ascii="宋体" w:hAnsi="宋体"/>
          <w:color w:val="0000ff"/>
          <w:sz w:val="24"/>
          <w:szCs w:val="24"/>
        </w:rPr>
        <w:t xml:space="preserve">是</w:t>
      </w:r>
      <w:bookmarkEnd w:id="141"/>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允许调整合同价格的工程量偏差范围：</w:t>
      </w:r>
      <w:bookmarkStart w:id="142" w:name="EB3d3a2774ab2849379ed985e0a5fcc483"/>
      <w:r>
        <w:rPr>
          <w:rFonts w:hint="eastAsia" w:ascii="宋体" w:hAnsi="宋体"/>
          <w:color w:val="0000ff"/>
          <w:sz w:val="24"/>
          <w:szCs w:val="24"/>
        </w:rPr>
        <w:t xml:space="preserve">按建设工程工程量清单计价规范执行</w:t>
      </w:r>
      <w:bookmarkEnd w:id="142"/>
      <w:r>
        <w:rPr>
          <w:rFonts w:hint="eastAsia" w:ascii="宋体" w:hAnsi="宋体"/>
          <w:color w:val="000000"/>
          <w:sz w:val="24"/>
          <w:szCs w:val="24"/>
        </w:rPr>
        <w:t xml:space="preserve">。</w:t>
      </w:r>
      <w:r/>
    </w:p>
    <w:p>
      <w:pPr>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2. </w:t>
      </w:r>
      <w:r>
        <w:rPr>
          <w:rFonts w:hint="eastAsia" w:ascii="宋体" w:hAnsi="宋体"/>
          <w:color w:val="000000"/>
          <w:sz w:val="24"/>
          <w:szCs w:val="24"/>
        </w:rPr>
        <w:t xml:space="preserve">发包人</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2.</w:t>
      </w:r>
      <w:r>
        <w:rPr>
          <w:rFonts w:hint="eastAsia" w:ascii="宋体" w:hAnsi="宋体"/>
          <w:color w:val="000000"/>
          <w:sz w:val="24"/>
          <w:szCs w:val="24"/>
        </w:rPr>
        <w:t xml:space="preserve">1发包人代表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发包人代表：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姓名：</w:t>
      </w:r>
      <w:bookmarkStart w:id="143" w:name="EB532a7d0299fa4745b2e5d9eee22b422f"/>
      <w:r/>
      <w:bookmarkEnd w:id="143"/>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身份证号：</w:t>
      </w:r>
      <w:bookmarkStart w:id="144" w:name="EB9892685687a14f718db7797cfe128492"/>
      <w:r/>
      <w:bookmarkEnd w:id="144"/>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职务：</w:t>
      </w:r>
      <w:bookmarkStart w:id="145" w:name="EB1e6ee44cb53e400dbd4c39eb3d264c14"/>
      <w:r/>
      <w:bookmarkEnd w:id="145"/>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联系电话：</w:t>
      </w:r>
      <w:bookmarkStart w:id="146" w:name="EBa530e604a81f43819a3a5373f07fe4df"/>
      <w:r/>
      <w:bookmarkEnd w:id="146"/>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电子信箱：</w:t>
      </w:r>
      <w:bookmarkStart w:id="147" w:name="EB8c1ee8466f8e46e98c9fbb1b3f4cc9ea"/>
      <w:r/>
      <w:bookmarkEnd w:id="147"/>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通信地址：</w:t>
      </w:r>
      <w:bookmarkStart w:id="148" w:name="EB767b1ab5978a41a7ba785f5700443fae"/>
      <w:r/>
      <w:bookmarkEnd w:id="148"/>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2.</w:t>
      </w:r>
      <w:r>
        <w:rPr>
          <w:rFonts w:hint="eastAsia" w:ascii="宋体" w:hAnsi="宋体"/>
          <w:color w:val="000000"/>
          <w:sz w:val="24"/>
          <w:szCs w:val="24"/>
        </w:rPr>
        <w:t xml:space="preserve">2施工现场、施工条件和基础资料的提供</w:t>
      </w:r>
      <w:r/>
    </w:p>
    <w:p>
      <w:pPr>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2</w:t>
      </w:r>
      <w:r>
        <w:rPr>
          <w:rFonts w:ascii="宋体" w:hAnsi="宋体"/>
          <w:color w:val="000000"/>
          <w:sz w:val="24"/>
          <w:szCs w:val="24"/>
        </w:rPr>
        <w:t xml:space="preserve">.1 </w:t>
      </w:r>
      <w:r>
        <w:rPr>
          <w:rFonts w:hint="eastAsia" w:ascii="宋体" w:hAnsi="宋体"/>
          <w:color w:val="000000"/>
          <w:sz w:val="24"/>
          <w:szCs w:val="24"/>
        </w:rPr>
        <w:t xml:space="preserve">提供施工现场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关于发包人移交施工现场的期限要求：</w:t>
      </w:r>
      <w:r/>
    </w:p>
    <w:p>
      <w:pPr>
        <w:ind w:firstLine="480"/>
        <w:spacing w:line="360" w:lineRule="auto"/>
        <w:rPr>
          <w:rFonts w:ascii="宋体" w:hAnsi="宋体"/>
          <w:color w:val="000000"/>
          <w:sz w:val="24"/>
          <w:szCs w:val="24"/>
        </w:rPr>
      </w:pPr>
      <w:r/>
      <w:bookmarkStart w:id="149" w:name="EB014067be75a947dbb54bf6174c6a20b7"/>
      <w:r>
        <w:rPr>
          <w:rFonts w:hint="eastAsia" w:ascii="宋体" w:hAnsi="宋体"/>
          <w:color w:val="0000ff"/>
          <w:sz w:val="24"/>
          <w:szCs w:val="24"/>
        </w:rPr>
        <w:t xml:space="preserve">开工前施工准备阶段移交</w:t>
      </w:r>
      <w:bookmarkEnd w:id="149"/>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2</w:t>
      </w:r>
      <w:r>
        <w:rPr>
          <w:rFonts w:ascii="宋体" w:hAnsi="宋体"/>
          <w:color w:val="000000"/>
          <w:sz w:val="24"/>
          <w:szCs w:val="24"/>
        </w:rPr>
        <w:t xml:space="preserve">.2 </w:t>
      </w:r>
      <w:r>
        <w:rPr>
          <w:rFonts w:hint="eastAsia" w:ascii="宋体" w:hAnsi="宋体"/>
          <w:color w:val="000000"/>
          <w:sz w:val="24"/>
          <w:szCs w:val="24"/>
        </w:rPr>
        <w:t xml:space="preserve">提供施工条件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关于发包人应负责提供施工所需要的条件，包括：</w:t>
      </w:r>
      <w:r/>
    </w:p>
    <w:p>
      <w:pPr>
        <w:ind w:firstLine="480"/>
        <w:spacing w:line="360" w:lineRule="auto"/>
        <w:rPr>
          <w:rFonts w:ascii="宋体" w:hAnsi="宋体"/>
          <w:color w:val="000000"/>
          <w:sz w:val="24"/>
          <w:szCs w:val="24"/>
          <w:u w:val="single"/>
        </w:rPr>
      </w:pPr>
      <w:r/>
      <w:bookmarkStart w:id="150" w:name="EB393c6d5868d14102aa0ecc4eac49d63f"/>
      <w:r>
        <w:rPr>
          <w:rFonts w:hint="eastAsia" w:ascii="宋体" w:hAnsi="宋体"/>
          <w:color w:val="0000ff"/>
          <w:sz w:val="24"/>
          <w:szCs w:val="24"/>
        </w:rPr>
        <w:t xml:space="preserve">施工用水、施工用电承包人自理，承包人须担负起现场供电供水设施安全运行、日常维护及计量管理和费用结算。承包人挂表计量实际用水、用电，费用按实缴纳，挂表、接线费用由承包人自行承担。</w:t>
      </w:r>
      <w:r/>
    </w:p>
    <w:p>
      <w:pPr>
        <w:ind w:firstLine="480"/>
        <w:spacing w:line="360" w:lineRule="auto"/>
        <w:rPr>
          <w:rFonts w:ascii="宋体" w:hAnsi="宋体"/>
          <w:color w:val="0000ff"/>
          <w:sz w:val="24"/>
          <w:szCs w:val="24"/>
        </w:rPr>
      </w:pPr>
      <w:r>
        <w:rPr>
          <w:rFonts w:hint="eastAsia" w:ascii="宋体" w:hAnsi="宋体"/>
          <w:color w:val="0000ff"/>
          <w:sz w:val="24"/>
          <w:szCs w:val="24"/>
        </w:rPr>
        <w:t xml:space="preserve">发包人和监理人根据现场场地实际条件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bookmarkEnd w:id="150"/>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2.</w:t>
      </w:r>
      <w:r>
        <w:rPr>
          <w:rFonts w:hint="eastAsia" w:ascii="宋体" w:hAnsi="宋体"/>
          <w:color w:val="000000"/>
          <w:sz w:val="24"/>
          <w:szCs w:val="24"/>
        </w:rPr>
        <w:t xml:space="preserve">3资金来源证明及支付担保</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发包人提供资金来源证明的期限要求：</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发包人是否提供支付担保：</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u w:val="single"/>
        </w:rPr>
      </w:pPr>
      <w:r>
        <w:rPr>
          <w:rFonts w:hint="eastAsia" w:ascii="宋体" w:hAnsi="宋体"/>
          <w:color w:val="000000"/>
          <w:sz w:val="24"/>
          <w:szCs w:val="24"/>
        </w:rPr>
        <w:t xml:space="preserve">发包人提供支付担保的形式：</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3. </w:t>
      </w:r>
      <w:r>
        <w:rPr>
          <w:rFonts w:hint="eastAsia" w:ascii="宋体" w:hAnsi="宋体"/>
          <w:color w:val="000000"/>
          <w:sz w:val="24"/>
          <w:szCs w:val="24"/>
        </w:rPr>
        <w:t xml:space="preserve">承包人</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3.1 </w:t>
      </w:r>
      <w:r>
        <w:rPr>
          <w:rFonts w:hint="eastAsia" w:ascii="宋体" w:hAnsi="宋体"/>
          <w:color w:val="000000"/>
          <w:sz w:val="24"/>
          <w:szCs w:val="24"/>
        </w:rPr>
        <w:t xml:space="preserve">承包人的一般义务</w:t>
      </w:r>
      <w:r/>
    </w:p>
    <w:p>
      <w:pPr>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9</w:t>
      </w:r>
      <w:r>
        <w:rPr>
          <w:rFonts w:hint="eastAsia" w:ascii="宋体" w:hAnsi="宋体"/>
          <w:color w:val="000000"/>
          <w:sz w:val="24"/>
          <w:szCs w:val="24"/>
        </w:rPr>
        <w:t xml:space="preserve">）承包人提交的竣工资料的内容：</w:t>
      </w:r>
      <w:r/>
    </w:p>
    <w:p>
      <w:pPr>
        <w:spacing w:line="360" w:lineRule="auto"/>
        <w:rPr>
          <w:rFonts w:ascii="宋体" w:hAnsi="宋体"/>
          <w:color w:val="000000"/>
          <w:sz w:val="24"/>
          <w:szCs w:val="24"/>
        </w:rPr>
      </w:pPr>
      <w:r/>
      <w:bookmarkStart w:id="151" w:name="EBe0360b0829ac49e681ed00bde7588491"/>
      <w:r>
        <w:rPr>
          <w:rFonts w:hint="eastAsia" w:ascii="宋体" w:hAnsi="宋体"/>
          <w:color w:val="0000ff"/>
          <w:sz w:val="24"/>
          <w:szCs w:val="24"/>
        </w:rPr>
        <w:t xml:space="preserve">承包人向发包人提交完整的符合城建档案馆要求的竣工资料、竣工验收报告、竣工图及竣工图电子文档、声像资料</w:t>
      </w:r>
      <w:bookmarkEnd w:id="151"/>
      <w:r>
        <w:rPr>
          <w:rFonts w:hint="eastAsia" w:ascii="宋体" w:hAnsi="宋体"/>
          <w:color w:val="000000"/>
          <w:sz w:val="24"/>
          <w:szCs w:val="24"/>
        </w:rPr>
        <w:t xml:space="preserve">。</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承包人需要提交的竣工资料套数：</w:t>
      </w:r>
      <w:bookmarkStart w:id="152" w:name="EB7c763010b8f846b5bfbf63317d9ca1d5"/>
      <w:r>
        <w:rPr>
          <w:rFonts w:hint="eastAsia" w:ascii="宋体" w:hAnsi="宋体"/>
          <w:color w:val="0000ff"/>
          <w:sz w:val="24"/>
          <w:szCs w:val="24"/>
        </w:rPr>
        <w:t xml:space="preserve">陆套</w:t>
      </w:r>
      <w:bookmarkEnd w:id="152"/>
      <w:r>
        <w:rPr>
          <w:rFonts w:hint="eastAsia" w:ascii="宋体" w:hAnsi="宋体"/>
          <w:color w:val="000000"/>
          <w:sz w:val="24"/>
          <w:szCs w:val="24"/>
        </w:rPr>
        <w:t xml:space="preserve">。</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承包人提交的竣工资料的费用承担：</w:t>
      </w:r>
      <w:bookmarkStart w:id="153" w:name="EBa329c26310fd4cef96fcfb2c1dd01dfa"/>
      <w:r>
        <w:rPr>
          <w:rFonts w:hint="eastAsia" w:ascii="宋体" w:hAnsi="宋体"/>
          <w:color w:val="0000ff"/>
          <w:sz w:val="24"/>
          <w:szCs w:val="24"/>
        </w:rPr>
        <w:t xml:space="preserve">承包人自理</w:t>
      </w:r>
      <w:bookmarkEnd w:id="153"/>
      <w:r>
        <w:rPr>
          <w:rFonts w:hint="eastAsia" w:ascii="宋体" w:hAnsi="宋体"/>
          <w:color w:val="000000"/>
          <w:sz w:val="24"/>
          <w:szCs w:val="24"/>
        </w:rPr>
        <w:t xml:space="preserve">。</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承包人提交的竣工资料移交时间：</w:t>
      </w:r>
      <w:bookmarkStart w:id="154" w:name="EB4451abd14720437dbc3258d25d7a4113"/>
      <w:r>
        <w:rPr>
          <w:rFonts w:hint="eastAsia" w:ascii="宋体" w:hAnsi="宋体"/>
          <w:color w:val="0000ff"/>
          <w:sz w:val="24"/>
          <w:szCs w:val="24"/>
        </w:rPr>
        <w:t xml:space="preserve">竣工验收合格后一个月内提供符合住建局相关部门验收要求的竣工图、竣工资料共陆套（含原件资料及相应电子版），并确保资料准确</w:t>
      </w:r>
      <w:bookmarkEnd w:id="154"/>
      <w:r>
        <w:rPr>
          <w:rFonts w:hint="eastAsia" w:ascii="宋体" w:hAnsi="宋体"/>
          <w:color w:val="000000"/>
          <w:sz w:val="24"/>
          <w:szCs w:val="24"/>
        </w:rPr>
        <w:t xml:space="preserve">。</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承包人提交的竣工资料形式要求：</w:t>
      </w:r>
      <w:r/>
    </w:p>
    <w:p>
      <w:pPr>
        <w:ind w:firstLine="600"/>
        <w:spacing w:line="360" w:lineRule="auto"/>
        <w:rPr>
          <w:rFonts w:ascii="宋体" w:hAnsi="宋体"/>
          <w:color w:val="000000"/>
          <w:sz w:val="24"/>
          <w:szCs w:val="24"/>
        </w:rPr>
      </w:pPr>
      <w:r/>
      <w:bookmarkStart w:id="155" w:name="EB43004b4039c64daf92ecfa1dc1ebdd1d"/>
      <w:r>
        <w:rPr>
          <w:rFonts w:hint="eastAsia" w:ascii="宋体" w:hAnsi="宋体"/>
          <w:color w:val="0000ff"/>
          <w:sz w:val="24"/>
          <w:szCs w:val="24"/>
        </w:rPr>
        <w:t xml:space="preserve">原始书面文件、电子文档、声像资料</w:t>
      </w:r>
      <w:bookmarkEnd w:id="155"/>
      <w:r>
        <w:rPr>
          <w:rFonts w:hint="eastAsia" w:ascii="宋体" w:hAnsi="宋体"/>
          <w:color w:val="000000"/>
          <w:sz w:val="24"/>
          <w:szCs w:val="24"/>
        </w:rPr>
        <w:t xml:space="preserve">。</w:t>
      </w:r>
      <w:r/>
    </w:p>
    <w:p>
      <w:pPr>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10</w:t>
      </w:r>
      <w:r>
        <w:rPr>
          <w:rFonts w:hint="eastAsia" w:ascii="宋体" w:hAnsi="宋体"/>
          <w:color w:val="000000"/>
          <w:sz w:val="24"/>
          <w:szCs w:val="24"/>
        </w:rPr>
        <w:t xml:space="preserve">）承包人应履行的其他义务：</w:t>
      </w:r>
      <w:r/>
    </w:p>
    <w:p>
      <w:pPr>
        <w:spacing w:line="360" w:lineRule="auto"/>
        <w:rPr>
          <w:rFonts w:ascii="宋体" w:hAnsi="宋体"/>
          <w:color w:val="0000ff"/>
          <w:sz w:val="24"/>
          <w:szCs w:val="24"/>
        </w:rPr>
      </w:pPr>
      <w:r/>
      <w:bookmarkStart w:id="156" w:name="EBddb47760ec7b4e4ab56cba79aa1890a0"/>
      <w:r>
        <w:rPr>
          <w:rFonts w:hint="eastAsia" w:ascii="宋体" w:hAnsi="宋体"/>
          <w:color w:val="0000ff"/>
          <w:sz w:val="24"/>
          <w:szCs w:val="24"/>
        </w:rPr>
        <w:t xml:space="preserve">1）最终造价</w:t>
      </w:r>
      <w:r>
        <w:rPr>
          <w:rFonts w:hint="eastAsia" w:ascii="宋体" w:hAnsi="宋体"/>
          <w:color w:val="0000ff"/>
          <w:sz w:val="24"/>
          <w:szCs w:val="24"/>
          <w:lang w:eastAsia="zh-CN"/>
        </w:rPr>
        <w:t xml:space="preserve">以财政投资评审</w:t>
      </w:r>
      <w:r>
        <w:rPr>
          <w:rFonts w:hint="eastAsia" w:ascii="宋体" w:hAnsi="宋体"/>
          <w:color w:val="0000ff"/>
          <w:sz w:val="24"/>
          <w:szCs w:val="24"/>
        </w:rPr>
        <w:t xml:space="preserve">的结果为准；承包人须认真计算、仔细核对申报的结算造价，承包人对申报的结算质量负责。</w:t>
      </w:r>
      <w:r/>
    </w:p>
    <w:p>
      <w:pPr>
        <w:spacing w:line="360" w:lineRule="auto"/>
        <w:rPr>
          <w:rFonts w:ascii="宋体" w:hAnsi="宋体"/>
          <w:color w:val="0000ff"/>
          <w:sz w:val="24"/>
          <w:szCs w:val="24"/>
        </w:rPr>
      </w:pPr>
      <w:r>
        <w:rPr>
          <w:rFonts w:hint="eastAsia" w:ascii="宋体" w:hAnsi="宋体"/>
          <w:color w:val="0000ff"/>
          <w:sz w:val="24"/>
          <w:szCs w:val="24"/>
        </w:rPr>
        <w:t xml:space="preserve">3）承包人应根据《房屋建筑和市政基础设施工程档案资料管理规范》（DGJ32/TJ 143-2012）管理本工程档案，负责竣工资料的检查、汇总及各分包人的资料汇总，竣工时向发包人提交陆套竣工资料，并自行承担相关费用，竣工图由承包人与设计单位自行购买。</w:t>
      </w:r>
      <w:r/>
    </w:p>
    <w:p>
      <w:pPr>
        <w:spacing w:line="360" w:lineRule="auto"/>
        <w:rPr>
          <w:rFonts w:ascii="宋体" w:hAnsi="宋体"/>
          <w:color w:val="0000ff"/>
          <w:sz w:val="24"/>
          <w:szCs w:val="24"/>
        </w:rPr>
      </w:pPr>
      <w:r>
        <w:rPr>
          <w:rFonts w:hint="eastAsia" w:ascii="宋体" w:hAnsi="宋体"/>
          <w:color w:val="0000ff"/>
          <w:sz w:val="24"/>
          <w:szCs w:val="24"/>
        </w:rPr>
        <w:t xml:space="preserve">4）备案项目经理、项目技术和安全负责人等主要管理人员必须保证及时到位，常驻工地现场且驻现场的时间不低于90%，未经发包人和行政主管部门同意不得更换；施工现场管理人员必须持上岗证；如果监理人、发包人认为委派的项目经理、项目技术和安全负责人的工作能力、业务水平不称职，承包人应尽快增派相应岗位级别的人员强化管理。如承包人违反上述约定将视为违约，发包人有权解除施工合同，由此造成的损失由承包人承担。</w:t>
      </w:r>
      <w:r/>
    </w:p>
    <w:p>
      <w:pPr>
        <w:spacing w:line="360" w:lineRule="auto"/>
        <w:rPr>
          <w:rFonts w:ascii="宋体" w:hAnsi="宋体"/>
          <w:color w:val="0000ff"/>
          <w:sz w:val="24"/>
          <w:szCs w:val="24"/>
        </w:rPr>
      </w:pPr>
      <w:r>
        <w:rPr>
          <w:rFonts w:hint="eastAsia" w:ascii="宋体" w:hAnsi="宋体"/>
          <w:color w:val="0000ff"/>
          <w:sz w:val="24"/>
          <w:szCs w:val="24"/>
        </w:rPr>
        <w:t xml:space="preserve">5）承包人必须具有所承接专业工程的深化设计能力，在施工过程中有责任和义务对图纸进行仔细核查和深化，对各专业、同专业各类施工图纸之间的错、漏、矛盾等问题做到提前发现，至少在该道工序施工7日前以书面形式向发包人提出并拿出解决方案。因现场管理或图纸深化不到位而造成返工的，返工费及损失均由承包人承担，工期不得顺延。需承包人进行深化设计的，承包人以对应的中标价进行限额设计，造价不予增加。</w:t>
      </w:r>
      <w:r/>
    </w:p>
    <w:p>
      <w:pPr>
        <w:spacing w:line="360" w:lineRule="auto"/>
        <w:rPr>
          <w:rFonts w:ascii="宋体" w:hAnsi="宋体"/>
          <w:color w:val="0000ff"/>
          <w:sz w:val="24"/>
          <w:szCs w:val="24"/>
        </w:rPr>
      </w:pPr>
      <w:r>
        <w:rPr>
          <w:rFonts w:hint="eastAsia" w:ascii="宋体" w:hAnsi="宋体"/>
          <w:color w:val="0000ff"/>
          <w:sz w:val="24"/>
          <w:szCs w:val="24"/>
        </w:rPr>
        <w:t xml:space="preserve">6）施工中所需临时用地（含施工、办公、生活等）、临时占道、夜间施工等相关手续和协调工作均由承包方负责办理，并承担相应费用及安全责任；承包人应根据有关规定使用符合消防要求的材料搭设现场临时设施，并保证现场消防设施布设符合相关规定要求。</w:t>
      </w:r>
      <w:r/>
    </w:p>
    <w:p>
      <w:pPr>
        <w:spacing w:line="360" w:lineRule="auto"/>
        <w:rPr>
          <w:rFonts w:ascii="宋体" w:hAnsi="宋体"/>
          <w:color w:val="0000ff"/>
          <w:sz w:val="24"/>
          <w:szCs w:val="24"/>
        </w:rPr>
      </w:pPr>
      <w:r>
        <w:rPr>
          <w:rFonts w:hint="eastAsia" w:ascii="宋体" w:hAnsi="宋体"/>
          <w:color w:val="0000ff"/>
          <w:sz w:val="24"/>
          <w:szCs w:val="24"/>
        </w:rPr>
        <w:t xml:space="preserve">7）承包人施工过程中杜绝野蛮施工，未经发包人同意，不得拆改图纸要求外的原建筑物结构、设备管线等。</w:t>
      </w:r>
      <w:r/>
    </w:p>
    <w:p>
      <w:pPr>
        <w:spacing w:line="360" w:lineRule="auto"/>
        <w:rPr>
          <w:rFonts w:ascii="宋体" w:hAnsi="宋体"/>
          <w:color w:val="0000ff"/>
          <w:sz w:val="24"/>
          <w:szCs w:val="24"/>
        </w:rPr>
      </w:pPr>
      <w:r>
        <w:rPr>
          <w:rFonts w:hint="eastAsia" w:ascii="宋体" w:hAnsi="宋体"/>
          <w:color w:val="0000ff"/>
          <w:sz w:val="24"/>
          <w:szCs w:val="24"/>
        </w:rPr>
        <w:t xml:space="preserve">8）承包人在施工时应做好安全防护措施，按规范搭设脚手架做好安全防护，确保人员、财产安全，防止因工程施工造成的人身伤害和财产损失。</w:t>
      </w:r>
      <w:r/>
    </w:p>
    <w:p>
      <w:pPr>
        <w:spacing w:line="360" w:lineRule="auto"/>
        <w:rPr>
          <w:rFonts w:ascii="宋体" w:hAnsi="宋体"/>
          <w:color w:val="0000ff"/>
          <w:sz w:val="24"/>
          <w:szCs w:val="24"/>
        </w:rPr>
      </w:pPr>
      <w:r>
        <w:rPr>
          <w:rFonts w:hint="eastAsia" w:ascii="宋体" w:hAnsi="宋体"/>
          <w:color w:val="0000ff"/>
          <w:sz w:val="24"/>
          <w:szCs w:val="24"/>
        </w:rPr>
        <w:t xml:space="preserve">9）承包人在工程施工中须执行市、区两级行政主管部门通知和项目相关管理办法，落实建筑工人实名制，并且服从发包人、监理人的管理和协调，配合做好以下工作：</w:t>
      </w:r>
      <w:r/>
    </w:p>
    <w:p>
      <w:pPr>
        <w:spacing w:line="360" w:lineRule="auto"/>
        <w:rPr>
          <w:rFonts w:ascii="宋体" w:hAnsi="宋体"/>
          <w:color w:val="0000ff"/>
          <w:sz w:val="24"/>
          <w:szCs w:val="24"/>
        </w:rPr>
      </w:pPr>
      <w:r>
        <w:rPr>
          <w:rFonts w:hint="eastAsia" w:ascii="宋体" w:hAnsi="宋体"/>
          <w:color w:val="0000ff"/>
          <w:sz w:val="24"/>
          <w:szCs w:val="24"/>
        </w:rPr>
        <w:t xml:space="preserve">①承包人必须落实专人专车，协助发包人及时办理相关手续，确保工程顺利实施；特别涉及开工手续办理，需要承包人盖章和缴费的，不得以任何理由推诿、拖延，否则发包人将有权视为延误工期进行处罚。</w:t>
      </w:r>
      <w:r/>
    </w:p>
    <w:p>
      <w:pPr>
        <w:spacing w:line="360" w:lineRule="auto"/>
        <w:rPr>
          <w:rFonts w:ascii="宋体" w:hAnsi="宋体"/>
          <w:color w:val="0000ff"/>
          <w:sz w:val="24"/>
          <w:szCs w:val="24"/>
        </w:rPr>
      </w:pPr>
      <w:r>
        <w:rPr>
          <w:rFonts w:hint="eastAsia" w:ascii="宋体" w:hAnsi="宋体"/>
          <w:color w:val="0000ff"/>
          <w:sz w:val="24"/>
          <w:szCs w:val="24"/>
        </w:rPr>
        <w:t xml:space="preserve">②承包人必须服从发包人、监理人安排及时施工，服从整体工期，确保自身进度。承包人施工过程中的建筑垃圾应在满足发包人有关要求下，及时拆除并清运出场，费用由承包人自行承担。</w:t>
      </w:r>
      <w:r/>
    </w:p>
    <w:p>
      <w:pPr>
        <w:spacing w:line="360" w:lineRule="auto"/>
        <w:rPr>
          <w:rFonts w:ascii="宋体" w:hAnsi="宋体"/>
          <w:color w:val="0000ff"/>
          <w:sz w:val="24"/>
          <w:szCs w:val="24"/>
        </w:rPr>
      </w:pPr>
      <w:r>
        <w:rPr>
          <w:rFonts w:hint="eastAsia" w:ascii="宋体" w:hAnsi="宋体"/>
          <w:color w:val="0000ff"/>
          <w:sz w:val="24"/>
          <w:szCs w:val="24"/>
        </w:rPr>
        <w:t xml:space="preserve">③承包人必须配合或完成各类合同、纪要规定的工作，如承包人拒绝或不能按要求完成的，发包人为保证工程正常进行，可自行安排第三人完成，经发包人核定的实际发生费用可从承包人工程款中扣除，相关质量责任和工期影响仍由承包人承担。</w:t>
      </w:r>
      <w:r/>
    </w:p>
    <w:p>
      <w:pPr>
        <w:spacing w:line="360" w:lineRule="auto"/>
        <w:rPr>
          <w:rFonts w:ascii="宋体" w:hAnsi="宋体"/>
          <w:color w:val="0000ff"/>
          <w:sz w:val="24"/>
          <w:szCs w:val="24"/>
        </w:rPr>
      </w:pPr>
      <w:r>
        <w:rPr>
          <w:rFonts w:hint="eastAsia" w:ascii="宋体" w:hAnsi="宋体"/>
          <w:color w:val="0000ff"/>
          <w:sz w:val="24"/>
          <w:szCs w:val="24"/>
        </w:rPr>
        <w:t xml:space="preserve">10）材料、设备供应</w:t>
      </w:r>
      <w:r/>
    </w:p>
    <w:p>
      <w:pPr>
        <w:spacing w:line="360" w:lineRule="auto"/>
        <w:rPr>
          <w:rFonts w:ascii="宋体" w:hAnsi="宋体"/>
          <w:color w:val="0000ff"/>
          <w:sz w:val="24"/>
          <w:szCs w:val="24"/>
        </w:rPr>
      </w:pPr>
      <w:r>
        <w:rPr>
          <w:rFonts w:hint="eastAsia" w:ascii="宋体" w:hAnsi="宋体"/>
          <w:color w:val="0000ff"/>
          <w:sz w:val="24"/>
          <w:szCs w:val="24"/>
        </w:rPr>
        <w:t xml:space="preserve">①工程量清</w:t>
      </w:r>
      <w:r>
        <w:rPr>
          <w:rFonts w:hint="eastAsia" w:ascii="宋体" w:hAnsi="宋体"/>
          <w:color w:val="0000ff"/>
          <w:sz w:val="24"/>
          <w:szCs w:val="24"/>
        </w:rPr>
        <w:t xml:space="preserve">单中已进价的主要材料、设备，承包人供货前应将材料、设备的样品提交发包人选定（提供同档次不同品牌的样品数不得少于三种）；发包人会同监理综合评定，确认供货品牌、规格、型号等，并封存样品，作为实际供货依据。发包人与承包人因供货产品品牌、规格、型号等发生分歧，承包人承诺同意按发包人会同设计、审计、监理综合评定确认的供货品牌、型号封存样品供货。无论最终确认为何种品牌，结算时对应的投标报价均不作调整。如协商不成，发包人保留该部分材料（设备）甲供的权利，相关材料（设备）费用按招标控制价乘以投标下浮率计，在合同价款中扣除。</w:t>
      </w:r>
      <w:r/>
    </w:p>
    <w:p>
      <w:pPr>
        <w:spacing w:line="360" w:lineRule="auto"/>
        <w:rPr>
          <w:rFonts w:ascii="宋体" w:hAnsi="宋体"/>
          <w:color w:val="0000ff"/>
          <w:sz w:val="24"/>
          <w:szCs w:val="24"/>
        </w:rPr>
      </w:pPr>
      <w:r>
        <w:rPr>
          <w:rFonts w:hint="eastAsia" w:ascii="宋体" w:hAnsi="宋体"/>
          <w:color w:val="0000ff"/>
          <w:sz w:val="24"/>
          <w:szCs w:val="24"/>
        </w:rPr>
        <w:t xml:space="preserve">②本工程包工包料，由承包人采购的材料、设备，质量必须符合设计文件、相关规范、国家标准等要求，并按规定向监理人提供产品合格证、产品质量检验（实验）资料、供应单位等资料，经监理工程师审核认可后方可进场使用；已封存样品的须按样品采购材料、设备。本工程严禁使用不合格或不符合设计要求的材料，一经发现，限期退场，不按要求退场的，造成的损失由承包人负责；如购进的材料、设备与提供的样品不一致时，由承包人无条件退货，造成的损失由承包人负责。</w:t>
      </w:r>
      <w:r/>
    </w:p>
    <w:p>
      <w:pPr>
        <w:spacing w:line="360" w:lineRule="auto"/>
        <w:rPr>
          <w:rFonts w:ascii="宋体" w:hAnsi="宋体"/>
          <w:color w:val="0000ff"/>
          <w:sz w:val="24"/>
          <w:szCs w:val="24"/>
        </w:rPr>
      </w:pPr>
      <w:r>
        <w:rPr>
          <w:rFonts w:hint="eastAsia" w:ascii="宋体" w:hAnsi="宋体"/>
          <w:color w:val="0000ff"/>
          <w:sz w:val="24"/>
          <w:szCs w:val="24"/>
        </w:rPr>
        <w:t xml:space="preserve">③工程量清单中未进价的材料、设备，承包人供货前应将材料、设备的样品及其品牌、规格、技术性能、供应单位等资料提交发包人，发包人会同监理等履行核价手续。</w:t>
      </w:r>
      <w:r/>
    </w:p>
    <w:p>
      <w:pPr>
        <w:spacing w:line="360" w:lineRule="auto"/>
        <w:rPr>
          <w:rFonts w:ascii="宋体" w:hAnsi="宋体"/>
          <w:color w:val="0000ff"/>
          <w:sz w:val="24"/>
          <w:szCs w:val="24"/>
        </w:rPr>
      </w:pPr>
      <w:r>
        <w:rPr>
          <w:rFonts w:hint="eastAsia" w:ascii="宋体" w:hAnsi="宋体"/>
          <w:color w:val="0000ff"/>
          <w:sz w:val="24"/>
          <w:szCs w:val="24"/>
        </w:rPr>
        <w:t xml:space="preserve">11）承包人需配合击剑器材安装单位等场内其他施工单位做好穿插施工工作，服从整体工期，确保自身进度</w:t>
      </w:r>
      <w:bookmarkEnd w:id="156"/>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3.2 </w:t>
      </w:r>
      <w:r>
        <w:rPr>
          <w:rFonts w:hint="eastAsia" w:ascii="宋体" w:hAnsi="宋体"/>
          <w:color w:val="000000"/>
          <w:sz w:val="24"/>
          <w:szCs w:val="24"/>
        </w:rPr>
        <w:t xml:space="preserve">项目经理</w:t>
      </w:r>
      <w:r/>
    </w:p>
    <w:p>
      <w:pPr>
        <w:ind w:firstLine="480"/>
        <w:spacing w:line="360" w:lineRule="auto"/>
        <w:rPr>
          <w:rFonts w:ascii="宋体" w:hAnsi="宋体"/>
          <w:color w:val="000000"/>
          <w:sz w:val="24"/>
          <w:szCs w:val="24"/>
        </w:rPr>
      </w:pPr>
      <w:r>
        <w:rPr>
          <w:rFonts w:ascii="宋体" w:hAnsi="宋体"/>
          <w:color w:val="000000"/>
          <w:sz w:val="24"/>
          <w:szCs w:val="24"/>
        </w:rPr>
        <w:t xml:space="preserve">3.2.1 </w:t>
      </w:r>
      <w:r>
        <w:rPr>
          <w:rFonts w:hint="eastAsia" w:ascii="宋体" w:hAnsi="宋体"/>
          <w:color w:val="000000"/>
          <w:sz w:val="24"/>
          <w:szCs w:val="24"/>
        </w:rPr>
        <w:t xml:space="preserve">项目经理：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姓名：</w:t>
      </w:r>
      <w:bookmarkStart w:id="157" w:name="EB5bb50edab5204af3b3f054b2c1109d55"/>
      <w:r/>
      <w:bookmarkEnd w:id="157"/>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身份证号：</w:t>
      </w:r>
      <w:bookmarkStart w:id="158" w:name="EB490d47343c4c4beb85b44a53ac3961a0"/>
      <w:r/>
      <w:bookmarkEnd w:id="158"/>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建造师执业资格等级：</w:t>
      </w:r>
      <w:bookmarkStart w:id="159" w:name="EBe8c4bfc0e0714271bbe0303616eb5c51"/>
      <w:r/>
      <w:bookmarkEnd w:id="159"/>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建造师注册证书号：</w:t>
      </w:r>
      <w:bookmarkStart w:id="160" w:name="EBfccf8a487c184de4983c51691bfed087"/>
      <w:r/>
      <w:bookmarkEnd w:id="160"/>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建造师执业印章号：</w:t>
      </w:r>
      <w:bookmarkStart w:id="161" w:name="EB6f29a828adff4f249580d4419a998ce1"/>
      <w:r/>
      <w:bookmarkEnd w:id="161"/>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安全生产考核合格证书号：</w:t>
      </w:r>
      <w:bookmarkStart w:id="162" w:name="EB59ae3f5004fa4784baa024bd54e1e41c"/>
      <w:r/>
      <w:bookmarkEnd w:id="162"/>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联系电话：</w:t>
      </w:r>
      <w:bookmarkStart w:id="163" w:name="EB183a51b3a3bf4e6282b169352e320fa4"/>
      <w:r/>
      <w:bookmarkEnd w:id="163"/>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电子信箱：</w:t>
      </w:r>
      <w:bookmarkStart w:id="164" w:name="EB0fb3d9c139a44666922c2b69f367ea13"/>
      <w:r/>
      <w:bookmarkEnd w:id="164"/>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通信地址：</w:t>
      </w:r>
      <w:bookmarkStart w:id="165" w:name="EB7e05c994ccd24d8fa844ad5264a79281"/>
      <w:r/>
      <w:bookmarkEnd w:id="165"/>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承包人对项目经理的授权范围如下：</w:t>
      </w:r>
      <w:r/>
    </w:p>
    <w:p>
      <w:pPr>
        <w:ind w:firstLine="480"/>
        <w:spacing w:line="360" w:lineRule="auto"/>
        <w:rPr>
          <w:rFonts w:ascii="宋体" w:hAnsi="宋体"/>
          <w:color w:val="000000"/>
          <w:sz w:val="24"/>
          <w:szCs w:val="24"/>
        </w:rPr>
      </w:pPr>
      <w:r/>
      <w:bookmarkStart w:id="166" w:name="EB91ae455537c843e6aa2711a1d68d29f6"/>
      <w:r>
        <w:rPr>
          <w:rFonts w:hint="eastAsia" w:ascii="宋体" w:hAnsi="宋体"/>
          <w:color w:val="0000ff"/>
          <w:sz w:val="24"/>
          <w:szCs w:val="24"/>
        </w:rPr>
        <w:t xml:space="preserve">作为承包人施工现场负责人，全面负责本工程施工现场进度、质量、安全工作，负责本合同的全面履行</w:t>
      </w:r>
      <w:bookmarkEnd w:id="166"/>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关于项目经理每月在施工现场的时间要求：</w:t>
      </w:r>
      <w:r/>
    </w:p>
    <w:p>
      <w:pPr>
        <w:ind w:firstLine="480"/>
        <w:spacing w:line="360" w:lineRule="auto"/>
        <w:rPr>
          <w:rFonts w:ascii="宋体" w:hAnsi="宋体"/>
          <w:color w:val="000000"/>
          <w:sz w:val="24"/>
          <w:szCs w:val="24"/>
        </w:rPr>
      </w:pPr>
      <w:r/>
      <w:bookmarkStart w:id="167" w:name="EBeee018cd35ef43d990a672658778b19e"/>
      <w:r>
        <w:rPr>
          <w:rFonts w:hint="eastAsia" w:ascii="宋体" w:hAnsi="宋体"/>
          <w:color w:val="0000ff"/>
          <w:sz w:val="24"/>
          <w:szCs w:val="24"/>
        </w:rPr>
        <w:t xml:space="preserve">实际施工期间必须常驻工地现场且驻现场的时间不得低于90%，未经发包人、监理人同意不得擅自离开</w:t>
      </w:r>
      <w:bookmarkEnd w:id="167"/>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承包人未提交劳动合同，以及没有为项目经理缴纳社会保险证明的违约责任：</w:t>
      </w:r>
      <w:r/>
    </w:p>
    <w:p>
      <w:pPr>
        <w:ind w:firstLine="480"/>
        <w:spacing w:line="360" w:lineRule="auto"/>
        <w:rPr>
          <w:rFonts w:ascii="宋体" w:hAnsi="宋体"/>
          <w:color w:val="000000"/>
          <w:sz w:val="24"/>
          <w:szCs w:val="24"/>
          <w:u w:val="single"/>
        </w:rPr>
      </w:pPr>
      <w:r/>
      <w:bookmarkStart w:id="168" w:name="EB1455796331c54bb88555685a000960d4"/>
      <w:r>
        <w:rPr>
          <w:rFonts w:hint="eastAsia" w:ascii="宋体" w:hAnsi="宋体"/>
          <w:color w:val="0000ff"/>
          <w:sz w:val="24"/>
          <w:szCs w:val="24"/>
        </w:rPr>
        <w:t xml:space="preserve">处以3万元罚款，责令限期提交劳动合同并补缴社会保险，由此增加的费用和（或）延误的工期由承包人承担</w:t>
      </w:r>
      <w:bookmarkEnd w:id="168"/>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项目经理未经批准，擅自离开施工现场的违约责任：</w:t>
      </w:r>
      <w:r/>
    </w:p>
    <w:p>
      <w:pPr>
        <w:ind w:firstLine="480"/>
        <w:spacing w:line="360" w:lineRule="auto"/>
        <w:rPr>
          <w:rFonts w:ascii="宋体" w:hAnsi="宋体"/>
          <w:color w:val="000000"/>
          <w:sz w:val="24"/>
          <w:szCs w:val="24"/>
          <w:u w:val="single"/>
        </w:rPr>
      </w:pPr>
      <w:r/>
      <w:bookmarkStart w:id="169" w:name="EB14bc8176bf6644c4add527302193c651"/>
      <w:r>
        <w:rPr>
          <w:rFonts w:hint="eastAsia" w:ascii="宋体" w:hAnsi="宋体"/>
          <w:color w:val="0000ff"/>
          <w:sz w:val="24"/>
          <w:szCs w:val="24"/>
        </w:rPr>
        <w:t xml:space="preserve">中标项目经理及项目技术、安全负责人须常驻工程现场；如现场临检不在或未经发包人同意擅自离开施工现场的，处以5000元/次的处罚；如现场临检不在或未经发包人同意连续3次不在施工现场的，处以3万元罚款，且承包人承担上述违约给发包人造成的一切损失</w:t>
      </w:r>
      <w:bookmarkEnd w:id="169"/>
      <w:r>
        <w:rPr>
          <w:rFonts w:hint="eastAsia" w:ascii="宋体" w:hAnsi="宋体"/>
          <w:color w:val="000000"/>
          <w:sz w:val="24"/>
          <w:szCs w:val="24"/>
        </w:rPr>
        <w:t xml:space="preserve">。</w:t>
      </w:r>
      <w:r/>
    </w:p>
    <w:p>
      <w:pPr>
        <w:spacing w:line="360" w:lineRule="auto"/>
        <w:rPr>
          <w:rFonts w:ascii="宋体" w:hAnsi="宋体"/>
          <w:color w:val="000000"/>
          <w:sz w:val="24"/>
          <w:szCs w:val="24"/>
        </w:rPr>
      </w:pPr>
      <w:r>
        <w:rPr>
          <w:rFonts w:ascii="宋体" w:hAnsi="宋体"/>
          <w:color w:val="000000"/>
          <w:sz w:val="24"/>
          <w:szCs w:val="24"/>
        </w:rPr>
        <w:t xml:space="preserve">3.2.3 </w:t>
      </w:r>
      <w:r>
        <w:rPr>
          <w:rFonts w:hint="eastAsia" w:ascii="宋体" w:hAnsi="宋体"/>
          <w:color w:val="000000"/>
          <w:sz w:val="24"/>
          <w:szCs w:val="24"/>
        </w:rPr>
        <w:t xml:space="preserve">承包人擅自更换项目经理的违约责任：</w:t>
      </w:r>
      <w:r/>
    </w:p>
    <w:p>
      <w:pPr>
        <w:spacing w:line="360" w:lineRule="auto"/>
        <w:rPr>
          <w:rFonts w:ascii="宋体" w:hAnsi="宋体"/>
          <w:color w:val="000000"/>
          <w:sz w:val="24"/>
          <w:szCs w:val="24"/>
        </w:rPr>
      </w:pPr>
      <w:r/>
      <w:bookmarkStart w:id="170" w:name="EBe45b79f8a8a147b2a576cac9665fc30d"/>
      <w:r>
        <w:rPr>
          <w:rFonts w:hint="eastAsia" w:ascii="宋体" w:hAnsi="宋体"/>
          <w:color w:val="0000ff"/>
          <w:sz w:val="24"/>
          <w:szCs w:val="24"/>
        </w:rPr>
        <w:t xml:space="preserve">承包人如擅自更换项目经理及项目技术负责人的，处以20万元罚款，发包人有权解除合同，承包人承担上述违约给发包人造成的一切损失</w:t>
      </w:r>
      <w:bookmarkEnd w:id="170"/>
      <w:r>
        <w:rPr>
          <w:rFonts w:hint="eastAsia" w:ascii="宋体" w:hAnsi="宋体"/>
          <w:color w:val="000000"/>
          <w:sz w:val="24"/>
          <w:szCs w:val="24"/>
        </w:rPr>
        <w:t xml:space="preserve">。</w:t>
      </w:r>
      <w:r/>
    </w:p>
    <w:p>
      <w:pPr>
        <w:spacing w:line="360" w:lineRule="auto"/>
        <w:rPr>
          <w:rFonts w:ascii="宋体" w:hAnsi="宋体"/>
          <w:sz w:val="24"/>
          <w:szCs w:val="24"/>
        </w:rPr>
      </w:pPr>
      <w:r>
        <w:rPr>
          <w:rFonts w:ascii="宋体" w:hAnsi="宋体"/>
          <w:sz w:val="24"/>
          <w:szCs w:val="24"/>
        </w:rPr>
        <w:t xml:space="preserve">3.2.4 </w:t>
      </w:r>
      <w:r>
        <w:rPr>
          <w:rFonts w:hint="eastAsia" w:ascii="宋体" w:hAnsi="宋体"/>
          <w:sz w:val="24"/>
          <w:szCs w:val="24"/>
        </w:rPr>
        <w:t xml:space="preserve">承包人无正当理由拒绝更换项目经理的违约责任：</w:t>
      </w:r>
      <w:r/>
    </w:p>
    <w:p>
      <w:pPr>
        <w:spacing w:line="360" w:lineRule="auto"/>
        <w:rPr>
          <w:rFonts w:ascii="宋体" w:hAnsi="宋体"/>
          <w:sz w:val="24"/>
          <w:szCs w:val="24"/>
        </w:rPr>
      </w:pPr>
      <w:r/>
      <w:bookmarkStart w:id="171" w:name="EB7288427fef464056936691353ebbd123"/>
      <w:r>
        <w:rPr>
          <w:rFonts w:hint="eastAsia" w:ascii="宋体" w:hAnsi="宋体" w:cs="仿宋"/>
          <w:color w:val="0000ff"/>
          <w:sz w:val="24"/>
          <w:szCs w:val="24"/>
        </w:rPr>
        <w:t xml:space="preserve">发包人有权解除合同，承包人承担上述违约给发包人造成的一切损失</w:t>
      </w:r>
      <w:bookmarkEnd w:id="171"/>
      <w:r>
        <w:rPr>
          <w:rFonts w:hint="eastAsia" w:ascii="宋体" w:hAnsi="宋体"/>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3.3 </w:t>
      </w:r>
      <w:r>
        <w:rPr>
          <w:rFonts w:hint="eastAsia" w:ascii="宋体" w:hAnsi="宋体"/>
          <w:color w:val="000000"/>
          <w:sz w:val="24"/>
          <w:szCs w:val="24"/>
        </w:rPr>
        <w:t xml:space="preserve">承包人人员</w:t>
      </w:r>
      <w:r/>
    </w:p>
    <w:p>
      <w:pPr>
        <w:ind w:firstLine="480"/>
        <w:spacing w:line="360" w:lineRule="auto"/>
        <w:rPr>
          <w:rFonts w:ascii="宋体" w:hAnsi="宋体"/>
          <w:color w:val="000000"/>
          <w:sz w:val="24"/>
          <w:szCs w:val="24"/>
        </w:rPr>
      </w:pPr>
      <w:r>
        <w:rPr>
          <w:rFonts w:ascii="宋体" w:hAnsi="宋体"/>
          <w:color w:val="000000"/>
          <w:sz w:val="24"/>
          <w:szCs w:val="24"/>
        </w:rPr>
        <w:t xml:space="preserve">3.3.1 </w:t>
      </w:r>
      <w:r>
        <w:rPr>
          <w:rFonts w:hint="eastAsia" w:ascii="宋体" w:hAnsi="宋体"/>
          <w:color w:val="000000"/>
          <w:sz w:val="24"/>
          <w:szCs w:val="24"/>
        </w:rPr>
        <w:t xml:space="preserve">承包人提交项目管理机构及施工现场管理人员安排报告的期限：</w:t>
      </w:r>
      <w:r/>
    </w:p>
    <w:p>
      <w:pPr>
        <w:ind w:firstLine="480"/>
        <w:spacing w:line="360" w:lineRule="auto"/>
        <w:rPr>
          <w:rFonts w:ascii="宋体" w:hAnsi="宋体"/>
          <w:color w:val="000000"/>
          <w:sz w:val="24"/>
          <w:szCs w:val="24"/>
        </w:rPr>
      </w:pPr>
      <w:r/>
      <w:bookmarkStart w:id="172" w:name="EBb1c1a4c35f6b41c7ba7bcbfe618d8e0a"/>
      <w:r>
        <w:rPr>
          <w:rFonts w:hint="eastAsia" w:ascii="宋体" w:hAnsi="宋体"/>
          <w:color w:val="0000ff"/>
          <w:sz w:val="24"/>
          <w:szCs w:val="24"/>
        </w:rPr>
        <w:t xml:space="preserve">工程开工前7天</w:t>
      </w:r>
      <w:bookmarkEnd w:id="172"/>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3.3.3 </w:t>
      </w:r>
      <w:r>
        <w:rPr>
          <w:rFonts w:hint="eastAsia" w:ascii="宋体" w:hAnsi="宋体"/>
          <w:color w:val="000000"/>
          <w:sz w:val="24"/>
          <w:szCs w:val="24"/>
        </w:rPr>
        <w:t xml:space="preserve">承包人无正当理由拒绝撤换主要施工管理人员的违约责任：</w:t>
      </w:r>
      <w:r/>
    </w:p>
    <w:p>
      <w:pPr>
        <w:ind w:firstLine="480"/>
        <w:spacing w:line="360" w:lineRule="auto"/>
        <w:rPr>
          <w:rFonts w:ascii="宋体" w:hAnsi="宋体"/>
          <w:color w:val="000000"/>
          <w:sz w:val="24"/>
          <w:szCs w:val="24"/>
        </w:rPr>
      </w:pPr>
      <w:r/>
      <w:bookmarkStart w:id="173" w:name="EB4993d135e65141fb940bf8a9334bfb71"/>
      <w:r>
        <w:rPr>
          <w:rFonts w:hint="eastAsia" w:ascii="宋体" w:hAnsi="宋体"/>
          <w:color w:val="0000ff"/>
          <w:sz w:val="24"/>
          <w:szCs w:val="24"/>
        </w:rPr>
        <w:t xml:space="preserve">发包人有充分的理由认为项目经理、项目技术和安全负责人等主要管理人员不能胜任工作的，承包人应尽快增派相应岗位级别的人员强化管理。如拒绝增派人员，发包人有权解除合同，承包人承担上述违约给发包人造成的一切损失</w:t>
      </w:r>
      <w:bookmarkEnd w:id="173"/>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3.3.4 </w:t>
      </w:r>
      <w:r>
        <w:rPr>
          <w:rFonts w:hint="eastAsia" w:ascii="宋体" w:hAnsi="宋体"/>
          <w:color w:val="000000"/>
          <w:sz w:val="24"/>
          <w:szCs w:val="24"/>
        </w:rPr>
        <w:t xml:space="preserve">承包人主要施工管理人员离开施工现场的批准要求：</w:t>
      </w:r>
      <w:r/>
    </w:p>
    <w:p>
      <w:pPr>
        <w:ind w:firstLine="480"/>
        <w:spacing w:line="360" w:lineRule="auto"/>
        <w:rPr>
          <w:rFonts w:ascii="宋体" w:hAnsi="宋体"/>
          <w:color w:val="000000"/>
          <w:sz w:val="24"/>
          <w:szCs w:val="24"/>
          <w:u w:val="single"/>
        </w:rPr>
      </w:pPr>
      <w:r/>
      <w:bookmarkStart w:id="174" w:name="EB90c32d6d8e55438083d1a2ab0e61faa5"/>
      <w:r>
        <w:rPr>
          <w:rFonts w:hint="eastAsia" w:ascii="宋体" w:hAnsi="宋体"/>
          <w:color w:val="0000ff"/>
          <w:sz w:val="24"/>
          <w:szCs w:val="24"/>
        </w:rPr>
        <w:t xml:space="preserve">由总监理工程师批准，发包人认可后方可离开</w:t>
      </w:r>
      <w:bookmarkEnd w:id="174"/>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3.3.5</w:t>
      </w:r>
      <w:r>
        <w:rPr>
          <w:rFonts w:hint="eastAsia" w:ascii="宋体" w:hAnsi="宋体"/>
          <w:color w:val="000000"/>
          <w:sz w:val="24"/>
          <w:szCs w:val="24"/>
        </w:rPr>
        <w:t xml:space="preserve">承包人擅自更换主要施工管理人员的违约责任：</w:t>
      </w:r>
      <w:r/>
    </w:p>
    <w:p>
      <w:pPr>
        <w:ind w:firstLine="480"/>
        <w:spacing w:line="360" w:lineRule="auto"/>
        <w:rPr>
          <w:rFonts w:ascii="宋体" w:hAnsi="宋体"/>
          <w:color w:val="000000"/>
          <w:sz w:val="24"/>
          <w:szCs w:val="24"/>
        </w:rPr>
      </w:pPr>
      <w:r/>
      <w:bookmarkStart w:id="175" w:name="EB37539f747b2b45aa8283fd9fb7990478"/>
      <w:r>
        <w:rPr>
          <w:rFonts w:hint="eastAsia" w:ascii="宋体" w:hAnsi="宋体"/>
          <w:color w:val="0000ff"/>
          <w:sz w:val="24"/>
          <w:szCs w:val="24"/>
        </w:rPr>
        <w:t xml:space="preserve">处以3万元罚款，承包人承担上述违约给发包人造成的一切损失并立即召回备案管理人员</w:t>
      </w:r>
      <w:bookmarkEnd w:id="175"/>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承包人主要施工管理人员擅自离开施工现场的违约责任：</w:t>
      </w:r>
      <w:r/>
    </w:p>
    <w:p>
      <w:pPr>
        <w:ind w:firstLine="480"/>
        <w:spacing w:line="360" w:lineRule="auto"/>
        <w:rPr>
          <w:rFonts w:ascii="宋体" w:hAnsi="宋体"/>
          <w:color w:val="000000"/>
          <w:sz w:val="24"/>
          <w:szCs w:val="24"/>
        </w:rPr>
      </w:pPr>
      <w:r/>
      <w:bookmarkStart w:id="176" w:name="EB23d14f3ef71740edbfb5e6fb05e01938"/>
      <w:r>
        <w:rPr>
          <w:rFonts w:hint="eastAsia" w:ascii="宋体" w:hAnsi="宋体"/>
          <w:color w:val="0000ff"/>
          <w:sz w:val="24"/>
          <w:szCs w:val="24"/>
        </w:rPr>
        <w:t xml:space="preserve">处以5000元/次罚款，承包人承担上述违约给发包人造成的一切损失</w:t>
      </w:r>
      <w:bookmarkEnd w:id="176"/>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3.5 </w:t>
      </w:r>
      <w:r>
        <w:rPr>
          <w:rFonts w:hint="eastAsia" w:ascii="宋体" w:hAnsi="宋体"/>
          <w:color w:val="000000"/>
          <w:sz w:val="24"/>
          <w:szCs w:val="24"/>
        </w:rPr>
        <w:t xml:space="preserve">分包</w:t>
      </w:r>
      <w:r/>
    </w:p>
    <w:p>
      <w:pPr>
        <w:ind w:firstLine="480"/>
        <w:spacing w:line="360" w:lineRule="auto"/>
        <w:rPr>
          <w:rFonts w:ascii="宋体" w:hAnsi="宋体"/>
          <w:sz w:val="24"/>
          <w:szCs w:val="24"/>
        </w:rPr>
      </w:pPr>
      <w:r>
        <w:rPr>
          <w:rFonts w:ascii="宋体" w:hAnsi="宋体"/>
          <w:sz w:val="24"/>
          <w:szCs w:val="24"/>
        </w:rPr>
        <w:t xml:space="preserve">3.5.1 </w:t>
      </w:r>
      <w:r>
        <w:rPr>
          <w:rFonts w:hint="eastAsia" w:ascii="宋体" w:hAnsi="宋体"/>
          <w:sz w:val="24"/>
          <w:szCs w:val="24"/>
        </w:rPr>
        <w:t xml:space="preserve">分包的一般约定</w:t>
      </w:r>
      <w:r/>
    </w:p>
    <w:p>
      <w:pPr>
        <w:ind w:firstLine="480"/>
        <w:spacing w:line="360" w:lineRule="auto"/>
        <w:rPr>
          <w:rFonts w:ascii="宋体" w:hAnsi="宋体"/>
          <w:sz w:val="24"/>
          <w:szCs w:val="24"/>
        </w:rPr>
      </w:pPr>
      <w:r>
        <w:rPr>
          <w:rFonts w:hint="eastAsia" w:ascii="宋体" w:hAnsi="宋体"/>
          <w:sz w:val="24"/>
          <w:szCs w:val="24"/>
        </w:rPr>
        <w:t xml:space="preserve">禁止分包的工程包括：</w:t>
      </w:r>
      <w:r/>
    </w:p>
    <w:p>
      <w:pPr>
        <w:ind w:firstLine="480"/>
        <w:spacing w:line="360" w:lineRule="auto"/>
        <w:rPr>
          <w:rFonts w:ascii="宋体" w:hAnsi="宋体"/>
          <w:sz w:val="24"/>
          <w:szCs w:val="24"/>
        </w:rPr>
      </w:pPr>
      <w:r>
        <w:rPr>
          <w:rFonts w:hint="eastAsia" w:ascii="宋体" w:hAnsi="宋体"/>
          <w:color w:val="0000ff"/>
          <w:sz w:val="24"/>
          <w:szCs w:val="24"/>
        </w:rPr>
        <w:t xml:space="preserve">本工程禁止分包</w:t>
      </w:r>
      <w:r>
        <w:rPr>
          <w:rFonts w:hint="eastAsia" w:ascii="宋体" w:hAnsi="宋体"/>
          <w:color w:val="000000"/>
          <w:sz w:val="24"/>
          <w:szCs w:val="24"/>
        </w:rPr>
        <w:t xml:space="preserve">。</w:t>
      </w:r>
      <w:r/>
    </w:p>
    <w:p>
      <w:pPr>
        <w:spacing w:line="360" w:lineRule="auto"/>
        <w:rPr>
          <w:rFonts w:ascii="宋体" w:hAnsi="宋体"/>
          <w:sz w:val="24"/>
          <w:szCs w:val="24"/>
        </w:rPr>
      </w:pPr>
      <w:r>
        <w:rPr>
          <w:rFonts w:hint="eastAsia" w:ascii="宋体" w:hAnsi="宋体"/>
          <w:sz w:val="24"/>
          <w:szCs w:val="24"/>
        </w:rPr>
        <w:t xml:space="preserve">主体结构、关键性工作的范围：</w:t>
      </w:r>
      <w:r/>
    </w:p>
    <w:p>
      <w:pPr>
        <w:ind w:firstLine="480"/>
        <w:spacing w:line="360" w:lineRule="auto"/>
        <w:rPr>
          <w:rFonts w:ascii="宋体" w:hAnsi="宋体"/>
          <w:color w:val="000000"/>
          <w:sz w:val="24"/>
          <w:szCs w:val="24"/>
          <w:u w:val="single"/>
        </w:rPr>
      </w:pPr>
      <w:r/>
      <w:bookmarkStart w:id="177" w:name="EBddcddce8724b4ad7a84aeabec9e07558"/>
      <w:r>
        <w:rPr>
          <w:rFonts w:hint="eastAsia" w:ascii="宋体" w:hAnsi="宋体"/>
          <w:color w:val="0000ff"/>
          <w:sz w:val="24"/>
          <w:szCs w:val="24"/>
        </w:rPr>
        <w:t xml:space="preserve">执行相关规范、标准</w:t>
      </w:r>
      <w:bookmarkEnd w:id="177"/>
      <w:r>
        <w:rPr>
          <w:rFonts w:hint="eastAsia" w:ascii="宋体" w:hAnsi="宋体"/>
          <w:color w:val="000000"/>
          <w:sz w:val="24"/>
          <w:szCs w:val="24"/>
        </w:rPr>
        <w:t xml:space="preserve">。</w:t>
      </w:r>
      <w:r/>
    </w:p>
    <w:p>
      <w:pPr>
        <w:spacing w:line="360" w:lineRule="auto"/>
        <w:rPr>
          <w:rFonts w:ascii="宋体" w:hAnsi="宋体"/>
          <w:sz w:val="24"/>
          <w:szCs w:val="24"/>
        </w:rPr>
      </w:pPr>
      <w:r>
        <w:rPr>
          <w:rFonts w:ascii="宋体" w:hAnsi="宋体"/>
          <w:sz w:val="24"/>
          <w:szCs w:val="24"/>
        </w:rPr>
        <w:t xml:space="preserve">    3.5.2</w:t>
      </w:r>
      <w:r>
        <w:rPr>
          <w:rFonts w:hint="eastAsia" w:ascii="宋体" w:hAnsi="宋体"/>
          <w:sz w:val="24"/>
          <w:szCs w:val="24"/>
        </w:rPr>
        <w:t xml:space="preserve">分包的确定</w:t>
      </w:r>
      <w:r/>
    </w:p>
    <w:p>
      <w:pPr>
        <w:ind w:firstLine="480"/>
        <w:spacing w:line="360" w:lineRule="auto"/>
        <w:rPr>
          <w:rFonts w:ascii="宋体" w:hAnsi="宋体"/>
          <w:sz w:val="24"/>
          <w:szCs w:val="24"/>
        </w:rPr>
      </w:pPr>
      <w:r>
        <w:rPr>
          <w:rFonts w:hint="eastAsia" w:ascii="宋体" w:hAnsi="宋体"/>
          <w:sz w:val="24"/>
          <w:szCs w:val="24"/>
        </w:rPr>
        <w:t xml:space="preserve">允许分包的专业工程包括：</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spacing w:line="360" w:lineRule="auto"/>
        <w:rPr>
          <w:rFonts w:ascii="宋体" w:hAnsi="宋体"/>
          <w:color w:val="000000"/>
          <w:sz w:val="24"/>
          <w:szCs w:val="24"/>
        </w:rPr>
      </w:pPr>
      <w:r>
        <w:rPr>
          <w:rFonts w:hint="eastAsia" w:ascii="宋体" w:hAnsi="宋体"/>
          <w:color w:val="000000"/>
          <w:sz w:val="24"/>
          <w:szCs w:val="24"/>
        </w:rPr>
        <w:t xml:space="preserve">其他关于分包的约定：</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3.5.4 </w:t>
      </w:r>
      <w:r>
        <w:rPr>
          <w:rFonts w:hint="eastAsia" w:ascii="宋体" w:hAnsi="宋体"/>
          <w:sz w:val="24"/>
          <w:szCs w:val="24"/>
        </w:rPr>
        <w:t xml:space="preserve">分包合同价款</w:t>
      </w:r>
      <w:r/>
    </w:p>
    <w:p>
      <w:pPr>
        <w:ind w:firstLine="480"/>
        <w:spacing w:line="360" w:lineRule="auto"/>
        <w:rPr>
          <w:rFonts w:ascii="宋体" w:hAnsi="宋体"/>
          <w:sz w:val="24"/>
          <w:szCs w:val="24"/>
        </w:rPr>
      </w:pPr>
      <w:r>
        <w:rPr>
          <w:rFonts w:hint="eastAsia" w:ascii="宋体" w:hAnsi="宋体"/>
          <w:sz w:val="24"/>
          <w:szCs w:val="24"/>
        </w:rPr>
        <w:t xml:space="preserve">关于分包合同价款支付的约定：</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3.6 </w:t>
      </w:r>
      <w:r>
        <w:rPr>
          <w:rFonts w:hint="eastAsia" w:ascii="宋体" w:hAnsi="宋体"/>
          <w:color w:val="000000"/>
          <w:sz w:val="24"/>
          <w:szCs w:val="24"/>
        </w:rPr>
        <w:t xml:space="preserve">工程照管与成品、半成品保护</w:t>
      </w:r>
      <w:r/>
    </w:p>
    <w:p>
      <w:pPr>
        <w:ind w:firstLine="480"/>
        <w:spacing w:before="120" w:after="120" w:line="360" w:lineRule="auto"/>
        <w:rPr>
          <w:rFonts w:ascii="宋体" w:hAnsi="宋体"/>
          <w:color w:val="000000"/>
          <w:sz w:val="24"/>
          <w:szCs w:val="24"/>
        </w:rPr>
      </w:pPr>
      <w:r>
        <w:rPr>
          <w:rFonts w:hint="eastAsia" w:ascii="宋体" w:hAnsi="宋体"/>
          <w:color w:val="000000"/>
          <w:sz w:val="24"/>
          <w:szCs w:val="24"/>
        </w:rPr>
        <w:t xml:space="preserve">承包人负责照管工程及工程相关的材料、工程设备的起始时间：</w:t>
      </w:r>
      <w:r/>
    </w:p>
    <w:p>
      <w:pPr>
        <w:ind w:firstLine="480"/>
        <w:spacing w:before="120" w:after="120" w:line="360" w:lineRule="auto"/>
        <w:rPr>
          <w:rFonts w:ascii="宋体" w:hAnsi="宋体"/>
          <w:color w:val="000000"/>
          <w:sz w:val="24"/>
          <w:szCs w:val="24"/>
          <w:u w:val="single"/>
        </w:rPr>
      </w:pPr>
      <w:r/>
      <w:bookmarkStart w:id="178" w:name="EBdd165c1919464cd0b5aa882bfe482a50"/>
      <w:r>
        <w:rPr>
          <w:rFonts w:hint="eastAsia" w:ascii="宋体" w:hAnsi="宋体"/>
          <w:color w:val="0000ff"/>
          <w:sz w:val="24"/>
          <w:szCs w:val="24"/>
        </w:rPr>
        <w:t xml:space="preserve">设备、材料进场至验收交付使用前由承包人负责照管，无其他特殊要求的，费用由承包人承担。本工程为装饰工程，承包人在做好工程照管与成品、半成品保护的同时，要保护好已建建筑、设备、管线等原有成品，此类费用已在投标报价时根据现场踏勘情况考虑，施工过程中发生的该类费用发包人不予补偿，如给发包人造成损失的，由承包人承担</w:t>
      </w:r>
      <w:bookmarkEnd w:id="178"/>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3.7 </w:t>
      </w:r>
      <w:r>
        <w:rPr>
          <w:rFonts w:hint="eastAsia" w:ascii="宋体" w:hAnsi="宋体"/>
          <w:color w:val="000000"/>
          <w:sz w:val="24"/>
          <w:szCs w:val="24"/>
        </w:rPr>
        <w:t xml:space="preserve">履约担保</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承包人是否提供履约担保：</w:t>
      </w:r>
      <w:bookmarkStart w:id="179" w:name="EB273eb4fb51ca476e90261c1e42620adf"/>
      <w:r>
        <w:rPr>
          <w:rFonts w:hint="eastAsia" w:ascii="宋体" w:hAnsi="宋体"/>
          <w:color w:val="0000ff"/>
          <w:sz w:val="24"/>
          <w:szCs w:val="24"/>
        </w:rPr>
        <w:t xml:space="preserve">否</w:t>
      </w:r>
      <w:bookmarkEnd w:id="179"/>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承包人提供履约担保的形式、金额及期限的</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4. </w:t>
      </w:r>
      <w:r>
        <w:rPr>
          <w:rFonts w:hint="eastAsia" w:ascii="宋体" w:hAnsi="宋体"/>
          <w:color w:val="000000"/>
          <w:sz w:val="24"/>
          <w:szCs w:val="24"/>
        </w:rPr>
        <w:t xml:space="preserve">监理人</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4.1</w:t>
      </w:r>
      <w:r>
        <w:rPr>
          <w:rFonts w:hint="eastAsia" w:ascii="宋体" w:hAnsi="宋体"/>
          <w:color w:val="000000"/>
          <w:sz w:val="24"/>
          <w:szCs w:val="24"/>
        </w:rPr>
        <w:t xml:space="preserve">监理人的一般规定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关于监理人的监理内容</w:t>
      </w:r>
      <w:r/>
    </w:p>
    <w:p>
      <w:pPr>
        <w:ind w:firstLine="480"/>
        <w:spacing w:line="360" w:lineRule="auto"/>
        <w:rPr>
          <w:rFonts w:ascii="宋体" w:hAnsi="宋体"/>
          <w:color w:val="000000"/>
          <w:sz w:val="24"/>
          <w:szCs w:val="24"/>
        </w:rPr>
      </w:pPr>
      <w:r/>
      <w:bookmarkStart w:id="180" w:name="EB80dcb35eba424728a3877b3155374a38"/>
      <w:r>
        <w:rPr>
          <w:rFonts w:hint="eastAsia" w:ascii="宋体" w:hAnsi="宋体"/>
          <w:color w:val="0000ff"/>
          <w:sz w:val="24"/>
          <w:szCs w:val="24"/>
        </w:rPr>
        <w:t xml:space="preserve">见监理合同</w:t>
      </w:r>
      <w:bookmarkEnd w:id="180"/>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关于监理人的监理权限</w:t>
      </w:r>
      <w:r/>
    </w:p>
    <w:p>
      <w:pPr>
        <w:ind w:firstLine="480"/>
        <w:spacing w:line="360" w:lineRule="auto"/>
        <w:rPr>
          <w:rFonts w:ascii="宋体" w:hAnsi="宋体"/>
          <w:color w:val="000000"/>
          <w:sz w:val="24"/>
          <w:szCs w:val="24"/>
        </w:rPr>
      </w:pPr>
      <w:r/>
      <w:bookmarkStart w:id="181" w:name="EBc88039e858954015add2305399752bca"/>
      <w:r>
        <w:rPr>
          <w:rFonts w:hint="eastAsia" w:ascii="宋体" w:hAnsi="宋体"/>
          <w:color w:val="0000ff"/>
          <w:sz w:val="24"/>
          <w:szCs w:val="24"/>
        </w:rPr>
        <w:t xml:space="preserve">见监理合同</w:t>
      </w:r>
      <w:bookmarkEnd w:id="181"/>
      <w:r>
        <w:rPr>
          <w:rFonts w:hint="eastAsia" w:ascii="宋体" w:hAnsi="宋体"/>
          <w:color w:val="000000"/>
          <w:sz w:val="24"/>
          <w:szCs w:val="24"/>
        </w:rPr>
        <w:t xml:space="preserve">。</w:t>
      </w:r>
      <w:r/>
    </w:p>
    <w:p>
      <w:pPr>
        <w:spacing w:line="360" w:lineRule="auto"/>
        <w:rPr>
          <w:rFonts w:ascii="宋体" w:hAnsi="宋体"/>
          <w:color w:val="000000"/>
          <w:sz w:val="24"/>
          <w:szCs w:val="24"/>
        </w:rPr>
      </w:pPr>
      <w:r>
        <w:rPr>
          <w:rFonts w:hint="eastAsia" w:ascii="宋体" w:hAnsi="宋体"/>
          <w:color w:val="000000"/>
          <w:sz w:val="24"/>
          <w:szCs w:val="24"/>
        </w:rPr>
        <w:t xml:space="preserve">关于监理人在施工现场的办公场所、生活场所的提供和费用承担的约定</w:t>
      </w:r>
      <w:r/>
    </w:p>
    <w:p>
      <w:pPr>
        <w:spacing w:line="360" w:lineRule="auto"/>
        <w:rPr>
          <w:rFonts w:ascii="宋体" w:hAnsi="宋体"/>
          <w:color w:val="000000"/>
          <w:sz w:val="24"/>
          <w:szCs w:val="24"/>
        </w:rPr>
      </w:pPr>
      <w:r/>
      <w:bookmarkStart w:id="182" w:name="EBf6d642cc6bcf40bea7438968b4a4c949"/>
      <w:r>
        <w:rPr>
          <w:rFonts w:hint="eastAsia" w:ascii="宋体" w:hAnsi="宋体"/>
          <w:color w:val="0000ff"/>
          <w:sz w:val="24"/>
          <w:szCs w:val="24"/>
        </w:rPr>
        <w:t xml:space="preserve">见监理合同</w:t>
      </w:r>
      <w:bookmarkEnd w:id="182"/>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4.2 </w:t>
      </w:r>
      <w:r>
        <w:rPr>
          <w:rFonts w:hint="eastAsia" w:ascii="宋体" w:hAnsi="宋体"/>
          <w:color w:val="000000"/>
          <w:sz w:val="24"/>
          <w:szCs w:val="24"/>
        </w:rPr>
        <w:t xml:space="preserve">监理人员</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总监理工程师：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姓名：</w:t>
      </w:r>
      <w:bookmarkStart w:id="183" w:name="EB3d72000623354a08a31ae2da120a50c4"/>
      <w:r/>
      <w:bookmarkEnd w:id="183"/>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职务：</w:t>
      </w:r>
      <w:bookmarkStart w:id="184" w:name="EB801565143b6f495484fc10288fce1629"/>
      <w:r/>
      <w:bookmarkEnd w:id="184"/>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监理工程师执业资格证书号：</w:t>
      </w:r>
      <w:bookmarkStart w:id="185" w:name="EB4bbb437b47dd4a5ebb682f85ee576820"/>
      <w:r/>
      <w:bookmarkEnd w:id="185"/>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联系电话：</w:t>
      </w:r>
      <w:bookmarkStart w:id="186" w:name="EBebedad41c0a74a489924310ddf39653d"/>
      <w:r/>
      <w:bookmarkEnd w:id="186"/>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电子信箱：</w:t>
      </w:r>
      <w:bookmarkStart w:id="187" w:name="EBef4d281b43854417abf6b139d77e998d"/>
      <w:r/>
      <w:bookmarkEnd w:id="187"/>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通信地址：</w:t>
      </w:r>
      <w:bookmarkStart w:id="188" w:name="EB338bb639291745db8cf5ae7e7bd52445"/>
      <w:r/>
      <w:bookmarkEnd w:id="188"/>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关于监理人的其他约定：</w:t>
      </w:r>
      <w:bookmarkStart w:id="189" w:name="EB05ba2c140bbe4509beaa2a207568453a"/>
      <w:r/>
      <w:bookmarkEnd w:id="189"/>
      <w:r>
        <w:rPr>
          <w:rFonts w:hint="eastAsia" w:ascii="宋体" w:hAnsi="宋体"/>
          <w:color w:val="000000"/>
          <w:sz w:val="24"/>
          <w:szCs w:val="24"/>
          <w:u w:val="single"/>
        </w:rPr>
        <w:t xml:space="preserve">           </w:t>
      </w:r>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4.4 </w:t>
      </w:r>
      <w:r>
        <w:rPr>
          <w:rFonts w:hint="eastAsia" w:ascii="宋体" w:hAnsi="宋体"/>
          <w:color w:val="000000"/>
          <w:sz w:val="24"/>
          <w:szCs w:val="24"/>
        </w:rPr>
        <w:t xml:space="preserve">商定或确定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在发包人和承包人不能通过协商达成一致意见时，发包人授权监理人对以下事项进行确定：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5. </w:t>
      </w:r>
      <w:r>
        <w:rPr>
          <w:rFonts w:hint="eastAsia" w:ascii="宋体" w:hAnsi="宋体"/>
          <w:color w:val="000000"/>
          <w:sz w:val="24"/>
          <w:szCs w:val="24"/>
        </w:rPr>
        <w:t xml:space="preserve">工程质量</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5.1 </w:t>
      </w:r>
      <w:r>
        <w:rPr>
          <w:rFonts w:hint="eastAsia" w:ascii="宋体" w:hAnsi="宋体"/>
          <w:color w:val="000000"/>
          <w:sz w:val="24"/>
          <w:szCs w:val="24"/>
        </w:rPr>
        <w:t xml:space="preserve">质量要求</w:t>
      </w:r>
      <w:r/>
    </w:p>
    <w:p>
      <w:pPr>
        <w:spacing w:line="360" w:lineRule="auto"/>
        <w:rPr>
          <w:rFonts w:ascii="宋体" w:hAnsi="宋体"/>
          <w:sz w:val="24"/>
          <w:szCs w:val="24"/>
        </w:rPr>
      </w:pPr>
      <w:r>
        <w:rPr>
          <w:rFonts w:ascii="宋体" w:hAnsi="宋体"/>
          <w:sz w:val="24"/>
          <w:szCs w:val="24"/>
        </w:rPr>
        <w:t xml:space="preserve">5.1.1 </w:t>
      </w:r>
      <w:r>
        <w:rPr>
          <w:rFonts w:hint="eastAsia" w:ascii="宋体" w:hAnsi="宋体"/>
          <w:sz w:val="24"/>
          <w:szCs w:val="24"/>
        </w:rPr>
        <w:t xml:space="preserve">特殊质量标准和要求：</w:t>
      </w:r>
      <w:r/>
    </w:p>
    <w:p>
      <w:pPr>
        <w:spacing w:line="360" w:lineRule="auto"/>
        <w:rPr>
          <w:rFonts w:ascii="宋体" w:hAnsi="宋体"/>
          <w:sz w:val="24"/>
          <w:szCs w:val="24"/>
        </w:rPr>
      </w:pPr>
      <w:r/>
      <w:bookmarkStart w:id="190" w:name="EBab7a53bd7d2f4416a1498132d95e9cbd"/>
      <w:r>
        <w:rPr>
          <w:rFonts w:hint="eastAsia" w:ascii="宋体" w:hAnsi="宋体"/>
          <w:color w:val="0000ff"/>
          <w:sz w:val="24"/>
          <w:szCs w:val="24"/>
        </w:rPr>
        <w:t xml:space="preserve">本工程质量标准要求合格，以国家现行验收规范为依据（建筑工程施工质量验收统一标准GB50300-2013及各专业工程施工质量验收规范）。由工程竣工验收小组验收</w:t>
      </w:r>
      <w:bookmarkEnd w:id="190"/>
      <w:r>
        <w:rPr>
          <w:rFonts w:hint="eastAsia" w:ascii="宋体" w:hAnsi="宋体"/>
          <w:sz w:val="24"/>
          <w:szCs w:val="24"/>
        </w:rPr>
        <w:t xml:space="preserve">。</w:t>
      </w:r>
      <w:r/>
    </w:p>
    <w:p>
      <w:pPr>
        <w:ind w:firstLine="600"/>
        <w:spacing w:line="360" w:lineRule="auto"/>
        <w:rPr>
          <w:rFonts w:ascii="宋体" w:hAnsi="宋体"/>
          <w:sz w:val="24"/>
          <w:szCs w:val="24"/>
        </w:rPr>
      </w:pPr>
      <w:r>
        <w:rPr>
          <w:rFonts w:hint="eastAsia" w:ascii="宋体" w:hAnsi="宋体"/>
          <w:sz w:val="24"/>
          <w:szCs w:val="24"/>
        </w:rPr>
        <w:t xml:space="preserve">关于工程奖项的约定：</w:t>
      </w:r>
      <w:r/>
    </w:p>
    <w:p>
      <w:pPr>
        <w:ind w:firstLine="600"/>
        <w:spacing w:line="360" w:lineRule="auto"/>
        <w:rPr>
          <w:rFonts w:ascii="宋体" w:hAnsi="宋体"/>
          <w:color w:val="000000"/>
          <w:sz w:val="24"/>
          <w:szCs w:val="24"/>
        </w:rPr>
      </w:pPr>
      <w:r/>
      <w:bookmarkStart w:id="191" w:name="EB635f7c5b084240c181534c61640b47e7"/>
      <w:r>
        <w:rPr>
          <w:rFonts w:hint="eastAsia" w:ascii="宋体" w:hAnsi="宋体"/>
          <w:color w:val="0000ff"/>
          <w:sz w:val="24"/>
          <w:szCs w:val="24"/>
        </w:rPr>
        <w:t xml:space="preserve">根据相关规定执行</w:t>
      </w:r>
      <w:bookmarkEnd w:id="191"/>
      <w:r>
        <w:rPr>
          <w:rFonts w:hint="eastAsia" w:ascii="宋体" w:hAnsi="宋体"/>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5.3 </w:t>
      </w:r>
      <w:r>
        <w:rPr>
          <w:rFonts w:hint="eastAsia" w:ascii="宋体" w:hAnsi="宋体"/>
          <w:color w:val="000000"/>
          <w:sz w:val="24"/>
          <w:szCs w:val="24"/>
        </w:rPr>
        <w:t xml:space="preserve">隐蔽工程检查</w:t>
      </w:r>
      <w:r/>
    </w:p>
    <w:p>
      <w:pPr>
        <w:ind w:firstLine="480"/>
        <w:spacing w:line="360" w:lineRule="auto"/>
        <w:rPr>
          <w:rFonts w:ascii="宋体" w:hAnsi="宋体"/>
          <w:sz w:val="24"/>
          <w:szCs w:val="24"/>
        </w:rPr>
      </w:pPr>
      <w:r>
        <w:rPr>
          <w:rFonts w:ascii="宋体" w:hAnsi="宋体"/>
          <w:sz w:val="24"/>
          <w:szCs w:val="24"/>
        </w:rPr>
        <w:t xml:space="preserve">5.3.2</w:t>
      </w:r>
      <w:r>
        <w:rPr>
          <w:rFonts w:hint="eastAsia" w:ascii="宋体" w:hAnsi="宋体"/>
          <w:sz w:val="24"/>
          <w:szCs w:val="24"/>
        </w:rPr>
        <w:t xml:space="preserve">承包人提前通知监理人隐蔽工程检查的期限的约定：</w:t>
      </w:r>
      <w:r/>
    </w:p>
    <w:p>
      <w:pPr>
        <w:ind w:firstLine="480"/>
        <w:spacing w:line="360" w:lineRule="auto"/>
        <w:rPr>
          <w:rFonts w:ascii="宋体" w:hAnsi="宋体"/>
          <w:sz w:val="24"/>
          <w:szCs w:val="24"/>
        </w:rPr>
      </w:pPr>
      <w:r/>
      <w:bookmarkStart w:id="192" w:name="EB1aa61166ec044fa5a8109ac5aaab919e"/>
      <w:r>
        <w:rPr>
          <w:rFonts w:hint="eastAsia" w:ascii="宋体" w:hAnsi="宋体"/>
          <w:color w:val="0000ff"/>
          <w:sz w:val="24"/>
          <w:szCs w:val="24"/>
        </w:rPr>
        <w:t xml:space="preserve">验收前承包人应首先进行自检，在隐蔽工程验收和中间验收前应提前48小时书面通知监理人，并提供相关资料</w:t>
      </w:r>
      <w:bookmarkEnd w:id="192"/>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监理人不能按时进行检查时，应提前</w:t>
      </w:r>
      <w:bookmarkStart w:id="193" w:name="EB12a4f0fa1d324833b65530d60384a028"/>
      <w:r>
        <w:rPr>
          <w:rFonts w:hint="eastAsia" w:ascii="宋体" w:hAnsi="宋体"/>
          <w:color w:val="0000ff"/>
          <w:sz w:val="24"/>
          <w:szCs w:val="24"/>
        </w:rPr>
        <w:t xml:space="preserve">24</w:t>
      </w:r>
      <w:bookmarkEnd w:id="193"/>
      <w:r>
        <w:rPr>
          <w:rFonts w:hint="eastAsia" w:ascii="宋体" w:hAnsi="宋体"/>
          <w:sz w:val="24"/>
          <w:szCs w:val="24"/>
        </w:rPr>
        <w:t xml:space="preserve">小时提交书面延期要求。</w:t>
      </w:r>
      <w:r/>
    </w:p>
    <w:p>
      <w:pPr>
        <w:ind w:firstLine="480"/>
        <w:spacing w:line="360" w:lineRule="auto"/>
        <w:rPr>
          <w:rFonts w:ascii="宋体" w:hAnsi="宋体"/>
          <w:sz w:val="24"/>
          <w:szCs w:val="24"/>
        </w:rPr>
      </w:pPr>
      <w:r>
        <w:rPr>
          <w:rFonts w:hint="eastAsia" w:ascii="宋体" w:hAnsi="宋体"/>
          <w:sz w:val="24"/>
          <w:szCs w:val="24"/>
        </w:rPr>
        <w:t xml:space="preserve">关于延期最长不得超过：</w:t>
      </w:r>
      <w:bookmarkStart w:id="194" w:name="EB5b8c7675c75f4330a9be2b9b7213d6c2"/>
      <w:r>
        <w:rPr>
          <w:rFonts w:hint="eastAsia" w:ascii="宋体" w:hAnsi="宋体"/>
          <w:color w:val="0000ff"/>
          <w:sz w:val="24"/>
          <w:szCs w:val="24"/>
        </w:rPr>
        <w:t xml:space="preserve">48</w:t>
      </w:r>
      <w:bookmarkEnd w:id="194"/>
      <w:r>
        <w:rPr>
          <w:rFonts w:hint="eastAsia" w:ascii="宋体" w:hAnsi="宋体"/>
          <w:sz w:val="24"/>
          <w:szCs w:val="24"/>
        </w:rPr>
        <w:t xml:space="preserve">小时。</w:t>
      </w:r>
      <w:r/>
    </w:p>
    <w:p>
      <w:pPr>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6. </w:t>
      </w:r>
      <w:r>
        <w:rPr>
          <w:rFonts w:hint="eastAsia" w:ascii="宋体" w:hAnsi="宋体"/>
          <w:color w:val="000000"/>
          <w:sz w:val="24"/>
          <w:szCs w:val="24"/>
        </w:rPr>
        <w:t xml:space="preserve">安全文明施工与环境保护</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6.1</w:t>
      </w:r>
      <w:r>
        <w:rPr>
          <w:rFonts w:hint="eastAsia" w:ascii="宋体" w:hAnsi="宋体"/>
          <w:color w:val="000000"/>
          <w:sz w:val="24"/>
          <w:szCs w:val="24"/>
        </w:rPr>
        <w:t xml:space="preserve">安全文明施工</w:t>
      </w:r>
      <w:r/>
    </w:p>
    <w:p>
      <w:pPr>
        <w:spacing w:line="360" w:lineRule="auto"/>
        <w:rPr>
          <w:rFonts w:ascii="宋体" w:hAnsi="宋体"/>
          <w:color w:val="000000"/>
          <w:sz w:val="24"/>
          <w:szCs w:val="24"/>
        </w:rPr>
      </w:pPr>
      <w:r>
        <w:rPr>
          <w:rFonts w:ascii="宋体" w:hAnsi="宋体"/>
          <w:sz w:val="24"/>
          <w:szCs w:val="24"/>
        </w:rPr>
        <w:t xml:space="preserve">6.1.1</w:t>
      </w:r>
      <w:r>
        <w:rPr>
          <w:rFonts w:hint="eastAsia" w:ascii="宋体" w:hAnsi="宋体"/>
          <w:color w:val="000000"/>
          <w:sz w:val="24"/>
          <w:szCs w:val="24"/>
        </w:rPr>
        <w:t xml:space="preserve">项目安全生产的达标目标及相应事项的约定：</w:t>
      </w:r>
      <w:r/>
    </w:p>
    <w:p>
      <w:pPr>
        <w:spacing w:line="360" w:lineRule="auto"/>
        <w:rPr>
          <w:rFonts w:ascii="宋体" w:hAnsi="宋体"/>
          <w:sz w:val="24"/>
          <w:szCs w:val="24"/>
        </w:rPr>
      </w:pPr>
      <w:r/>
      <w:bookmarkStart w:id="195" w:name="EB6e67bc6c1b0941b7ad85815e60a85933"/>
      <w:r>
        <w:rPr>
          <w:rFonts w:hint="eastAsia" w:ascii="宋体" w:hAnsi="宋体"/>
          <w:color w:val="0000ff"/>
          <w:sz w:val="24"/>
          <w:szCs w:val="24"/>
        </w:rPr>
        <w:t xml:space="preserve">（1）要求达到《建筑施工安全检查标准》（JGJ59-2011）标准。</w:t>
      </w:r>
      <w:r/>
    </w:p>
    <w:p>
      <w:pPr>
        <w:spacing w:line="360" w:lineRule="auto"/>
        <w:rPr>
          <w:rFonts w:ascii="宋体" w:hAnsi="宋体"/>
          <w:color w:val="0000ff"/>
          <w:sz w:val="24"/>
          <w:szCs w:val="24"/>
        </w:rPr>
      </w:pPr>
      <w:r>
        <w:rPr>
          <w:rFonts w:hint="eastAsia" w:ascii="宋体" w:hAnsi="宋体"/>
          <w:color w:val="0000ff"/>
          <w:sz w:val="24"/>
          <w:szCs w:val="24"/>
        </w:rPr>
        <w:t xml:space="preserve">（2）杜绝重、特大安全事故，减少一般事故，确保工程实施全过程零死亡、无重大伤害事故的安全生产目标。</w:t>
      </w:r>
      <w:r/>
    </w:p>
    <w:p>
      <w:pPr>
        <w:spacing w:line="360" w:lineRule="auto"/>
        <w:rPr>
          <w:rFonts w:ascii="宋体" w:hAnsi="宋体"/>
          <w:color w:val="0000ff"/>
          <w:sz w:val="24"/>
          <w:szCs w:val="24"/>
        </w:rPr>
      </w:pPr>
      <w:r>
        <w:rPr>
          <w:rFonts w:hint="eastAsia" w:ascii="宋体" w:hAnsi="宋体"/>
          <w:color w:val="0000ff"/>
          <w:sz w:val="24"/>
          <w:szCs w:val="24"/>
        </w:rPr>
        <w:t xml:space="preserve">（3）按国家有关规定和施工组织设计要求管理工程项目，保证施工安全，对施工过程中因自身原因所造成的安全事故负全部责任：</w:t>
      </w:r>
      <w:r/>
    </w:p>
    <w:p>
      <w:pPr>
        <w:spacing w:line="360" w:lineRule="auto"/>
        <w:rPr>
          <w:rFonts w:ascii="宋体" w:hAnsi="宋体"/>
          <w:color w:val="0000ff"/>
          <w:sz w:val="24"/>
          <w:szCs w:val="24"/>
        </w:rPr>
      </w:pPr>
      <w:r>
        <w:rPr>
          <w:rFonts w:hint="eastAsia" w:ascii="宋体" w:hAnsi="宋体"/>
          <w:color w:val="0000ff"/>
          <w:sz w:val="24"/>
          <w:szCs w:val="24"/>
        </w:rPr>
        <w:t xml:space="preserve">1）承包人对现场安全负总责；2）承包人应遵守工程建设安全生产有关管理规定，严格按安全标准组织施工，随时接受行业、发包人、监理人的安全检查和监督，并针对该工程特点，采取必要的安全防护措施，消除事故隐患，承担施工中的全部安全责任及费用（包括承包人和承包人原因造成的第三方）；3）若发生安全事故，承包人应按规定立即报告建设主管部门并通知发包人、监理人。</w:t>
      </w:r>
      <w:r/>
    </w:p>
    <w:p>
      <w:pPr>
        <w:spacing w:line="360" w:lineRule="auto"/>
        <w:rPr>
          <w:rFonts w:ascii="宋体" w:hAnsi="宋体"/>
          <w:color w:val="0000ff"/>
          <w:sz w:val="24"/>
          <w:szCs w:val="24"/>
        </w:rPr>
      </w:pPr>
      <w:r>
        <w:rPr>
          <w:rFonts w:hint="eastAsia" w:ascii="宋体" w:hAnsi="宋体"/>
          <w:color w:val="0000ff"/>
          <w:sz w:val="24"/>
          <w:szCs w:val="24"/>
        </w:rPr>
        <w:t xml:space="preserve">（4）本合同履行过程中，承包人应采取足够必要的措施，杜绝野蛮施工，防止对周围已建建筑、道路、市政设施及管网等造成损坏</w:t>
      </w:r>
      <w:bookmarkEnd w:id="195"/>
      <w:r>
        <w:rPr>
          <w:rFonts w:hint="eastAsia" w:ascii="宋体" w:hAnsi="宋体"/>
          <w:sz w:val="24"/>
          <w:szCs w:val="24"/>
        </w:rPr>
        <w:t xml:space="preserve">。</w:t>
      </w:r>
      <w:r/>
    </w:p>
    <w:p>
      <w:pPr>
        <w:spacing w:line="360" w:lineRule="auto"/>
        <w:rPr>
          <w:rFonts w:ascii="宋体" w:hAnsi="宋体"/>
          <w:sz w:val="24"/>
          <w:szCs w:val="24"/>
        </w:rPr>
      </w:pPr>
      <w:r>
        <w:rPr>
          <w:rFonts w:ascii="宋体" w:hAnsi="宋体"/>
          <w:sz w:val="24"/>
          <w:szCs w:val="24"/>
        </w:rPr>
        <w:t xml:space="preserve">6.1.4 </w:t>
      </w:r>
      <w:r>
        <w:rPr>
          <w:rFonts w:hint="eastAsia" w:ascii="宋体" w:hAnsi="宋体"/>
          <w:sz w:val="24"/>
          <w:szCs w:val="24"/>
        </w:rPr>
        <w:t xml:space="preserve">关于治安保卫的特别约定：</w:t>
      </w:r>
      <w:r/>
    </w:p>
    <w:p>
      <w:pPr>
        <w:ind w:firstLine="480"/>
        <w:spacing w:line="360" w:lineRule="auto"/>
        <w:rPr>
          <w:rFonts w:ascii="宋体" w:hAnsi="宋体"/>
          <w:sz w:val="24"/>
          <w:szCs w:val="24"/>
        </w:rPr>
      </w:pPr>
      <w:r/>
      <w:bookmarkStart w:id="196" w:name="EB507c3441b4fd495fbe84449ddcef625a"/>
      <w:r>
        <w:rPr>
          <w:rFonts w:hint="eastAsia" w:ascii="宋体" w:hAnsi="宋体"/>
          <w:color w:val="0000ff"/>
          <w:sz w:val="24"/>
          <w:szCs w:val="24"/>
        </w:rPr>
        <w:t xml:space="preserve">由承包人按相关规定和合同约定落实</w:t>
      </w:r>
      <w:bookmarkEnd w:id="196"/>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关于编制施工场地治安管理计划的约定：</w:t>
      </w:r>
      <w:r/>
    </w:p>
    <w:p>
      <w:pPr>
        <w:ind w:firstLine="480"/>
        <w:spacing w:line="360" w:lineRule="auto"/>
        <w:rPr>
          <w:rFonts w:ascii="宋体" w:hAnsi="宋体"/>
          <w:sz w:val="24"/>
          <w:szCs w:val="24"/>
        </w:rPr>
      </w:pPr>
      <w:r/>
      <w:bookmarkStart w:id="197" w:name="EB4317f825c212487985149f85449e4373"/>
      <w:r>
        <w:rPr>
          <w:rFonts w:hint="eastAsia" w:ascii="宋体" w:hAnsi="宋体"/>
          <w:color w:val="0000ff"/>
          <w:sz w:val="24"/>
          <w:szCs w:val="24"/>
        </w:rPr>
        <w:t xml:space="preserve">由承包人负责于开工前提供施工场地治安管理计划</w:t>
      </w:r>
      <w:bookmarkEnd w:id="197"/>
      <w:r>
        <w:rPr>
          <w:rFonts w:hint="eastAsia" w:ascii="宋体" w:hAnsi="宋体"/>
          <w:sz w:val="24"/>
          <w:szCs w:val="24"/>
        </w:rPr>
        <w:t xml:space="preserve">。</w:t>
      </w:r>
      <w:r/>
    </w:p>
    <w:p>
      <w:pPr>
        <w:spacing w:line="360" w:lineRule="auto"/>
        <w:rPr>
          <w:rFonts w:ascii="宋体" w:hAnsi="宋体"/>
          <w:sz w:val="24"/>
          <w:szCs w:val="24"/>
        </w:rPr>
      </w:pPr>
      <w:r>
        <w:rPr>
          <w:rFonts w:ascii="宋体" w:hAnsi="宋体"/>
          <w:sz w:val="24"/>
          <w:szCs w:val="24"/>
        </w:rPr>
        <w:t xml:space="preserve">6.1.5 </w:t>
      </w:r>
      <w:r>
        <w:rPr>
          <w:rFonts w:hint="eastAsia" w:ascii="宋体" w:hAnsi="宋体"/>
          <w:sz w:val="24"/>
          <w:szCs w:val="24"/>
        </w:rPr>
        <w:t xml:space="preserve">文明施工</w:t>
      </w:r>
      <w:r/>
    </w:p>
    <w:p>
      <w:pPr>
        <w:ind w:firstLine="600"/>
        <w:spacing w:line="360" w:lineRule="auto"/>
        <w:rPr>
          <w:rFonts w:ascii="宋体" w:hAnsi="宋体"/>
          <w:sz w:val="24"/>
          <w:szCs w:val="24"/>
        </w:rPr>
      </w:pPr>
      <w:r>
        <w:rPr>
          <w:rFonts w:hint="eastAsia" w:ascii="宋体" w:hAnsi="宋体"/>
          <w:sz w:val="24"/>
          <w:szCs w:val="24"/>
        </w:rPr>
        <w:t xml:space="preserve">合同当事人对文明施工的要求：</w:t>
      </w:r>
      <w:r/>
    </w:p>
    <w:p>
      <w:pPr>
        <w:ind w:firstLine="600"/>
        <w:spacing w:line="360" w:lineRule="auto"/>
        <w:rPr>
          <w:rFonts w:ascii="宋体" w:hAnsi="宋体"/>
          <w:sz w:val="24"/>
          <w:szCs w:val="24"/>
        </w:rPr>
      </w:pPr>
      <w:r/>
      <w:bookmarkStart w:id="198" w:name="EB3d73b8b4a32d4c4d9fbfb7a1a0825051"/>
      <w:r>
        <w:rPr>
          <w:rFonts w:hint="eastAsia" w:ascii="宋体" w:hAnsi="宋体"/>
          <w:color w:val="0000ff"/>
          <w:sz w:val="24"/>
          <w:szCs w:val="24"/>
        </w:rPr>
        <w:t xml:space="preserve">（1）本工程无建筑施工标准化文明工地的创建目标。承包人在工程施工期间，应严格执行镇江市政府主管部门对安全文明施工方面的有关规定，规范各项质量管理、安全管理、文明施工管理措施，确保优质、安全、文明完成本工程的建设。承包人由于管理不善，引起政府有关部门罚款、停工整改等处罚，其发生的损失由承包人自行承担，工期不得顺延，且发包人保留经济处罚等权利。发包人在施工管理过程中组织对现场安全文明检查，不符合规定的将采取经济处罚。</w:t>
      </w:r>
      <w:r/>
    </w:p>
    <w:p>
      <w:pPr>
        <w:ind w:firstLine="600"/>
        <w:spacing w:line="360" w:lineRule="auto"/>
        <w:rPr>
          <w:rFonts w:ascii="宋体" w:hAnsi="宋体"/>
          <w:color w:val="0000ff"/>
          <w:sz w:val="24"/>
          <w:szCs w:val="24"/>
        </w:rPr>
      </w:pPr>
      <w:r>
        <w:rPr>
          <w:rFonts w:hint="eastAsia" w:ascii="宋体" w:hAnsi="宋体"/>
          <w:color w:val="0000ff"/>
          <w:sz w:val="24"/>
          <w:szCs w:val="24"/>
        </w:rPr>
        <w:t xml:space="preserve">（2）本工程施工期间的排水、排污、防尘、防噪，由承包人充分根据现场实际状况，制定施工方案。确保防止泥浆水排入市政管线及对现场已完成的雨污水管使用后的保护和清理工作，确保竣工后的正常畅通，无沉积物，否则由此造成的一切后果，由承包人负责。另外，承包人在施工时须严格遵守有关市容、环境等的规定，若发生因违反此类规定而被罚款的事件，由承包人自行负责。</w:t>
      </w:r>
      <w:r/>
    </w:p>
    <w:p>
      <w:pPr>
        <w:ind w:firstLine="600"/>
        <w:spacing w:line="360" w:lineRule="auto"/>
        <w:rPr>
          <w:rFonts w:ascii="宋体" w:hAnsi="宋体"/>
          <w:color w:val="0000ff"/>
          <w:sz w:val="24"/>
          <w:szCs w:val="24"/>
        </w:rPr>
      </w:pPr>
      <w:r>
        <w:rPr>
          <w:rFonts w:hint="eastAsia" w:ascii="宋体" w:hAnsi="宋体"/>
          <w:color w:val="0000ff"/>
          <w:sz w:val="24"/>
          <w:szCs w:val="24"/>
        </w:rPr>
        <w:t xml:space="preserve">（3）承包人必须严格按《苏建质安〔2018〕191号》等省、市、区级政府文件要求全面做好施工现场的防尘、降尘工作，相关费用投标时综合考虑。承包人应采取控制措施使施工现场达到市环保和政府其它部门对建筑工地的要求，避免伤害或妨碍公众及周围环境，如因妨碍或伤害造成的行政处罚等其它赔偿均由承包人承担。</w:t>
      </w:r>
      <w:r/>
    </w:p>
    <w:p>
      <w:pPr>
        <w:ind w:firstLine="600"/>
        <w:spacing w:line="360" w:lineRule="auto"/>
        <w:rPr>
          <w:rFonts w:ascii="宋体" w:hAnsi="宋体"/>
          <w:color w:val="0000ff"/>
          <w:sz w:val="24"/>
          <w:szCs w:val="24"/>
        </w:rPr>
      </w:pPr>
      <w:r>
        <w:rPr>
          <w:rFonts w:hint="eastAsia" w:ascii="宋体" w:hAnsi="宋体"/>
          <w:color w:val="0000ff"/>
          <w:sz w:val="24"/>
          <w:szCs w:val="24"/>
        </w:rPr>
        <w:t xml:space="preserve">（4）本工程处于安置房小区内，入住的居民较多，承包人须对施工现场进行封闭管理，并做好治安保卫工作，非工作人员不得进入施工现场；承包人须充分考虑施工过程对周边环境的影响，严格按照法律法规要求，组织安全文明施工，并妥善处理好可能发生的社会矛盾；同时处理协调好与周边居民、社区、单位和其它参建单位的关系，确保工程顺利完成；因相邻关系所产生的一切后果由承包人自行承担（非承包人造成的因素除外）。</w:t>
      </w:r>
      <w:r/>
    </w:p>
    <w:p>
      <w:pPr>
        <w:ind w:firstLine="600"/>
        <w:spacing w:line="360" w:lineRule="auto"/>
        <w:rPr>
          <w:rFonts w:ascii="宋体" w:hAnsi="宋体"/>
          <w:color w:val="0000ff"/>
          <w:sz w:val="24"/>
          <w:szCs w:val="24"/>
        </w:rPr>
      </w:pPr>
      <w:r>
        <w:rPr>
          <w:rFonts w:hint="eastAsia" w:ascii="宋体" w:hAnsi="宋体"/>
          <w:color w:val="0000ff"/>
          <w:sz w:val="24"/>
          <w:szCs w:val="24"/>
        </w:rPr>
        <w:t xml:space="preserve">（5）承包人须根据现场情况做好已建建筑、设备、管线、道路、配套设施、景观绿化、安置居了等的保护措施，此类费用已在投标报价时根据现场踏勘情况考虑，施工过程中发生的该类费用发包人不予补偿，如给发包人造成损失的，由承包人承担</w:t>
      </w:r>
      <w:bookmarkEnd w:id="198"/>
      <w:r>
        <w:rPr>
          <w:rFonts w:hint="eastAsia" w:ascii="宋体" w:hAnsi="宋体"/>
          <w:sz w:val="24"/>
          <w:szCs w:val="24"/>
        </w:rPr>
        <w:t xml:space="preserve">。</w:t>
      </w:r>
      <w:r/>
    </w:p>
    <w:p>
      <w:pPr>
        <w:spacing w:line="360" w:lineRule="auto"/>
        <w:rPr>
          <w:rFonts w:ascii="宋体" w:hAnsi="宋体"/>
          <w:sz w:val="24"/>
          <w:szCs w:val="24"/>
        </w:rPr>
      </w:pPr>
      <w:r>
        <w:rPr>
          <w:rFonts w:ascii="宋体" w:hAnsi="宋体"/>
          <w:sz w:val="24"/>
          <w:szCs w:val="24"/>
        </w:rPr>
        <w:t xml:space="preserve">6.1.6 </w:t>
      </w:r>
      <w:r>
        <w:rPr>
          <w:rFonts w:hint="eastAsia" w:ascii="宋体" w:hAnsi="宋体"/>
          <w:sz w:val="24"/>
          <w:szCs w:val="24"/>
        </w:rPr>
        <w:t xml:space="preserve">关于安全文明施工费支付比例和支付期限的约定：</w:t>
      </w:r>
      <w:r/>
    </w:p>
    <w:p>
      <w:pPr>
        <w:ind w:firstLine="600"/>
        <w:spacing w:line="360" w:lineRule="auto"/>
        <w:rPr>
          <w:rFonts w:ascii="宋体" w:hAnsi="宋体"/>
          <w:sz w:val="24"/>
          <w:szCs w:val="24"/>
        </w:rPr>
      </w:pPr>
      <w:r/>
      <w:bookmarkStart w:id="199" w:name="EB4903ea161fff481c93eb79c78ea94d43"/>
      <w:r>
        <w:rPr>
          <w:rFonts w:hint="eastAsia" w:ascii="宋体" w:hAnsi="宋体"/>
          <w:color w:val="0000ff"/>
          <w:sz w:val="24"/>
          <w:szCs w:val="24"/>
        </w:rPr>
        <w:t xml:space="preserve">根据有关政府职能监督部门要求，按比例支付</w:t>
      </w:r>
      <w:bookmarkEnd w:id="199"/>
      <w:r>
        <w:rPr>
          <w:rFonts w:hint="eastAsia" w:ascii="宋体" w:hAnsi="宋体"/>
          <w:sz w:val="24"/>
          <w:szCs w:val="24"/>
        </w:rPr>
        <w:t xml:space="preserve">。</w:t>
      </w:r>
      <w:r/>
    </w:p>
    <w:p>
      <w:pPr>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7. </w:t>
      </w:r>
      <w:r>
        <w:rPr>
          <w:rFonts w:hint="eastAsia" w:ascii="宋体" w:hAnsi="宋体"/>
          <w:color w:val="000000"/>
          <w:sz w:val="24"/>
          <w:szCs w:val="24"/>
        </w:rPr>
        <w:t xml:space="preserve">工期和进度</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7.1 </w:t>
      </w:r>
      <w:r>
        <w:rPr>
          <w:rFonts w:hint="eastAsia" w:ascii="宋体" w:hAnsi="宋体"/>
          <w:color w:val="000000"/>
          <w:sz w:val="24"/>
          <w:szCs w:val="24"/>
        </w:rPr>
        <w:t xml:space="preserve">施工组织设计</w:t>
      </w:r>
      <w:r/>
    </w:p>
    <w:p>
      <w:pPr>
        <w:spacing w:line="360" w:lineRule="auto"/>
        <w:rPr>
          <w:rFonts w:ascii="宋体" w:hAnsi="宋体"/>
          <w:color w:val="000000"/>
          <w:sz w:val="24"/>
          <w:szCs w:val="24"/>
        </w:rPr>
      </w:pPr>
      <w:r>
        <w:rPr>
          <w:rFonts w:ascii="宋体" w:hAnsi="宋体"/>
          <w:sz w:val="24"/>
          <w:szCs w:val="24"/>
        </w:rPr>
        <w:t xml:space="preserve">7.1.1 </w:t>
      </w:r>
      <w:r>
        <w:rPr>
          <w:rFonts w:hint="eastAsia" w:ascii="宋体" w:hAnsi="宋体"/>
          <w:color w:val="000000"/>
          <w:sz w:val="24"/>
          <w:szCs w:val="24"/>
        </w:rPr>
        <w:t xml:space="preserve">合同当事人约定的施工组织设计应包括的其他内容：</w:t>
      </w:r>
      <w:r/>
    </w:p>
    <w:p>
      <w:pPr>
        <w:ind w:firstLine="600"/>
        <w:spacing w:line="360" w:lineRule="auto"/>
        <w:rPr>
          <w:rFonts w:ascii="宋体" w:hAnsi="宋体"/>
          <w:color w:val="000000"/>
          <w:sz w:val="24"/>
          <w:szCs w:val="24"/>
        </w:rPr>
      </w:pPr>
      <w:r/>
      <w:bookmarkStart w:id="200" w:name="EB11bbfed44473470f942908c4c51e081f"/>
      <w:r>
        <w:rPr>
          <w:rFonts w:hint="eastAsia" w:ascii="宋体" w:hAnsi="宋体"/>
          <w:color w:val="0000ff"/>
          <w:sz w:val="24"/>
          <w:szCs w:val="24"/>
        </w:rPr>
        <w:t xml:space="preserve">按投标文件约定，投标文件无约定的按通用条款或双方另行约定</w:t>
      </w:r>
      <w:bookmarkEnd w:id="200"/>
      <w:r>
        <w:rPr>
          <w:rFonts w:hint="eastAsia" w:ascii="宋体" w:hAnsi="宋体"/>
          <w:sz w:val="24"/>
          <w:szCs w:val="24"/>
        </w:rPr>
        <w:t xml:space="preserve">。</w:t>
      </w:r>
      <w:r/>
    </w:p>
    <w:p>
      <w:pPr>
        <w:spacing w:line="360" w:lineRule="auto"/>
        <w:rPr>
          <w:rFonts w:ascii="宋体" w:hAnsi="宋体"/>
          <w:color w:val="000000"/>
          <w:sz w:val="24"/>
          <w:szCs w:val="24"/>
        </w:rPr>
      </w:pPr>
      <w:r>
        <w:rPr>
          <w:rFonts w:ascii="宋体" w:hAnsi="宋体"/>
          <w:sz w:val="24"/>
          <w:szCs w:val="24"/>
        </w:rPr>
        <w:t xml:space="preserve">7.1.2</w:t>
      </w:r>
      <w:r>
        <w:rPr>
          <w:rFonts w:hint="eastAsia" w:ascii="宋体" w:hAnsi="宋体"/>
          <w:color w:val="000000"/>
          <w:sz w:val="24"/>
          <w:szCs w:val="24"/>
        </w:rPr>
        <w:t xml:space="preserve">施工组织设计的提交和修改</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承包人提交详细施工组织设计的期限的约定：</w:t>
      </w:r>
      <w:r/>
    </w:p>
    <w:p>
      <w:pPr>
        <w:ind w:firstLine="600"/>
        <w:spacing w:line="360" w:lineRule="auto"/>
        <w:rPr>
          <w:rFonts w:ascii="宋体" w:hAnsi="宋体"/>
          <w:sz w:val="24"/>
          <w:szCs w:val="24"/>
        </w:rPr>
      </w:pPr>
      <w:r/>
      <w:bookmarkStart w:id="201" w:name="EBffddc3420bae4e12964a9fe235b8a442"/>
      <w:r>
        <w:rPr>
          <w:rFonts w:hint="eastAsia" w:ascii="宋体" w:hAnsi="宋体"/>
          <w:color w:val="0000ff"/>
          <w:sz w:val="24"/>
          <w:szCs w:val="24"/>
        </w:rPr>
        <w:t xml:space="preserve">开工前7天提供施工组织设计及首道工序施工方案，各主要工序施工前48小时，向监理工程师报批施工方案</w:t>
      </w:r>
      <w:bookmarkEnd w:id="201"/>
      <w:r>
        <w:rPr>
          <w:rFonts w:hint="eastAsia" w:ascii="宋体" w:hAnsi="宋体"/>
          <w:sz w:val="24"/>
          <w:szCs w:val="24"/>
        </w:rPr>
        <w:t xml:space="preserve">。</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发包人和监理人在收到详细的施工组织设计后确认或提出修改意见的期限：</w:t>
      </w:r>
      <w:r/>
    </w:p>
    <w:p>
      <w:pPr>
        <w:ind w:firstLine="600"/>
        <w:spacing w:line="360" w:lineRule="auto"/>
        <w:rPr>
          <w:rFonts w:ascii="宋体" w:hAnsi="宋体"/>
          <w:color w:val="000000"/>
          <w:sz w:val="24"/>
          <w:szCs w:val="24"/>
        </w:rPr>
      </w:pPr>
      <w:r/>
      <w:bookmarkStart w:id="202" w:name="EB9f5c9bba0f1c4d9d99b7c8f9bdf6ab32"/>
      <w:r>
        <w:rPr>
          <w:rFonts w:hint="eastAsia" w:ascii="宋体" w:hAnsi="宋体"/>
          <w:color w:val="0000ff"/>
          <w:sz w:val="24"/>
          <w:szCs w:val="24"/>
        </w:rPr>
        <w:t xml:space="preserve">收到承包人资料3天内予以确认。各主要工序施工方案、周进度计划确认时间为24小时</w:t>
      </w:r>
      <w:bookmarkEnd w:id="202"/>
      <w:r>
        <w:rPr>
          <w:rFonts w:hint="eastAsia" w:ascii="宋体" w:hAnsi="宋体"/>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7.2 </w:t>
      </w:r>
      <w:r>
        <w:rPr>
          <w:rFonts w:hint="eastAsia" w:ascii="宋体" w:hAnsi="宋体"/>
          <w:color w:val="000000"/>
          <w:sz w:val="24"/>
          <w:szCs w:val="24"/>
        </w:rPr>
        <w:t xml:space="preserve">施工进度计划</w:t>
      </w:r>
      <w:r/>
    </w:p>
    <w:p>
      <w:pPr>
        <w:ind w:firstLine="480"/>
        <w:spacing w:after="120" w:line="360" w:lineRule="auto"/>
        <w:rPr>
          <w:rFonts w:ascii="宋体" w:hAnsi="宋体"/>
          <w:color w:val="000000"/>
          <w:sz w:val="24"/>
          <w:szCs w:val="24"/>
        </w:rPr>
      </w:pPr>
      <w:r>
        <w:rPr>
          <w:rFonts w:ascii="宋体" w:hAnsi="宋体"/>
          <w:color w:val="000000"/>
          <w:sz w:val="24"/>
          <w:szCs w:val="24"/>
        </w:rPr>
        <w:t xml:space="preserve">7.2.2 </w:t>
      </w:r>
      <w:r>
        <w:rPr>
          <w:rFonts w:hint="eastAsia" w:ascii="宋体" w:hAnsi="宋体"/>
          <w:color w:val="000000"/>
          <w:sz w:val="24"/>
          <w:szCs w:val="24"/>
        </w:rPr>
        <w:t xml:space="preserve">施工进度计划的修订</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发包人和监理人在收到修订的施工进度计划后确认或提出修改意见的期限：</w:t>
      </w:r>
      <w:r/>
    </w:p>
    <w:p>
      <w:pPr>
        <w:ind w:firstLine="480"/>
        <w:spacing w:line="360" w:lineRule="auto"/>
        <w:rPr>
          <w:rFonts w:ascii="宋体" w:hAnsi="宋体"/>
          <w:color w:val="000000"/>
          <w:sz w:val="24"/>
          <w:szCs w:val="24"/>
        </w:rPr>
      </w:pPr>
      <w:r/>
      <w:bookmarkStart w:id="203" w:name="EBad11476eeaf945a4bb48c806a0209a0c"/>
      <w:r>
        <w:rPr>
          <w:rFonts w:hint="eastAsia" w:ascii="宋体" w:hAnsi="宋体"/>
          <w:color w:val="0000ff"/>
          <w:sz w:val="24"/>
          <w:szCs w:val="24"/>
        </w:rPr>
        <w:t xml:space="preserve">收到修订的施工进度计划后3天内</w:t>
      </w:r>
      <w:bookmarkEnd w:id="203"/>
      <w:r>
        <w:rPr>
          <w:rFonts w:hint="eastAsia" w:ascii="宋体" w:hAnsi="宋体"/>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7.3 </w:t>
      </w:r>
      <w:r>
        <w:rPr>
          <w:rFonts w:hint="eastAsia" w:ascii="宋体" w:hAnsi="宋体"/>
          <w:color w:val="000000"/>
          <w:sz w:val="24"/>
          <w:szCs w:val="24"/>
        </w:rPr>
        <w:t xml:space="preserve">开工</w:t>
      </w:r>
      <w:r/>
    </w:p>
    <w:p>
      <w:pPr>
        <w:ind w:firstLine="480"/>
        <w:spacing w:line="360" w:lineRule="auto"/>
        <w:rPr>
          <w:rFonts w:ascii="宋体" w:hAnsi="宋体"/>
          <w:color w:val="000000"/>
          <w:sz w:val="24"/>
          <w:szCs w:val="24"/>
        </w:rPr>
      </w:pPr>
      <w:r>
        <w:rPr>
          <w:rFonts w:ascii="宋体" w:hAnsi="宋体"/>
          <w:color w:val="000000"/>
          <w:sz w:val="24"/>
          <w:szCs w:val="24"/>
        </w:rPr>
        <w:t xml:space="preserve">7.3.1 </w:t>
      </w:r>
      <w:r>
        <w:rPr>
          <w:rFonts w:hint="eastAsia" w:ascii="宋体" w:hAnsi="宋体"/>
          <w:color w:val="000000"/>
          <w:sz w:val="24"/>
          <w:szCs w:val="24"/>
        </w:rPr>
        <w:t xml:space="preserve">开工准备</w:t>
      </w:r>
      <w:r/>
    </w:p>
    <w:p>
      <w:pPr>
        <w:ind w:firstLine="645"/>
        <w:spacing w:line="360" w:lineRule="auto"/>
        <w:rPr>
          <w:rFonts w:ascii="宋体" w:hAnsi="宋体"/>
          <w:color w:val="000000"/>
          <w:sz w:val="24"/>
          <w:szCs w:val="24"/>
        </w:rPr>
      </w:pPr>
      <w:r>
        <w:rPr>
          <w:rFonts w:hint="eastAsia" w:ascii="宋体" w:hAnsi="宋体"/>
          <w:color w:val="000000"/>
          <w:sz w:val="24"/>
          <w:szCs w:val="24"/>
        </w:rPr>
        <w:t xml:space="preserve">关于承包人提交工程开工报审表的期限：</w:t>
      </w:r>
      <w:r/>
    </w:p>
    <w:p>
      <w:pPr>
        <w:ind w:firstLine="645"/>
        <w:spacing w:line="360" w:lineRule="auto"/>
        <w:rPr>
          <w:rFonts w:ascii="宋体" w:hAnsi="宋体"/>
          <w:sz w:val="24"/>
          <w:szCs w:val="24"/>
          <w:u w:val="single"/>
        </w:rPr>
      </w:pPr>
      <w:r/>
      <w:bookmarkStart w:id="204" w:name="EBd93044158740452a9bb4f9453c428db9"/>
      <w:r>
        <w:rPr>
          <w:rFonts w:hint="eastAsia" w:ascii="宋体" w:hAnsi="宋体"/>
          <w:color w:val="0000ff"/>
          <w:sz w:val="24"/>
          <w:szCs w:val="24"/>
        </w:rPr>
        <w:t xml:space="preserve">开工前7天</w:t>
      </w:r>
      <w:bookmarkEnd w:id="204"/>
      <w:r>
        <w:rPr>
          <w:rFonts w:hint="eastAsia" w:ascii="宋体" w:hAnsi="宋体"/>
          <w:sz w:val="24"/>
          <w:szCs w:val="24"/>
        </w:rPr>
        <w:t xml:space="preserve">。</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关于发包人应完成的其他开工准备工作及期限：</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sz w:val="24"/>
          <w:szCs w:val="24"/>
        </w:rPr>
        <w:t xml:space="preserve">。</w:t>
      </w:r>
      <w:r/>
    </w:p>
    <w:p>
      <w:pPr>
        <w:ind w:firstLine="720"/>
        <w:spacing w:line="360" w:lineRule="auto"/>
        <w:rPr>
          <w:rFonts w:ascii="宋体" w:hAnsi="宋体"/>
          <w:color w:val="000000"/>
          <w:sz w:val="24"/>
          <w:szCs w:val="24"/>
        </w:rPr>
      </w:pPr>
      <w:r>
        <w:rPr>
          <w:rFonts w:hint="eastAsia" w:ascii="宋体" w:hAnsi="宋体"/>
          <w:color w:val="000000"/>
          <w:sz w:val="24"/>
          <w:szCs w:val="24"/>
        </w:rPr>
        <w:t xml:space="preserve">关于承包人应完成的其他开工准备工作及期限：</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7.3.2</w:t>
      </w:r>
      <w:r>
        <w:rPr>
          <w:rFonts w:hint="eastAsia" w:ascii="宋体" w:hAnsi="宋体"/>
          <w:color w:val="000000"/>
          <w:sz w:val="24"/>
          <w:szCs w:val="24"/>
        </w:rPr>
        <w:t xml:space="preserve">开工通知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因发包人原因造成监理人未能在计划开工日期之日起</w:t>
      </w:r>
      <w:bookmarkStart w:id="205" w:name="EBe09d4b8c7f1548b4b34f90e8b4259001"/>
      <w:r>
        <w:rPr>
          <w:rFonts w:hint="eastAsia" w:ascii="宋体" w:hAnsi="宋体"/>
          <w:color w:val="0000ff"/>
          <w:sz w:val="24"/>
          <w:szCs w:val="24"/>
        </w:rPr>
        <w:t xml:space="preserve">/</w:t>
      </w:r>
      <w:bookmarkEnd w:id="205"/>
      <w:r>
        <w:rPr>
          <w:rFonts w:hint="eastAsia" w:ascii="宋体" w:hAnsi="宋体"/>
          <w:color w:val="000000"/>
          <w:sz w:val="24"/>
          <w:szCs w:val="24"/>
        </w:rPr>
        <w:t xml:space="preserve">天内发出开工通知的，承包人有权提出价格调整要求，或者解除合同。</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7.4 </w:t>
      </w:r>
      <w:r>
        <w:rPr>
          <w:rFonts w:hint="eastAsia" w:ascii="宋体" w:hAnsi="宋体"/>
          <w:color w:val="000000"/>
          <w:sz w:val="24"/>
          <w:szCs w:val="24"/>
        </w:rPr>
        <w:t xml:space="preserve">测量放线</w:t>
      </w:r>
      <w:r/>
    </w:p>
    <w:p>
      <w:pPr>
        <w:ind w:firstLine="480"/>
        <w:spacing w:line="360" w:lineRule="auto"/>
        <w:rPr>
          <w:rFonts w:ascii="宋体" w:hAnsi="宋体"/>
          <w:sz w:val="24"/>
          <w:szCs w:val="24"/>
        </w:rPr>
      </w:pPr>
      <w:r>
        <w:rPr>
          <w:rFonts w:ascii="宋体" w:hAnsi="宋体"/>
          <w:sz w:val="24"/>
          <w:szCs w:val="24"/>
        </w:rPr>
        <w:t xml:space="preserve">7.4.1</w:t>
      </w:r>
      <w:r>
        <w:rPr>
          <w:rFonts w:hint="eastAsia" w:ascii="宋体" w:hAnsi="宋体"/>
          <w:sz w:val="24"/>
          <w:szCs w:val="24"/>
        </w:rPr>
        <w:t xml:space="preserve">发包人通过监理人向承包人提供测量基准点、基准线和水准点及其书面资料的期限：</w:t>
      </w:r>
      <w:r/>
    </w:p>
    <w:p>
      <w:pPr>
        <w:ind w:firstLine="480"/>
        <w:spacing w:line="360" w:lineRule="auto"/>
        <w:rPr>
          <w:rFonts w:ascii="宋体" w:hAnsi="宋体"/>
          <w:sz w:val="24"/>
          <w:szCs w:val="24"/>
          <w:u w:val="single"/>
        </w:rPr>
      </w:pPr>
      <w:r/>
      <w:bookmarkStart w:id="206" w:name="EB2161e5016ae3485d99d622dfea50f8c8"/>
      <w:r>
        <w:rPr>
          <w:rFonts w:hint="eastAsia" w:ascii="宋体" w:hAnsi="宋体"/>
          <w:color w:val="0000ff"/>
          <w:sz w:val="24"/>
          <w:szCs w:val="24"/>
        </w:rPr>
        <w:t xml:space="preserve">开工前</w:t>
      </w:r>
      <w:bookmarkEnd w:id="206"/>
      <w:r>
        <w:rPr>
          <w:rFonts w:hint="eastAsia" w:ascii="宋体" w:hAnsi="宋体"/>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7.5 </w:t>
      </w:r>
      <w:r>
        <w:rPr>
          <w:rFonts w:hint="eastAsia" w:ascii="宋体" w:hAnsi="宋体"/>
          <w:color w:val="000000"/>
          <w:sz w:val="24"/>
          <w:szCs w:val="24"/>
        </w:rPr>
        <w:t xml:space="preserve">工期延误</w:t>
      </w:r>
      <w:r/>
    </w:p>
    <w:p>
      <w:pPr>
        <w:ind w:firstLine="480"/>
        <w:spacing w:line="360" w:lineRule="auto"/>
        <w:rPr>
          <w:rFonts w:ascii="宋体" w:hAnsi="宋体"/>
          <w:sz w:val="24"/>
          <w:szCs w:val="24"/>
        </w:rPr>
      </w:pPr>
      <w:r>
        <w:rPr>
          <w:rFonts w:ascii="宋体" w:hAnsi="宋体"/>
          <w:sz w:val="24"/>
          <w:szCs w:val="24"/>
        </w:rPr>
        <w:t xml:space="preserve">7.5.1 </w:t>
      </w:r>
      <w:r>
        <w:rPr>
          <w:rFonts w:hint="eastAsia" w:ascii="宋体" w:hAnsi="宋体"/>
          <w:sz w:val="24"/>
          <w:szCs w:val="24"/>
        </w:rPr>
        <w:t xml:space="preserve">因发包人原因导致工期延误</w:t>
      </w:r>
      <w:r/>
    </w:p>
    <w:p>
      <w:pPr>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）因发包人原因导致工期延误的其他情形：</w:t>
      </w:r>
      <w:r/>
    </w:p>
    <w:p>
      <w:pPr>
        <w:spacing w:line="360" w:lineRule="auto"/>
        <w:rPr>
          <w:rFonts w:ascii="宋体" w:hAnsi="宋体"/>
          <w:sz w:val="24"/>
          <w:szCs w:val="24"/>
        </w:rPr>
      </w:pPr>
      <w:r/>
      <w:bookmarkStart w:id="207" w:name="EB2d153101c980422d8e15a67f6f8b32cf"/>
      <w:r>
        <w:rPr>
          <w:rFonts w:hint="eastAsia" w:ascii="宋体" w:hAnsi="宋体"/>
          <w:color w:val="0000ff"/>
          <w:sz w:val="24"/>
          <w:szCs w:val="24"/>
        </w:rPr>
        <w:t xml:space="preserve">①重大设计变更并且影响施工进度的，经发包人同意必须延期的；②由于国家政策停工，致使施工无法正常进行；③不可抗力。</w:t>
      </w:r>
      <w:r/>
    </w:p>
    <w:p>
      <w:pPr>
        <w:spacing w:line="360" w:lineRule="auto"/>
        <w:rPr>
          <w:rFonts w:ascii="宋体" w:hAnsi="宋体"/>
          <w:color w:val="0000ff"/>
          <w:sz w:val="24"/>
          <w:szCs w:val="24"/>
        </w:rPr>
      </w:pPr>
      <w:r>
        <w:rPr>
          <w:rFonts w:hint="eastAsia" w:ascii="宋体" w:hAnsi="宋体"/>
          <w:color w:val="0000ff"/>
          <w:sz w:val="24"/>
          <w:szCs w:val="24"/>
        </w:rPr>
        <w:t xml:space="preserve">除上述情形外，工期不予顺延。承包人在前款情况发生后7天内，就延误的工期以书面形式向发包人提出报告。承包人逾期不提出报告，视为放弃顺延工期的请求。发包人在收到报告后7天内予以回复。</w:t>
      </w:r>
      <w:r/>
    </w:p>
    <w:p>
      <w:pPr>
        <w:spacing w:line="360" w:lineRule="auto"/>
        <w:rPr>
          <w:rFonts w:ascii="宋体" w:hAnsi="宋体"/>
          <w:color w:val="0000ff"/>
          <w:sz w:val="24"/>
          <w:szCs w:val="24"/>
        </w:rPr>
      </w:pPr>
      <w:r>
        <w:rPr>
          <w:rFonts w:hint="eastAsia" w:ascii="宋体" w:hAnsi="宋体"/>
          <w:color w:val="0000ff"/>
          <w:sz w:val="24"/>
          <w:szCs w:val="24"/>
        </w:rPr>
        <w:t xml:space="preserve">除不可抗力外的因素引起的工期延长，工期延长单次在2天内（含2天），累计工期在15天之内，总工期不顺延，因此额外增加的人工、机械、材料、措施费及管理等费用，双方协商解决，以签证形式办理</w:t>
      </w:r>
      <w:bookmarkEnd w:id="207"/>
      <w:r>
        <w:rPr>
          <w:rFonts w:hint="eastAsia"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7.5.2 </w:t>
      </w:r>
      <w:r>
        <w:rPr>
          <w:rFonts w:hint="eastAsia" w:ascii="宋体" w:hAnsi="宋体"/>
          <w:sz w:val="24"/>
          <w:szCs w:val="24"/>
        </w:rPr>
        <w:t xml:space="preserve">因承包人原因导致工期延误</w:t>
      </w:r>
      <w:r/>
    </w:p>
    <w:p>
      <w:pPr>
        <w:spacing w:line="360" w:lineRule="auto"/>
        <w:rPr>
          <w:rFonts w:ascii="宋体" w:hAnsi="宋体"/>
          <w:sz w:val="24"/>
          <w:szCs w:val="24"/>
        </w:rPr>
      </w:pPr>
      <w:r>
        <w:rPr>
          <w:rFonts w:hint="eastAsia" w:ascii="宋体" w:hAnsi="宋体"/>
          <w:sz w:val="24"/>
          <w:szCs w:val="24"/>
        </w:rPr>
        <w:t xml:space="preserve">因承包人原因造成工期延误，逾期竣工违约金的计算方法为：</w:t>
      </w:r>
      <w:r/>
    </w:p>
    <w:p>
      <w:pPr>
        <w:spacing w:line="360" w:lineRule="auto"/>
        <w:rPr>
          <w:rFonts w:ascii="宋体" w:hAnsi="宋体"/>
          <w:sz w:val="24"/>
          <w:szCs w:val="24"/>
        </w:rPr>
      </w:pPr>
      <w:r/>
      <w:bookmarkStart w:id="208" w:name="EB0f2d187be5504353b72782271aedb79c"/>
      <w:r>
        <w:rPr>
          <w:rFonts w:hint="eastAsia" w:ascii="宋体" w:hAnsi="宋体"/>
          <w:color w:val="0000ff"/>
          <w:sz w:val="24"/>
          <w:szCs w:val="24"/>
        </w:rPr>
        <w:t xml:space="preserve">如逾期竣工，则每延误一天处以2000元违约处罚</w:t>
      </w:r>
      <w:bookmarkEnd w:id="208"/>
      <w:r>
        <w:rPr>
          <w:rFonts w:hint="eastAsia" w:ascii="宋体" w:hAnsi="宋体"/>
          <w:sz w:val="24"/>
          <w:szCs w:val="24"/>
        </w:rPr>
        <w:t xml:space="preserve">。</w:t>
      </w:r>
      <w:r/>
    </w:p>
    <w:p>
      <w:pPr>
        <w:spacing w:line="360" w:lineRule="auto"/>
        <w:rPr>
          <w:rFonts w:ascii="宋体" w:hAnsi="宋体"/>
          <w:sz w:val="24"/>
          <w:szCs w:val="24"/>
        </w:rPr>
      </w:pPr>
      <w:r>
        <w:rPr>
          <w:rFonts w:hint="eastAsia" w:ascii="宋体" w:hAnsi="宋体"/>
          <w:sz w:val="24"/>
          <w:szCs w:val="24"/>
        </w:rPr>
        <w:t xml:space="preserve">因承包人原因造成工期延误，逾期竣工违约金的上限：</w:t>
      </w:r>
      <w:r/>
    </w:p>
    <w:p>
      <w:pPr>
        <w:spacing w:line="360" w:lineRule="auto"/>
        <w:rPr>
          <w:rFonts w:ascii="宋体" w:hAnsi="宋体"/>
          <w:sz w:val="24"/>
          <w:szCs w:val="24"/>
        </w:rPr>
      </w:pPr>
      <w:r/>
      <w:bookmarkStart w:id="209" w:name="EB661cc8cb377345b2928324a5e4cc8e9f"/>
      <w:r>
        <w:rPr>
          <w:rFonts w:hint="eastAsia" w:ascii="宋体" w:hAnsi="宋体"/>
          <w:color w:val="0000ff"/>
          <w:sz w:val="24"/>
          <w:szCs w:val="24"/>
        </w:rPr>
        <w:t xml:space="preserve">合同价的2%</w:t>
      </w:r>
      <w:bookmarkEnd w:id="209"/>
      <w:r>
        <w:rPr>
          <w:rFonts w:hint="eastAsia" w:ascii="宋体" w:hAnsi="宋体"/>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7.6 </w:t>
      </w:r>
      <w:r>
        <w:rPr>
          <w:rFonts w:hint="eastAsia" w:ascii="宋体" w:hAnsi="宋体"/>
          <w:color w:val="000000"/>
          <w:sz w:val="24"/>
          <w:szCs w:val="24"/>
        </w:rPr>
        <w:t xml:space="preserve">不利物质条件</w:t>
      </w:r>
      <w:r/>
    </w:p>
    <w:p>
      <w:pPr>
        <w:spacing w:line="360" w:lineRule="auto"/>
        <w:rPr>
          <w:rFonts w:ascii="宋体" w:hAnsi="宋体"/>
          <w:sz w:val="24"/>
          <w:szCs w:val="24"/>
        </w:rPr>
      </w:pPr>
      <w:r>
        <w:rPr>
          <w:rFonts w:hint="eastAsia" w:ascii="宋体" w:hAnsi="宋体"/>
          <w:sz w:val="24"/>
          <w:szCs w:val="24"/>
        </w:rPr>
        <w:t xml:space="preserve">不利物质条件的其他情形和有关约定：</w:t>
      </w:r>
      <w:r/>
    </w:p>
    <w:p>
      <w:pPr>
        <w:ind w:firstLine="600"/>
        <w:spacing w:line="360" w:lineRule="auto"/>
        <w:rPr>
          <w:rFonts w:ascii="宋体" w:hAnsi="宋体"/>
          <w:sz w:val="24"/>
          <w:szCs w:val="24"/>
        </w:rPr>
      </w:pPr>
      <w:r/>
      <w:bookmarkStart w:id="210" w:name="EB35fa5063941641a8be92d6bb8a0fbec5"/>
      <w:r>
        <w:rPr>
          <w:rFonts w:hint="eastAsia" w:ascii="宋体" w:hAnsi="宋体"/>
          <w:color w:val="0000ff"/>
          <w:sz w:val="24"/>
          <w:szCs w:val="24"/>
        </w:rPr>
        <w:t xml:space="preserve">执行通用条款</w:t>
      </w:r>
      <w:bookmarkEnd w:id="210"/>
      <w:r>
        <w:rPr>
          <w:rFonts w:hint="eastAsia" w:ascii="宋体" w:hAnsi="宋体"/>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7.7</w:t>
      </w:r>
      <w:r>
        <w:rPr>
          <w:rFonts w:hint="eastAsia" w:ascii="宋体" w:hAnsi="宋体"/>
          <w:color w:val="000000"/>
          <w:sz w:val="24"/>
          <w:szCs w:val="24"/>
        </w:rPr>
        <w:t xml:space="preserve">异常恶劣的气候条件</w:t>
      </w:r>
      <w:r/>
    </w:p>
    <w:p>
      <w:pPr>
        <w:ind w:firstLine="480"/>
        <w:spacing w:line="360" w:lineRule="auto"/>
        <w:rPr>
          <w:rFonts w:ascii="宋体" w:hAnsi="宋体"/>
          <w:sz w:val="24"/>
          <w:szCs w:val="24"/>
        </w:rPr>
      </w:pPr>
      <w:r>
        <w:rPr>
          <w:rFonts w:hint="eastAsia" w:ascii="宋体" w:hAnsi="宋体"/>
          <w:sz w:val="24"/>
          <w:szCs w:val="24"/>
        </w:rPr>
        <w:t xml:space="preserve">发包人和承包人同意以下情形视为异常恶劣的气候条件：</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bookmarkStart w:id="211" w:name="EBb7f2d92b33f24a51a688d5e157f561be"/>
      <w:r>
        <w:rPr>
          <w:rFonts w:hint="eastAsia" w:ascii="宋体" w:hAnsi="宋体"/>
          <w:color w:val="0000ff"/>
          <w:sz w:val="24"/>
          <w:szCs w:val="24"/>
        </w:rPr>
        <w:t xml:space="preserve">政府及有关部门发布的预警信号及相关指令</w:t>
      </w:r>
      <w:bookmarkEnd w:id="211"/>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7.9 </w:t>
      </w:r>
      <w:r>
        <w:rPr>
          <w:rFonts w:hint="eastAsia" w:ascii="宋体" w:hAnsi="宋体"/>
          <w:color w:val="000000"/>
          <w:sz w:val="24"/>
          <w:szCs w:val="24"/>
        </w:rPr>
        <w:t xml:space="preserve">提前竣工的奖励</w:t>
      </w:r>
      <w:r/>
    </w:p>
    <w:p>
      <w:pPr>
        <w:ind w:firstLine="480"/>
        <w:spacing w:line="360" w:lineRule="auto"/>
        <w:rPr>
          <w:rFonts w:ascii="宋体" w:hAnsi="宋体"/>
          <w:sz w:val="24"/>
          <w:szCs w:val="24"/>
        </w:rPr>
      </w:pPr>
      <w:r>
        <w:rPr>
          <w:rFonts w:ascii="宋体" w:hAnsi="宋体"/>
          <w:sz w:val="24"/>
          <w:szCs w:val="24"/>
        </w:rPr>
        <w:t xml:space="preserve">7.9.2</w:t>
      </w:r>
      <w:r>
        <w:rPr>
          <w:rFonts w:hint="eastAsia" w:ascii="宋体" w:hAnsi="宋体"/>
          <w:sz w:val="24"/>
          <w:szCs w:val="24"/>
        </w:rPr>
        <w:t xml:space="preserve">提前竣工的奖励：</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sz w:val="24"/>
          <w:szCs w:val="24"/>
        </w:rPr>
        <w:t xml:space="preserve">。</w:t>
      </w:r>
      <w:r/>
    </w:p>
    <w:p>
      <w:pPr>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8. </w:t>
      </w:r>
      <w:r>
        <w:rPr>
          <w:rFonts w:hint="eastAsia" w:ascii="宋体" w:hAnsi="宋体"/>
          <w:color w:val="000000"/>
          <w:sz w:val="24"/>
          <w:szCs w:val="24"/>
        </w:rPr>
        <w:t xml:space="preserve">材料与设备</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8.4</w:t>
      </w:r>
      <w:r>
        <w:rPr>
          <w:rFonts w:hint="eastAsia" w:ascii="宋体" w:hAnsi="宋体"/>
          <w:color w:val="000000"/>
          <w:sz w:val="24"/>
          <w:szCs w:val="24"/>
        </w:rPr>
        <w:t xml:space="preserve">材料与工程设备的保管与使用</w:t>
      </w:r>
      <w:r/>
    </w:p>
    <w:p>
      <w:pPr>
        <w:spacing w:line="360" w:lineRule="auto"/>
        <w:rPr>
          <w:rFonts w:ascii="宋体" w:hAnsi="宋体"/>
          <w:sz w:val="24"/>
          <w:szCs w:val="24"/>
        </w:rPr>
      </w:pPr>
      <w:r>
        <w:rPr>
          <w:rFonts w:ascii="宋体" w:hAnsi="宋体"/>
          <w:sz w:val="24"/>
          <w:szCs w:val="24"/>
        </w:rPr>
        <w:t xml:space="preserve">8.4.1</w:t>
      </w:r>
      <w:r>
        <w:rPr>
          <w:rFonts w:hint="eastAsia" w:ascii="宋体" w:hAnsi="宋体"/>
          <w:sz w:val="24"/>
          <w:szCs w:val="24"/>
        </w:rPr>
        <w:t xml:space="preserve">发包人供应的材料设备的保管费用的承担：</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8.6 </w:t>
      </w:r>
      <w:r>
        <w:rPr>
          <w:rFonts w:hint="eastAsia" w:ascii="宋体" w:hAnsi="宋体"/>
          <w:color w:val="000000"/>
          <w:sz w:val="24"/>
          <w:szCs w:val="24"/>
        </w:rPr>
        <w:t xml:space="preserve">样品</w:t>
      </w:r>
      <w:r/>
    </w:p>
    <w:p>
      <w:pPr>
        <w:ind w:firstLine="480"/>
        <w:spacing w:after="120" w:line="360" w:lineRule="auto"/>
        <w:rPr>
          <w:rFonts w:ascii="宋体" w:hAnsi="宋体"/>
          <w:color w:val="000000"/>
          <w:sz w:val="24"/>
          <w:szCs w:val="24"/>
        </w:rPr>
      </w:pPr>
      <w:r>
        <w:rPr>
          <w:rFonts w:ascii="宋体" w:hAnsi="宋体"/>
          <w:color w:val="000000"/>
          <w:sz w:val="24"/>
          <w:szCs w:val="24"/>
        </w:rPr>
        <w:t xml:space="preserve">8.6.1</w:t>
      </w:r>
      <w:r>
        <w:rPr>
          <w:rFonts w:ascii="宋体" w:hAnsi="宋体"/>
          <w:color w:val="000000"/>
          <w:sz w:val="24"/>
          <w:szCs w:val="24"/>
        </w:rPr>
        <w:tab/>
      </w:r>
      <w:r>
        <w:rPr>
          <w:rFonts w:hint="eastAsia" w:ascii="宋体" w:hAnsi="宋体"/>
          <w:color w:val="000000"/>
          <w:sz w:val="24"/>
          <w:szCs w:val="24"/>
        </w:rPr>
        <w:t xml:space="preserve">样品的报送与封存</w:t>
      </w:r>
      <w:r/>
    </w:p>
    <w:p>
      <w:pPr>
        <w:spacing w:line="360" w:lineRule="auto"/>
        <w:rPr>
          <w:rFonts w:ascii="宋体" w:hAnsi="宋体"/>
          <w:color w:val="000000"/>
          <w:sz w:val="24"/>
          <w:szCs w:val="24"/>
        </w:rPr>
      </w:pPr>
      <w:r>
        <w:rPr>
          <w:rFonts w:hint="eastAsia" w:ascii="宋体" w:hAnsi="宋体"/>
          <w:color w:val="000000"/>
          <w:sz w:val="24"/>
          <w:szCs w:val="24"/>
        </w:rPr>
        <w:t xml:space="preserve">需要承包人报送样品的材料或工程设备，样品的种类、名称、规格、数量要求：</w:t>
      </w:r>
      <w:r/>
    </w:p>
    <w:p>
      <w:pPr>
        <w:ind w:firstLine="480"/>
        <w:spacing w:line="360" w:lineRule="auto"/>
        <w:rPr>
          <w:rFonts w:ascii="宋体" w:hAnsi="宋体"/>
          <w:sz w:val="24"/>
          <w:szCs w:val="24"/>
        </w:rPr>
      </w:pPr>
      <w:r/>
      <w:bookmarkStart w:id="212" w:name="EB3854beee115046429c76b6ef4b00a737"/>
      <w:r>
        <w:rPr>
          <w:rFonts w:hint="eastAsia" w:ascii="宋体" w:hAnsi="宋体"/>
          <w:color w:val="0000ff"/>
          <w:sz w:val="24"/>
          <w:szCs w:val="24"/>
        </w:rPr>
        <w:t xml:space="preserve">按发包人需求确定</w:t>
      </w:r>
      <w:bookmarkEnd w:id="212"/>
      <w:r>
        <w:rPr>
          <w:rFonts w:hint="eastAsia" w:ascii="宋体" w:hAnsi="宋体"/>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8.8 </w:t>
      </w:r>
      <w:r>
        <w:rPr>
          <w:rFonts w:hint="eastAsia" w:ascii="宋体" w:hAnsi="宋体"/>
          <w:color w:val="000000"/>
          <w:sz w:val="24"/>
          <w:szCs w:val="24"/>
        </w:rPr>
        <w:t xml:space="preserve">施工设备和临时设施</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8.8.1 </w:t>
      </w:r>
      <w:r>
        <w:rPr>
          <w:rFonts w:hint="eastAsia" w:ascii="宋体" w:hAnsi="宋体"/>
          <w:color w:val="000000"/>
          <w:sz w:val="24"/>
          <w:szCs w:val="24"/>
        </w:rPr>
        <w:t xml:space="preserve">承包人提供的施工设备和临时设施：</w:t>
      </w:r>
      <w:r/>
    </w:p>
    <w:p>
      <w:pPr>
        <w:spacing w:line="360" w:lineRule="auto"/>
        <w:rPr>
          <w:rFonts w:ascii="宋体" w:hAnsi="宋体"/>
          <w:sz w:val="24"/>
          <w:szCs w:val="24"/>
        </w:rPr>
      </w:pPr>
      <w:r>
        <w:rPr>
          <w:rFonts w:hint="eastAsia" w:ascii="宋体" w:hAnsi="宋体"/>
          <w:sz w:val="24"/>
          <w:szCs w:val="24"/>
        </w:rPr>
        <w:t xml:space="preserve">关于修建临时设施费用承担的约定：</w:t>
      </w:r>
      <w:r/>
    </w:p>
    <w:p>
      <w:pPr>
        <w:ind w:firstLine="360"/>
        <w:spacing w:line="360" w:lineRule="auto"/>
        <w:rPr>
          <w:rFonts w:ascii="宋体" w:hAnsi="宋体"/>
          <w:sz w:val="24"/>
          <w:szCs w:val="24"/>
        </w:rPr>
      </w:pPr>
      <w:r/>
      <w:bookmarkStart w:id="213" w:name="EBcfb53d99705d4ddcbe9cf82eb3f5176f"/>
      <w:r>
        <w:rPr>
          <w:rFonts w:hint="eastAsia" w:ascii="宋体" w:hAnsi="宋体"/>
          <w:color w:val="0000ff"/>
          <w:sz w:val="24"/>
          <w:szCs w:val="24"/>
        </w:rPr>
        <w:t xml:space="preserve">由承包人承担</w:t>
      </w:r>
      <w:bookmarkEnd w:id="213"/>
      <w:r>
        <w:rPr>
          <w:rFonts w:hint="eastAsia" w:ascii="宋体" w:hAnsi="宋体"/>
          <w:sz w:val="24"/>
          <w:szCs w:val="24"/>
        </w:rPr>
        <w:t xml:space="preserve">。</w:t>
      </w:r>
      <w:r/>
    </w:p>
    <w:p>
      <w:pPr>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9. </w:t>
      </w:r>
      <w:r>
        <w:rPr>
          <w:rFonts w:hint="eastAsia" w:ascii="宋体" w:hAnsi="宋体"/>
          <w:color w:val="000000"/>
          <w:sz w:val="24"/>
          <w:szCs w:val="24"/>
        </w:rPr>
        <w:t xml:space="preserve">试验与检验</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9.1</w:t>
      </w:r>
      <w:r>
        <w:rPr>
          <w:rFonts w:hint="eastAsia" w:ascii="宋体" w:hAnsi="宋体"/>
          <w:color w:val="000000"/>
          <w:sz w:val="24"/>
          <w:szCs w:val="24"/>
        </w:rPr>
        <w:t xml:space="preserve">试验设备与试验人员</w:t>
      </w:r>
      <w:r/>
    </w:p>
    <w:p>
      <w:pPr>
        <w:ind w:firstLine="480"/>
        <w:spacing w:line="360" w:lineRule="auto"/>
        <w:rPr>
          <w:rFonts w:ascii="宋体" w:hAnsi="宋体"/>
          <w:sz w:val="24"/>
          <w:szCs w:val="24"/>
        </w:rPr>
      </w:pPr>
      <w:r>
        <w:rPr>
          <w:rFonts w:ascii="宋体" w:hAnsi="宋体"/>
          <w:sz w:val="24"/>
          <w:szCs w:val="24"/>
        </w:rPr>
        <w:t xml:space="preserve">9.1.2 </w:t>
      </w:r>
      <w:r>
        <w:rPr>
          <w:rFonts w:hint="eastAsia" w:ascii="宋体" w:hAnsi="宋体"/>
          <w:sz w:val="24"/>
          <w:szCs w:val="24"/>
        </w:rPr>
        <w:t xml:space="preserve">试验设备</w:t>
      </w:r>
      <w:r/>
    </w:p>
    <w:p>
      <w:pPr>
        <w:spacing w:line="360" w:lineRule="auto"/>
        <w:rPr>
          <w:rFonts w:ascii="宋体" w:hAnsi="宋体"/>
          <w:sz w:val="24"/>
          <w:szCs w:val="24"/>
        </w:rPr>
      </w:pPr>
      <w:r>
        <w:rPr>
          <w:rFonts w:hint="eastAsia" w:ascii="宋体" w:hAnsi="宋体"/>
          <w:sz w:val="24"/>
          <w:szCs w:val="24"/>
        </w:rPr>
        <w:t xml:space="preserve">施工现场需要配置的试验场所：</w:t>
      </w:r>
      <w:r/>
    </w:p>
    <w:p>
      <w:pPr>
        <w:spacing w:line="360" w:lineRule="auto"/>
        <w:rPr>
          <w:rFonts w:ascii="宋体" w:hAnsi="宋体"/>
          <w:sz w:val="24"/>
          <w:szCs w:val="24"/>
        </w:rPr>
      </w:pPr>
      <w:r/>
      <w:bookmarkStart w:id="214" w:name="EB6de8dec9468645f293b40c9cea8279ff"/>
      <w:r>
        <w:rPr>
          <w:rFonts w:hint="eastAsia" w:ascii="宋体" w:hAnsi="宋体"/>
          <w:color w:val="0000ff"/>
          <w:sz w:val="24"/>
          <w:szCs w:val="24"/>
        </w:rPr>
        <w:t xml:space="preserve">执行通用条款</w:t>
      </w:r>
      <w:bookmarkEnd w:id="214"/>
      <w:r>
        <w:rPr>
          <w:rFonts w:hint="eastAsia" w:ascii="宋体" w:hAnsi="宋体"/>
          <w:sz w:val="24"/>
          <w:szCs w:val="24"/>
        </w:rPr>
        <w:t xml:space="preserve">。</w:t>
      </w:r>
      <w:r/>
    </w:p>
    <w:p>
      <w:pPr>
        <w:spacing w:line="360" w:lineRule="auto"/>
        <w:rPr>
          <w:rFonts w:ascii="宋体" w:hAnsi="宋体"/>
          <w:sz w:val="24"/>
          <w:szCs w:val="24"/>
        </w:rPr>
      </w:pPr>
      <w:r>
        <w:rPr>
          <w:rFonts w:hint="eastAsia" w:ascii="宋体" w:hAnsi="宋体"/>
          <w:sz w:val="24"/>
          <w:szCs w:val="24"/>
        </w:rPr>
        <w:t xml:space="preserve">施工现场需要配备的试验设备：</w:t>
      </w:r>
      <w:r/>
    </w:p>
    <w:p>
      <w:pPr>
        <w:spacing w:line="360" w:lineRule="auto"/>
        <w:rPr>
          <w:rFonts w:ascii="宋体" w:hAnsi="宋体"/>
          <w:sz w:val="24"/>
          <w:szCs w:val="24"/>
        </w:rPr>
      </w:pPr>
      <w:r/>
      <w:bookmarkStart w:id="215" w:name="EB3d6057a9facd4439a89bd8edb40e7e74"/>
      <w:r>
        <w:rPr>
          <w:rFonts w:hint="eastAsia" w:ascii="宋体" w:hAnsi="宋体"/>
          <w:color w:val="0000ff"/>
          <w:sz w:val="24"/>
          <w:szCs w:val="24"/>
        </w:rPr>
        <w:t xml:space="preserve">执行通用条款</w:t>
      </w:r>
      <w:bookmarkEnd w:id="215"/>
      <w:r>
        <w:rPr>
          <w:rFonts w:hint="eastAsia" w:ascii="宋体" w:hAnsi="宋体"/>
          <w:sz w:val="24"/>
          <w:szCs w:val="24"/>
        </w:rPr>
        <w:t xml:space="preserve">。</w:t>
      </w:r>
      <w:r/>
    </w:p>
    <w:p>
      <w:pPr>
        <w:spacing w:line="360" w:lineRule="auto"/>
        <w:rPr>
          <w:rFonts w:ascii="宋体" w:hAnsi="宋体"/>
          <w:sz w:val="24"/>
          <w:szCs w:val="24"/>
        </w:rPr>
      </w:pPr>
      <w:r>
        <w:rPr>
          <w:rFonts w:hint="eastAsia" w:ascii="宋体" w:hAnsi="宋体"/>
          <w:sz w:val="24"/>
          <w:szCs w:val="24"/>
        </w:rPr>
        <w:t xml:space="preserve">施工现场需要具备的其他试验条件：</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9.4 </w:t>
      </w:r>
      <w:r>
        <w:rPr>
          <w:rFonts w:hint="eastAsia" w:ascii="宋体" w:hAnsi="宋体"/>
          <w:color w:val="000000"/>
          <w:sz w:val="24"/>
          <w:szCs w:val="24"/>
        </w:rPr>
        <w:t xml:space="preserve">现场工艺试验</w:t>
      </w:r>
      <w:r/>
    </w:p>
    <w:p>
      <w:pPr>
        <w:spacing w:line="360" w:lineRule="auto"/>
        <w:rPr>
          <w:rFonts w:ascii="宋体" w:hAnsi="宋体"/>
          <w:sz w:val="24"/>
          <w:szCs w:val="24"/>
        </w:rPr>
      </w:pPr>
      <w:r>
        <w:rPr>
          <w:rFonts w:hint="eastAsia" w:ascii="宋体" w:hAnsi="宋体"/>
          <w:sz w:val="24"/>
          <w:szCs w:val="24"/>
        </w:rPr>
        <w:t xml:space="preserve">现场工艺试验的有关约定：</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sz w:val="24"/>
          <w:szCs w:val="24"/>
        </w:rPr>
        <w:t xml:space="preserve">。</w:t>
      </w:r>
      <w:r/>
    </w:p>
    <w:p>
      <w:pPr>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10. </w:t>
      </w:r>
      <w:r>
        <w:rPr>
          <w:rFonts w:hint="eastAsia" w:ascii="宋体" w:hAnsi="宋体"/>
          <w:color w:val="000000"/>
          <w:sz w:val="24"/>
          <w:szCs w:val="24"/>
        </w:rPr>
        <w:t xml:space="preserve">变更</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10.1</w:t>
      </w:r>
      <w:r>
        <w:rPr>
          <w:rFonts w:hint="eastAsia" w:ascii="宋体" w:hAnsi="宋体"/>
          <w:color w:val="000000"/>
          <w:sz w:val="24"/>
          <w:szCs w:val="24"/>
        </w:rPr>
        <w:t xml:space="preserve">变更的范围</w:t>
      </w:r>
      <w:r/>
    </w:p>
    <w:p>
      <w:pPr>
        <w:spacing w:line="360" w:lineRule="auto"/>
        <w:rPr>
          <w:rFonts w:ascii="宋体" w:hAnsi="宋体"/>
          <w:color w:val="000000"/>
          <w:sz w:val="24"/>
          <w:szCs w:val="24"/>
        </w:rPr>
      </w:pPr>
      <w:r>
        <w:rPr>
          <w:rFonts w:hint="eastAsia" w:ascii="宋体" w:hAnsi="宋体"/>
          <w:color w:val="000000"/>
          <w:sz w:val="24"/>
          <w:szCs w:val="24"/>
        </w:rPr>
        <w:t xml:space="preserve">关于变更的范围的约定：</w:t>
      </w:r>
      <w:r/>
    </w:p>
    <w:p>
      <w:pPr>
        <w:spacing w:line="360" w:lineRule="auto"/>
        <w:rPr>
          <w:rFonts w:ascii="宋体" w:hAnsi="宋体"/>
          <w:color w:val="000000"/>
          <w:sz w:val="24"/>
          <w:szCs w:val="24"/>
        </w:rPr>
      </w:pPr>
      <w:r/>
      <w:bookmarkStart w:id="216" w:name="EB3e3c391fddf84506a86e88183ca5517f"/>
      <w:r>
        <w:rPr>
          <w:rFonts w:hint="eastAsia" w:ascii="宋体" w:hAnsi="宋体"/>
          <w:color w:val="0000ff"/>
          <w:sz w:val="24"/>
          <w:szCs w:val="24"/>
        </w:rPr>
        <w:t xml:space="preserve">设计变更及发包人要求的变更内容</w:t>
      </w:r>
      <w:bookmarkEnd w:id="216"/>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10.4 </w:t>
      </w:r>
      <w:r>
        <w:rPr>
          <w:rFonts w:hint="eastAsia" w:ascii="宋体" w:hAnsi="宋体"/>
          <w:color w:val="000000"/>
          <w:sz w:val="24"/>
          <w:szCs w:val="24"/>
        </w:rPr>
        <w:t xml:space="preserve">变更估价</w:t>
      </w:r>
      <w:r/>
    </w:p>
    <w:p>
      <w:pPr>
        <w:ind w:firstLine="480"/>
        <w:spacing w:line="360" w:lineRule="auto"/>
        <w:rPr>
          <w:rFonts w:ascii="宋体" w:hAnsi="宋体"/>
          <w:sz w:val="24"/>
          <w:szCs w:val="24"/>
        </w:rPr>
      </w:pPr>
      <w:r>
        <w:rPr>
          <w:rFonts w:ascii="宋体" w:hAnsi="宋体"/>
          <w:sz w:val="24"/>
          <w:szCs w:val="24"/>
        </w:rPr>
        <w:t xml:space="preserve">10.4.1 </w:t>
      </w:r>
      <w:r>
        <w:rPr>
          <w:rFonts w:hint="eastAsia" w:ascii="宋体" w:hAnsi="宋体"/>
          <w:sz w:val="24"/>
          <w:szCs w:val="24"/>
        </w:rPr>
        <w:t xml:space="preserve">变更估价原则</w:t>
      </w:r>
      <w:r/>
    </w:p>
    <w:p>
      <w:pPr>
        <w:spacing w:line="360" w:lineRule="auto"/>
        <w:rPr>
          <w:rFonts w:ascii="宋体" w:hAnsi="宋体"/>
          <w:color w:val="000000"/>
          <w:sz w:val="24"/>
          <w:szCs w:val="24"/>
        </w:rPr>
      </w:pPr>
      <w:r>
        <w:rPr>
          <w:rFonts w:hint="eastAsia" w:ascii="宋体" w:hAnsi="宋体"/>
          <w:color w:val="000000"/>
          <w:sz w:val="24"/>
          <w:szCs w:val="24"/>
        </w:rPr>
        <w:t xml:space="preserve">关于变更估价的约定：</w:t>
      </w:r>
      <w:r/>
    </w:p>
    <w:p>
      <w:pPr>
        <w:spacing w:line="360" w:lineRule="auto"/>
        <w:rPr>
          <w:rFonts w:ascii="宋体" w:hAnsi="宋体"/>
          <w:color w:val="000000"/>
          <w:sz w:val="24"/>
          <w:szCs w:val="24"/>
          <w:u w:val="single"/>
        </w:rPr>
      </w:pPr>
      <w:r/>
      <w:bookmarkStart w:id="217" w:name="EB31cad61091ba43ea8cc60860acd5d773"/>
      <w:r>
        <w:rPr>
          <w:rFonts w:hint="eastAsia" w:ascii="宋体" w:hAnsi="宋体"/>
          <w:color w:val="0000ff"/>
          <w:sz w:val="24"/>
          <w:szCs w:val="24"/>
        </w:rPr>
        <w:t xml:space="preserve">1.（1）合同中有相同或类</w:t>
      </w:r>
      <w:r>
        <w:rPr>
          <w:rFonts w:hint="eastAsia" w:ascii="宋体" w:hAnsi="宋体"/>
          <w:color w:val="0000ff"/>
          <w:sz w:val="24"/>
          <w:szCs w:val="24"/>
        </w:rPr>
        <w:t xml:space="preserve">似工程项目单价的，可以参照合同中相同或类似项目的综合单价计算确定；但当工程量偏差超过15%时，该项目单价按建设工程工程量清单计价规范第9.6.2规定调整。（2）合同中没有类似工程项目综合单价的，由承包人根据招投标文件中约定的组价原则并参考建设工程工程量清单计价规范提出适当的单价，经发包人、监理单位审定后，作为结算的依据。（3）由于清单项目中项目特征或工程内容发生部分变更的，应以原综合单价为基础，仅就变更部分相应定额子目调整综合单价。（4）以上重新组价的综合单价按中标时审定招标控制价和中标价间的下浮幅度下浮。</w:t>
      </w:r>
      <w:r>
        <w:rPr>
          <w:rFonts w:hint="eastAsia" w:ascii="宋体" w:hAnsi="宋体"/>
          <w:b/>
          <w:color w:val="0000ff"/>
          <w:sz w:val="24"/>
          <w:szCs w:val="24"/>
        </w:rPr>
        <w:t xml:space="preserve">本项目下浮率为</w:t>
      </w:r>
      <w:r>
        <w:rPr>
          <w:rFonts w:hint="eastAsia" w:ascii="宋体" w:hAnsi="宋体"/>
          <w:b/>
          <w:color w:val="0000ff"/>
          <w:sz w:val="24"/>
          <w:szCs w:val="24"/>
          <w:u w:val="single"/>
        </w:rPr>
        <w:t xml:space="preserve">      </w:t>
      </w:r>
      <w:r>
        <w:rPr>
          <w:rFonts w:hint="eastAsia" w:ascii="宋体" w:hAnsi="宋体"/>
          <w:color w:val="0000ff"/>
          <w:sz w:val="24"/>
          <w:szCs w:val="24"/>
        </w:rPr>
        <w:t xml:space="preserve"> 。2.承包人的中标价是承包人根据施工图进行实地勘查，结合工程现场实际，工期、设计要求，自身的施工组织设计、施工方案，充分考虑和预见施工困难和特殊性得出的报价。施工过程所有材料的水平、垂直运输（含机械设备设施），现场的多次搬运、脚手架等相关费用已含在措施费用或报价中，竣工结算时不再调整和增加相关费用，场内外协调、扬尘排水排污费、质量报监费用等也包含在报价中</w:t>
      </w:r>
      <w:bookmarkEnd w:id="217"/>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10.5</w:t>
      </w:r>
      <w:r>
        <w:rPr>
          <w:rFonts w:hint="eastAsia" w:ascii="宋体" w:hAnsi="宋体"/>
          <w:color w:val="000000"/>
          <w:sz w:val="24"/>
          <w:szCs w:val="24"/>
        </w:rPr>
        <w:t xml:space="preserve">承包人的合理化建议</w:t>
      </w:r>
      <w:r/>
    </w:p>
    <w:p>
      <w:pPr>
        <w:ind w:firstLine="480"/>
        <w:spacing w:line="360" w:lineRule="auto"/>
        <w:rPr>
          <w:rFonts w:ascii="宋体" w:hAnsi="宋体"/>
          <w:sz w:val="24"/>
          <w:szCs w:val="24"/>
        </w:rPr>
      </w:pPr>
      <w:r>
        <w:rPr>
          <w:rFonts w:hint="eastAsia" w:ascii="宋体" w:hAnsi="宋体"/>
          <w:sz w:val="24"/>
          <w:szCs w:val="24"/>
        </w:rPr>
        <w:t xml:space="preserve">监理人审查承包人合理化建议的期限：</w:t>
      </w:r>
      <w:r/>
    </w:p>
    <w:p>
      <w:pPr>
        <w:ind w:firstLine="480"/>
        <w:spacing w:line="360" w:lineRule="auto"/>
        <w:rPr>
          <w:rFonts w:ascii="宋体" w:hAnsi="宋体"/>
          <w:sz w:val="24"/>
          <w:szCs w:val="24"/>
        </w:rPr>
      </w:pPr>
      <w:r/>
      <w:bookmarkStart w:id="218" w:name="EBaa6d9609e07c436a947a73ca8dfd351c"/>
      <w:r>
        <w:rPr>
          <w:rFonts w:hint="eastAsia" w:ascii="宋体" w:hAnsi="宋体"/>
          <w:color w:val="0000ff"/>
          <w:sz w:val="24"/>
          <w:szCs w:val="24"/>
        </w:rPr>
        <w:t xml:space="preserve">7天内</w:t>
      </w:r>
      <w:bookmarkEnd w:id="218"/>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发包人审批承包人合理化建议的期限：</w:t>
      </w:r>
      <w:r/>
    </w:p>
    <w:p>
      <w:pPr>
        <w:ind w:firstLine="480"/>
        <w:spacing w:line="360" w:lineRule="auto"/>
        <w:rPr>
          <w:rFonts w:ascii="宋体" w:hAnsi="宋体"/>
          <w:sz w:val="24"/>
          <w:szCs w:val="24"/>
        </w:rPr>
      </w:pPr>
      <w:r/>
      <w:bookmarkStart w:id="219" w:name="EB866c08ca4711411ebb74247200b4e575"/>
      <w:r>
        <w:rPr>
          <w:rFonts w:hint="eastAsia" w:ascii="宋体" w:hAnsi="宋体"/>
          <w:color w:val="0000ff"/>
          <w:sz w:val="24"/>
          <w:szCs w:val="24"/>
        </w:rPr>
        <w:t xml:space="preserve">7天内</w:t>
      </w:r>
      <w:bookmarkEnd w:id="219"/>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承包人提出的合理化建议降低了合同价格或者提高了工程经济效益的奖励的方法和金额为：</w:t>
      </w:r>
      <w:r/>
    </w:p>
    <w:p>
      <w:pPr>
        <w:ind w:firstLine="480"/>
        <w:spacing w:line="360" w:lineRule="auto"/>
        <w:rPr>
          <w:rFonts w:ascii="宋体" w:hAnsi="宋体"/>
          <w:sz w:val="24"/>
          <w:szCs w:val="24"/>
          <w:u w:val="single"/>
        </w:rPr>
      </w:pPr>
      <w:r/>
      <w:bookmarkStart w:id="220" w:name="EBcad785867e8348b496d2c124389ca6aa"/>
      <w:r>
        <w:rPr>
          <w:rFonts w:hint="eastAsia" w:ascii="宋体" w:hAnsi="宋体"/>
          <w:color w:val="0000ff"/>
          <w:sz w:val="24"/>
          <w:szCs w:val="24"/>
        </w:rPr>
        <w:t xml:space="preserve">双方另行商议</w:t>
      </w:r>
      <w:bookmarkEnd w:id="220"/>
      <w:r>
        <w:rPr>
          <w:rFonts w:hint="eastAsia" w:ascii="宋体" w:hAnsi="宋体"/>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10.7 </w:t>
      </w:r>
      <w:r>
        <w:rPr>
          <w:rFonts w:hint="eastAsia" w:ascii="宋体" w:hAnsi="宋体"/>
          <w:color w:val="000000"/>
          <w:sz w:val="24"/>
          <w:szCs w:val="24"/>
        </w:rPr>
        <w:t xml:space="preserve">暂估价</w:t>
      </w:r>
      <w:r/>
    </w:p>
    <w:p>
      <w:pPr>
        <w:ind w:firstLine="480"/>
        <w:spacing w:line="360" w:lineRule="auto"/>
        <w:rPr>
          <w:rFonts w:ascii="宋体" w:hAnsi="宋体"/>
          <w:sz w:val="24"/>
          <w:szCs w:val="24"/>
        </w:rPr>
      </w:pPr>
      <w:r>
        <w:rPr>
          <w:rFonts w:hint="eastAsia" w:ascii="宋体" w:hAnsi="宋体"/>
          <w:sz w:val="24"/>
          <w:szCs w:val="24"/>
        </w:rPr>
        <w:t xml:space="preserve">暂估价材料和工程设备的明细详见附件</w:t>
      </w:r>
      <w:r>
        <w:rPr>
          <w:rFonts w:ascii="宋体" w:hAnsi="宋体"/>
          <w:sz w:val="24"/>
          <w:szCs w:val="24"/>
        </w:rPr>
        <w:t xml:space="preserve">11</w:t>
      </w:r>
      <w:r>
        <w:rPr>
          <w:rFonts w:hint="eastAsia" w:ascii="宋体" w:hAnsi="宋体"/>
          <w:sz w:val="24"/>
          <w:szCs w:val="24"/>
        </w:rPr>
        <w:t xml:space="preserve">：《</w:t>
      </w:r>
      <w:r>
        <w:rPr>
          <w:rFonts w:hint="eastAsia" w:ascii="宋体" w:hAnsi="宋体"/>
          <w:color w:val="000000"/>
          <w:sz w:val="24"/>
          <w:szCs w:val="24"/>
        </w:rPr>
        <w:t xml:space="preserve">暂估价一览表》</w:t>
      </w:r>
      <w:r>
        <w:rPr>
          <w:rFonts w:hint="eastAsia"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10.7.1 </w:t>
      </w:r>
      <w:r>
        <w:rPr>
          <w:rFonts w:hint="eastAsia" w:ascii="宋体" w:hAnsi="宋体"/>
          <w:sz w:val="24"/>
          <w:szCs w:val="24"/>
        </w:rPr>
        <w:t xml:space="preserve">依法必须招标的暂估价项目</w:t>
      </w:r>
      <w:r/>
    </w:p>
    <w:p>
      <w:pPr>
        <w:ind w:firstLine="480"/>
        <w:spacing w:line="360" w:lineRule="auto"/>
        <w:rPr>
          <w:rFonts w:ascii="宋体" w:hAnsi="宋体"/>
          <w:sz w:val="24"/>
          <w:szCs w:val="24"/>
        </w:rPr>
      </w:pPr>
      <w:r>
        <w:rPr>
          <w:rFonts w:hint="eastAsia" w:ascii="宋体" w:hAnsi="宋体"/>
          <w:sz w:val="24"/>
          <w:szCs w:val="24"/>
        </w:rPr>
        <w:t xml:space="preserve">对于依法必须招标的暂估价项目的确认和批准采取第</w:t>
      </w:r>
      <w:bookmarkStart w:id="221" w:name="EBdae702c30a2748c8a31931d00fc33a11"/>
      <w:r>
        <w:rPr>
          <w:rFonts w:hint="eastAsia" w:ascii="宋体" w:hAnsi="宋体"/>
          <w:color w:val="0000ff"/>
          <w:sz w:val="24"/>
          <w:szCs w:val="24"/>
        </w:rPr>
        <w:t xml:space="preserve">2</w:t>
      </w:r>
      <w:bookmarkEnd w:id="221"/>
      <w:r>
        <w:rPr>
          <w:rFonts w:hint="eastAsia" w:ascii="宋体" w:hAnsi="宋体"/>
          <w:sz w:val="24"/>
          <w:szCs w:val="24"/>
        </w:rPr>
        <w:t xml:space="preserve">种方式确定。</w:t>
      </w:r>
      <w:r/>
    </w:p>
    <w:p>
      <w:pPr>
        <w:ind w:firstLine="480"/>
        <w:spacing w:line="360" w:lineRule="auto"/>
        <w:rPr>
          <w:rFonts w:ascii="宋体" w:hAnsi="宋体"/>
          <w:sz w:val="24"/>
          <w:szCs w:val="24"/>
        </w:rPr>
      </w:pPr>
      <w:r>
        <w:rPr>
          <w:rFonts w:ascii="宋体" w:hAnsi="宋体"/>
          <w:sz w:val="24"/>
          <w:szCs w:val="24"/>
        </w:rPr>
        <w:t xml:space="preserve">10.7.2 </w:t>
      </w:r>
      <w:r>
        <w:rPr>
          <w:rFonts w:hint="eastAsia" w:ascii="宋体" w:hAnsi="宋体"/>
          <w:sz w:val="24"/>
          <w:szCs w:val="24"/>
        </w:rPr>
        <w:t xml:space="preserve">不属于依法必须招标的暂估价项目</w:t>
      </w:r>
      <w:r/>
    </w:p>
    <w:p>
      <w:pPr>
        <w:ind w:firstLine="480"/>
        <w:spacing w:line="360" w:lineRule="auto"/>
        <w:rPr>
          <w:rFonts w:ascii="宋体" w:hAnsi="宋体"/>
          <w:sz w:val="24"/>
          <w:szCs w:val="24"/>
        </w:rPr>
      </w:pPr>
      <w:r>
        <w:rPr>
          <w:rFonts w:hint="eastAsia" w:ascii="宋体" w:hAnsi="宋体"/>
          <w:sz w:val="24"/>
          <w:szCs w:val="24"/>
        </w:rPr>
        <w:t xml:space="preserve">对于不属于依法必须招标的暂估价项目的确认和批准采取第</w:t>
      </w:r>
      <w:bookmarkStart w:id="222" w:name="EBe979f9658402497c9f7abd2660a4d511"/>
      <w:r>
        <w:rPr>
          <w:rFonts w:hint="eastAsia" w:ascii="宋体" w:hAnsi="宋体"/>
          <w:color w:val="0000ff"/>
          <w:sz w:val="24"/>
          <w:szCs w:val="24"/>
        </w:rPr>
        <w:t xml:space="preserve">1</w:t>
      </w:r>
      <w:bookmarkEnd w:id="222"/>
      <w:r>
        <w:rPr>
          <w:rFonts w:hint="eastAsia" w:ascii="宋体" w:hAnsi="宋体"/>
          <w:sz w:val="24"/>
          <w:szCs w:val="24"/>
        </w:rPr>
        <w:t xml:space="preserve">种方式确定。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第</w:t>
      </w:r>
      <w:r>
        <w:rPr>
          <w:rFonts w:ascii="宋体" w:hAnsi="宋体"/>
          <w:color w:val="000000"/>
          <w:sz w:val="24"/>
          <w:szCs w:val="24"/>
        </w:rPr>
        <w:t xml:space="preserve">3</w:t>
      </w:r>
      <w:r>
        <w:rPr>
          <w:rFonts w:hint="eastAsia" w:ascii="宋体" w:hAnsi="宋体"/>
          <w:color w:val="000000"/>
          <w:sz w:val="24"/>
          <w:szCs w:val="24"/>
        </w:rPr>
        <w:t xml:space="preserve">种方式：承包人直接实施的暂估价项目</w:t>
      </w:r>
      <w:r/>
    </w:p>
    <w:p>
      <w:pPr>
        <w:spacing w:line="360" w:lineRule="auto"/>
        <w:rPr>
          <w:rFonts w:ascii="宋体" w:hAnsi="宋体"/>
          <w:sz w:val="24"/>
          <w:szCs w:val="24"/>
        </w:rPr>
      </w:pPr>
      <w:r>
        <w:rPr>
          <w:rFonts w:hint="eastAsia" w:ascii="宋体" w:hAnsi="宋体"/>
          <w:sz w:val="24"/>
          <w:szCs w:val="24"/>
        </w:rPr>
        <w:t xml:space="preserve">承包人直接实施的暂估价项目的约定：</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10.8 </w:t>
      </w:r>
      <w:r>
        <w:rPr>
          <w:rFonts w:hint="eastAsia" w:ascii="宋体" w:hAnsi="宋体"/>
          <w:color w:val="000000"/>
          <w:sz w:val="24"/>
          <w:szCs w:val="24"/>
        </w:rPr>
        <w:t xml:space="preserve">暂列金额</w:t>
      </w:r>
      <w:r/>
    </w:p>
    <w:p>
      <w:pPr>
        <w:spacing w:line="360" w:lineRule="auto"/>
        <w:rPr>
          <w:rFonts w:ascii="宋体" w:hAnsi="宋体"/>
          <w:color w:val="000000"/>
          <w:sz w:val="24"/>
          <w:szCs w:val="24"/>
        </w:rPr>
      </w:pPr>
      <w:r>
        <w:rPr>
          <w:rFonts w:hint="eastAsia" w:ascii="宋体" w:hAnsi="宋体"/>
          <w:color w:val="000000"/>
          <w:sz w:val="24"/>
          <w:szCs w:val="24"/>
        </w:rPr>
        <w:t xml:space="preserve">合同当事人关于暂列金额使用的约定：</w:t>
      </w:r>
      <w:r/>
    </w:p>
    <w:p>
      <w:pPr>
        <w:ind w:firstLine="480"/>
        <w:spacing w:line="360" w:lineRule="auto"/>
        <w:rPr>
          <w:rFonts w:ascii="宋体" w:hAnsi="宋体"/>
          <w:color w:val="000000"/>
          <w:sz w:val="24"/>
          <w:szCs w:val="24"/>
        </w:rPr>
      </w:pPr>
      <w:r/>
      <w:bookmarkStart w:id="223" w:name="EB2f945007d3fa4715b3c68227cac0ff69"/>
      <w:r>
        <w:rPr>
          <w:rFonts w:hint="eastAsia" w:ascii="宋体" w:hAnsi="宋体"/>
          <w:color w:val="0000ff"/>
          <w:sz w:val="24"/>
          <w:szCs w:val="24"/>
        </w:rPr>
        <w:t xml:space="preserve">执行通用条款</w:t>
      </w:r>
      <w:bookmarkEnd w:id="223"/>
      <w:r>
        <w:rPr>
          <w:rFonts w:hint="eastAsia" w:ascii="宋体" w:hAnsi="宋体"/>
          <w:color w:val="000000"/>
          <w:sz w:val="24"/>
          <w:szCs w:val="24"/>
        </w:rPr>
        <w:t xml:space="preserve">。</w:t>
      </w:r>
      <w:r/>
    </w:p>
    <w:p>
      <w:pPr>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11. </w:t>
      </w:r>
      <w:r>
        <w:rPr>
          <w:rFonts w:hint="eastAsia" w:ascii="宋体" w:hAnsi="宋体"/>
          <w:color w:val="000000"/>
          <w:sz w:val="24"/>
          <w:szCs w:val="24"/>
        </w:rPr>
        <w:t xml:space="preserve">价格调整</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11.1 </w:t>
      </w:r>
      <w:r>
        <w:rPr>
          <w:rFonts w:hint="eastAsia" w:ascii="宋体" w:hAnsi="宋体"/>
          <w:color w:val="000000"/>
          <w:sz w:val="24"/>
          <w:szCs w:val="24"/>
        </w:rPr>
        <w:t xml:space="preserve">市场价格波动引起的调整</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市场价格波动是否调整合同价格的约定：</w:t>
      </w:r>
      <w:r/>
    </w:p>
    <w:p>
      <w:pPr>
        <w:ind w:firstLine="480"/>
        <w:spacing w:line="360" w:lineRule="auto"/>
        <w:rPr>
          <w:rFonts w:ascii="宋体" w:hAnsi="宋体"/>
          <w:color w:val="000000"/>
          <w:sz w:val="24"/>
          <w:szCs w:val="24"/>
        </w:rPr>
      </w:pPr>
      <w:r/>
      <w:bookmarkStart w:id="224" w:name="EB55d6582a9fc249b7aac8c1cdde23dfcc"/>
      <w:r>
        <w:rPr>
          <w:rFonts w:hint="eastAsia" w:ascii="宋体" w:hAnsi="宋体"/>
          <w:color w:val="0000ff"/>
          <w:sz w:val="24"/>
          <w:szCs w:val="24"/>
        </w:rPr>
        <w:t xml:space="preserve">是</w:t>
      </w:r>
      <w:bookmarkEnd w:id="224"/>
      <w:r>
        <w:rPr>
          <w:rFonts w:hint="eastAsia" w:ascii="宋体" w:hAnsi="宋体"/>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因市场价格波动调整合同价格，采用以下</w:t>
      </w:r>
      <w:r>
        <w:rPr>
          <w:rFonts w:hint="eastAsia" w:ascii="宋体" w:hAnsi="宋体"/>
          <w:sz w:val="24"/>
          <w:szCs w:val="24"/>
        </w:rPr>
        <w:t xml:space="preserve">第</w:t>
      </w:r>
      <w:bookmarkStart w:id="225" w:name="EB4adc9768fa814fa49b3b2e8342b71e41"/>
      <w:r>
        <w:rPr>
          <w:rFonts w:hint="eastAsia" w:ascii="宋体" w:hAnsi="宋体"/>
          <w:color w:val="0000ff"/>
          <w:sz w:val="24"/>
          <w:szCs w:val="24"/>
        </w:rPr>
        <w:t xml:space="preserve">2</w:t>
      </w:r>
      <w:bookmarkEnd w:id="225"/>
      <w:r>
        <w:rPr>
          <w:rFonts w:hint="eastAsia" w:ascii="宋体" w:hAnsi="宋体"/>
          <w:color w:val="000000"/>
          <w:sz w:val="24"/>
          <w:szCs w:val="24"/>
        </w:rPr>
        <w:t xml:space="preserve">种方式对合同价格进行调整：</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第</w:t>
      </w:r>
      <w:r>
        <w:rPr>
          <w:rFonts w:ascii="宋体" w:hAnsi="宋体"/>
          <w:color w:val="000000"/>
          <w:sz w:val="24"/>
          <w:szCs w:val="24"/>
        </w:rPr>
        <w:t xml:space="preserve">1</w:t>
      </w:r>
      <w:r>
        <w:rPr>
          <w:rFonts w:hint="eastAsia" w:ascii="宋体" w:hAnsi="宋体"/>
          <w:color w:val="000000"/>
          <w:sz w:val="24"/>
          <w:szCs w:val="24"/>
        </w:rPr>
        <w:t xml:space="preserve">种方式：采用价格指数进行价格调整。</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关于各可调因子、定值和变值权重，以及基本价格指数及其来源的约定：</w:t>
      </w:r>
      <w:r/>
    </w:p>
    <w:p>
      <w:pPr>
        <w:ind w:firstLine="480"/>
        <w:spacing w:line="360" w:lineRule="auto"/>
        <w:rPr>
          <w:rFonts w:ascii="宋体" w:hAnsi="宋体"/>
          <w:color w:val="000000"/>
          <w:sz w:val="24"/>
          <w:szCs w:val="24"/>
          <w:u w:val="single"/>
        </w:rPr>
      </w:pPr>
      <w:r/>
      <w:bookmarkStart w:id="226" w:name="EB160ded03914f496188467d46b8187824"/>
      <w:r/>
      <w:bookmarkEnd w:id="226"/>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第</w:t>
      </w:r>
      <w:r>
        <w:rPr>
          <w:rFonts w:ascii="宋体" w:hAnsi="宋体"/>
          <w:color w:val="000000"/>
          <w:sz w:val="24"/>
          <w:szCs w:val="24"/>
        </w:rPr>
        <w:t xml:space="preserve">2</w:t>
      </w:r>
      <w:r>
        <w:rPr>
          <w:rFonts w:hint="eastAsia" w:ascii="宋体" w:hAnsi="宋体"/>
          <w:color w:val="000000"/>
          <w:sz w:val="24"/>
          <w:szCs w:val="24"/>
        </w:rPr>
        <w:t xml:space="preserve">种方式：采用造价信息进行价格调整。</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）关于基准价格的约定：</w:t>
      </w:r>
      <w:r/>
    </w:p>
    <w:p>
      <w:pPr>
        <w:ind w:firstLine="480"/>
        <w:spacing w:line="360" w:lineRule="auto"/>
        <w:rPr>
          <w:rFonts w:ascii="宋体" w:hAnsi="宋体"/>
          <w:color w:val="000000"/>
          <w:sz w:val="24"/>
          <w:szCs w:val="24"/>
        </w:rPr>
      </w:pPr>
      <w:r/>
      <w:bookmarkStart w:id="227" w:name="EBebed725e00e74166b85dd952b89f7741"/>
      <w:r>
        <w:rPr>
          <w:rFonts w:hint="eastAsia" w:ascii="宋体" w:hAnsi="宋体"/>
          <w:color w:val="0000ff"/>
          <w:sz w:val="24"/>
          <w:szCs w:val="24"/>
        </w:rPr>
        <w:t xml:space="preserve">招标是发包人提供的招标控制价</w:t>
      </w:r>
      <w:bookmarkEnd w:id="227"/>
      <w:r>
        <w:rPr>
          <w:rFonts w:hint="eastAsia" w:ascii="宋体" w:hAnsi="宋体"/>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专用合同条款</w:t>
      </w:r>
      <w:r>
        <w:rPr>
          <w:rFonts w:hint="eastAsia" w:ascii="宋体" w:hAnsi="宋体" w:cs="宋体"/>
          <w:color w:val="000000"/>
          <w:sz w:val="24"/>
          <w:szCs w:val="24"/>
        </w:rPr>
        <w:t xml:space="preserve">①</w:t>
      </w:r>
      <w:r>
        <w:rPr>
          <w:rFonts w:hint="eastAsia" w:ascii="宋体" w:hAnsi="宋体"/>
          <w:color w:val="000000"/>
          <w:sz w:val="24"/>
          <w:szCs w:val="24"/>
        </w:rPr>
        <w:t xml:space="preserve">承包人在已标价工程量清单或预算书中载明的材料单价低于基准价格的：专用合同条款合同履行期间材料单价涨幅以基准价格为基础超过</w:t>
      </w:r>
      <w:bookmarkStart w:id="228" w:name="EB0cd3f373d7124fb3a23644f1c9816e97"/>
      <w:r>
        <w:rPr>
          <w:rFonts w:hint="eastAsia" w:ascii="宋体" w:hAnsi="宋体"/>
          <w:color w:val="0000ff"/>
          <w:sz w:val="24"/>
          <w:szCs w:val="24"/>
        </w:rPr>
        <w:t xml:space="preserve">5</w:t>
      </w:r>
      <w:bookmarkEnd w:id="228"/>
      <w:r>
        <w:rPr>
          <w:rFonts w:ascii="宋体" w:hAnsi="宋体"/>
          <w:color w:val="000000"/>
          <w:sz w:val="24"/>
          <w:szCs w:val="24"/>
        </w:rPr>
        <w:t xml:space="preserve">%</w:t>
      </w:r>
      <w:r>
        <w:rPr>
          <w:rFonts w:hint="eastAsia" w:ascii="宋体" w:hAnsi="宋体"/>
          <w:color w:val="000000"/>
          <w:sz w:val="24"/>
          <w:szCs w:val="24"/>
        </w:rPr>
        <w:t xml:space="preserve">时，或材料单价跌幅以已标价工程量清单或预算书中载明材料单价为基础超过</w:t>
      </w:r>
      <w:bookmarkStart w:id="229" w:name="EBcaacac187b6440788d4dde9b39b13413"/>
      <w:r>
        <w:rPr>
          <w:rFonts w:hint="eastAsia" w:ascii="宋体" w:hAnsi="宋体"/>
          <w:color w:val="0000ff"/>
          <w:sz w:val="24"/>
          <w:szCs w:val="24"/>
        </w:rPr>
        <w:t xml:space="preserve">5</w:t>
      </w:r>
      <w:bookmarkEnd w:id="229"/>
      <w:r>
        <w:rPr>
          <w:rFonts w:ascii="宋体" w:hAnsi="宋体"/>
          <w:color w:val="000000"/>
          <w:sz w:val="24"/>
          <w:szCs w:val="24"/>
        </w:rPr>
        <w:t xml:space="preserve">%</w:t>
      </w:r>
      <w:r>
        <w:rPr>
          <w:rFonts w:hint="eastAsia" w:ascii="宋体" w:hAnsi="宋体"/>
          <w:color w:val="000000"/>
          <w:sz w:val="24"/>
          <w:szCs w:val="24"/>
        </w:rPr>
        <w:t xml:space="preserve">时，其超过部分据实调整。</w:t>
      </w:r>
      <w:r/>
    </w:p>
    <w:p>
      <w:pPr>
        <w:ind w:firstLine="480"/>
        <w:spacing w:line="360" w:lineRule="auto"/>
        <w:rPr>
          <w:rFonts w:ascii="宋体" w:hAnsi="宋体"/>
          <w:color w:val="000000"/>
          <w:sz w:val="24"/>
          <w:szCs w:val="24"/>
        </w:rPr>
      </w:pPr>
      <w:r>
        <w:rPr>
          <w:rFonts w:hint="eastAsia" w:ascii="宋体" w:hAnsi="宋体" w:cs="宋体"/>
          <w:color w:val="000000"/>
          <w:sz w:val="24"/>
          <w:szCs w:val="24"/>
        </w:rPr>
        <w:t xml:space="preserve">②</w:t>
      </w:r>
      <w:r>
        <w:rPr>
          <w:rFonts w:hint="eastAsia" w:ascii="宋体" w:hAnsi="宋体"/>
          <w:color w:val="000000"/>
          <w:sz w:val="24"/>
          <w:szCs w:val="24"/>
        </w:rPr>
        <w:t xml:space="preserve">承包人在已标价工程量清单或预算书中载明的材料单价高于基准价格的：专用合同条款合同履行期间材料单价跌幅以基准价格为基础超过</w:t>
      </w:r>
      <w:bookmarkStart w:id="230" w:name="EBa98dfa07919543dfba4f09fcc90f5120"/>
      <w:r>
        <w:rPr>
          <w:rFonts w:hint="eastAsia" w:ascii="宋体" w:hAnsi="宋体"/>
          <w:color w:val="0000ff"/>
          <w:sz w:val="24"/>
          <w:szCs w:val="24"/>
        </w:rPr>
        <w:t xml:space="preserve">5</w:t>
      </w:r>
      <w:bookmarkEnd w:id="230"/>
      <w:r>
        <w:rPr>
          <w:rFonts w:ascii="宋体" w:hAnsi="宋体"/>
          <w:color w:val="000000"/>
          <w:sz w:val="24"/>
          <w:szCs w:val="24"/>
        </w:rPr>
        <w:t xml:space="preserve">%</w:t>
      </w:r>
      <w:r>
        <w:rPr>
          <w:rFonts w:hint="eastAsia" w:ascii="宋体" w:hAnsi="宋体"/>
          <w:color w:val="000000"/>
          <w:sz w:val="24"/>
          <w:szCs w:val="24"/>
        </w:rPr>
        <w:t xml:space="preserve">时，材料单价涨幅以已标价工程量清单或预算书中载明材料单价为基础超过</w:t>
      </w:r>
      <w:bookmarkStart w:id="231" w:name="EB291c53a473db4a51af6e78b6dafade77"/>
      <w:r>
        <w:rPr>
          <w:rFonts w:hint="eastAsia" w:ascii="宋体" w:hAnsi="宋体"/>
          <w:color w:val="0000ff"/>
          <w:sz w:val="24"/>
          <w:szCs w:val="24"/>
        </w:rPr>
        <w:t xml:space="preserve">5</w:t>
      </w:r>
      <w:bookmarkEnd w:id="231"/>
      <w:r>
        <w:rPr>
          <w:rFonts w:ascii="宋体" w:hAnsi="宋体"/>
          <w:color w:val="000000"/>
          <w:sz w:val="24"/>
          <w:szCs w:val="24"/>
        </w:rPr>
        <w:t xml:space="preserve">%</w:t>
      </w:r>
      <w:r>
        <w:rPr>
          <w:rFonts w:hint="eastAsia" w:ascii="宋体" w:hAnsi="宋体"/>
          <w:color w:val="000000"/>
          <w:sz w:val="24"/>
          <w:szCs w:val="24"/>
        </w:rPr>
        <w:t xml:space="preserve">时，其超过部分据实调整。</w:t>
      </w:r>
      <w:r/>
    </w:p>
    <w:p>
      <w:pPr>
        <w:ind w:firstLine="645"/>
        <w:spacing w:line="360" w:lineRule="auto"/>
        <w:rPr>
          <w:rFonts w:ascii="宋体" w:hAnsi="宋体"/>
          <w:color w:val="000000"/>
          <w:sz w:val="24"/>
          <w:szCs w:val="24"/>
        </w:rPr>
      </w:pPr>
      <w:r>
        <w:rPr>
          <w:rFonts w:hint="eastAsia" w:ascii="宋体" w:hAnsi="宋体" w:cs="宋体"/>
          <w:color w:val="000000"/>
          <w:sz w:val="24"/>
          <w:szCs w:val="24"/>
        </w:rPr>
        <w:t xml:space="preserve">③</w:t>
      </w:r>
      <w:r>
        <w:rPr>
          <w:rFonts w:hint="eastAsia" w:ascii="宋体" w:hAnsi="宋体"/>
          <w:color w:val="000000"/>
          <w:sz w:val="24"/>
          <w:szCs w:val="24"/>
        </w:rPr>
        <w:t xml:space="preserve">承包人在已标价工程量清单或预算书中载明的材料单价等于基准单价的：专用合同条款合同履行期间材料单价涨跌幅以基准单价为基础超过</w:t>
      </w:r>
      <w:r>
        <w:rPr>
          <w:rFonts w:ascii="宋体" w:hAnsi="宋体"/>
          <w:color w:val="000000"/>
          <w:sz w:val="24"/>
          <w:szCs w:val="24"/>
        </w:rPr>
        <w:t xml:space="preserve">±</w:t>
      </w:r>
      <w:bookmarkStart w:id="232" w:name="EB2e50a11a80e540fbbb2d3bbcc72b1471"/>
      <w:r>
        <w:rPr>
          <w:rFonts w:hint="eastAsia" w:ascii="宋体" w:hAnsi="宋体"/>
          <w:color w:val="0000ff"/>
          <w:sz w:val="24"/>
          <w:szCs w:val="24"/>
        </w:rPr>
        <w:t xml:space="preserve">5</w:t>
      </w:r>
      <w:bookmarkEnd w:id="232"/>
      <w:r>
        <w:rPr>
          <w:rFonts w:ascii="宋体" w:hAnsi="宋体"/>
          <w:color w:val="000000"/>
          <w:sz w:val="24"/>
          <w:szCs w:val="24"/>
        </w:rPr>
        <w:t xml:space="preserve">%</w:t>
      </w:r>
      <w:r>
        <w:rPr>
          <w:rFonts w:hint="eastAsia" w:ascii="宋体" w:hAnsi="宋体"/>
          <w:color w:val="000000"/>
          <w:sz w:val="24"/>
          <w:szCs w:val="24"/>
        </w:rPr>
        <w:t xml:space="preserve">时，其超过部分据实调整。</w:t>
      </w:r>
      <w:r/>
    </w:p>
    <w:p>
      <w:pPr>
        <w:spacing w:line="360" w:lineRule="auto"/>
        <w:rPr>
          <w:rFonts w:ascii="宋体" w:hAnsi="宋体"/>
          <w:color w:val="000000"/>
          <w:sz w:val="24"/>
          <w:szCs w:val="24"/>
        </w:rPr>
      </w:pPr>
      <w:r>
        <w:rPr>
          <w:rFonts w:hint="eastAsia" w:ascii="宋体" w:hAnsi="宋体"/>
          <w:color w:val="000000"/>
          <w:sz w:val="24"/>
          <w:szCs w:val="24"/>
        </w:rPr>
        <w:t xml:space="preserve">第</w:t>
      </w:r>
      <w:r>
        <w:rPr>
          <w:rFonts w:ascii="宋体" w:hAnsi="宋体"/>
          <w:color w:val="000000"/>
          <w:sz w:val="24"/>
          <w:szCs w:val="24"/>
        </w:rPr>
        <w:t xml:space="preserve">3</w:t>
      </w:r>
      <w:r>
        <w:rPr>
          <w:rFonts w:hint="eastAsia" w:ascii="宋体" w:hAnsi="宋体"/>
          <w:color w:val="000000"/>
          <w:sz w:val="24"/>
          <w:szCs w:val="24"/>
        </w:rPr>
        <w:t xml:space="preserve">种方式：其他价格调整方式：</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12. </w:t>
      </w:r>
      <w:r>
        <w:rPr>
          <w:rFonts w:hint="eastAsia" w:ascii="宋体" w:hAnsi="宋体"/>
          <w:color w:val="000000"/>
          <w:sz w:val="24"/>
          <w:szCs w:val="24"/>
        </w:rPr>
        <w:t xml:space="preserve">合同价格、计量与支付</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12.1 </w:t>
      </w:r>
      <w:r>
        <w:rPr>
          <w:rFonts w:hint="eastAsia" w:ascii="宋体" w:hAnsi="宋体"/>
          <w:color w:val="000000"/>
          <w:sz w:val="24"/>
          <w:szCs w:val="24"/>
        </w:rPr>
        <w:t xml:space="preserve">合同价格形式</w:t>
      </w:r>
      <w:r/>
    </w:p>
    <w:p>
      <w:pPr>
        <w:ind w:firstLine="480"/>
        <w:spacing w:line="360" w:lineRule="auto"/>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、单价合同。</w:t>
      </w:r>
      <w:r/>
    </w:p>
    <w:p>
      <w:pPr>
        <w:spacing w:line="360" w:lineRule="auto"/>
        <w:rPr>
          <w:rFonts w:ascii="宋体" w:hAnsi="宋体"/>
          <w:color w:val="000000"/>
          <w:sz w:val="24"/>
          <w:szCs w:val="24"/>
        </w:rPr>
      </w:pPr>
      <w:r>
        <w:rPr>
          <w:rFonts w:hint="eastAsia" w:ascii="宋体" w:hAnsi="宋体"/>
          <w:color w:val="000000"/>
          <w:sz w:val="24"/>
          <w:szCs w:val="24"/>
        </w:rPr>
        <w:t xml:space="preserve">综合单价包含的风险范围：</w:t>
      </w:r>
      <w:bookmarkStart w:id="233" w:name="EB1dc8ffa2d8064286ae98f4354449956e"/>
      <w:r>
        <w:rPr>
          <w:rFonts w:hint="eastAsia" w:ascii="宋体" w:hAnsi="宋体"/>
          <w:color w:val="0000ff"/>
          <w:sz w:val="24"/>
          <w:szCs w:val="24"/>
        </w:rPr>
        <w:t xml:space="preserve">市场价格波动引起的人工、材料、设备的价格、施工机械使用费、管理费、利润等变化</w:t>
      </w:r>
      <w:bookmarkEnd w:id="233"/>
      <w:r>
        <w:rPr>
          <w:rFonts w:hint="eastAsia" w:ascii="宋体" w:hAnsi="宋体"/>
          <w:color w:val="000000"/>
          <w:sz w:val="24"/>
          <w:szCs w:val="24"/>
        </w:rPr>
        <w:t xml:space="preserve">。</w:t>
      </w:r>
      <w:r/>
    </w:p>
    <w:p>
      <w:pPr>
        <w:spacing w:line="360" w:lineRule="auto"/>
        <w:rPr>
          <w:rFonts w:ascii="宋体" w:hAnsi="宋体"/>
          <w:color w:val="000000"/>
          <w:sz w:val="24"/>
          <w:szCs w:val="24"/>
        </w:rPr>
      </w:pPr>
      <w:r>
        <w:rPr>
          <w:rFonts w:hint="eastAsia" w:ascii="宋体" w:hAnsi="宋体"/>
          <w:color w:val="000000"/>
          <w:sz w:val="24"/>
          <w:szCs w:val="24"/>
        </w:rPr>
        <w:t xml:space="preserve">风险费用的计算方法：</w:t>
      </w:r>
      <w:bookmarkStart w:id="234" w:name="EBd707aab98a6845d890f8a5a60494cc82"/>
      <w:r>
        <w:rPr>
          <w:rFonts w:hint="eastAsia" w:ascii="宋体" w:hAnsi="宋体"/>
          <w:color w:val="0000ff"/>
          <w:sz w:val="24"/>
          <w:szCs w:val="24"/>
        </w:rPr>
        <w:t xml:space="preserve">/</w:t>
      </w:r>
      <w:bookmarkEnd w:id="234"/>
      <w:r>
        <w:rPr>
          <w:rFonts w:hint="eastAsia" w:ascii="宋体" w:hAnsi="宋体"/>
          <w:color w:val="000000"/>
          <w:sz w:val="24"/>
          <w:szCs w:val="24"/>
        </w:rPr>
        <w:t xml:space="preserve">。</w:t>
      </w:r>
      <w:r/>
    </w:p>
    <w:p>
      <w:pPr>
        <w:spacing w:line="360" w:lineRule="auto"/>
        <w:rPr>
          <w:rFonts w:ascii="宋体" w:hAnsi="宋体"/>
          <w:color w:val="000000"/>
          <w:sz w:val="24"/>
          <w:szCs w:val="24"/>
        </w:rPr>
      </w:pPr>
      <w:r>
        <w:rPr>
          <w:rFonts w:hint="eastAsia" w:ascii="宋体" w:hAnsi="宋体"/>
          <w:color w:val="000000"/>
          <w:sz w:val="24"/>
          <w:szCs w:val="24"/>
        </w:rPr>
        <w:t xml:space="preserve">风险范围以外合同价格的调整方法：</w:t>
      </w:r>
      <w:bookmarkStart w:id="235" w:name="EB4336b36a0cda402badc2b85cde7ea42c"/>
      <w:r>
        <w:rPr>
          <w:rFonts w:hint="eastAsia" w:ascii="宋体" w:hAnsi="宋体"/>
          <w:color w:val="0000ff"/>
          <w:sz w:val="24"/>
          <w:szCs w:val="24"/>
        </w:rPr>
        <w:t xml:space="preserve">人工、税金等按照政策性调整文件及有关规定执行</w:t>
      </w:r>
      <w:bookmarkEnd w:id="235"/>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、总价合同。</w:t>
      </w:r>
      <w:r/>
    </w:p>
    <w:p>
      <w:pPr>
        <w:spacing w:line="360" w:lineRule="auto"/>
        <w:rPr>
          <w:rFonts w:ascii="宋体" w:hAnsi="宋体"/>
          <w:color w:val="000000"/>
          <w:sz w:val="24"/>
          <w:szCs w:val="24"/>
        </w:rPr>
      </w:pPr>
      <w:r>
        <w:rPr>
          <w:rFonts w:hint="eastAsia" w:ascii="宋体" w:hAnsi="宋体"/>
          <w:color w:val="000000"/>
          <w:sz w:val="24"/>
          <w:szCs w:val="24"/>
        </w:rPr>
        <w:t xml:space="preserve">总价包含的风险范围：</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spacing w:line="360" w:lineRule="auto"/>
        <w:rPr>
          <w:rFonts w:ascii="宋体" w:hAnsi="宋体"/>
          <w:color w:val="000000"/>
          <w:sz w:val="24"/>
          <w:szCs w:val="24"/>
        </w:rPr>
      </w:pPr>
      <w:r>
        <w:rPr>
          <w:rFonts w:hint="eastAsia" w:ascii="宋体" w:hAnsi="宋体"/>
          <w:color w:val="000000"/>
          <w:sz w:val="24"/>
          <w:szCs w:val="24"/>
        </w:rPr>
        <w:t xml:space="preserve">风险费用的计算方法：</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spacing w:line="360" w:lineRule="auto"/>
        <w:rPr>
          <w:rFonts w:ascii="宋体" w:hAnsi="宋体"/>
          <w:color w:val="000000"/>
          <w:sz w:val="24"/>
          <w:szCs w:val="24"/>
        </w:rPr>
      </w:pPr>
      <w:r>
        <w:rPr>
          <w:rFonts w:hint="eastAsia" w:ascii="宋体" w:hAnsi="宋体"/>
          <w:color w:val="000000"/>
          <w:sz w:val="24"/>
          <w:szCs w:val="24"/>
        </w:rPr>
        <w:t xml:space="preserve">风险范围以外合同价格的调整方法：</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spacing w:line="360" w:lineRule="auto"/>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、其他价格方式：</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after="120" w:line="360" w:lineRule="auto"/>
        <w:rPr>
          <w:rFonts w:hint="eastAsia" w:ascii="宋体" w:hAnsi="宋体"/>
          <w:color w:val="000000"/>
          <w:sz w:val="24"/>
          <w:szCs w:val="24"/>
          <w:lang w:val="en-US" w:eastAsia="zh-CN"/>
        </w:rPr>
        <w:outlineLvl w:val="4"/>
      </w:pPr>
      <w:r>
        <w:rPr>
          <w:rFonts w:ascii="宋体" w:hAnsi="宋体"/>
          <w:color w:val="000000"/>
          <w:sz w:val="24"/>
          <w:szCs w:val="24"/>
        </w:rPr>
        <w:t xml:space="preserve">12.2 </w:t>
      </w:r>
      <w:r>
        <w:rPr>
          <w:rFonts w:hint="eastAsia" w:ascii="宋体" w:hAnsi="宋体"/>
          <w:color w:val="000000"/>
          <w:sz w:val="24"/>
          <w:szCs w:val="24"/>
          <w:lang w:val="en-US" w:eastAsia="zh-CN"/>
        </w:rPr>
        <w:t xml:space="preserve">付款方式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本合同款的支付，甲方需事先分阶段申请财政预算资金后方后拨付。合同签订预算资金到账后十个工作日内预付合同款的30%;工程竣工验收预算资金到账后十个工作日内支付合同价的80%;工程审计结束后支付审定价的97%，3%质保期满无息支付。</w:t>
      </w:r>
      <w:r/>
    </w:p>
    <w:p>
      <w:pPr>
        <w:ind w:firstLine="480"/>
        <w:spacing w:line="360" w:lineRule="auto"/>
        <w:rPr>
          <w:rFonts w:ascii="宋体" w:hAnsi="宋体"/>
          <w:color w:val="000000"/>
          <w:sz w:val="24"/>
          <w:szCs w:val="24"/>
        </w:rPr>
      </w:pPr>
      <w:r>
        <w:rPr>
          <w:rFonts w:ascii="宋体" w:hAnsi="宋体"/>
          <w:color w:val="000000"/>
          <w:sz w:val="24"/>
          <w:szCs w:val="24"/>
        </w:rPr>
        <w:t xml:space="preserve">12.2.2 </w:t>
      </w:r>
      <w:r>
        <w:rPr>
          <w:rFonts w:hint="eastAsia" w:ascii="宋体" w:hAnsi="宋体"/>
          <w:color w:val="000000"/>
          <w:sz w:val="24"/>
          <w:szCs w:val="24"/>
        </w:rPr>
        <w:t xml:space="preserve">预付款担保</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承包人提交预付款担保的期限：</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预付款担保的形式为：</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12.3 </w:t>
      </w:r>
      <w:r>
        <w:rPr>
          <w:rFonts w:hint="eastAsia" w:ascii="宋体" w:hAnsi="宋体"/>
          <w:color w:val="000000"/>
          <w:sz w:val="24"/>
          <w:szCs w:val="24"/>
        </w:rPr>
        <w:t xml:space="preserve">计量</w:t>
      </w:r>
      <w:r/>
    </w:p>
    <w:p>
      <w:pPr>
        <w:ind w:firstLine="480"/>
        <w:spacing w:line="360" w:lineRule="auto"/>
        <w:rPr>
          <w:rFonts w:ascii="宋体" w:hAnsi="宋体"/>
          <w:color w:val="000000"/>
          <w:sz w:val="24"/>
          <w:szCs w:val="24"/>
        </w:rPr>
      </w:pPr>
      <w:r>
        <w:rPr>
          <w:rFonts w:ascii="宋体" w:hAnsi="宋体"/>
          <w:color w:val="000000"/>
          <w:sz w:val="24"/>
          <w:szCs w:val="24"/>
        </w:rPr>
        <w:t xml:space="preserve">12.3.1 </w:t>
      </w:r>
      <w:r>
        <w:rPr>
          <w:rFonts w:hint="eastAsia" w:ascii="宋体" w:hAnsi="宋体"/>
          <w:color w:val="000000"/>
          <w:sz w:val="24"/>
          <w:szCs w:val="24"/>
        </w:rPr>
        <w:t xml:space="preserve">计量原则</w:t>
      </w:r>
      <w:r/>
    </w:p>
    <w:p>
      <w:pPr>
        <w:ind w:firstLine="480"/>
        <w:spacing w:line="360" w:lineRule="auto"/>
        <w:rPr>
          <w:rFonts w:ascii="宋体" w:hAnsi="宋体" w:eastAsia="宋体"/>
          <w:color w:val="000000"/>
          <w:sz w:val="24"/>
          <w:szCs w:val="24"/>
          <w:lang w:val="en-US" w:eastAsia="zh-CN"/>
        </w:rPr>
      </w:pPr>
      <w:r>
        <w:rPr>
          <w:rFonts w:hint="eastAsia" w:ascii="宋体" w:hAnsi="宋体"/>
          <w:color w:val="000000"/>
          <w:sz w:val="24"/>
          <w:szCs w:val="24"/>
        </w:rPr>
        <w:t xml:space="preserve">工程量计算规则：</w:t>
      </w:r>
      <w:bookmarkStart w:id="236" w:name="EBd27266b647334dd28f4a53afbac436ff"/>
      <w:r>
        <w:rPr>
          <w:rFonts w:hint="eastAsia" w:ascii="宋体" w:hAnsi="宋体"/>
          <w:color w:val="0000ff"/>
          <w:sz w:val="24"/>
          <w:szCs w:val="24"/>
        </w:rPr>
        <w:t xml:space="preserve">按《建设工程工程量清单计价规范》（GB50500-2013）、《房屋建筑与装饰工程工程量计算规范》（GB50854-2013）、《江苏省房屋修缮工程计价表》（2009）、《江苏省建筑与装饰工程计价定额》（2014年）、《江苏省安装工程计价定额》（2014年）、《江苏省建设工程费用定额》（2014年）及其营改增后调整内容、苏建函价[2021]062号文等现行有效的规范文件执行</w:t>
      </w:r>
      <w:bookmarkEnd w:id="236"/>
      <w:r>
        <w:rPr>
          <w:rFonts w:hint="eastAsia" w:ascii="宋体" w:hAnsi="宋体"/>
          <w:color w:val="000000"/>
          <w:sz w:val="24"/>
          <w:szCs w:val="24"/>
        </w:rPr>
        <w:t xml:space="preserve">。</w:t>
      </w:r>
      <w:r>
        <w:rPr>
          <w:rFonts w:hint="eastAsia" w:ascii="宋体" w:hAnsi="宋体"/>
          <w:color w:val="000000"/>
          <w:sz w:val="24"/>
          <w:szCs w:val="24"/>
          <w:lang w:eastAsia="zh-CN"/>
        </w:rPr>
        <w:t xml:space="preserve">不平衡报价引发的价格调整按镇建价【</w:t>
      </w:r>
      <w:r>
        <w:rPr>
          <w:rFonts w:hint="eastAsia" w:ascii="宋体" w:hAnsi="宋体"/>
          <w:color w:val="000000"/>
          <w:sz w:val="24"/>
          <w:szCs w:val="24"/>
          <w:lang w:val="en-US" w:eastAsia="zh-CN"/>
        </w:rPr>
        <w:t xml:space="preserve">2019</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1号文规定执行。</w:t>
      </w:r>
      <w:r/>
    </w:p>
    <w:p>
      <w:pPr>
        <w:ind w:firstLine="480"/>
        <w:spacing w:line="360" w:lineRule="auto"/>
        <w:rPr>
          <w:rFonts w:ascii="宋体" w:hAnsi="宋体"/>
          <w:color w:val="000000"/>
          <w:sz w:val="24"/>
          <w:szCs w:val="24"/>
        </w:rPr>
      </w:pPr>
      <w:r>
        <w:rPr>
          <w:rFonts w:ascii="宋体" w:hAnsi="宋体"/>
          <w:color w:val="000000"/>
          <w:sz w:val="24"/>
          <w:szCs w:val="24"/>
        </w:rPr>
        <w:t xml:space="preserve">12.3.2 </w:t>
      </w:r>
      <w:r>
        <w:rPr>
          <w:rFonts w:hint="eastAsia" w:ascii="宋体" w:hAnsi="宋体"/>
          <w:color w:val="000000"/>
          <w:sz w:val="24"/>
          <w:szCs w:val="24"/>
        </w:rPr>
        <w:t xml:space="preserve">计量周期</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关于计量周期的约定；</w:t>
      </w:r>
      <w:r/>
    </w:p>
    <w:p>
      <w:pPr>
        <w:ind w:firstLine="480"/>
        <w:spacing w:line="360" w:lineRule="auto"/>
        <w:rPr>
          <w:rFonts w:ascii="宋体" w:hAnsi="宋体"/>
          <w:color w:val="000000"/>
          <w:sz w:val="24"/>
          <w:szCs w:val="24"/>
        </w:rPr>
      </w:pPr>
      <w:r/>
      <w:bookmarkStart w:id="237" w:name="EB59f54a05a2e74f3da059aa25dd8a5b29"/>
      <w:r>
        <w:rPr>
          <w:rFonts w:hint="eastAsia" w:ascii="宋体" w:hAnsi="宋体"/>
          <w:color w:val="0000ff"/>
          <w:sz w:val="24"/>
          <w:szCs w:val="24"/>
        </w:rPr>
        <w:t xml:space="preserve">按月申报</w:t>
      </w:r>
      <w:bookmarkEnd w:id="237"/>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12.3.3 </w:t>
      </w:r>
      <w:r>
        <w:rPr>
          <w:rFonts w:hint="eastAsia" w:ascii="宋体" w:hAnsi="宋体"/>
          <w:color w:val="000000"/>
          <w:sz w:val="24"/>
          <w:szCs w:val="24"/>
        </w:rPr>
        <w:t xml:space="preserve">单价合同的计量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关于单价合同计量的约定：</w:t>
      </w:r>
      <w:r/>
    </w:p>
    <w:p>
      <w:pPr>
        <w:ind w:firstLine="480"/>
        <w:spacing w:line="360" w:lineRule="auto"/>
        <w:rPr>
          <w:rFonts w:ascii="宋体" w:hAnsi="宋体"/>
          <w:color w:val="000000"/>
          <w:sz w:val="24"/>
          <w:szCs w:val="24"/>
        </w:rPr>
      </w:pPr>
      <w:r/>
      <w:bookmarkStart w:id="238" w:name="EB6ebecd0f24824d49a0137f734a488f80"/>
      <w:r>
        <w:rPr>
          <w:rFonts w:hint="eastAsia" w:ascii="宋体" w:hAnsi="宋体"/>
          <w:color w:val="0000ff"/>
          <w:sz w:val="24"/>
          <w:szCs w:val="24"/>
        </w:rPr>
        <w:t xml:space="preserve">执行通用条款及江苏省和镇江市有关政策规定，但不作为结算依据，最终工程量以结算审计为准</w:t>
      </w:r>
      <w:bookmarkEnd w:id="238"/>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12.3.4 </w:t>
      </w:r>
      <w:r>
        <w:rPr>
          <w:rFonts w:hint="eastAsia" w:ascii="宋体" w:hAnsi="宋体"/>
          <w:color w:val="000000"/>
          <w:sz w:val="24"/>
          <w:szCs w:val="24"/>
        </w:rPr>
        <w:t xml:space="preserve">总价合同的计量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关于总价合同计量的约定：</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12.3.5</w:t>
      </w:r>
      <w:r>
        <w:rPr>
          <w:rFonts w:hint="eastAsia" w:ascii="宋体" w:hAnsi="宋体"/>
          <w:color w:val="000000"/>
          <w:sz w:val="24"/>
          <w:szCs w:val="24"/>
        </w:rPr>
        <w:t xml:space="preserve">总价合同采用支付分解表计量支付的，是否适用第</w:t>
      </w:r>
      <w:r>
        <w:rPr>
          <w:rFonts w:ascii="宋体" w:hAnsi="宋体"/>
          <w:color w:val="000000"/>
          <w:sz w:val="24"/>
          <w:szCs w:val="24"/>
        </w:rPr>
        <w:t xml:space="preserve">12.3.4 </w:t>
      </w:r>
      <w:r>
        <w:rPr>
          <w:rFonts w:hint="eastAsia" w:ascii="宋体" w:hAnsi="宋体"/>
          <w:color w:val="000000"/>
          <w:sz w:val="24"/>
          <w:szCs w:val="24"/>
        </w:rPr>
        <w:t xml:space="preserve">项〔总价合同的计量〕约定进行计量：</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12.3.6 </w:t>
      </w:r>
      <w:r>
        <w:rPr>
          <w:rFonts w:hint="eastAsia" w:ascii="宋体" w:hAnsi="宋体"/>
          <w:color w:val="000000"/>
          <w:sz w:val="24"/>
          <w:szCs w:val="24"/>
        </w:rPr>
        <w:t xml:space="preserve">其他价格形式合同的计量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其他价格形式的计量方式和程序：</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12.4 </w:t>
      </w:r>
      <w:r>
        <w:rPr>
          <w:rFonts w:hint="eastAsia" w:ascii="宋体" w:hAnsi="宋体"/>
          <w:color w:val="000000"/>
          <w:sz w:val="24"/>
          <w:szCs w:val="24"/>
        </w:rPr>
        <w:t xml:space="preserve">工程进度款支付</w:t>
      </w:r>
      <w:r/>
    </w:p>
    <w:p>
      <w:pPr>
        <w:ind w:firstLine="480"/>
        <w:spacing w:line="360" w:lineRule="auto"/>
        <w:rPr>
          <w:rFonts w:ascii="宋体" w:hAnsi="宋体"/>
          <w:color w:val="000000"/>
          <w:sz w:val="24"/>
          <w:szCs w:val="24"/>
        </w:rPr>
      </w:pPr>
      <w:r>
        <w:rPr>
          <w:rFonts w:ascii="宋体" w:hAnsi="宋体"/>
          <w:color w:val="000000"/>
          <w:sz w:val="24"/>
          <w:szCs w:val="24"/>
        </w:rPr>
        <w:t xml:space="preserve">12.4.1 </w:t>
      </w:r>
      <w:r>
        <w:rPr>
          <w:rFonts w:hint="eastAsia" w:ascii="宋体" w:hAnsi="宋体"/>
          <w:color w:val="000000"/>
          <w:sz w:val="24"/>
          <w:szCs w:val="24"/>
        </w:rPr>
        <w:t xml:space="preserve">付款周期</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关于付款周期的约定：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本合同款的支付，甲方需事先分阶段申请财政预算资金后方后拨付。</w:t>
      </w:r>
      <w:r/>
    </w:p>
    <w:p>
      <w:pPr>
        <w:ind w:firstLine="480"/>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13. </w:t>
      </w:r>
      <w:r>
        <w:rPr>
          <w:rFonts w:hint="eastAsia" w:ascii="宋体" w:hAnsi="宋体"/>
          <w:color w:val="000000"/>
          <w:sz w:val="24"/>
          <w:szCs w:val="24"/>
        </w:rPr>
        <w:t xml:space="preserve">验收和工程试车</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13.1 </w:t>
      </w:r>
      <w:r>
        <w:rPr>
          <w:rFonts w:hint="eastAsia" w:ascii="宋体" w:hAnsi="宋体"/>
          <w:color w:val="000000"/>
          <w:sz w:val="24"/>
          <w:szCs w:val="24"/>
        </w:rPr>
        <w:t xml:space="preserve">分部分项工程验收</w:t>
      </w:r>
      <w:r/>
    </w:p>
    <w:p>
      <w:pPr>
        <w:ind w:firstLine="480"/>
        <w:spacing w:line="360" w:lineRule="auto"/>
        <w:rPr>
          <w:rFonts w:ascii="宋体" w:hAnsi="宋体"/>
          <w:sz w:val="24"/>
          <w:szCs w:val="24"/>
        </w:rPr>
      </w:pPr>
      <w:r>
        <w:rPr>
          <w:rFonts w:ascii="宋体" w:hAnsi="宋体"/>
          <w:sz w:val="24"/>
          <w:szCs w:val="24"/>
        </w:rPr>
        <w:t xml:space="preserve">13.1.2</w:t>
      </w:r>
      <w:r>
        <w:rPr>
          <w:rFonts w:hint="eastAsia" w:ascii="宋体" w:hAnsi="宋体"/>
          <w:sz w:val="24"/>
          <w:szCs w:val="24"/>
        </w:rPr>
        <w:t xml:space="preserve">监理人不能按时进行验收时，应提前</w:t>
      </w:r>
      <w:bookmarkStart w:id="239" w:name="EBb95ad652d9144b9781840d24af19b278"/>
      <w:r>
        <w:rPr>
          <w:rFonts w:hint="eastAsia" w:ascii="宋体" w:hAnsi="宋体"/>
          <w:color w:val="0000ff"/>
          <w:sz w:val="24"/>
          <w:szCs w:val="24"/>
          <w:u w:val="single"/>
        </w:rPr>
        <w:t xml:space="preserve">24</w:t>
      </w:r>
      <w:bookmarkEnd w:id="239"/>
      <w:r>
        <w:rPr>
          <w:rFonts w:hint="eastAsia" w:ascii="宋体" w:hAnsi="宋体"/>
          <w:sz w:val="24"/>
          <w:szCs w:val="24"/>
        </w:rPr>
        <w:t xml:space="preserve">小时提交书面延期要求。</w:t>
      </w:r>
      <w:r/>
    </w:p>
    <w:p>
      <w:pPr>
        <w:ind w:firstLine="480"/>
        <w:spacing w:line="360" w:lineRule="auto"/>
        <w:rPr>
          <w:rFonts w:ascii="宋体" w:hAnsi="宋体"/>
          <w:b/>
          <w:color w:val="000000"/>
          <w:sz w:val="24"/>
          <w:szCs w:val="24"/>
        </w:rPr>
      </w:pPr>
      <w:r>
        <w:rPr>
          <w:rFonts w:hint="eastAsia" w:ascii="宋体" w:hAnsi="宋体"/>
          <w:sz w:val="24"/>
          <w:szCs w:val="24"/>
        </w:rPr>
        <w:t xml:space="preserve">关于延期最长不得超过：</w:t>
      </w:r>
      <w:bookmarkStart w:id="240" w:name="EB3c3cba56bd2f423581ca371ef7556ca0"/>
      <w:r>
        <w:rPr>
          <w:rFonts w:hint="eastAsia" w:ascii="宋体" w:hAnsi="宋体"/>
          <w:color w:val="0000ff"/>
          <w:sz w:val="24"/>
          <w:szCs w:val="24"/>
          <w:u w:val="single"/>
        </w:rPr>
        <w:t xml:space="preserve">48</w:t>
      </w:r>
      <w:bookmarkEnd w:id="240"/>
      <w:r>
        <w:rPr>
          <w:rFonts w:hint="eastAsia" w:ascii="宋体" w:hAnsi="宋体"/>
          <w:sz w:val="24"/>
          <w:szCs w:val="24"/>
        </w:rPr>
        <w:t xml:space="preserve">小时。</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13.2 </w:t>
      </w:r>
      <w:r>
        <w:rPr>
          <w:rFonts w:hint="eastAsia" w:ascii="宋体" w:hAnsi="宋体"/>
          <w:color w:val="000000"/>
          <w:sz w:val="24"/>
          <w:szCs w:val="24"/>
        </w:rPr>
        <w:t xml:space="preserve">竣工验收</w:t>
      </w:r>
      <w:r/>
    </w:p>
    <w:p>
      <w:pPr>
        <w:ind w:firstLine="480"/>
        <w:spacing w:line="360" w:lineRule="auto"/>
        <w:rPr>
          <w:rFonts w:ascii="宋体" w:hAnsi="宋体"/>
          <w:color w:val="000000"/>
          <w:sz w:val="24"/>
          <w:szCs w:val="24"/>
        </w:rPr>
      </w:pPr>
      <w:r>
        <w:rPr>
          <w:rFonts w:ascii="宋体" w:hAnsi="宋体"/>
          <w:color w:val="000000"/>
          <w:sz w:val="24"/>
          <w:szCs w:val="24"/>
        </w:rPr>
        <w:t xml:space="preserve">13.2.2</w:t>
      </w:r>
      <w:r>
        <w:rPr>
          <w:rFonts w:hint="eastAsia" w:ascii="宋体" w:hAnsi="宋体"/>
          <w:color w:val="000000"/>
          <w:sz w:val="24"/>
          <w:szCs w:val="24"/>
        </w:rPr>
        <w:t xml:space="preserve">竣工验收程序</w:t>
      </w:r>
      <w:r/>
    </w:p>
    <w:p>
      <w:pPr>
        <w:ind w:left="4740" w:hanging="4320"/>
        <w:spacing w:line="360" w:lineRule="auto"/>
        <w:rPr>
          <w:rFonts w:ascii="宋体" w:hAnsi="宋体"/>
          <w:color w:val="000000"/>
          <w:sz w:val="24"/>
          <w:szCs w:val="24"/>
        </w:rPr>
      </w:pPr>
      <w:r>
        <w:rPr>
          <w:rFonts w:hint="eastAsia" w:ascii="宋体" w:hAnsi="宋体"/>
          <w:color w:val="000000"/>
          <w:sz w:val="24"/>
          <w:szCs w:val="24"/>
        </w:rPr>
        <w:t xml:space="preserve">关于竣工验收程序的约定：</w:t>
      </w:r>
      <w:r/>
    </w:p>
    <w:p>
      <w:pPr>
        <w:spacing w:line="360" w:lineRule="auto"/>
        <w:rPr>
          <w:rFonts w:ascii="宋体" w:hAnsi="宋体"/>
          <w:color w:val="000000"/>
          <w:sz w:val="24"/>
          <w:szCs w:val="24"/>
        </w:rPr>
      </w:pPr>
      <w:r/>
      <w:bookmarkStart w:id="241" w:name="EB7edad710c2a748c6b4d20f99404ab18f"/>
      <w:r>
        <w:rPr>
          <w:rFonts w:hint="eastAsia" w:ascii="宋体" w:hAnsi="宋体"/>
          <w:color w:val="0000ff"/>
          <w:sz w:val="24"/>
          <w:szCs w:val="24"/>
        </w:rPr>
        <w:t xml:space="preserve">按相关法规、规范及相应合同条款执行</w:t>
      </w:r>
      <w:bookmarkEnd w:id="241"/>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发包人不按照本项约定组织竣工验收、颁发工程接收证书的违约金的计算方法：</w:t>
      </w:r>
      <w:bookmarkStart w:id="242" w:name="EB847b0217f64c43869b1fca600b6d0a98"/>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w:t>
      </w:r>
      <w:bookmarkEnd w:id="242"/>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13.2.5</w:t>
      </w:r>
      <w:r>
        <w:rPr>
          <w:rFonts w:hint="eastAsia" w:ascii="宋体" w:hAnsi="宋体"/>
          <w:color w:val="000000"/>
          <w:sz w:val="24"/>
          <w:szCs w:val="24"/>
        </w:rPr>
        <w:t xml:space="preserve">移交、接收全部与部分工程</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承包人向发包人移交工程的期限：</w:t>
      </w:r>
      <w:r/>
    </w:p>
    <w:p>
      <w:pPr>
        <w:ind w:firstLine="480"/>
        <w:spacing w:line="360" w:lineRule="auto"/>
        <w:rPr>
          <w:rFonts w:ascii="宋体" w:hAnsi="宋体"/>
          <w:color w:val="000000"/>
          <w:sz w:val="24"/>
          <w:szCs w:val="24"/>
        </w:rPr>
      </w:pPr>
      <w:r/>
      <w:bookmarkStart w:id="243" w:name="EBd001e50a91824b4ca0cb44f5758fcb6c"/>
      <w:r>
        <w:rPr>
          <w:rFonts w:hint="eastAsia" w:ascii="宋体" w:hAnsi="宋体"/>
          <w:color w:val="0000ff"/>
          <w:sz w:val="24"/>
          <w:szCs w:val="24"/>
        </w:rPr>
        <w:t xml:space="preserve">颁发工程接受证书后7天内</w:t>
      </w:r>
      <w:bookmarkEnd w:id="243"/>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发包人未按本合同约定接收全部或部分工程的，违约金的计算方法为：</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承包人未按时移交工程的，违约金的计算方法为：</w:t>
      </w:r>
      <w:r/>
    </w:p>
    <w:p>
      <w:pPr>
        <w:ind w:firstLine="480"/>
        <w:spacing w:line="360" w:lineRule="auto"/>
        <w:rPr>
          <w:rFonts w:ascii="宋体" w:hAnsi="宋体"/>
          <w:color w:val="000000"/>
          <w:sz w:val="24"/>
          <w:szCs w:val="24"/>
        </w:rPr>
      </w:pPr>
      <w:r/>
      <w:bookmarkStart w:id="244" w:name="EB0d2965a3f5ef4d27bf40cdba10c33acb"/>
      <w:r>
        <w:rPr>
          <w:rFonts w:hint="eastAsia" w:ascii="宋体" w:hAnsi="宋体"/>
          <w:color w:val="0000ff"/>
          <w:sz w:val="24"/>
          <w:szCs w:val="24"/>
        </w:rPr>
        <w:t xml:space="preserve">每延误一天处以2000元违约处罚</w:t>
      </w:r>
      <w:bookmarkEnd w:id="244"/>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13.3 </w:t>
      </w:r>
      <w:r>
        <w:rPr>
          <w:rFonts w:hint="eastAsia" w:ascii="宋体" w:hAnsi="宋体"/>
          <w:color w:val="000000"/>
          <w:sz w:val="24"/>
          <w:szCs w:val="24"/>
        </w:rPr>
        <w:t xml:space="preserve">工程试车</w:t>
      </w:r>
      <w:r/>
    </w:p>
    <w:p>
      <w:pPr>
        <w:ind w:firstLine="480"/>
        <w:spacing w:line="360" w:lineRule="auto"/>
        <w:rPr>
          <w:rFonts w:ascii="宋体" w:hAnsi="宋体"/>
          <w:color w:val="000000"/>
          <w:sz w:val="24"/>
          <w:szCs w:val="24"/>
        </w:rPr>
      </w:pPr>
      <w:r>
        <w:rPr>
          <w:rFonts w:ascii="宋体" w:hAnsi="宋体"/>
          <w:color w:val="000000"/>
          <w:sz w:val="24"/>
          <w:szCs w:val="24"/>
        </w:rPr>
        <w:t xml:space="preserve">13.3.1 </w:t>
      </w:r>
      <w:r>
        <w:rPr>
          <w:rFonts w:hint="eastAsia" w:ascii="宋体" w:hAnsi="宋体"/>
          <w:color w:val="000000"/>
          <w:sz w:val="24"/>
          <w:szCs w:val="24"/>
        </w:rPr>
        <w:t xml:space="preserve">试车程序</w:t>
      </w:r>
      <w:r/>
    </w:p>
    <w:p>
      <w:pPr>
        <w:spacing w:line="360" w:lineRule="auto"/>
        <w:rPr>
          <w:rFonts w:ascii="宋体" w:hAnsi="宋体"/>
          <w:color w:val="000000"/>
          <w:sz w:val="24"/>
          <w:szCs w:val="24"/>
        </w:rPr>
      </w:pPr>
      <w:r>
        <w:rPr>
          <w:rFonts w:hint="eastAsia" w:ascii="宋体" w:hAnsi="宋体"/>
          <w:color w:val="000000"/>
          <w:sz w:val="24"/>
          <w:szCs w:val="24"/>
        </w:rPr>
        <w:t xml:space="preserve">工程试车内容：</w:t>
      </w:r>
      <w:r/>
    </w:p>
    <w:p>
      <w:pPr>
        <w:spacing w:line="360" w:lineRule="auto"/>
        <w:rPr>
          <w:rFonts w:ascii="宋体" w:hAnsi="宋体"/>
          <w:color w:val="000000"/>
          <w:sz w:val="24"/>
          <w:szCs w:val="24"/>
        </w:rPr>
      </w:pPr>
      <w:r/>
      <w:bookmarkStart w:id="245" w:name="EB0f0fd06d4d82435bb1c4524a22e179c5"/>
      <w:r>
        <w:rPr>
          <w:rFonts w:hint="eastAsia" w:ascii="宋体" w:hAnsi="宋体"/>
          <w:color w:val="0000ff"/>
          <w:sz w:val="24"/>
          <w:szCs w:val="24"/>
        </w:rPr>
        <w:t xml:space="preserve">按有关规定执行</w:t>
      </w:r>
      <w:bookmarkEnd w:id="245"/>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）单机无负荷试车费用由</w:t>
      </w:r>
      <w:bookmarkStart w:id="246" w:name="EBbc23ba363bce43cebfcf2990577bc549"/>
      <w:r>
        <w:rPr>
          <w:rFonts w:hint="eastAsia" w:ascii="宋体" w:hAnsi="宋体"/>
          <w:color w:val="0000ff"/>
          <w:sz w:val="24"/>
          <w:szCs w:val="24"/>
        </w:rPr>
        <w:t xml:space="preserve">承包人</w:t>
      </w:r>
      <w:bookmarkEnd w:id="246"/>
      <w:r>
        <w:rPr>
          <w:rFonts w:hint="eastAsia" w:ascii="宋体" w:hAnsi="宋体"/>
          <w:color w:val="000000"/>
          <w:sz w:val="24"/>
          <w:szCs w:val="24"/>
        </w:rPr>
        <w:t xml:space="preserve">承担；</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）无负荷联动试车费用由</w:t>
      </w:r>
      <w:bookmarkStart w:id="247" w:name="EB1e3f7e61b1b6467d8a525c011923fd1b"/>
      <w:r>
        <w:rPr>
          <w:rFonts w:hint="eastAsia" w:ascii="宋体" w:hAnsi="宋体"/>
          <w:color w:val="0000ff"/>
          <w:sz w:val="24"/>
          <w:szCs w:val="24"/>
        </w:rPr>
        <w:t xml:space="preserve">承包人</w:t>
      </w:r>
      <w:bookmarkEnd w:id="247"/>
      <w:r>
        <w:rPr>
          <w:rFonts w:hint="eastAsia" w:ascii="宋体" w:hAnsi="宋体"/>
          <w:color w:val="000000"/>
          <w:sz w:val="24"/>
          <w:szCs w:val="24"/>
        </w:rPr>
        <w:t xml:space="preserve">承担。</w:t>
      </w:r>
      <w:r/>
    </w:p>
    <w:p>
      <w:pPr>
        <w:ind w:firstLine="480"/>
        <w:spacing w:line="360" w:lineRule="auto"/>
        <w:rPr>
          <w:rFonts w:ascii="宋体" w:hAnsi="宋体"/>
          <w:color w:val="000000"/>
          <w:sz w:val="24"/>
          <w:szCs w:val="24"/>
        </w:rPr>
      </w:pPr>
      <w:r>
        <w:rPr>
          <w:rFonts w:ascii="宋体" w:hAnsi="宋体"/>
          <w:color w:val="000000"/>
          <w:sz w:val="24"/>
          <w:szCs w:val="24"/>
        </w:rPr>
        <w:t xml:space="preserve">13.3.3 </w:t>
      </w:r>
      <w:r>
        <w:rPr>
          <w:rFonts w:hint="eastAsia" w:ascii="宋体" w:hAnsi="宋体"/>
          <w:color w:val="000000"/>
          <w:sz w:val="24"/>
          <w:szCs w:val="24"/>
        </w:rPr>
        <w:t xml:space="preserve">投料试车</w:t>
      </w:r>
      <w:r/>
    </w:p>
    <w:p>
      <w:pPr>
        <w:spacing w:line="360" w:lineRule="auto"/>
        <w:rPr>
          <w:rFonts w:ascii="宋体" w:hAnsi="宋体"/>
          <w:color w:val="000000"/>
          <w:sz w:val="24"/>
          <w:szCs w:val="24"/>
        </w:rPr>
      </w:pPr>
      <w:r>
        <w:rPr>
          <w:rFonts w:hint="eastAsia" w:ascii="宋体" w:hAnsi="宋体"/>
          <w:color w:val="000000"/>
          <w:sz w:val="24"/>
          <w:szCs w:val="24"/>
        </w:rPr>
        <w:t xml:space="preserve">关于投料试车相关事项的约定：</w:t>
      </w:r>
      <w:r/>
    </w:p>
    <w:p>
      <w:pPr>
        <w:spacing w:line="360" w:lineRule="auto"/>
        <w:rPr>
          <w:rFonts w:ascii="宋体" w:hAnsi="宋体"/>
          <w:color w:val="000000"/>
          <w:sz w:val="24"/>
          <w:szCs w:val="24"/>
        </w:rPr>
      </w:pPr>
      <w:r/>
      <w:bookmarkStart w:id="248" w:name="EBa5117a954e144ce790e12865129cbc07"/>
      <w:r>
        <w:rPr>
          <w:rFonts w:hint="eastAsia" w:ascii="宋体" w:hAnsi="宋体"/>
          <w:color w:val="0000ff"/>
          <w:sz w:val="24"/>
          <w:szCs w:val="24"/>
        </w:rPr>
        <w:t xml:space="preserve">执行通用条款</w:t>
      </w:r>
      <w:bookmarkEnd w:id="248"/>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13.6 </w:t>
      </w:r>
      <w:r>
        <w:rPr>
          <w:rFonts w:hint="eastAsia" w:ascii="宋体" w:hAnsi="宋体"/>
          <w:color w:val="000000"/>
          <w:sz w:val="24"/>
          <w:szCs w:val="24"/>
        </w:rPr>
        <w:t xml:space="preserve">竣工退场</w:t>
      </w:r>
      <w:r/>
    </w:p>
    <w:p>
      <w:pPr>
        <w:ind w:firstLine="480"/>
        <w:spacing w:line="360" w:lineRule="auto"/>
        <w:rPr>
          <w:rFonts w:ascii="宋体" w:hAnsi="宋体"/>
          <w:color w:val="000000"/>
          <w:sz w:val="24"/>
          <w:szCs w:val="24"/>
        </w:rPr>
      </w:pPr>
      <w:r>
        <w:rPr>
          <w:rFonts w:ascii="宋体" w:hAnsi="宋体"/>
          <w:color w:val="000000"/>
          <w:sz w:val="24"/>
          <w:szCs w:val="24"/>
        </w:rPr>
        <w:t xml:space="preserve">13.6.1 </w:t>
      </w:r>
      <w:r>
        <w:rPr>
          <w:rFonts w:hint="eastAsia" w:ascii="宋体" w:hAnsi="宋体"/>
          <w:color w:val="000000"/>
          <w:sz w:val="24"/>
          <w:szCs w:val="24"/>
        </w:rPr>
        <w:t xml:space="preserve">竣工退场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承包人完成竣工退场的期限：</w:t>
      </w:r>
      <w:bookmarkStart w:id="249" w:name="EB672ef2e8108946dea38d00a6dca869bc"/>
      <w:r>
        <w:rPr>
          <w:rFonts w:hint="eastAsia" w:ascii="宋体" w:hAnsi="宋体"/>
          <w:color w:val="0000ff"/>
          <w:sz w:val="24"/>
          <w:szCs w:val="24"/>
        </w:rPr>
        <w:t xml:space="preserve">颁发工程接收证书后7天</w:t>
      </w:r>
      <w:bookmarkEnd w:id="249"/>
      <w:r>
        <w:rPr>
          <w:rFonts w:hint="eastAsia" w:ascii="宋体" w:hAnsi="宋体"/>
          <w:color w:val="000000"/>
          <w:sz w:val="24"/>
          <w:szCs w:val="24"/>
        </w:rPr>
        <w:t xml:space="preserve">。</w:t>
      </w:r>
      <w:r/>
    </w:p>
    <w:p>
      <w:pPr>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14. </w:t>
      </w:r>
      <w:r>
        <w:rPr>
          <w:rFonts w:hint="eastAsia" w:ascii="宋体" w:hAnsi="宋体"/>
          <w:color w:val="000000"/>
          <w:sz w:val="24"/>
          <w:szCs w:val="24"/>
        </w:rPr>
        <w:t xml:space="preserve">竣工结算</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14.1 </w:t>
      </w:r>
      <w:r>
        <w:rPr>
          <w:rFonts w:hint="eastAsia" w:ascii="宋体" w:hAnsi="宋体"/>
          <w:color w:val="000000"/>
          <w:sz w:val="24"/>
          <w:szCs w:val="24"/>
        </w:rPr>
        <w:t xml:space="preserve">竣工结算申请</w:t>
      </w:r>
      <w:r/>
    </w:p>
    <w:p>
      <w:pPr>
        <w:ind w:firstLine="480"/>
        <w:spacing w:line="360" w:lineRule="auto"/>
        <w:rPr>
          <w:rFonts w:ascii="宋体" w:hAnsi="宋体"/>
          <w:sz w:val="24"/>
          <w:szCs w:val="24"/>
        </w:rPr>
      </w:pPr>
      <w:r>
        <w:rPr>
          <w:rFonts w:hint="eastAsia" w:ascii="宋体" w:hAnsi="宋体"/>
          <w:sz w:val="24"/>
          <w:szCs w:val="24"/>
        </w:rPr>
        <w:t xml:space="preserve">承包人提交竣工结算申请单的期限：</w:t>
      </w:r>
      <w:bookmarkStart w:id="250" w:name="EB0c58981f84394a95948014d2e82b0e17"/>
      <w:r>
        <w:rPr>
          <w:rFonts w:hint="eastAsia" w:ascii="宋体" w:hAnsi="宋体"/>
          <w:color w:val="0000ff"/>
          <w:sz w:val="24"/>
          <w:szCs w:val="24"/>
        </w:rPr>
        <w:t xml:space="preserve">执行通用条款</w:t>
      </w:r>
      <w:bookmarkEnd w:id="250"/>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竣工结算申请单应包括的内容：</w:t>
      </w:r>
      <w:r/>
    </w:p>
    <w:p>
      <w:pPr>
        <w:ind w:firstLine="480"/>
        <w:spacing w:line="360" w:lineRule="auto"/>
        <w:rPr>
          <w:rFonts w:ascii="宋体" w:hAnsi="宋体"/>
          <w:sz w:val="24"/>
          <w:szCs w:val="24"/>
        </w:rPr>
      </w:pPr>
      <w:r/>
      <w:bookmarkStart w:id="251" w:name="EBdeae5d3bafa3433bab356ea41937fb84"/>
      <w:r>
        <w:rPr>
          <w:rFonts w:hint="eastAsia" w:ascii="宋体" w:hAnsi="宋体"/>
          <w:color w:val="0000ff"/>
          <w:sz w:val="24"/>
          <w:szCs w:val="24"/>
        </w:rPr>
        <w:t xml:space="preserve">执行通用条款</w:t>
      </w:r>
      <w:bookmarkEnd w:id="251"/>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14.2 </w:t>
      </w:r>
      <w:r>
        <w:rPr>
          <w:rFonts w:hint="eastAsia" w:ascii="宋体" w:hAnsi="宋体"/>
          <w:color w:val="000000"/>
          <w:sz w:val="24"/>
          <w:szCs w:val="24"/>
        </w:rPr>
        <w:t xml:space="preserve">竣工结算审核</w:t>
      </w:r>
      <w:r/>
    </w:p>
    <w:p>
      <w:pPr>
        <w:ind w:firstLine="480"/>
        <w:spacing w:line="360" w:lineRule="auto"/>
        <w:rPr>
          <w:rFonts w:ascii="宋体" w:hAnsi="宋体"/>
          <w:sz w:val="24"/>
          <w:szCs w:val="24"/>
        </w:rPr>
      </w:pPr>
      <w:r>
        <w:rPr>
          <w:rFonts w:hint="eastAsia" w:ascii="宋体" w:hAnsi="宋体"/>
          <w:sz w:val="24"/>
          <w:szCs w:val="24"/>
        </w:rPr>
        <w:t xml:space="preserve">发包人审批竣工付款申请单的期限：</w:t>
      </w:r>
      <w:bookmarkStart w:id="252" w:name="EBd851ce7bc2564845a05c90f9c84b986e"/>
      <w:r>
        <w:rPr>
          <w:rFonts w:hint="eastAsia" w:ascii="宋体" w:hAnsi="宋体"/>
          <w:color w:val="0000ff"/>
          <w:sz w:val="24"/>
          <w:szCs w:val="24"/>
        </w:rPr>
        <w:t xml:space="preserve">执行通用条款</w:t>
      </w:r>
      <w:bookmarkEnd w:id="252"/>
      <w:r>
        <w:rPr>
          <w:rFonts w:hint="eastAsia" w:ascii="宋体" w:hAnsi="宋体"/>
          <w:color w:val="000000"/>
          <w:sz w:val="24"/>
          <w:szCs w:val="24"/>
        </w:rPr>
        <w:t xml:space="preserve">。</w:t>
      </w:r>
      <w:r/>
    </w:p>
    <w:p>
      <w:pPr>
        <w:ind w:firstLine="480"/>
        <w:spacing w:line="360" w:lineRule="auto"/>
        <w:rPr>
          <w:rFonts w:ascii="宋体" w:hAnsi="宋体" w:eastAsia="宋体"/>
          <w:color w:val="000000"/>
          <w:sz w:val="24"/>
          <w:szCs w:val="24"/>
          <w:lang w:val="en-US" w:eastAsia="zh-CN"/>
        </w:rPr>
      </w:pPr>
      <w:r>
        <w:rPr>
          <w:rFonts w:hint="eastAsia" w:ascii="宋体" w:hAnsi="宋体"/>
          <w:sz w:val="24"/>
          <w:szCs w:val="24"/>
        </w:rPr>
        <w:t xml:space="preserve">发包人完成竣工付款的期限：</w:t>
      </w:r>
      <w:bookmarkStart w:id="253" w:name="EB37a6fa15dc7642ffbf634f1a258fbe1e"/>
      <w:r>
        <w:rPr>
          <w:rFonts w:hint="eastAsia" w:ascii="宋体" w:hAnsi="宋体"/>
          <w:color w:val="0000ff"/>
          <w:sz w:val="24"/>
          <w:szCs w:val="24"/>
        </w:rPr>
        <w:t xml:space="preserve">承包人按发包人要求提交申请文件并开具有效票据，经审核、发包人审批后10个工作日内支付合同价款</w:t>
      </w:r>
      <w:bookmarkEnd w:id="253"/>
      <w:r>
        <w:rPr>
          <w:rFonts w:hint="eastAsia" w:ascii="宋体" w:hAnsi="宋体"/>
          <w:color w:val="000000"/>
          <w:sz w:val="24"/>
          <w:szCs w:val="24"/>
        </w:rPr>
        <w:t xml:space="preserve">。</w:t>
      </w:r>
      <w:r>
        <w:rPr>
          <w:rFonts w:hint="eastAsia" w:ascii="宋体" w:hAnsi="宋体"/>
          <w:color w:val="0000ff"/>
          <w:sz w:val="24"/>
          <w:szCs w:val="24"/>
        </w:rPr>
        <w:t xml:space="preserve">本项目</w:t>
      </w:r>
      <w:r>
        <w:rPr>
          <w:rFonts w:hint="eastAsia" w:ascii="宋体" w:hAnsi="宋体"/>
          <w:color w:val="0000ff"/>
          <w:sz w:val="24"/>
          <w:szCs w:val="24"/>
          <w:lang w:eastAsia="zh-CN"/>
        </w:rPr>
        <w:t xml:space="preserve">结算评审</w:t>
      </w:r>
      <w:r>
        <w:rPr>
          <w:rFonts w:hint="eastAsia" w:ascii="宋体" w:hAnsi="宋体"/>
          <w:color w:val="0000ff"/>
          <w:sz w:val="24"/>
          <w:szCs w:val="24"/>
        </w:rPr>
        <w:t xml:space="preserve">对单项合同核减率超过 7%（不含）的由施工单位支付“核减率超过7%部分协审费用”</w:t>
      </w:r>
      <w:r>
        <w:rPr>
          <w:rFonts w:hint="eastAsia" w:ascii="宋体" w:hAnsi="宋体"/>
          <w:color w:val="0000ff"/>
          <w:sz w:val="24"/>
          <w:szCs w:val="24"/>
          <w:lang w:eastAsia="zh-CN"/>
        </w:rPr>
        <w:t xml:space="preserve">，按照镇财评审【</w:t>
      </w:r>
      <w:r>
        <w:rPr>
          <w:rFonts w:hint="eastAsia" w:ascii="宋体" w:hAnsi="宋体"/>
          <w:color w:val="0000ff"/>
          <w:sz w:val="24"/>
          <w:szCs w:val="24"/>
          <w:lang w:val="en-US" w:eastAsia="zh-CN"/>
        </w:rPr>
        <w:t xml:space="preserve">2014</w:t>
      </w:r>
      <w:r>
        <w:rPr>
          <w:rFonts w:hint="eastAsia" w:ascii="宋体" w:hAnsi="宋体"/>
          <w:color w:val="0000ff"/>
          <w:sz w:val="24"/>
          <w:szCs w:val="24"/>
          <w:lang w:eastAsia="zh-CN"/>
        </w:rPr>
        <w:t xml:space="preserve">】</w:t>
      </w:r>
      <w:r>
        <w:rPr>
          <w:rFonts w:hint="eastAsia" w:ascii="宋体" w:hAnsi="宋体"/>
          <w:color w:val="0000ff"/>
          <w:sz w:val="24"/>
          <w:szCs w:val="24"/>
          <w:lang w:val="en-US" w:eastAsia="zh-CN"/>
        </w:rPr>
        <w:t xml:space="preserve">1号文件执行。</w:t>
      </w:r>
      <w:r/>
    </w:p>
    <w:p>
      <w:pPr>
        <w:ind w:firstLine="480"/>
        <w:spacing w:line="360" w:lineRule="auto"/>
        <w:rPr>
          <w:rFonts w:ascii="宋体" w:hAnsi="宋体"/>
          <w:color w:val="000000"/>
          <w:sz w:val="24"/>
          <w:szCs w:val="24"/>
        </w:rPr>
      </w:pPr>
      <w:r/>
      <w:bookmarkStart w:id="254" w:name="EBa2b6e3c98ce848c190b6d8a9e21ff206"/>
      <w:r>
        <w:rPr>
          <w:rFonts w:hint="eastAsia" w:ascii="宋体" w:hAnsi="宋体"/>
          <w:color w:val="0000ff"/>
          <w:sz w:val="24"/>
          <w:szCs w:val="24"/>
        </w:rPr>
        <w:t xml:space="preserve">执行通用条款</w:t>
      </w:r>
      <w:bookmarkEnd w:id="254"/>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14.4 </w:t>
      </w:r>
      <w:r>
        <w:rPr>
          <w:rFonts w:hint="eastAsia" w:ascii="宋体" w:hAnsi="宋体"/>
          <w:color w:val="000000"/>
          <w:sz w:val="24"/>
          <w:szCs w:val="24"/>
        </w:rPr>
        <w:t xml:space="preserve">最终结清</w:t>
      </w:r>
      <w:r/>
    </w:p>
    <w:p>
      <w:pPr>
        <w:ind w:firstLine="480"/>
        <w:spacing w:line="360" w:lineRule="auto"/>
        <w:rPr>
          <w:rFonts w:ascii="宋体" w:hAnsi="宋体"/>
          <w:color w:val="000000"/>
          <w:sz w:val="24"/>
          <w:szCs w:val="24"/>
        </w:rPr>
      </w:pPr>
      <w:r>
        <w:rPr>
          <w:rFonts w:ascii="宋体" w:hAnsi="宋体"/>
          <w:color w:val="000000"/>
          <w:sz w:val="24"/>
          <w:szCs w:val="24"/>
        </w:rPr>
        <w:t xml:space="preserve">14.4.1 </w:t>
      </w:r>
      <w:r>
        <w:rPr>
          <w:rFonts w:hint="eastAsia" w:ascii="宋体" w:hAnsi="宋体"/>
          <w:color w:val="000000"/>
          <w:sz w:val="24"/>
          <w:szCs w:val="24"/>
        </w:rPr>
        <w:t xml:space="preserve">最终结清申请单</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承包人提交最终结清申请单的份数：</w:t>
      </w:r>
      <w:bookmarkStart w:id="255" w:name="EB2354e93ba72542c88357937da19659ac"/>
      <w:r>
        <w:rPr>
          <w:rFonts w:hint="eastAsia" w:ascii="宋体" w:hAnsi="宋体"/>
          <w:color w:val="0000ff"/>
          <w:sz w:val="24"/>
          <w:szCs w:val="24"/>
        </w:rPr>
        <w:t xml:space="preserve">陆份</w:t>
      </w:r>
      <w:bookmarkEnd w:id="255"/>
      <w:r>
        <w:rPr>
          <w:rFonts w:hint="eastAsia" w:ascii="宋体" w:hAnsi="宋体"/>
          <w:color w:val="000000"/>
          <w:sz w:val="24"/>
          <w:szCs w:val="24"/>
        </w:rPr>
        <w:t xml:space="preserve">。</w:t>
      </w:r>
      <w:r/>
    </w:p>
    <w:p>
      <w:pPr>
        <w:ind w:firstLine="480"/>
        <w:spacing w:line="360" w:lineRule="auto"/>
        <w:rPr>
          <w:rFonts w:ascii="宋体" w:hAnsi="宋体"/>
          <w:sz w:val="24"/>
          <w:szCs w:val="24"/>
        </w:rPr>
      </w:pPr>
      <w:r>
        <w:rPr>
          <w:rFonts w:hint="eastAsia" w:ascii="宋体" w:hAnsi="宋体"/>
          <w:color w:val="000000"/>
          <w:sz w:val="24"/>
          <w:szCs w:val="24"/>
        </w:rPr>
        <w:t xml:space="preserve">承包人提交最终结算申请单的期限：</w:t>
      </w:r>
      <w:bookmarkStart w:id="256" w:name="EBbdc87edacd0844f3883ddabcefdd84a0"/>
      <w:r>
        <w:rPr>
          <w:rFonts w:hint="eastAsia" w:ascii="宋体" w:hAnsi="宋体"/>
          <w:color w:val="0000ff"/>
          <w:sz w:val="24"/>
          <w:szCs w:val="24"/>
        </w:rPr>
        <w:t xml:space="preserve">执行通用条款</w:t>
      </w:r>
      <w:bookmarkEnd w:id="256"/>
      <w:r>
        <w:rPr>
          <w:rFonts w:hint="eastAsia" w:ascii="宋体" w:hAnsi="宋体"/>
          <w:color w:val="000000"/>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14.4.2 </w:t>
      </w:r>
      <w:r>
        <w:rPr>
          <w:rFonts w:hint="eastAsia" w:ascii="宋体" w:hAnsi="宋体"/>
          <w:sz w:val="24"/>
          <w:szCs w:val="24"/>
        </w:rPr>
        <w:t xml:space="preserve">最终结清证书和支付</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）发包人完成最终结清申请单的审批并颁发最终结清证书的期限：</w:t>
      </w:r>
      <w:bookmarkStart w:id="257" w:name="EBf795222290e34946bb065087308c2e5e"/>
      <w:r>
        <w:rPr>
          <w:rFonts w:hint="eastAsia" w:ascii="宋体" w:hAnsi="宋体"/>
          <w:color w:val="0000ff"/>
          <w:sz w:val="24"/>
          <w:szCs w:val="24"/>
        </w:rPr>
        <w:t xml:space="preserve">执行通用条款</w:t>
      </w:r>
      <w:bookmarkEnd w:id="257"/>
      <w:r>
        <w:rPr>
          <w:rFonts w:hint="eastAsia" w:ascii="宋体" w:hAnsi="宋体"/>
          <w:color w:val="000000"/>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）发包人完成支付的期限：</w:t>
      </w:r>
      <w:bookmarkStart w:id="258" w:name="EB4e2b90dfae90407c90a459080633a490"/>
      <w:r>
        <w:rPr>
          <w:rFonts w:hint="eastAsia" w:ascii="宋体" w:hAnsi="宋体"/>
          <w:color w:val="0000ff"/>
          <w:sz w:val="24"/>
          <w:szCs w:val="24"/>
        </w:rPr>
        <w:t xml:space="preserve">承包人按发包人要求提交申请文件并开具有效票据，经发包人审批后14天内支付合同价款</w:t>
      </w:r>
      <w:bookmarkEnd w:id="258"/>
      <w:r>
        <w:rPr>
          <w:rFonts w:hint="eastAsia" w:ascii="宋体" w:hAnsi="宋体"/>
          <w:color w:val="000000"/>
          <w:sz w:val="24"/>
          <w:szCs w:val="24"/>
        </w:rPr>
        <w:t xml:space="preserve">。</w:t>
      </w:r>
      <w:r/>
    </w:p>
    <w:p>
      <w:pPr>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15. </w:t>
      </w:r>
      <w:r>
        <w:rPr>
          <w:rFonts w:hint="eastAsia" w:ascii="宋体" w:hAnsi="宋体"/>
          <w:color w:val="000000"/>
          <w:sz w:val="24"/>
          <w:szCs w:val="24"/>
        </w:rPr>
        <w:t xml:space="preserve">缺陷责任期与保修</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15.2</w:t>
      </w:r>
      <w:r>
        <w:rPr>
          <w:rFonts w:hint="eastAsia" w:ascii="宋体" w:hAnsi="宋体"/>
          <w:color w:val="000000"/>
          <w:sz w:val="24"/>
          <w:szCs w:val="24"/>
        </w:rPr>
        <w:t xml:space="preserve">缺陷责任期</w:t>
      </w:r>
      <w:r/>
    </w:p>
    <w:p>
      <w:pPr>
        <w:ind w:firstLine="960"/>
        <w:spacing w:line="360" w:lineRule="auto"/>
        <w:rPr>
          <w:rFonts w:ascii="宋体" w:hAnsi="宋体"/>
          <w:color w:val="000000"/>
          <w:sz w:val="24"/>
          <w:szCs w:val="24"/>
        </w:rPr>
      </w:pPr>
      <w:r>
        <w:rPr>
          <w:rFonts w:hint="eastAsia" w:ascii="宋体" w:hAnsi="宋体"/>
          <w:color w:val="000000"/>
          <w:sz w:val="24"/>
          <w:szCs w:val="24"/>
        </w:rPr>
        <w:t xml:space="preserve">缺陷责任期的具体期限：</w:t>
      </w:r>
      <w:r>
        <w:rPr>
          <w:rFonts w:hint="eastAsia" w:ascii="宋体" w:hAnsi="宋体" w:cs="Arial"/>
          <w:color w:val="333333"/>
          <w:sz w:val="24"/>
          <w:szCs w:val="24"/>
          <w:shd w:val="clear" w:color="auto" w:fill="ffffff"/>
        </w:rPr>
        <w:t xml:space="preserve">根据《建筑工程质量管理条例》第四十条规定:“在正常使用条件下,建设工程的最低保修期限为:屋面防水工程、有防水要求的卫生间、房间和外墙面的防渗漏,为5年;供热与供冷系统,为2个采暖期、供冷期;电气管线、给排水管道、设备安装和装修工程,为2年。</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15.3 </w:t>
      </w:r>
      <w:r>
        <w:rPr>
          <w:rFonts w:hint="eastAsia" w:ascii="宋体" w:hAnsi="宋体"/>
          <w:color w:val="000000"/>
          <w:sz w:val="24"/>
          <w:szCs w:val="24"/>
        </w:rPr>
        <w:t xml:space="preserve">质量保证金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关于是否扣留质量保证金的约定：</w:t>
      </w:r>
      <w:bookmarkStart w:id="259" w:name="EBbefcb30ad35b4a5b9c0fc06ee5a19317"/>
      <w:r>
        <w:rPr>
          <w:rFonts w:hint="eastAsia" w:ascii="宋体" w:hAnsi="宋体"/>
          <w:color w:val="0000ff"/>
          <w:sz w:val="24"/>
          <w:szCs w:val="24"/>
        </w:rPr>
        <w:t xml:space="preserve">扣留</w:t>
      </w:r>
      <w:bookmarkEnd w:id="259"/>
      <w:r>
        <w:rPr>
          <w:rFonts w:hint="eastAsia" w:ascii="宋体" w:hAnsi="宋体"/>
          <w:color w:val="000000"/>
          <w:sz w:val="24"/>
          <w:szCs w:val="24"/>
        </w:rPr>
        <w:t xml:space="preserve">。在工程项目竣工前，承包人按专用合同条款第</w:t>
      </w:r>
      <w:r>
        <w:rPr>
          <w:rFonts w:ascii="宋体" w:hAnsi="宋体"/>
          <w:color w:val="000000"/>
          <w:sz w:val="24"/>
          <w:szCs w:val="24"/>
        </w:rPr>
        <w:t xml:space="preserve">3.7</w:t>
      </w:r>
      <w:r>
        <w:rPr>
          <w:rFonts w:hint="eastAsia" w:ascii="宋体" w:hAnsi="宋体"/>
          <w:color w:val="000000"/>
          <w:sz w:val="24"/>
          <w:szCs w:val="24"/>
        </w:rPr>
        <w:t xml:space="preserve">条提供履约担保的，发包人不得同时预留工程质量保证金。</w:t>
      </w:r>
      <w:r/>
    </w:p>
    <w:p>
      <w:pPr>
        <w:ind w:firstLine="480"/>
        <w:spacing w:line="360" w:lineRule="auto"/>
        <w:rPr>
          <w:rFonts w:ascii="宋体" w:hAnsi="宋体"/>
          <w:color w:val="000000"/>
          <w:sz w:val="24"/>
          <w:szCs w:val="24"/>
        </w:rPr>
      </w:pPr>
      <w:r>
        <w:rPr>
          <w:rFonts w:ascii="宋体" w:hAnsi="宋体"/>
          <w:color w:val="000000"/>
          <w:sz w:val="24"/>
          <w:szCs w:val="24"/>
        </w:rPr>
        <w:t xml:space="preserve">15.3.1 </w:t>
      </w:r>
      <w:r>
        <w:rPr>
          <w:rFonts w:hint="eastAsia" w:ascii="宋体" w:hAnsi="宋体"/>
          <w:color w:val="000000"/>
          <w:sz w:val="24"/>
          <w:szCs w:val="24"/>
        </w:rPr>
        <w:t xml:space="preserve">承包人提供质量保证金的方式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质量保证金采用以下第</w:t>
      </w:r>
      <w:bookmarkStart w:id="260" w:name="EB8f34c043b8ea4f81b5de1615638dd312"/>
      <w:r>
        <w:rPr>
          <w:rFonts w:hint="eastAsia" w:ascii="宋体" w:hAnsi="宋体"/>
          <w:color w:val="0000ff"/>
          <w:sz w:val="24"/>
          <w:szCs w:val="24"/>
        </w:rPr>
        <w:t xml:space="preserve">2</w:t>
      </w:r>
      <w:bookmarkEnd w:id="260"/>
      <w:r>
        <w:rPr>
          <w:rFonts w:hint="eastAsia" w:ascii="宋体" w:hAnsi="宋体"/>
          <w:color w:val="000000"/>
          <w:sz w:val="24"/>
          <w:szCs w:val="24"/>
        </w:rPr>
        <w:t xml:space="preserve">种方式：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）质量保证金保函，保证金额为：</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ff"/>
          <w:sz w:val="24"/>
          <w:szCs w:val="24"/>
          <w:u w:val="single"/>
          <w:lang w:val="en-US" w:eastAsia="zh-CN"/>
        </w:rPr>
        <w:t xml:space="preserve">3</w:t>
      </w:r>
      <w:r>
        <w:rPr>
          <w:rFonts w:ascii="宋体" w:hAnsi="宋体"/>
          <w:color w:val="0000ff"/>
          <w:sz w:val="24"/>
          <w:szCs w:val="24"/>
          <w:u w:val="single"/>
        </w:rPr>
        <w:t xml:space="preserve">%</w:t>
      </w:r>
      <w:r>
        <w:rPr>
          <w:rFonts w:hint="eastAsia" w:ascii="宋体" w:hAnsi="宋体"/>
          <w:color w:val="0000ff"/>
          <w:sz w:val="24"/>
          <w:szCs w:val="24"/>
          <w:u w:val="single"/>
        </w:rPr>
        <w:t xml:space="preserve">的工程款</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）其他方式</w:t>
      </w:r>
      <w:r>
        <w:rPr>
          <w:rFonts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15.3.2 </w:t>
      </w:r>
      <w:r>
        <w:rPr>
          <w:rFonts w:hint="eastAsia" w:ascii="宋体" w:hAnsi="宋体"/>
          <w:color w:val="000000"/>
          <w:sz w:val="24"/>
          <w:szCs w:val="24"/>
        </w:rPr>
        <w:t xml:space="preserve">质量保证金的扣留</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质量保证金的扣留采取以下第</w:t>
      </w:r>
      <w:bookmarkStart w:id="261" w:name="EBc6578a82612747b0b43c70ed831b36b4"/>
      <w:r>
        <w:rPr>
          <w:rFonts w:hint="eastAsia" w:ascii="宋体" w:hAnsi="宋体"/>
          <w:color w:val="0000ff"/>
          <w:sz w:val="24"/>
          <w:szCs w:val="24"/>
        </w:rPr>
        <w:t xml:space="preserve">2</w:t>
      </w:r>
      <w:bookmarkEnd w:id="261"/>
      <w:r>
        <w:rPr>
          <w:rFonts w:hint="eastAsia" w:ascii="宋体" w:hAnsi="宋体"/>
          <w:color w:val="000000"/>
          <w:sz w:val="24"/>
          <w:szCs w:val="24"/>
        </w:rPr>
        <w:t xml:space="preserve">种方式：</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）在支付工程进度款时逐次扣留，在此情形下，质量保证金的计算基数不包括预付款的支付、扣回以及价格调整的金额；</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）工程竣工结算时一次性扣留质量保证金；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）其他扣留方式</w:t>
      </w:r>
      <w:r>
        <w:rPr>
          <w:rFonts w:ascii="宋体" w:hAnsi="宋体"/>
          <w:color w:val="000000"/>
          <w:sz w:val="24"/>
          <w:szCs w:val="24"/>
        </w:rPr>
        <w:t xml:space="preserve">:</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spacing w:line="360" w:lineRule="auto"/>
        <w:rPr>
          <w:rFonts w:ascii="宋体" w:hAnsi="宋体"/>
          <w:color w:val="000000"/>
          <w:sz w:val="24"/>
          <w:szCs w:val="24"/>
        </w:rPr>
      </w:pPr>
      <w:r>
        <w:rPr>
          <w:rFonts w:hint="eastAsia" w:ascii="宋体" w:hAnsi="宋体"/>
          <w:color w:val="000000"/>
          <w:sz w:val="24"/>
          <w:szCs w:val="24"/>
        </w:rPr>
        <w:t xml:space="preserve">关于质量保证金的补充约定：</w:t>
      </w:r>
      <w:bookmarkStart w:id="262" w:name="EB1089c4acc5664b36acf41aab8fe31cae"/>
      <w:r>
        <w:rPr>
          <w:rFonts w:hint="eastAsia" w:ascii="宋体" w:hAnsi="宋体"/>
          <w:color w:val="0000ff"/>
          <w:sz w:val="24"/>
          <w:szCs w:val="24"/>
        </w:rPr>
        <w:t xml:space="preserve">/</w:t>
      </w:r>
      <w:bookmarkEnd w:id="262"/>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15.4</w:t>
      </w:r>
      <w:r>
        <w:rPr>
          <w:rFonts w:hint="eastAsia" w:ascii="宋体" w:hAnsi="宋体"/>
          <w:color w:val="000000"/>
          <w:sz w:val="24"/>
          <w:szCs w:val="24"/>
        </w:rPr>
        <w:t xml:space="preserve">保修</w:t>
      </w:r>
      <w:r/>
    </w:p>
    <w:p>
      <w:pPr>
        <w:ind w:firstLine="468"/>
        <w:spacing w:line="360" w:lineRule="auto"/>
        <w:rPr>
          <w:rFonts w:ascii="宋体" w:hAnsi="宋体"/>
          <w:color w:val="000000"/>
          <w:sz w:val="24"/>
          <w:szCs w:val="24"/>
        </w:rPr>
      </w:pPr>
      <w:r>
        <w:rPr>
          <w:rFonts w:ascii="宋体" w:hAnsi="宋体"/>
          <w:color w:val="000000"/>
          <w:sz w:val="24"/>
          <w:szCs w:val="24"/>
        </w:rPr>
        <w:t xml:space="preserve">15.4.1 </w:t>
      </w:r>
      <w:r>
        <w:rPr>
          <w:rFonts w:hint="eastAsia" w:ascii="宋体" w:hAnsi="宋体"/>
          <w:color w:val="000000"/>
          <w:sz w:val="24"/>
          <w:szCs w:val="24"/>
        </w:rPr>
        <w:t xml:space="preserve">保修责任</w:t>
      </w:r>
      <w:r/>
    </w:p>
    <w:p>
      <w:pPr>
        <w:spacing w:line="360" w:lineRule="auto"/>
        <w:rPr>
          <w:rFonts w:hint="eastAsia" w:ascii="宋体" w:hAnsi="宋体" w:eastAsia="宋体"/>
          <w:color w:val="000000"/>
          <w:sz w:val="24"/>
          <w:szCs w:val="24"/>
          <w:lang w:eastAsia="zh-CN"/>
        </w:rPr>
      </w:pPr>
      <w:r>
        <w:rPr>
          <w:rFonts w:hint="eastAsia" w:ascii="宋体" w:hAnsi="宋体"/>
          <w:color w:val="000000"/>
          <w:sz w:val="24"/>
          <w:szCs w:val="24"/>
        </w:rPr>
        <w:t xml:space="preserve">工程保修期为：</w:t>
      </w:r>
      <w:r>
        <w:rPr>
          <w:rFonts w:hint="eastAsia" w:ascii="宋体" w:hAnsi="宋体"/>
          <w:color w:val="0000ff"/>
          <w:sz w:val="24"/>
          <w:szCs w:val="24"/>
          <w:lang w:eastAsia="zh-CN"/>
        </w:rPr>
        <w:t xml:space="preserve">按照规定</w:t>
      </w:r>
      <w:r/>
    </w:p>
    <w:p>
      <w:pPr>
        <w:ind w:firstLine="468"/>
        <w:spacing w:line="360" w:lineRule="auto"/>
        <w:rPr>
          <w:rFonts w:ascii="宋体" w:hAnsi="宋体"/>
          <w:color w:val="000000"/>
          <w:sz w:val="24"/>
          <w:szCs w:val="24"/>
        </w:rPr>
      </w:pPr>
      <w:r>
        <w:rPr>
          <w:rFonts w:ascii="宋体" w:hAnsi="宋体"/>
          <w:color w:val="000000"/>
          <w:sz w:val="24"/>
          <w:szCs w:val="24"/>
        </w:rPr>
        <w:t xml:space="preserve">15.4.3 </w:t>
      </w:r>
      <w:r>
        <w:rPr>
          <w:rFonts w:hint="eastAsia" w:ascii="宋体" w:hAnsi="宋体"/>
          <w:color w:val="000000"/>
          <w:sz w:val="24"/>
          <w:szCs w:val="24"/>
        </w:rPr>
        <w:t xml:space="preserve">修复通知</w:t>
      </w:r>
      <w:r/>
    </w:p>
    <w:p>
      <w:pPr>
        <w:spacing w:line="360" w:lineRule="auto"/>
        <w:rPr>
          <w:rFonts w:ascii="宋体" w:hAnsi="宋体"/>
          <w:color w:val="000000"/>
          <w:sz w:val="24"/>
          <w:szCs w:val="24"/>
        </w:rPr>
      </w:pPr>
      <w:r>
        <w:rPr>
          <w:rFonts w:hint="eastAsia" w:ascii="宋体" w:hAnsi="宋体"/>
          <w:color w:val="000000"/>
          <w:sz w:val="24"/>
          <w:szCs w:val="24"/>
        </w:rPr>
        <w:t xml:space="preserve">承包人收到保修通知并到达工程现场的合理时间：</w:t>
      </w:r>
      <w:bookmarkStart w:id="263" w:name="EBcd633b3dc882425990ca7e976bd37810"/>
      <w:r>
        <w:rPr>
          <w:rFonts w:hint="eastAsia" w:ascii="宋体" w:hAnsi="宋体"/>
          <w:color w:val="0000ff"/>
          <w:sz w:val="24"/>
          <w:szCs w:val="24"/>
          <w:u w:val="single"/>
        </w:rPr>
        <w:t xml:space="preserve">24小时</w:t>
      </w:r>
      <w:bookmarkEnd w:id="263"/>
      <w:r>
        <w:rPr>
          <w:rFonts w:hint="eastAsia" w:ascii="宋体" w:hAnsi="宋体"/>
          <w:color w:val="000000"/>
          <w:sz w:val="24"/>
          <w:szCs w:val="24"/>
        </w:rPr>
        <w:t xml:space="preserve">。</w:t>
      </w:r>
      <w:r/>
    </w:p>
    <w:p>
      <w:pPr>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16. </w:t>
      </w:r>
      <w:r>
        <w:rPr>
          <w:rFonts w:hint="eastAsia" w:ascii="宋体" w:hAnsi="宋体"/>
          <w:color w:val="000000"/>
          <w:sz w:val="24"/>
          <w:szCs w:val="24"/>
        </w:rPr>
        <w:t xml:space="preserve">违约</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16.1 </w:t>
      </w:r>
      <w:r>
        <w:rPr>
          <w:rFonts w:hint="eastAsia" w:ascii="宋体" w:hAnsi="宋体"/>
          <w:color w:val="000000"/>
          <w:sz w:val="24"/>
          <w:szCs w:val="24"/>
        </w:rPr>
        <w:t xml:space="preserve">发包人违约</w:t>
      </w:r>
      <w:r/>
    </w:p>
    <w:p>
      <w:pPr>
        <w:ind w:firstLine="480"/>
        <w:spacing w:line="360" w:lineRule="auto"/>
        <w:rPr>
          <w:rFonts w:ascii="宋体" w:hAnsi="宋体"/>
          <w:color w:val="000000"/>
          <w:sz w:val="24"/>
          <w:szCs w:val="24"/>
        </w:rPr>
      </w:pPr>
      <w:r>
        <w:rPr>
          <w:rFonts w:ascii="宋体" w:hAnsi="宋体"/>
          <w:color w:val="000000"/>
          <w:sz w:val="24"/>
          <w:szCs w:val="24"/>
        </w:rPr>
        <w:t xml:space="preserve">16.1.1</w:t>
      </w:r>
      <w:r>
        <w:rPr>
          <w:rFonts w:hint="eastAsia" w:ascii="宋体" w:hAnsi="宋体"/>
          <w:color w:val="000000"/>
          <w:sz w:val="24"/>
          <w:szCs w:val="24"/>
        </w:rPr>
        <w:t xml:space="preserve">发包人违约的情形</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发包人违约的其他情形：</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left="1200" w:hanging="1200"/>
        <w:spacing w:line="360" w:lineRule="auto"/>
        <w:rPr>
          <w:rFonts w:ascii="宋体" w:hAnsi="宋体"/>
          <w:color w:val="000000"/>
          <w:sz w:val="24"/>
          <w:szCs w:val="24"/>
        </w:rPr>
      </w:pPr>
      <w:r>
        <w:rPr>
          <w:rFonts w:ascii="宋体" w:hAnsi="宋体"/>
          <w:color w:val="000000"/>
          <w:sz w:val="24"/>
          <w:szCs w:val="24"/>
        </w:rPr>
        <w:t xml:space="preserve">    16.1.2 </w:t>
      </w:r>
      <w:r>
        <w:rPr>
          <w:rFonts w:hint="eastAsia" w:ascii="宋体" w:hAnsi="宋体"/>
          <w:color w:val="000000"/>
          <w:sz w:val="24"/>
          <w:szCs w:val="24"/>
        </w:rPr>
        <w:t xml:space="preserve">发包人违约的责任</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发包人违约责任的承担方式和计算方法：</w:t>
      </w:r>
      <w:r/>
    </w:p>
    <w:p>
      <w:pPr>
        <w:ind w:firstLine="480"/>
        <w:spacing w:line="360" w:lineRule="auto"/>
        <w:rPr>
          <w:rFonts w:ascii="宋体" w:hAnsi="宋体"/>
          <w:color w:val="000000"/>
          <w:sz w:val="24"/>
          <w:szCs w:val="24"/>
          <w:u w:val="single"/>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）因发包人原因未能在计划开工日期前</w:t>
      </w:r>
      <w:r>
        <w:rPr>
          <w:rFonts w:ascii="宋体" w:hAnsi="宋体"/>
          <w:color w:val="000000"/>
          <w:sz w:val="24"/>
          <w:szCs w:val="24"/>
        </w:rPr>
        <w:t xml:space="preserve">7</w:t>
      </w:r>
      <w:r>
        <w:rPr>
          <w:rFonts w:hint="eastAsia" w:ascii="宋体" w:hAnsi="宋体"/>
          <w:color w:val="000000"/>
          <w:sz w:val="24"/>
          <w:szCs w:val="24"/>
        </w:rPr>
        <w:t xml:space="preserve">天内下达开工通知的违约责任：</w:t>
      </w:r>
      <w:bookmarkStart w:id="264" w:name="EB106b67cf6fb24ee3956e75731cadb67e"/>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w:t>
      </w:r>
      <w:bookmarkEnd w:id="264"/>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）因发包人原因未能按合同约定支付合同价款的违约责任：</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）发包人违反第</w:t>
      </w:r>
      <w:r>
        <w:rPr>
          <w:rFonts w:ascii="宋体" w:hAnsi="宋体"/>
          <w:color w:val="000000"/>
          <w:sz w:val="24"/>
          <w:szCs w:val="24"/>
        </w:rPr>
        <w:t xml:space="preserve">10.1</w:t>
      </w:r>
      <w:r>
        <w:rPr>
          <w:rFonts w:hint="eastAsia" w:ascii="宋体" w:hAnsi="宋体"/>
          <w:color w:val="000000"/>
          <w:sz w:val="24"/>
          <w:szCs w:val="24"/>
        </w:rPr>
        <w:t xml:space="preserve">款〔变更的范围〕第（</w:t>
      </w:r>
      <w:r>
        <w:rPr>
          <w:rFonts w:ascii="宋体" w:hAnsi="宋体"/>
          <w:color w:val="000000"/>
          <w:sz w:val="24"/>
          <w:szCs w:val="24"/>
        </w:rPr>
        <w:t xml:space="preserve">2</w:t>
      </w:r>
      <w:r>
        <w:rPr>
          <w:rFonts w:hint="eastAsia" w:ascii="宋体" w:hAnsi="宋体"/>
          <w:color w:val="000000"/>
          <w:sz w:val="24"/>
          <w:szCs w:val="24"/>
        </w:rPr>
        <w:t xml:space="preserve">）项约定，自行实施被取消的工作或转由他人实施的违约责任：</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）发包人提供的材料、工程设备的规格、数量或质量不符合合同约定，或因发包人原因导致交货日期延误或交货地点变更等情况的违约责任：</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）因发包人违反合同约定造成暂停施工的违约责任：</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6</w:t>
      </w:r>
      <w:r>
        <w:rPr>
          <w:rFonts w:hint="eastAsia" w:ascii="宋体" w:hAnsi="宋体"/>
          <w:color w:val="000000"/>
          <w:sz w:val="24"/>
          <w:szCs w:val="24"/>
        </w:rPr>
        <w:t xml:space="preserve">）发包人无正当理由没有在约定期限内发出复工指示，导致承包人无法复工的违约责任：</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7</w:t>
      </w:r>
      <w:r>
        <w:rPr>
          <w:rFonts w:hint="eastAsia" w:ascii="宋体" w:hAnsi="宋体"/>
          <w:color w:val="000000"/>
          <w:sz w:val="24"/>
          <w:szCs w:val="24"/>
        </w:rPr>
        <w:t xml:space="preserve">）其他：</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16.1.3 </w:t>
      </w:r>
      <w:r>
        <w:rPr>
          <w:rFonts w:hint="eastAsia" w:ascii="宋体" w:hAnsi="宋体"/>
          <w:color w:val="000000"/>
          <w:sz w:val="24"/>
          <w:szCs w:val="24"/>
        </w:rPr>
        <w:t xml:space="preserve">因发包人违约解除合同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承包人按</w:t>
      </w:r>
      <w:r>
        <w:rPr>
          <w:rFonts w:ascii="宋体" w:hAnsi="宋体"/>
          <w:color w:val="000000"/>
          <w:sz w:val="24"/>
          <w:szCs w:val="24"/>
        </w:rPr>
        <w:t xml:space="preserve">16.1.1</w:t>
      </w:r>
      <w:r>
        <w:rPr>
          <w:rFonts w:hint="eastAsia" w:ascii="宋体" w:hAnsi="宋体"/>
          <w:color w:val="000000"/>
          <w:sz w:val="24"/>
          <w:szCs w:val="24"/>
        </w:rPr>
        <w:t xml:space="preserve">项〔发包人违约的情形〕约定暂停施工满</w:t>
      </w:r>
      <w:bookmarkStart w:id="265" w:name="EBd75700bd30c24e979c13fd22998adb41"/>
      <w:r>
        <w:rPr>
          <w:rFonts w:hint="eastAsia" w:ascii="宋体" w:hAnsi="宋体"/>
          <w:color w:val="0000ff"/>
          <w:sz w:val="24"/>
          <w:szCs w:val="24"/>
        </w:rPr>
        <w:t xml:space="preserve">/</w:t>
      </w:r>
      <w:bookmarkEnd w:id="265"/>
      <w:r>
        <w:rPr>
          <w:rFonts w:hint="eastAsia" w:ascii="宋体" w:hAnsi="宋体"/>
          <w:color w:val="000000"/>
          <w:sz w:val="24"/>
          <w:szCs w:val="24"/>
        </w:rPr>
        <w:t xml:space="preserve">天后发包人仍不纠正其违约行为并致使合同目的不能实现的，承包人有权解除合同。</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16.2 </w:t>
      </w:r>
      <w:r>
        <w:rPr>
          <w:rFonts w:hint="eastAsia" w:ascii="宋体" w:hAnsi="宋体"/>
          <w:color w:val="000000"/>
          <w:sz w:val="24"/>
          <w:szCs w:val="24"/>
        </w:rPr>
        <w:t xml:space="preserve">承包人违约</w:t>
      </w:r>
      <w:r/>
    </w:p>
    <w:p>
      <w:pPr>
        <w:ind w:firstLine="480"/>
        <w:spacing w:line="360" w:lineRule="auto"/>
        <w:rPr>
          <w:rFonts w:ascii="宋体" w:hAnsi="宋体"/>
          <w:color w:val="000000"/>
          <w:sz w:val="24"/>
          <w:szCs w:val="24"/>
        </w:rPr>
      </w:pPr>
      <w:r>
        <w:rPr>
          <w:rFonts w:ascii="宋体" w:hAnsi="宋体"/>
          <w:color w:val="000000"/>
          <w:sz w:val="24"/>
          <w:szCs w:val="24"/>
        </w:rPr>
        <w:t xml:space="preserve">16.2.1 </w:t>
      </w:r>
      <w:r>
        <w:rPr>
          <w:rFonts w:hint="eastAsia" w:ascii="宋体" w:hAnsi="宋体"/>
          <w:color w:val="000000"/>
          <w:sz w:val="24"/>
          <w:szCs w:val="24"/>
        </w:rPr>
        <w:t xml:space="preserve">承包人违约的情形</w:t>
      </w:r>
      <w:r/>
    </w:p>
    <w:p>
      <w:pPr>
        <w:spacing w:line="360" w:lineRule="auto"/>
        <w:rPr>
          <w:rFonts w:ascii="宋体" w:hAnsi="宋体"/>
          <w:color w:val="000000"/>
          <w:sz w:val="24"/>
          <w:szCs w:val="24"/>
        </w:rPr>
      </w:pPr>
      <w:r>
        <w:rPr>
          <w:rFonts w:hint="eastAsia" w:ascii="宋体" w:hAnsi="宋体"/>
          <w:color w:val="000000"/>
          <w:sz w:val="24"/>
          <w:szCs w:val="24"/>
        </w:rPr>
        <w:t xml:space="preserve">承包人违约的其他情形：</w:t>
      </w:r>
      <w:r/>
    </w:p>
    <w:p>
      <w:pPr>
        <w:spacing w:line="360" w:lineRule="auto"/>
        <w:rPr>
          <w:rFonts w:ascii="宋体" w:hAnsi="宋体"/>
          <w:color w:val="000000"/>
          <w:sz w:val="24"/>
          <w:szCs w:val="24"/>
        </w:rPr>
      </w:pPr>
      <w:r/>
      <w:bookmarkStart w:id="266" w:name="EBf0a3c14a712f4701a178f78b751f3d09"/>
      <w:r>
        <w:rPr>
          <w:rFonts w:hint="eastAsia" w:ascii="宋体" w:hAnsi="宋体"/>
          <w:color w:val="0000ff"/>
          <w:sz w:val="24"/>
          <w:szCs w:val="24"/>
        </w:rPr>
        <w:t xml:space="preserve">（1）承包人违反本合同约定进行转包、违法分包或未经发包人同意进行分包的；</w:t>
      </w:r>
      <w:r/>
    </w:p>
    <w:p>
      <w:pPr>
        <w:spacing w:line="360" w:lineRule="auto"/>
        <w:rPr>
          <w:rFonts w:ascii="宋体" w:hAnsi="宋体"/>
          <w:color w:val="0000ff"/>
          <w:sz w:val="24"/>
          <w:szCs w:val="24"/>
        </w:rPr>
      </w:pPr>
      <w:r>
        <w:rPr>
          <w:rFonts w:hint="eastAsia" w:ascii="宋体" w:hAnsi="宋体"/>
          <w:color w:val="0000ff"/>
          <w:sz w:val="24"/>
          <w:szCs w:val="24"/>
        </w:rPr>
        <w:t xml:space="preserve">（2）承包人违反本合同约定和设计要求采购和使用不合格的材料和工程设备的，承包人应承担该材料或工程设备市场价格金额的双倍违约金，且必须即刻将不合格产品更换出场，除承包人按本合同约定向发包人承担违约责任外，由此发生的工期延误及其他一切损失均由承包人承担；</w:t>
      </w:r>
      <w:r/>
    </w:p>
    <w:p>
      <w:pPr>
        <w:spacing w:line="360" w:lineRule="auto"/>
        <w:rPr>
          <w:rFonts w:ascii="宋体" w:hAnsi="宋体"/>
          <w:color w:val="0000ff"/>
          <w:sz w:val="24"/>
          <w:szCs w:val="24"/>
        </w:rPr>
      </w:pPr>
      <w:r>
        <w:rPr>
          <w:rFonts w:hint="eastAsia" w:ascii="宋体" w:hAnsi="宋体"/>
          <w:color w:val="0000ff"/>
          <w:sz w:val="24"/>
          <w:szCs w:val="24"/>
        </w:rPr>
        <w:t xml:space="preserve">（3）承包人未经批准，私自将已按照本合同约定进入施工现场的材料或设备撤离施工现场的；</w:t>
      </w:r>
      <w:r/>
    </w:p>
    <w:p>
      <w:pPr>
        <w:spacing w:line="360" w:lineRule="auto"/>
        <w:rPr>
          <w:rFonts w:ascii="宋体" w:hAnsi="宋体"/>
          <w:color w:val="0000ff"/>
          <w:sz w:val="24"/>
          <w:szCs w:val="24"/>
        </w:rPr>
      </w:pPr>
      <w:r>
        <w:rPr>
          <w:rFonts w:hint="eastAsia" w:ascii="宋体" w:hAnsi="宋体"/>
          <w:color w:val="0000ff"/>
          <w:sz w:val="24"/>
          <w:szCs w:val="24"/>
        </w:rPr>
        <w:t xml:space="preserve">（4）工程质量达不到本合同约定及有关规定及标准要求的，由承包人无偿修复直至达到标准，对于存在的工程质量问题，除承包人按本合同约定向发包人承担违约责任外，由此发生的工期延误及其他一切损失均由承包人承担；</w:t>
      </w:r>
      <w:r/>
    </w:p>
    <w:p>
      <w:pPr>
        <w:spacing w:line="360" w:lineRule="auto"/>
        <w:rPr>
          <w:rFonts w:ascii="宋体" w:hAnsi="宋体"/>
          <w:color w:val="0000ff"/>
          <w:sz w:val="24"/>
          <w:szCs w:val="24"/>
        </w:rPr>
      </w:pPr>
      <w:r>
        <w:rPr>
          <w:rFonts w:hint="eastAsia" w:ascii="宋体" w:hAnsi="宋体"/>
          <w:color w:val="0000ff"/>
          <w:sz w:val="24"/>
          <w:szCs w:val="24"/>
        </w:rPr>
        <w:t xml:space="preserve">（5）未经发包人批准，承包人在施工期间更换投标文件明确的拟派本工程的项目负责人、技术负责人等项目关键岗位管理人员的；</w:t>
      </w:r>
      <w:r/>
    </w:p>
    <w:p>
      <w:pPr>
        <w:spacing w:line="360" w:lineRule="auto"/>
        <w:rPr>
          <w:rFonts w:ascii="宋体" w:hAnsi="宋体"/>
          <w:color w:val="0000ff"/>
          <w:sz w:val="24"/>
          <w:szCs w:val="24"/>
        </w:rPr>
      </w:pPr>
      <w:r>
        <w:rPr>
          <w:rFonts w:hint="eastAsia" w:ascii="宋体" w:hAnsi="宋体"/>
          <w:color w:val="0000ff"/>
          <w:sz w:val="24"/>
          <w:szCs w:val="24"/>
        </w:rPr>
        <w:t xml:space="preserve">（6）承包人在整个施工过程中未能执行安全文明施工措施费项目内容，且未达到发包人要求及标准的，视情节严重情况承包人应承担1000～10000元/项/次的违约金；</w:t>
      </w:r>
      <w:r/>
    </w:p>
    <w:p>
      <w:pPr>
        <w:spacing w:line="360" w:lineRule="auto"/>
        <w:rPr>
          <w:rFonts w:ascii="宋体" w:hAnsi="宋体"/>
          <w:color w:val="0000ff"/>
          <w:sz w:val="24"/>
          <w:szCs w:val="24"/>
        </w:rPr>
      </w:pPr>
      <w:r>
        <w:rPr>
          <w:rFonts w:hint="eastAsia" w:ascii="宋体" w:hAnsi="宋体"/>
          <w:color w:val="0000ff"/>
          <w:sz w:val="24"/>
          <w:szCs w:val="24"/>
        </w:rPr>
        <w:t xml:space="preserve">（7）因承包人原因造成工程安全生产或质量事故的；因施工质量、安全事故造成社会影响（如上报、上电视、上网或到政府等部门投诉的）承包人须承担全责，处理各工程质量、安全事故发生的所有费用均由承包人承担，发包人有权对承包人处以相应的经济处罚；</w:t>
      </w:r>
      <w:r/>
    </w:p>
    <w:p>
      <w:pPr>
        <w:spacing w:line="360" w:lineRule="auto"/>
        <w:rPr>
          <w:rFonts w:ascii="宋体" w:hAnsi="宋体"/>
          <w:color w:val="0000ff"/>
          <w:sz w:val="24"/>
          <w:szCs w:val="24"/>
        </w:rPr>
      </w:pPr>
      <w:r>
        <w:rPr>
          <w:rFonts w:hint="eastAsia" w:ascii="宋体" w:hAnsi="宋体"/>
          <w:color w:val="0000ff"/>
          <w:sz w:val="24"/>
          <w:szCs w:val="24"/>
        </w:rPr>
        <w:t xml:space="preserve">（8）承包人未能充分考虑施工过程对周边环境的影响，未严格按照法律法规要求组织安全文明施工，造成社会矛盾的；</w:t>
      </w:r>
      <w:r/>
    </w:p>
    <w:p>
      <w:pPr>
        <w:spacing w:line="360" w:lineRule="auto"/>
        <w:rPr>
          <w:rFonts w:ascii="宋体" w:hAnsi="宋体"/>
          <w:color w:val="0000ff"/>
          <w:sz w:val="24"/>
          <w:szCs w:val="24"/>
        </w:rPr>
      </w:pPr>
      <w:r>
        <w:rPr>
          <w:rFonts w:hint="eastAsia" w:ascii="宋体" w:hAnsi="宋体"/>
          <w:color w:val="0000ff"/>
          <w:sz w:val="24"/>
          <w:szCs w:val="24"/>
        </w:rPr>
        <w:t xml:space="preserve">（9）承包人未按时发放农民工工资，且造成社会影响的（如上报、上电视、上网或到政府等部门投诉的）；</w:t>
      </w:r>
      <w:r/>
    </w:p>
    <w:p>
      <w:pPr>
        <w:spacing w:line="360" w:lineRule="auto"/>
        <w:rPr>
          <w:rFonts w:ascii="宋体" w:hAnsi="宋体"/>
          <w:color w:val="0000ff"/>
          <w:sz w:val="24"/>
          <w:szCs w:val="24"/>
        </w:rPr>
      </w:pPr>
      <w:r>
        <w:rPr>
          <w:rFonts w:hint="eastAsia" w:ascii="宋体" w:hAnsi="宋体"/>
          <w:color w:val="0000ff"/>
          <w:sz w:val="24"/>
          <w:szCs w:val="24"/>
        </w:rPr>
        <w:t xml:space="preserve">（10）承包人在缺陷责任期及保修期内，未能按发包人、承包人、监理人要求在合理期限对工程缺陷进行修复；</w:t>
      </w:r>
      <w:r/>
    </w:p>
    <w:p>
      <w:pPr>
        <w:spacing w:line="360" w:lineRule="auto"/>
        <w:rPr>
          <w:rFonts w:ascii="宋体" w:hAnsi="宋体"/>
          <w:color w:val="0000ff"/>
          <w:sz w:val="24"/>
          <w:szCs w:val="24"/>
        </w:rPr>
      </w:pPr>
      <w:r>
        <w:rPr>
          <w:rFonts w:hint="eastAsia" w:ascii="宋体" w:hAnsi="宋体"/>
          <w:color w:val="0000ff"/>
          <w:sz w:val="24"/>
          <w:szCs w:val="24"/>
        </w:rPr>
        <w:t xml:space="preserve">（11）发包人有权直接从应支付给承包人的款项中直接扣除应由承包人承担的违约金、赔偿金等任何款项，不足部分，发包人有权向承包人追偿；如发包人未扣除的，并不视为发包人放弃向承包人主张权利</w:t>
      </w:r>
      <w:bookmarkEnd w:id="266"/>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16.2.2</w:t>
      </w:r>
      <w:r>
        <w:rPr>
          <w:rFonts w:hint="eastAsia" w:ascii="宋体" w:hAnsi="宋体"/>
          <w:color w:val="000000"/>
          <w:sz w:val="24"/>
          <w:szCs w:val="24"/>
        </w:rPr>
        <w:t xml:space="preserve">承包人违约的责任</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承包人违约责任的承担方式和计算方法：</w:t>
      </w:r>
      <w:r/>
    </w:p>
    <w:p>
      <w:pPr>
        <w:ind w:firstLine="480"/>
        <w:spacing w:line="360" w:lineRule="auto"/>
        <w:rPr>
          <w:rFonts w:ascii="宋体" w:hAnsi="宋体"/>
          <w:color w:val="000000"/>
          <w:sz w:val="24"/>
          <w:szCs w:val="24"/>
        </w:rPr>
      </w:pPr>
      <w:r/>
      <w:bookmarkStart w:id="267" w:name="EBe4c8df4f8c6644668cbc6f21435880df"/>
      <w:r>
        <w:rPr>
          <w:rFonts w:hint="eastAsia" w:ascii="宋体" w:hAnsi="宋体"/>
          <w:color w:val="0000ff"/>
          <w:sz w:val="24"/>
          <w:szCs w:val="24"/>
        </w:rPr>
        <w:t xml:space="preserve">承包人存在违约情形的，经发包人通知限期改正或履行，期满仍未改正或履行的，每发生一次违约，视情节严重情况承包人应向发包人支付1000～10000元人民币违约金，发包人有权解除本合同。</w:t>
      </w:r>
      <w:r/>
    </w:p>
    <w:p>
      <w:pPr>
        <w:ind w:firstLine="480"/>
        <w:spacing w:line="360" w:lineRule="auto"/>
        <w:rPr>
          <w:rFonts w:ascii="宋体" w:hAnsi="宋体"/>
          <w:color w:val="0000ff"/>
          <w:sz w:val="24"/>
          <w:szCs w:val="24"/>
        </w:rPr>
      </w:pPr>
      <w:r>
        <w:rPr>
          <w:rFonts w:hint="eastAsia" w:ascii="宋体" w:hAnsi="宋体"/>
          <w:color w:val="0000ff"/>
          <w:sz w:val="24"/>
          <w:szCs w:val="24"/>
        </w:rPr>
        <w:t xml:space="preserve">发包人有权直接从应支付给承包人的款项中直接扣除应由承包人承担的违约金、赔偿金等任何款项，不足部分，发包人有权向承包人追偿；如发包人未扣除的，并不视为发包人放弃向承包人主张权利</w:t>
      </w:r>
      <w:bookmarkEnd w:id="267"/>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16.2.3 </w:t>
      </w:r>
      <w:r>
        <w:rPr>
          <w:rFonts w:hint="eastAsia" w:ascii="宋体" w:hAnsi="宋体"/>
          <w:color w:val="000000"/>
          <w:sz w:val="24"/>
          <w:szCs w:val="24"/>
        </w:rPr>
        <w:t xml:space="preserve">因承包人违约解除合同</w:t>
      </w:r>
      <w:r/>
    </w:p>
    <w:p>
      <w:pPr>
        <w:spacing w:before="120" w:after="120" w:line="360" w:lineRule="auto"/>
        <w:rPr>
          <w:rFonts w:ascii="宋体" w:hAnsi="宋体"/>
          <w:color w:val="000000"/>
          <w:sz w:val="24"/>
          <w:szCs w:val="24"/>
        </w:rPr>
      </w:pPr>
      <w:r>
        <w:rPr>
          <w:rFonts w:hint="eastAsia" w:ascii="宋体" w:hAnsi="宋体"/>
          <w:color w:val="000000"/>
          <w:sz w:val="24"/>
          <w:szCs w:val="24"/>
        </w:rPr>
        <w:t xml:space="preserve">关于承包人违约解除合同的特别约定：</w:t>
      </w:r>
      <w:r/>
    </w:p>
    <w:p>
      <w:pPr>
        <w:spacing w:before="120" w:after="120" w:line="360" w:lineRule="auto"/>
        <w:rPr>
          <w:rFonts w:ascii="宋体" w:hAnsi="宋体"/>
          <w:color w:val="000000"/>
          <w:sz w:val="24"/>
          <w:szCs w:val="24"/>
        </w:rPr>
      </w:pPr>
      <w:r/>
      <w:bookmarkStart w:id="268" w:name="EBea7ed3ea2a9543598c25d0a0800b9596"/>
      <w:r>
        <w:rPr>
          <w:rFonts w:hint="eastAsia" w:ascii="宋体" w:hAnsi="宋体"/>
          <w:color w:val="0000ff"/>
          <w:sz w:val="24"/>
          <w:szCs w:val="24"/>
        </w:rPr>
        <w:t xml:space="preserve">执行专用条款16.2.1条</w:t>
      </w:r>
      <w:bookmarkEnd w:id="268"/>
      <w:r>
        <w:rPr>
          <w:rFonts w:hint="eastAsia" w:ascii="宋体" w:hAnsi="宋体"/>
          <w:color w:val="000000"/>
          <w:sz w:val="24"/>
          <w:szCs w:val="24"/>
        </w:rPr>
        <w:t xml:space="preserve">。</w:t>
      </w:r>
      <w:r/>
    </w:p>
    <w:p>
      <w:pPr>
        <w:ind w:firstLine="480"/>
        <w:spacing w:before="120" w:after="120" w:line="360" w:lineRule="auto"/>
        <w:rPr>
          <w:rFonts w:ascii="宋体" w:hAnsi="宋体"/>
          <w:color w:val="000000"/>
          <w:sz w:val="24"/>
          <w:szCs w:val="24"/>
        </w:rPr>
      </w:pPr>
      <w:r>
        <w:rPr>
          <w:rFonts w:hint="eastAsia" w:ascii="宋体" w:hAnsi="宋体"/>
          <w:color w:val="000000"/>
          <w:sz w:val="24"/>
          <w:szCs w:val="24"/>
        </w:rPr>
        <w:t xml:space="preserve">发包人继续使用承包人在施工现场的材料、设备、临时工程、承包人文件和由承包人或以其名义编制的其他文件的费用承担方式：</w:t>
      </w:r>
      <w:r/>
    </w:p>
    <w:p>
      <w:pPr>
        <w:ind w:firstLine="480"/>
        <w:spacing w:before="120" w:after="120" w:line="360" w:lineRule="auto"/>
        <w:rPr>
          <w:rFonts w:ascii="宋体" w:hAnsi="宋体"/>
          <w:color w:val="000000"/>
          <w:sz w:val="24"/>
          <w:szCs w:val="24"/>
        </w:rPr>
      </w:pPr>
      <w:r/>
      <w:bookmarkStart w:id="269" w:name="EB47b07c1818564b1da26b194ae70d411b"/>
      <w:r>
        <w:rPr>
          <w:rFonts w:hint="eastAsia" w:ascii="宋体" w:hAnsi="宋体"/>
          <w:color w:val="0000ff"/>
          <w:sz w:val="24"/>
          <w:szCs w:val="24"/>
        </w:rPr>
        <w:t xml:space="preserve">由监理人计量，审计审核，发包人审定，按实结算</w:t>
      </w:r>
      <w:bookmarkEnd w:id="269"/>
      <w:r>
        <w:rPr>
          <w:rFonts w:hint="eastAsia" w:ascii="宋体" w:hAnsi="宋体"/>
          <w:color w:val="000000"/>
          <w:sz w:val="24"/>
          <w:szCs w:val="24"/>
        </w:rPr>
        <w:t xml:space="preserve">。</w:t>
      </w:r>
      <w:r/>
    </w:p>
    <w:p>
      <w:pPr>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17. </w:t>
      </w:r>
      <w:r>
        <w:rPr>
          <w:rFonts w:hint="eastAsia" w:ascii="宋体" w:hAnsi="宋体"/>
          <w:color w:val="000000"/>
          <w:sz w:val="24"/>
          <w:szCs w:val="24"/>
        </w:rPr>
        <w:t xml:space="preserve">不可抗力</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17.1 </w:t>
      </w:r>
      <w:r>
        <w:rPr>
          <w:rFonts w:hint="eastAsia" w:ascii="宋体" w:hAnsi="宋体"/>
          <w:color w:val="000000"/>
          <w:sz w:val="24"/>
          <w:szCs w:val="24"/>
        </w:rPr>
        <w:t xml:space="preserve">不可抗力的确认</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除通用合同条款约定的不可抗力事件之外，视为不可抗力的其他情形：</w:t>
      </w:r>
      <w:r/>
    </w:p>
    <w:p>
      <w:pPr>
        <w:ind w:firstLine="480"/>
        <w:spacing w:line="360" w:lineRule="auto"/>
        <w:rPr>
          <w:rFonts w:ascii="宋体" w:hAnsi="宋体"/>
          <w:color w:val="000000"/>
          <w:sz w:val="24"/>
          <w:szCs w:val="24"/>
          <w:u w:val="single"/>
        </w:rPr>
      </w:pPr>
      <w:r/>
      <w:bookmarkStart w:id="270" w:name="EB812a570dafc64af0803b2f5da5108ab8"/>
      <w:r>
        <w:rPr>
          <w:rFonts w:hint="eastAsia" w:ascii="宋体" w:hAnsi="宋体"/>
          <w:color w:val="0000ff"/>
          <w:sz w:val="24"/>
          <w:szCs w:val="24"/>
        </w:rPr>
        <w:t xml:space="preserve">/</w:t>
      </w:r>
      <w:bookmarkEnd w:id="270"/>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17.4 </w:t>
      </w:r>
      <w:r>
        <w:rPr>
          <w:rFonts w:hint="eastAsia" w:ascii="宋体" w:hAnsi="宋体"/>
          <w:color w:val="000000"/>
          <w:sz w:val="24"/>
          <w:szCs w:val="24"/>
        </w:rPr>
        <w:t xml:space="preserve">因不可抗力解除合同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合同解除后，发包人应在商定或确定发包人应支付款项后</w:t>
      </w:r>
      <w:bookmarkStart w:id="271" w:name="EB32d0d5f104d44746baaca126113bf22d"/>
      <w:r>
        <w:rPr>
          <w:rFonts w:hint="eastAsia" w:ascii="宋体" w:hAnsi="宋体"/>
          <w:color w:val="0000ff"/>
          <w:sz w:val="24"/>
          <w:szCs w:val="24"/>
        </w:rPr>
        <w:t xml:space="preserve">60</w:t>
      </w:r>
      <w:bookmarkEnd w:id="271"/>
      <w:r>
        <w:rPr>
          <w:rFonts w:hint="eastAsia" w:ascii="宋体" w:hAnsi="宋体"/>
          <w:color w:val="000000"/>
          <w:sz w:val="24"/>
          <w:szCs w:val="24"/>
        </w:rPr>
        <w:t xml:space="preserve">天内完成款项的支付。</w:t>
      </w:r>
      <w:r/>
    </w:p>
    <w:p>
      <w:pPr>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18. </w:t>
      </w:r>
      <w:r>
        <w:rPr>
          <w:rFonts w:hint="eastAsia" w:ascii="宋体" w:hAnsi="宋体"/>
          <w:color w:val="000000"/>
          <w:sz w:val="24"/>
          <w:szCs w:val="24"/>
        </w:rPr>
        <w:t xml:space="preserve">保险</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18.1 </w:t>
      </w:r>
      <w:r>
        <w:rPr>
          <w:rFonts w:hint="eastAsia" w:ascii="宋体" w:hAnsi="宋体"/>
          <w:color w:val="000000"/>
          <w:sz w:val="24"/>
          <w:szCs w:val="24"/>
        </w:rPr>
        <w:t xml:space="preserve">工程保险</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关于工程保险的特别约定：</w:t>
      </w:r>
      <w:r/>
    </w:p>
    <w:p>
      <w:pPr>
        <w:ind w:firstLine="480"/>
        <w:spacing w:line="360" w:lineRule="auto"/>
        <w:rPr>
          <w:rFonts w:ascii="宋体" w:hAnsi="宋体"/>
          <w:color w:val="000000"/>
          <w:sz w:val="24"/>
          <w:szCs w:val="24"/>
        </w:rPr>
      </w:pPr>
      <w:r/>
      <w:bookmarkStart w:id="272" w:name="EB40da778b486349fb895d722c44ec54d9"/>
      <w:r>
        <w:rPr>
          <w:rFonts w:hint="eastAsia" w:ascii="宋体" w:hAnsi="宋体"/>
          <w:color w:val="0000ff"/>
          <w:sz w:val="24"/>
          <w:szCs w:val="24"/>
        </w:rPr>
        <w:t xml:space="preserve">按江苏省及镇江市相关规定，应由承包人缴纳的保险必须按时依法办理</w:t>
      </w:r>
      <w:bookmarkEnd w:id="272"/>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18.3 </w:t>
      </w:r>
      <w:r>
        <w:rPr>
          <w:rFonts w:hint="eastAsia" w:ascii="宋体" w:hAnsi="宋体"/>
          <w:color w:val="000000"/>
          <w:sz w:val="24"/>
          <w:szCs w:val="24"/>
        </w:rPr>
        <w:t xml:space="preserve">其他保险</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关于其他保险的约定：</w:t>
      </w:r>
      <w:r/>
    </w:p>
    <w:p>
      <w:pPr>
        <w:ind w:firstLine="480"/>
        <w:spacing w:line="360" w:lineRule="auto"/>
        <w:rPr>
          <w:rFonts w:ascii="宋体" w:hAnsi="宋体"/>
          <w:color w:val="000000"/>
          <w:sz w:val="24"/>
          <w:szCs w:val="24"/>
        </w:rPr>
      </w:pPr>
      <w:r/>
      <w:bookmarkStart w:id="273" w:name="EB5224f810cb6f44da89cbb80290d2ed72"/>
      <w:r>
        <w:rPr>
          <w:rFonts w:hint="eastAsia" w:ascii="宋体" w:hAnsi="宋体"/>
          <w:color w:val="0000ff"/>
          <w:sz w:val="24"/>
          <w:szCs w:val="24"/>
        </w:rPr>
        <w:t xml:space="preserve">按江苏省及镇江市相关规定，应由承包人缴纳的保险必须按时依法办理</w:t>
      </w:r>
      <w:bookmarkEnd w:id="273"/>
      <w:r>
        <w:rPr>
          <w:rFonts w:hint="eastAsia" w:ascii="宋体" w:hAnsi="宋体"/>
          <w:color w:val="000000"/>
          <w:sz w:val="24"/>
          <w:szCs w:val="24"/>
        </w:rPr>
        <w:t xml:space="preserve">。</w:t>
      </w:r>
      <w:r/>
    </w:p>
    <w:p>
      <w:pPr>
        <w:spacing w:line="360" w:lineRule="auto"/>
        <w:rPr>
          <w:rFonts w:ascii="宋体" w:hAnsi="宋体"/>
          <w:color w:val="000000"/>
          <w:sz w:val="24"/>
          <w:szCs w:val="24"/>
        </w:rPr>
      </w:pPr>
      <w:r>
        <w:rPr>
          <w:rFonts w:hint="eastAsia" w:ascii="宋体" w:hAnsi="宋体"/>
          <w:color w:val="000000"/>
          <w:sz w:val="24"/>
          <w:szCs w:val="24"/>
        </w:rPr>
        <w:t xml:space="preserve">承包人是否应为其施工设备等办理财产保险：</w:t>
      </w:r>
      <w:bookmarkStart w:id="274" w:name="EBd08adb41180e4b73809cb4ad4ac05ea9"/>
      <w:r>
        <w:rPr>
          <w:rFonts w:hint="eastAsia" w:ascii="宋体" w:hAnsi="宋体"/>
          <w:color w:val="0000ff"/>
          <w:sz w:val="24"/>
          <w:szCs w:val="24"/>
        </w:rPr>
        <w:t xml:space="preserve">按江苏省及镇江市相关规定，应由承包人缴纳的保险必须按时依法办理</w:t>
      </w:r>
      <w:bookmarkEnd w:id="274"/>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pPr>
      <w:r>
        <w:rPr>
          <w:rFonts w:ascii="宋体" w:hAnsi="宋体"/>
          <w:color w:val="000000"/>
          <w:sz w:val="24"/>
          <w:szCs w:val="24"/>
        </w:rPr>
        <w:t xml:space="preserve">18.7 </w:t>
      </w:r>
      <w:r>
        <w:rPr>
          <w:rFonts w:hint="eastAsia" w:ascii="宋体" w:hAnsi="宋体"/>
          <w:color w:val="000000"/>
          <w:sz w:val="24"/>
          <w:szCs w:val="24"/>
        </w:rPr>
        <w:t xml:space="preserve">通知义务</w:t>
      </w:r>
      <w:r/>
    </w:p>
    <w:p>
      <w:pPr>
        <w:spacing w:line="360" w:lineRule="auto"/>
        <w:rPr>
          <w:rFonts w:ascii="宋体" w:hAnsi="宋体"/>
          <w:color w:val="000000"/>
          <w:sz w:val="24"/>
          <w:szCs w:val="24"/>
        </w:rPr>
      </w:pPr>
      <w:r>
        <w:rPr>
          <w:rFonts w:hint="eastAsia" w:ascii="宋体" w:hAnsi="宋体"/>
          <w:color w:val="000000"/>
          <w:sz w:val="24"/>
          <w:szCs w:val="24"/>
        </w:rPr>
        <w:t xml:space="preserve">关于变更保险合同时的通知义务的约定：</w:t>
      </w:r>
      <w:r/>
    </w:p>
    <w:p>
      <w:pPr>
        <w:spacing w:line="360" w:lineRule="auto"/>
        <w:rPr>
          <w:rFonts w:ascii="宋体" w:hAnsi="宋体"/>
          <w:color w:val="000000"/>
          <w:sz w:val="24"/>
          <w:szCs w:val="24"/>
        </w:rPr>
      </w:pPr>
      <w:r/>
      <w:bookmarkStart w:id="275" w:name="EBcd2a6700002044be925c31f763a50368"/>
      <w:r>
        <w:rPr>
          <w:rFonts w:hint="eastAsia" w:ascii="宋体" w:hAnsi="宋体"/>
          <w:color w:val="0000ff"/>
          <w:sz w:val="24"/>
          <w:szCs w:val="24"/>
        </w:rPr>
        <w:t xml:space="preserve">执行通用条款</w:t>
      </w:r>
      <w:bookmarkEnd w:id="275"/>
      <w:r>
        <w:rPr>
          <w:rFonts w:hint="eastAsia" w:ascii="宋体" w:hAnsi="宋体"/>
          <w:color w:val="000000"/>
          <w:sz w:val="24"/>
          <w:szCs w:val="24"/>
        </w:rPr>
        <w:t xml:space="preserve">。</w:t>
      </w:r>
      <w:r/>
    </w:p>
    <w:p>
      <w:pPr>
        <w:keepLines/>
        <w:keepNext/>
        <w:spacing w:before="120" w:after="120" w:line="360" w:lineRule="auto"/>
        <w:rPr>
          <w:rFonts w:ascii="宋体" w:hAnsi="宋体"/>
          <w:color w:val="000000"/>
          <w:sz w:val="24"/>
          <w:szCs w:val="24"/>
        </w:rPr>
        <w:outlineLvl w:val="3"/>
      </w:pPr>
      <w:r>
        <w:rPr>
          <w:rFonts w:ascii="宋体" w:hAnsi="宋体"/>
          <w:color w:val="000000"/>
          <w:sz w:val="24"/>
          <w:szCs w:val="24"/>
        </w:rPr>
        <w:t xml:space="preserve">20. </w:t>
      </w:r>
      <w:r>
        <w:rPr>
          <w:rFonts w:hint="eastAsia" w:ascii="宋体" w:hAnsi="宋体"/>
          <w:color w:val="000000"/>
          <w:sz w:val="24"/>
          <w:szCs w:val="24"/>
        </w:rPr>
        <w:t xml:space="preserve">争议解决</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20.3 </w:t>
      </w:r>
      <w:r>
        <w:rPr>
          <w:rFonts w:hint="eastAsia" w:ascii="宋体" w:hAnsi="宋体"/>
          <w:color w:val="000000"/>
          <w:sz w:val="24"/>
          <w:szCs w:val="24"/>
        </w:rPr>
        <w:t xml:space="preserve">争议评审</w:t>
      </w:r>
      <w:r/>
    </w:p>
    <w:p>
      <w:pPr>
        <w:spacing w:line="360" w:lineRule="auto"/>
        <w:rPr>
          <w:rFonts w:ascii="宋体" w:hAnsi="宋体"/>
          <w:color w:val="000000"/>
          <w:sz w:val="24"/>
          <w:szCs w:val="24"/>
        </w:rPr>
      </w:pPr>
      <w:r>
        <w:rPr>
          <w:rFonts w:hint="eastAsia" w:ascii="宋体" w:hAnsi="宋体"/>
          <w:color w:val="000000"/>
          <w:sz w:val="24"/>
          <w:szCs w:val="24"/>
        </w:rPr>
        <w:t xml:space="preserve">合同当事人是否同意将工程争议提交争议评审小组决定：</w:t>
      </w:r>
      <w:bookmarkStart w:id="276" w:name="EB13aac2132dfe4e6ab1a7d093150b0c37"/>
      <w:r>
        <w:rPr>
          <w:rFonts w:hint="eastAsia" w:ascii="宋体" w:hAnsi="宋体"/>
          <w:color w:val="0000ff"/>
          <w:sz w:val="24"/>
          <w:szCs w:val="24"/>
        </w:rPr>
        <w:t xml:space="preserve">否</w:t>
      </w:r>
      <w:bookmarkEnd w:id="276"/>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20.3.1 </w:t>
      </w:r>
      <w:r>
        <w:rPr>
          <w:rFonts w:hint="eastAsia" w:ascii="宋体" w:hAnsi="宋体"/>
          <w:color w:val="000000"/>
          <w:sz w:val="24"/>
          <w:szCs w:val="24"/>
        </w:rPr>
        <w:t xml:space="preserve">争议评审小组的确定</w:t>
      </w:r>
      <w:r/>
    </w:p>
    <w:p>
      <w:pPr>
        <w:ind w:firstLine="480"/>
        <w:spacing w:line="360" w:lineRule="auto"/>
        <w:rPr>
          <w:rFonts w:ascii="宋体" w:hAnsi="宋体"/>
          <w:color w:val="000000"/>
          <w:sz w:val="24"/>
          <w:szCs w:val="24"/>
          <w:u w:val="single"/>
        </w:rPr>
      </w:pPr>
      <w:r>
        <w:rPr>
          <w:rFonts w:hint="eastAsia" w:ascii="宋体" w:hAnsi="宋体"/>
          <w:color w:val="000000"/>
          <w:sz w:val="24"/>
          <w:szCs w:val="24"/>
        </w:rPr>
        <w:t xml:space="preserve">争议评审小组成员的确定：</w:t>
      </w:r>
      <w:bookmarkStart w:id="277" w:name="EBec2a49e7a4ec4a37bfa2364e95c7b742"/>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w:t>
      </w:r>
      <w:bookmarkEnd w:id="277"/>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选定争议评审员的期限：</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争议评审小组成员的报酬承担方式：</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其他事项的约定：</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line="360" w:lineRule="auto"/>
        <w:rPr>
          <w:rFonts w:ascii="宋体" w:hAnsi="宋体"/>
          <w:color w:val="000000"/>
          <w:sz w:val="24"/>
          <w:szCs w:val="24"/>
        </w:rPr>
      </w:pPr>
      <w:r>
        <w:rPr>
          <w:rFonts w:ascii="宋体" w:hAnsi="宋体"/>
          <w:color w:val="000000"/>
          <w:sz w:val="24"/>
          <w:szCs w:val="24"/>
        </w:rPr>
        <w:t xml:space="preserve">20.3.2 </w:t>
      </w:r>
      <w:r>
        <w:rPr>
          <w:rFonts w:hint="eastAsia" w:ascii="宋体" w:hAnsi="宋体"/>
          <w:color w:val="000000"/>
          <w:sz w:val="24"/>
          <w:szCs w:val="24"/>
        </w:rPr>
        <w:t xml:space="preserve">争议评审小组的决定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合同当事人关于本项的约定：</w:t>
      </w:r>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   </w:t>
      </w:r>
      <w:r>
        <w:rPr>
          <w:rFonts w:hint="eastAsia" w:ascii="宋体" w:hAnsi="宋体"/>
          <w:color w:val="000000"/>
          <w:sz w:val="24"/>
          <w:szCs w:val="24"/>
        </w:rPr>
        <w:t xml:space="preserve">。</w:t>
      </w:r>
      <w:r/>
    </w:p>
    <w:p>
      <w:pPr>
        <w:ind w:firstLine="480"/>
        <w:spacing w:after="120" w:line="360" w:lineRule="auto"/>
        <w:rPr>
          <w:rFonts w:ascii="宋体" w:hAnsi="宋体"/>
          <w:color w:val="000000"/>
          <w:sz w:val="24"/>
          <w:szCs w:val="24"/>
        </w:rPr>
        <w:outlineLvl w:val="4"/>
      </w:pPr>
      <w:r>
        <w:rPr>
          <w:rFonts w:ascii="宋体" w:hAnsi="宋体"/>
          <w:color w:val="000000"/>
          <w:sz w:val="24"/>
          <w:szCs w:val="24"/>
        </w:rPr>
        <w:t xml:space="preserve">20.4</w:t>
      </w:r>
      <w:r>
        <w:rPr>
          <w:rFonts w:hint="eastAsia" w:ascii="宋体" w:hAnsi="宋体"/>
          <w:color w:val="000000"/>
          <w:sz w:val="24"/>
          <w:szCs w:val="24"/>
        </w:rPr>
        <w:t xml:space="preserve">仲裁或诉讼</w:t>
      </w:r>
      <w:r/>
    </w:p>
    <w:p>
      <w:pPr>
        <w:ind w:firstLine="480"/>
        <w:spacing w:after="120" w:line="360" w:lineRule="auto"/>
        <w:rPr>
          <w:rFonts w:ascii="宋体" w:hAnsi="宋体"/>
          <w:color w:val="000000"/>
          <w:sz w:val="24"/>
          <w:szCs w:val="24"/>
        </w:rPr>
      </w:pPr>
      <w:r>
        <w:rPr>
          <w:rFonts w:hint="eastAsia" w:ascii="宋体" w:hAnsi="宋体"/>
          <w:color w:val="000000"/>
          <w:sz w:val="24"/>
          <w:szCs w:val="24"/>
        </w:rPr>
        <w:t xml:space="preserve">因合同及合同有关事项发生的争议，按下列第</w:t>
      </w:r>
      <w:bookmarkStart w:id="278" w:name="EB6a8aeac766be4375a131b2bf78628151"/>
      <w:r>
        <w:rPr>
          <w:rFonts w:hint="eastAsia" w:ascii="宋体" w:hAnsi="宋体"/>
          <w:color w:val="0000ff"/>
          <w:sz w:val="24"/>
          <w:szCs w:val="24"/>
        </w:rPr>
        <w:t xml:space="preserve">2</w:t>
      </w:r>
      <w:bookmarkEnd w:id="278"/>
      <w:r>
        <w:rPr>
          <w:rFonts w:hint="eastAsia" w:ascii="宋体" w:hAnsi="宋体"/>
          <w:color w:val="000000"/>
          <w:sz w:val="24"/>
          <w:szCs w:val="24"/>
        </w:rPr>
        <w:t xml:space="preserve">种方式解决：</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）向</w:t>
      </w:r>
      <w:bookmarkStart w:id="279" w:name="EB8dac85de02494216a8e71a848e408970"/>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镇江</w:t>
      </w:r>
      <w:bookmarkEnd w:id="279"/>
      <w:r>
        <w:rPr>
          <w:rFonts w:hint="eastAsia" w:ascii="宋体" w:hAnsi="宋体"/>
          <w:color w:val="0000ff"/>
          <w:sz w:val="24"/>
          <w:szCs w:val="24"/>
          <w:u w:val="single"/>
        </w:rPr>
        <w:t xml:space="preserve">   </w:t>
      </w:r>
      <w:r>
        <w:rPr>
          <w:rFonts w:hint="eastAsia" w:ascii="宋体" w:hAnsi="宋体"/>
          <w:color w:val="000000"/>
          <w:sz w:val="24"/>
          <w:szCs w:val="24"/>
        </w:rPr>
        <w:t xml:space="preserve">仲裁委员会申请仲裁；</w:t>
      </w:r>
      <w:r/>
    </w:p>
    <w:p>
      <w:pPr>
        <w:ind w:firstLine="480"/>
        <w:jc w:val="left"/>
        <w:spacing w:line="360" w:lineRule="auto"/>
        <w:rPr>
          <w:rFonts w:ascii="宋体" w:hAnsi="宋体"/>
          <w:sz w:val="24"/>
          <w:szCs w:val="24"/>
          <w:u w:val="single"/>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）向</w:t>
      </w:r>
      <w:bookmarkStart w:id="280" w:name="EBdc9d5bcd2d354883aa31bb7fb453e04a"/>
      <w:r>
        <w:rPr>
          <w:rFonts w:hint="eastAsia" w:ascii="宋体" w:hAnsi="宋体"/>
          <w:color w:val="000000"/>
          <w:sz w:val="24"/>
          <w:szCs w:val="24"/>
          <w:u w:val="single"/>
        </w:rPr>
        <w:t xml:space="preserve">      </w:t>
      </w:r>
      <w:r>
        <w:rPr>
          <w:rFonts w:hint="eastAsia" w:ascii="宋体" w:hAnsi="宋体"/>
          <w:color w:val="0000ff"/>
          <w:sz w:val="24"/>
          <w:szCs w:val="24"/>
          <w:u w:val="single"/>
        </w:rPr>
        <w:t xml:space="preserve">镇江市</w:t>
      </w:r>
      <w:bookmarkEnd w:id="280"/>
      <w:r>
        <w:rPr>
          <w:rFonts w:hint="eastAsia" w:ascii="宋体" w:hAnsi="宋体"/>
          <w:color w:val="0000ff"/>
          <w:sz w:val="24"/>
          <w:szCs w:val="24"/>
          <w:u w:val="single"/>
        </w:rPr>
        <w:t xml:space="preserve">    </w:t>
      </w:r>
      <w:r>
        <w:rPr>
          <w:rFonts w:hint="eastAsia" w:ascii="宋体" w:hAnsi="宋体"/>
          <w:color w:val="000000"/>
          <w:sz w:val="24"/>
          <w:szCs w:val="24"/>
        </w:rPr>
        <w:t xml:space="preserve">人民法院起诉。</w:t>
      </w:r>
      <w:r/>
    </w:p>
    <w:p>
      <w:pPr>
        <w:jc w:val="right"/>
        <w:spacing w:line="360" w:lineRule="auto"/>
        <w:rPr>
          <w:rFonts w:hint="eastAsia" w:ascii="宋体" w:hAnsi="宋体"/>
          <w:sz w:val="24"/>
          <w:szCs w:val="24"/>
        </w:rPr>
      </w:pPr>
      <w:r>
        <w:rPr>
          <w:rFonts w:hint="eastAsia" w:ascii="宋体" w:hAnsi="宋体"/>
          <w:sz w:val="24"/>
          <w:szCs w:val="24"/>
        </w:rPr>
      </w:r>
      <w:r/>
    </w:p>
    <w:p>
      <w:pPr>
        <w:ind w:firstLine="787"/>
        <w:spacing w:after="120" w:line="360"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注：以最终合同签订为准</w:t>
      </w:r>
      <w:r/>
    </w:p>
    <w:p>
      <w:pPr>
        <w:ind w:right="0" w:firstLine="2209"/>
        <w:jc w:val="both"/>
        <w:spacing w:before="0" w:after="0" w:line="85" w:lineRule="atLeast"/>
        <w:rPr>
          <w:rFonts w:hint="eastAsia" w:ascii="仿宋" w:hAnsi="仿宋" w:eastAsia="仿宋" w:cs="仿宋"/>
          <w:b/>
          <w:color w:val="auto"/>
          <w:sz w:val="44"/>
          <w:szCs w:val="4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szCs w:val="44"/>
          <w:highlight w:val="none"/>
          <w:lang w:val="en-US" w:eastAsia="zh-CN" w:bidi="ar-SA"/>
        </w:rPr>
      </w:r>
      <w:r/>
    </w:p>
    <w:p>
      <w:pPr>
        <w:ind w:right="0" w:firstLine="2209"/>
        <w:jc w:val="both"/>
        <w:spacing w:before="0" w:after="0" w:line="85" w:lineRule="atLeast"/>
        <w:rPr>
          <w:rFonts w:hint="eastAsia" w:ascii="仿宋" w:hAnsi="仿宋" w:eastAsia="仿宋" w:cs="仿宋"/>
          <w:b/>
          <w:color w:val="auto"/>
          <w:sz w:val="44"/>
          <w:szCs w:val="4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szCs w:val="44"/>
          <w:highlight w:val="none"/>
          <w:lang w:val="en-US" w:eastAsia="zh-CN" w:bidi="ar-SA"/>
        </w:rPr>
      </w:r>
      <w:r/>
    </w:p>
    <w:p>
      <w:pPr>
        <w:ind w:right="0" w:firstLine="2209"/>
        <w:jc w:val="both"/>
        <w:spacing w:before="0" w:after="0" w:line="85" w:lineRule="atLeast"/>
        <w:rPr>
          <w:rFonts w:hint="eastAsia" w:ascii="仿宋" w:hAnsi="仿宋" w:eastAsia="仿宋" w:cs="仿宋"/>
          <w:b/>
          <w:color w:val="auto"/>
          <w:sz w:val="44"/>
          <w:szCs w:val="4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szCs w:val="44"/>
          <w:highlight w:val="none"/>
          <w:lang w:val="en-US" w:eastAsia="zh-CN" w:bidi="ar-SA"/>
        </w:rPr>
        <w:t xml:space="preserve">第四章、评审标准</w:t>
      </w:r>
      <w:r/>
    </w:p>
    <w:p>
      <w:pPr>
        <w:ind w:left="0" w:right="0" w:firstLine="422"/>
        <w:jc w:val="both"/>
        <w:spacing w:before="0" w:after="0" w:line="85" w:lineRule="atLeast"/>
        <w:rPr>
          <w:rFonts w:hint="eastAsia" w:ascii="仿宋" w:hAnsi="仿宋" w:eastAsia="仿宋" w:cs="仿宋"/>
          <w:b/>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32"/>
          <w:highlight w:val="none"/>
        </w:rPr>
      </w:r>
      <w:r/>
    </w:p>
    <w:p>
      <w:pPr>
        <w:ind w:right="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32"/>
          <w:highlight w:val="none"/>
        </w:rPr>
        <w:t xml:space="preserve">一、评标办法和标准：</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本项目采用最低评标价法。经评审后，按照最后报价由低到高的顺序推荐3名成交候选供应商，如报价相同的，</w:t>
      </w:r>
      <w:r>
        <w:rPr>
          <w:rFonts w:hint="eastAsia" w:ascii="仿宋" w:hAnsi="仿宋" w:eastAsia="仿宋" w:cs="仿宋"/>
          <w:color w:val="auto"/>
          <w:sz w:val="24"/>
          <w:szCs w:val="32"/>
          <w:highlight w:val="none"/>
          <w:lang w:eastAsia="zh-CN"/>
        </w:rPr>
        <w:t xml:space="preserve">可抽签抽取成交单位</w:t>
      </w:r>
      <w:r>
        <w:rPr>
          <w:rFonts w:hint="eastAsia" w:ascii="仿宋" w:hAnsi="仿宋" w:eastAsia="仿宋" w:cs="仿宋"/>
          <w:color w:val="auto"/>
          <w:sz w:val="24"/>
          <w:szCs w:val="32"/>
          <w:highlight w:val="none"/>
        </w:rPr>
        <w:t xml:space="preserve">。</w:t>
      </w:r>
      <w:r/>
    </w:p>
    <w:p>
      <w:pPr>
        <w:ind w:left="0" w:right="0" w:firstLine="422"/>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32"/>
          <w:highlight w:val="none"/>
        </w:rPr>
        <w:t xml:space="preserve">二、评审过程中出现下列情形之一的，谈判小组会启动异常低价投标审查程序：</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1、投标（响应）报价低于全部通过符合性审查供应商投标（响应）报价平均值50%的，即投标（响应）报价&lt;全部通过符合性审查供应商投标（响应）报价平均值×50%；</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2、投标（响应）报价低于通过符合性审查的次低报价供应商投标（响应）报价50%的，即投标（响应）报价&lt;通过符合性审查的次低报价供应商投标（响应）报价×50%；</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3、投标（响应）报价低于采购项目最高限价45%的，即投标（响应）报价&lt;采购项目最高限价×45%；</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4、评审委员会基于专业判断，认为供应商报价过低，有可能影响产品质量或者不能诚信履约的其他情形。</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评审委员会启动异常低价投标（响应）审查后，属于前述第1项至第4项情形的，应当要求相关供应商在</w:t>
      </w:r>
      <w:r>
        <w:rPr>
          <w:rFonts w:hint="eastAsia" w:ascii="仿宋" w:hAnsi="仿宋" w:eastAsia="仿宋" w:cs="仿宋"/>
          <w:color w:val="auto"/>
          <w:sz w:val="24"/>
          <w:szCs w:val="32"/>
          <w:highlight w:val="none"/>
          <w:lang w:val="en-US" w:eastAsia="zh-CN"/>
        </w:rPr>
        <w:t xml:space="preserve">苏采云系统中</w:t>
      </w:r>
      <w:r>
        <w:rPr>
          <w:rFonts w:hint="eastAsia" w:ascii="仿宋" w:hAnsi="仿宋" w:eastAsia="仿宋" w:cs="仿宋"/>
          <w:color w:val="auto"/>
          <w:sz w:val="24"/>
          <w:szCs w:val="32"/>
          <w:highlight w:val="none"/>
        </w:rPr>
        <w:t xml:space="preserve">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r>
      <w:r/>
    </w:p>
    <w:p>
      <w:pPr>
        <w:ind w:right="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lang w:eastAsia="zh-CN"/>
        </w:rPr>
        <w:t xml:space="preserve">推荐成交供应商：</w:t>
      </w:r>
      <w:r>
        <w:rPr>
          <w:rFonts w:hint="eastAsia" w:ascii="仿宋" w:hAnsi="仿宋" w:eastAsia="仿宋" w:cs="仿宋"/>
          <w:color w:val="auto"/>
          <w:sz w:val="24"/>
          <w:szCs w:val="32"/>
          <w:highlight w:val="none"/>
        </w:rPr>
        <w:t xml:space="preserve"> </w:t>
      </w:r>
      <w:r/>
    </w:p>
    <w:p>
      <w:pPr>
        <w:ind w:left="0" w:right="0" w:firstLine="420"/>
        <w:jc w:val="both"/>
        <w:spacing w:before="0" w:after="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说明：</w:t>
      </w:r>
      <w:r/>
    </w:p>
    <w:p>
      <w:pPr>
        <w:ind w:left="0" w:right="0" w:firstLine="420"/>
        <w:spacing w:before="240" w:after="24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1、小微企业价格扣除</w:t>
      </w:r>
      <w:r/>
    </w:p>
    <w:p>
      <w:pPr>
        <w:ind w:left="0" w:right="0" w:firstLine="420"/>
        <w:spacing w:before="240" w:after="240" w:line="85" w:lineRule="atLeast"/>
        <w:rPr>
          <w:rFonts w:hint="eastAsia" w:ascii="仿宋" w:hAnsi="仿宋" w:eastAsia="仿宋" w:cs="仿宋"/>
          <w:color w:val="auto"/>
          <w:sz w:val="24"/>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32"/>
          <w:highlight w:val="none"/>
        </w:rPr>
        <w:t xml:space="preserve">对于专门面向中小企业或小型、微型企业的项目，只面向中小企业或小型、微型企业采购，不再执行价格扣除，以原报价参与评审。</w:t>
      </w:r>
      <w:r/>
    </w:p>
    <w:p>
      <w:pPr>
        <w:ind w:firstLine="480"/>
        <w:jc w:val="both"/>
        <w:spacing w:before="159" w:line="360" w:lineRule="auto"/>
        <w:rPr>
          <w:rFonts w:hint="eastAsia" w:ascii="仿宋" w:hAnsi="仿宋" w:eastAsia="仿宋" w:cs="仿宋"/>
          <w:b/>
          <w:color w:val="auto"/>
          <w:sz w:val="44"/>
          <w:szCs w:val="4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b/>
          <w:color w:val="auto"/>
          <w:sz w:val="44"/>
          <w:szCs w:val="44"/>
          <w:highlight w:val="none"/>
        </w:rPr>
      </w:r>
      <w:r/>
    </w:p>
    <w:p>
      <w:pPr>
        <w:pStyle w:val="756"/>
        <w:numPr>
          <w:ilvl w:val="0"/>
          <w:numId w:val="3"/>
        </w:numPr>
        <w:pageBreakBefore/>
        <w:spacing w:line="360" w:lineRule="auto"/>
        <w:rPr>
          <w:rFonts w:hint="eastAsia" w:ascii="仿宋" w:hAnsi="仿宋" w:eastAsia="仿宋" w:cs="仿宋"/>
          <w:b/>
          <w:color w:val="auto"/>
          <w:szCs w:val="44"/>
          <w:highlight w:val="none"/>
        </w:rPr>
      </w:pPr>
      <w:r/>
      <w:bookmarkStart w:id="281" w:name="_Toc4594"/>
      <w:r>
        <w:rPr>
          <w:rFonts w:hint="eastAsia" w:ascii="仿宋" w:hAnsi="仿宋" w:eastAsia="仿宋" w:cs="仿宋"/>
          <w:b/>
          <w:color w:val="auto"/>
          <w:szCs w:val="44"/>
          <w:highlight w:val="none"/>
        </w:rPr>
        <w:t xml:space="preserve">项目需求</w:t>
      </w:r>
      <w:bookmarkEnd w:id="53"/>
      <w:r/>
      <w:bookmarkEnd w:id="54"/>
      <w:r/>
      <w:bookmarkEnd w:id="281"/>
      <w:r/>
      <w:r/>
    </w:p>
    <w:p>
      <w:pPr>
        <w:numPr>
          <w:ilvl w:val="0"/>
          <w:numId w:val="0"/>
        </w:numPr>
        <w:rPr>
          <w:rFonts w:hint="eastAsia" w:eastAsia="宋体"/>
          <w:lang w:eastAsia="zh-CN"/>
        </w:rPr>
      </w:pPr>
      <w:r>
        <w:rPr>
          <w:rFonts w:hint="eastAsia"/>
          <w:lang w:eastAsia="zh-CN"/>
        </w:rPr>
        <w:t xml:space="preserve">详见工程量清单</w:t>
      </w:r>
      <w:r/>
    </w:p>
    <w:p>
      <w:pPr>
        <w:pStyle w:val="756"/>
        <w:pageBreakBefore/>
        <w:spacing w:line="360" w:lineRule="auto"/>
        <w:rPr>
          <w:rFonts w:ascii="仿宋" w:hAnsi="仿宋" w:eastAsia="仿宋" w:cs="仿宋"/>
          <w:b/>
          <w:color w:val="auto"/>
          <w:szCs w:val="44"/>
          <w:highlight w:val="none"/>
        </w:rPr>
      </w:pPr>
      <w:r/>
      <w:bookmarkStart w:id="282" w:name="_Toc23858"/>
      <w:r/>
      <w:bookmarkStart w:id="283" w:name="_Toc15404"/>
      <w:r/>
      <w:bookmarkStart w:id="284" w:name="_Toc11355"/>
      <w:r/>
      <w:bookmarkStart w:id="285" w:name="_Toc61149622"/>
      <w:r/>
      <w:bookmarkStart w:id="286" w:name="_Toc26554097"/>
      <w:r/>
      <w:bookmarkStart w:id="287" w:name="_Toc23828480"/>
      <w:r>
        <w:rPr>
          <w:rFonts w:hint="eastAsia" w:ascii="仿宋" w:hAnsi="仿宋" w:eastAsia="仿宋" w:cs="仿宋"/>
          <w:b/>
          <w:color w:val="auto"/>
          <w:szCs w:val="44"/>
          <w:highlight w:val="none"/>
        </w:rPr>
        <w:t xml:space="preserve">第</w:t>
      </w:r>
      <w:r>
        <w:rPr>
          <w:rFonts w:hint="eastAsia" w:ascii="仿宋" w:hAnsi="仿宋" w:eastAsia="仿宋" w:cs="仿宋"/>
          <w:b/>
          <w:color w:val="auto"/>
          <w:szCs w:val="44"/>
          <w:highlight w:val="none"/>
          <w:lang w:val="en-US" w:eastAsia="zh-CN"/>
        </w:rPr>
        <w:t xml:space="preserve">六</w:t>
      </w:r>
      <w:r>
        <w:rPr>
          <w:rFonts w:hint="eastAsia" w:ascii="仿宋" w:hAnsi="仿宋" w:eastAsia="仿宋" w:cs="仿宋"/>
          <w:b/>
          <w:color w:val="auto"/>
          <w:szCs w:val="44"/>
          <w:highlight w:val="none"/>
        </w:rPr>
        <w:t xml:space="preserve">章  响应文件格式</w:t>
      </w:r>
      <w:bookmarkEnd w:id="282"/>
      <w:r/>
      <w:bookmarkEnd w:id="283"/>
      <w:r/>
      <w:bookmarkEnd w:id="284"/>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60" w:lineRule="auto"/>
        <w:rPr>
          <w:rFonts w:ascii="仿宋" w:hAnsi="仿宋" w:eastAsia="仿宋" w:cs="仿宋"/>
          <w:b/>
          <w:color w:val="auto"/>
          <w:sz w:val="72"/>
          <w:szCs w:val="21"/>
          <w:highlight w:val="none"/>
        </w:rPr>
      </w:pPr>
      <w:r>
        <w:rPr>
          <w:rFonts w:ascii="仿宋" w:hAnsi="仿宋" w:eastAsia="仿宋" w:cs="仿宋"/>
          <w:b/>
          <w:color w:val="auto"/>
          <w:sz w:val="72"/>
          <w:szCs w:val="21"/>
          <w:highlight w:val="none"/>
        </w:rPr>
      </w:r>
      <w:r/>
    </w:p>
    <w:p>
      <w:pPr>
        <w:jc w:val="center"/>
        <w:spacing w:line="360" w:lineRule="auto"/>
        <w:rPr>
          <w:rFonts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竞争性谈判响应文件</w:t>
      </w:r>
      <w:r/>
    </w:p>
    <w:p>
      <w:pPr>
        <w:pStyle w:val="974"/>
        <w:ind w:firstLine="0"/>
        <w:jc w:val="center"/>
        <w:rPr>
          <w:rFonts w:ascii="仿宋" w:hAnsi="仿宋" w:eastAsia="仿宋" w:cs="仿宋"/>
          <w:b/>
          <w:bCs/>
          <w:color w:val="auto"/>
          <w:sz w:val="32"/>
          <w:highlight w:val="none"/>
        </w:rPr>
      </w:pPr>
      <w:r>
        <w:rPr>
          <w:rFonts w:ascii="仿宋" w:hAnsi="仿宋" w:eastAsia="仿宋" w:cs="仿宋"/>
          <w:b/>
          <w:bCs/>
          <w:color w:val="auto"/>
          <w:sz w:val="32"/>
          <w:highlight w:val="none"/>
        </w:rPr>
      </w:r>
      <w:r/>
    </w:p>
    <w:p>
      <w:pPr>
        <w:ind w:firstLine="1084"/>
        <w:spacing w:line="360" w:lineRule="auto"/>
        <w:rPr>
          <w:rFonts w:ascii="仿宋" w:hAnsi="仿宋" w:eastAsia="仿宋" w:cs="仿宋"/>
          <w:b/>
          <w:color w:val="auto"/>
          <w:sz w:val="36"/>
          <w:szCs w:val="21"/>
          <w:highlight w:val="none"/>
        </w:rPr>
      </w:pPr>
      <w:r>
        <w:rPr>
          <w:rFonts w:hint="eastAsia" w:ascii="仿宋" w:hAnsi="仿宋" w:eastAsia="仿宋" w:cs="仿宋"/>
          <w:b/>
          <w:color w:val="auto"/>
          <w:sz w:val="36"/>
          <w:szCs w:val="21"/>
          <w:highlight w:val="none"/>
        </w:rPr>
        <w:t xml:space="preserve">              </w:t>
      </w:r>
      <w:r/>
    </w:p>
    <w:p>
      <w:pPr>
        <w:ind w:firstLine="1084"/>
        <w:spacing w:line="360" w:lineRule="auto"/>
        <w:rPr>
          <w:rFonts w:ascii="仿宋" w:hAnsi="仿宋" w:eastAsia="仿宋" w:cs="仿宋"/>
          <w:b/>
          <w:color w:val="auto"/>
          <w:sz w:val="36"/>
          <w:szCs w:val="21"/>
          <w:highlight w:val="none"/>
        </w:rPr>
      </w:pPr>
      <w:r>
        <w:rPr>
          <w:rFonts w:ascii="仿宋" w:hAnsi="仿宋" w:eastAsia="仿宋" w:cs="仿宋"/>
          <w:b/>
          <w:color w:val="auto"/>
          <w:sz w:val="36"/>
          <w:szCs w:val="21"/>
          <w:highlight w:val="none"/>
        </w:rPr>
      </w:r>
      <w:r/>
    </w:p>
    <w:p>
      <w:pPr>
        <w:ind w:firstLine="1084"/>
        <w:spacing w:line="360" w:lineRule="auto"/>
        <w:rPr>
          <w:rFonts w:ascii="仿宋" w:hAnsi="仿宋" w:eastAsia="仿宋" w:cs="仿宋"/>
          <w:b/>
          <w:color w:val="auto"/>
          <w:sz w:val="36"/>
          <w:highlight w:val="none"/>
        </w:rPr>
      </w:pPr>
      <w:r>
        <w:rPr>
          <w:rFonts w:ascii="仿宋" w:hAnsi="仿宋" w:eastAsia="仿宋" w:cs="仿宋"/>
          <w:b/>
          <w:color w:val="auto"/>
          <w:sz w:val="36"/>
          <w:highlight w:val="none"/>
        </w:rPr>
      </w:r>
      <w:r/>
    </w:p>
    <w:p>
      <w:pPr>
        <w:ind w:firstLine="1084"/>
        <w:spacing w:line="360" w:lineRule="auto"/>
        <w:rPr>
          <w:rFonts w:ascii="仿宋" w:hAnsi="仿宋" w:eastAsia="仿宋" w:cs="仿宋"/>
          <w:b/>
          <w:color w:val="auto"/>
          <w:sz w:val="36"/>
          <w:highlight w:val="none"/>
        </w:rPr>
      </w:pPr>
      <w:r>
        <w:rPr>
          <w:rFonts w:hint="eastAsia" w:ascii="仿宋" w:hAnsi="仿宋" w:eastAsia="仿宋" w:cs="仿宋"/>
          <w:b/>
          <w:color w:val="auto"/>
          <w:sz w:val="36"/>
          <w:highlight w:val="none"/>
        </w:rPr>
        <w:t xml:space="preserve">项 目 名 称：</w:t>
      </w:r>
      <w:r/>
    </w:p>
    <w:p>
      <w:pPr>
        <w:ind w:firstLine="1084"/>
        <w:spacing w:line="360" w:lineRule="auto"/>
        <w:rPr>
          <w:rFonts w:ascii="仿宋" w:hAnsi="仿宋" w:eastAsia="仿宋" w:cs="仿宋"/>
          <w:b/>
          <w:color w:val="auto"/>
          <w:sz w:val="36"/>
          <w:highlight w:val="none"/>
        </w:rPr>
      </w:pPr>
      <w:r>
        <w:rPr>
          <w:rFonts w:ascii="仿宋" w:hAnsi="仿宋" w:eastAsia="仿宋" w:cs="仿宋"/>
          <w:b/>
          <w:color w:val="auto"/>
          <w:sz w:val="36"/>
          <w:highlight w:val="none"/>
        </w:rPr>
      </w:r>
      <w:r/>
    </w:p>
    <w:p>
      <w:pPr>
        <w:ind w:firstLine="1084"/>
        <w:spacing w:line="360" w:lineRule="auto"/>
        <w:rPr>
          <w:rFonts w:ascii="仿宋" w:hAnsi="仿宋" w:eastAsia="仿宋" w:cs="仿宋"/>
          <w:b/>
          <w:color w:val="auto"/>
          <w:sz w:val="36"/>
          <w:highlight w:val="none"/>
        </w:rPr>
      </w:pPr>
      <w:r>
        <w:rPr>
          <w:rFonts w:hint="eastAsia" w:ascii="仿宋" w:hAnsi="仿宋" w:eastAsia="仿宋" w:cs="仿宋"/>
          <w:b/>
          <w:color w:val="auto"/>
          <w:sz w:val="36"/>
          <w:highlight w:val="none"/>
        </w:rPr>
        <w:t xml:space="preserve">项 目 编 号：</w:t>
      </w:r>
      <w:r/>
    </w:p>
    <w:p>
      <w:pPr>
        <w:pStyle w:val="803"/>
        <w:ind w:firstLine="723"/>
        <w:spacing w:line="360" w:lineRule="auto"/>
        <w:rPr>
          <w:rFonts w:ascii="仿宋" w:hAnsi="仿宋" w:eastAsia="仿宋" w:cs="仿宋"/>
          <w:b/>
          <w:color w:val="auto"/>
          <w:sz w:val="36"/>
          <w:highlight w:val="none"/>
        </w:rPr>
      </w:pPr>
      <w:r>
        <w:rPr>
          <w:rFonts w:ascii="仿宋" w:hAnsi="仿宋" w:eastAsia="仿宋" w:cs="仿宋"/>
          <w:b/>
          <w:color w:val="auto"/>
          <w:sz w:val="36"/>
          <w:highlight w:val="none"/>
        </w:rPr>
      </w:r>
      <w:r/>
    </w:p>
    <w:p>
      <w:pPr>
        <w:spacing w:line="360" w:lineRule="auto"/>
        <w:rPr>
          <w:rFonts w:ascii="仿宋" w:hAnsi="仿宋" w:eastAsia="仿宋" w:cs="仿宋"/>
          <w:b/>
          <w:color w:val="auto"/>
          <w:sz w:val="36"/>
          <w:highlight w:val="none"/>
        </w:rPr>
      </w:pPr>
      <w:r>
        <w:rPr>
          <w:rFonts w:ascii="仿宋" w:hAnsi="仿宋" w:eastAsia="仿宋" w:cs="仿宋"/>
          <w:b/>
          <w:color w:val="auto"/>
          <w:sz w:val="36"/>
          <w:highlight w:val="none"/>
        </w:rPr>
      </w:r>
      <w:r/>
    </w:p>
    <w:p>
      <w:pPr>
        <w:pStyle w:val="803"/>
        <w:spacing w:line="360" w:lineRule="auto"/>
        <w:rPr>
          <w:rFonts w:ascii="仿宋" w:hAnsi="仿宋" w:eastAsia="仿宋" w:cs="仿宋"/>
          <w:color w:val="auto"/>
          <w:highlight w:val="none"/>
        </w:rPr>
      </w:pPr>
      <w:r>
        <w:rPr>
          <w:rFonts w:ascii="仿宋" w:hAnsi="仿宋" w:eastAsia="仿宋" w:cs="仿宋"/>
          <w:color w:val="auto"/>
          <w:highlight w:val="none"/>
        </w:rPr>
      </w:r>
      <w:r/>
    </w:p>
    <w:p>
      <w:pPr>
        <w:ind w:firstLine="1084"/>
        <w:spacing w:line="360" w:lineRule="auto"/>
        <w:rPr>
          <w:rFonts w:ascii="仿宋" w:hAnsi="仿宋" w:eastAsia="仿宋" w:cs="仿宋"/>
          <w:b/>
          <w:color w:val="auto"/>
          <w:sz w:val="36"/>
          <w:highlight w:val="none"/>
        </w:rPr>
      </w:pPr>
      <w:r>
        <w:rPr>
          <w:rFonts w:ascii="仿宋" w:hAnsi="仿宋" w:eastAsia="仿宋" w:cs="仿宋"/>
          <w:b/>
          <w:color w:val="auto"/>
          <w:sz w:val="36"/>
          <w:highlight w:val="none"/>
        </w:rPr>
      </w:r>
      <w:r/>
    </w:p>
    <w:p>
      <w:pPr>
        <w:ind w:firstLine="1084"/>
        <w:spacing w:line="360" w:lineRule="auto"/>
        <w:rPr>
          <w:rFonts w:ascii="仿宋" w:hAnsi="仿宋" w:eastAsia="仿宋" w:cs="仿宋"/>
          <w:b/>
          <w:color w:val="auto"/>
          <w:sz w:val="36"/>
          <w:highlight w:val="none"/>
        </w:rPr>
      </w:pPr>
      <w:r>
        <w:rPr>
          <w:rFonts w:hint="eastAsia" w:ascii="仿宋" w:hAnsi="仿宋" w:eastAsia="仿宋" w:cs="仿宋"/>
          <w:b/>
          <w:color w:val="auto"/>
          <w:sz w:val="36"/>
          <w:highlight w:val="none"/>
        </w:rPr>
        <w:t xml:space="preserve">供应商单位名称：               </w:t>
      </w:r>
      <w:r/>
    </w:p>
    <w:p>
      <w:pPr>
        <w:spacing w:line="360" w:lineRule="auto"/>
        <w:rPr>
          <w:rFonts w:ascii="仿宋" w:hAnsi="仿宋" w:eastAsia="仿宋" w:cs="仿宋"/>
          <w:color w:val="auto"/>
          <w:highlight w:val="none"/>
        </w:rPr>
      </w:pPr>
      <w:r>
        <w:rPr>
          <w:rFonts w:hint="eastAsia" w:ascii="仿宋" w:hAnsi="仿宋" w:eastAsia="仿宋" w:cs="仿宋"/>
          <w:b/>
          <w:color w:val="auto"/>
          <w:sz w:val="36"/>
          <w:highlight w:val="none"/>
        </w:rPr>
        <w:t xml:space="preserve">      日       期：</w:t>
      </w:r>
      <w:r/>
    </w:p>
    <w:p>
      <w:pPr>
        <w:pStyle w:val="974"/>
        <w:ind w:firstLine="0"/>
        <w:spacing w:before="0" w:after="0"/>
        <w:rPr>
          <w:rFonts w:ascii="仿宋" w:hAnsi="仿宋" w:eastAsia="仿宋" w:cs="仿宋"/>
          <w:color w:val="auto"/>
          <w:highlight w:val="none"/>
        </w:rPr>
      </w:pPr>
      <w:r>
        <w:rPr>
          <w:rFonts w:ascii="仿宋" w:hAnsi="仿宋" w:eastAsia="仿宋" w:cs="仿宋"/>
          <w:color w:val="auto"/>
          <w:highlight w:val="none"/>
        </w:rPr>
      </w:r>
      <w:r/>
    </w:p>
    <w:p>
      <w:pPr>
        <w:spacing w:line="360" w:lineRule="auto"/>
        <w:rPr>
          <w:rFonts w:ascii="仿宋" w:hAnsi="仿宋" w:eastAsia="仿宋" w:cs="仿宋"/>
          <w:b/>
          <w:color w:val="auto"/>
          <w:sz w:val="24"/>
          <w:highlight w:val="none"/>
        </w:rPr>
      </w:pPr>
      <w:r>
        <w:rPr>
          <w:rFonts w:ascii="仿宋" w:hAnsi="仿宋" w:eastAsia="仿宋" w:cs="仿宋"/>
          <w:b/>
          <w:color w:val="auto"/>
          <w:sz w:val="24"/>
          <w:highlight w:val="none"/>
        </w:rPr>
      </w:r>
      <w:r/>
    </w:p>
    <w:p>
      <w:pPr>
        <w:pStyle w:val="976"/>
        <w:ind w:left="0" w:firstLine="0"/>
        <w:jc w:val="center"/>
        <w:spacing w:line="360" w:lineRule="auto"/>
        <w:rPr>
          <w:rFonts w:ascii="仿宋" w:hAnsi="仿宋" w:eastAsia="仿宋" w:cs="仿宋"/>
          <w:bCs w:val="0"/>
          <w:color w:val="auto"/>
          <w:sz w:val="32"/>
          <w:szCs w:val="32"/>
          <w:highlight w:val="none"/>
        </w:rPr>
      </w:pPr>
      <w:r/>
      <w:bookmarkStart w:id="288" w:name="_Toc106454864"/>
      <w:r/>
      <w:bookmarkStart w:id="289" w:name="_Toc660"/>
      <w:r/>
      <w:bookmarkStart w:id="290" w:name="_Toc10065"/>
      <w:r>
        <w:rPr>
          <w:rFonts w:hint="eastAsia" w:ascii="仿宋" w:hAnsi="仿宋" w:eastAsia="仿宋" w:cs="仿宋"/>
          <w:bCs w:val="0"/>
          <w:color w:val="auto"/>
          <w:sz w:val="32"/>
          <w:szCs w:val="32"/>
          <w:highlight w:val="none"/>
        </w:rPr>
        <w:t xml:space="preserve">二、资信证明文件</w:t>
      </w:r>
      <w:bookmarkEnd w:id="288"/>
      <w:r/>
      <w:bookmarkEnd w:id="289"/>
      <w:r/>
      <w:bookmarkEnd w:id="290"/>
      <w:r/>
      <w:r/>
    </w:p>
    <w:p>
      <w:pPr>
        <w:spacing w:before="50" w:after="50" w:line="360" w:lineRule="auto"/>
        <w:rPr>
          <w:rFonts w:ascii="仿宋" w:hAnsi="仿宋" w:eastAsia="仿宋" w:cs="仿宋"/>
          <w:color w:val="auto"/>
          <w:sz w:val="24"/>
          <w:szCs w:val="20"/>
          <w:highlight w:val="none"/>
        </w:rPr>
      </w:pPr>
      <w:r>
        <w:rPr>
          <w:rFonts w:hint="eastAsia" w:ascii="仿宋" w:hAnsi="仿宋" w:eastAsia="仿宋" w:cs="仿宋"/>
          <w:b/>
          <w:bCs/>
          <w:color w:val="auto"/>
          <w:sz w:val="24"/>
          <w:highlight w:val="none"/>
        </w:rPr>
        <w:t xml:space="preserve">1、实质性资格证明文件目录</w:t>
      </w:r>
      <w:r/>
    </w:p>
    <w:p>
      <w:pPr>
        <w:ind w:firstLine="480"/>
        <w:spacing w:line="360" w:lineRule="auto"/>
        <w:rPr>
          <w:rFonts w:hint="eastAsia" w:ascii="仿宋" w:hAnsi="仿宋" w:eastAsia="仿宋" w:cs="仿宋"/>
          <w:b w:val="0"/>
          <w:bCs/>
          <w:i w:val="0"/>
          <w:iCs/>
          <w:color w:val="auto"/>
          <w:sz w:val="24"/>
          <w:highlight w:val="none"/>
          <w:u w:val="none"/>
          <w:lang w:eastAsia="zh-CN"/>
        </w:rPr>
      </w:pPr>
      <w:r>
        <w:rPr>
          <w:rFonts w:hint="eastAsia" w:ascii="仿宋" w:hAnsi="仿宋" w:eastAsia="仿宋" w:cs="仿宋"/>
          <w:b w:val="0"/>
          <w:bCs/>
          <w:i w:val="0"/>
          <w:iCs/>
          <w:color w:val="auto"/>
          <w:sz w:val="24"/>
          <w:highlight w:val="none"/>
          <w:u w:val="none"/>
          <w:lang w:val="en-US" w:eastAsia="zh-CN"/>
        </w:rPr>
        <w:t xml:space="preserve">1.</w:t>
      </w:r>
      <w:r>
        <w:rPr>
          <w:rFonts w:hint="eastAsia" w:ascii="仿宋" w:hAnsi="仿宋" w:eastAsia="仿宋" w:cs="仿宋"/>
          <w:b w:val="0"/>
          <w:bCs/>
          <w:i w:val="0"/>
          <w:iCs/>
          <w:color w:val="auto"/>
          <w:sz w:val="22"/>
          <w:szCs w:val="22"/>
          <w:highlight w:val="none"/>
          <w:u w:val="none"/>
        </w:rPr>
        <w:t xml:space="preserve">具有独立承担民事责任的能力</w:t>
      </w:r>
      <w:r>
        <w:rPr>
          <w:rFonts w:hint="eastAsia" w:ascii="仿宋" w:hAnsi="仿宋" w:eastAsia="仿宋" w:cs="仿宋"/>
          <w:b w:val="0"/>
          <w:bCs/>
          <w:i w:val="0"/>
          <w:iCs/>
          <w:color w:val="auto"/>
          <w:sz w:val="22"/>
          <w:szCs w:val="22"/>
          <w:highlight w:val="none"/>
          <w:u w:val="none"/>
          <w:lang w:eastAsia="zh-CN"/>
        </w:rPr>
        <w:t xml:space="preserve">或提供资格承诺函；</w:t>
      </w:r>
      <w:r/>
    </w:p>
    <w:p>
      <w:pPr>
        <w:ind w:firstLine="480"/>
        <w:jc w:val="left"/>
        <w:spacing w:before="50" w:after="159" w:line="360" w:lineRule="auto"/>
        <w:rPr>
          <w:rFonts w:ascii="仿宋" w:hAnsi="仿宋" w:eastAsia="仿宋" w:cs="仿宋"/>
          <w:b w:val="0"/>
          <w:bCs/>
          <w:i w:val="0"/>
          <w:iCs/>
          <w:color w:val="auto"/>
          <w:sz w:val="24"/>
          <w:highlight w:val="none"/>
          <w:u w:val="none"/>
        </w:rPr>
      </w:pPr>
      <w:r>
        <w:rPr>
          <w:rFonts w:hint="eastAsia" w:ascii="仿宋" w:hAnsi="仿宋" w:eastAsia="仿宋" w:cs="仿宋"/>
          <w:b w:val="0"/>
          <w:bCs/>
          <w:i w:val="0"/>
          <w:iCs/>
          <w:color w:val="auto"/>
          <w:sz w:val="24"/>
          <w:highlight w:val="none"/>
          <w:u w:val="none"/>
          <w:lang w:val="en-US" w:eastAsia="zh-CN"/>
        </w:rPr>
        <w:t xml:space="preserve">2.</w:t>
      </w:r>
      <w:r>
        <w:rPr>
          <w:rFonts w:hint="eastAsia" w:ascii="仿宋" w:hAnsi="仿宋" w:eastAsia="仿宋" w:cs="仿宋"/>
          <w:b w:val="0"/>
          <w:bCs/>
          <w:i w:val="0"/>
          <w:iCs/>
          <w:color w:val="auto"/>
          <w:sz w:val="24"/>
          <w:highlight w:val="none"/>
          <w:u w:val="none"/>
        </w:rPr>
        <w:t xml:space="preserve">具有良好的商业信誉和健全的财务会计制度</w:t>
      </w:r>
      <w:r>
        <w:rPr>
          <w:rFonts w:hint="eastAsia" w:ascii="仿宋" w:hAnsi="仿宋" w:eastAsia="仿宋" w:cs="仿宋"/>
          <w:b w:val="0"/>
          <w:bCs/>
          <w:i w:val="0"/>
          <w:iCs/>
          <w:color w:val="auto"/>
          <w:sz w:val="24"/>
          <w:highlight w:val="none"/>
          <w:u w:val="none"/>
          <w:lang w:eastAsia="zh-CN"/>
        </w:rPr>
        <w:t xml:space="preserve">或提供资格承诺函</w:t>
      </w:r>
      <w:r>
        <w:rPr>
          <w:rFonts w:hint="eastAsia" w:ascii="仿宋" w:hAnsi="仿宋" w:eastAsia="仿宋" w:cs="仿宋"/>
          <w:b w:val="0"/>
          <w:bCs/>
          <w:i w:val="0"/>
          <w:iCs/>
          <w:color w:val="auto"/>
          <w:sz w:val="24"/>
          <w:highlight w:val="none"/>
          <w:u w:val="none"/>
        </w:rPr>
        <w:t xml:space="preserve">；</w:t>
      </w:r>
      <w:r/>
    </w:p>
    <w:p>
      <w:pPr>
        <w:ind w:firstLine="480"/>
        <w:jc w:val="left"/>
        <w:spacing w:before="50" w:after="159" w:line="360" w:lineRule="auto"/>
        <w:rPr>
          <w:rFonts w:ascii="仿宋" w:hAnsi="仿宋" w:eastAsia="仿宋" w:cs="仿宋"/>
          <w:b w:val="0"/>
          <w:bCs/>
          <w:i w:val="0"/>
          <w:iCs/>
          <w:color w:val="auto"/>
          <w:sz w:val="24"/>
          <w:highlight w:val="none"/>
          <w:u w:val="none"/>
        </w:rPr>
      </w:pPr>
      <w:r>
        <w:rPr>
          <w:rFonts w:hint="eastAsia" w:ascii="仿宋" w:hAnsi="仿宋" w:eastAsia="仿宋" w:cs="仿宋"/>
          <w:b w:val="0"/>
          <w:bCs/>
          <w:i w:val="0"/>
          <w:iCs/>
          <w:color w:val="auto"/>
          <w:sz w:val="24"/>
          <w:highlight w:val="none"/>
          <w:u w:val="none"/>
          <w:lang w:val="en-US" w:eastAsia="zh-CN"/>
        </w:rPr>
        <w:t xml:space="preserve">3.</w:t>
      </w:r>
      <w:r>
        <w:rPr>
          <w:rFonts w:hint="eastAsia" w:ascii="仿宋" w:hAnsi="仿宋" w:eastAsia="仿宋" w:cs="仿宋"/>
          <w:b w:val="0"/>
          <w:bCs/>
          <w:i w:val="0"/>
          <w:iCs/>
          <w:color w:val="auto"/>
          <w:sz w:val="24"/>
          <w:highlight w:val="none"/>
          <w:u w:val="none"/>
        </w:rPr>
        <w:t xml:space="preserve">具有履行合同所必需的设备和专业技术能力</w:t>
      </w:r>
      <w:r>
        <w:rPr>
          <w:rFonts w:hint="eastAsia" w:ascii="仿宋" w:hAnsi="仿宋" w:eastAsia="仿宋" w:cs="仿宋"/>
          <w:b w:val="0"/>
          <w:bCs/>
          <w:i w:val="0"/>
          <w:iCs/>
          <w:color w:val="auto"/>
          <w:sz w:val="24"/>
          <w:highlight w:val="none"/>
          <w:u w:val="none"/>
          <w:lang w:eastAsia="zh-CN"/>
        </w:rPr>
        <w:t xml:space="preserve">或提供资格承诺函；</w:t>
      </w:r>
      <w:r>
        <w:rPr>
          <w:rFonts w:hint="eastAsia" w:ascii="仿宋" w:hAnsi="仿宋" w:eastAsia="仿宋" w:cs="仿宋"/>
          <w:b w:val="0"/>
          <w:bCs/>
          <w:i w:val="0"/>
          <w:iCs/>
          <w:color w:val="auto"/>
          <w:sz w:val="24"/>
          <w:highlight w:val="none"/>
          <w:u w:val="none"/>
        </w:rPr>
        <w:t xml:space="preserve"> </w:t>
      </w:r>
      <w:r/>
    </w:p>
    <w:p>
      <w:pPr>
        <w:ind w:firstLine="480"/>
        <w:jc w:val="left"/>
        <w:spacing w:before="50" w:after="159" w:line="360" w:lineRule="auto"/>
        <w:rPr>
          <w:rFonts w:hint="eastAsia" w:ascii="仿宋" w:hAnsi="仿宋" w:eastAsia="仿宋" w:cs="仿宋"/>
          <w:b w:val="0"/>
          <w:bCs/>
          <w:i w:val="0"/>
          <w:iCs/>
          <w:color w:val="auto"/>
          <w:sz w:val="24"/>
          <w:highlight w:val="none"/>
          <w:u w:val="none"/>
          <w:lang w:eastAsia="zh-CN"/>
        </w:rPr>
      </w:pPr>
      <w:r>
        <w:rPr>
          <w:rFonts w:hint="eastAsia" w:ascii="仿宋" w:hAnsi="仿宋" w:eastAsia="仿宋" w:cs="仿宋"/>
          <w:b w:val="0"/>
          <w:bCs/>
          <w:i w:val="0"/>
          <w:iCs/>
          <w:color w:val="auto"/>
          <w:sz w:val="24"/>
          <w:highlight w:val="none"/>
          <w:u w:val="none"/>
          <w:lang w:val="en-US" w:eastAsia="zh-CN"/>
        </w:rPr>
        <w:t xml:space="preserve">4.</w:t>
      </w:r>
      <w:r>
        <w:rPr>
          <w:rFonts w:hint="eastAsia" w:ascii="仿宋" w:hAnsi="仿宋" w:eastAsia="仿宋" w:cs="仿宋"/>
          <w:b w:val="0"/>
          <w:bCs/>
          <w:i w:val="0"/>
          <w:iCs/>
          <w:color w:val="auto"/>
          <w:sz w:val="24"/>
          <w:highlight w:val="none"/>
          <w:u w:val="none"/>
        </w:rPr>
        <w:t xml:space="preserve">有依法缴纳税收和社会保障资金的良好记录</w:t>
      </w:r>
      <w:r>
        <w:rPr>
          <w:rFonts w:hint="eastAsia" w:ascii="仿宋" w:hAnsi="仿宋" w:eastAsia="仿宋" w:cs="仿宋"/>
          <w:b w:val="0"/>
          <w:bCs/>
          <w:i w:val="0"/>
          <w:iCs/>
          <w:color w:val="auto"/>
          <w:sz w:val="24"/>
          <w:highlight w:val="none"/>
          <w:u w:val="none"/>
          <w:lang w:eastAsia="zh-CN"/>
        </w:rPr>
        <w:t xml:space="preserve">或提供资格承诺函；</w:t>
      </w:r>
      <w:r/>
    </w:p>
    <w:p>
      <w:pPr>
        <w:ind w:firstLine="480"/>
        <w:jc w:val="left"/>
        <w:spacing w:before="50" w:after="159" w:line="360" w:lineRule="auto"/>
        <w:rPr>
          <w:rFonts w:hint="eastAsia" w:ascii="仿宋" w:hAnsi="仿宋" w:eastAsia="仿宋" w:cs="仿宋"/>
          <w:b w:val="0"/>
          <w:bCs/>
          <w:i w:val="0"/>
          <w:iCs/>
          <w:color w:val="auto"/>
          <w:sz w:val="24"/>
          <w:highlight w:val="none"/>
          <w:u w:val="none"/>
        </w:rPr>
      </w:pPr>
      <w:r>
        <w:rPr>
          <w:rFonts w:hint="eastAsia" w:ascii="仿宋" w:hAnsi="仿宋" w:eastAsia="仿宋" w:cs="仿宋"/>
          <w:b w:val="0"/>
          <w:bCs/>
          <w:i w:val="0"/>
          <w:iCs/>
          <w:color w:val="auto"/>
          <w:sz w:val="24"/>
          <w:highlight w:val="none"/>
          <w:u w:val="none"/>
          <w:lang w:val="en-US" w:eastAsia="zh-CN"/>
        </w:rPr>
        <w:t xml:space="preserve">5.</w:t>
      </w:r>
      <w:r>
        <w:rPr>
          <w:rFonts w:hint="eastAsia" w:ascii="仿宋" w:hAnsi="仿宋" w:eastAsia="仿宋" w:cs="仿宋"/>
          <w:b w:val="0"/>
          <w:bCs/>
          <w:i w:val="0"/>
          <w:iCs/>
          <w:color w:val="auto"/>
          <w:sz w:val="24"/>
          <w:highlight w:val="none"/>
          <w:u w:val="none"/>
        </w:rPr>
        <w:t xml:space="preserve">参加本次采购活动前3年内在经营活动中没有重大违法记录</w:t>
      </w:r>
      <w:r>
        <w:rPr>
          <w:rFonts w:hint="eastAsia" w:ascii="仿宋" w:hAnsi="仿宋" w:eastAsia="仿宋" w:cs="仿宋"/>
          <w:b w:val="0"/>
          <w:bCs/>
          <w:i w:val="0"/>
          <w:iCs/>
          <w:color w:val="auto"/>
          <w:sz w:val="24"/>
          <w:highlight w:val="none"/>
          <w:u w:val="none"/>
          <w:lang w:eastAsia="zh-CN"/>
        </w:rPr>
        <w:t xml:space="preserve">或提供资格承诺函</w:t>
      </w:r>
      <w:r>
        <w:rPr>
          <w:rFonts w:hint="eastAsia" w:ascii="仿宋" w:hAnsi="仿宋" w:eastAsia="仿宋" w:cs="仿宋"/>
          <w:b w:val="0"/>
          <w:bCs/>
          <w:i w:val="0"/>
          <w:iCs/>
          <w:color w:val="auto"/>
          <w:sz w:val="24"/>
          <w:highlight w:val="none"/>
          <w:u w:val="none"/>
        </w:rPr>
        <w:t xml:space="preserve">；</w:t>
      </w:r>
      <w:r/>
    </w:p>
    <w:p>
      <w:pPr>
        <w:ind w:firstLine="480"/>
        <w:jc w:val="left"/>
        <w:spacing w:before="50" w:after="159" w:line="360" w:lineRule="auto"/>
        <w:rPr>
          <w:rFonts w:hint="eastAsia" w:ascii="仿宋" w:hAnsi="仿宋" w:eastAsia="仿宋" w:cs="仿宋"/>
          <w:b w:val="0"/>
          <w:bCs/>
          <w:i w:val="0"/>
          <w:iCs/>
          <w:color w:val="auto"/>
          <w:sz w:val="24"/>
          <w:highlight w:val="none"/>
          <w:u w:val="none"/>
        </w:rPr>
      </w:pPr>
      <w:r>
        <w:rPr>
          <w:rFonts w:hint="eastAsia" w:ascii="仿宋" w:hAnsi="仿宋" w:eastAsia="仿宋" w:cs="仿宋"/>
          <w:b w:val="0"/>
          <w:bCs/>
          <w:i w:val="0"/>
          <w:iCs/>
          <w:color w:val="auto"/>
          <w:sz w:val="24"/>
          <w:highlight w:val="none"/>
          <w:u w:val="none"/>
        </w:rPr>
        <w:t xml:space="preserve">6</w:t>
      </w:r>
      <w:r>
        <w:rPr>
          <w:rFonts w:hint="eastAsia" w:ascii="仿宋" w:hAnsi="仿宋" w:eastAsia="仿宋" w:cs="仿宋"/>
          <w:b w:val="0"/>
          <w:bCs/>
          <w:i w:val="0"/>
          <w:iCs/>
          <w:color w:val="auto"/>
          <w:sz w:val="24"/>
          <w:highlight w:val="none"/>
          <w:u w:val="none"/>
          <w:lang w:val="en-US" w:eastAsia="zh-CN"/>
        </w:rPr>
        <w:t xml:space="preserve">.</w:t>
      </w:r>
      <w:r>
        <w:rPr>
          <w:rFonts w:hint="eastAsia" w:ascii="仿宋" w:hAnsi="仿宋" w:eastAsia="仿宋" w:cs="仿宋"/>
          <w:b w:val="0"/>
          <w:bCs/>
          <w:i w:val="0"/>
          <w:iCs/>
          <w:color w:val="auto"/>
          <w:sz w:val="24"/>
          <w:highlight w:val="none"/>
          <w:u w:val="none"/>
        </w:rPr>
        <w:t xml:space="preserve">法律、行政法规规定的其他条件：无</w:t>
      </w:r>
      <w:r/>
    </w:p>
    <w:p>
      <w:pPr>
        <w:ind w:firstLine="480"/>
        <w:jc w:val="left"/>
        <w:spacing w:before="50" w:after="159" w:line="360" w:lineRule="auto"/>
        <w:rPr>
          <w:rFonts w:hint="eastAsia" w:ascii="仿宋" w:hAnsi="仿宋" w:eastAsia="仿宋" w:cs="仿宋"/>
          <w:b w:val="0"/>
          <w:bCs/>
          <w:i w:val="0"/>
          <w:iCs/>
          <w:color w:val="auto"/>
          <w:sz w:val="24"/>
          <w:highlight w:val="none"/>
          <w:u w:val="none"/>
          <w:lang w:eastAsia="zh-CN"/>
        </w:rPr>
      </w:pPr>
      <w:r>
        <w:rPr>
          <w:rFonts w:hint="eastAsia" w:ascii="仿宋" w:hAnsi="仿宋" w:eastAsia="仿宋" w:cs="仿宋"/>
          <w:b w:val="0"/>
          <w:bCs/>
          <w:i w:val="0"/>
          <w:iCs/>
          <w:color w:val="auto"/>
          <w:sz w:val="24"/>
          <w:highlight w:val="none"/>
          <w:u w:val="none"/>
          <w:lang w:val="en-US" w:eastAsia="zh-CN"/>
        </w:rPr>
        <w:t xml:space="preserve">7.</w:t>
      </w:r>
      <w:r>
        <w:rPr>
          <w:rFonts w:hint="eastAsia" w:ascii="仿宋" w:hAnsi="仿宋" w:eastAsia="仿宋" w:cs="仿宋"/>
          <w:b w:val="0"/>
          <w:bCs/>
          <w:i w:val="0"/>
          <w:iCs/>
          <w:color w:val="auto"/>
          <w:sz w:val="24"/>
          <w:highlight w:val="none"/>
          <w:u w:val="none"/>
        </w:rPr>
        <w:t xml:space="preserve">特定资格条件</w:t>
      </w:r>
      <w:r>
        <w:rPr>
          <w:rFonts w:hint="eastAsia" w:ascii="仿宋" w:hAnsi="仿宋" w:eastAsia="仿宋" w:cs="仿宋"/>
          <w:b w:val="0"/>
          <w:bCs/>
          <w:i w:val="0"/>
          <w:iCs/>
          <w:color w:val="auto"/>
          <w:sz w:val="24"/>
          <w:highlight w:val="none"/>
          <w:u w:val="none"/>
          <w:lang w:eastAsia="zh-CN"/>
        </w:rPr>
        <w:t xml:space="preserve">：</w:t>
      </w:r>
      <w:r/>
    </w:p>
    <w:p>
      <w:pPr>
        <w:ind w:firstLine="480"/>
        <w:jc w:val="left"/>
        <w:spacing w:before="50" w:after="159" w:line="360" w:lineRule="auto"/>
        <w:rPr>
          <w:rFonts w:hint="eastAsia" w:ascii="仿宋" w:hAnsi="仿宋" w:eastAsia="仿宋" w:cs="仿宋"/>
          <w:b w:val="0"/>
          <w:bCs/>
          <w:i w:val="0"/>
          <w:iCs/>
          <w:color w:val="auto"/>
          <w:sz w:val="24"/>
          <w:highlight w:val="none"/>
          <w:u w:val="none"/>
        </w:rPr>
      </w:pPr>
      <w:r>
        <w:rPr>
          <w:rFonts w:hint="eastAsia" w:ascii="仿宋" w:hAnsi="仿宋" w:eastAsia="仿宋" w:cs="仿宋"/>
          <w:b w:val="0"/>
          <w:bCs/>
          <w:i w:val="0"/>
          <w:iCs/>
          <w:color w:val="auto"/>
          <w:sz w:val="24"/>
          <w:highlight w:val="none"/>
          <w:u w:val="none"/>
        </w:rPr>
        <w:t xml:space="preserve">A．合格的供应商必须</w:t>
      </w:r>
      <w:r>
        <w:rPr>
          <w:rFonts w:hint="eastAsia" w:ascii="仿宋" w:hAnsi="仿宋" w:eastAsia="仿宋" w:cs="仿宋"/>
          <w:b w:val="0"/>
          <w:bCs/>
          <w:i w:val="0"/>
          <w:iCs/>
          <w:color w:val="auto"/>
          <w:sz w:val="24"/>
          <w:highlight w:val="none"/>
          <w:u w:val="none"/>
          <w:lang w:eastAsia="zh-CN"/>
        </w:rPr>
        <w:t xml:space="preserve">具备消防设施工程专业承包二级及以上资质</w:t>
      </w:r>
      <w:r>
        <w:rPr>
          <w:rFonts w:hint="eastAsia" w:ascii="仿宋" w:hAnsi="仿宋" w:eastAsia="仿宋" w:cs="仿宋"/>
          <w:b w:val="0"/>
          <w:bCs/>
          <w:i w:val="0"/>
          <w:iCs/>
          <w:color w:val="auto"/>
          <w:sz w:val="24"/>
          <w:highlight w:val="none"/>
          <w:u w:val="none"/>
        </w:rPr>
        <w:t xml:space="preserve">；</w:t>
      </w:r>
      <w:r>
        <w:rPr>
          <w:rFonts w:hint="eastAsia" w:ascii="仿宋" w:hAnsi="仿宋" w:eastAsia="仿宋" w:cs="仿宋"/>
          <w:b w:val="0"/>
          <w:bCs/>
          <w:i w:val="0"/>
          <w:iCs/>
          <w:color w:val="auto"/>
          <w:sz w:val="24"/>
          <w:highlight w:val="none"/>
          <w:u w:val="none"/>
          <w:lang w:val="en-US" w:eastAsia="zh-CN"/>
        </w:rPr>
        <w:t xml:space="preserve">且</w:t>
      </w:r>
      <w:r>
        <w:rPr>
          <w:rFonts w:hint="eastAsia" w:ascii="仿宋" w:hAnsi="仿宋" w:eastAsia="仿宋" w:cs="仿宋"/>
          <w:b w:val="0"/>
          <w:bCs/>
          <w:i w:val="0"/>
          <w:iCs/>
          <w:color w:val="auto"/>
          <w:sz w:val="24"/>
          <w:highlight w:val="none"/>
          <w:u w:val="none"/>
        </w:rPr>
        <w:t xml:space="preserve">具有企业安全生产许可证</w:t>
      </w:r>
      <w:r/>
    </w:p>
    <w:p>
      <w:pPr>
        <w:ind w:firstLine="480"/>
        <w:jc w:val="left"/>
        <w:spacing w:before="50" w:after="159" w:line="360" w:lineRule="auto"/>
        <w:rPr>
          <w:rFonts w:hint="eastAsia" w:ascii="仿宋" w:hAnsi="仿宋" w:eastAsia="仿宋" w:cs="仿宋"/>
          <w:b w:val="0"/>
          <w:bCs/>
          <w:i w:val="0"/>
          <w:iCs/>
          <w:color w:val="auto"/>
          <w:sz w:val="24"/>
          <w:highlight w:val="none"/>
          <w:u w:val="none"/>
          <w:lang w:eastAsia="zh-CN"/>
        </w:rPr>
      </w:pPr>
      <w:r>
        <w:rPr>
          <w:rFonts w:hint="eastAsia" w:ascii="仿宋" w:hAnsi="仿宋" w:eastAsia="仿宋" w:cs="仿宋"/>
          <w:b w:val="0"/>
          <w:bCs/>
          <w:i w:val="0"/>
          <w:iCs/>
          <w:color w:val="auto"/>
          <w:sz w:val="24"/>
          <w:highlight w:val="none"/>
          <w:u w:val="none"/>
        </w:rPr>
        <w:t xml:space="preserve">B．项目负责人应</w:t>
      </w:r>
      <w:r>
        <w:rPr>
          <w:rFonts w:hint="eastAsia" w:ascii="仿宋" w:hAnsi="仿宋" w:eastAsia="仿宋" w:cs="仿宋"/>
          <w:b w:val="0"/>
          <w:bCs/>
          <w:i w:val="0"/>
          <w:iCs/>
          <w:color w:val="auto"/>
          <w:sz w:val="24"/>
          <w:highlight w:val="none"/>
          <w:u w:val="none"/>
          <w:lang w:eastAsia="zh-CN"/>
        </w:rPr>
        <w:t xml:space="preserve">具备机电工程专业二级（及）以上注册建造师资格</w:t>
      </w:r>
      <w:r>
        <w:rPr>
          <w:rFonts w:hint="eastAsia" w:ascii="仿宋" w:hAnsi="仿宋" w:eastAsia="仿宋" w:cs="仿宋"/>
          <w:b w:val="0"/>
          <w:bCs/>
          <w:i w:val="0"/>
          <w:iCs/>
          <w:color w:val="auto"/>
          <w:sz w:val="24"/>
          <w:highlight w:val="none"/>
          <w:u w:val="none"/>
        </w:rPr>
        <w:t xml:space="preserve">；</w:t>
      </w:r>
      <w:r>
        <w:rPr>
          <w:rFonts w:hint="eastAsia" w:ascii="仿宋" w:hAnsi="仿宋" w:eastAsia="仿宋" w:cs="仿宋"/>
          <w:b w:val="0"/>
          <w:bCs/>
          <w:i w:val="0"/>
          <w:iCs/>
          <w:color w:val="auto"/>
          <w:sz w:val="24"/>
          <w:highlight w:val="none"/>
          <w:u w:val="none"/>
          <w:lang w:val="en-US" w:eastAsia="zh-CN"/>
        </w:rPr>
        <w:t xml:space="preserve">且</w:t>
      </w:r>
      <w:r>
        <w:rPr>
          <w:rFonts w:hint="eastAsia" w:ascii="仿宋" w:hAnsi="仿宋" w:eastAsia="仿宋" w:cs="仿宋"/>
          <w:b w:val="0"/>
          <w:bCs/>
          <w:i w:val="0"/>
          <w:iCs/>
          <w:color w:val="auto"/>
          <w:sz w:val="24"/>
          <w:highlight w:val="none"/>
          <w:u w:val="none"/>
        </w:rPr>
        <w:t xml:space="preserve">具有安全生产考核证书</w:t>
      </w:r>
      <w:r>
        <w:rPr>
          <w:rFonts w:hint="eastAsia" w:ascii="仿宋" w:hAnsi="仿宋" w:eastAsia="仿宋" w:cs="仿宋"/>
          <w:b w:val="0"/>
          <w:bCs/>
          <w:i w:val="0"/>
          <w:iCs/>
          <w:color w:val="auto"/>
          <w:sz w:val="24"/>
          <w:highlight w:val="none"/>
          <w:u w:val="none"/>
          <w:lang w:eastAsia="zh-CN"/>
        </w:rPr>
        <w:t xml:space="preserve">，项目负责人无在建工程项目。（在建工程的认定，按照苏建规字【2017】1号文相关规定执行）</w:t>
      </w:r>
      <w:r/>
    </w:p>
    <w:p>
      <w:pPr>
        <w:ind w:firstLine="480"/>
        <w:jc w:val="left"/>
        <w:spacing w:before="50" w:after="159" w:line="360" w:lineRule="auto"/>
        <w:rPr>
          <w:rFonts w:hint="eastAsia" w:ascii="仿宋" w:hAnsi="仿宋" w:eastAsia="仿宋" w:cs="仿宋"/>
          <w:b w:val="0"/>
          <w:bCs/>
          <w:i w:val="0"/>
          <w:iCs/>
          <w:color w:val="auto"/>
          <w:sz w:val="24"/>
          <w:highlight w:val="none"/>
          <w:u w:val="none"/>
        </w:rPr>
      </w:pPr>
      <w:r>
        <w:rPr>
          <w:rFonts w:hint="eastAsia" w:ascii="仿宋" w:hAnsi="仿宋" w:eastAsia="仿宋" w:cs="仿宋"/>
          <w:b w:val="0"/>
          <w:bCs/>
          <w:i w:val="0"/>
          <w:iCs/>
          <w:color w:val="auto"/>
          <w:sz w:val="24"/>
          <w:highlight w:val="none"/>
          <w:u w:val="none"/>
        </w:rPr>
      </w:r>
      <w:r/>
    </w:p>
    <w:p>
      <w:pPr>
        <w:pStyle w:val="976"/>
        <w:ind w:left="0" w:firstLine="0"/>
        <w:jc w:val="center"/>
        <w:spacing w:line="360" w:lineRule="auto"/>
        <w:rPr>
          <w:rFonts w:ascii="仿宋" w:hAnsi="仿宋" w:eastAsia="仿宋" w:cs="仿宋"/>
          <w:bCs w:val="0"/>
          <w:color w:val="auto"/>
          <w:sz w:val="32"/>
          <w:szCs w:val="32"/>
          <w:highlight w:val="none"/>
        </w:rPr>
      </w:pPr>
      <w:r/>
      <w:bookmarkStart w:id="291" w:name="_Toc120614291"/>
      <w:r/>
      <w:bookmarkStart w:id="292" w:name="_Toc23828483"/>
      <w:r/>
      <w:bookmarkStart w:id="293" w:name="_Toc24878535"/>
      <w:r/>
      <w:bookmarkStart w:id="294" w:name="_Toc513029281"/>
      <w:r/>
      <w:bookmarkStart w:id="295" w:name="_Toc120614284"/>
      <w:r/>
      <w:bookmarkStart w:id="296" w:name="_Toc26554103"/>
      <w:r/>
      <w:bookmarkStart w:id="297" w:name="_Toc22356583"/>
      <w:r/>
      <w:bookmarkStart w:id="298" w:name="_Toc49090582"/>
      <w:r>
        <w:rPr>
          <w:rFonts w:hint="eastAsia" w:ascii="仿宋" w:hAnsi="仿宋" w:eastAsia="仿宋" w:cs="仿宋"/>
          <w:color w:val="auto"/>
          <w:sz w:val="32"/>
          <w:szCs w:val="32"/>
          <w:highlight w:val="none"/>
        </w:rPr>
        <w:br w:type="page" w:clear="all"/>
      </w:r>
      <w:bookmarkStart w:id="299" w:name="_Toc106454865"/>
      <w:r/>
      <w:bookmarkStart w:id="300" w:name="_Toc5474"/>
      <w:r/>
      <w:bookmarkStart w:id="301" w:name="_Toc163"/>
      <w:r>
        <w:rPr>
          <w:rFonts w:hint="eastAsia" w:ascii="仿宋" w:hAnsi="仿宋" w:eastAsia="仿宋" w:cs="仿宋"/>
          <w:bCs w:val="0"/>
          <w:color w:val="auto"/>
          <w:sz w:val="32"/>
          <w:szCs w:val="32"/>
          <w:highlight w:val="none"/>
        </w:rPr>
        <w:t xml:space="preserve">三、谈判响应函</w:t>
      </w:r>
      <w:bookmarkEnd w:id="299"/>
      <w:r/>
      <w:bookmarkEnd w:id="300"/>
      <w:r/>
      <w:bookmarkEnd w:id="301"/>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苏世建设管理集团有限公司</w:t>
      </w:r>
      <w:r>
        <w:rPr>
          <w:rFonts w:hint="eastAsia" w:ascii="仿宋" w:hAnsi="仿宋" w:eastAsia="仿宋" w:cs="仿宋"/>
          <w:color w:val="auto"/>
          <w:sz w:val="24"/>
          <w:highlight w:val="none"/>
        </w:rPr>
        <w:t xml:space="preserve">：</w:t>
      </w:r>
      <w:r/>
    </w:p>
    <w:p>
      <w:pPr>
        <w:ind w:firstLine="480"/>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u w:val="single"/>
          <w:lang w:eastAsia="zh-CN"/>
        </w:rPr>
        <w:t xml:space="preserve">团结新村、象山花园一区消防维修改造项目</w:t>
      </w:r>
      <w:r>
        <w:rPr>
          <w:rFonts w:hint="eastAsia" w:ascii="仿宋" w:hAnsi="仿宋" w:eastAsia="仿宋" w:cs="仿宋"/>
          <w:color w:val="auto"/>
          <w:sz w:val="24"/>
          <w:highlight w:val="none"/>
        </w:rPr>
        <w:t xml:space="preserve">（采购编号为：</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）竞争性谈判文件（包括更正公告，如果有的话）收悉，我们经详细审阅和研究，现决定参加谈判。</w:t>
      </w:r>
      <w:r/>
    </w:p>
    <w:p>
      <w:pPr>
        <w:ind w:firstLine="480"/>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1、我们郑重承诺：我们是符合《政府采购法》第22条规定的供应商，并严格遵守《政府采购法》第77条的规定，本谈判文件中提供的所有材料均是真实有效的。</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2、我们接受竞争性谈判文件的所有的条款和规定。</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3、我们同意按照本竞争性谈判文件第二章“谈判须知”的规定，本谈判文件的有效期为从</w:t>
      </w:r>
      <w:r>
        <w:rPr>
          <w:rFonts w:hint="eastAsia" w:ascii="仿宋" w:hAnsi="仿宋" w:eastAsia="仿宋" w:cs="仿宋"/>
          <w:color w:val="auto"/>
          <w:sz w:val="24"/>
          <w:highlight w:val="none"/>
          <w:lang w:val="en-US" w:eastAsia="zh-CN"/>
        </w:rPr>
        <w:t xml:space="preserve">响应文件接收截止时间起</w:t>
      </w:r>
      <w:r>
        <w:rPr>
          <w:rFonts w:hint="eastAsia" w:ascii="仿宋" w:hAnsi="仿宋" w:eastAsia="仿宋" w:cs="仿宋"/>
          <w:color w:val="auto"/>
          <w:sz w:val="24"/>
          <w:highlight w:val="none"/>
        </w:rPr>
        <w:t xml:space="preserve">计算的</w:t>
      </w:r>
      <w:r>
        <w:rPr>
          <w:rFonts w:hint="eastAsia" w:ascii="仿宋" w:hAnsi="仿宋" w:eastAsia="仿宋" w:cs="仿宋"/>
          <w:color w:val="auto"/>
          <w:sz w:val="24"/>
          <w:highlight w:val="none"/>
          <w:u w:val="single"/>
        </w:rPr>
        <w:t xml:space="preserve">九十</w:t>
      </w:r>
      <w:r>
        <w:rPr>
          <w:rFonts w:hint="eastAsia" w:ascii="仿宋" w:hAnsi="仿宋" w:eastAsia="仿宋" w:cs="仿宋"/>
          <w:color w:val="auto"/>
          <w:sz w:val="24"/>
          <w:highlight w:val="none"/>
        </w:rPr>
        <w:t xml:space="preserve">天，在此期间，本谈判文件将始终对我们具有约束力，并可随时被接受。如果我们成为</w:t>
      </w:r>
      <w:r>
        <w:rPr>
          <w:rFonts w:hint="eastAsia" w:ascii="仿宋" w:hAnsi="仿宋" w:eastAsia="仿宋" w:cs="仿宋"/>
          <w:bCs/>
          <w:color w:val="auto"/>
          <w:sz w:val="24"/>
          <w:highlight w:val="none"/>
        </w:rPr>
        <w:t xml:space="preserve">成交供应商</w:t>
      </w:r>
      <w:r>
        <w:rPr>
          <w:rFonts w:hint="eastAsia" w:ascii="仿宋" w:hAnsi="仿宋" w:eastAsia="仿宋" w:cs="仿宋"/>
          <w:color w:val="auto"/>
          <w:sz w:val="24"/>
          <w:highlight w:val="none"/>
        </w:rPr>
        <w:t xml:space="preserve">，本谈判文件在此期间之后将继续保持有效。</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4、我们同意提供采购人要求的有关本次采购的所有资料。</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5、我们理解，你们无义务必须接受报价最低的响应文件，并有权拒绝所有的响应文件。同时也理解你们不承担我们本次谈判的费用。</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6、如果我们成为成交供应商，为执行合同，我们将按供应商须知有关要求提供必要的履约保证。</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供应商名称：（</w:t>
      </w:r>
      <w:r>
        <w:rPr>
          <w:rFonts w:hint="eastAsia" w:ascii="仿宋" w:hAnsi="仿宋" w:eastAsia="仿宋" w:cs="仿宋"/>
          <w:color w:val="auto"/>
          <w:sz w:val="24"/>
          <w:highlight w:val="none"/>
          <w:lang w:val="en-US" w:eastAsia="zh-CN"/>
        </w:rPr>
        <w:t xml:space="preserve">电子签章</w:t>
      </w:r>
      <w:r>
        <w:rPr>
          <w:rFonts w:hint="eastAsia" w:ascii="仿宋" w:hAnsi="仿宋" w:eastAsia="仿宋" w:cs="仿宋"/>
          <w:color w:val="auto"/>
          <w:sz w:val="24"/>
          <w:highlight w:val="none"/>
        </w:rPr>
        <w:t xml:space="preserve">）</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地址：                          邮编：</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电话：                          传真：          </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w:t>
      </w:r>
      <w:r>
        <w:rPr>
          <w:rFonts w:hint="eastAsia" w:ascii="仿宋" w:hAnsi="仿宋" w:eastAsia="仿宋" w:cs="仿宋"/>
          <w:color w:val="auto"/>
          <w:sz w:val="24"/>
          <w:highlight w:val="none"/>
          <w:lang w:eastAsia="zh-CN"/>
        </w:rPr>
        <w:t xml:space="preserve">或</w:t>
      </w:r>
      <w:r>
        <w:rPr>
          <w:rFonts w:hint="eastAsia" w:ascii="仿宋" w:hAnsi="仿宋" w:eastAsia="仿宋" w:cs="仿宋"/>
          <w:color w:val="auto"/>
          <w:sz w:val="24"/>
          <w:highlight w:val="none"/>
        </w:rPr>
        <w:t xml:space="preserve">授权代表（签字或盖章）：                   </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职务：                  </w:t>
      </w:r>
      <w:r/>
    </w:p>
    <w:p>
      <w:pPr>
        <w:spacing w:before="19"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w:t>
      </w:r>
      <w:bookmarkStart w:id="302" w:name="_Toc2237"/>
      <w:r/>
      <w:bookmarkEnd w:id="302"/>
      <w:r/>
      <w:bookmarkStart w:id="303" w:name="_Toc27417"/>
      <w:r/>
      <w:bookmarkEnd w:id="303"/>
      <w:r/>
      <w:r/>
    </w:p>
    <w:p>
      <w:pPr>
        <w:jc w:val="left"/>
        <w:spacing w:line="360" w:lineRule="auto"/>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br w:type="page" w:clear="all"/>
      </w:r>
      <w:r/>
    </w:p>
    <w:p>
      <w:pPr>
        <w:pStyle w:val="976"/>
        <w:ind w:left="0" w:firstLine="0"/>
        <w:jc w:val="center"/>
        <w:spacing w:line="360" w:lineRule="auto"/>
        <w:rPr>
          <w:rFonts w:hint="eastAsia" w:ascii="仿宋" w:hAnsi="仿宋" w:eastAsia="仿宋" w:cs="仿宋"/>
          <w:bCs w:val="0"/>
          <w:color w:val="auto"/>
          <w:sz w:val="32"/>
          <w:szCs w:val="32"/>
          <w:highlight w:val="none"/>
          <w:lang w:eastAsia="zh-CN"/>
        </w:rPr>
      </w:pPr>
      <w:r/>
      <w:bookmarkStart w:id="304" w:name="_Toc106454866"/>
      <w:r/>
      <w:bookmarkStart w:id="305" w:name="_Toc20423"/>
      <w:r/>
      <w:bookmarkStart w:id="306" w:name="_Toc5141"/>
      <w:r>
        <w:rPr>
          <w:rFonts w:hint="eastAsia" w:ascii="仿宋" w:hAnsi="仿宋" w:eastAsia="仿宋" w:cs="仿宋"/>
          <w:bCs w:val="0"/>
          <w:color w:val="auto"/>
          <w:sz w:val="32"/>
          <w:szCs w:val="32"/>
          <w:highlight w:val="none"/>
        </w:rPr>
        <w:t xml:space="preserve">四、报价一览表</w:t>
      </w:r>
      <w:bookmarkEnd w:id="304"/>
      <w:r/>
      <w:bookmarkEnd w:id="305"/>
      <w:r/>
      <w:bookmarkEnd w:id="306"/>
      <w:r>
        <w:rPr>
          <w:rFonts w:hint="eastAsia" w:ascii="仿宋" w:hAnsi="仿宋" w:eastAsia="仿宋" w:cs="仿宋"/>
          <w:bCs w:val="0"/>
          <w:color w:val="auto"/>
          <w:sz w:val="32"/>
          <w:szCs w:val="32"/>
          <w:highlight w:val="none"/>
          <w:lang w:eastAsia="zh-CN"/>
        </w:rPr>
        <w:t xml:space="preserve">（</w:t>
      </w:r>
      <w:r>
        <w:rPr>
          <w:rFonts w:hint="eastAsia" w:ascii="仿宋" w:hAnsi="仿宋" w:eastAsia="仿宋" w:cs="仿宋"/>
          <w:bCs w:val="0"/>
          <w:color w:val="auto"/>
          <w:sz w:val="32"/>
          <w:szCs w:val="32"/>
          <w:highlight w:val="none"/>
          <w:lang w:val="en-US" w:eastAsia="zh-CN"/>
        </w:rPr>
        <w:t xml:space="preserve">具体以苏采云系统给出的格式为准</w:t>
      </w:r>
      <w:r>
        <w:rPr>
          <w:rFonts w:hint="eastAsia" w:ascii="仿宋" w:hAnsi="仿宋" w:eastAsia="仿宋" w:cs="仿宋"/>
          <w:bCs w:val="0"/>
          <w:color w:val="auto"/>
          <w:sz w:val="32"/>
          <w:szCs w:val="32"/>
          <w:highlight w:val="none"/>
          <w:lang w:eastAsia="zh-CN"/>
        </w:rPr>
        <w:t xml:space="preserve">）</w:t>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tbl>
      <w:tblPr>
        <w:tblStyle w:val="766"/>
        <w:tblpPr w:horzAnchor="text" w:tblpXSpec="center" w:vertAnchor="text" w:tblpY="1" w:leftFromText="45" w:topFromText="0" w:rightFromText="45" w:bottomFromText="0"/>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410"/>
        <w:gridCol w:w="6051"/>
      </w:tblGrid>
      <w:tr>
        <w:trPr>
          <w:jc w:val="center"/>
          <w:tblCellSpacing w:w="0" w:type="dxa"/>
          <w:trHeight w:val="1528"/>
        </w:trPr>
        <w:tc>
          <w:tcPr>
            <w:tcW w:w="341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项目名称</w:t>
            </w:r>
            <w:r/>
          </w:p>
        </w:tc>
        <w:tc>
          <w:tcPr>
            <w:tcW w:w="6051" w:type="dxa"/>
            <w:vAlign w:val="center"/>
            <w:textDirection w:val="lrTb"/>
            <w:noWrap w:val="false"/>
          </w:tcPr>
          <w:p>
            <w:pPr>
              <w:ind w:left="0" w:right="0"/>
              <w:jc w:val="center"/>
              <w:keepLines w:val="0"/>
              <w:keepNext w:val="0"/>
              <w:spacing w:before="0" w:beforeAutospacing="0" w:after="159" w:afterAutospacing="0" w:line="0" w:lineRule="atLeast"/>
              <w:rPr>
                <w:rFonts w:hint="eastAsia" w:ascii="仿宋" w:hAnsi="仿宋" w:eastAsia="仿宋" w:cs="仿宋"/>
                <w:color w:val="auto"/>
                <w:sz w:val="24"/>
                <w:highlight w:val="none"/>
                <w:lang w:eastAsia="zh-CN"/>
              </w:rPr>
              <w:suppressLineNumbers w:val="0"/>
            </w:pPr>
            <w:r>
              <w:rPr>
                <w:rFonts w:hint="eastAsia" w:ascii="仿宋" w:hAnsi="仿宋" w:eastAsia="仿宋" w:cs="仿宋"/>
                <w:color w:val="auto"/>
                <w:sz w:val="24"/>
                <w:highlight w:val="none"/>
                <w:lang w:eastAsia="zh-CN"/>
              </w:rPr>
              <w:t xml:space="preserve">团结新村、象山花园一区消防维修改造项目</w:t>
            </w:r>
            <w:r/>
          </w:p>
        </w:tc>
      </w:tr>
      <w:tr>
        <w:trPr>
          <w:jc w:val="center"/>
          <w:tblCellSpacing w:w="0" w:type="dxa"/>
          <w:trHeight w:val="1066"/>
        </w:trPr>
        <w:tc>
          <w:tcPr>
            <w:tcW w:w="3410" w:type="dxa"/>
            <w:vAlign w:val="center"/>
            <w:textDirection w:val="lrTb"/>
            <w:noWrap w:val="false"/>
          </w:tcPr>
          <w:p>
            <w:pPr>
              <w:ind w:left="0" w:right="0" w:firstLine="1200"/>
              <w:keepLines w:val="0"/>
              <w:keepNext w:val="0"/>
              <w:spacing w:before="0" w:beforeAutospacing="0" w:after="0" w:afterAutospacing="0" w:line="360" w:lineRule="auto"/>
              <w:tabs>
                <w:tab w:val="left" w:pos="142" w:leader="none"/>
              </w:tabs>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项目编号</w:t>
            </w:r>
            <w:r/>
          </w:p>
        </w:tc>
        <w:tc>
          <w:tcPr>
            <w:tcW w:w="6051" w:type="dxa"/>
            <w:vAlign w:val="center"/>
            <w:textDirection w:val="lrTb"/>
            <w:noWrap w:val="false"/>
          </w:tcPr>
          <w:p>
            <w:pPr>
              <w:ind w:left="0" w:right="0"/>
              <w:jc w:val="center"/>
              <w:keepLines w:val="0"/>
              <w:keepNext w:val="0"/>
              <w:spacing w:before="0" w:beforeAutospacing="0" w:after="0" w:afterAutospacing="0" w:line="360" w:lineRule="auto"/>
              <w:tabs>
                <w:tab w:val="left" w:pos="142" w:leader="none"/>
              </w:tabs>
              <w:rPr>
                <w:rFonts w:hint="eastAsia" w:ascii="仿宋" w:hAnsi="仿宋" w:eastAsia="仿宋" w:cs="仿宋"/>
                <w:color w:val="auto"/>
                <w:sz w:val="24"/>
                <w:highlight w:val="none"/>
                <w:lang w:eastAsia="zh-CN"/>
              </w:rPr>
              <w:suppressLineNumbers w:val="0"/>
            </w:pPr>
            <w:r>
              <w:rPr>
                <w:rFonts w:hint="eastAsia" w:ascii="仿宋" w:hAnsi="仿宋" w:eastAsia="仿宋" w:cs="仿宋"/>
                <w:color w:val="auto"/>
                <w:sz w:val="24"/>
                <w:highlight w:val="none"/>
                <w:lang w:eastAsia="zh-CN"/>
              </w:rPr>
            </w:r>
            <w:r/>
          </w:p>
        </w:tc>
      </w:tr>
      <w:tr>
        <w:trPr>
          <w:jc w:val="center"/>
          <w:tblCellSpacing w:w="0" w:type="dxa"/>
          <w:trHeight w:val="1066"/>
        </w:trPr>
        <w:tc>
          <w:tcPr>
            <w:tcW w:w="341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报价情况</w:t>
            </w:r>
            <w:r/>
          </w:p>
        </w:tc>
        <w:tc>
          <w:tcPr>
            <w:tcW w:w="6051"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w:t>
            </w:r>
            <w:r/>
          </w:p>
          <w:p>
            <w:pPr>
              <w:ind w:left="0" w:right="0" w:firstLine="480"/>
              <w:keepLines w:val="0"/>
              <w:keepNext w:val="0"/>
              <w:spacing w:before="0" w:beforeAutospacing="0" w:after="0" w:afterAutospacing="0" w:line="360" w:lineRule="auto"/>
              <w:rPr>
                <w:rFonts w:hint="eastAsia" w:ascii="仿宋" w:hAnsi="仿宋" w:eastAsia="仿宋" w:cs="仿宋"/>
                <w:color w:val="auto"/>
                <w:sz w:val="24"/>
                <w:highlight w:val="none"/>
                <w:u w:val="single"/>
              </w:rPr>
              <w:suppressLineNumbers w:val="0"/>
            </w:pPr>
            <w:r>
              <w:rPr>
                <w:rFonts w:hint="eastAsia" w:ascii="仿宋" w:hAnsi="仿宋" w:eastAsia="仿宋" w:cs="仿宋"/>
                <w:color w:val="auto"/>
                <w:sz w:val="24"/>
                <w:highlight w:val="none"/>
              </w:rPr>
              <w:t xml:space="preserve">人民币 (大写)</w:t>
            </w:r>
            <w:r>
              <w:rPr>
                <w:rFonts w:hint="eastAsia" w:ascii="仿宋" w:hAnsi="仿宋" w:eastAsia="仿宋" w:cs="仿宋"/>
                <w:color w:val="auto"/>
                <w:sz w:val="24"/>
                <w:highlight w:val="none"/>
                <w:u w:val="single"/>
              </w:rPr>
              <w:t xml:space="preserve">                             </w:t>
            </w:r>
            <w:r/>
          </w:p>
        </w:tc>
      </w:tr>
      <w:tr>
        <w:trPr>
          <w:jc w:val="center"/>
          <w:tblCellSpacing w:w="0" w:type="dxa"/>
          <w:trHeight w:val="1090"/>
        </w:trPr>
        <w:tc>
          <w:tcPr>
            <w:tcW w:w="341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highlight w:val="none"/>
                <w:lang w:eastAsia="zh-CN"/>
              </w:rPr>
              <w:suppressLineNumbers w:val="0"/>
            </w:pPr>
            <w:r>
              <w:rPr>
                <w:rFonts w:hint="eastAsia" w:ascii="仿宋" w:hAnsi="仿宋" w:eastAsia="仿宋" w:cs="仿宋"/>
                <w:color w:val="auto"/>
                <w:sz w:val="24"/>
                <w:highlight w:val="none"/>
                <w:lang w:val="en-US" w:eastAsia="zh-CN"/>
              </w:rPr>
              <w:t xml:space="preserve">工期</w:t>
            </w:r>
            <w:r/>
          </w:p>
        </w:tc>
        <w:tc>
          <w:tcPr>
            <w:tcW w:w="6051"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 </w:t>
            </w:r>
            <w:r/>
          </w:p>
        </w:tc>
      </w:tr>
    </w:tbl>
    <w:p>
      <w:pPr>
        <w:pStyle w:val="799"/>
        <w:spacing w:before="0" w:beforeAutospacing="0" w:after="0" w:afterAutospacing="0" w:line="360" w:lineRule="auto"/>
        <w:rPr>
          <w:rFonts w:ascii="仿宋" w:hAnsi="仿宋" w:eastAsia="仿宋" w:cs="仿宋"/>
          <w:color w:val="auto"/>
          <w:highlight w:val="none"/>
        </w:rPr>
      </w:pPr>
      <w:r>
        <w:rPr>
          <w:rFonts w:ascii="仿宋" w:hAnsi="仿宋" w:eastAsia="仿宋" w:cs="仿宋"/>
          <w:color w:val="auto"/>
          <w:highlight w:val="none"/>
        </w:rPr>
      </w:r>
      <w:r/>
    </w:p>
    <w:p>
      <w:pPr>
        <w:pStyle w:val="799"/>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b w:val="0"/>
          <w:bCs w:val="0"/>
          <w:color w:val="auto"/>
          <w:highlight w:val="none"/>
        </w:rPr>
        <w:t xml:space="preserve">供应商</w:t>
      </w:r>
      <w:r>
        <w:rPr>
          <w:rFonts w:hint="eastAsia" w:ascii="仿宋" w:hAnsi="仿宋" w:eastAsia="仿宋" w:cs="仿宋"/>
          <w:color w:val="auto"/>
          <w:highlight w:val="none"/>
        </w:rPr>
        <w:t xml:space="preserve">全称（</w:t>
      </w:r>
      <w:r>
        <w:rPr>
          <w:rFonts w:hint="eastAsia" w:ascii="仿宋" w:hAnsi="仿宋" w:eastAsia="仿宋" w:cs="仿宋"/>
          <w:color w:val="auto"/>
          <w:sz w:val="24"/>
          <w:highlight w:val="none"/>
          <w:lang w:val="en-US" w:eastAsia="zh-CN"/>
        </w:rPr>
        <w:t xml:space="preserve">电子签章</w:t>
      </w:r>
      <w:r>
        <w:rPr>
          <w:rFonts w:hint="eastAsia" w:ascii="仿宋" w:hAnsi="仿宋" w:eastAsia="仿宋" w:cs="仿宋"/>
          <w:color w:val="auto"/>
          <w:highlight w:val="none"/>
        </w:rPr>
        <w:t xml:space="preserve">）： </w:t>
      </w:r>
      <w:r/>
    </w:p>
    <w:p>
      <w:pPr>
        <w:pStyle w:val="799"/>
        <w:spacing w:before="0" w:beforeAutospacing="0" w:after="0" w:afterAutospacing="0" w:line="360" w:lineRule="auto"/>
        <w:rPr>
          <w:rFonts w:ascii="仿宋" w:hAnsi="仿宋" w:eastAsia="仿宋" w:cs="仿宋"/>
          <w:color w:val="auto"/>
          <w:highlight w:val="none"/>
        </w:rPr>
      </w:pPr>
      <w:r>
        <w:rPr>
          <w:rFonts w:hint="eastAsia" w:ascii="仿宋" w:hAnsi="仿宋" w:eastAsia="仿宋" w:cs="仿宋"/>
          <w:color w:val="auto"/>
          <w:highlight w:val="none"/>
        </w:rPr>
        <w:t xml:space="preserve">法定代表人（授权代表）（签字或盖章）：</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注:1.报价应包含本项目实施期间的所有含税费用。</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2.本项目经谈判后，将有最终报价环节，</w:t>
      </w:r>
      <w:r>
        <w:rPr>
          <w:rFonts w:hint="eastAsia" w:ascii="仿宋" w:hAnsi="仿宋" w:eastAsia="仿宋" w:cs="仿宋"/>
          <w:color w:val="auto"/>
          <w:sz w:val="24"/>
          <w:highlight w:val="none"/>
          <w:lang w:val="en-US" w:eastAsia="zh-CN"/>
        </w:rPr>
        <w:t xml:space="preserve">最终报价在苏采云系统中完成</w:t>
      </w:r>
      <w:r>
        <w:rPr>
          <w:rFonts w:hint="eastAsia" w:ascii="仿宋" w:hAnsi="仿宋" w:eastAsia="仿宋" w:cs="仿宋"/>
          <w:color w:val="auto"/>
          <w:sz w:val="24"/>
          <w:highlight w:val="none"/>
        </w:rPr>
        <w:t xml:space="preserve">，最终报价报总价，其余各分项报价同比例下浮。</w:t>
      </w:r>
      <w:r/>
    </w:p>
    <w:p>
      <w:pPr>
        <w:pStyle w:val="976"/>
        <w:ind w:left="0" w:firstLine="0"/>
        <w:jc w:val="center"/>
        <w:spacing w:line="360" w:lineRule="auto"/>
        <w:rPr>
          <w:rFonts w:ascii="仿宋" w:hAnsi="仿宋" w:eastAsia="仿宋" w:cs="仿宋"/>
          <w:bCs w:val="0"/>
          <w:color w:val="auto"/>
          <w:sz w:val="32"/>
          <w:szCs w:val="32"/>
          <w:highlight w:val="none"/>
        </w:rPr>
      </w:pPr>
      <w:r>
        <w:rPr>
          <w:rFonts w:hint="eastAsia" w:ascii="仿宋" w:hAnsi="仿宋" w:eastAsia="仿宋" w:cs="仿宋"/>
          <w:b w:val="0"/>
          <w:bCs w:val="0"/>
          <w:color w:val="auto"/>
          <w:sz w:val="24"/>
          <w:szCs w:val="24"/>
          <w:highlight w:val="none"/>
        </w:rPr>
        <w:br w:type="page" w:clear="all"/>
      </w:r>
      <w:bookmarkStart w:id="307" w:name="_Toc15770"/>
      <w:r/>
      <w:bookmarkStart w:id="308" w:name="_Toc22736"/>
      <w:r/>
      <w:bookmarkStart w:id="309" w:name="_Toc106454867"/>
      <w:r/>
      <w:bookmarkStart w:id="310" w:name="_Toc30276"/>
      <w:r/>
      <w:bookmarkStart w:id="311" w:name="_Toc27286"/>
      <w:r>
        <w:rPr>
          <w:rFonts w:hint="eastAsia" w:ascii="仿宋" w:hAnsi="仿宋" w:eastAsia="仿宋" w:cs="仿宋"/>
          <w:bCs w:val="0"/>
          <w:color w:val="auto"/>
          <w:sz w:val="32"/>
          <w:szCs w:val="32"/>
          <w:highlight w:val="none"/>
        </w:rPr>
        <w:t xml:space="preserve">五、报价明细表</w:t>
      </w:r>
      <w:bookmarkEnd w:id="307"/>
      <w:r/>
      <w:bookmarkEnd w:id="308"/>
      <w:r/>
      <w:bookmarkEnd w:id="309"/>
      <w:r/>
      <w:bookmarkEnd w:id="310"/>
      <w:r/>
      <w:bookmarkEnd w:id="311"/>
      <w:r/>
      <w:r/>
    </w:p>
    <w:p>
      <w:pPr>
        <w:spacing w:line="360" w:lineRule="auto"/>
        <w:rPr>
          <w:rFonts w:ascii="仿宋" w:hAnsi="仿宋" w:eastAsia="仿宋" w:cs="仿宋"/>
          <w:color w:val="auto"/>
          <w:highlight w:val="none"/>
        </w:rPr>
      </w:pPr>
      <w:r>
        <w:rPr>
          <w:rFonts w:ascii="仿宋" w:hAnsi="仿宋" w:eastAsia="仿宋" w:cs="仿宋"/>
          <w:color w:val="auto"/>
          <w:highlight w:val="none"/>
        </w:rPr>
      </w:r>
      <w:r/>
    </w:p>
    <w:p>
      <w:pPr>
        <w:spacing w:line="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（本部分按工程量清单报价）</w:t>
      </w:r>
      <w:r/>
    </w:p>
    <w:p>
      <w:pPr>
        <w:pStyle w:val="967"/>
        <w:rPr>
          <w:rFonts w:hint="eastAsia"/>
          <w:color w:val="auto"/>
          <w:highlight w:val="none"/>
        </w:rPr>
      </w:pPr>
      <w:r>
        <w:rPr>
          <w:rFonts w:hint="eastAsia"/>
          <w:color w:val="auto"/>
          <w:highlight w:val="none"/>
        </w:rPr>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b/>
          <w:bCs/>
          <w:color w:val="auto"/>
          <w:szCs w:val="21"/>
          <w:highlight w:val="none"/>
        </w:rPr>
      </w:pPr>
      <w:r>
        <w:rPr>
          <w:rFonts w:hint="eastAsia" w:ascii="仿宋" w:hAnsi="仿宋" w:eastAsia="仿宋" w:cs="仿宋"/>
          <w:b/>
          <w:bCs/>
          <w:color w:val="auto"/>
          <w:szCs w:val="21"/>
          <w:highlight w:val="none"/>
          <w:lang w:val="zh-CN"/>
        </w:rPr>
        <w:t xml:space="preserve">注：</w:t>
      </w:r>
      <w:r/>
    </w:p>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1、《分项报价表》总金额应与《报价一览表》报价一致，否则以报价一览表为准；</w:t>
      </w:r>
      <w:r/>
    </w:p>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2、报价包括在承包期内完成服务内容所需的一切费用，包括但不限于人工、管理费、各种税费、各种保险、社保、利润、税金、政策性文件规定及合同包含的所有风险、责任等各项应有费用。</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bookmarkEnd w:id="285"/>
      <w:r/>
      <w:bookmarkEnd w:id="286"/>
      <w:r/>
      <w:bookmarkEnd w:id="287"/>
      <w:r/>
      <w:bookmarkEnd w:id="291"/>
      <w:r/>
      <w:bookmarkEnd w:id="292"/>
      <w:r/>
      <w:bookmarkEnd w:id="293"/>
      <w:r/>
      <w:bookmarkEnd w:id="294"/>
      <w:r/>
      <w:bookmarkEnd w:id="295"/>
      <w:r/>
      <w:bookmarkEnd w:id="296"/>
      <w:r/>
      <w:bookmarkEnd w:id="297"/>
      <w:r/>
      <w:bookmarkEnd w:id="298"/>
      <w:r/>
      <w:r/>
    </w:p>
    <w:p>
      <w:pPr>
        <w:pStyle w:val="976"/>
        <w:ind w:left="0" w:firstLine="0"/>
        <w:jc w:val="center"/>
        <w:pageBreakBefore/>
        <w:spacing w:line="360" w:lineRule="auto"/>
        <w:tabs>
          <w:tab w:val="clear" w:pos="720" w:leader="none"/>
        </w:tabs>
        <w:rPr>
          <w:rFonts w:ascii="仿宋" w:hAnsi="仿宋" w:eastAsia="仿宋" w:cs="仿宋"/>
          <w:bCs w:val="0"/>
          <w:color w:val="auto"/>
          <w:sz w:val="32"/>
          <w:szCs w:val="32"/>
          <w:highlight w:val="none"/>
        </w:rPr>
      </w:pPr>
      <w:r/>
      <w:bookmarkStart w:id="312" w:name="_Toc18187"/>
      <w:r/>
      <w:bookmarkStart w:id="313" w:name="_Toc106454869"/>
      <w:r/>
      <w:bookmarkStart w:id="314" w:name="_Toc20732"/>
      <w:r/>
      <w:bookmarkStart w:id="315" w:name="_Toc459319320"/>
      <w:r>
        <w:rPr>
          <w:rFonts w:hint="eastAsia" w:ascii="仿宋" w:hAnsi="仿宋" w:eastAsia="仿宋" w:cs="仿宋"/>
          <w:bCs w:val="0"/>
          <w:color w:val="auto"/>
          <w:sz w:val="32"/>
          <w:szCs w:val="32"/>
          <w:highlight w:val="none"/>
          <w:lang w:eastAsia="zh-CN"/>
        </w:rPr>
        <w:t xml:space="preserve">六</w:t>
      </w:r>
      <w:r>
        <w:rPr>
          <w:rFonts w:hint="eastAsia" w:ascii="仿宋" w:hAnsi="仿宋" w:eastAsia="仿宋" w:cs="仿宋"/>
          <w:bCs w:val="0"/>
          <w:color w:val="auto"/>
          <w:sz w:val="32"/>
          <w:szCs w:val="32"/>
          <w:highlight w:val="none"/>
        </w:rPr>
        <w:t xml:space="preserve">、相关</w:t>
      </w:r>
      <w:r>
        <w:rPr>
          <w:rFonts w:hint="eastAsia" w:ascii="仿宋" w:hAnsi="仿宋" w:eastAsia="仿宋" w:cs="仿宋"/>
          <w:bCs w:val="0"/>
          <w:color w:val="auto"/>
          <w:sz w:val="32"/>
          <w:szCs w:val="32"/>
          <w:highlight w:val="none"/>
          <w:lang w:eastAsia="zh-CN"/>
        </w:rPr>
        <w:t xml:space="preserve">附件</w:t>
      </w:r>
      <w:r>
        <w:rPr>
          <w:rFonts w:hint="eastAsia" w:ascii="仿宋" w:hAnsi="仿宋" w:eastAsia="仿宋" w:cs="仿宋"/>
          <w:bCs w:val="0"/>
          <w:color w:val="auto"/>
          <w:sz w:val="32"/>
          <w:szCs w:val="32"/>
          <w:highlight w:val="none"/>
        </w:rPr>
        <w:t xml:space="preserve">格式</w:t>
      </w:r>
      <w:bookmarkEnd w:id="312"/>
      <w:r/>
      <w:bookmarkEnd w:id="313"/>
      <w:r/>
      <w:bookmarkEnd w:id="314"/>
      <w:r/>
      <w:r/>
    </w:p>
    <w:p>
      <w:pPr>
        <w:pStyle w:val="757"/>
        <w:numPr>
          <w:ilvl w:val="1"/>
          <w:numId w:val="0"/>
        </w:numPr>
        <w:ind w:firstLine="1687"/>
        <w:jc w:val="both"/>
        <w:spacing w:before="140" w:after="140" w:line="360" w:lineRule="auto"/>
        <w:rPr>
          <w:rFonts w:ascii="仿宋" w:hAnsi="仿宋" w:eastAsia="仿宋" w:cs="仿宋"/>
          <w:bCs/>
          <w:color w:val="auto"/>
          <w:sz w:val="28"/>
          <w:szCs w:val="28"/>
          <w:highlight w:val="none"/>
        </w:rPr>
      </w:pPr>
      <w:r/>
      <w:bookmarkStart w:id="316" w:name="_Toc8022"/>
      <w:r/>
      <w:bookmarkStart w:id="317" w:name="_Toc106454870"/>
      <w:r/>
      <w:bookmarkStart w:id="318" w:name="_Toc30587"/>
      <w:r>
        <w:rPr>
          <w:rFonts w:hint="eastAsia" w:ascii="仿宋" w:hAnsi="仿宋" w:eastAsia="仿宋" w:cs="仿宋"/>
          <w:bCs/>
          <w:color w:val="auto"/>
          <w:sz w:val="28"/>
          <w:szCs w:val="28"/>
          <w:highlight w:val="none"/>
        </w:rPr>
        <w:t xml:space="preserve">附 件1：</w:t>
      </w:r>
      <w:bookmarkEnd w:id="316"/>
      <w:r/>
      <w:bookmarkEnd w:id="317"/>
      <w:r/>
      <w:bookmarkEnd w:id="318"/>
      <w:r/>
      <w:r/>
    </w:p>
    <w:p>
      <w:pPr>
        <w:pStyle w:val="1029"/>
        <w:jc w:val="center"/>
        <w:rPr>
          <w:rFonts w:hint="eastAsia" w:ascii="仿宋" w:hAnsi="仿宋" w:eastAsia="仿宋" w:cs="仿宋"/>
          <w:color w:val="auto"/>
          <w:sz w:val="24"/>
          <w:szCs w:val="24"/>
          <w:highlight w:val="none"/>
          <w:lang w:val="en-US" w:eastAsia="zh-CN" w:bidi="ar-SA"/>
        </w:rPr>
        <w:outlineLvl w:val="2"/>
      </w:pPr>
      <w:r>
        <w:rPr>
          <w:rFonts w:hint="eastAsia" w:ascii="仿宋" w:hAnsi="仿宋" w:eastAsia="仿宋" w:cs="仿宋"/>
          <w:color w:val="auto"/>
          <w:sz w:val="24"/>
          <w:szCs w:val="24"/>
          <w:highlight w:val="none"/>
          <w:lang w:val="en-US" w:eastAsia="zh-CN" w:bidi="ar-SA"/>
        </w:rPr>
        <w:t xml:space="preserve">   </w:t>
      </w:r>
      <w:bookmarkStart w:id="319" w:name="_Toc256000077"/>
      <w:r>
        <w:rPr>
          <w:rFonts w:hint="eastAsia" w:ascii="仿宋" w:hAnsi="仿宋" w:eastAsia="仿宋" w:cs="仿宋"/>
          <w:color w:val="auto"/>
          <w:sz w:val="24"/>
          <w:szCs w:val="24"/>
          <w:highlight w:val="none"/>
          <w:lang w:val="en-US" w:eastAsia="zh-CN" w:bidi="ar-SA"/>
        </w:rPr>
        <w:t xml:space="preserve">法定代表人（负责人）身份证明书</w:t>
      </w:r>
      <w:bookmarkEnd w:id="319"/>
      <w:r/>
      <w:r/>
    </w:p>
    <w:p>
      <w:pPr>
        <w:pStyle w:val="1029"/>
        <w:jc w:val="center"/>
        <w:rPr>
          <w:rFonts w:hint="eastAsia" w:ascii="仿宋" w:hAnsi="仿宋" w:eastAsia="仿宋" w:cs="仿宋"/>
          <w:color w:val="auto"/>
          <w:sz w:val="24"/>
          <w:szCs w:val="24"/>
          <w:highlight w:val="none"/>
          <w:lang w:val="en-US" w:eastAsia="zh-CN" w:bidi="ar-SA"/>
        </w:rPr>
        <w:outlineLvl w:val="2"/>
      </w:pPr>
      <w:r>
        <w:rPr>
          <w:rFonts w:hint="eastAsia" w:ascii="仿宋" w:hAnsi="仿宋" w:eastAsia="仿宋" w:cs="仿宋"/>
          <w:color w:val="auto"/>
          <w:sz w:val="24"/>
          <w:szCs w:val="24"/>
          <w:highlight w:val="none"/>
          <w:lang w:val="en-US" w:eastAsia="zh-CN" w:bidi="ar-SA"/>
        </w:rPr>
      </w:r>
      <w:r/>
    </w:p>
    <w:p>
      <w:pPr>
        <w:pStyle w:val="1030"/>
        <w:ind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兹证明 （姓名） 同志，性别 （男/女） ，居民身份证号 （身份证号码） ，在我单位任 （职务） ，系我单位主要负责人即法定代表人。</w:t>
      </w:r>
      <w:r/>
    </w:p>
    <w:p>
      <w:pPr>
        <w:pStyle w:val="103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1030"/>
        <w:ind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单位地址：××</w:t>
      </w:r>
      <w:r/>
    </w:p>
    <w:p>
      <w:pPr>
        <w:pStyle w:val="1030"/>
        <w:ind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1030"/>
        <w:ind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电    话：××</w:t>
      </w:r>
      <w:r/>
    </w:p>
    <w:p>
      <w:pPr>
        <w:pStyle w:val="1030"/>
        <w:ind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1030"/>
        <w:ind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单位全称：××</w:t>
      </w:r>
      <w:r/>
    </w:p>
    <w:p>
      <w:pPr>
        <w:pStyle w:val="1030"/>
        <w:ind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1030"/>
        <w:ind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单位盖章：××</w:t>
      </w:r>
      <w:r/>
    </w:p>
    <w:p>
      <w:pPr>
        <w:pStyle w:val="1030"/>
        <w:ind w:firstLine="560"/>
        <w:jc w:val="cente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1030"/>
        <w:ind w:firstLine="560"/>
        <w:jc w:val="right"/>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1030"/>
        <w:ind w:firstLine="560"/>
        <w:spacing w:line="360" w:lineRule="auto"/>
        <w:tabs>
          <w:tab w:val="left" w:pos="7290"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年     月    日</w:t>
      </w:r>
      <w:r/>
    </w:p>
    <w:p>
      <w:pPr>
        <w:pStyle w:val="1030"/>
        <w:ind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1030"/>
        <w:ind w:firstLine="630"/>
        <w:jc w:val="left"/>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附：法定代表人居民身份证扫描件</w:t>
      </w:r>
      <w:r/>
    </w:p>
    <w:p>
      <w:pPr>
        <w:pStyle w:val="1030"/>
        <w:ind w:firstLine="240"/>
        <w:spacing w:line="360" w:lineRule="auto"/>
        <w:tabs>
          <w:tab w:val="left" w:pos="7290"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注：1.“法定代表人”直接参加谈判响应活动的仅需填写本身份证明。</w:t>
      </w:r>
      <w:r/>
    </w:p>
    <w:p>
      <w:pPr>
        <w:pStyle w:val="1031"/>
        <w:jc w:val="center"/>
        <w:rPr>
          <w:rFonts w:hint="eastAsia" w:ascii="仿宋" w:hAnsi="仿宋" w:eastAsia="仿宋" w:cs="仿宋"/>
          <w:color w:val="auto"/>
          <w:sz w:val="24"/>
          <w:szCs w:val="24"/>
          <w:highlight w:val="none"/>
          <w:lang w:val="en-US" w:eastAsia="zh-CN" w:bidi="ar-SA"/>
        </w:rPr>
        <w:outlineLvl w:val="2"/>
      </w:pPr>
      <w:r/>
      <w:bookmarkStart w:id="320" w:name="_Toc256000078"/>
      <w:r>
        <w:rPr>
          <w:rFonts w:hint="eastAsia" w:ascii="仿宋" w:hAnsi="仿宋" w:eastAsia="仿宋" w:cs="仿宋"/>
          <w:color w:val="auto"/>
          <w:sz w:val="24"/>
          <w:szCs w:val="24"/>
          <w:highlight w:val="none"/>
          <w:lang w:val="en-US" w:eastAsia="zh-CN" w:bidi="ar-SA"/>
        </w:rPr>
        <w:br/>
      </w:r>
      <w:r/>
    </w:p>
    <w:p>
      <w:pPr>
        <w:pStyle w:val="1031"/>
        <w:jc w:val="center"/>
        <w:rPr>
          <w:rFonts w:hint="eastAsia" w:ascii="仿宋" w:hAnsi="仿宋" w:eastAsia="仿宋" w:cs="仿宋"/>
          <w:color w:val="auto"/>
          <w:sz w:val="24"/>
          <w:szCs w:val="24"/>
          <w:highlight w:val="none"/>
          <w:lang w:val="en-US" w:eastAsia="zh-CN" w:bidi="ar-SA"/>
        </w:rPr>
        <w:outlineLvl w:val="2"/>
      </w:pPr>
      <w:r>
        <w:rPr>
          <w:rFonts w:hint="eastAsia" w:ascii="仿宋" w:hAnsi="仿宋" w:eastAsia="仿宋" w:cs="仿宋"/>
          <w:color w:val="auto"/>
          <w:sz w:val="24"/>
          <w:szCs w:val="24"/>
          <w:highlight w:val="none"/>
          <w:lang w:val="en-US" w:eastAsia="zh-CN" w:bidi="ar-SA"/>
        </w:rPr>
      </w:r>
      <w:r/>
    </w:p>
    <w:p>
      <w:pPr>
        <w:pStyle w:val="1031"/>
        <w:jc w:val="center"/>
        <w:rPr>
          <w:rFonts w:hint="eastAsia" w:ascii="仿宋" w:hAnsi="仿宋" w:eastAsia="仿宋" w:cs="仿宋"/>
          <w:color w:val="auto"/>
          <w:sz w:val="24"/>
          <w:szCs w:val="24"/>
          <w:highlight w:val="none"/>
          <w:lang w:val="en-US" w:eastAsia="zh-CN" w:bidi="ar-SA"/>
        </w:rPr>
        <w:outlineLvl w:val="2"/>
      </w:pPr>
      <w:r>
        <w:rPr>
          <w:rFonts w:hint="eastAsia" w:ascii="仿宋" w:hAnsi="仿宋" w:eastAsia="仿宋" w:cs="仿宋"/>
          <w:color w:val="auto"/>
          <w:sz w:val="24"/>
          <w:szCs w:val="24"/>
          <w:highlight w:val="none"/>
          <w:lang w:val="en-US" w:eastAsia="zh-CN" w:bidi="ar-SA"/>
        </w:rPr>
      </w:r>
      <w:r/>
    </w:p>
    <w:p>
      <w:pPr>
        <w:pStyle w:val="1031"/>
        <w:jc w:val="center"/>
        <w:rPr>
          <w:rFonts w:ascii="宋体" w:hAnsi="宋体" w:eastAsia="宋体" w:cs="宋体"/>
          <w:sz w:val="28"/>
          <w:szCs w:val="28"/>
        </w:rPr>
        <w:outlineLvl w:val="2"/>
      </w:pPr>
      <w:r>
        <w:rPr>
          <w:rFonts w:ascii="宋体" w:hAnsi="宋体" w:eastAsia="宋体" w:cs="宋体"/>
          <w:sz w:val="28"/>
          <w:szCs w:val="28"/>
        </w:rPr>
      </w:r>
      <w:r/>
    </w:p>
    <w:p>
      <w:pPr>
        <w:pStyle w:val="1031"/>
        <w:jc w:val="center"/>
        <w:rPr>
          <w:rFonts w:ascii="宋体" w:hAnsi="宋体" w:eastAsia="宋体" w:cs="宋体"/>
          <w:sz w:val="28"/>
          <w:szCs w:val="28"/>
        </w:rPr>
        <w:outlineLvl w:val="2"/>
      </w:pPr>
      <w:r>
        <w:rPr>
          <w:rFonts w:ascii="宋体" w:hAnsi="宋体" w:eastAsia="宋体" w:cs="宋体"/>
          <w:sz w:val="28"/>
          <w:szCs w:val="28"/>
        </w:rPr>
      </w:r>
      <w:r/>
    </w:p>
    <w:p>
      <w:pPr>
        <w:pStyle w:val="1031"/>
        <w:jc w:val="center"/>
        <w:rPr>
          <w:rFonts w:ascii="宋体" w:hAnsi="宋体" w:eastAsia="宋体" w:cs="宋体"/>
          <w:sz w:val="28"/>
          <w:szCs w:val="28"/>
        </w:rPr>
        <w:outlineLvl w:val="2"/>
      </w:pPr>
      <w:r>
        <w:rPr>
          <w:rFonts w:ascii="宋体" w:hAnsi="宋体" w:eastAsia="宋体" w:cs="宋体"/>
          <w:sz w:val="28"/>
          <w:szCs w:val="28"/>
        </w:rPr>
      </w:r>
      <w:r/>
    </w:p>
    <w:p>
      <w:pPr>
        <w:pStyle w:val="1031"/>
        <w:jc w:val="center"/>
        <w:rPr>
          <w:rFonts w:ascii="宋体" w:hAnsi="宋体" w:eastAsia="宋体" w:cs="宋体"/>
          <w:sz w:val="28"/>
          <w:szCs w:val="28"/>
        </w:rPr>
        <w:outlineLvl w:val="2"/>
      </w:pPr>
      <w:r>
        <w:rPr>
          <w:rFonts w:ascii="宋体" w:hAnsi="宋体" w:eastAsia="宋体" w:cs="宋体"/>
          <w:sz w:val="28"/>
          <w:szCs w:val="28"/>
        </w:rPr>
      </w:r>
      <w:r/>
    </w:p>
    <w:p>
      <w:pPr>
        <w:pStyle w:val="1031"/>
        <w:jc w:val="center"/>
        <w:rPr>
          <w:rFonts w:ascii="宋体" w:hAnsi="宋体" w:eastAsia="宋体" w:cs="宋体"/>
          <w:sz w:val="28"/>
          <w:szCs w:val="28"/>
        </w:rPr>
        <w:outlineLvl w:val="2"/>
      </w:pPr>
      <w:r>
        <w:rPr>
          <w:rFonts w:ascii="宋体" w:hAnsi="宋体" w:eastAsia="宋体" w:cs="宋体"/>
          <w:sz w:val="28"/>
          <w:szCs w:val="28"/>
        </w:rPr>
      </w:r>
      <w:r/>
    </w:p>
    <w:p>
      <w:pPr>
        <w:pStyle w:val="1031"/>
        <w:jc w:val="center"/>
        <w:rPr>
          <w:rFonts w:ascii="宋体" w:hAnsi="宋体" w:eastAsia="宋体" w:cs="宋体"/>
          <w:sz w:val="28"/>
          <w:szCs w:val="28"/>
        </w:rPr>
        <w:outlineLvl w:val="2"/>
      </w:pPr>
      <w:r>
        <w:rPr>
          <w:rFonts w:ascii="宋体" w:hAnsi="宋体" w:eastAsia="宋体" w:cs="宋体"/>
          <w:sz w:val="28"/>
          <w:szCs w:val="28"/>
        </w:rPr>
      </w:r>
      <w:r/>
    </w:p>
    <w:p>
      <w:pPr>
        <w:pStyle w:val="1031"/>
        <w:jc w:val="center"/>
        <w:rPr>
          <w:rFonts w:ascii="宋体" w:hAnsi="宋体" w:eastAsia="宋体" w:cs="宋体"/>
          <w:sz w:val="28"/>
          <w:szCs w:val="28"/>
        </w:rPr>
        <w:outlineLvl w:val="2"/>
      </w:pPr>
      <w:r>
        <w:rPr>
          <w:rFonts w:ascii="宋体" w:hAnsi="宋体" w:eastAsia="宋体" w:cs="宋体"/>
          <w:sz w:val="28"/>
          <w:szCs w:val="28"/>
        </w:rPr>
      </w:r>
      <w:r/>
    </w:p>
    <w:p>
      <w:pPr>
        <w:pStyle w:val="1031"/>
        <w:jc w:val="center"/>
        <w:rPr>
          <w:rFonts w:ascii="宋体" w:hAnsi="宋体" w:eastAsia="宋体" w:cs="宋体"/>
          <w:sz w:val="28"/>
          <w:szCs w:val="28"/>
        </w:rPr>
        <w:outlineLvl w:val="2"/>
      </w:pPr>
      <w:r>
        <w:rPr>
          <w:rFonts w:ascii="宋体" w:hAnsi="宋体" w:eastAsia="宋体" w:cs="宋体"/>
          <w:sz w:val="28"/>
          <w:szCs w:val="28"/>
        </w:rPr>
      </w:r>
      <w:r/>
    </w:p>
    <w:p>
      <w:pPr>
        <w:pStyle w:val="1031"/>
        <w:jc w:val="center"/>
        <w:rPr>
          <w:rFonts w:ascii="宋体" w:hAnsi="宋体" w:eastAsia="宋体" w:cs="宋体"/>
          <w:sz w:val="28"/>
          <w:szCs w:val="28"/>
        </w:rPr>
        <w:outlineLvl w:val="2"/>
      </w:pPr>
      <w:r>
        <w:rPr>
          <w:rFonts w:ascii="宋体" w:hAnsi="宋体" w:eastAsia="宋体" w:cs="宋体"/>
          <w:sz w:val="28"/>
          <w:szCs w:val="28"/>
        </w:rPr>
      </w:r>
      <w:r/>
    </w:p>
    <w:p>
      <w:pPr>
        <w:pStyle w:val="1031"/>
        <w:jc w:val="center"/>
        <w:rPr>
          <w:rFonts w:ascii="宋体" w:hAnsi="宋体" w:eastAsia="宋体" w:cs="宋体"/>
          <w:sz w:val="28"/>
          <w:szCs w:val="28"/>
        </w:rPr>
        <w:outlineLvl w:val="2"/>
      </w:pPr>
      <w:r>
        <w:rPr>
          <w:rFonts w:ascii="宋体" w:hAnsi="宋体" w:eastAsia="宋体" w:cs="宋体"/>
          <w:sz w:val="28"/>
          <w:szCs w:val="28"/>
        </w:rPr>
      </w:r>
      <w:r/>
    </w:p>
    <w:p>
      <w:pPr>
        <w:pStyle w:val="757"/>
        <w:numPr>
          <w:ilvl w:val="1"/>
          <w:numId w:val="0"/>
        </w:numPr>
        <w:ind w:firstLine="3092"/>
        <w:jc w:val="both"/>
        <w:spacing w:before="140" w:after="140" w:line="360" w:lineRule="auto"/>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法定代表人（负责人）授权委托书</w:t>
      </w:r>
      <w:bookmarkEnd w:id="320"/>
      <w:r/>
      <w:r/>
    </w:p>
    <w:p>
      <w:pPr>
        <w:pStyle w:val="1032"/>
        <w:ind w:right="420"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本授权书声明： （供应商名称） 法定代表人（负责人） （姓名） 授权（委托代理人的姓名、职务）为我方就××××（代理机构）代理的××××（项目编号、项目名称）项目的磋商活动的合法代理人，以本单位名义全权处理一切与该项目磋商有关的事务（含合同签订）。</w:t>
      </w:r>
      <w:r/>
    </w:p>
    <w:p>
      <w:pPr>
        <w:pStyle w:val="1032"/>
        <w:ind w:firstLine="560"/>
        <w:spacing w:line="360" w:lineRule="auto"/>
        <w:tabs>
          <w:tab w:val="left" w:pos="5560"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ab/>
      </w:r>
      <w:r/>
    </w:p>
    <w:p>
      <w:pPr>
        <w:pStyle w:val="1033"/>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本授权委托书于  年  月  日在签字或盖章后生效，特此声明。</w:t>
      </w:r>
      <w:r/>
    </w:p>
    <w:p>
      <w:pPr>
        <w:pStyle w:val="1032"/>
        <w:ind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委托代理人身份证号码：                              </w:t>
      </w:r>
      <w:r/>
    </w:p>
    <w:p>
      <w:pPr>
        <w:pStyle w:val="1032"/>
        <w:ind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委托代理人联系电话：（手机）                        </w:t>
      </w:r>
      <w:r/>
    </w:p>
    <w:p>
      <w:pPr>
        <w:pStyle w:val="1032"/>
        <w:ind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法定代表人（负责人）签章：                      </w:t>
      </w:r>
      <w:r/>
    </w:p>
    <w:p>
      <w:pPr>
        <w:pStyle w:val="1032"/>
        <w:ind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w:t>
      </w:r>
      <w:r/>
    </w:p>
    <w:p>
      <w:pPr>
        <w:pStyle w:val="1032"/>
        <w:ind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1032"/>
        <w:ind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1032"/>
        <w:ind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1032"/>
        <w:ind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供应商名称（公章）：</w:t>
      </w:r>
      <w:r/>
    </w:p>
    <w:p>
      <w:pPr>
        <w:pStyle w:val="1032"/>
        <w:ind w:firstLine="5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     期：</w:t>
      </w:r>
      <w:r/>
    </w:p>
    <w:p>
      <w:pPr>
        <w:pStyle w:val="1032"/>
        <w:ind w:firstLine="643"/>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附：委托代理人居民身份证扫描件</w:t>
      </w:r>
      <w:r/>
    </w:p>
    <w:p>
      <w:pPr>
        <w:pStyle w:val="1033"/>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注：“法定代表人（负责人）”授权委托其他人参与谈判，须填写法定代表人身份证明书和本授权委托书。</w:t>
      </w:r>
      <w:r/>
    </w:p>
    <w:p>
      <w:pPr>
        <w:ind w:firstLine="36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br w:type="page" w:clear="all"/>
      </w:r>
      <w:r/>
    </w:p>
    <w:p>
      <w:pPr>
        <w:jc w:val="center"/>
        <w:spacing w:line="360" w:lineRule="auto"/>
        <w:rPr>
          <w:rFonts w:ascii="仿宋" w:hAnsi="仿宋" w:eastAsia="仿宋" w:cs="仿宋"/>
          <w:b/>
          <w:bCs/>
          <w:color w:val="auto"/>
          <w:sz w:val="28"/>
          <w:szCs w:val="28"/>
          <w:highlight w:val="none"/>
        </w:rPr>
      </w:pPr>
      <w:r/>
      <w:bookmarkStart w:id="321" w:name="_Toc9701"/>
      <w:r/>
      <w:bookmarkStart w:id="322" w:name="_Toc9284"/>
      <w:r/>
      <w:bookmarkStart w:id="323" w:name="_Toc2180"/>
      <w:r/>
      <w:bookmarkStart w:id="324" w:name="_Toc15503"/>
      <w:r/>
      <w:bookmarkStart w:id="325" w:name="_Toc9521"/>
      <w:r>
        <w:rPr>
          <w:rFonts w:hint="eastAsia" w:ascii="仿宋" w:hAnsi="仿宋" w:eastAsia="仿宋" w:cs="仿宋"/>
          <w:b/>
          <w:bCs/>
          <w:color w:val="auto"/>
          <w:sz w:val="28"/>
          <w:szCs w:val="28"/>
          <w:highlight w:val="none"/>
        </w:rPr>
        <w:t xml:space="preserve">附 件2：具备履行合同所必需的设备和专业技术能力的书面声明</w:t>
      </w:r>
      <w:bookmarkEnd w:id="321"/>
      <w:r/>
      <w:bookmarkEnd w:id="322"/>
      <w:r/>
      <w:bookmarkEnd w:id="323"/>
      <w:r/>
      <w:bookmarkEnd w:id="324"/>
      <w:r/>
      <w:bookmarkEnd w:id="325"/>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我公司郑重声明：我公司具备履行本项采购合同所必需的设备和专业技术能力，为履行本项采购合同我公司具备如下主要设备和主要专业技术能力：</w:t>
      </w:r>
      <w:r/>
    </w:p>
    <w:p>
      <w:pPr>
        <w:ind w:firstLine="492"/>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56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供应商全称（</w:t>
      </w:r>
      <w:r>
        <w:rPr>
          <w:rFonts w:hint="eastAsia" w:ascii="仿宋" w:hAnsi="仿宋" w:eastAsia="仿宋" w:cs="仿宋"/>
          <w:color w:val="auto"/>
          <w:sz w:val="24"/>
          <w:highlight w:val="none"/>
          <w:lang w:val="en-US" w:eastAsia="zh-CN"/>
        </w:rPr>
        <w:t xml:space="preserve">电子签章</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w:t>
      </w:r>
      <w:r/>
    </w:p>
    <w:p>
      <w:pPr>
        <w:ind w:firstLine="456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法定代表人或授权代表签字：</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pStyle w:val="1004"/>
        <w:ind w:firstLine="482"/>
        <w:spacing w:line="360" w:lineRule="auto"/>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757"/>
        <w:numPr>
          <w:ilvl w:val="1"/>
          <w:numId w:val="0"/>
        </w:numPr>
        <w:jc w:val="center"/>
        <w:spacing w:before="140" w:after="140" w:line="360" w:lineRule="auto"/>
        <w:rPr>
          <w:rFonts w:ascii="仿宋" w:hAnsi="仿宋" w:eastAsia="仿宋" w:cs="仿宋"/>
          <w:color w:val="auto"/>
          <w:sz w:val="28"/>
          <w:szCs w:val="28"/>
          <w:highlight w:val="none"/>
        </w:rPr>
      </w:pPr>
      <w:r/>
      <w:bookmarkStart w:id="326" w:name="_Toc18188"/>
      <w:r/>
      <w:bookmarkStart w:id="327" w:name="_Toc190"/>
      <w:r/>
      <w:bookmarkStart w:id="328" w:name="_Toc7466"/>
      <w:r/>
      <w:bookmarkStart w:id="329" w:name="_Toc26453"/>
      <w:r/>
      <w:bookmarkStart w:id="330" w:name="_Toc30482"/>
      <w:r/>
      <w:bookmarkStart w:id="331" w:name="_Toc106454871"/>
      <w:r/>
      <w:bookmarkStart w:id="332" w:name="_Toc1123"/>
      <w:r/>
      <w:bookmarkStart w:id="333" w:name="_Toc10944"/>
      <w:r/>
      <w:bookmarkStart w:id="334" w:name="_Toc18647"/>
      <w:r>
        <w:rPr>
          <w:rFonts w:hint="eastAsia" w:ascii="仿宋" w:hAnsi="仿宋" w:eastAsia="仿宋" w:cs="仿宋"/>
          <w:color w:val="auto"/>
          <w:sz w:val="28"/>
          <w:szCs w:val="28"/>
          <w:highlight w:val="none"/>
        </w:rPr>
        <w:t xml:space="preserve">附 件</w:t>
      </w:r>
      <w:bookmarkEnd w:id="326"/>
      <w:r/>
      <w:bookmarkEnd w:id="327"/>
      <w:r>
        <w:rPr>
          <w:rFonts w:hint="eastAsia" w:ascii="仿宋" w:hAnsi="仿宋" w:eastAsia="仿宋" w:cs="仿宋"/>
          <w:color w:val="auto"/>
          <w:sz w:val="28"/>
          <w:szCs w:val="28"/>
          <w:highlight w:val="none"/>
        </w:rPr>
        <w:t xml:space="preserve">3：三年内无重大违纪声明</w:t>
      </w:r>
      <w:bookmarkEnd w:id="328"/>
      <w:r/>
      <w:bookmarkEnd w:id="329"/>
      <w:r/>
      <w:bookmarkEnd w:id="330"/>
      <w:r/>
      <w:bookmarkEnd w:id="331"/>
      <w:r/>
      <w:bookmarkEnd w:id="332"/>
      <w:r/>
      <w:bookmarkEnd w:id="333"/>
      <w:r/>
      <w:bookmarkEnd w:id="334"/>
      <w:r/>
      <w:r/>
    </w:p>
    <w:p>
      <w:pPr>
        <w:jc w:val="center"/>
        <w:spacing w:line="360" w:lineRule="auto"/>
        <w:rPr>
          <w:rFonts w:ascii="仿宋" w:hAnsi="仿宋" w:eastAsia="仿宋" w:cs="仿宋"/>
          <w:color w:val="auto"/>
          <w:sz w:val="36"/>
          <w:szCs w:val="36"/>
          <w:highlight w:val="none"/>
        </w:rPr>
      </w:pPr>
      <w:r>
        <w:rPr>
          <w:rFonts w:hint="eastAsia" w:ascii="仿宋" w:hAnsi="仿宋" w:eastAsia="仿宋" w:cs="仿宋"/>
          <w:b/>
          <w:bCs/>
          <w:color w:val="auto"/>
          <w:sz w:val="36"/>
          <w:szCs w:val="36"/>
          <w:highlight w:val="none"/>
        </w:rPr>
        <w:t xml:space="preserve">声  明</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公司郑重声明：参加本次采购活动前3年内，我公司在经营活动中没有因违法经营受到刑事处罚或者责令停产停业、吊销许可证或者执照、较大数额罚款等行政处罚。若采购单位在本项目采购过程中发现我公司近三年内在经营活动中有重大违法记录，我公司将无条件地退出本项目的采购，并承担因此引起的一切后果。</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供应商全称（</w:t>
      </w:r>
      <w:r>
        <w:rPr>
          <w:rFonts w:hint="eastAsia" w:ascii="仿宋" w:hAnsi="仿宋" w:eastAsia="仿宋" w:cs="仿宋"/>
          <w:color w:val="auto"/>
          <w:sz w:val="24"/>
          <w:highlight w:val="none"/>
          <w:lang w:val="en-US" w:eastAsia="zh-CN"/>
        </w:rPr>
        <w:t xml:space="preserve">电子签章</w:t>
      </w:r>
      <w:r>
        <w:rPr>
          <w:rFonts w:hint="eastAsia" w:ascii="仿宋" w:hAnsi="仿宋" w:eastAsia="仿宋" w:cs="仿宋"/>
          <w:color w:val="auto"/>
          <w:sz w:val="24"/>
          <w:highlight w:val="none"/>
        </w:rPr>
        <w:t xml:space="preserve">）：</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法定代表人（授权代表）签章：</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bookmarkEnd w:id="315"/>
      <w:r/>
      <w:r/>
    </w:p>
    <w:p>
      <w:pPr>
        <w:ind w:left="0" w:right="0" w:firstLine="0"/>
        <w:jc w:val="both"/>
        <w:spacing w:before="0" w:after="0"/>
        <w:rPr>
          <w:rFonts w:hint="eastAsia" w:ascii="方正仿宋_GB2312" w:hAnsi="方正仿宋_GB2312" w:eastAsia="方正仿宋_GB2312" w:cs="方正仿宋_GB2312"/>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br w:type="page" w:clear="all"/>
      </w:r>
      <w:r/>
    </w:p>
    <w:p>
      <w:pPr>
        <w:pStyle w:val="1021"/>
        <w:jc w:val="center"/>
        <w:rPr>
          <w:rFonts w:hint="eastAsia" w:ascii="仿宋" w:hAnsi="仿宋" w:eastAsia="仿宋" w:cs="仿宋"/>
          <w:b/>
          <w:color w:val="auto"/>
          <w:sz w:val="28"/>
          <w:szCs w:val="28"/>
          <w:highlight w:val="none"/>
          <w:lang w:val="en-US" w:eastAsia="zh-CN" w:bidi="ar-SA"/>
        </w:rPr>
        <w:outlineLvl w:val="2"/>
      </w:pPr>
      <w:r>
        <w:rPr>
          <w:rFonts w:hint="eastAsia" w:ascii="仿宋" w:hAnsi="仿宋" w:eastAsia="仿宋" w:cs="仿宋"/>
          <w:b/>
          <w:color w:val="auto"/>
          <w:sz w:val="28"/>
          <w:szCs w:val="28"/>
          <w:highlight w:val="none"/>
          <w:lang w:val="en-US" w:eastAsia="zh-CN" w:bidi="ar-SA"/>
        </w:rPr>
        <w:t xml:space="preserve">附件4：资格承诺函</w:t>
      </w:r>
      <w:r/>
    </w:p>
    <w:p>
      <w:pPr>
        <w:pStyle w:val="1021"/>
        <w:jc w:val="center"/>
        <w:rPr>
          <w:rFonts w:hint="eastAsia" w:ascii="仿宋" w:hAnsi="仿宋" w:eastAsia="仿宋" w:cs="仿宋"/>
          <w:b/>
          <w:color w:val="auto"/>
          <w:sz w:val="28"/>
          <w:szCs w:val="28"/>
          <w:highlight w:val="none"/>
          <w:lang w:val="en-US" w:eastAsia="zh-CN" w:bidi="ar-SA"/>
        </w:rPr>
        <w:outlineLvl w:val="2"/>
      </w:pPr>
      <w:r>
        <w:rPr>
          <w:rFonts w:hint="eastAsia" w:ascii="仿宋" w:hAnsi="仿宋" w:eastAsia="仿宋" w:cs="仿宋"/>
          <w:b/>
          <w:color w:val="auto"/>
          <w:sz w:val="28"/>
          <w:szCs w:val="28"/>
          <w:highlight w:val="none"/>
          <w:lang w:val="en-US" w:eastAsia="zh-CN" w:bidi="ar-SA"/>
        </w:rPr>
      </w:r>
      <w:r/>
    </w:p>
    <w:p>
      <w:pPr>
        <w:pStyle w:val="1022"/>
        <w:spacing w:line="48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致: </w:t>
      </w:r>
      <w:r>
        <w:rPr>
          <w:rFonts w:hint="eastAsia" w:ascii="仿宋" w:hAnsi="仿宋" w:eastAsia="仿宋" w:cs="仿宋"/>
          <w:color w:val="auto"/>
          <w:sz w:val="24"/>
          <w:szCs w:val="24"/>
          <w:highlight w:val="none"/>
          <w:u w:val="single"/>
          <w:lang w:val="en-US" w:eastAsia="zh-CN" w:bidi="ar-SA"/>
        </w:rPr>
        <w:t xml:space="preserve">(采购人、 采购代理机构)</w:t>
      </w:r>
      <w:r>
        <w:rPr>
          <w:rFonts w:hint="eastAsia" w:ascii="仿宋" w:hAnsi="仿宋" w:eastAsia="仿宋" w:cs="仿宋"/>
          <w:color w:val="auto"/>
          <w:sz w:val="24"/>
          <w:szCs w:val="24"/>
          <w:highlight w:val="none"/>
          <w:lang w:val="en-US" w:eastAsia="zh-CN" w:bidi="ar-SA"/>
        </w:rPr>
        <w:t xml:space="preserve"> </w:t>
      </w:r>
      <w:r/>
    </w:p>
    <w:p>
      <w:pPr>
        <w:pStyle w:val="1022"/>
        <w:ind w:firstLine="560"/>
        <w:spacing w:line="48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我单位参与_         (项目名称)_ (项目编号:    )项目的政府采购活动，现承诺如下:</w:t>
      </w:r>
      <w:r/>
    </w:p>
    <w:p>
      <w:pPr>
        <w:pStyle w:val="1022"/>
        <w:ind w:firstLine="560"/>
        <w:spacing w:line="48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1.我方具有良好的商业信誉和健全的财务会计制度。</w:t>
      </w:r>
      <w:r/>
    </w:p>
    <w:p>
      <w:pPr>
        <w:pStyle w:val="1022"/>
        <w:ind w:firstLine="560"/>
        <w:spacing w:line="48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2.我方具有履行合同所必需的设备和专业技术能力。</w:t>
      </w:r>
      <w:r/>
    </w:p>
    <w:p>
      <w:pPr>
        <w:pStyle w:val="1022"/>
        <w:ind w:firstLine="560"/>
        <w:spacing w:line="48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3.我方具有依法缴纳税收和社会保障资金的良好记录。</w:t>
      </w:r>
      <w:r/>
    </w:p>
    <w:p>
      <w:pPr>
        <w:pStyle w:val="1022"/>
        <w:ind w:firstLine="560"/>
        <w:spacing w:line="48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4.我方参加本项目采购活动前三年内，在经营活动中没有重大违法记录。</w:t>
      </w:r>
      <w:r/>
    </w:p>
    <w:p>
      <w:pPr>
        <w:pStyle w:val="1022"/>
        <w:ind w:firstLine="560"/>
        <w:spacing w:line="48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若我单位承诺不实，自愿承担提供虚假材料谋取中标、成交的法律责任。</w:t>
      </w:r>
      <w:r/>
    </w:p>
    <w:p>
      <w:pPr>
        <w:pStyle w:val="1022"/>
        <w:spacing w:line="48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1022"/>
        <w:ind w:firstLine="560"/>
        <w:spacing w:line="48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投标(响应)供应商(全称并盖章):___</w:t>
      </w:r>
      <w:r/>
    </w:p>
    <w:p>
      <w:pPr>
        <w:pStyle w:val="1022"/>
        <w:ind w:firstLine="560"/>
        <w:spacing w:line="48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供应商法定代表人或授权代表(签字或签章):_  </w:t>
      </w:r>
      <w:r/>
    </w:p>
    <w:p>
      <w:pPr>
        <w:pStyle w:val="1022"/>
        <w:ind w:firstLine="560"/>
        <w:spacing w:line="48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日期:__</w:t>
      </w:r>
      <w:r/>
    </w:p>
    <w:p>
      <w:pPr>
        <w:pStyle w:val="1022"/>
        <w:spacing w:line="48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pStyle w:val="1022"/>
        <w:spacing w:line="48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说明：1.供应商可自行选择是否提供本承诺函，若不提供本承诺函的，应按采购文件要求提供相应的证明材料。</w:t>
      </w:r>
      <w:r/>
    </w:p>
    <w:p>
      <w:pPr>
        <w:pStyle w:val="1023"/>
        <w:ind w:firstLine="840"/>
        <w:spacing w:line="48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1025"/>
        <w:jc w:val="center"/>
        <w:rPr>
          <w:rFonts w:hint="eastAsia" w:ascii="仿宋" w:hAnsi="仿宋" w:eastAsia="仿宋" w:cs="仿宋"/>
          <w:b/>
          <w:color w:val="auto"/>
          <w:sz w:val="28"/>
          <w:szCs w:val="28"/>
          <w:highlight w:val="none"/>
          <w:lang w:val="en-US" w:eastAsia="zh-CN" w:bidi="ar-SA"/>
        </w:rPr>
        <w:outlineLvl w:val="1"/>
      </w:pPr>
      <w:r>
        <w:br w:type="page" w:clear="all"/>
      </w:r>
      <w:r>
        <w:rPr>
          <w:rFonts w:hint="eastAsia" w:ascii="仿宋" w:hAnsi="仿宋" w:eastAsia="仿宋" w:cs="仿宋"/>
          <w:b/>
          <w:color w:val="auto"/>
          <w:sz w:val="28"/>
          <w:szCs w:val="28"/>
          <w:highlight w:val="none"/>
          <w:lang w:val="en-US" w:eastAsia="zh-CN" w:bidi="ar-SA"/>
        </w:rPr>
        <w:t xml:space="preserve">附件5</w:t>
      </w:r>
      <w:bookmarkStart w:id="335" w:name="_Toc256000092"/>
      <w:r>
        <w:rPr>
          <w:rFonts w:hint="eastAsia" w:ascii="仿宋" w:hAnsi="仿宋" w:eastAsia="仿宋" w:cs="仿宋"/>
          <w:b/>
          <w:color w:val="auto"/>
          <w:sz w:val="28"/>
          <w:szCs w:val="28"/>
          <w:highlight w:val="none"/>
          <w:lang w:val="en-US" w:eastAsia="zh-CN" w:bidi="ar-SA"/>
        </w:rPr>
        <w:t xml:space="preserve">、中小企业声明函</w:t>
      </w:r>
      <w:bookmarkEnd w:id="335"/>
      <w:r>
        <w:rPr>
          <w:rFonts w:hint="eastAsia" w:ascii="仿宋" w:hAnsi="仿宋" w:eastAsia="仿宋" w:cs="仿宋"/>
          <w:b/>
          <w:color w:val="auto"/>
          <w:sz w:val="28"/>
          <w:szCs w:val="28"/>
          <w:highlight w:val="none"/>
          <w:lang w:val="en-US" w:eastAsia="zh-CN" w:bidi="ar-SA"/>
        </w:rPr>
        <w:t xml:space="preserve">（工程）</w:t>
      </w:r>
      <w:r/>
    </w:p>
    <w:p>
      <w:pPr>
        <w:pStyle w:val="1025"/>
        <w:jc w:val="center"/>
        <w:rPr>
          <w:rFonts w:hint="eastAsia" w:ascii="仿宋" w:hAnsi="仿宋" w:eastAsia="仿宋" w:cs="仿宋"/>
          <w:b/>
          <w:color w:val="auto"/>
          <w:sz w:val="28"/>
          <w:szCs w:val="28"/>
          <w:highlight w:val="none"/>
          <w:lang w:val="en-US" w:eastAsia="zh-CN" w:bidi="ar-SA"/>
        </w:rPr>
        <w:outlineLvl w:val="1"/>
      </w:pPr>
      <w:r>
        <w:rPr>
          <w:rFonts w:hint="eastAsia" w:ascii="仿宋" w:hAnsi="仿宋" w:eastAsia="仿宋" w:cs="仿宋"/>
          <w:b/>
          <w:color w:val="auto"/>
          <w:sz w:val="28"/>
          <w:szCs w:val="28"/>
          <w:highlight w:val="none"/>
          <w:lang w:val="en-US" w:eastAsia="zh-CN" w:bidi="ar-SA"/>
        </w:rPr>
      </w:r>
      <w:r/>
    </w:p>
    <w:p>
      <w:pPr>
        <w:ind w:firstLine="504"/>
        <w:jc w:val="left"/>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单位名称）的（项目名称）采购活动，工程的施工单位全部为符合政策要求的中小企业。相关企业（含联合体中的中小企业、签订分包意向协议的中小企业）的具体情况如下：  </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 （标的名称） ，属于（采购文件中明确的所属行业）；承接企业为（企业名称），从业人员     人，营业 收入为   万元，资产总额为     万元，属于（中型企业、 小型企业、微型企业）； </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 （标的名称） ，属于（采购文件中明确的所属行业）；承接企业为（企业名称），从业人员      人，营业 收入为     万元，资产总额为     万元，属于（中型企业、 小型企业、微型企业）； </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 </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 法承担相应责任。 </w:t>
      </w:r>
      <w:r/>
    </w:p>
    <w:p>
      <w:pPr>
        <w:ind w:firstLine="480"/>
        <w:jc w:val="right"/>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企业名称（公章）：</w:t>
      </w:r>
      <w:r/>
    </w:p>
    <w:p>
      <w:pPr>
        <w:pStyle w:val="1027"/>
        <w:jc w:val="right"/>
        <w:spacing w:line="4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 期：</w:t>
      </w:r>
      <w:r/>
    </w:p>
    <w:p>
      <w:pPr>
        <w:pStyle w:val="989"/>
        <w:spacing w:before="0"/>
        <w:rPr>
          <w:rFonts w:hint="eastAsia" w:ascii="宋体" w:hAnsi="宋体" w:cs="Microsoft New Tai Lue"/>
          <w:bCs w:val="0"/>
          <w:sz w:val="24"/>
          <w:szCs w:val="24"/>
        </w:rPr>
      </w:pPr>
      <w:r>
        <w:rPr>
          <w:rFonts w:hint="eastAsia" w:ascii="仿宋" w:hAnsi="仿宋" w:eastAsia="仿宋" w:cs="仿宋"/>
          <w:color w:val="auto"/>
          <w:sz w:val="24"/>
          <w:szCs w:val="24"/>
          <w:highlight w:val="none"/>
          <w:lang w:val="en-US" w:eastAsia="zh-CN" w:bidi="ar-SA"/>
        </w:rPr>
        <w:t xml:space="preserve">注：1、从业人员、营业收入、资产总额填报上一年度数据，无上一年度数据的新成立企业可不填报。</w:t>
      </w:r>
      <w:r>
        <w:rPr>
          <w:rFonts w:hint="eastAsia" w:ascii="仿宋" w:hAnsi="仿宋" w:eastAsia="仿宋" w:cs="仿宋"/>
          <w:color w:val="auto"/>
          <w:sz w:val="24"/>
          <w:szCs w:val="24"/>
          <w:highlight w:val="none"/>
          <w:lang w:val="en-US" w:eastAsia="zh-CN" w:bidi="ar-SA"/>
        </w:rPr>
        <w:br w:type="page" w:clear="all"/>
      </w:r>
      <w:r>
        <w:rPr>
          <w:rFonts w:hint="eastAsia" w:ascii="仿宋" w:hAnsi="仿宋" w:eastAsia="仿宋" w:cs="仿宋"/>
          <w:b/>
          <w:color w:val="auto"/>
          <w:sz w:val="28"/>
          <w:szCs w:val="28"/>
          <w:highlight w:val="none"/>
          <w:lang w:val="en-US" w:eastAsia="zh-CN" w:bidi="ar-SA"/>
        </w:rPr>
        <w:t xml:space="preserve">附件6、项目经理无在建工程承诺函</w:t>
      </w:r>
      <w:r/>
    </w:p>
    <w:p>
      <w:pPr>
        <w:spacing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（采购人名称）：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我公司参加</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的</w:t>
      </w:r>
      <w:r>
        <w:rPr>
          <w:rFonts w:hint="eastAsia" w:ascii="宋体" w:hAnsi="宋体" w:eastAsia="宋体" w:cs="宋体"/>
          <w:color w:val="000000"/>
          <w:sz w:val="24"/>
          <w:highlight w:val="none"/>
        </w:rPr>
        <w:t xml:space="preserve">谈判响应</w:t>
      </w:r>
      <w:r>
        <w:rPr>
          <w:rFonts w:hint="eastAsia" w:ascii="宋体" w:hAnsi="宋体" w:eastAsia="宋体" w:cs="宋体"/>
          <w:sz w:val="24"/>
          <w:highlight w:val="none"/>
        </w:rPr>
        <w:t xml:space="preserve">活动，现郑重承诺如下：</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我单位在参加本标段</w:t>
      </w:r>
      <w:r>
        <w:rPr>
          <w:rFonts w:hint="eastAsia" w:ascii="宋体" w:hAnsi="宋体" w:eastAsia="宋体" w:cs="宋体"/>
          <w:color w:val="000000"/>
          <w:sz w:val="24"/>
          <w:highlight w:val="none"/>
        </w:rPr>
        <w:t xml:space="preserve">谈判</w:t>
      </w:r>
      <w:r>
        <w:rPr>
          <w:rFonts w:hint="eastAsia" w:ascii="宋体" w:hAnsi="宋体" w:eastAsia="宋体" w:cs="宋体"/>
          <w:sz w:val="24"/>
          <w:highlight w:val="none"/>
        </w:rPr>
        <w:t xml:space="preserve">选择拟委派的项目经理时，已核实委派的项目经理无在建工程并充分确保该信息的准确性。</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64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谈判（响应）供应商（全称并盖章）：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firstLine="64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供应商法定代表人或授权代表（签字或签章）：        </w:t>
      </w:r>
      <w:r/>
    </w:p>
    <w:p>
      <w:pPr>
        <w:ind w:firstLine="560"/>
        <w:spacing w:line="360" w:lineRule="auto"/>
        <w:rPr>
          <w:rFonts w:hint="eastAsia" w:ascii="宋体" w:hAnsi="宋体" w:eastAsia="宋体" w:cs="宋体"/>
          <w:color w:val="000000"/>
          <w:sz w:val="24"/>
          <w:highlight w:val="none"/>
          <w:u w:val="single"/>
        </w:rPr>
        <w:sectPr>
          <w:headerReference w:type="first" r:id="rId9"/>
          <w:footerReference w:type="default" r:id="rId11"/>
          <w:footerReference w:type="first" r:id="rId12"/>
          <w:footnotePr/>
          <w:endnotePr/>
          <w:type w:val="nextPage"/>
          <w:pgSz w:w="11906" w:h="16838" w:orient="portrait"/>
          <w:pgMar w:top="1440" w:right="856" w:bottom="1440" w:left="1140" w:header="851" w:footer="992" w:gutter="0"/>
          <w:cols w:num="1" w:sep="0" w:space="720" w:equalWidth="1"/>
          <w:docGrid w:linePitch="360"/>
        </w:sect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p>
    <w:p>
      <w:pPr>
        <w:pStyle w:val="989"/>
        <w:spacing w:before="0"/>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t xml:space="preserve">附件7、供应商认为需提供的其他文件或证明材料</w:t>
      </w:r>
      <w:r/>
    </w:p>
    <w:p>
      <w:pPr>
        <w:pStyle w:val="767"/>
        <w:rPr>
          <w:rFonts w:hint="eastAsia"/>
        </w:rPr>
        <w:sectPr>
          <w:footnotePr/>
          <w:endnotePr/>
          <w:type w:val="nextPage"/>
          <w:pgSz w:w="11906" w:h="16838" w:orient="portrait"/>
          <w:pgMar w:top="1440" w:right="856" w:bottom="1440" w:left="1140" w:header="851" w:footer="992" w:gutter="0"/>
          <w:cols w:num="1" w:sep="0" w:space="720" w:equalWidth="1"/>
          <w:docGrid w:linePitch="360"/>
        </w:sectPr>
      </w:pPr>
      <w:r>
        <w:rPr>
          <w:rFonts w:hint="eastAsia"/>
        </w:rPr>
      </w:r>
      <w:r/>
    </w:p>
    <w:p>
      <w:pPr>
        <w:rPr>
          <w:rFonts w:hint="eastAsia"/>
          <w:lang w:val="en-US" w:eastAsia="zh-CN"/>
        </w:rPr>
      </w:pPr>
      <w:r>
        <w:rPr>
          <w:rFonts w:hint="eastAsia"/>
          <w:lang w:val="en-US" w:eastAsia="zh-CN"/>
        </w:rPr>
      </w:r>
      <w:r/>
    </w:p>
    <w:sectPr>
      <w:footnotePr/>
      <w:endnotePr/>
      <w:type w:val="nextPage"/>
      <w:pgSz w:w="11906" w:h="16838" w:orient="portrait"/>
      <w:pgMar w:top="1440" w:right="856" w:bottom="1440" w:left="11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楷体">
    <w:panose1 w:val="02010609060101010101"/>
  </w:font>
  <w:font w:name="Symbol">
    <w:panose1 w:val="05050102010706020507"/>
  </w:font>
  <w:font w:name="Wingdings">
    <w:panose1 w:val="05000000000000000000"/>
  </w:font>
  <w:font w:name="Futura Bk">
    <w:panose1 w:val="020B0503020202020204"/>
  </w:font>
  <w:font w:name="方正黑体_GBK">
    <w:panose1 w:val="020B0503020202020204"/>
  </w:font>
  <w:font w:name="Book Antiqua">
    <w:panose1 w:val="02040602050305030304"/>
  </w:font>
  <w:font w:name="Tahoma">
    <w:panose1 w:val="020B0604030504040204"/>
  </w:font>
  <w:font w:name="Calibri">
    <w:panose1 w:val="020F0502020204030204"/>
  </w:font>
  <w:font w:name="Courier New">
    <w:panose1 w:val="02070309020205020404"/>
  </w:font>
  <w:font w:name="方正楷体_GBK">
    <w:panose1 w:val="020B0503020202020204"/>
  </w:font>
  <w:font w:name="仿宋">
    <w:panose1 w:val="02010609060101010101"/>
  </w:font>
  <w:font w:name="等线">
    <w:panose1 w:val="02010600030101010101"/>
  </w:font>
  <w:font w:name="Bookman Old Style">
    <w:panose1 w:val="02050604050505020204"/>
  </w:font>
  <w:font w:name="Microsoft New Tai Lue">
    <w:panose1 w:val="020B0502040204020203"/>
  </w:font>
  <w:font w:name="Arial">
    <w:panose1 w:val="020B0604020202020204"/>
  </w:font>
  <w:font w:name="方正姚体">
    <w:panose1 w:val="02010601030101010101"/>
  </w:font>
  <w:font w:name="仿宋_GB2312">
    <w:panose1 w:val="02010609060101010101"/>
  </w:font>
  <w:font w:name="Verdana">
    <w:panose1 w:val="020B0604030504040204"/>
  </w:font>
  <w:font w:name="黑体">
    <w:panose1 w:val="020106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6"/>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6"/>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both"/>
      <w:tabs>
        <w:tab w:val="left" w:pos="3565" w:leader="none"/>
        <w:tab w:val="clear" w:pos="4153" w:leader="none"/>
        <w:tab w:val="clear" w:pos="8306" w:leader="none"/>
      </w:tabs>
      <w:pBdr>
        <w:bottom w:val="single" w:color="auto" w:sz="4" w:space="1"/>
      </w:pBdr>
    </w:pPr>
    <w:r>
      <w:rPr>
        <w:rFonts w:hint="eastAsia" w:ascii="楷体" w:hAnsi="楷体" w:eastAsia="楷体" w:cs="楷体"/>
      </w:rPr>
      <w:t xml:space="preserve">NJDCX-202107262303                                                            </w:t>
    </w:r>
    <w:r>
      <w:rPr>
        <w:rFonts w:hint="eastAsia" w:ascii="楷体" w:hAnsi="楷体" w:eastAsia="楷体" w:cs="楷体"/>
        <w:color w:val="000000"/>
      </w:rPr>
      <w:t xml:space="preserve">南京达琛鑫工程咨询有限公司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015"/>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1014"/>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default="1">
    <w:name w:val="Normal"/>
    <w:next w:val="7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6">
    <w:name w:val="Heading 1"/>
    <w:basedOn w:val="755"/>
    <w:next w:val="755"/>
    <w:link w:val="960"/>
    <w:uiPriority w:val="0"/>
    <w:qFormat/>
    <w:pPr>
      <w:jc w:val="center"/>
      <w:keepNext/>
      <w:outlineLvl w:val="0"/>
    </w:pPr>
    <w:rPr>
      <w:rFonts w:ascii="楷体_GB2312" w:hAnsi="楷体_GB2312" w:eastAsia="黑体"/>
      <w:sz w:val="44"/>
      <w:szCs w:val="20"/>
    </w:rPr>
  </w:style>
  <w:style w:type="paragraph" w:styleId="757">
    <w:name w:val="Heading 2"/>
    <w:basedOn w:val="755"/>
    <w:next w:val="755"/>
    <w:uiPriority w:val="0"/>
    <w:qFormat/>
    <w:pPr>
      <w:jc w:val="left"/>
      <w:keepLines/>
      <w:keepNext/>
      <w:spacing w:before="20" w:after="20" w:line="416" w:lineRule="auto"/>
      <w:outlineLvl w:val="1"/>
    </w:pPr>
    <w:rPr>
      <w:rFonts w:ascii="Arial" w:hAnsi="Arial"/>
      <w:b/>
      <w:sz w:val="24"/>
      <w:szCs w:val="20"/>
    </w:rPr>
  </w:style>
  <w:style w:type="paragraph" w:styleId="758">
    <w:name w:val="Heading 3"/>
    <w:basedOn w:val="755"/>
    <w:next w:val="768"/>
    <w:uiPriority w:val="0"/>
    <w:qFormat/>
    <w:pPr>
      <w:keepLines/>
      <w:keepNext/>
      <w:spacing w:before="260" w:after="260" w:line="416" w:lineRule="auto"/>
      <w:outlineLvl w:val="2"/>
    </w:pPr>
    <w:rPr>
      <w:b/>
      <w:sz w:val="32"/>
      <w:szCs w:val="20"/>
    </w:rPr>
  </w:style>
  <w:style w:type="paragraph" w:styleId="759">
    <w:name w:val="Heading 4"/>
    <w:basedOn w:val="755"/>
    <w:next w:val="755"/>
    <w:uiPriority w:val="0"/>
    <w:qFormat/>
    <w:pPr>
      <w:keepLines/>
      <w:keepNext/>
      <w:spacing w:before="280" w:after="290" w:line="376" w:lineRule="auto"/>
      <w:outlineLvl w:val="3"/>
    </w:pPr>
    <w:rPr>
      <w:rFonts w:ascii="Arial" w:hAnsi="Arial" w:eastAsia="黑体"/>
      <w:b/>
      <w:bCs/>
      <w:sz w:val="28"/>
      <w:szCs w:val="28"/>
    </w:rPr>
  </w:style>
  <w:style w:type="paragraph" w:styleId="760">
    <w:name w:val="Heading 5"/>
    <w:basedOn w:val="755"/>
    <w:next w:val="755"/>
    <w:uiPriority w:val="0"/>
    <w:qFormat/>
    <w:pPr>
      <w:keepNext/>
      <w:outlineLvl w:val="4"/>
    </w:pPr>
    <w:rPr>
      <w:rFonts w:ascii="宋体" w:hAnsi="宋体"/>
      <w:b/>
      <w:bCs/>
    </w:rPr>
  </w:style>
  <w:style w:type="paragraph" w:styleId="761">
    <w:name w:val="Heading 6"/>
    <w:basedOn w:val="755"/>
    <w:next w:val="755"/>
    <w:link w:val="818"/>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uiPriority w:val="0"/>
    <w:qFormat/>
    <w:pPr>
      <w:jc w:val="left"/>
      <w:spacing w:before="120" w:line="288" w:lineRule="auto"/>
      <w:widowControl/>
      <w:outlineLvl w:val="6"/>
    </w:pPr>
    <w:rPr>
      <w:rFonts w:ascii="Bookman Old Style" w:hAnsi="Bookman Old Style"/>
      <w:b/>
      <w:i/>
      <w:sz w:val="22"/>
      <w:szCs w:val="20"/>
    </w:rPr>
  </w:style>
  <w:style w:type="paragraph" w:styleId="763">
    <w:name w:val="Heading 8"/>
    <w:basedOn w:val="755"/>
    <w:next w:val="755"/>
    <w:link w:val="820"/>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21"/>
    <w:uiPriority w:val="9"/>
    <w:unhideWhenUsed/>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1"/>
    <w:unhideWhenUsed/>
    <w:qFormat/>
  </w:style>
  <w:style w:type="table" w:styleId="766" w:default="1">
    <w:name w:val="Normal Table"/>
    <w:uiPriority w:val="99"/>
    <w:unhideWhenUsed/>
    <w:qFormat/>
    <w:pPr>
      <w:ind w:left="0" w:right="0"/>
      <w:keepLines w:val="0"/>
      <w:keepNext w:val="0"/>
      <w:spacing w:before="0" w:beforeAutospacing="0" w:after="0" w:afterAutospacing="0"/>
      <w:widowControl/>
      <w:suppressLineNumbers w:val="0"/>
    </w:pPr>
    <w:rPr>
      <w:rFonts w:hint="eastAsia" w:ascii="等线" w:hAnsi="等线" w:eastAsia="等线" w:cs="等线"/>
      <w:sz w:val="20"/>
      <w:szCs w:val="20"/>
    </w:rPr>
    <w:tblPr>
      <w:tblCellMar>
        <w:left w:w="108" w:type="dxa"/>
        <w:top w:w="0" w:type="dxa"/>
        <w:right w:w="108" w:type="dxa"/>
        <w:bottom w:w="0" w:type="dxa"/>
      </w:tblCellMar>
    </w:tblPr>
  </w:style>
  <w:style w:type="paragraph" w:styleId="767" w:customStyle="1">
    <w:name w:val="正文文本11"/>
    <w:basedOn w:val="755"/>
    <w:next w:val="755"/>
    <w:uiPriority w:val="0"/>
    <w:qFormat/>
    <w:rPr>
      <w:rFonts w:ascii="楷体_GB2312" w:hAnsi="Arial" w:eastAsia="楷体_GB2312"/>
      <w:sz w:val="28"/>
      <w:szCs w:val="20"/>
    </w:rPr>
  </w:style>
  <w:style w:type="paragraph" w:styleId="768">
    <w:name w:val="Normal Indent"/>
    <w:basedOn w:val="755"/>
    <w:link w:val="961"/>
    <w:uiPriority w:val="0"/>
    <w:qFormat/>
    <w:pPr>
      <w:ind w:firstLine="420"/>
    </w:pPr>
    <w:rPr>
      <w:szCs w:val="20"/>
    </w:rPr>
  </w:style>
  <w:style w:type="paragraph" w:styleId="769">
    <w:name w:val="toc 7"/>
    <w:basedOn w:val="755"/>
    <w:next w:val="755"/>
    <w:uiPriority w:val="0"/>
    <w:qFormat/>
    <w:pPr>
      <w:ind w:left="2520"/>
    </w:pPr>
  </w:style>
  <w:style w:type="paragraph" w:styleId="770">
    <w:name w:val="Caption"/>
    <w:basedOn w:val="755"/>
    <w:next w:val="7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Document Map"/>
    <w:basedOn w:val="755"/>
    <w:uiPriority w:val="0"/>
    <w:qFormat/>
    <w:pPr>
      <w:shd w:val="clear" w:color="auto" w:fill="000080"/>
    </w:pPr>
  </w:style>
  <w:style w:type="paragraph" w:styleId="772">
    <w:name w:val="annotation text"/>
    <w:basedOn w:val="755"/>
    <w:link w:val="962"/>
    <w:uiPriority w:val="0"/>
    <w:qFormat/>
    <w:pPr>
      <w:jc w:val="left"/>
    </w:pPr>
  </w:style>
  <w:style w:type="paragraph" w:styleId="773">
    <w:name w:val="Body Text 3"/>
    <w:basedOn w:val="755"/>
    <w:uiPriority w:val="0"/>
    <w:qFormat/>
    <w:rPr>
      <w:rFonts w:ascii="仿宋_GB2312" w:hAnsi="Arial" w:eastAsia="仿宋_GB2312"/>
      <w:sz w:val="32"/>
      <w:szCs w:val="20"/>
    </w:rPr>
  </w:style>
  <w:style w:type="paragraph" w:styleId="774">
    <w:name w:val="Body Text"/>
    <w:basedOn w:val="755"/>
    <w:next w:val="755"/>
    <w:uiPriority w:val="0"/>
    <w:qFormat/>
    <w:rPr>
      <w:rFonts w:ascii="楷体_GB2312" w:hAnsi="Arial" w:eastAsia="楷体_GB2312"/>
      <w:sz w:val="28"/>
      <w:szCs w:val="20"/>
    </w:rPr>
  </w:style>
  <w:style w:type="paragraph" w:styleId="775">
    <w:name w:val="Body Text Indent"/>
    <w:basedOn w:val="755"/>
    <w:next w:val="776"/>
    <w:link w:val="963"/>
    <w:uiPriority w:val="0"/>
    <w:qFormat/>
    <w:pPr>
      <w:ind w:firstLine="645"/>
    </w:pPr>
    <w:rPr>
      <w:rFonts w:ascii="楷体_GB2312" w:eastAsia="楷体_GB2312"/>
      <w:sz w:val="32"/>
      <w:szCs w:val="20"/>
    </w:rPr>
  </w:style>
  <w:style w:type="paragraph" w:styleId="776">
    <w:name w:val="envelope return"/>
    <w:basedOn w:val="755"/>
    <w:uiPriority w:val="0"/>
    <w:qFormat/>
    <w:rPr>
      <w:rFonts w:ascii="Arial" w:hAnsi="Arial"/>
    </w:rPr>
  </w:style>
  <w:style w:type="paragraph" w:styleId="777">
    <w:name w:val="index 4"/>
    <w:basedOn w:val="755"/>
    <w:next w:val="755"/>
    <w:uiPriority w:val="99"/>
    <w:unhideWhenUsed/>
    <w:qFormat/>
    <w:pPr>
      <w:ind w:left="600"/>
    </w:pPr>
    <w:rPr>
      <w:rFonts w:ascii="Verdana" w:hAnsi="Verdana"/>
      <w:szCs w:val="20"/>
    </w:rPr>
  </w:style>
  <w:style w:type="paragraph" w:styleId="778">
    <w:name w:val="toc 5"/>
    <w:basedOn w:val="755"/>
    <w:next w:val="755"/>
    <w:uiPriority w:val="0"/>
    <w:qFormat/>
    <w:pPr>
      <w:ind w:left="1680"/>
    </w:pPr>
  </w:style>
  <w:style w:type="paragraph" w:styleId="779">
    <w:name w:val="toc 3"/>
    <w:basedOn w:val="755"/>
    <w:next w:val="755"/>
    <w:uiPriority w:val="0"/>
    <w:qFormat/>
    <w:pPr>
      <w:ind w:left="840"/>
    </w:pPr>
  </w:style>
  <w:style w:type="paragraph" w:styleId="780">
    <w:name w:val="Plain Text"/>
    <w:basedOn w:val="755"/>
    <w:uiPriority w:val="0"/>
    <w:qFormat/>
    <w:rPr>
      <w:rFonts w:hint="eastAsia" w:ascii="宋体" w:hAnsi="Courier New"/>
      <w:szCs w:val="20"/>
    </w:rPr>
  </w:style>
  <w:style w:type="paragraph" w:styleId="781">
    <w:name w:val="toc 8"/>
    <w:basedOn w:val="755"/>
    <w:next w:val="755"/>
    <w:uiPriority w:val="0"/>
    <w:qFormat/>
    <w:pPr>
      <w:ind w:left="2940"/>
    </w:pPr>
  </w:style>
  <w:style w:type="paragraph" w:styleId="782">
    <w:name w:val="Date"/>
    <w:basedOn w:val="755"/>
    <w:next w:val="755"/>
    <w:uiPriority w:val="0"/>
    <w:qFormat/>
    <w:rPr>
      <w:sz w:val="24"/>
      <w:szCs w:val="20"/>
    </w:rPr>
  </w:style>
  <w:style w:type="paragraph" w:styleId="783">
    <w:name w:val="Body Text Indent 2"/>
    <w:basedOn w:val="755"/>
    <w:uiPriority w:val="0"/>
    <w:qFormat/>
    <w:pPr>
      <w:ind w:firstLine="560"/>
    </w:pPr>
    <w:rPr>
      <w:rFonts w:ascii="宋体" w:hAnsi="宋体"/>
      <w:sz w:val="28"/>
    </w:rPr>
  </w:style>
  <w:style w:type="paragraph" w:styleId="784">
    <w:name w:val="endnote text"/>
    <w:basedOn w:val="755"/>
    <w:link w:val="958"/>
    <w:uiPriority w:val="99"/>
    <w:semiHidden/>
    <w:unhideWhenUsed/>
    <w:qFormat/>
    <w:pPr>
      <w:spacing w:after="0" w:line="240" w:lineRule="auto"/>
    </w:pPr>
    <w:rPr>
      <w:sz w:val="20"/>
    </w:rPr>
  </w:style>
  <w:style w:type="paragraph" w:styleId="785">
    <w:name w:val="Balloon Text"/>
    <w:basedOn w:val="755"/>
    <w:uiPriority w:val="0"/>
    <w:qFormat/>
    <w:rPr>
      <w:sz w:val="18"/>
      <w:szCs w:val="18"/>
    </w:rPr>
  </w:style>
  <w:style w:type="paragraph" w:styleId="786">
    <w:name w:val="Footer"/>
    <w:basedOn w:val="755"/>
    <w:link w:val="964"/>
    <w:uiPriority w:val="0"/>
    <w:qFormat/>
    <w:pPr>
      <w:jc w:val="left"/>
      <w:tabs>
        <w:tab w:val="center" w:pos="4153" w:leader="none"/>
        <w:tab w:val="right" w:pos="8306" w:leader="none"/>
      </w:tabs>
    </w:pPr>
    <w:rPr>
      <w:sz w:val="18"/>
      <w:szCs w:val="20"/>
    </w:rPr>
  </w:style>
  <w:style w:type="paragraph" w:styleId="787">
    <w:name w:val="Header"/>
    <w:basedOn w:val="755"/>
    <w:link w:val="965"/>
    <w:uiPriority w:val="0"/>
    <w:qFormat/>
    <w:pPr>
      <w:jc w:val="center"/>
      <w:tabs>
        <w:tab w:val="center" w:pos="4153" w:leader="none"/>
        <w:tab w:val="right" w:pos="8306" w:leader="none"/>
      </w:tabs>
      <w:pBdr>
        <w:bottom w:val="single" w:color="auto" w:sz="6" w:space="1"/>
      </w:pBdr>
    </w:pPr>
    <w:rPr>
      <w:sz w:val="18"/>
      <w:szCs w:val="18"/>
    </w:rPr>
  </w:style>
  <w:style w:type="paragraph" w:styleId="788">
    <w:name w:val="toc 1"/>
    <w:basedOn w:val="755"/>
    <w:next w:val="755"/>
    <w:uiPriority w:val="39"/>
    <w:qFormat/>
    <w:rPr>
      <w:rFonts w:eastAsia="黑体"/>
      <w:sz w:val="28"/>
    </w:rPr>
  </w:style>
  <w:style w:type="paragraph" w:styleId="789">
    <w:name w:val="toc 4"/>
    <w:basedOn w:val="755"/>
    <w:next w:val="755"/>
    <w:uiPriority w:val="0"/>
    <w:qFormat/>
    <w:pPr>
      <w:ind w:left="1260"/>
    </w:pPr>
  </w:style>
  <w:style w:type="paragraph" w:styleId="790">
    <w:name w:val="Subtitle"/>
    <w:basedOn w:val="755"/>
    <w:next w:val="755"/>
    <w:link w:val="824"/>
    <w:uiPriority w:val="11"/>
    <w:qFormat/>
    <w:pPr>
      <w:spacing w:before="200" w:after="200"/>
    </w:pPr>
    <w:rPr>
      <w:sz w:val="24"/>
      <w:szCs w:val="24"/>
    </w:rPr>
  </w:style>
  <w:style w:type="paragraph" w:styleId="791">
    <w:name w:val="footnote text"/>
    <w:basedOn w:val="755"/>
    <w:link w:val="957"/>
    <w:uiPriority w:val="99"/>
    <w:semiHidden/>
    <w:unhideWhenUsed/>
    <w:qFormat/>
    <w:pPr>
      <w:spacing w:after="40" w:line="240" w:lineRule="auto"/>
    </w:pPr>
    <w:rPr>
      <w:sz w:val="18"/>
    </w:rPr>
  </w:style>
  <w:style w:type="paragraph" w:styleId="792">
    <w:name w:val="toc 6"/>
    <w:basedOn w:val="755"/>
    <w:next w:val="755"/>
    <w:uiPriority w:val="0"/>
    <w:qFormat/>
    <w:pPr>
      <w:ind w:left="2100"/>
    </w:pPr>
  </w:style>
  <w:style w:type="paragraph" w:styleId="793">
    <w:name w:val="Body Text Indent 3"/>
    <w:basedOn w:val="755"/>
    <w:uiPriority w:val="0"/>
    <w:qFormat/>
    <w:pPr>
      <w:ind w:firstLine="523"/>
    </w:pPr>
    <w:rPr>
      <w:rFonts w:ascii="仿宋_GB2312" w:hAnsi="宋体" w:eastAsia="仿宋_GB2312"/>
      <w:sz w:val="24"/>
    </w:rPr>
  </w:style>
  <w:style w:type="paragraph" w:styleId="794">
    <w:name w:val="table of figures"/>
    <w:basedOn w:val="755"/>
    <w:next w:val="755"/>
    <w:uiPriority w:val="99"/>
    <w:unhideWhenUsed/>
    <w:qFormat/>
    <w:pPr>
      <w:spacing w:after="0" w:afterAutospacing="0"/>
    </w:pPr>
  </w:style>
  <w:style w:type="paragraph" w:styleId="795">
    <w:name w:val="toc 2"/>
    <w:basedOn w:val="755"/>
    <w:next w:val="755"/>
    <w:uiPriority w:val="39"/>
    <w:qFormat/>
    <w:pPr>
      <w:ind w:left="420"/>
    </w:pPr>
    <w:rPr>
      <w:sz w:val="24"/>
    </w:rPr>
  </w:style>
  <w:style w:type="paragraph" w:styleId="796">
    <w:name w:val="toc 9"/>
    <w:basedOn w:val="755"/>
    <w:next w:val="755"/>
    <w:uiPriority w:val="0"/>
    <w:qFormat/>
    <w:pPr>
      <w:ind w:left="3360"/>
    </w:pPr>
  </w:style>
  <w:style w:type="paragraph" w:styleId="797">
    <w:name w:val="Body Text 2"/>
    <w:basedOn w:val="755"/>
    <w:uiPriority w:val="0"/>
    <w:qFormat/>
    <w:pPr>
      <w:jc w:val="center"/>
    </w:pPr>
    <w:rPr>
      <w:rFonts w:ascii="仿宋_GB2312" w:eastAsia="仿宋_GB2312"/>
      <w:sz w:val="44"/>
    </w:rPr>
  </w:style>
  <w:style w:type="paragraph" w:styleId="798">
    <w:name w:val="HTML Preformatted"/>
    <w:basedOn w:val="75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99">
    <w:name w:val="Normal (Web)"/>
    <w:basedOn w:val="755"/>
    <w:uiPriority w:val="0"/>
    <w:qFormat/>
    <w:pPr>
      <w:jc w:val="left"/>
      <w:spacing w:before="100" w:beforeAutospacing="1" w:after="100" w:afterAutospacing="1"/>
      <w:widowControl/>
    </w:pPr>
    <w:rPr>
      <w:rFonts w:ascii="宋体" w:hAnsi="宋体" w:cs="宋体"/>
      <w:sz w:val="24"/>
    </w:rPr>
  </w:style>
  <w:style w:type="paragraph" w:styleId="800">
    <w:name w:val="index 1"/>
    <w:basedOn w:val="755"/>
    <w:next w:val="755"/>
    <w:uiPriority w:val="0"/>
    <w:qFormat/>
    <w:rPr>
      <w:rFonts w:ascii="宋体" w:hAnsi="宋体"/>
      <w:szCs w:val="18"/>
    </w:rPr>
  </w:style>
  <w:style w:type="paragraph" w:styleId="801">
    <w:name w:val="Title"/>
    <w:basedOn w:val="755"/>
    <w:next w:val="755"/>
    <w:link w:val="823"/>
    <w:uiPriority w:val="10"/>
    <w:qFormat/>
    <w:pPr>
      <w:contextualSpacing/>
      <w:spacing w:before="300" w:after="200"/>
    </w:pPr>
    <w:rPr>
      <w:sz w:val="48"/>
      <w:szCs w:val="48"/>
    </w:rPr>
  </w:style>
  <w:style w:type="paragraph" w:styleId="802">
    <w:name w:val="annotation subject"/>
    <w:basedOn w:val="772"/>
    <w:next w:val="772"/>
    <w:link w:val="966"/>
    <w:uiPriority w:val="0"/>
    <w:qFormat/>
    <w:rPr>
      <w:b/>
      <w:bCs/>
    </w:rPr>
  </w:style>
  <w:style w:type="paragraph" w:styleId="803">
    <w:name w:val="Body Text First Indent 2"/>
    <w:basedOn w:val="755"/>
    <w:next w:val="755"/>
    <w:uiPriority w:val="99"/>
    <w:qFormat/>
    <w:pPr>
      <w:ind w:firstLine="420"/>
    </w:pPr>
    <w:rPr>
      <w:rFonts w:ascii="Calibri" w:hAnsi="Calibri" w:cs="Calibri"/>
      <w:szCs w:val="21"/>
    </w:rPr>
  </w:style>
  <w:style w:type="table" w:styleId="804">
    <w:name w:val="Table Grid"/>
    <w:basedOn w:val="7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5">
    <w:name w:val="Strong"/>
    <w:uiPriority w:val="22"/>
    <w:qFormat/>
    <w:rPr>
      <w:rFonts w:ascii="Times New Roman" w:hAnsi="Times New Roman" w:eastAsia="宋体" w:cs="Times New Roman"/>
      <w:b/>
      <w:bCs/>
    </w:rPr>
  </w:style>
  <w:style w:type="character" w:styleId="806">
    <w:name w:val="endnote reference"/>
    <w:basedOn w:val="765"/>
    <w:uiPriority w:val="99"/>
    <w:semiHidden/>
    <w:unhideWhenUsed/>
    <w:qFormat/>
    <w:rPr>
      <w:vertAlign w:val="superscript"/>
    </w:rPr>
  </w:style>
  <w:style w:type="character" w:styleId="807">
    <w:name w:val="page number"/>
    <w:uiPriority w:val="0"/>
    <w:qFormat/>
    <w:rPr>
      <w:rFonts w:ascii="Times New Roman" w:hAnsi="Times New Roman" w:eastAsia="宋体" w:cs="Times New Roman"/>
    </w:rPr>
  </w:style>
  <w:style w:type="character" w:styleId="808">
    <w:name w:val="FollowedHyperlink"/>
    <w:uiPriority w:val="0"/>
    <w:qFormat/>
    <w:rPr>
      <w:rFonts w:ascii="Times New Roman" w:hAnsi="Times New Roman" w:eastAsia="宋体" w:cs="Times New Roman"/>
      <w:color w:val="800080"/>
      <w:u w:val="single"/>
    </w:rPr>
  </w:style>
  <w:style w:type="character" w:styleId="809">
    <w:name w:val="Emphasis"/>
    <w:uiPriority w:val="0"/>
    <w:qFormat/>
    <w:rPr>
      <w:i/>
    </w:rPr>
  </w:style>
  <w:style w:type="character" w:styleId="810">
    <w:name w:val="Hyperlink"/>
    <w:uiPriority w:val="99"/>
    <w:qFormat/>
    <w:rPr>
      <w:rFonts w:ascii="Times New Roman" w:hAnsi="Times New Roman" w:eastAsia="宋体" w:cs="Times New Roman"/>
      <w:color w:val="0000ff"/>
      <w:u w:val="single"/>
    </w:rPr>
  </w:style>
  <w:style w:type="character" w:styleId="811">
    <w:name w:val="annotation reference"/>
    <w:uiPriority w:val="0"/>
    <w:qFormat/>
    <w:rPr>
      <w:rFonts w:ascii="Times New Roman" w:hAnsi="Times New Roman" w:eastAsia="宋体" w:cs="Times New Roman"/>
      <w:sz w:val="21"/>
      <w:szCs w:val="21"/>
    </w:rPr>
  </w:style>
  <w:style w:type="character" w:styleId="812">
    <w:name w:val="footnote reference"/>
    <w:basedOn w:val="765"/>
    <w:uiPriority w:val="99"/>
    <w:unhideWhenUsed/>
    <w:qFormat/>
    <w:rPr>
      <w:vertAlign w:val="superscript"/>
    </w:rPr>
  </w:style>
  <w:style w:type="character" w:styleId="813" w:customStyle="1">
    <w:name w:val="Heading 1 Char"/>
    <w:basedOn w:val="765"/>
    <w:uiPriority w:val="9"/>
    <w:qFormat/>
    <w:rPr>
      <w:rFonts w:ascii="Arial" w:hAnsi="Arial" w:eastAsia="Arial" w:cs="Arial"/>
      <w:sz w:val="40"/>
      <w:szCs w:val="40"/>
    </w:rPr>
  </w:style>
  <w:style w:type="character" w:styleId="814" w:customStyle="1">
    <w:name w:val="Heading 2 Char"/>
    <w:basedOn w:val="765"/>
    <w:uiPriority w:val="9"/>
    <w:qFormat/>
    <w:rPr>
      <w:rFonts w:ascii="Arial" w:hAnsi="Arial" w:eastAsia="Arial" w:cs="Arial"/>
      <w:sz w:val="34"/>
    </w:rPr>
  </w:style>
  <w:style w:type="character" w:styleId="815" w:customStyle="1">
    <w:name w:val="Heading 3 Char"/>
    <w:basedOn w:val="765"/>
    <w:uiPriority w:val="9"/>
    <w:qFormat/>
    <w:rPr>
      <w:rFonts w:ascii="Arial" w:hAnsi="Arial" w:eastAsia="Arial" w:cs="Arial"/>
      <w:sz w:val="30"/>
      <w:szCs w:val="30"/>
    </w:rPr>
  </w:style>
  <w:style w:type="character" w:styleId="816" w:customStyle="1">
    <w:name w:val="Heading 4 Char"/>
    <w:basedOn w:val="765"/>
    <w:uiPriority w:val="9"/>
    <w:qFormat/>
    <w:rPr>
      <w:rFonts w:ascii="Arial" w:hAnsi="Arial" w:eastAsia="Arial" w:cs="Arial"/>
      <w:b/>
      <w:bCs/>
      <w:sz w:val="26"/>
      <w:szCs w:val="26"/>
    </w:rPr>
  </w:style>
  <w:style w:type="character" w:styleId="817" w:customStyle="1">
    <w:name w:val="Heading 5 Char"/>
    <w:basedOn w:val="765"/>
    <w:uiPriority w:val="9"/>
    <w:qFormat/>
    <w:rPr>
      <w:rFonts w:ascii="Arial" w:hAnsi="Arial" w:eastAsia="Arial" w:cs="Arial"/>
      <w:b/>
      <w:bCs/>
      <w:sz w:val="24"/>
      <w:szCs w:val="24"/>
    </w:rPr>
  </w:style>
  <w:style w:type="character" w:styleId="818" w:customStyle="1">
    <w:name w:val="Heading 6 Char"/>
    <w:basedOn w:val="765"/>
    <w:link w:val="761"/>
    <w:uiPriority w:val="9"/>
    <w:qFormat/>
    <w:rPr>
      <w:rFonts w:ascii="Arial" w:hAnsi="Arial" w:eastAsia="Arial" w:cs="Arial"/>
      <w:b/>
      <w:bCs/>
      <w:sz w:val="22"/>
      <w:szCs w:val="22"/>
    </w:rPr>
  </w:style>
  <w:style w:type="character" w:styleId="819" w:customStyle="1">
    <w:name w:val="Heading 7 Char"/>
    <w:basedOn w:val="765"/>
    <w:uiPriority w:val="9"/>
    <w:qFormat/>
    <w:rPr>
      <w:rFonts w:ascii="Arial" w:hAnsi="Arial" w:eastAsia="Arial" w:cs="Arial"/>
      <w:b/>
      <w:bCs/>
      <w:i/>
      <w:iCs/>
      <w:sz w:val="22"/>
      <w:szCs w:val="22"/>
    </w:rPr>
  </w:style>
  <w:style w:type="character" w:styleId="820" w:customStyle="1">
    <w:name w:val="Heading 8 Char"/>
    <w:basedOn w:val="765"/>
    <w:link w:val="763"/>
    <w:uiPriority w:val="9"/>
    <w:qFormat/>
    <w:rPr>
      <w:rFonts w:ascii="Arial" w:hAnsi="Arial" w:eastAsia="Arial" w:cs="Arial"/>
      <w:i/>
      <w:iCs/>
      <w:sz w:val="22"/>
      <w:szCs w:val="22"/>
    </w:rPr>
  </w:style>
  <w:style w:type="character" w:styleId="821" w:customStyle="1">
    <w:name w:val="Heading 9 Char"/>
    <w:basedOn w:val="765"/>
    <w:link w:val="764"/>
    <w:uiPriority w:val="9"/>
    <w:qFormat/>
    <w:rPr>
      <w:rFonts w:ascii="Arial" w:hAnsi="Arial" w:eastAsia="Arial" w:cs="Arial"/>
      <w:i/>
      <w:iCs/>
      <w:sz w:val="21"/>
      <w:szCs w:val="21"/>
    </w:rPr>
  </w:style>
  <w:style w:type="paragraph" w:styleId="822">
    <w:name w:val="No Spacing"/>
    <w:uiPriority w:val="1"/>
    <w:qFormat/>
    <w:pPr>
      <w:spacing w:before="0" w:after="0" w:line="240" w:lineRule="auto"/>
    </w:pPr>
    <w:rPr>
      <w:rFonts w:hint="default" w:ascii="Times New Roman" w:hAnsi="Times New Roman" w:eastAsia="宋体" w:cs="Times New Roman"/>
    </w:rPr>
  </w:style>
  <w:style w:type="character" w:styleId="823" w:customStyle="1">
    <w:name w:val="Title Char"/>
    <w:basedOn w:val="765"/>
    <w:link w:val="801"/>
    <w:uiPriority w:val="10"/>
    <w:qFormat/>
    <w:rPr>
      <w:sz w:val="48"/>
      <w:szCs w:val="48"/>
    </w:rPr>
  </w:style>
  <w:style w:type="character" w:styleId="824" w:customStyle="1">
    <w:name w:val="Subtitle Char"/>
    <w:basedOn w:val="765"/>
    <w:link w:val="790"/>
    <w:uiPriority w:val="11"/>
    <w:qFormat/>
    <w:rPr>
      <w:sz w:val="24"/>
      <w:szCs w:val="24"/>
    </w:rPr>
  </w:style>
  <w:style w:type="paragraph" w:styleId="825">
    <w:name w:val="Quote"/>
    <w:basedOn w:val="755"/>
    <w:next w:val="755"/>
    <w:link w:val="826"/>
    <w:uiPriority w:val="29"/>
    <w:qFormat/>
    <w:pPr>
      <w:ind w:left="720" w:right="720"/>
    </w:pPr>
    <w:rPr>
      <w:i/>
    </w:rPr>
  </w:style>
  <w:style w:type="character" w:styleId="826" w:customStyle="1">
    <w:name w:val="Quote Char"/>
    <w:link w:val="825"/>
    <w:uiPriority w:val="29"/>
    <w:qFormat/>
    <w:rPr>
      <w:i/>
    </w:rPr>
  </w:style>
  <w:style w:type="paragraph" w:styleId="827">
    <w:name w:val="Intense Quote"/>
    <w:basedOn w:val="755"/>
    <w:next w:val="755"/>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qFormat/>
    <w:rPr>
      <w:i/>
    </w:rPr>
  </w:style>
  <w:style w:type="character" w:styleId="829" w:customStyle="1">
    <w:name w:val="Header Char"/>
    <w:basedOn w:val="765"/>
    <w:uiPriority w:val="99"/>
    <w:qFormat/>
  </w:style>
  <w:style w:type="character" w:styleId="830" w:customStyle="1">
    <w:name w:val="Footer Char"/>
    <w:basedOn w:val="765"/>
    <w:uiPriority w:val="99"/>
    <w:qFormat/>
  </w:style>
  <w:style w:type="character" w:styleId="831" w:customStyle="1">
    <w:name w:val="Caption Char"/>
    <w:uiPriority w:val="99"/>
    <w:qFormat/>
  </w:style>
  <w:style w:type="table" w:styleId="832" w:customStyle="1">
    <w:name w:val="Table Grid Light"/>
    <w:basedOn w:val="7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basedOn w:val="7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basedOn w:val="7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basedOn w:val="7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basedOn w:val="7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basedOn w:val="7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basedOn w:val="7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basedOn w:val="76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basedOn w:val="76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basedOn w:val="76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basedOn w:val="76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basedOn w:val="76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basedOn w:val="76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basedOn w:val="7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basedOn w:val="76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basedOn w:val="76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basedOn w:val="76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basedOn w:val="76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basedOn w:val="76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basedOn w:val="76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basedOn w:val="7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basedOn w:val="76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basedOn w:val="76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basedOn w:val="76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basedOn w:val="76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basedOn w:val="76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basedOn w:val="76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basedOn w:val="7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basedOn w:val="76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basedOn w:val="76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basedOn w:val="76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basedOn w:val="76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basedOn w:val="76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basedOn w:val="76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basedOn w:val="7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basedOn w:val="7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basedOn w:val="76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basedOn w:val="76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basedOn w:val="76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7" w:customStyle="1">
    <w:name w:val="Grid Table 6 Colorful - Accent 4"/>
    <w:basedOn w:val="76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basedOn w:val="76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basedOn w:val="76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7 Colorful"/>
    <w:basedOn w:val="7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basedOn w:val="76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6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6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6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6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6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basedOn w:val="7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basedOn w:val="76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basedOn w:val="76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basedOn w:val="76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basedOn w:val="76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basedOn w:val="76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basedOn w:val="76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basedOn w:val="7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basedOn w:val="76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basedOn w:val="76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basedOn w:val="76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basedOn w:val="76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basedOn w:val="76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basedOn w:val="76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basedOn w:val="7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basedOn w:val="76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basedOn w:val="76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basedOn w:val="76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basedOn w:val="76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basedOn w:val="76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basedOn w:val="76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basedOn w:val="7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basedOn w:val="76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basedOn w:val="76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basedOn w:val="76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basedOn w:val="76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basedOn w:val="76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basedOn w:val="76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basedOn w:val="7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basedOn w:val="76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basedOn w:val="76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basedOn w:val="76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basedOn w:val="76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basedOn w:val="76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basedOn w:val="76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basedOn w:val="7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basedOn w:val="76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basedOn w:val="76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basedOn w:val="76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basedOn w:val="76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basedOn w:val="76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basedOn w:val="76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w:basedOn w:val="7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basedOn w:val="76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basedOn w:val="76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basedOn w:val="76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basedOn w:val="76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basedOn w:val="76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basedOn w:val="76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basedOn w:val="7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basedOn w:val="76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basedOn w:val="76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basedOn w:val="76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basedOn w:val="76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basedOn w:val="76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basedOn w:val="76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basedOn w:val="76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basedOn w:val="76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basedOn w:val="76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basedOn w:val="76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basedOn w:val="76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basedOn w:val="76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basedOn w:val="76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basedOn w:val="76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link w:val="791"/>
    <w:uiPriority w:val="99"/>
    <w:qFormat/>
    <w:rPr>
      <w:sz w:val="18"/>
    </w:rPr>
  </w:style>
  <w:style w:type="character" w:styleId="958" w:customStyle="1">
    <w:name w:val="Endnote Text Char"/>
    <w:link w:val="784"/>
    <w:uiPriority w:val="99"/>
    <w:qFormat/>
    <w:rPr>
      <w:sz w:val="20"/>
    </w:rPr>
  </w:style>
  <w:style w:type="paragraph" w:styleId="959" w:customStyle="1">
    <w:name w:val="TOC Heading"/>
    <w:uiPriority w:val="39"/>
    <w:unhideWhenUsed/>
    <w:qFormat/>
    <w:rPr>
      <w:rFonts w:hint="default" w:ascii="Times New Roman" w:hAnsi="Times New Roman" w:eastAsia="宋体" w:cs="Times New Roman"/>
    </w:rPr>
  </w:style>
  <w:style w:type="character" w:styleId="960" w:customStyle="1">
    <w:name w:val="标题 1 字符"/>
    <w:link w:val="756"/>
    <w:uiPriority w:val="0"/>
    <w:qFormat/>
    <w:rPr>
      <w:rFonts w:ascii="楷体_GB2312" w:hAnsi="楷体_GB2312" w:eastAsia="黑体" w:cs="Times New Roman"/>
      <w:sz w:val="44"/>
      <w:lang w:val="en-US" w:eastAsia="zh-CN" w:bidi="ar-SA"/>
    </w:rPr>
  </w:style>
  <w:style w:type="character" w:styleId="961" w:customStyle="1">
    <w:name w:val="正文缩进 字符"/>
    <w:link w:val="768"/>
    <w:uiPriority w:val="0"/>
    <w:qFormat/>
    <w:rPr>
      <w:rFonts w:ascii="Times New Roman" w:hAnsi="Times New Roman" w:eastAsia="宋体" w:cs="Times New Roman"/>
      <w:sz w:val="21"/>
      <w:lang w:val="en-US" w:eastAsia="zh-CN" w:bidi="ar-SA"/>
    </w:rPr>
  </w:style>
  <w:style w:type="character" w:styleId="962" w:customStyle="1">
    <w:name w:val="批注文字 字符"/>
    <w:link w:val="772"/>
    <w:uiPriority w:val="0"/>
    <w:qFormat/>
    <w:rPr>
      <w:rFonts w:ascii="Times New Roman" w:hAnsi="Times New Roman" w:eastAsia="宋体" w:cs="Times New Roman"/>
      <w:sz w:val="21"/>
      <w:szCs w:val="24"/>
    </w:rPr>
  </w:style>
  <w:style w:type="character" w:styleId="963" w:customStyle="1">
    <w:name w:val="正文文本缩进 字符"/>
    <w:link w:val="775"/>
    <w:uiPriority w:val="0"/>
    <w:qFormat/>
    <w:rPr>
      <w:rFonts w:hint="default" w:ascii="Times New Roman" w:hAnsi="Times New Roman" w:eastAsia="宋体" w:cs="Times New Roman"/>
      <w:sz w:val="21"/>
      <w:szCs w:val="24"/>
    </w:rPr>
  </w:style>
  <w:style w:type="character" w:styleId="964" w:customStyle="1">
    <w:name w:val="页脚 字符"/>
    <w:link w:val="786"/>
    <w:uiPriority w:val="0"/>
    <w:qFormat/>
    <w:rPr>
      <w:rFonts w:ascii="Times New Roman" w:hAnsi="Times New Roman" w:eastAsia="宋体" w:cs="Times New Roman"/>
      <w:sz w:val="18"/>
    </w:rPr>
  </w:style>
  <w:style w:type="character" w:styleId="965" w:customStyle="1">
    <w:name w:val="页眉 字符"/>
    <w:link w:val="787"/>
    <w:uiPriority w:val="0"/>
    <w:qFormat/>
    <w:rPr>
      <w:rFonts w:ascii="Times New Roman" w:hAnsi="Times New Roman" w:eastAsia="宋体" w:cs="Times New Roman"/>
      <w:sz w:val="18"/>
      <w:szCs w:val="18"/>
    </w:rPr>
  </w:style>
  <w:style w:type="character" w:styleId="966" w:customStyle="1">
    <w:name w:val="批注主题 字符"/>
    <w:link w:val="802"/>
    <w:uiPriority w:val="0"/>
    <w:qFormat/>
    <w:rPr>
      <w:rFonts w:ascii="Times New Roman" w:hAnsi="Times New Roman" w:eastAsia="宋体" w:cs="Times New Roman"/>
      <w:b/>
      <w:bCs/>
      <w:sz w:val="21"/>
      <w:szCs w:val="24"/>
    </w:rPr>
  </w:style>
  <w:style w:type="paragraph" w:styleId="967" w:customStyle="1">
    <w:name w:val="首行缩进"/>
    <w:basedOn w:val="755"/>
    <w:uiPriority w:val="0"/>
    <w:qFormat/>
    <w:pPr>
      <w:ind w:firstLine="480"/>
      <w:spacing w:line="360" w:lineRule="auto"/>
    </w:pPr>
    <w:rPr>
      <w:rFonts w:cs="Times New Roman"/>
      <w:sz w:val="24"/>
      <w:szCs w:val="24"/>
      <w:lang w:val="en-US" w:bidi="ar-SA"/>
    </w:rPr>
  </w:style>
  <w:style w:type="character" w:styleId="968" w:customStyle="1">
    <w:name w:val="jj1"/>
    <w:uiPriority w:val="0"/>
    <w:qFormat/>
    <w:rPr>
      <w:rFonts w:ascii="Times New Roman" w:hAnsi="Times New Roman" w:eastAsia="宋体" w:cs="Times New Roman"/>
      <w:sz w:val="20"/>
      <w:szCs w:val="20"/>
      <w:u w:val="none"/>
    </w:rPr>
  </w:style>
  <w:style w:type="character" w:styleId="969" w:customStyle="1">
    <w:name w:val="_Style 55"/>
    <w:uiPriority w:val="99"/>
    <w:unhideWhenUsed/>
    <w:qFormat/>
    <w:rPr>
      <w:color w:val="605e5c"/>
      <w:shd w:val="clear" w:color="auto" w:fill="e1dfdd"/>
    </w:rPr>
  </w:style>
  <w:style w:type="character" w:styleId="970" w:customStyle="1">
    <w:name w:val="列出段落 Char"/>
    <w:link w:val="971"/>
    <w:uiPriority w:val="0"/>
    <w:qFormat/>
    <w:rPr>
      <w:rFonts w:ascii="Calibri" w:hAnsi="Calibri" w:eastAsia="宋体" w:cs="Times New Roman"/>
      <w:sz w:val="24"/>
      <w:szCs w:val="24"/>
      <w:lang w:eastAsia="en-US" w:bidi="en-US"/>
    </w:rPr>
  </w:style>
  <w:style w:type="paragraph" w:styleId="971" w:customStyle="1">
    <w:name w:val="列出段落1"/>
    <w:basedOn w:val="755"/>
    <w:link w:val="970"/>
    <w:uiPriority w:val="0"/>
    <w:qFormat/>
    <w:pPr>
      <w:contextualSpacing/>
      <w:ind w:left="720"/>
      <w:jc w:val="left"/>
      <w:widowControl/>
    </w:pPr>
    <w:rPr>
      <w:rFonts w:ascii="Calibri" w:hAnsi="Calibri"/>
      <w:sz w:val="24"/>
      <w:lang w:eastAsia="en-US" w:bidi="en-US"/>
    </w:rPr>
  </w:style>
  <w:style w:type="character" w:styleId="972" w:customStyle="1">
    <w:name w:val="标题2 Char"/>
    <w:uiPriority w:val="0"/>
    <w:qFormat/>
    <w:rPr>
      <w:rFonts w:ascii="方正楷体_GBK" w:hAnsi="Book Antiqua" w:eastAsia="方正楷体_GBK" w:cs="Times New Roman"/>
      <w:sz w:val="32"/>
      <w:lang w:val="en-US" w:eastAsia="zh-CN" w:bidi="ar-SA"/>
    </w:rPr>
  </w:style>
  <w:style w:type="character" w:styleId="973" w:customStyle="1">
    <w:name w:val="普通正文 Char"/>
    <w:link w:val="974"/>
    <w:uiPriority w:val="0"/>
    <w:qFormat/>
    <w:rPr>
      <w:rFonts w:ascii="Arial" w:hAnsi="Arial" w:eastAsia="宋体" w:cs="Times New Roman"/>
      <w:sz w:val="24"/>
      <w:szCs w:val="24"/>
    </w:rPr>
  </w:style>
  <w:style w:type="paragraph" w:styleId="974" w:customStyle="1">
    <w:name w:val="普通正文"/>
    <w:basedOn w:val="755"/>
    <w:link w:val="973"/>
    <w:uiPriority w:val="0"/>
    <w:qFormat/>
    <w:pPr>
      <w:ind w:firstLine="480"/>
      <w:jc w:val="left"/>
      <w:spacing w:before="120" w:after="120" w:line="360" w:lineRule="auto"/>
    </w:pPr>
    <w:rPr>
      <w:rFonts w:ascii="Arial" w:hAnsi="Arial"/>
      <w:sz w:val="24"/>
    </w:rPr>
  </w:style>
  <w:style w:type="character" w:styleId="975" w:customStyle="1">
    <w:name w:val="二级目录 Char"/>
    <w:link w:val="976"/>
    <w:uiPriority w:val="0"/>
    <w:qFormat/>
    <w:rPr>
      <w:rFonts w:cs="Calibri"/>
      <w:b/>
      <w:bCs/>
      <w:sz w:val="30"/>
      <w:szCs w:val="30"/>
      <w:lang w:val="en-US" w:eastAsia="zh-CN" w:bidi="ar-SA"/>
    </w:rPr>
  </w:style>
  <w:style w:type="paragraph" w:styleId="976" w:customStyle="1">
    <w:name w:val="二级目录"/>
    <w:next w:val="755"/>
    <w:link w:val="975"/>
    <w:uiPriority w:val="0"/>
    <w:qFormat/>
    <w:pPr>
      <w:ind w:left="720" w:hanging="720"/>
      <w:tabs>
        <w:tab w:val="left" w:pos="720" w:leader="none"/>
      </w:tabs>
      <w:outlineLvl w:val="1"/>
    </w:pPr>
    <w:rPr>
      <w:rFonts w:hint="default" w:ascii="Times New Roman" w:hAnsi="Times New Roman" w:eastAsia="宋体" w:cs="Calibri"/>
      <w:b/>
      <w:bCs/>
      <w:sz w:val="30"/>
      <w:szCs w:val="30"/>
      <w:lang w:val="en-US" w:eastAsia="zh-CN" w:bidi="ar-SA"/>
    </w:rPr>
  </w:style>
  <w:style w:type="character" w:styleId="977" w:customStyle="1">
    <w:name w:val="Char Style 22"/>
    <w:link w:val="978"/>
    <w:uiPriority w:val="0"/>
    <w:qFormat/>
    <w:rPr>
      <w:rFonts w:ascii="宋体" w:hAnsi="宋体" w:eastAsia="宋体" w:cs="宋体"/>
      <w:lang w:val="zh-CN" w:eastAsia="zh-CN" w:bidi="zh-CN"/>
    </w:rPr>
  </w:style>
  <w:style w:type="paragraph" w:styleId="978" w:customStyle="1">
    <w:name w:val="Style 21"/>
    <w:link w:val="977"/>
    <w:uiPriority w:val="0"/>
    <w:qFormat/>
    <w:pPr>
      <w:ind w:firstLine="400"/>
      <w:spacing w:line="408" w:lineRule="auto"/>
    </w:pPr>
    <w:rPr>
      <w:rFonts w:hint="default" w:ascii="宋体" w:hAnsi="宋体" w:eastAsia="宋体" w:cs="宋体"/>
      <w:lang w:val="zh-CN" w:eastAsia="zh-CN" w:bidi="zh-CN"/>
    </w:rPr>
  </w:style>
  <w:style w:type="character" w:styleId="979" w:customStyle="1">
    <w:name w:val="正文文本首行缩进 2 字符"/>
    <w:uiPriority w:val="0"/>
    <w:qFormat/>
    <w:rPr>
      <w:rFonts w:hint="eastAsia" w:ascii="宋体" w:hAnsi="Times New Roman" w:eastAsia="宋体" w:cs="Times New Roman"/>
      <w:sz w:val="21"/>
      <w:szCs w:val="24"/>
    </w:rPr>
  </w:style>
  <w:style w:type="paragraph" w:styleId="980" w:customStyle="1">
    <w:name w:val="Default"/>
    <w:uiPriority w:val="0"/>
    <w:qFormat/>
    <w:pPr>
      <w:widowControl w:val="off"/>
    </w:pPr>
    <w:rPr>
      <w:rFonts w:hint="default" w:ascii="宋体" w:hAnsi="Calibri" w:eastAsia="宋体" w:cs="宋体"/>
      <w:color w:val="000000"/>
      <w:sz w:val="24"/>
      <w:szCs w:val="24"/>
      <w:lang w:val="en-US" w:eastAsia="en-US" w:bidi="ar-SA"/>
    </w:rPr>
  </w:style>
  <w:style w:type="paragraph" w:styleId="981" w:customStyle="1">
    <w:name w:val="列出段落2"/>
    <w:basedOn w:val="755"/>
    <w:uiPriority w:val="0"/>
    <w:qFormat/>
    <w:pPr>
      <w:ind w:firstLine="420"/>
    </w:pPr>
    <w:rPr>
      <w:rFonts w:ascii="Calibri" w:hAnsi="Calibri"/>
      <w:szCs w:val="22"/>
    </w:rPr>
  </w:style>
  <w:style w:type="paragraph" w:styleId="98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83" w:customStyle="1">
    <w:name w:val="Char Char Char Char1 Char Char Char"/>
    <w:basedOn w:val="771"/>
    <w:uiPriority w:val="0"/>
    <w:qFormat/>
    <w:pPr>
      <w:spacing w:line="360" w:lineRule="auto"/>
    </w:pPr>
    <w:rPr>
      <w:rFonts w:ascii="Tahoma" w:hAnsi="Tahoma"/>
      <w:sz w:val="24"/>
    </w:rPr>
  </w:style>
  <w:style w:type="paragraph" w:styleId="984" w:customStyle="1">
    <w:name w:val="默认段落字体 Para Char Char Char Char Char Char Char Char Char1 Char Char Char Char Char Char Char"/>
    <w:basedOn w:val="771"/>
    <w:uiPriority w:val="0"/>
    <w:qFormat/>
    <w:rPr>
      <w:rFonts w:ascii="Tahoma" w:hAnsi="Tahoma"/>
      <w:sz w:val="24"/>
    </w:rPr>
  </w:style>
  <w:style w:type="paragraph" w:styleId="985" w:customStyle="1">
    <w:name w:val="修订1"/>
    <w:uiPriority w:val="0"/>
    <w:qFormat/>
    <w:rPr>
      <w:rFonts w:hint="default" w:ascii="Times New Roman" w:hAnsi="Times New Roman" w:eastAsia="宋体" w:cs="Times New Roman"/>
      <w:sz w:val="21"/>
      <w:szCs w:val="24"/>
      <w:lang w:val="en-US" w:eastAsia="zh-CN" w:bidi="ar-SA"/>
    </w:rPr>
  </w:style>
  <w:style w:type="paragraph" w:styleId="986"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987" w:customStyle="1">
    <w:name w:val="正文 1.1.1"/>
    <w:basedOn w:val="755"/>
    <w:next w:val="755"/>
    <w:uiPriority w:val="0"/>
    <w:qFormat/>
    <w:pPr>
      <w:spacing w:line="360" w:lineRule="auto"/>
      <w:tabs>
        <w:tab w:val="left" w:pos="851" w:leader="none"/>
      </w:tabs>
      <w:outlineLvl w:val="2"/>
    </w:pPr>
    <w:rPr>
      <w:rFonts w:ascii="宋体" w:hAnsi="宋体"/>
      <w:color w:val="000000"/>
      <w:sz w:val="28"/>
      <w:szCs w:val="21"/>
    </w:rPr>
  </w:style>
  <w:style w:type="paragraph" w:styleId="988" w:customStyle="1">
    <w:name w:val="BioQuote Tekst"/>
    <w:basedOn w:val="755"/>
    <w:uiPriority w:val="0"/>
    <w:qFormat/>
    <w:pPr>
      <w:ind w:right="-1"/>
    </w:pPr>
    <w:rPr>
      <w:rFonts w:ascii="Arial" w:hAnsi="Arial"/>
      <w:sz w:val="22"/>
      <w:szCs w:val="20"/>
      <w:lang w:eastAsia="en-US"/>
    </w:rPr>
  </w:style>
  <w:style w:type="paragraph" w:styleId="989" w:customStyle="1">
    <w:name w:val="标题1"/>
    <w:basedOn w:val="755"/>
    <w:next w:val="755"/>
    <w:uiPriority w:val="0"/>
    <w:qFormat/>
    <w:pPr>
      <w:jc w:val="center"/>
      <w:spacing w:line="700" w:lineRule="atLeast"/>
      <w:tabs>
        <w:tab w:val="left" w:pos="9193" w:leader="none"/>
        <w:tab w:val="left" w:pos="9827" w:leader="none"/>
      </w:tabs>
    </w:pPr>
    <w:rPr>
      <w:rFonts w:eastAsia="方正小标宋_GBK"/>
      <w:sz w:val="44"/>
    </w:rPr>
  </w:style>
  <w:style w:type="paragraph" w:styleId="990" w:customStyle="1">
    <w:name w:val="报告正文"/>
    <w:basedOn w:val="755"/>
    <w:uiPriority w:val="0"/>
    <w:qFormat/>
    <w:pPr>
      <w:ind w:firstLine="560"/>
    </w:pPr>
    <w:rPr>
      <w:szCs w:val="20"/>
      <w:lang w:val="zh-CN"/>
    </w:rPr>
  </w:style>
  <w:style w:type="paragraph" w:styleId="991"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paragraph" w:styleId="992" w:customStyle="1">
    <w:name w:val="标题3"/>
    <w:basedOn w:val="755"/>
    <w:next w:val="755"/>
    <w:uiPriority w:val="0"/>
    <w:qFormat/>
    <w:rPr>
      <w:rFonts w:eastAsia="方正黑体_GBK"/>
    </w:rPr>
  </w:style>
  <w:style w:type="paragraph" w:styleId="993" w:customStyle="1">
    <w:name w:val="Coms Alinea"/>
    <w:uiPriority w:val="0"/>
    <w:qFormat/>
    <w:pPr>
      <w:widowControl w:val="off"/>
    </w:pPr>
    <w:rPr>
      <w:rFonts w:hint="default" w:ascii="Arial" w:hAnsi="Arial" w:eastAsia="宋体" w:cs="Arial"/>
      <w:lang w:val="en-US" w:eastAsia="zh-CN" w:bidi="ar-SA"/>
    </w:rPr>
  </w:style>
  <w:style w:type="paragraph" w:styleId="994" w:customStyle="1">
    <w:name w:val="HTML 预先格式化"/>
    <w:basedOn w:val="75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95" w:customStyle="1">
    <w:name w:val="标题2"/>
    <w:basedOn w:val="755"/>
    <w:next w:val="755"/>
    <w:uiPriority w:val="0"/>
    <w:qFormat/>
    <w:pPr>
      <w:jc w:val="center"/>
    </w:pPr>
    <w:rPr>
      <w:rFonts w:eastAsia="方正楷体_GBK"/>
    </w:rPr>
  </w:style>
  <w:style w:type="paragraph" w:styleId="996" w:customStyle="1">
    <w:name w:val="Char Char Char Char1 Char Char"/>
    <w:basedOn w:val="755"/>
    <w:uiPriority w:val="0"/>
    <w:qFormat/>
    <w:pPr>
      <w:tabs>
        <w:tab w:val="left" w:pos="360" w:leader="none"/>
      </w:tabs>
    </w:pPr>
    <w:rPr>
      <w:sz w:val="24"/>
    </w:rPr>
  </w:style>
  <w:style w:type="paragraph" w:styleId="997" w:customStyle="1">
    <w:name w:val="正文 第一章"/>
    <w:basedOn w:val="755"/>
    <w:next w:val="998"/>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98" w:customStyle="1">
    <w:name w:val="正文 1.1"/>
    <w:basedOn w:val="755"/>
    <w:next w:val="987"/>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999" w:customStyle="1">
    <w:name w:val="表头文本"/>
    <w:basedOn w:val="755"/>
    <w:uiPriority w:val="0"/>
    <w:qFormat/>
    <w:pPr>
      <w:jc w:val="center"/>
    </w:pPr>
    <w:rPr>
      <w:b/>
      <w:sz w:val="24"/>
      <w:szCs w:val="20"/>
    </w:rPr>
  </w:style>
  <w:style w:type="paragraph" w:styleId="1000" w:customStyle="1">
    <w:name w:val="Char Char1 Char Char Char Char Char Char Char Char Char Char Char Char Char Char Char Char Char Char Char Char Char Char Char Char1 Char"/>
    <w:basedOn w:val="755"/>
    <w:uiPriority w:val="0"/>
    <w:qFormat/>
    <w:pPr>
      <w:jc w:val="left"/>
      <w:widowControl/>
    </w:pPr>
    <w:rPr>
      <w:rFonts w:ascii="Futura Bk" w:hAnsi="Futura Bk"/>
      <w:sz w:val="20"/>
      <w:szCs w:val="20"/>
      <w:lang w:val="en-GB" w:eastAsia="en-US"/>
    </w:rPr>
  </w:style>
  <w:style w:type="paragraph" w:styleId="1001"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002" w:customStyle="1">
    <w:name w:val="Char Char Char Char"/>
    <w:basedOn w:val="771"/>
    <w:uiPriority w:val="0"/>
    <w:qFormat/>
    <w:pPr>
      <w:spacing w:line="360" w:lineRule="auto"/>
    </w:pPr>
    <w:rPr>
      <w:rFonts w:ascii="Tahoma" w:hAnsi="Tahoma"/>
      <w:sz w:val="24"/>
    </w:rPr>
  </w:style>
  <w:style w:type="paragraph" w:styleId="1003" w:customStyle="1">
    <w:name w:val="第四级"/>
    <w:basedOn w:val="755"/>
    <w:next w:val="755"/>
    <w:uiPriority w:val="0"/>
    <w:qFormat/>
    <w:pPr>
      <w:spacing w:line="360" w:lineRule="auto"/>
      <w:tabs>
        <w:tab w:val="left" w:pos="1134" w:leader="none"/>
      </w:tabs>
    </w:pPr>
    <w:rPr>
      <w:rFonts w:ascii="宋体" w:hAnsi="宋体" w:eastAsia="仿宋"/>
      <w:sz w:val="28"/>
      <w:szCs w:val="21"/>
    </w:rPr>
  </w:style>
  <w:style w:type="paragraph" w:styleId="1004" w:customStyle="1">
    <w:name w:val="Char1"/>
    <w:basedOn w:val="755"/>
    <w:uiPriority w:val="0"/>
    <w:qFormat/>
    <w:rPr>
      <w:rFonts w:ascii="Tahoma" w:hAnsi="Tahoma"/>
      <w:sz w:val="24"/>
      <w:szCs w:val="20"/>
    </w:rPr>
  </w:style>
  <w:style w:type="paragraph" w:styleId="1005" w:customStyle="1">
    <w:name w:val="正文空2格  1."/>
    <w:basedOn w:val="755"/>
    <w:uiPriority w:val="0"/>
    <w:qFormat/>
    <w:pPr>
      <w:ind w:firstLine="480"/>
      <w:spacing w:line="360" w:lineRule="auto"/>
    </w:pPr>
    <w:rPr>
      <w:rFonts w:ascii="宋体" w:eastAsia="仿宋" w:cs="宋体"/>
      <w:sz w:val="28"/>
      <w:szCs w:val="20"/>
    </w:rPr>
  </w:style>
  <w:style w:type="paragraph" w:styleId="1006" w:customStyle="1">
    <w:name w:val="xl47"/>
    <w:basedOn w:val="755"/>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07" w:customStyle="1">
    <w:name w:val="Char"/>
    <w:basedOn w:val="755"/>
    <w:uiPriority w:val="0"/>
    <w:qFormat/>
    <w:pPr>
      <w:tabs>
        <w:tab w:val="left" w:pos="360" w:leader="none"/>
      </w:tabs>
    </w:pPr>
    <w:rPr>
      <w:sz w:val="24"/>
    </w:rPr>
  </w:style>
  <w:style w:type="paragraph" w:styleId="1008" w:customStyle="1">
    <w:name w:val="纯文本1"/>
    <w:basedOn w:val="755"/>
    <w:uiPriority w:val="0"/>
    <w:qFormat/>
    <w:pPr>
      <w:widowControl/>
    </w:pPr>
    <w:rPr>
      <w:rFonts w:hAnsi="Courier New" w:eastAsia="楷体_GB2312"/>
      <w:sz w:val="26"/>
    </w:rPr>
  </w:style>
  <w:style w:type="paragraph" w:styleId="1009" w:customStyle="1">
    <w:name w:val="_Style 95"/>
    <w:uiPriority w:val="99"/>
    <w:unhideWhenUsed/>
    <w:qFormat/>
    <w:rPr>
      <w:rFonts w:hint="default" w:ascii="Times New Roman" w:hAnsi="Times New Roman" w:eastAsia="宋体" w:cs="Times New Roman"/>
      <w:sz w:val="21"/>
      <w:szCs w:val="24"/>
      <w:lang w:val="en-US" w:eastAsia="zh-CN" w:bidi="ar-SA"/>
    </w:rPr>
  </w:style>
  <w:style w:type="paragraph" w:styleId="1010" w:customStyle="1">
    <w:name w:val="List Paragraph"/>
    <w:basedOn w:val="755"/>
    <w:uiPriority w:val="34"/>
    <w:qFormat/>
    <w:pPr>
      <w:ind w:firstLine="420"/>
    </w:pPr>
    <w:rPr>
      <w:rFonts w:ascii="等线" w:hAnsi="等线" w:eastAsia="等线" w:cs="Times New Roman"/>
    </w:rPr>
  </w:style>
  <w:style w:type="character" w:styleId="1011" w:customStyle="1">
    <w:name w:val="NormalCharacter1"/>
    <w:uiPriority w:val="0"/>
    <w:semiHidden/>
    <w:qFormat/>
  </w:style>
  <w:style w:type="character" w:styleId="1012" w:customStyle="1">
    <w:name w:val="NormalCharacter"/>
    <w:uiPriority w:val="0"/>
    <w:semiHidden/>
    <w:qFormat/>
  </w:style>
  <w:style w:type="paragraph" w:styleId="1013" w:customStyle="1">
    <w:name w:val="正文1"/>
    <w:basedOn w:val="755"/>
    <w:next w:val="755"/>
    <w:uiPriority w:val="0"/>
    <w:qFormat/>
    <w:pPr>
      <w:ind w:firstLine="510"/>
      <w:spacing w:before="156" w:line="360" w:lineRule="auto"/>
    </w:pPr>
    <w:rPr>
      <w:sz w:val="24"/>
      <w:szCs w:val="20"/>
    </w:rPr>
  </w:style>
  <w:style w:type="paragraph" w:styleId="1014" w:customStyle="1">
    <w:name w:val="标题 31"/>
    <w:basedOn w:val="1015"/>
    <w:next w:val="755"/>
    <w:uiPriority w:val="0"/>
    <w:unhideWhenUsed/>
    <w:qFormat/>
    <w:pPr>
      <w:numPr>
        <w:ilvl w:val="2"/>
      </w:numPr>
      <w:tabs>
        <w:tab w:val="left" w:pos="1021" w:leader="none"/>
      </w:tabs>
      <w:outlineLvl w:val="2"/>
    </w:pPr>
  </w:style>
  <w:style w:type="paragraph" w:styleId="1015" w:customStyle="1">
    <w:name w:val="标题 21"/>
    <w:basedOn w:val="755"/>
    <w:next w:val="755"/>
    <w:uiPriority w:val="0"/>
    <w:qFormat/>
    <w:pPr>
      <w:numPr>
        <w:ilvl w:val="1"/>
        <w:numId w:val="1"/>
      </w:numPr>
      <w:keepNext/>
      <w:outlineLvl w:val="1"/>
    </w:pPr>
    <w:rPr>
      <w:rFonts w:eastAsia="黑体"/>
      <w:b/>
      <w:sz w:val="28"/>
      <w:szCs w:val="20"/>
    </w:rPr>
  </w:style>
  <w:style w:type="paragraph" w:styleId="1016" w:customStyle="1">
    <w:name w:val="段"/>
    <w:basedOn w:val="755"/>
    <w:next w:val="755"/>
    <w:uiPriority w:val="0"/>
    <w:qFormat/>
    <w:pPr>
      <w:ind w:firstLine="200"/>
      <w:widowControl/>
    </w:pPr>
    <w:rPr>
      <w:rFonts w:ascii="宋体" w:hAnsi="宋体" w:eastAsia="宋体"/>
      <w:sz w:val="21"/>
      <w:szCs w:val="21"/>
    </w:rPr>
  </w:style>
  <w:style w:type="paragraph" w:styleId="1017" w:customStyle="1">
    <w:name w:val="列表 21"/>
    <w:basedOn w:val="755"/>
    <w:uiPriority w:val="0"/>
    <w:qFormat/>
    <w:pPr>
      <w:ind w:left="100" w:hanging="200"/>
    </w:pPr>
    <w:rPr>
      <w:szCs w:val="20"/>
    </w:rPr>
  </w:style>
  <w:style w:type="paragraph" w:styleId="1018" w:customStyle="1">
    <w:name w:val="*正文"/>
    <w:basedOn w:val="755"/>
    <w:uiPriority w:val="0"/>
    <w:qFormat/>
    <w:pPr>
      <w:ind w:firstLine="200"/>
      <w:spacing w:line="360" w:lineRule="auto"/>
    </w:pPr>
    <w:rPr>
      <w:rFonts w:ascii="宋体" w:hAnsi="宋体"/>
      <w:sz w:val="24"/>
      <w:szCs w:val="24"/>
    </w:rPr>
  </w:style>
  <w:style w:type="character" w:styleId="1019" w:customStyle="1">
    <w:name w:val="明显参考1"/>
    <w:uiPriority w:val="0"/>
    <w:qFormat/>
    <w:rPr>
      <w:b/>
      <w:bCs/>
      <w:smallCaps/>
      <w:color w:val="c0504d"/>
      <w:spacing w:val="5"/>
      <w:u w:val="single"/>
    </w:rPr>
  </w:style>
  <w:style w:type="paragraph" w:styleId="1020" w:customStyle="1">
    <w:name w:val="正文文本12"/>
    <w:basedOn w:val="755"/>
    <w:uiPriority w:val="0"/>
    <w:qFormat/>
    <w:rPr>
      <w:rFonts w:ascii="楷体_GB2312" w:hAnsi="Arial" w:eastAsia="楷体_GB2312" w:cs="Times New Roman"/>
      <w:sz w:val="28"/>
      <w:szCs w:val="22"/>
    </w:rPr>
  </w:style>
  <w:style w:type="paragraph" w:styleId="1021" w:customStyle="1">
    <w:name w:val="Normal_15"/>
    <w:uiPriority w:val="0"/>
    <w:qFormat/>
    <w:rPr>
      <w:rFonts w:hint="default" w:ascii="Times New Roman" w:hAnsi="Times New Roman" w:eastAsia="Times New Roman" w:cs="Times New Roman"/>
      <w:sz w:val="24"/>
      <w:szCs w:val="24"/>
      <w:lang w:bidi="ar-SA"/>
    </w:rPr>
  </w:style>
  <w:style w:type="paragraph" w:styleId="1022" w:customStyle="1">
    <w:name w:val="正文_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3"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4" w:customStyle="1">
    <w:name w:val="Normal_14"/>
    <w:uiPriority w:val="0"/>
    <w:qFormat/>
    <w:rPr>
      <w:rFonts w:hint="default" w:ascii="Times New Roman" w:hAnsi="Times New Roman" w:eastAsia="Times New Roman" w:cs="Times New Roman"/>
      <w:sz w:val="24"/>
      <w:szCs w:val="24"/>
      <w:lang w:bidi="ar-SA"/>
    </w:rPr>
  </w:style>
  <w:style w:type="paragraph" w:styleId="1025" w:customStyle="1">
    <w:name w:val="Normal_28"/>
    <w:uiPriority w:val="0"/>
    <w:qFormat/>
    <w:rPr>
      <w:rFonts w:hint="default" w:ascii="Times New Roman" w:hAnsi="Times New Roman" w:eastAsia="Times New Roman" w:cs="Times New Roman"/>
      <w:sz w:val="24"/>
      <w:szCs w:val="24"/>
      <w:lang w:bidi="ar-SA"/>
    </w:rPr>
  </w:style>
  <w:style w:type="paragraph" w:styleId="1026" w:customStyle="1">
    <w:name w:val="Normal_29"/>
    <w:uiPriority w:val="0"/>
    <w:qFormat/>
    <w:rPr>
      <w:rFonts w:hint="default" w:ascii="Times New Roman" w:hAnsi="Times New Roman" w:eastAsia="Times New Roman" w:cs="Times New Roman"/>
      <w:sz w:val="24"/>
      <w:szCs w:val="24"/>
      <w:lang w:bidi="ar-SA"/>
    </w:rPr>
  </w:style>
  <w:style w:type="paragraph" w:styleId="1027"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8" w:customStyle="1">
    <w:name w:val="Normal_30"/>
    <w:uiPriority w:val="0"/>
    <w:qFormat/>
    <w:rPr>
      <w:rFonts w:hint="default" w:ascii="Times New Roman" w:hAnsi="Times New Roman" w:eastAsia="Times New Roman" w:cs="Times New Roman"/>
      <w:sz w:val="24"/>
      <w:szCs w:val="24"/>
      <w:lang w:bidi="ar-SA"/>
    </w:rPr>
  </w:style>
  <w:style w:type="paragraph" w:styleId="1029" w:customStyle="1">
    <w:name w:val="Normal_11"/>
    <w:uiPriority w:val="0"/>
    <w:qFormat/>
    <w:rPr>
      <w:rFonts w:hint="default" w:ascii="Times New Roman" w:hAnsi="Times New Roman" w:eastAsia="Times New Roman" w:cs="Times New Roman"/>
      <w:sz w:val="24"/>
      <w:szCs w:val="24"/>
      <w:lang w:bidi="ar-SA"/>
    </w:rPr>
  </w:style>
  <w:style w:type="paragraph" w:styleId="1030"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1" w:customStyle="1">
    <w:name w:val="Normal_12"/>
    <w:uiPriority w:val="0"/>
    <w:qFormat/>
    <w:rPr>
      <w:rFonts w:hint="default" w:ascii="Times New Roman" w:hAnsi="Times New Roman" w:eastAsia="Times New Roman" w:cs="Times New Roman"/>
      <w:sz w:val="24"/>
      <w:szCs w:val="24"/>
      <w:lang w:bidi="ar-SA"/>
    </w:rPr>
  </w:style>
  <w:style w:type="paragraph" w:styleId="1032" w:customStyle="1">
    <w:name w:val="Normal_13"/>
    <w:uiPriority w:val="0"/>
    <w:qFormat/>
    <w:pPr>
      <w:jc w:val="both"/>
      <w:widowControl w:val="off"/>
    </w:pPr>
    <w:rPr>
      <w:rFonts w:hint="default" w:ascii="Times New Roman" w:hAnsi="Times New Roman" w:eastAsia="宋体" w:cs="Times New Roman"/>
      <w:sz w:val="21"/>
      <w:szCs w:val="22"/>
      <w:lang w:bidi="ar-SA"/>
    </w:rPr>
  </w:style>
  <w:style w:type="paragraph" w:styleId="1033" w:customStyle="1">
    <w:name w:val="批注文字1"/>
    <w:basedOn w:val="1032"/>
    <w:uiPriority w:val="99"/>
    <w:unhideWhenUsed/>
    <w:qFormat/>
    <w:pPr>
      <w:jc w:val="left"/>
      <w:spacing w:line="360" w:lineRule="auto"/>
    </w:pPr>
    <w:rPr>
      <w:rFonts w:ascii="Times New Roman" w:hAnsi="Times New Roman"/>
      <w:sz w:val="24"/>
      <w:szCs w:val="24"/>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梁宇茜</cp:lastModifiedBy>
  <cp:revision>6</cp:revision>
  <dcterms:created xsi:type="dcterms:W3CDTF">2025-03-25T01:08:00Z</dcterms:created>
  <dcterms:modified xsi:type="dcterms:W3CDTF">2026-09-23T07:51:43Z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A10E010511A04A30B37140846BB744BC_13</vt:lpwstr>
  </property>
  <property fmtid="{D5CDD505-2E9C-101B-9397-08002B2CF9AE}" pid="4" name="KSOTemplateDocerSaveRecord">
    <vt:lpwstr>eyJoZGlkIjoiNDIxMTBlN2YxMjM5NmJjMDRmMDc0MDllOGYyNTA5YzUiLCJ1c2VySWQiOiIxMzAxODY4ODIyIn0=</vt:lpwstr>
  </property>
</Properties>
</file>