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1013"/>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p>
    <w:p>
      <w:pPr>
        <w:pStyle w:val="1013"/>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013"/>
        <w:ind w:firstLine="0"/>
        <w:jc w:val="center"/>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rPr>
        <w:t xml:space="preserve">项目名称：</w:t>
      </w:r>
      <w:r>
        <w:rPr>
          <w:rFonts w:hint="eastAsia" w:ascii="宋体" w:hAnsi="宋体" w:cs="宋体"/>
          <w:b/>
          <w:bCs/>
          <w:color w:val="000000"/>
          <w:sz w:val="32"/>
          <w:highlight w:val="none"/>
          <w:u w:val="none"/>
          <w:lang w:eastAsia="zh-CN"/>
        </w:rPr>
        <w:t xml:space="preserve">泗阳县“智安乡村”服务能力现代化提升项目</w:t>
      </w:r>
      <w:r/>
    </w:p>
    <w:p>
      <w:pPr>
        <w:jc w:val="center"/>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w:t>
      </w:r>
      <w:r>
        <w:rPr>
          <w:rFonts w:hint="eastAsia" w:ascii="宋体" w:hAnsi="宋体" w:cs="宋体"/>
          <w:b/>
          <w:bCs/>
          <w:color w:val="000000"/>
          <w:sz w:val="32"/>
          <w:highlight w:val="none"/>
          <w:lang w:eastAsia="zh-CN"/>
        </w:rPr>
        <w:t xml:space="preserve">JSZC-321323-ZSGC-G2026-0013</w:t>
      </w:r>
      <w:r/>
    </w:p>
    <w:p>
      <w:pPr>
        <w:ind w:left="210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left="210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（货物类项目，</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lang w:val="en-US" w:eastAsia="zh-CN"/>
        </w:rPr>
        <w:t xml:space="preserve">否</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rPr>
        <w:t xml:space="preserve">专门面向中小企业）</w:t>
      </w:r>
      <w:r/>
    </w:p>
    <w:p>
      <w:pPr>
        <w:pStyle w:val="101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101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ind w:firstLine="1690"/>
        <w:jc w:val="both"/>
        <w:rPr>
          <w:rFonts w:hint="eastAsia" w:ascii="宋体" w:hAnsi="宋体" w:eastAsia="宋体" w:cs="宋体"/>
          <w:b/>
          <w:bCs/>
          <w:color w:val="000000"/>
          <w:sz w:val="32"/>
          <w:highlight w:val="none"/>
          <w:u w:val="none"/>
        </w:rPr>
      </w:pPr>
      <w:r>
        <w:rPr>
          <w:rFonts w:hint="eastAsia" w:ascii="宋体" w:hAnsi="宋体" w:eastAsia="宋体" w:cs="宋体"/>
          <w:b/>
          <w:bCs/>
          <w:color w:val="000000"/>
          <w:sz w:val="32"/>
          <w:highlight w:val="none"/>
        </w:rPr>
        <w:t xml:space="preserve">采</w:t>
      </w:r>
      <w:r>
        <w:rPr>
          <w:rFonts w:hint="eastAsia" w:ascii="宋体" w:hAnsi="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购</w:t>
      </w:r>
      <w:r>
        <w:rPr>
          <w:rFonts w:hint="eastAsia" w:ascii="宋体" w:hAnsi="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人：</w:t>
      </w:r>
      <w:r>
        <w:rPr>
          <w:rFonts w:hint="eastAsia" w:ascii="宋体" w:hAnsi="宋体" w:eastAsia="宋体" w:cs="宋体"/>
          <w:b/>
          <w:bCs/>
          <w:color w:val="000000"/>
          <w:sz w:val="32"/>
          <w:highlight w:val="none"/>
          <w:u w:val="single"/>
        </w:rPr>
        <w:t xml:space="preserve"> </w:t>
      </w:r>
      <w:r>
        <w:rPr>
          <w:rFonts w:hint="eastAsia" w:ascii="宋体" w:hAnsi="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u w:val="single"/>
          <w:lang w:eastAsia="zh-CN"/>
        </w:rPr>
        <w:t xml:space="preserve">泗阳县公安局</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none"/>
        </w:rPr>
        <w:t xml:space="preserve">  </w:t>
      </w:r>
      <w:r/>
    </w:p>
    <w:p>
      <w:pPr>
        <w:pStyle w:val="1013"/>
        <w:ind w:firstLine="1606"/>
        <w:jc w:val="both"/>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b/>
          <w:bCs/>
          <w:color w:val="000000"/>
          <w:sz w:val="32"/>
          <w:highlight w:val="none"/>
          <w:u w:val="single"/>
        </w:rPr>
        <w:t xml:space="preserve"> </w:t>
      </w:r>
      <w:r>
        <w:rPr>
          <w:rFonts w:hint="eastAsia" w:ascii="宋体" w:hAnsi="宋体" w:cs="宋体"/>
          <w:b/>
          <w:bCs/>
          <w:color w:val="000000"/>
          <w:sz w:val="32"/>
          <w:highlight w:val="none"/>
          <w:u w:val="single"/>
          <w:lang w:eastAsia="zh-CN"/>
        </w:rPr>
        <w:t xml:space="preserve">江苏钟山工程项目管理有限公司</w:t>
      </w:r>
      <w:r/>
    </w:p>
    <w:p>
      <w:pPr>
        <w:pStyle w:val="1013"/>
        <w:jc w:val="center"/>
        <w:rPr>
          <w:rFonts w:hint="eastAsia" w:ascii="宋体" w:hAnsi="宋体" w:eastAsia="宋体" w:cs="宋体"/>
          <w:b/>
          <w:color w:val="000000"/>
          <w:sz w:val="44"/>
          <w:highlight w:val="none"/>
        </w:rPr>
      </w:pPr>
      <w:r>
        <w:rPr>
          <w:rFonts w:hint="eastAsia" w:ascii="宋体" w:hAnsi="宋体" w:eastAsia="宋体" w:cs="宋体"/>
          <w:b/>
          <w:bCs/>
          <w:color w:val="000000"/>
          <w:sz w:val="32"/>
          <w:highlight w:val="none"/>
          <w:u w:val="none"/>
          <w:lang w:val="en-US" w:eastAsia="zh-CN"/>
        </w:rPr>
        <w:t xml:space="preserve">2026年</w:t>
      </w:r>
      <w:r>
        <w:rPr>
          <w:rFonts w:hint="eastAsia" w:ascii="宋体" w:hAnsi="宋体" w:cs="宋体"/>
          <w:b/>
          <w:bCs/>
          <w:color w:val="000000"/>
          <w:sz w:val="32"/>
          <w:highlight w:val="none"/>
          <w:u w:val="none"/>
          <w:lang w:val="en-US" w:eastAsia="zh-CN"/>
        </w:rPr>
        <w:t xml:space="preserve">9</w:t>
      </w:r>
      <w:r>
        <w:rPr>
          <w:rFonts w:hint="eastAsia" w:ascii="宋体" w:hAnsi="宋体" w:eastAsia="宋体" w:cs="宋体"/>
          <w:b/>
          <w:bCs/>
          <w:color w:val="000000"/>
          <w:sz w:val="32"/>
          <w:highlight w:val="none"/>
          <w:u w:val="none"/>
          <w:lang w:val="en-US" w:eastAsia="zh-CN"/>
        </w:rPr>
        <w:t xml:space="preserve">月</w:t>
      </w:r>
      <w:r>
        <w:rPr>
          <w:rFonts w:hint="eastAsia" w:ascii="宋体" w:hAnsi="宋体" w:cs="宋体"/>
          <w:b/>
          <w:bCs/>
          <w:color w:val="000000"/>
          <w:sz w:val="32"/>
          <w:highlight w:val="none"/>
          <w:u w:val="none"/>
          <w:lang w:val="en-US" w:eastAsia="zh-CN"/>
        </w:rPr>
        <w:t xml:space="preserve">9</w:t>
      </w:r>
      <w:r>
        <w:rPr>
          <w:rFonts w:hint="eastAsia" w:ascii="宋体" w:hAnsi="宋体" w:eastAsia="宋体" w:cs="宋体"/>
          <w:b/>
          <w:bCs/>
          <w:color w:val="000000"/>
          <w:sz w:val="32"/>
          <w:highlight w:val="none"/>
          <w:u w:val="none"/>
        </w:rPr>
        <w:t xml:space="preserve">日</w:t>
      </w:r>
      <w:r>
        <w:rPr>
          <w:rFonts w:hint="eastAsia" w:ascii="宋体" w:hAnsi="宋体" w:eastAsia="宋体" w:cs="宋体"/>
          <w:color w:val="000000"/>
          <w:highlight w:val="none"/>
          <w:u w:val="none"/>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p>
    <w:p>
      <w:pPr>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numPr>
          <w:ilvl w:val="0"/>
          <w:numId w:val="4"/>
        </w:numPr>
        <w:spacing w:line="480" w:lineRule="auto"/>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lang w:eastAsia="zh-CN"/>
        </w:rPr>
        <w:t xml:space="preserve">供应商</w:t>
      </w:r>
      <w:r>
        <w:rPr>
          <w:rFonts w:hint="eastAsia" w:ascii="宋体" w:hAnsi="宋体" w:eastAsia="宋体" w:cs="宋体"/>
          <w:bCs/>
          <w:color w:val="000000"/>
          <w:sz w:val="36"/>
          <w:szCs w:val="36"/>
          <w:highlight w:val="none"/>
        </w:rPr>
        <w:t xml:space="preserve">须知</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p>
    <w:p>
      <w:pPr>
        <w:numPr>
          <w:ilvl w:val="0"/>
          <w:numId w:val="4"/>
        </w:numPr>
        <w:spacing w:line="480" w:lineRule="auto"/>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泗阳县公安局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eastAsia="zh-CN"/>
        </w:rPr>
        <w:t xml:space="preserve">江苏钟山工程项目管理有限公司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eastAsia="zh-CN"/>
        </w:rPr>
        <w:t xml:space="preserve">泗阳县“智安乡村”服务能力现代化提升项目</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JSZC-321323-ZSGC-G2026-0013</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项目进行公开招标采购，欢迎符合条件的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w:t>
      </w:r>
      <w:r/>
    </w:p>
    <w:p>
      <w:pPr>
        <w:ind w:left="0" w:firstLine="480"/>
        <w:pageBreakBefore w:val="0"/>
        <w:spacing w:line="56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left="0" w:firstLine="480"/>
        <w:jc w:val="left"/>
        <w:pageBreakBefore w:val="0"/>
        <w:spacing w:line="56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泗阳县“智安乡村”服务能力现代化提升项目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JSZC-321323-ZSGC-G2026-0013</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项目的潜在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应在“苏采云”系统（网址： http://jszfcg.jsczt.cn/）获取招标文件，并于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927"/>
        <w:ind w:left="0" w:firstLine="643"/>
        <w:keepLines/>
        <w:keepNext/>
        <w:pageBreakBefore w:val="0"/>
        <w:spacing w:before="0" w:after="0" w:line="560" w:lineRule="exact"/>
        <w:widowControl w:val="off"/>
        <w:rPr>
          <w:rFonts w:hint="eastAsia" w:ascii="宋体" w:hAnsi="宋体" w:eastAsia="宋体" w:cs="宋体"/>
          <w:color w:val="000000"/>
          <w:highlight w:val="none"/>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
    </w:p>
    <w:p>
      <w:pPr>
        <w:ind w:left="0" w:firstLine="480"/>
        <w:pageBreakBefore w:val="0"/>
        <w:spacing w:line="560" w:lineRule="exact"/>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JSZC-321323-ZSGC-G2026-0013</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bookmarkEnd w:id="11"/>
      <w:r>
        <w:rPr>
          <w:rFonts w:hint="eastAsia" w:ascii="宋体" w:hAnsi="宋体" w:cs="宋体"/>
          <w:color w:val="000000"/>
          <w:sz w:val="24"/>
          <w:szCs w:val="24"/>
          <w:highlight w:val="none"/>
          <w:lang w:eastAsia="zh-CN"/>
        </w:rPr>
        <w:t xml:space="preserve">泗阳县“智安乡村”服务能力现代化提升项目</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460</w:t>
      </w:r>
      <w:r>
        <w:rPr>
          <w:rFonts w:hint="eastAsia" w:ascii="宋体" w:hAnsi="宋体" w:cs="宋体"/>
          <w:color w:val="000000"/>
          <w:sz w:val="24"/>
          <w:szCs w:val="24"/>
          <w:highlight w:val="none"/>
          <w:lang w:eastAsia="zh-CN"/>
        </w:rPr>
        <w:t xml:space="preserve">万元（</w:t>
      </w:r>
      <w:r>
        <w:rPr>
          <w:rFonts w:hint="eastAsia" w:ascii="宋体" w:hAnsi="宋体" w:cs="宋体"/>
          <w:color w:val="000000"/>
          <w:sz w:val="24"/>
          <w:szCs w:val="24"/>
          <w:highlight w:val="none"/>
          <w:lang w:val="en-US" w:eastAsia="zh-CN"/>
        </w:rPr>
        <w:t xml:space="preserve">资金来源为中央财政</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设定 </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auto"/>
          <w:sz w:val="24"/>
          <w:szCs w:val="24"/>
          <w:highlight w:val="none"/>
        </w:rPr>
        <w:t xml:space="preserve">最高限价为</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460万元</w:t>
      </w:r>
      <w:r>
        <w:rPr>
          <w:rFonts w:hint="eastAsia" w:ascii="宋体" w:hAnsi="宋体" w:eastAsia="宋体" w:cs="宋体"/>
          <w:color w:val="auto"/>
          <w:sz w:val="24"/>
          <w:szCs w:val="24"/>
          <w:highlight w:val="none"/>
          <w:lang w:val="en-US" w:eastAsia="zh-CN"/>
        </w:rPr>
        <w:t xml:space="preserve">，高于此限价为无效标</w:t>
      </w:r>
      <w:r>
        <w:rPr>
          <w:rFonts w:hint="eastAsia" w:ascii="宋体" w:hAnsi="宋体" w:eastAsia="宋体" w:cs="宋体"/>
          <w:color w:val="000000"/>
          <w:sz w:val="24"/>
          <w:szCs w:val="24"/>
          <w:highlight w:val="none"/>
        </w:rPr>
        <w:t xml:space="preserve">。</w:t>
      </w:r>
      <w:r/>
    </w:p>
    <w:p>
      <w:pPr>
        <w:ind w:left="0" w:firstLine="480"/>
        <w:pageBreakBefore w:val="0"/>
        <w:spacing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5.采购需求</w:t>
      </w:r>
      <w:r>
        <w:rPr>
          <w:rFonts w:hint="eastAsia" w:ascii="宋体" w:hAnsi="宋体" w:eastAsia="宋体" w:cs="宋体"/>
          <w:color w:val="auto"/>
          <w:sz w:val="24"/>
          <w:szCs w:val="24"/>
          <w:highlight w:val="none"/>
        </w:rPr>
        <w:t xml:space="preserve">（简介）：建设治安监控联防设施、</w:t>
      </w:r>
      <w:r>
        <w:rPr>
          <w:rFonts w:hint="eastAsia" w:ascii="宋体" w:hAnsi="宋体" w:cs="宋体"/>
          <w:color w:val="auto"/>
          <w:sz w:val="24"/>
          <w:szCs w:val="24"/>
          <w:highlight w:val="none"/>
          <w:lang w:val="en-US" w:eastAsia="zh-CN"/>
        </w:rPr>
        <w:t xml:space="preserve">防溺水设施、</w:t>
      </w:r>
      <w:r>
        <w:rPr>
          <w:rFonts w:hint="eastAsia" w:ascii="宋体" w:hAnsi="宋体" w:eastAsia="宋体" w:cs="宋体"/>
          <w:color w:val="auto"/>
          <w:sz w:val="24"/>
          <w:szCs w:val="24"/>
          <w:highlight w:val="none"/>
        </w:rPr>
        <w:t xml:space="preserve">独居老人关爱服务设施等。</w:t>
      </w:r>
      <w:r>
        <w:rPr>
          <w:rFonts w:hint="eastAsia" w:ascii="宋体" w:hAnsi="宋体" w:cs="宋体"/>
          <w:color w:val="auto"/>
          <w:sz w:val="24"/>
          <w:szCs w:val="24"/>
          <w:highlight w:val="none"/>
          <w:lang w:val="en-US" w:eastAsia="zh-CN"/>
        </w:rPr>
        <w:t xml:space="preserve">具体详见采购需求。</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val="en-US"/>
        </w:rPr>
        <w:t xml:space="preserve">合同签订之日起180日历天内完成所有设备安装、调试等所有工作，确保本项目正常运行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 </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联合体投标。</w:t>
      </w:r>
      <w:r/>
    </w:p>
    <w:p>
      <w:pPr>
        <w:pStyle w:val="927"/>
        <w:ind w:left="0" w:firstLine="643"/>
        <w:pageBreakBefore w:val="0"/>
        <w:spacing w:before="0" w:after="0" w:line="560" w:lineRule="exact"/>
        <w:rPr>
          <w:rFonts w:hint="eastAsia" w:ascii="宋体" w:hAnsi="宋体" w:eastAsia="宋体" w:cs="宋体"/>
          <w:color w:val="000000"/>
          <w:highlight w:val="none"/>
        </w:rPr>
      </w:pPr>
      <w:r/>
      <w:bookmarkStart w:id="12" w:name="_Toc35393791"/>
      <w:r/>
      <w:bookmarkStart w:id="13" w:name="_Toc35393622"/>
      <w:r/>
      <w:bookmarkStart w:id="14" w:name="_Toc28359003"/>
      <w:r/>
      <w:bookmarkStart w:id="15" w:name="_Toc38985264"/>
      <w:r/>
      <w:bookmarkStart w:id="16" w:name="_Toc28359080"/>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
    </w:p>
    <w:p>
      <w:pPr>
        <w:ind w:left="0" w:firstLine="480"/>
        <w:pageBreakBefore w:val="0"/>
        <w:spacing w:line="560" w:lineRule="exact"/>
        <w:rPr>
          <w:rFonts w:hint="eastAsia" w:ascii="宋体" w:hAnsi="宋体" w:eastAsia="宋体" w:cs="宋体"/>
          <w:color w:val="000000"/>
          <w:sz w:val="24"/>
          <w:szCs w:val="24"/>
          <w:highlight w:val="none"/>
        </w:rPr>
      </w:pPr>
      <w:r/>
      <w:bookmarkStart w:id="17" w:name="_Toc35393792"/>
      <w:r/>
      <w:bookmarkStart w:id="18" w:name="_Toc35393623"/>
      <w:r/>
      <w:bookmarkStart w:id="19" w:name="_Toc28359004"/>
      <w:r/>
      <w:bookmarkStart w:id="20" w:name="_Toc38985265"/>
      <w:r/>
      <w:bookmarkStart w:id="21" w:name="_Toc28359081"/>
      <w:r>
        <w:rPr>
          <w:rFonts w:hint="eastAsia" w:ascii="宋体" w:hAnsi="宋体" w:eastAsia="宋体" w:cs="宋体"/>
          <w:color w:val="000000"/>
          <w:sz w:val="24"/>
          <w:szCs w:val="24"/>
          <w:highlight w:val="none"/>
        </w:rPr>
        <w:t xml:space="preserve">（一）通用资格要求</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1.具备《中华人民共和国政府采购法》第二十二条第一款规定的6项条件（按要求提供投标声明及承诺函）。</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2.信用信息。信用信息查询渠道：“信用中国”网（www.creditchina.gov.cn）、“中国政府采购”网（www.ccgp.gov.cn）、江苏政府采购网（www.ccgp-jiangsu.gov.cn）。    </w:t>
      </w:r>
      <w:r/>
    </w:p>
    <w:p>
      <w:pPr>
        <w:ind w:left="0" w:firstLine="480"/>
        <w:pageBreakBefore w:val="0"/>
        <w:spacing w:line="560" w:lineRule="exact"/>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color w:val="auto"/>
          <w:sz w:val="24"/>
          <w:szCs w:val="24"/>
          <w:highlight w:val="none"/>
        </w:rPr>
        <w:t xml:space="preserve">投标人提供的货物、工程或者服务符合规定情形的，对小微企业报价给予扣除（扣除比例详见</w:t>
      </w:r>
      <w:r>
        <w:rPr>
          <w:rFonts w:hint="eastAsia" w:ascii="宋体" w:hAnsi="宋体" w:eastAsia="宋体" w:cs="宋体"/>
          <w:color w:val="auto"/>
          <w:sz w:val="24"/>
          <w:szCs w:val="24"/>
          <w:highlight w:val="none"/>
          <w:lang w:val="en-US" w:eastAsia="zh-CN"/>
        </w:rPr>
        <w:t xml:space="preserve">评标办法</w:t>
      </w:r>
      <w:r>
        <w:rPr>
          <w:rFonts w:hint="eastAsia" w:ascii="宋体" w:hAnsi="宋体" w:eastAsia="宋体" w:cs="宋体"/>
          <w:color w:val="auto"/>
          <w:sz w:val="24"/>
          <w:szCs w:val="24"/>
          <w:highlight w:val="none"/>
        </w:rPr>
        <w:t xml:space="preserve">），用扣除后的价格参加评审。</w:t>
      </w:r>
      <w:r/>
    </w:p>
    <w:p>
      <w:pPr>
        <w:ind w:left="0" w:firstLine="480"/>
        <w:pageBreakBefore w:val="0"/>
        <w:spacing w:line="56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cs="宋体"/>
          <w:color w:val="000000"/>
          <w:sz w:val="24"/>
          <w:szCs w:val="24"/>
          <w:highlight w:val="none"/>
          <w:lang w:val="en-US" w:eastAsia="zh-CN"/>
        </w:rPr>
        <w:t xml:space="preserve">无。</w:t>
      </w:r>
      <w:r/>
    </w:p>
    <w:p>
      <w:pPr>
        <w:pStyle w:val="927"/>
        <w:ind w:left="0" w:firstLine="643"/>
        <w:pageBreakBefore w:val="0"/>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
    </w:p>
    <w:p>
      <w:pPr>
        <w:ind w:left="0" w:firstLine="480"/>
        <w:pageBreakBefore w:val="0"/>
        <w:spacing w:line="560" w:lineRule="exact"/>
        <w:rPr>
          <w:rFonts w:hint="eastAsia" w:ascii="宋体" w:hAnsi="宋体" w:eastAsia="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rPr>
        <w:t xml:space="preserve">2026年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00:00</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lang w:val="en-US" w:eastAsia="zh-CN"/>
        </w:rPr>
        <w:t xml:space="preserve">2026年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日23：59。</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pageBreakBefore w:val="0"/>
        <w:spacing w:line="560" w:lineRule="exact"/>
        <w:rPr>
          <w:rFonts w:hint="eastAsia" w:ascii="宋体" w:hAnsi="宋体" w:eastAsia="宋体" w:cs="宋体"/>
          <w:color w:val="000000"/>
          <w:sz w:val="24"/>
          <w:szCs w:val="24"/>
          <w:highlight w:val="none"/>
        </w:rPr>
      </w:pPr>
      <w:r/>
      <w:bookmarkStart w:id="27" w:name="EB0c44ff4da61f4af989d119fe214be450"/>
      <w:r>
        <w:rPr>
          <w:rFonts w:hint="eastAsia" w:ascii="宋体" w:hAnsi="宋体" w:eastAsia="宋体" w:cs="宋体"/>
          <w:color w:val="000000"/>
          <w:sz w:val="24"/>
          <w:szCs w:val="24"/>
          <w:highlight w:val="none"/>
        </w:rPr>
        <w:t xml:space="preserve">3.本项目共分一个包。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未按要求获取招标文件导致无法投标的，后果自负（其投标文件不予接受）。</w:t>
      </w:r>
      <w:bookmarkEnd w:id="27"/>
      <w:r/>
      <w:r/>
    </w:p>
    <w:p>
      <w:pPr>
        <w:pStyle w:val="927"/>
        <w:ind w:left="0" w:firstLine="643"/>
        <w:pageBreakBefore w:val="0"/>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
    </w:p>
    <w:p>
      <w:pPr>
        <w:ind w:left="0" w:firstLine="48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提交投标文件截止时间、开标时间： </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（北京时间）</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927"/>
        <w:ind w:left="0" w:firstLine="643"/>
        <w:pageBreakBefore w:val="0"/>
        <w:spacing w:before="0" w:after="0" w:line="560" w:lineRule="exact"/>
        <w:rPr>
          <w:rFonts w:hint="eastAsia" w:ascii="宋体" w:hAnsi="宋体" w:eastAsia="宋体" w:cs="宋体"/>
          <w:color w:val="000000"/>
          <w:highlight w:val="none"/>
        </w:rPr>
      </w:pPr>
      <w:r/>
      <w:bookmarkStart w:id="28" w:name="_Toc35393625"/>
      <w:r/>
      <w:bookmarkStart w:id="29" w:name="_Toc28359007"/>
      <w:r/>
      <w:bookmarkStart w:id="30" w:name="_Toc35393794"/>
      <w:r/>
      <w:bookmarkStart w:id="31" w:name="_Toc28359084"/>
      <w:r/>
      <w:bookmarkStart w:id="32" w:name="_Toc38985267"/>
      <w:r>
        <w:rPr>
          <w:rFonts w:hint="eastAsia" w:ascii="宋体" w:hAnsi="宋体" w:eastAsia="宋体" w:cs="宋体"/>
          <w:color w:val="000000"/>
          <w:highlight w:val="none"/>
        </w:rPr>
        <w:t xml:space="preserve">五、公告期限</w:t>
      </w:r>
      <w:bookmarkEnd w:id="28"/>
      <w:r/>
      <w:bookmarkEnd w:id="29"/>
      <w:r/>
      <w:bookmarkEnd w:id="30"/>
      <w:r/>
      <w:bookmarkEnd w:id="31"/>
      <w:r/>
      <w:bookmarkEnd w:id="32"/>
      <w:r/>
      <w:r/>
    </w:p>
    <w:p>
      <w:pPr>
        <w:ind w:left="0" w:firstLine="480"/>
        <w:pageBreakBefore w:val="0"/>
        <w:spacing w:line="560" w:lineRule="exact"/>
        <w:rPr>
          <w:rFonts w:hint="eastAsia" w:ascii="宋体" w:hAnsi="宋体" w:eastAsia="宋体" w:cs="宋体"/>
          <w:color w:val="000000"/>
          <w:sz w:val="24"/>
          <w:szCs w:val="24"/>
          <w:highlight w:val="none"/>
        </w:rPr>
      </w:pPr>
      <w:r/>
      <w:bookmarkStart w:id="33" w:name="_Toc35393795"/>
      <w:r/>
      <w:bookmarkStart w:id="34" w:name="_Toc38985268"/>
      <w:r/>
      <w:bookmarkStart w:id="35" w:name="_Toc35393626"/>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highlight w:val="none"/>
        </w:rPr>
        <w:t xml:space="preserve">招标公告发布媒体：宿迁市政府采购网</w:t>
      </w:r>
      <w:r>
        <w:rPr>
          <w:rFonts w:hint="eastAsia" w:ascii="宋体" w:hAnsi="宋体" w:eastAsia="宋体" w:cs="宋体"/>
          <w:color w:val="000000"/>
          <w:sz w:val="24"/>
          <w:szCs w:val="28"/>
          <w:highlight w:val="none"/>
        </w:rPr>
        <w:t xml:space="preserve">、宿迁市公共资源交易平台</w:t>
      </w:r>
      <w:r>
        <w:rPr>
          <w:rFonts w:hint="eastAsia" w:ascii="宋体" w:hAnsi="宋体" w:eastAsia="宋体" w:cs="宋体"/>
          <w:color w:val="000000"/>
          <w:sz w:val="24"/>
          <w:highlight w:val="none"/>
        </w:rPr>
        <w:t xml:space="preserve">、江苏省财政部门指定的媒体</w:t>
      </w:r>
      <w:r>
        <w:rPr>
          <w:rFonts w:hint="eastAsia" w:ascii="宋体" w:hAnsi="宋体" w:eastAsia="宋体" w:cs="宋体"/>
          <w:color w:val="000000"/>
          <w:sz w:val="24"/>
          <w:szCs w:val="24"/>
          <w:highlight w:val="none"/>
        </w:rPr>
        <w:t xml:space="preserve">。</w:t>
      </w:r>
      <w:r/>
    </w:p>
    <w:p>
      <w:pPr>
        <w:pStyle w:val="927"/>
        <w:ind w:left="0" w:firstLine="643"/>
        <w:pageBreakBefore w:val="0"/>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3"/>
      <w:r/>
      <w:bookmarkEnd w:id="34"/>
      <w:r/>
      <w:bookmarkEnd w:id="35"/>
      <w:r/>
      <w:r/>
    </w:p>
    <w:p>
      <w:pPr>
        <w:ind w:left="0" w:firstLine="480"/>
        <w:pageBreakBefore w:val="0"/>
        <w:spacing w:line="560" w:lineRule="exact"/>
        <w:rPr>
          <w:rFonts w:hint="eastAsia" w:ascii="宋体" w:hAnsi="宋体" w:eastAsia="宋体" w:cs="宋体"/>
          <w:color w:val="000000"/>
          <w:sz w:val="24"/>
          <w:highlight w:val="none"/>
        </w:rPr>
      </w:pPr>
      <w:r/>
      <w:bookmarkStart w:id="36" w:name="EB64e1f522fd8c43fcb4d3ba471386b3e7"/>
      <w:r/>
      <w:bookmarkStart w:id="37" w:name="_Toc38985269"/>
      <w:r/>
      <w:bookmarkStart w:id="38" w:name="_Toc28359085"/>
      <w:r/>
      <w:bookmarkStart w:id="39" w:name="_Toc35393627"/>
      <w:r/>
      <w:bookmarkStart w:id="40" w:name="_Toc35393796"/>
      <w:r/>
      <w:bookmarkStart w:id="41" w:name="_Toc28359008"/>
      <w:r>
        <w:rPr>
          <w:rFonts w:hint="eastAsia" w:ascii="宋体" w:hAnsi="宋体" w:eastAsia="宋体" w:cs="宋体"/>
          <w:color w:val="000000"/>
          <w:sz w:val="24"/>
          <w:highlight w:val="none"/>
        </w:rPr>
        <w:t xml:space="preserve">1.财政部门监督电话：0527-85229058。</w:t>
      </w:r>
      <w:r/>
    </w:p>
    <w:p>
      <w:pPr>
        <w:ind w:left="0" w:firstLine="48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2.“CA”数字证书办理：“苏采云”系统目前仅支持“苏采云”系统下的意源CA。省内各地区办理的“苏采云”系统下的意源CA全省通用。宿迁地区CA数字证书办理联系方式：18351098172。</w:t>
      </w:r>
      <w:r/>
    </w:p>
    <w:p>
      <w:pPr>
        <w:pStyle w:val="1000"/>
        <w:ind w:left="0" w:firstLine="480"/>
        <w:pageBreakBefore w:val="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rPr>
        <w:t xml:space="preserve">3.宿迁地区“苏采云”技术支持客服电话：0527-84225125、0519-86722806。</w:t>
      </w:r>
      <w:r/>
    </w:p>
    <w:p>
      <w:pPr>
        <w:pStyle w:val="1000"/>
        <w:ind w:left="0" w:firstLine="480"/>
        <w:pageBreakBefore w:val="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rPr>
        <w:t xml:space="preserve">4.如果</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lang w:val="en-US"/>
        </w:rPr>
        <w:t xml:space="preserve">通过苏采云系统参与政府采购项目，相关操作手册详见链接：</w:t>
      </w:r>
      <w:r>
        <w:rPr>
          <w:rFonts w:hint="eastAsia" w:ascii="宋体" w:hAnsi="宋体" w:eastAsia="宋体" w:cs="宋体"/>
          <w:color w:val="000000"/>
          <w:spacing w:val="-6"/>
          <w:sz w:val="24"/>
          <w:szCs w:val="21"/>
          <w:highlight w:val="none"/>
          <w:lang w:val="en-US"/>
        </w:rPr>
        <w:t xml:space="preserve">http://www.ccgp</w:t>
      </w:r>
      <w:r>
        <w:rPr>
          <w:rFonts w:hint="eastAsia" w:ascii="宋体" w:hAnsi="宋体" w:eastAsia="宋体" w:cs="宋体"/>
          <w:color w:val="000000"/>
          <w:spacing w:val="-6"/>
          <w:sz w:val="24"/>
          <w:szCs w:val="21"/>
          <w:highlight w:val="none"/>
          <w:lang w:val="en-US" w:eastAsia="zh-CN"/>
        </w:rPr>
        <w:t xml:space="preserve">-</w:t>
      </w:r>
      <w:r>
        <w:rPr>
          <w:rFonts w:hint="eastAsia" w:ascii="宋体" w:hAnsi="宋体" w:eastAsia="宋体" w:cs="宋体"/>
          <w:color w:val="000000"/>
          <w:spacing w:val="-6"/>
          <w:sz w:val="24"/>
          <w:szCs w:val="21"/>
          <w:highlight w:val="none"/>
          <w:lang w:val="en-US"/>
        </w:rPr>
        <w:t xml:space="preserve">jiangsu.gov.cn/jiangsu/zlxz/ee/ee3a4bc5a3454aa2b0d9312230633ce9.html。</w:t>
      </w:r>
      <w:bookmarkEnd w:id="36"/>
      <w:r/>
      <w:r/>
    </w:p>
    <w:p>
      <w:pPr>
        <w:ind w:left="0" w:firstLine="480"/>
        <w:pageBreakBefore w:val="0"/>
        <w:spacing w:line="560" w:lineRule="exact"/>
        <w:rPr>
          <w:rFonts w:hint="eastAsia" w:ascii="宋体" w:hAnsi="宋体" w:eastAsia="宋体" w:cs="宋体"/>
          <w:b/>
          <w:bCs/>
          <w:iCs/>
          <w:color w:val="000000"/>
          <w:sz w:val="24"/>
          <w:highlight w:val="none"/>
        </w:rPr>
      </w:pPr>
      <w:r>
        <w:rPr>
          <w:rFonts w:hint="eastAsia" w:ascii="宋体" w:hAnsi="宋体" w:eastAsia="宋体" w:cs="宋体"/>
          <w:color w:val="000000"/>
          <w:sz w:val="24"/>
          <w:highlight w:val="none"/>
        </w:rPr>
        <w:t xml:space="preserve">5.现场勘察及答疑：本项目不组织集中勘察及答疑，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如对采购需求有疑问，请咨询采购单位联系人。 </w:t>
      </w:r>
      <w:r/>
    </w:p>
    <w:p>
      <w:pPr>
        <w:pStyle w:val="927"/>
        <w:ind w:left="0" w:firstLine="643"/>
        <w:pageBreakBefore w:val="0"/>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七、本次招标联系方式</w:t>
      </w:r>
      <w:bookmarkEnd w:id="37"/>
      <w:r/>
      <w:bookmarkEnd w:id="38"/>
      <w:r/>
      <w:bookmarkEnd w:id="39"/>
      <w:r/>
      <w:bookmarkEnd w:id="40"/>
      <w:r/>
      <w:bookmarkEnd w:id="41"/>
      <w:r/>
      <w:r/>
    </w:p>
    <w:p>
      <w:pPr>
        <w:ind w:left="0" w:firstLine="480"/>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left="0" w:firstLine="480"/>
        <w:jc w:val="left"/>
        <w:pageBreakBefore w:val="0"/>
        <w:spacing w:line="560" w:lineRule="exact"/>
        <w:rPr>
          <w:rFonts w:hint="eastAsia" w:ascii="宋体" w:hAnsi="宋体" w:eastAsia="宋体" w:cs="宋体"/>
          <w:color w:val="000000"/>
          <w:sz w:val="24"/>
          <w:szCs w:val="24"/>
          <w:highlight w:val="none"/>
        </w:rPr>
      </w:pPr>
      <w:r/>
      <w:bookmarkStart w:id="42" w:name="_Toc28359086"/>
      <w:r/>
      <w:bookmarkStart w:id="43" w:name="_Toc2835900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泗阳县公安局</w:t>
      </w:r>
      <w:r/>
    </w:p>
    <w:p>
      <w:pPr>
        <w:ind w:left="0" w:firstLine="480"/>
        <w:jc w:val="left"/>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lang w:eastAsia="zh-CN"/>
        </w:rPr>
        <w:t xml:space="preserve">泗阳县众兴镇北京西路88号</w:t>
      </w:r>
      <w:r/>
    </w:p>
    <w:p>
      <w:pPr>
        <w:ind w:left="0" w:firstLine="480"/>
        <w:jc w:val="left"/>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张洋</w:t>
      </w:r>
      <w:r>
        <w:rPr>
          <w:rFonts w:hint="eastAsia" w:ascii="宋体" w:hAnsi="宋体" w:eastAsia="宋体" w:cs="宋体"/>
          <w:color w:val="000000"/>
          <w:sz w:val="24"/>
          <w:szCs w:val="24"/>
          <w:highlight w:val="none"/>
          <w:u w:val="single"/>
        </w:rPr>
        <w:t xml:space="preserve">        </w:t>
      </w:r>
      <w:r/>
    </w:p>
    <w:p>
      <w:pPr>
        <w:ind w:left="0" w:firstLine="480"/>
        <w:jc w:val="left"/>
        <w:pageBreakBefore w:val="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18851536929</w:t>
      </w:r>
      <w:r>
        <w:rPr>
          <w:rFonts w:hint="eastAsia" w:ascii="宋体" w:hAnsi="宋体" w:eastAsia="宋体" w:cs="宋体"/>
          <w:color w:val="000000"/>
          <w:sz w:val="24"/>
          <w:szCs w:val="24"/>
          <w:highlight w:val="none"/>
          <w:u w:val="single"/>
        </w:rPr>
        <w:t xml:space="preserve"> </w:t>
      </w:r>
      <w:r/>
    </w:p>
    <w:p>
      <w:pPr>
        <w:ind w:left="0" w:firstLine="480"/>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42"/>
      <w:r/>
      <w:bookmarkEnd w:id="43"/>
      <w:r>
        <w:rPr>
          <w:rFonts w:hint="eastAsia" w:ascii="宋体" w:hAnsi="宋体" w:eastAsia="宋体" w:cs="宋体"/>
          <w:color w:val="000000"/>
          <w:sz w:val="24"/>
          <w:szCs w:val="24"/>
          <w:highlight w:val="none"/>
        </w:rPr>
        <w:t xml:space="preserve">采购代理机构信息</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江苏钟山工程项目管理有限公司</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泗阳县上海中路60－19号（泗阳县逸景嘉园西门北侧）</w:t>
      </w:r>
      <w:r>
        <w:rPr>
          <w:rFonts w:hint="eastAsia" w:ascii="宋体" w:hAnsi="宋体" w:eastAsia="宋体" w:cs="宋体"/>
          <w:color w:val="000000"/>
          <w:sz w:val="24"/>
          <w:szCs w:val="24"/>
          <w:highlight w:val="none"/>
          <w:u w:val="single"/>
          <w:lang w:val="en-US" w:eastAsia="zh-CN"/>
        </w:rPr>
        <w:t xml:space="preserve"> </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乔伶俐</w:t>
      </w:r>
      <w:r>
        <w:rPr>
          <w:rFonts w:hint="eastAsia" w:ascii="宋体" w:hAnsi="宋体" w:eastAsia="宋体" w:cs="宋体"/>
          <w:color w:val="000000"/>
          <w:sz w:val="24"/>
          <w:szCs w:val="24"/>
          <w:highlight w:val="none"/>
          <w:u w:val="single"/>
        </w:rPr>
        <w:t xml:space="preserve">        </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44" w:name="_Toc28359087"/>
      <w:r/>
      <w:bookmarkStart w:id="45" w:name="_Toc28359010"/>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19996600101</w:t>
      </w:r>
      <w:r>
        <w:rPr>
          <w:rFonts w:hint="eastAsia" w:ascii="宋体" w:hAnsi="宋体" w:eastAsia="宋体" w:cs="宋体"/>
          <w:color w:val="000000"/>
          <w:sz w:val="24"/>
          <w:szCs w:val="24"/>
          <w:highlight w:val="none"/>
          <w:u w:val="single"/>
        </w:rPr>
        <w:t xml:space="preserve">　　</w:t>
      </w:r>
      <w:bookmarkEnd w:id="44"/>
      <w:r/>
      <w:bookmarkEnd w:id="45"/>
      <w:r/>
      <w:r/>
    </w:p>
    <w:p>
      <w:pPr>
        <w:pStyle w:val="927"/>
        <w:ind w:left="0" w:firstLine="643"/>
        <w:pageBreakBefore w:val="0"/>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八、其他</w:t>
      </w:r>
      <w:r/>
    </w:p>
    <w:p>
      <w:pPr>
        <w:ind w:left="0" w:firstLine="480"/>
        <w:pageBreakBefore w:val="0"/>
        <w:spacing w:line="560" w:lineRule="exact"/>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1.有关本次招标的事项若存在变动或修改，敬请及时关注“宿迁市政府采购网”更正公告。</w:t>
      </w:r>
      <w:r/>
    </w:p>
    <w:p>
      <w:pPr>
        <w:ind w:left="0" w:firstLine="482"/>
        <w:pageBreakBefore w:val="0"/>
        <w:spacing w:line="560" w:lineRule="exact"/>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
          <w:bCs/>
          <w:iCs/>
          <w:color w:val="000000"/>
          <w:sz w:val="24"/>
          <w:highlight w:val="none"/>
        </w:rPr>
        <w:t xml:space="preserve">2</w:t>
      </w:r>
      <w:r>
        <w:rPr>
          <w:rFonts w:hint="eastAsia" w:ascii="宋体" w:hAnsi="宋体" w:eastAsia="宋体" w:cs="宋体"/>
          <w:bCs/>
          <w:color w:val="000000"/>
          <w:sz w:val="24"/>
          <w:szCs w:val="24"/>
          <w:highlight w:val="none"/>
        </w:rPr>
        <w:t xml:space="preserve">.本次招标不收取投标保证金。</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926"/>
        <w:ind w:firstLine="2429"/>
        <w:jc w:val="both"/>
        <w:rPr>
          <w:rFonts w:hint="eastAsia" w:ascii="宋体" w:hAnsi="宋体" w:eastAsia="宋体" w:cs="宋体"/>
          <w:b w:val="0"/>
          <w:bCs w:val="0"/>
          <w:color w:val="000000"/>
          <w:highlight w:val="none"/>
        </w:rPr>
      </w:pPr>
      <w:r/>
      <w:bookmarkStart w:id="46" w:name="_Toc120614211"/>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6"/>
      <w:r/>
      <w:bookmarkStart w:id="47" w:name="_Toc513029202"/>
      <w:r/>
      <w:bookmarkStart w:id="48" w:name="_Toc20823274"/>
      <w:r/>
      <w:bookmarkStart w:id="49" w:name="_Toc16938518"/>
      <w:r/>
      <w:bookmarkStart w:id="50" w:name="_Toc120614213"/>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须知</w:t>
      </w:r>
      <w:bookmarkEnd w:id="47"/>
      <w:r/>
      <w:bookmarkEnd w:id="48"/>
      <w:r/>
      <w:bookmarkEnd w:id="49"/>
      <w:r/>
      <w:bookmarkEnd w:id="50"/>
      <w:r/>
      <w:r/>
    </w:p>
    <w:p>
      <w:pPr>
        <w:pStyle w:val="1073"/>
        <w:keepLines w:val="0"/>
        <w:keepNext w:val="0"/>
        <w:rPr>
          <w:rFonts w:hint="eastAsia" w:ascii="宋体" w:hAnsi="宋体" w:eastAsia="宋体" w:cs="宋体"/>
          <w:color w:val="000000"/>
          <w:highlight w:val="none"/>
        </w:rPr>
      </w:pPr>
      <w:r/>
      <w:bookmarkStart w:id="51" w:name="_Toc81575191"/>
      <w:r/>
      <w:bookmarkStart w:id="52" w:name="_Toc81575154"/>
      <w:r/>
      <w:bookmarkStart w:id="53" w:name="_Toc169853376"/>
      <w:r/>
      <w:bookmarkStart w:id="54" w:name="_Toc16938519"/>
      <w:r/>
      <w:bookmarkStart w:id="55" w:name="_Toc120614214"/>
      <w:r/>
      <w:bookmarkStart w:id="56" w:name="_Toc20823275"/>
      <w:r/>
      <w:bookmarkStart w:id="57" w:name="_Toc513029203"/>
      <w:r>
        <w:rPr>
          <w:rFonts w:hint="eastAsia" w:ascii="宋体" w:hAnsi="宋体" w:eastAsia="宋体" w:cs="宋体"/>
          <w:color w:val="000000"/>
          <w:highlight w:val="none"/>
        </w:rPr>
        <w:t xml:space="preserve">供应商须知前附表：</w:t>
      </w:r>
      <w:bookmarkEnd w:id="51"/>
      <w:r/>
      <w:bookmarkEnd w:id="52"/>
      <w:r/>
      <w:bookmarkEnd w:id="53"/>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jc w:val="center"/>
          <w:trHeight w:val="728"/>
        </w:trPr>
        <w:tc>
          <w:tcPr>
            <w:tcW w:w="95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23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578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p>
        </w:tc>
        <w:tc>
          <w:tcPr>
            <w:tcW w:w="5786" w:type="dxa"/>
            <w:vAlign w:val="center"/>
            <w:textDirection w:val="lrTb"/>
            <w:noWrap w:val="false"/>
          </w:tcPr>
          <w:p>
            <w:pP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本招标文件中“当地公共资源交易中心”是指：</w:t>
            </w:r>
            <w:bookmarkStart w:id="58" w:name="EB12b2d41f40b34f7a8d6fc2ffc7e97a46"/>
            <w:r>
              <w:rPr>
                <w:rFonts w:hint="eastAsia" w:ascii="宋体" w:hAnsi="宋体" w:eastAsia="宋体" w:cs="宋体"/>
                <w:color w:val="000000"/>
                <w:sz w:val="24"/>
                <w:szCs w:val="24"/>
                <w:highlight w:val="none"/>
              </w:rPr>
              <w:t xml:space="preserve">泗阳县公共资源交易中心</w:t>
            </w:r>
            <w:bookmarkEnd w:id="58"/>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项目类别</w:t>
            </w:r>
            <w:r/>
          </w:p>
        </w:tc>
        <w:tc>
          <w:tcPr>
            <w:tcW w:w="578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59" w:name="EB9a5853ee094f4f0ea6ec3169265f6f2c"/>
            <w:r>
              <w:rPr>
                <w:rFonts w:hint="eastAsia" w:ascii="宋体" w:hAnsi="宋体" w:eastAsia="宋体" w:cs="宋体"/>
                <w:color w:val="auto"/>
                <w:sz w:val="24"/>
                <w:szCs w:val="24"/>
                <w:highlight w:val="none"/>
                <w:lang w:val="en-US" w:eastAsia="zh-CN"/>
              </w:rPr>
              <w:t xml:space="preserve">类别</w:t>
            </w:r>
            <w:r>
              <w:rPr>
                <w:rFonts w:hint="eastAsia" w:ascii="宋体" w:hAnsi="宋体" w:eastAsia="宋体" w:cs="宋体"/>
                <w:color w:val="auto"/>
                <w:sz w:val="24"/>
                <w:szCs w:val="24"/>
                <w:highlight w:val="none"/>
              </w:rPr>
              <w:t xml:space="preserve">按以下第</w:t>
            </w:r>
            <w:bookmarkEnd w:id="59"/>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1.货物</w:t>
            </w:r>
            <w:bookmarkStart w:id="60" w:name="EBd5c6c026f9674c39b21b31ecd0c1e7fa"/>
            <w:r>
              <w:rPr>
                <w:rFonts w:hint="eastAsia" w:ascii="宋体" w:hAnsi="宋体" w:eastAsia="宋体" w:cs="宋体"/>
                <w:color w:val="auto"/>
                <w:sz w:val="24"/>
                <w:szCs w:val="24"/>
                <w:highlight w:val="none"/>
              </w:rPr>
              <w:t xml:space="preserve">采购；2.</w:t>
            </w:r>
            <w:bookmarkEnd w:id="60"/>
            <w:r>
              <w:rPr>
                <w:rFonts w:hint="eastAsia" w:ascii="宋体" w:hAnsi="宋体" w:eastAsia="宋体" w:cs="宋体"/>
                <w:color w:val="auto"/>
                <w:sz w:val="24"/>
                <w:szCs w:val="24"/>
                <w:highlight w:val="none"/>
              </w:rPr>
              <w:t xml:space="preserve">服务</w:t>
            </w:r>
            <w:bookmarkStart w:id="61" w:name="EBf7d2a4f44ecb4166a93ea852e73be69f"/>
            <w:r>
              <w:rPr>
                <w:rFonts w:hint="eastAsia" w:ascii="宋体" w:hAnsi="宋体" w:eastAsia="宋体" w:cs="宋体"/>
                <w:color w:val="auto"/>
                <w:sz w:val="24"/>
                <w:szCs w:val="24"/>
                <w:highlight w:val="none"/>
              </w:rPr>
              <w:t xml:space="preserve">采购；3.</w:t>
            </w:r>
            <w:bookmarkEnd w:id="61"/>
            <w:r>
              <w:rPr>
                <w:rFonts w:hint="eastAsia" w:ascii="宋体" w:hAnsi="宋体" w:eastAsia="宋体" w:cs="宋体"/>
                <w:color w:val="auto"/>
                <w:sz w:val="24"/>
                <w:szCs w:val="24"/>
                <w:highlight w:val="none"/>
              </w:rPr>
              <w:t xml:space="preserve">工程采购。</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p>
        </w:tc>
        <w:tc>
          <w:tcPr>
            <w:tcW w:w="5786" w:type="dxa"/>
            <w:vAlign w:val="center"/>
            <w:textDirection w:val="lrTb"/>
            <w:noWrap w:val="false"/>
          </w:tcPr>
          <w:p>
            <w:pPr>
              <w:spacing w:line="360" w:lineRule="exact"/>
              <w:rPr>
                <w:rFonts w:hint="eastAsia" w:ascii="宋体" w:hAnsi="宋体" w:eastAsia="宋体" w:cs="宋体"/>
                <w:color w:val="000000"/>
                <w:sz w:val="24"/>
                <w:szCs w:val="24"/>
                <w:highlight w:val="none"/>
              </w:rPr>
            </w:pPr>
            <w:r/>
            <w:bookmarkStart w:id="62" w:name="EBf0aa7f1acb3d4486acc37d897a18eaa5"/>
            <w:r>
              <w:rPr>
                <w:rFonts w:hint="eastAsia" w:ascii="宋体" w:hAnsi="宋体" w:eastAsia="宋体" w:cs="宋体"/>
                <w:color w:val="000000"/>
                <w:sz w:val="24"/>
                <w:szCs w:val="24"/>
                <w:highlight w:val="none"/>
              </w:rPr>
              <w:t xml:space="preserve">本项目不收取投标保证金。</w:t>
            </w:r>
            <w:bookmarkEnd w:id="62"/>
            <w:r/>
            <w:r/>
          </w:p>
        </w:tc>
      </w:tr>
      <w:tr>
        <w:trPr>
          <w:jc w:val="center"/>
          <w:trHeight w:val="90"/>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bookmarkStart w:id="63" w:name="EBd40b5fb42f2944a3b45e579ce3941f02"/>
            <w:r>
              <w:rPr>
                <w:rFonts w:hint="eastAsia" w:ascii="宋体" w:hAnsi="宋体" w:eastAsia="宋体" w:cs="宋体"/>
                <w:color w:val="000000"/>
                <w:sz w:val="24"/>
                <w:szCs w:val="24"/>
                <w:highlight w:val="none"/>
              </w:rPr>
              <w:t xml:space="preserve">60</w:t>
            </w:r>
            <w:bookmarkEnd w:id="63"/>
            <w:r>
              <w:rPr>
                <w:rFonts w:hint="eastAsia" w:ascii="宋体" w:hAnsi="宋体" w:eastAsia="宋体" w:cs="宋体"/>
                <w:color w:val="000000"/>
                <w:sz w:val="24"/>
                <w:szCs w:val="24"/>
                <w:highlight w:val="none"/>
              </w:rPr>
              <w:t xml:space="preserve">日（从提交投标文件截止之日起算）</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提交加密电子投标文件1份。</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综合评分法</w:t>
            </w:r>
            <w:r>
              <w:rPr>
                <w:rFonts w:hint="eastAsia" w:ascii="宋体" w:hAnsi="宋体" w:eastAsia="宋体" w:cs="宋体"/>
                <w:color w:val="000000"/>
                <w:sz w:val="24"/>
                <w:szCs w:val="24"/>
                <w:highlight w:val="none"/>
              </w:rPr>
              <w:t xml:space="preserve">；具体详见招标文件第五章</w:t>
            </w:r>
            <w:r>
              <w:rPr>
                <w:rFonts w:hint="eastAsia" w:ascii="宋体" w:hAnsi="宋体" w:eastAsia="宋体" w:cs="宋体"/>
                <w:color w:val="000000"/>
                <w:sz w:val="24"/>
                <w:szCs w:val="24"/>
                <w:highlight w:val="none"/>
                <w:lang w:val="en-US" w:eastAsia="zh-CN"/>
              </w:rPr>
              <w:t xml:space="preserve">评标方法与评标标准</w:t>
            </w:r>
            <w:r>
              <w:rPr>
                <w:rFonts w:hint="eastAsia" w:ascii="宋体" w:hAnsi="宋体" w:eastAsia="宋体" w:cs="宋体"/>
                <w:color w:val="000000"/>
                <w:sz w:val="24"/>
                <w:szCs w:val="24"/>
                <w:highlight w:val="none"/>
              </w:rPr>
              <w:t xml:space="preserve">。</w:t>
            </w:r>
            <w:r/>
          </w:p>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评标委员会按照招标文件规定评标办法和标准推荐</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名中标候选人。</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bookmarkStart w:id="64" w:name="EBebac1462c5d9459fbda8a75065c2455d"/>
            <w:r>
              <w:rPr>
                <w:rFonts w:hint="eastAsia" w:ascii="宋体" w:hAnsi="宋体" w:eastAsia="宋体" w:cs="宋体"/>
                <w:color w:val="000000"/>
                <w:sz w:val="24"/>
                <w:szCs w:val="24"/>
                <w:highlight w:val="none"/>
              </w:rPr>
              <w:t xml:space="preserve"> □ </w:t>
            </w:r>
            <w:bookmarkEnd w:id="64"/>
            <w:r>
              <w:rPr>
                <w:rFonts w:hint="eastAsia" w:ascii="宋体" w:hAnsi="宋体" w:eastAsia="宋体" w:cs="宋体"/>
                <w:color w:val="000000"/>
                <w:sz w:val="24"/>
                <w:szCs w:val="24"/>
                <w:highlight w:val="none"/>
              </w:rPr>
              <w:t xml:space="preserve">允许分包，</w:t>
            </w:r>
            <w:bookmarkStart w:id="65" w:name="EB512ba06683724173802e2aae54a26079"/>
            <w:r>
              <w:rPr>
                <w:rFonts w:hint="eastAsia" w:ascii="宋体" w:hAnsi="宋体" w:eastAsia="宋体" w:cs="宋体"/>
                <w:color w:val="000000"/>
                <w:sz w:val="24"/>
                <w:szCs w:val="24"/>
                <w:highlight w:val="none"/>
              </w:rPr>
              <w:t xml:space="preserve">/</w:t>
            </w:r>
            <w:bookmarkEnd w:id="65"/>
            <w:r/>
            <w:r/>
          </w:p>
          <w:p>
            <w:pPr>
              <w:spacing w:line="360" w:lineRule="exact"/>
              <w:widowControl/>
              <w:rPr>
                <w:rFonts w:hint="eastAsia" w:ascii="宋体" w:hAnsi="宋体" w:eastAsia="宋体" w:cs="宋体"/>
                <w:color w:val="000000"/>
                <w:highlight w:val="none"/>
              </w:rPr>
            </w:pPr>
            <w:r/>
            <w:bookmarkStart w:id="66" w:name="EBe736f7e952dc4539950235f053527a10"/>
            <w:r>
              <w:rPr>
                <w:rFonts w:hint="eastAsia" w:ascii="宋体" w:hAnsi="宋体" w:eastAsia="宋体" w:cs="宋体"/>
                <w:color w:val="000000"/>
                <w:sz w:val="24"/>
                <w:szCs w:val="24"/>
                <w:highlight w:val="none"/>
              </w:rPr>
              <w:t xml:space="preserve"> ☑ </w:t>
            </w:r>
            <w:bookmarkEnd w:id="66"/>
            <w:r>
              <w:rPr>
                <w:rFonts w:hint="eastAsia" w:ascii="宋体" w:hAnsi="宋体" w:eastAsia="宋体" w:cs="宋体"/>
                <w:color w:val="000000"/>
                <w:sz w:val="24"/>
                <w:szCs w:val="24"/>
                <w:highlight w:val="none"/>
              </w:rPr>
              <w:t xml:space="preserve">不允许分包。</w:t>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23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p>
        </w:tc>
        <w:tc>
          <w:tcPr>
            <w:tcW w:w="5786" w:type="dxa"/>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9800元</w:t>
            </w:r>
            <w:r>
              <w:rPr>
                <w:rFonts w:hint="eastAsia" w:ascii="宋体" w:hAnsi="宋体" w:eastAsia="宋体" w:cs="宋体"/>
                <w:sz w:val="24"/>
                <w:szCs w:val="24"/>
                <w:highlight w:val="none"/>
                <w:lang w:val="en-US" w:eastAsia="zh-CN"/>
              </w:rPr>
              <w:t xml:space="preserve">由</w:t>
            </w:r>
            <w:r>
              <w:rPr>
                <w:rFonts w:hint="eastAsia" w:ascii="宋体" w:hAnsi="宋体" w:cs="宋体"/>
                <w:sz w:val="24"/>
                <w:szCs w:val="24"/>
                <w:highlight w:val="none"/>
                <w:lang w:val="en-US" w:eastAsia="zh-CN"/>
              </w:rPr>
              <w:t xml:space="preserve">中标人支付</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支付方式可以通过转账或数字人民币等方式。</w:t>
            </w:r>
            <w:r/>
          </w:p>
        </w:tc>
      </w:tr>
      <w:tr>
        <w:trPr>
          <w:jc w:val="center"/>
        </w:trPr>
        <w:tc>
          <w:tcPr>
            <w:tcW w:w="9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 投标文件响应要求：</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（1）合同履行期限：合同签订之日起180日历天内完成所有设备安装、调试等所有工作，确保本项目正常运行。</w:t>
            </w:r>
            <w:r/>
          </w:p>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（2）质量标准：合格；</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（3）免费质保期：3年；本项目免费维保期从验收合格之日起开始计算。</w:t>
            </w:r>
            <w:r/>
          </w:p>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r/>
          </w:p>
        </w:tc>
      </w:tr>
    </w:tbl>
    <w:p>
      <w:pPr>
        <w:pStyle w:val="927"/>
        <w:ind w:firstLine="498"/>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一、总则</w:t>
      </w:r>
      <w:bookmarkEnd w:id="54"/>
      <w:r/>
      <w:bookmarkEnd w:id="55"/>
      <w:r/>
      <w:bookmarkEnd w:id="56"/>
      <w:r/>
      <w:bookmarkEnd w:id="57"/>
      <w:r/>
      <w:r/>
    </w:p>
    <w:p>
      <w:pPr>
        <w:pStyle w:val="929"/>
        <w:ind w:firstLine="420"/>
        <w:spacing w:before="0" w:after="0" w:line="560" w:lineRule="exact"/>
        <w:rPr>
          <w:rFonts w:hint="eastAsia" w:ascii="宋体" w:hAnsi="宋体" w:eastAsia="宋体" w:cs="宋体"/>
          <w:b w:val="0"/>
          <w:bCs w:val="0"/>
          <w:color w:val="000000"/>
          <w:highlight w:val="none"/>
        </w:rPr>
      </w:pPr>
      <w:r/>
      <w:bookmarkStart w:id="67" w:name="_Hlt16619475"/>
      <w:r/>
      <w:bookmarkEnd w:id="67"/>
      <w:r/>
      <w:bookmarkStart w:id="68" w:name="_Toc458694821"/>
      <w:r/>
      <w:bookmarkStart w:id="69" w:name="_Toc513029204"/>
      <w:r/>
      <w:bookmarkStart w:id="70" w:name="_Toc16938520"/>
      <w:r/>
      <w:bookmarkStart w:id="71" w:name="_Toc20823276"/>
      <w:r>
        <w:rPr>
          <w:rFonts w:hint="eastAsia" w:ascii="宋体" w:hAnsi="宋体" w:eastAsia="宋体" w:cs="宋体"/>
          <w:b w:val="0"/>
          <w:bCs w:val="0"/>
          <w:color w:val="000000"/>
          <w:highlight w:val="none"/>
        </w:rPr>
        <w:t xml:space="preserve">1</w:t>
      </w:r>
      <w:bookmarkEnd w:id="68"/>
      <w:r>
        <w:rPr>
          <w:rFonts w:hint="eastAsia" w:ascii="宋体" w:hAnsi="宋体" w:eastAsia="宋体" w:cs="宋体"/>
          <w:b w:val="0"/>
          <w:bCs w:val="0"/>
          <w:color w:val="000000"/>
          <w:highlight w:val="none"/>
        </w:rPr>
        <w:t xml:space="preserve">、招标方式</w:t>
      </w:r>
      <w:bookmarkEnd w:id="69"/>
      <w:r/>
      <w:bookmarkEnd w:id="70"/>
      <w:r/>
      <w:bookmarkEnd w:id="71"/>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p>
    <w:p>
      <w:pPr>
        <w:pStyle w:val="929"/>
        <w:ind w:firstLine="420"/>
        <w:spacing w:before="0" w:after="0" w:line="560" w:lineRule="exact"/>
        <w:rPr>
          <w:rFonts w:hint="eastAsia" w:ascii="宋体" w:hAnsi="宋体" w:eastAsia="宋体" w:cs="宋体"/>
          <w:b w:val="0"/>
          <w:bCs w:val="0"/>
          <w:color w:val="000000"/>
          <w:highlight w:val="none"/>
        </w:rPr>
      </w:pPr>
      <w:r/>
      <w:bookmarkStart w:id="72" w:name="_Toc20823277"/>
      <w:r/>
      <w:bookmarkStart w:id="73" w:name="_Toc16938521"/>
      <w:r/>
      <w:bookmarkStart w:id="74" w:name="_Toc513029205"/>
      <w:r>
        <w:rPr>
          <w:rFonts w:hint="eastAsia" w:ascii="宋体" w:hAnsi="宋体" w:eastAsia="宋体" w:cs="宋体"/>
          <w:b w:val="0"/>
          <w:bCs w:val="0"/>
          <w:color w:val="000000"/>
          <w:highlight w:val="none"/>
        </w:rPr>
        <w:t xml:space="preserve">2、合格的</w:t>
      </w:r>
      <w:bookmarkEnd w:id="72"/>
      <w:r/>
      <w:bookmarkEnd w:id="73"/>
      <w:r/>
      <w:bookmarkEnd w:id="74"/>
      <w:r>
        <w:rPr>
          <w:rFonts w:hint="eastAsia" w:ascii="宋体" w:hAnsi="宋体" w:eastAsia="宋体" w:cs="宋体"/>
          <w:b w:val="0"/>
          <w:bCs w:val="0"/>
          <w:color w:val="000000"/>
          <w:highlight w:val="none"/>
          <w:lang w:eastAsia="zh-CN"/>
        </w:rPr>
        <w:t xml:space="preserve">供应商</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的资格要求的规定。</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p>
    <w:p>
      <w:pPr>
        <w:pStyle w:val="929"/>
        <w:ind w:firstLine="420"/>
        <w:spacing w:before="0" w:after="0" w:line="560" w:lineRule="exact"/>
        <w:rPr>
          <w:rFonts w:hint="eastAsia" w:ascii="宋体" w:hAnsi="宋体" w:eastAsia="宋体" w:cs="宋体"/>
          <w:b w:val="0"/>
          <w:bCs w:val="0"/>
          <w:color w:val="000000"/>
          <w:highlight w:val="none"/>
        </w:rPr>
      </w:pPr>
      <w:r/>
      <w:bookmarkStart w:id="75" w:name="_Toc16938522"/>
      <w:r/>
      <w:bookmarkStart w:id="76" w:name="_Toc513029206"/>
      <w:r/>
      <w:bookmarkStart w:id="77" w:name="_Toc20823278"/>
      <w:r>
        <w:rPr>
          <w:rFonts w:hint="eastAsia" w:ascii="宋体" w:hAnsi="宋体" w:eastAsia="宋体" w:cs="宋体"/>
          <w:b w:val="0"/>
          <w:bCs w:val="0"/>
          <w:color w:val="000000"/>
          <w:highlight w:val="none"/>
        </w:rPr>
        <w:t xml:space="preserve">3、适用法律</w:t>
      </w:r>
      <w:bookmarkEnd w:id="75"/>
      <w:r/>
      <w:bookmarkEnd w:id="76"/>
      <w:r/>
      <w:bookmarkEnd w:id="77"/>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p>
    <w:p>
      <w:pPr>
        <w:pStyle w:val="929"/>
        <w:ind w:firstLine="420"/>
        <w:spacing w:before="0" w:after="0" w:line="560" w:lineRule="exact"/>
        <w:rPr>
          <w:rFonts w:hint="eastAsia" w:ascii="宋体" w:hAnsi="宋体" w:eastAsia="宋体" w:cs="宋体"/>
          <w:b w:val="0"/>
          <w:bCs w:val="0"/>
          <w:color w:val="000000"/>
          <w:highlight w:val="none"/>
        </w:rPr>
      </w:pPr>
      <w:r/>
      <w:bookmarkStart w:id="78" w:name="_Toc513029207"/>
      <w:r/>
      <w:bookmarkStart w:id="79" w:name="_Toc462564067"/>
      <w:r/>
      <w:bookmarkStart w:id="80" w:name="_Toc20823279"/>
      <w:r/>
      <w:bookmarkStart w:id="81" w:name="_Toc16938523"/>
      <w:r>
        <w:rPr>
          <w:rFonts w:hint="eastAsia" w:ascii="宋体" w:hAnsi="宋体" w:eastAsia="宋体" w:cs="宋体"/>
          <w:b w:val="0"/>
          <w:bCs w:val="0"/>
          <w:color w:val="000000"/>
          <w:highlight w:val="none"/>
        </w:rPr>
        <w:t xml:space="preserve">4、投标费用</w:t>
      </w:r>
      <w:bookmarkEnd w:id="78"/>
      <w:r/>
      <w:bookmarkEnd w:id="79"/>
      <w:r/>
      <w:bookmarkEnd w:id="80"/>
      <w:r/>
      <w:bookmarkEnd w:id="81"/>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应自行承担所有与参加投标有关的费用，无论投标过程中的做法和结果如何，</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江苏钟山工程项目管理有限公司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（以下简称采购代理机构）在任何情况下均无义务和责任承担这些费用。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4.2代理费用收取方式及标准：按以下第</w:t>
      </w:r>
      <w:r>
        <w:rPr>
          <w:rFonts w:hint="eastAsia" w:ascii="宋体" w:hAnsi="宋体" w:eastAsia="宋体" w:cs="宋体"/>
          <w:color w:val="000000"/>
          <w:sz w:val="24"/>
          <w:highlight w:val="none"/>
          <w:u w:val="single"/>
        </w:rPr>
        <w:t xml:space="preserve">  4.2.2   </w:t>
      </w:r>
      <w:r>
        <w:rPr>
          <w:rFonts w:hint="eastAsia" w:ascii="宋体" w:hAnsi="宋体" w:eastAsia="宋体" w:cs="宋体"/>
          <w:color w:val="000000"/>
          <w:sz w:val="24"/>
          <w:highlight w:val="none"/>
        </w:rPr>
        <w:t xml:space="preserve"> 种方式执行</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4.2.1无需支付；</w:t>
      </w:r>
      <w:r/>
    </w:p>
    <w:p>
      <w:pPr>
        <w:pStyle w:val="1000"/>
        <w:ind w:firstLine="480"/>
        <w:rPr>
          <w:rFonts w:hint="eastAsia" w:ascii="宋体" w:hAnsi="宋体" w:eastAsia="宋体" w:cs="宋体"/>
          <w:color w:val="000000"/>
          <w:sz w:val="24"/>
          <w:szCs w:val="21"/>
          <w:highlight w:val="none"/>
          <w:u w:val="single"/>
        </w:rPr>
      </w:pPr>
      <w:r>
        <w:rPr>
          <w:rFonts w:hint="eastAsia" w:ascii="宋体" w:hAnsi="宋体" w:eastAsia="宋体" w:cs="宋体"/>
          <w:color w:val="000000"/>
          <w:sz w:val="24"/>
          <w:szCs w:val="21"/>
          <w:highlight w:val="none"/>
          <w:lang w:val="zh-CN"/>
        </w:rPr>
        <w:t xml:space="preserve">4.2.2</w:t>
      </w:r>
      <w:r>
        <w:rPr>
          <w:rFonts w:hint="eastAsia" w:ascii="宋体" w:hAnsi="宋体" w:eastAsia="宋体" w:cs="宋体"/>
          <w:color w:val="000000"/>
          <w:sz w:val="24"/>
          <w:szCs w:val="21"/>
          <w:highlight w:val="none"/>
          <w:lang w:val="en-US" w:eastAsia="zh-CN"/>
        </w:rPr>
        <w:t xml:space="preserve">由中标人支</w:t>
      </w:r>
      <w:r>
        <w:rPr>
          <w:rFonts w:hint="eastAsia" w:ascii="宋体" w:hAnsi="宋体" w:eastAsia="宋体" w:cs="宋体"/>
          <w:color w:val="000000"/>
          <w:sz w:val="24"/>
          <w:szCs w:val="21"/>
          <w:highlight w:val="none"/>
          <w:lang w:val="zh-CN"/>
        </w:rPr>
        <w:t xml:space="preserve">付，具体方式及标准为：</w:t>
      </w:r>
      <w:r>
        <w:rPr>
          <w:rFonts w:hint="eastAsia" w:ascii="宋体" w:hAnsi="宋体" w:eastAsia="宋体" w:cs="宋体"/>
          <w:color w:val="000000"/>
          <w:sz w:val="24"/>
          <w:szCs w:val="21"/>
          <w:highlight w:val="none"/>
          <w:u w:val="single"/>
          <w:lang w:val="en-US" w:eastAsia="zh-CN" w:bidi="ar-SA"/>
        </w:rPr>
        <w:t xml:space="preserve">9800元；支付方式可以通过转账或数字人民币等方式。</w:t>
      </w:r>
      <w:r/>
    </w:p>
    <w:p>
      <w:pPr>
        <w:pStyle w:val="929"/>
        <w:ind w:firstLine="602"/>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color w:val="000000"/>
          <w:sz w:val="30"/>
          <w:highlight w:val="none"/>
        </w:rPr>
        <w:t xml:space="preserve">5、</w:t>
      </w:r>
      <w:r>
        <w:rPr>
          <w:rFonts w:hint="eastAsia" w:ascii="宋体" w:hAnsi="宋体" w:eastAsia="宋体" w:cs="宋体"/>
          <w:b w:val="0"/>
          <w:bCs w:val="0"/>
          <w:color w:val="000000"/>
          <w:highlight w:val="none"/>
        </w:rPr>
        <w:t xml:space="preserve">招标文件的约束力</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一旦参加本项目采购活动，即被认为接受了本招标文件的规定和约束。</w:t>
      </w:r>
      <w:r/>
    </w:p>
    <w:p>
      <w:pPr>
        <w:pStyle w:val="927"/>
        <w:ind w:firstLine="321"/>
        <w:spacing w:before="0" w:after="0" w:line="560" w:lineRule="exact"/>
        <w:rPr>
          <w:rFonts w:hint="eastAsia" w:ascii="宋体" w:hAnsi="宋体" w:eastAsia="宋体" w:cs="宋体"/>
          <w:color w:val="000000"/>
          <w:highlight w:val="none"/>
        </w:rPr>
      </w:pPr>
      <w:r/>
      <w:bookmarkStart w:id="82" w:name="_Toc120614215"/>
      <w:r/>
      <w:bookmarkStart w:id="83" w:name="_Toc20823281"/>
      <w:r/>
      <w:bookmarkStart w:id="84" w:name="_Toc513029209"/>
      <w:r/>
      <w:bookmarkStart w:id="85" w:name="_Toc16938525"/>
      <w:r>
        <w:rPr>
          <w:rFonts w:hint="eastAsia" w:ascii="宋体" w:hAnsi="宋体" w:eastAsia="宋体" w:cs="宋体"/>
          <w:color w:val="000000"/>
          <w:highlight w:val="none"/>
        </w:rPr>
        <w:t xml:space="preserve">二、招标文件</w:t>
      </w:r>
      <w:bookmarkEnd w:id="82"/>
      <w:r/>
      <w:bookmarkEnd w:id="83"/>
      <w:r/>
      <w:bookmarkEnd w:id="84"/>
      <w:r/>
      <w:bookmarkEnd w:id="85"/>
      <w:r/>
      <w:r/>
    </w:p>
    <w:p>
      <w:pPr>
        <w:pStyle w:val="929"/>
        <w:ind w:firstLine="420"/>
        <w:spacing w:before="0" w:after="0" w:line="560" w:lineRule="exact"/>
        <w:rPr>
          <w:rFonts w:hint="eastAsia" w:ascii="宋体" w:hAnsi="宋体" w:eastAsia="宋体" w:cs="宋体"/>
          <w:b w:val="0"/>
          <w:bCs w:val="0"/>
          <w:color w:val="000000"/>
          <w:highlight w:val="none"/>
        </w:rPr>
      </w:pPr>
      <w:r/>
      <w:bookmarkStart w:id="86" w:name="_Toc513029210"/>
      <w:r/>
      <w:bookmarkStart w:id="87" w:name="_Toc20823282"/>
      <w:r/>
      <w:bookmarkStart w:id="88" w:name="_Toc16938526"/>
      <w:r>
        <w:rPr>
          <w:rFonts w:hint="eastAsia" w:ascii="宋体" w:hAnsi="宋体" w:eastAsia="宋体" w:cs="宋体"/>
          <w:b w:val="0"/>
          <w:bCs w:val="0"/>
          <w:color w:val="000000"/>
          <w:highlight w:val="none"/>
        </w:rPr>
        <w:t xml:space="preserve">6、招标文件构成</w:t>
      </w:r>
      <w:bookmarkEnd w:id="86"/>
      <w:r/>
      <w:bookmarkEnd w:id="87"/>
      <w:r/>
      <w:bookmarkEnd w:id="88"/>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招标文件由以下部分组成：</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自行承担。</w:t>
      </w:r>
      <w:r/>
    </w:p>
    <w:p>
      <w:pPr>
        <w:pStyle w:val="929"/>
        <w:ind w:firstLine="560"/>
        <w:spacing w:before="0" w:after="0" w:line="560" w:lineRule="exact"/>
        <w:rPr>
          <w:rFonts w:hint="eastAsia" w:ascii="宋体" w:hAnsi="宋体" w:eastAsia="宋体" w:cs="宋体"/>
          <w:b w:val="0"/>
          <w:bCs w:val="0"/>
          <w:color w:val="000000"/>
          <w:highlight w:val="none"/>
        </w:rPr>
      </w:pPr>
      <w:r/>
      <w:bookmarkStart w:id="89" w:name="_Toc16938527"/>
      <w:r/>
      <w:bookmarkStart w:id="90" w:name="_Toc462564070"/>
      <w:r/>
      <w:bookmarkStart w:id="91" w:name="_Toc513029211"/>
      <w:r/>
      <w:bookmarkStart w:id="92" w:name="_Toc20823283"/>
      <w:r>
        <w:rPr>
          <w:rFonts w:hint="eastAsia" w:ascii="宋体" w:hAnsi="宋体" w:eastAsia="宋体" w:cs="宋体"/>
          <w:b w:val="0"/>
          <w:bCs w:val="0"/>
          <w:color w:val="000000"/>
          <w:highlight w:val="none"/>
        </w:rPr>
        <w:t xml:space="preserve">7、招标文件的澄清</w:t>
      </w:r>
      <w:bookmarkEnd w:id="89"/>
      <w:r/>
      <w:bookmarkEnd w:id="90"/>
      <w:r/>
      <w:bookmarkEnd w:id="91"/>
      <w:r/>
      <w:bookmarkEnd w:id="92"/>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，应在投标截止期</w:t>
      </w:r>
      <w:r>
        <w:rPr>
          <w:rFonts w:hint="eastAsia" w:ascii="宋体" w:hAnsi="宋体" w:eastAsia="宋体" w:cs="宋体"/>
          <w:b w:val="0"/>
          <w:bCs/>
          <w:color w:val="000000"/>
          <w:sz w:val="24"/>
          <w:szCs w:val="24"/>
          <w:highlight w:val="none"/>
          <w:lang w:val="en-US" w:eastAsia="zh-CN"/>
        </w:rPr>
        <w:t xml:space="preserve">十</w:t>
      </w:r>
      <w:r>
        <w:rPr>
          <w:rFonts w:hint="eastAsia" w:ascii="宋体" w:hAnsi="宋体" w:eastAsia="宋体" w:cs="宋体"/>
          <w:b w:val="0"/>
          <w:bCs/>
          <w:color w:val="000000"/>
          <w:sz w:val="24"/>
          <w:szCs w:val="24"/>
          <w:highlight w:val="none"/>
        </w:rPr>
        <w:t xml:space="preserve">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highlight w:val="none"/>
        </w:rPr>
        <w:t xml:space="preserve">按招标公告中的通讯地址，以书面形式通知采购代理机构。</w:t>
      </w:r>
      <w:r/>
    </w:p>
    <w:p>
      <w:pPr>
        <w:pStyle w:val="929"/>
        <w:ind w:firstLine="560"/>
        <w:spacing w:before="0" w:after="0" w:line="560" w:lineRule="exact"/>
        <w:rPr>
          <w:rFonts w:hint="eastAsia" w:ascii="宋体" w:hAnsi="宋体" w:eastAsia="宋体" w:cs="宋体"/>
          <w:b w:val="0"/>
          <w:bCs w:val="0"/>
          <w:color w:val="000000"/>
          <w:highlight w:val="none"/>
        </w:rPr>
      </w:pPr>
      <w:r/>
      <w:bookmarkStart w:id="93" w:name="_Toc462564071"/>
      <w:r/>
      <w:bookmarkStart w:id="94" w:name="_Toc16938528"/>
      <w:r/>
      <w:bookmarkStart w:id="95" w:name="_Toc20823284"/>
      <w:r/>
      <w:bookmarkStart w:id="96" w:name="_Toc513029212"/>
      <w:r>
        <w:rPr>
          <w:rFonts w:hint="eastAsia" w:ascii="宋体" w:hAnsi="宋体" w:eastAsia="宋体" w:cs="宋体"/>
          <w:b w:val="0"/>
          <w:bCs w:val="0"/>
          <w:color w:val="000000"/>
          <w:highlight w:val="none"/>
        </w:rPr>
        <w:t xml:space="preserve">8、招标文件的修改</w:t>
      </w:r>
      <w:bookmarkEnd w:id="93"/>
      <w:r/>
      <w:bookmarkEnd w:id="94"/>
      <w:r/>
      <w:bookmarkEnd w:id="95"/>
      <w:r/>
      <w:bookmarkEnd w:id="96"/>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8.2 在投标截止时间前，采购代理机构可以对招标文件进行修改。</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 采购代理机构有权按照法定的要求推迟投标截止日期和开标日期。</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8.4招标文件的修改将在原公告媒体上发布更正公告，补充文件将作为招标文件的组成部分，并对</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具有约束力，发布的更正公告视同为以书面形式通知所有获取招标文件的潜在</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8.5</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应及时登录“苏采云”系统获取澄清答疑文件（修改后招标文件），如因</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原因未能及时下载澄清和修改后的招标文件，由此造成的相关责任，由</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承担。 </w:t>
      </w:r>
      <w:r/>
    </w:p>
    <w:p>
      <w:pPr>
        <w:pStyle w:val="927"/>
        <w:ind w:firstLine="482"/>
        <w:spacing w:before="0" w:after="0" w:line="560" w:lineRule="exact"/>
        <w:rPr>
          <w:rFonts w:hint="eastAsia" w:ascii="宋体" w:hAnsi="宋体" w:eastAsia="宋体" w:cs="宋体"/>
          <w:color w:val="000000"/>
          <w:highlight w:val="none"/>
        </w:rPr>
      </w:pPr>
      <w:r/>
      <w:bookmarkStart w:id="97" w:name="_Toc16938529"/>
      <w:r/>
      <w:bookmarkStart w:id="98" w:name="_Toc120614216"/>
      <w:r/>
      <w:bookmarkStart w:id="99" w:name="_Toc462564072"/>
      <w:r/>
      <w:bookmarkStart w:id="100" w:name="_Toc20823285"/>
      <w:r/>
      <w:bookmarkStart w:id="101" w:name="_Toc513029213"/>
      <w:r>
        <w:rPr>
          <w:rFonts w:hint="eastAsia" w:ascii="宋体" w:hAnsi="宋体" w:eastAsia="宋体" w:cs="宋体"/>
          <w:color w:val="000000"/>
          <w:highlight w:val="none"/>
        </w:rPr>
        <w:t xml:space="preserve">三、投标文件的编制</w:t>
      </w:r>
      <w:bookmarkEnd w:id="97"/>
      <w:r/>
      <w:bookmarkEnd w:id="98"/>
      <w:r/>
      <w:bookmarkEnd w:id="99"/>
      <w:r/>
      <w:bookmarkEnd w:id="100"/>
      <w:r/>
      <w:bookmarkEnd w:id="101"/>
      <w:r/>
      <w:r/>
    </w:p>
    <w:p>
      <w:pPr>
        <w:pStyle w:val="929"/>
        <w:ind w:firstLine="560"/>
        <w:spacing w:before="0" w:after="0" w:line="560" w:lineRule="exact"/>
        <w:rPr>
          <w:rFonts w:hint="eastAsia" w:ascii="宋体" w:hAnsi="宋体" w:eastAsia="宋体" w:cs="宋体"/>
          <w:bCs w:val="0"/>
          <w:color w:val="000000"/>
          <w:highlight w:val="none"/>
        </w:rPr>
      </w:pPr>
      <w:r/>
      <w:bookmarkStart w:id="102" w:name="_Toc462564073"/>
      <w:r/>
      <w:bookmarkStart w:id="103" w:name="_Toc16938530"/>
      <w:r/>
      <w:bookmarkStart w:id="104" w:name="_Toc20823286"/>
      <w:r/>
      <w:bookmarkStart w:id="105" w:name="_Toc513029214"/>
      <w:r>
        <w:rPr>
          <w:rFonts w:hint="eastAsia" w:ascii="宋体" w:hAnsi="宋体" w:eastAsia="宋体" w:cs="宋体"/>
          <w:b w:val="0"/>
          <w:bCs w:val="0"/>
          <w:color w:val="000000"/>
          <w:highlight w:val="none"/>
        </w:rPr>
        <w:t xml:space="preserve">9、投标文件的语言及度量衡单位</w:t>
      </w:r>
      <w:bookmarkEnd w:id="102"/>
      <w:r/>
      <w:bookmarkEnd w:id="103"/>
      <w:r/>
      <w:bookmarkEnd w:id="104"/>
      <w:r/>
      <w:bookmarkEnd w:id="105"/>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提交的投标文件以及</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与采购代理机构就有关投标的所有来往通知、函件和文件均应使用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 除技术性能另有规定外，投标文件所使用的度量衡单位，均须采用国家法定计量单位。</w:t>
      </w:r>
      <w:r/>
    </w:p>
    <w:p>
      <w:pPr>
        <w:pStyle w:val="929"/>
        <w:ind w:firstLine="420"/>
        <w:spacing w:before="0" w:after="0" w:line="560" w:lineRule="exact"/>
        <w:rPr>
          <w:rFonts w:hint="eastAsia" w:ascii="宋体" w:hAnsi="宋体" w:eastAsia="宋体" w:cs="宋体"/>
          <w:b w:val="0"/>
          <w:bCs w:val="0"/>
          <w:color w:val="000000"/>
          <w:highlight w:val="none"/>
        </w:rPr>
      </w:pPr>
      <w:r/>
      <w:bookmarkStart w:id="106" w:name="_Toc513029215"/>
      <w:r/>
      <w:bookmarkStart w:id="107" w:name="_Toc16938531"/>
      <w:r/>
      <w:bookmarkStart w:id="108" w:name="_Toc462564074"/>
      <w:r/>
      <w:bookmarkStart w:id="109" w:name="_Toc20823287"/>
      <w:r>
        <w:rPr>
          <w:rFonts w:hint="eastAsia" w:ascii="宋体" w:hAnsi="宋体" w:eastAsia="宋体" w:cs="宋体"/>
          <w:b w:val="0"/>
          <w:bCs w:val="0"/>
          <w:color w:val="000000"/>
          <w:highlight w:val="none"/>
        </w:rPr>
        <w:t xml:space="preserve">10、投标文件构成</w:t>
      </w:r>
      <w:bookmarkEnd w:id="106"/>
      <w:r/>
      <w:bookmarkEnd w:id="107"/>
      <w:r/>
      <w:bookmarkEnd w:id="108"/>
      <w:r/>
      <w:bookmarkEnd w:id="109"/>
      <w:r/>
      <w:r/>
    </w:p>
    <w:p>
      <w:pPr>
        <w:ind w:firstLine="480"/>
        <w:jc w:val="left"/>
        <w:spacing w:line="5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10.1</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应仔细阅读“招标文件”的所有内容，参考“招标文件”第六章“投标文件有关格式”编制“电子投标文件”，如有必要，可以增加附页，作为投标文件的组成部分。本次招标不接受纸质投标文件。</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须保证所提供的全部资料的真实性、完整性及有效性，以使其投标对“招标文件”作出实质性响应。否则，可能被拒绝。</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各供应商在编制投标文件时请按照招标文件第六</w:t>
      </w:r>
      <w:r>
        <w:rPr>
          <w:rFonts w:hint="eastAsia" w:ascii="宋体" w:hAnsi="宋体" w:eastAsia="宋体" w:cs="宋体"/>
          <w:bCs/>
          <w:color w:val="000000"/>
          <w:sz w:val="24"/>
          <w:highlight w:val="none"/>
        </w:rPr>
        <w:t xml:space="preserve">章</w:t>
      </w:r>
      <w:r>
        <w:rPr>
          <w:rFonts w:hint="eastAsia" w:ascii="宋体" w:hAnsi="宋体" w:eastAsia="宋体" w:cs="宋体"/>
          <w:bCs/>
          <w:color w:val="000000"/>
          <w:sz w:val="24"/>
          <w:highlight w:val="none"/>
          <w:lang w:val="zh-CN"/>
        </w:rPr>
        <w:t xml:space="preserve">规定的格式进行，混乱的编排导致投标文件被误读或评委会查找不到有效文件是供应商的风险。</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编写的投标文件应包括资格证明文件、符合性证明文件、投标报价</w:t>
      </w:r>
      <w:r>
        <w:rPr>
          <w:rFonts w:hint="eastAsia" w:ascii="宋体" w:hAnsi="宋体" w:eastAsia="宋体" w:cs="宋体"/>
          <w:color w:val="000000"/>
          <w:sz w:val="24"/>
          <w:highlight w:val="none"/>
          <w:lang w:val="en-US" w:eastAsia="zh-CN"/>
        </w:rPr>
        <w:t xml:space="preserve">明细</w:t>
      </w:r>
      <w:r>
        <w:rPr>
          <w:rFonts w:hint="eastAsia" w:ascii="宋体" w:hAnsi="宋体" w:eastAsia="宋体" w:cs="宋体"/>
          <w:color w:val="000000"/>
          <w:sz w:val="24"/>
          <w:highlight w:val="none"/>
        </w:rPr>
        <w:t xml:space="preserve">表、技术响应及偏离表、其他证明文件、</w:t>
      </w:r>
      <w:r>
        <w:rPr>
          <w:rFonts w:hint="eastAsia" w:ascii="宋体" w:hAnsi="宋体" w:eastAsia="宋体" w:cs="宋体"/>
          <w:color w:val="000000"/>
          <w:sz w:val="24"/>
          <w:szCs w:val="24"/>
          <w:highlight w:val="none"/>
        </w:rPr>
        <w:t xml:space="preserve">投标声明及承诺函</w:t>
      </w:r>
      <w:r>
        <w:rPr>
          <w:rFonts w:hint="eastAsia" w:ascii="宋体" w:hAnsi="宋体" w:eastAsia="宋体" w:cs="宋体"/>
          <w:color w:val="000000"/>
          <w:sz w:val="24"/>
          <w:highlight w:val="none"/>
        </w:rPr>
        <w:t xml:space="preserve">、开标一览表等部分。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10.3投标文件须加盖电子签章之处，应按要求加盖</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数字证书的电子签章。其他需要盖章但未明确要求电子签章的，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可按要求加盖公章后上传材料电子件或直接加盖电子签章。 </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10.4本项目通过“苏采云”系统进行电子招标投标，即</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，按照无效响应处理(因“苏采云”系统导致解密失败的除外)。</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10.6中标后按相关要求提供与电子投标文件一致的纸质打印投标文件4份。 </w:t>
      </w:r>
      <w:r/>
    </w:p>
    <w:p>
      <w:pPr>
        <w:ind w:firstLine="480"/>
        <w:spacing w:line="560" w:lineRule="exact"/>
        <w:rPr>
          <w:rFonts w:hint="eastAsia" w:ascii="宋体" w:hAnsi="宋体" w:eastAsia="宋体" w:cs="宋体"/>
          <w:bCs/>
          <w:color w:val="000000"/>
          <w:sz w:val="24"/>
          <w:highlight w:val="none"/>
        </w:rPr>
      </w:pPr>
      <w:r/>
      <w:bookmarkStart w:id="110" w:name="EBc50e2bb832bb43068403b10c1cce6141"/>
      <w:r>
        <w:rPr>
          <w:rFonts w:hint="eastAsia" w:ascii="宋体" w:hAnsi="宋体" w:eastAsia="宋体" w:cs="宋体"/>
          <w:bCs/>
          <w:color w:val="000000"/>
          <w:sz w:val="24"/>
          <w:highlight w:val="none"/>
        </w:rPr>
        <w:t xml:space="preserve">注：（1）投标文件构成资料为非中文时应提供中文译版；（2）招标文件要求提供证书证件等原件电子件的，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提供的电子件应是对证书证件等原件通过扫描、拍照等方式进行数字化的可被“苏采云”系统识别的数字文件，否则评委会可以视其未提供。（3）无论何种原因，即使</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开标时携带了证书证明资料的原件，但电子投标文件中未包含相关资料电子件的，评委会可以视同其未提供。</w:t>
      </w:r>
      <w:bookmarkEnd w:id="110"/>
      <w:r/>
      <w:r/>
    </w:p>
    <w:p>
      <w:pPr>
        <w:pStyle w:val="929"/>
        <w:ind w:firstLine="420"/>
        <w:spacing w:before="0" w:after="0" w:line="560" w:lineRule="exact"/>
        <w:rPr>
          <w:rFonts w:hint="eastAsia" w:ascii="宋体" w:hAnsi="宋体" w:eastAsia="宋体" w:cs="宋体"/>
          <w:b w:val="0"/>
          <w:bCs w:val="0"/>
          <w:color w:val="000000"/>
          <w:highlight w:val="none"/>
        </w:rPr>
      </w:pPr>
      <w:r/>
      <w:bookmarkStart w:id="111" w:name="_Hlt26668975"/>
      <w:r/>
      <w:bookmarkEnd w:id="111"/>
      <w:r/>
      <w:bookmarkStart w:id="112" w:name="_Hlt26954838"/>
      <w:r/>
      <w:bookmarkEnd w:id="112"/>
      <w:r/>
      <w:bookmarkStart w:id="113" w:name="_Hlt26670360"/>
      <w:r/>
      <w:bookmarkEnd w:id="113"/>
      <w:r/>
      <w:bookmarkStart w:id="114" w:name="_Toc14577354"/>
      <w:r/>
      <w:bookmarkStart w:id="115" w:name="_Toc14577357"/>
      <w:r/>
      <w:bookmarkStart w:id="116" w:name="_Toc49090509"/>
      <w:r/>
      <w:bookmarkStart w:id="117" w:name="_Toc513029216"/>
      <w:r/>
      <w:bookmarkStart w:id="118" w:name="_Toc49090507"/>
      <w:r/>
      <w:bookmarkStart w:id="119" w:name="_Toc513029219"/>
      <w:r>
        <w:rPr>
          <w:rFonts w:hint="eastAsia" w:ascii="宋体" w:hAnsi="宋体" w:eastAsia="宋体" w:cs="宋体"/>
          <w:b w:val="0"/>
          <w:bCs w:val="0"/>
          <w:color w:val="000000"/>
          <w:highlight w:val="none"/>
        </w:rPr>
        <w:t xml:space="preserve">11、证明</w:t>
      </w:r>
      <w:r>
        <w:rPr>
          <w:rFonts w:hint="eastAsia" w:ascii="宋体" w:hAnsi="宋体" w:eastAsia="宋体" w:cs="宋体"/>
          <w:b w:val="0"/>
          <w:bCs w:val="0"/>
          <w:color w:val="000000"/>
          <w:highlight w:val="none"/>
          <w:lang w:eastAsia="zh-CN"/>
        </w:rPr>
        <w:t xml:space="preserve">供应商</w:t>
      </w:r>
      <w:r>
        <w:rPr>
          <w:rFonts w:hint="eastAsia" w:ascii="宋体" w:hAnsi="宋体" w:eastAsia="宋体" w:cs="宋体"/>
          <w:b w:val="0"/>
          <w:bCs w:val="0"/>
          <w:color w:val="000000"/>
          <w:highlight w:val="none"/>
        </w:rPr>
        <w:t xml:space="preserve">及投标标的符合招标文件规定的文件</w:t>
      </w:r>
      <w:bookmarkEnd w:id="114"/>
      <w:r/>
      <w:bookmarkEnd w:id="115"/>
      <w:r/>
      <w:bookmarkEnd w:id="116"/>
      <w:r/>
      <w:bookmarkEnd w:id="117"/>
      <w:r/>
      <w:bookmarkEnd w:id="118"/>
      <w:r/>
      <w:bookmarkEnd w:id="119"/>
      <w:r/>
      <w:r/>
    </w:p>
    <w:p>
      <w:pPr>
        <w:spacing w:line="560" w:lineRule="exact"/>
        <w:rPr>
          <w:rFonts w:hint="eastAsia" w:ascii="宋体" w:hAnsi="宋体" w:eastAsia="宋体" w:cs="宋体"/>
          <w:color w:val="000000"/>
          <w:sz w:val="24"/>
          <w:szCs w:val="24"/>
          <w:highlight w:val="none"/>
        </w:rPr>
      </w:pPr>
      <w:r/>
      <w:bookmarkStart w:id="120" w:name="_Toc14577355"/>
      <w:r/>
      <w:bookmarkStart w:id="121" w:name="_Toc49090508"/>
      <w:r>
        <w:rPr>
          <w:rFonts w:hint="eastAsia" w:ascii="宋体" w:hAnsi="宋体" w:eastAsia="宋体" w:cs="宋体"/>
          <w:color w:val="000000"/>
          <w:sz w:val="24"/>
          <w:szCs w:val="24"/>
          <w:highlight w:val="none"/>
        </w:rPr>
        <w:t xml:space="preserve">    11.1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应按照法律、法规、规章和规范性文件以及招标文件要求提交证明文件，证明其及投标标的符合招标文件规定。</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929"/>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12、投标分项报价</w:t>
      </w:r>
      <w:bookmarkEnd w:id="120"/>
      <w:r/>
      <w:bookmarkStart w:id="122" w:name="_Hlt26670373"/>
      <w:r/>
      <w:bookmarkEnd w:id="122"/>
      <w:r>
        <w:rPr>
          <w:rFonts w:hint="eastAsia" w:ascii="宋体" w:hAnsi="宋体" w:eastAsia="宋体" w:cs="宋体"/>
          <w:b w:val="0"/>
          <w:bCs w:val="0"/>
          <w:color w:val="000000"/>
          <w:highlight w:val="none"/>
        </w:rPr>
        <w:t xml:space="preserve">表</w:t>
      </w:r>
      <w:bookmarkEnd w:id="121"/>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应按照招标文件规定格式填报投标分项报价表</w:t>
      </w:r>
      <w:bookmarkStart w:id="123" w:name="_Hlt26670399"/>
      <w:r/>
      <w:bookmarkEnd w:id="123"/>
      <w:r>
        <w:rPr>
          <w:rFonts w:hint="eastAsia" w:ascii="宋体" w:hAnsi="宋体" w:eastAsia="宋体" w:cs="宋体"/>
          <w:color w:val="000000"/>
          <w:sz w:val="24"/>
          <w:highlight w:val="none"/>
        </w:rPr>
        <w:t xml:space="preserve">(即投标报价明细表）。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12.3本项目不接受备选的投标方案或有选择的报价，只允许有一个报价。投标报价内容包括：</w:t>
      </w:r>
      <w:bookmarkStart w:id="124" w:name="EB54dd097a55df4796bd5f9b6bdf2ddc40"/>
      <w:r>
        <w:rPr>
          <w:rFonts w:hint="eastAsia" w:ascii="宋体" w:hAnsi="宋体" w:eastAsia="宋体" w:cs="宋体"/>
          <w:color w:val="000000"/>
          <w:sz w:val="24"/>
          <w:highlight w:val="none"/>
        </w:rPr>
        <w:t xml:space="preserve">本项目采用固定单价合同。</w:t>
      </w:r>
      <w:bookmarkEnd w:id="124"/>
      <w:r>
        <w:rPr>
          <w:rFonts w:hint="eastAsia" w:ascii="宋体" w:hAnsi="宋体" w:eastAsia="宋体" w:cs="宋体"/>
          <w:color w:val="000000"/>
          <w:sz w:val="24"/>
          <w:highlight w:val="none"/>
          <w:lang w:val="en-US" w:eastAsia="zh-CN"/>
        </w:rPr>
        <w:t xml:space="preserve">本次投标</w:t>
      </w:r>
      <w:r>
        <w:rPr>
          <w:rFonts w:hint="eastAsia" w:ascii="宋体" w:hAnsi="宋体" w:eastAsia="宋体" w:cs="宋体"/>
          <w:color w:val="000000"/>
          <w:sz w:val="24"/>
          <w:highlight w:val="none"/>
        </w:rPr>
        <w:t xml:space="preserve">报价应包括</w:t>
      </w:r>
      <w:r>
        <w:rPr>
          <w:rFonts w:hint="eastAsia" w:ascii="宋体" w:hAnsi="宋体" w:eastAsia="宋体" w:cs="宋体"/>
          <w:color w:val="000000"/>
          <w:sz w:val="24"/>
          <w:highlight w:val="none"/>
          <w:lang w:val="en-US" w:eastAsia="zh-CN"/>
        </w:rPr>
        <w:t xml:space="preserve">产品</w:t>
      </w:r>
      <w:r>
        <w:rPr>
          <w:rFonts w:hint="eastAsia" w:ascii="宋体" w:hAnsi="宋体" w:eastAsia="宋体" w:cs="宋体"/>
          <w:color w:val="000000"/>
          <w:sz w:val="24"/>
          <w:highlight w:val="none"/>
        </w:rPr>
        <w:t xml:space="preserve">本身、标准附件、专用工具、包装、</w:t>
      </w:r>
      <w:r>
        <w:rPr>
          <w:rFonts w:hint="eastAsia" w:ascii="宋体" w:hAnsi="宋体" w:eastAsia="宋体" w:cs="宋体"/>
          <w:color w:val="000000"/>
          <w:sz w:val="24"/>
          <w:highlight w:val="none"/>
          <w:lang w:val="en-US" w:eastAsia="zh-CN"/>
        </w:rPr>
        <w:t xml:space="preserve">人工费、</w:t>
      </w:r>
      <w:r>
        <w:rPr>
          <w:rFonts w:hint="eastAsia" w:ascii="宋体" w:hAnsi="宋体" w:eastAsia="宋体" w:cs="宋体"/>
          <w:color w:val="000000"/>
          <w:sz w:val="24"/>
          <w:highlight w:val="none"/>
        </w:rPr>
        <w:t xml:space="preserve">运输装卸、</w:t>
      </w:r>
      <w:r>
        <w:rPr>
          <w:rFonts w:hint="eastAsia" w:ascii="宋体" w:hAnsi="宋体" w:eastAsia="宋体" w:cs="宋体"/>
          <w:color w:val="000000"/>
          <w:sz w:val="24"/>
          <w:highlight w:val="none"/>
          <w:lang w:val="en-US" w:eastAsia="zh-CN"/>
        </w:rPr>
        <w:t xml:space="preserve">运输过程中至交付前的保险费、</w:t>
      </w:r>
      <w:r>
        <w:rPr>
          <w:rFonts w:hint="eastAsia" w:ascii="宋体" w:hAnsi="宋体" w:eastAsia="宋体" w:cs="宋体"/>
          <w:bCs/>
          <w:sz w:val="24"/>
          <w:highlight w:val="none"/>
        </w:rPr>
        <w:t xml:space="preserve">售后服务费用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施工安装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货物保管费用、验收费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税金等完成本项目所涉及到的一切相关费用。</w:t>
      </w:r>
      <w:r/>
    </w:p>
    <w:p>
      <w:pPr>
        <w:pStyle w:val="929"/>
        <w:ind w:firstLine="420"/>
        <w:spacing w:before="0" w:after="0" w:line="560" w:lineRule="exact"/>
        <w:rPr>
          <w:rFonts w:hint="eastAsia" w:ascii="宋体" w:hAnsi="宋体" w:eastAsia="宋体" w:cs="宋体"/>
          <w:b w:val="0"/>
          <w:bCs w:val="0"/>
          <w:color w:val="000000"/>
          <w:highlight w:val="none"/>
        </w:rPr>
      </w:pPr>
      <w:r/>
      <w:bookmarkStart w:id="125" w:name="_Hlt26954731"/>
      <w:r/>
      <w:bookmarkEnd w:id="125"/>
      <w:r/>
      <w:bookmarkStart w:id="126" w:name="_Hlt26954848"/>
      <w:r/>
      <w:bookmarkEnd w:id="126"/>
      <w:r/>
      <w:bookmarkStart w:id="127" w:name="_Hlt26670482"/>
      <w:r/>
      <w:bookmarkEnd w:id="127"/>
      <w:r/>
      <w:bookmarkStart w:id="128" w:name="_Hlt26670425"/>
      <w:r/>
      <w:bookmarkEnd w:id="128"/>
      <w:r/>
      <w:bookmarkStart w:id="129" w:name="_Hlt26954844"/>
      <w:r/>
      <w:bookmarkEnd w:id="129"/>
      <w:r/>
      <w:bookmarkStart w:id="130" w:name="_Hlt26954842"/>
      <w:r/>
      <w:bookmarkEnd w:id="130"/>
      <w:r/>
      <w:bookmarkStart w:id="131" w:name="_Hlt26668983"/>
      <w:r/>
      <w:bookmarkEnd w:id="131"/>
      <w:r/>
      <w:bookmarkStart w:id="132" w:name="_Hlt26954846"/>
      <w:r/>
      <w:bookmarkEnd w:id="132"/>
      <w:r/>
      <w:bookmarkStart w:id="133" w:name="_Hlt26670403"/>
      <w:r/>
      <w:bookmarkEnd w:id="133"/>
      <w:r/>
      <w:bookmarkStart w:id="134" w:name="_Hlt26670486"/>
      <w:r/>
      <w:bookmarkEnd w:id="134"/>
      <w:r/>
      <w:bookmarkStart w:id="135" w:name="_Toc14577359"/>
      <w:r/>
      <w:bookmarkStart w:id="136" w:name="_Toc49090510"/>
      <w:r>
        <w:rPr>
          <w:rFonts w:hint="eastAsia" w:ascii="宋体" w:hAnsi="宋体" w:eastAsia="宋体" w:cs="宋体"/>
          <w:b w:val="0"/>
          <w:bCs w:val="0"/>
          <w:color w:val="000000"/>
          <w:highlight w:val="none"/>
        </w:rPr>
        <w:t xml:space="preserve">13、技术要求响应及偏离表、商务要求响应及偏离表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13.1</w:t>
      </w:r>
      <w:r>
        <w:rPr>
          <w:rFonts w:hint="eastAsia" w:ascii="宋体" w:hAnsi="宋体" w:eastAsia="宋体" w:cs="宋体"/>
          <w:color w:val="000000"/>
          <w:sz w:val="24"/>
          <w:highlight w:val="none"/>
          <w:lang w:val="zh-CN"/>
        </w:rPr>
        <w:t xml:space="preserve"> 供应商需对招标文件中的技术要求与商务要求逐项作出响应或偏离，并说明原因。</w:t>
      </w:r>
      <w:r/>
    </w:p>
    <w:p>
      <w:pPr>
        <w:ind w:firstLine="480"/>
        <w:spacing w:line="560" w:lineRule="exact"/>
        <w:tabs>
          <w:tab w:val="left" w:pos="1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13.2 供应商可在投标文件中提供认为需要的其他技术文件或说明。</w:t>
      </w:r>
      <w:r/>
    </w:p>
    <w:p>
      <w:pPr>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需根据招标文件要求提供培训计划。</w:t>
      </w:r>
      <w:r/>
    </w:p>
    <w:p>
      <w:pPr>
        <w:ind w:firstLine="480"/>
        <w:spacing w:line="560" w:lineRule="exact"/>
        <w:rPr>
          <w:rFonts w:hint="eastAsia" w:ascii="宋体" w:hAnsi="宋体" w:eastAsia="宋体" w:cs="宋体"/>
          <w:b/>
          <w:bCs/>
          <w:color w:val="000000"/>
          <w:highlight w:val="none"/>
        </w:rPr>
      </w:pPr>
      <w:r>
        <w:rPr>
          <w:rFonts w:hint="eastAsia" w:ascii="宋体" w:hAnsi="宋体" w:eastAsia="宋体" w:cs="宋体"/>
          <w:color w:val="000000"/>
          <w:sz w:val="24"/>
          <w:szCs w:val="24"/>
          <w:highlight w:val="none"/>
        </w:rPr>
        <w:t xml:space="preserve">14.3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w:t>
      </w:r>
      <w:r>
        <w:rPr>
          <w:rFonts w:hint="eastAsia" w:ascii="宋体" w:hAnsi="宋体" w:eastAsia="宋体" w:cs="宋体"/>
          <w:color w:val="000000"/>
          <w:sz w:val="24"/>
          <w:highlight w:val="none"/>
          <w:lang w:val="zh-CN"/>
        </w:rPr>
        <w:t xml:space="preserve">所投标的的主要组成部分、功能设计、实现思路及关键技术等。</w:t>
      </w:r>
      <w:r/>
    </w:p>
    <w:p>
      <w:pPr>
        <w:pStyle w:val="929"/>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15、投标声明及承诺函和开标一览表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15.1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应按照招标文件中提供的格式完整、正确填写投标声明及承诺函、开标一览表。</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15.2</w:t>
      </w:r>
      <w:r>
        <w:rPr>
          <w:rFonts w:hint="eastAsia" w:ascii="宋体" w:hAnsi="宋体" w:eastAsia="宋体" w:cs="宋体"/>
          <w:color w:val="000000"/>
          <w:sz w:val="24"/>
          <w:highlight w:val="none"/>
        </w:rPr>
        <w:t xml:space="preserve"> 对于采用货币报价的项目，</w:t>
      </w:r>
      <w:r>
        <w:rPr>
          <w:rFonts w:hint="eastAsia" w:ascii="宋体" w:hAnsi="宋体" w:eastAsia="宋体" w:cs="宋体"/>
          <w:bCs/>
          <w:color w:val="000000"/>
          <w:sz w:val="24"/>
          <w:highlight w:val="none"/>
        </w:rPr>
        <w:t xml:space="preserve">开标一览表中的投标报价应与投标分项报价表</w:t>
      </w:r>
      <w:r>
        <w:rPr>
          <w:rFonts w:hint="eastAsia" w:ascii="宋体" w:hAnsi="宋体" w:eastAsia="宋体" w:cs="宋体"/>
          <w:color w:val="000000"/>
          <w:sz w:val="24"/>
          <w:highlight w:val="none"/>
        </w:rPr>
        <w:t xml:space="preserve">(即投标报价明细表）</w:t>
      </w:r>
      <w:r>
        <w:rPr>
          <w:rFonts w:hint="eastAsia" w:ascii="宋体" w:hAnsi="宋体" w:eastAsia="宋体" w:cs="宋体"/>
          <w:bCs/>
          <w:color w:val="000000"/>
          <w:sz w:val="24"/>
          <w:highlight w:val="none"/>
        </w:rPr>
        <w:t xml:space="preserve">中的投标报价一致，如不一致，</w:t>
      </w:r>
      <w:r>
        <w:rPr>
          <w:rFonts w:hint="eastAsia" w:ascii="宋体" w:hAnsi="宋体" w:eastAsia="宋体" w:cs="宋体"/>
          <w:color w:val="000000"/>
          <w:sz w:val="24"/>
          <w:szCs w:val="24"/>
          <w:highlight w:val="none"/>
        </w:rPr>
        <w:t xml:space="preserve">不作为无效投标处理</w:t>
      </w:r>
      <w:r>
        <w:rPr>
          <w:rFonts w:hint="eastAsia" w:ascii="宋体" w:hAnsi="宋体" w:eastAsia="宋体" w:cs="宋体"/>
          <w:bCs/>
          <w:color w:val="000000"/>
          <w:sz w:val="24"/>
          <w:highlight w:val="none"/>
        </w:rPr>
        <w:t xml:space="preserve">，但评标时按开标一览表中价格为准</w:t>
      </w:r>
      <w:r>
        <w:rPr>
          <w:rFonts w:hint="eastAsia" w:ascii="宋体" w:hAnsi="宋体" w:eastAsia="宋体" w:cs="宋体"/>
          <w:b/>
          <w:bCs/>
          <w:color w:val="000000"/>
          <w:sz w:val="24"/>
          <w:highlight w:val="none"/>
        </w:rPr>
        <w:t xml:space="preserve">。</w:t>
      </w:r>
      <w:bookmarkEnd w:id="135"/>
      <w:r/>
      <w:bookmarkEnd w:id="136"/>
      <w:r/>
      <w:r/>
    </w:p>
    <w:p>
      <w:pPr>
        <w:pStyle w:val="929"/>
        <w:ind w:firstLine="420"/>
        <w:spacing w:before="0" w:after="0" w:line="560" w:lineRule="exact"/>
        <w:rPr>
          <w:rFonts w:hint="eastAsia" w:ascii="宋体" w:hAnsi="宋体" w:eastAsia="宋体" w:cs="宋体"/>
          <w:b w:val="0"/>
          <w:bCs w:val="0"/>
          <w:color w:val="000000"/>
          <w:highlight w:val="none"/>
        </w:rPr>
      </w:pPr>
      <w:r/>
      <w:bookmarkStart w:id="137" w:name="_Hlt26670489"/>
      <w:r/>
      <w:bookmarkEnd w:id="137"/>
      <w:r/>
      <w:bookmarkStart w:id="138" w:name="_Hlt26954734"/>
      <w:r/>
      <w:bookmarkEnd w:id="138"/>
      <w:r/>
      <w:bookmarkStart w:id="139" w:name="_Hlt26954850"/>
      <w:r/>
      <w:bookmarkEnd w:id="139"/>
      <w:r/>
      <w:bookmarkStart w:id="140" w:name="_Toc14577360"/>
      <w:r/>
      <w:bookmarkStart w:id="141" w:name="_Toc49090511"/>
      <w:r>
        <w:rPr>
          <w:rFonts w:hint="eastAsia" w:ascii="宋体" w:hAnsi="宋体" w:eastAsia="宋体" w:cs="宋体"/>
          <w:b w:val="0"/>
          <w:bCs w:val="0"/>
          <w:color w:val="000000"/>
          <w:highlight w:val="none"/>
        </w:rPr>
        <w:t xml:space="preserve">16、投标有效期</w:t>
      </w:r>
      <w:bookmarkEnd w:id="140"/>
      <w:r/>
      <w:bookmarkEnd w:id="141"/>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 投标有效期为开标之日后</w:t>
      </w:r>
      <w:r>
        <w:rPr>
          <w:rFonts w:hint="eastAsia" w:ascii="宋体" w:hAnsi="宋体" w:eastAsia="宋体" w:cs="宋体"/>
          <w:b/>
          <w:color w:val="000000"/>
          <w:sz w:val="24"/>
          <w:highlight w:val="none"/>
          <w:u w:val="single"/>
        </w:rPr>
        <w:t xml:space="preserve">六十（60）天</w:t>
      </w:r>
      <w:r>
        <w:rPr>
          <w:rFonts w:hint="eastAsia" w:ascii="宋体" w:hAnsi="宋体" w:eastAsia="宋体" w:cs="宋体"/>
          <w:bCs/>
          <w:color w:val="000000"/>
          <w:sz w:val="24"/>
          <w:highlight w:val="none"/>
        </w:rPr>
        <w:t xml:space="preserve">。投标有效期比规定短的将被视为未实质性响应招标文件而予以拒绝。</w:t>
      </w:r>
      <w:r/>
    </w:p>
    <w:p>
      <w:pPr>
        <w:pStyle w:val="929"/>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17、投标有效期的延长</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17.1</w:t>
      </w:r>
      <w:r>
        <w:rPr>
          <w:rFonts w:hint="eastAsia" w:ascii="宋体" w:hAnsi="宋体" w:eastAsia="宋体" w:cs="宋体"/>
          <w:bCs/>
          <w:color w:val="000000"/>
          <w:sz w:val="24"/>
          <w:highlight w:val="none"/>
        </w:rPr>
        <w:t xml:space="preserve"> 在特殊情况下，采购代理机构于原投标有效期满之前，可向</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提出延长投标有效期的要求。这种要求与答复均应采用书面形式。</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可以拒绝采购代理机构的这一要求而放弃投标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17.2中标人的投标文件作为项目合同的附件，其有效期至中标人全部合同义务履行完毕为止。 </w:t>
      </w:r>
      <w:r/>
    </w:p>
    <w:p>
      <w:pPr>
        <w:pStyle w:val="927"/>
        <w:ind w:firstLine="482"/>
        <w:spacing w:before="0" w:after="0" w:line="560" w:lineRule="exact"/>
        <w:rPr>
          <w:rFonts w:hint="eastAsia" w:ascii="宋体" w:hAnsi="宋体" w:eastAsia="宋体" w:cs="宋体"/>
          <w:color w:val="000000"/>
          <w:highlight w:val="none"/>
        </w:rPr>
      </w:pPr>
      <w:r/>
      <w:bookmarkStart w:id="142" w:name="_Hlt26954739"/>
      <w:r/>
      <w:bookmarkEnd w:id="142"/>
      <w:r/>
      <w:bookmarkStart w:id="143" w:name="_Hlt26954852"/>
      <w:r/>
      <w:bookmarkEnd w:id="143"/>
      <w:r/>
      <w:bookmarkStart w:id="144" w:name="_Toc20823296"/>
      <w:r/>
      <w:bookmarkStart w:id="145" w:name="_Toc120614217"/>
      <w:r/>
      <w:bookmarkStart w:id="146" w:name="_Toc16938540"/>
      <w:r/>
      <w:bookmarkStart w:id="147" w:name="_Toc513029224"/>
      <w:r>
        <w:rPr>
          <w:rFonts w:hint="eastAsia" w:ascii="宋体" w:hAnsi="宋体" w:eastAsia="宋体" w:cs="宋体"/>
          <w:color w:val="000000"/>
          <w:highlight w:val="none"/>
        </w:rPr>
        <w:t xml:space="preserve">四、投标文件的递交</w:t>
      </w:r>
      <w:bookmarkEnd w:id="144"/>
      <w:r/>
      <w:bookmarkEnd w:id="145"/>
      <w:r/>
      <w:bookmarkEnd w:id="146"/>
      <w:r/>
      <w:bookmarkEnd w:id="147"/>
      <w:r/>
      <w:r/>
    </w:p>
    <w:p>
      <w:pPr>
        <w:pStyle w:val="929"/>
        <w:ind w:firstLine="560"/>
        <w:spacing w:before="0" w:after="0" w:line="560" w:lineRule="exact"/>
        <w:rPr>
          <w:rFonts w:hint="eastAsia" w:ascii="宋体" w:hAnsi="宋体" w:eastAsia="宋体" w:cs="宋体"/>
          <w:b w:val="0"/>
          <w:bCs w:val="0"/>
          <w:color w:val="000000"/>
          <w:highlight w:val="none"/>
        </w:rPr>
      </w:pPr>
      <w:r/>
      <w:bookmarkStart w:id="148" w:name="_Toc462564084"/>
      <w:r/>
      <w:bookmarkStart w:id="149" w:name="_Toc513029225"/>
      <w:r/>
      <w:bookmarkStart w:id="150" w:name="_Toc20823297"/>
      <w:r/>
      <w:bookmarkStart w:id="151" w:name="_Toc16938541"/>
      <w:r>
        <w:rPr>
          <w:rFonts w:hint="eastAsia" w:ascii="宋体" w:hAnsi="宋体" w:eastAsia="宋体" w:cs="宋体"/>
          <w:b w:val="0"/>
          <w:bCs w:val="0"/>
          <w:color w:val="000000"/>
          <w:highlight w:val="none"/>
        </w:rPr>
        <w:t xml:space="preserve">18、投标文件</w:t>
      </w:r>
      <w:bookmarkEnd w:id="148"/>
      <w:r/>
      <w:bookmarkEnd w:id="149"/>
      <w:r/>
      <w:bookmarkEnd w:id="150"/>
      <w:r/>
      <w:bookmarkEnd w:id="151"/>
      <w:r>
        <w:rPr>
          <w:rFonts w:hint="eastAsia" w:ascii="宋体" w:hAnsi="宋体" w:eastAsia="宋体" w:cs="宋体"/>
          <w:b w:val="0"/>
          <w:bCs w:val="0"/>
          <w:color w:val="000000"/>
          <w:highlight w:val="none"/>
        </w:rPr>
        <w:t xml:space="preserve">的递交</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应当按照《操作手册》规定，在投标截止时间前制作并上传电子投标文件。</w:t>
      </w:r>
      <w:bookmarkStart w:id="152" w:name="_Toc20823298"/>
      <w:r/>
      <w:bookmarkStart w:id="153" w:name="_Toc16938542"/>
      <w:r/>
      <w:bookmarkStart w:id="154" w:name="_Toc513029226"/>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通过“苏采云”系统不见面开标大厅在线参与开标活动。（具体操作详见《“苏采云”系统</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操作手册》，网址链接</w:t>
      </w:r>
      <w:r>
        <w:rPr>
          <w:rFonts w:hint="eastAsia" w:ascii="宋体" w:hAnsi="宋体" w:eastAsia="宋体" w:cs="宋体"/>
          <w:color w:val="000000"/>
          <w:sz w:val="22"/>
          <w:szCs w:val="20"/>
          <w:highlight w:val="none"/>
        </w:rPr>
        <w:t xml:space="preserve">http://www.ccgp-jiangsu.gov.cn//webfile/jiangsu/202311/1699268553318052447.pdf）</w:t>
      </w:r>
      <w:r/>
    </w:p>
    <w:p>
      <w:pPr>
        <w:pStyle w:val="929"/>
        <w:ind w:firstLine="420"/>
        <w:spacing w:before="0" w:after="0" w:line="560" w:lineRule="exact"/>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19、投标截止</w:t>
      </w:r>
      <w:bookmarkEnd w:id="152"/>
      <w:r/>
      <w:bookmarkEnd w:id="153"/>
      <w:r/>
      <w:bookmarkEnd w:id="154"/>
      <w:r>
        <w:rPr>
          <w:rFonts w:hint="eastAsia" w:ascii="宋体" w:hAnsi="宋体" w:eastAsia="宋体" w:cs="宋体"/>
          <w:b w:val="0"/>
          <w:color w:val="000000"/>
          <w:highlight w:val="none"/>
        </w:rPr>
        <w:t xml:space="preserve">时间</w:t>
      </w:r>
      <w:r/>
    </w:p>
    <w:p>
      <w:pPr>
        <w:ind w:firstLine="480"/>
        <w:spacing w:line="560" w:lineRule="exact"/>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19.1 </w:t>
      </w:r>
      <w:r>
        <w:rPr>
          <w:rFonts w:hint="eastAsia" w:ascii="宋体" w:hAnsi="宋体" w:eastAsia="宋体" w:cs="宋体"/>
          <w:iCs/>
          <w:color w:val="000000"/>
          <w:sz w:val="24"/>
          <w:highlight w:val="none"/>
          <w:lang w:eastAsia="zh-CN"/>
        </w:rPr>
        <w:t xml:space="preserve">供应商</w:t>
      </w:r>
      <w:r>
        <w:rPr>
          <w:rFonts w:hint="eastAsia" w:ascii="宋体" w:hAnsi="宋体" w:eastAsia="宋体" w:cs="宋体"/>
          <w:iCs/>
          <w:color w:val="000000"/>
          <w:sz w:val="24"/>
          <w:highlight w:val="none"/>
        </w:rPr>
        <w:t xml:space="preserve">上传电子投标文件的时间不得迟于招标公告中规定的投标截止时间。</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应充分考虑到网络环境、网络带宽等风险因素，如因</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自身原因造成的电子投标文件上传不成功的按照本招标文件第二章第27.1.2条规定做无效投标处理。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19.2</w:t>
      </w:r>
      <w:r>
        <w:rPr>
          <w:rFonts w:hint="eastAsia" w:ascii="宋体" w:hAnsi="宋体" w:eastAsia="宋体" w:cs="宋体"/>
          <w:bCs/>
          <w:color w:val="000000"/>
          <w:sz w:val="24"/>
          <w:highlight w:val="none"/>
        </w:rPr>
        <w:t xml:space="preserve"> 采购代理机构可以按照规定，通过修改招标文件酌情延长投标截止时间，在此情况下，</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的所有权利和义务以及</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受制的截止时间均应以延长后新的截止时间为准。</w:t>
      </w:r>
      <w:r/>
    </w:p>
    <w:p>
      <w:pPr>
        <w:pStyle w:val="929"/>
        <w:ind w:firstLine="420"/>
        <w:spacing w:before="0" w:after="0" w:line="560" w:lineRule="exact"/>
        <w:rPr>
          <w:rFonts w:hint="eastAsia" w:ascii="宋体" w:hAnsi="宋体" w:eastAsia="宋体" w:cs="宋体"/>
          <w:b w:val="0"/>
          <w:bCs w:val="0"/>
          <w:color w:val="000000"/>
          <w:highlight w:val="none"/>
        </w:rPr>
      </w:pPr>
      <w:r/>
      <w:bookmarkStart w:id="155" w:name="_Toc16938543"/>
      <w:r/>
      <w:bookmarkStart w:id="156" w:name="_Toc513029227"/>
      <w:r/>
      <w:bookmarkStart w:id="157" w:name="_Toc20823299"/>
      <w:r>
        <w:rPr>
          <w:rFonts w:hint="eastAsia" w:ascii="宋体" w:hAnsi="宋体" w:eastAsia="宋体" w:cs="宋体"/>
          <w:b w:val="0"/>
          <w:bCs w:val="0"/>
          <w:color w:val="000000"/>
          <w:highlight w:val="none"/>
        </w:rPr>
        <w:t xml:space="preserve">20、投标文件</w:t>
      </w:r>
      <w:bookmarkEnd w:id="155"/>
      <w:r/>
      <w:bookmarkEnd w:id="156"/>
      <w:r/>
      <w:bookmarkEnd w:id="157"/>
      <w:r>
        <w:rPr>
          <w:rFonts w:hint="eastAsia" w:ascii="宋体" w:hAnsi="宋体" w:eastAsia="宋体" w:cs="宋体"/>
          <w:b w:val="0"/>
          <w:bCs w:val="0"/>
          <w:color w:val="000000"/>
          <w:highlight w:val="none"/>
        </w:rPr>
        <w:t xml:space="preserve">的拒收</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20.1</w:t>
      </w:r>
      <w:r>
        <w:rPr>
          <w:rFonts w:hint="eastAsia" w:ascii="宋体" w:hAnsi="宋体" w:eastAsia="宋体" w:cs="宋体"/>
          <w:bCs/>
          <w:color w:val="000000"/>
          <w:sz w:val="24"/>
          <w:highlight w:val="none"/>
        </w:rPr>
        <w:t xml:space="preserve">采购代理机构拒绝接收在其规定的投标截止时间后上传的任何投标文件。</w:t>
      </w:r>
      <w:r/>
    </w:p>
    <w:p>
      <w:pPr>
        <w:pStyle w:val="929"/>
        <w:ind w:firstLine="420"/>
        <w:spacing w:before="0" w:after="0" w:line="560" w:lineRule="exact"/>
        <w:rPr>
          <w:rFonts w:hint="eastAsia" w:ascii="宋体" w:hAnsi="宋体" w:eastAsia="宋体" w:cs="宋体"/>
          <w:b w:val="0"/>
          <w:bCs w:val="0"/>
          <w:color w:val="000000"/>
          <w:highlight w:val="none"/>
        </w:rPr>
      </w:pPr>
      <w:r/>
      <w:bookmarkStart w:id="158" w:name="_Toc513029228"/>
      <w:r/>
      <w:bookmarkStart w:id="159" w:name="_Toc16938544"/>
      <w:r/>
      <w:bookmarkStart w:id="160" w:name="_Toc20823300"/>
      <w:r/>
      <w:bookmarkStart w:id="161" w:name="_Toc120614218"/>
      <w:r/>
      <w:bookmarkStart w:id="162" w:name="_Toc20823301"/>
      <w:r/>
      <w:bookmarkStart w:id="163" w:name="_Toc16938545"/>
      <w:r/>
      <w:bookmarkStart w:id="164" w:name="_Toc513029229"/>
      <w:r>
        <w:rPr>
          <w:rFonts w:hint="eastAsia" w:ascii="宋体" w:hAnsi="宋体" w:eastAsia="宋体" w:cs="宋体"/>
          <w:b w:val="0"/>
          <w:bCs w:val="0"/>
          <w:color w:val="000000"/>
          <w:highlight w:val="none"/>
        </w:rPr>
        <w:t xml:space="preserve">21、投标文件的撤回和修改</w:t>
      </w:r>
      <w:bookmarkEnd w:id="158"/>
      <w:r/>
      <w:bookmarkEnd w:id="159"/>
      <w:r/>
      <w:bookmarkEnd w:id="160"/>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 投标文件的撤回</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 电子投标文件的撤回</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可在投标截止时间前，撤回其电子投标文件，具体操作方法见《操作手册》。</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撤回电子投标文件，则认为其不再参与本项目投标活动。</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21.2.1</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可在投标截止时间前，对其电子投标文件进行修改，具体操作方法见《操作手册》。</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21.2.2</w:t>
      </w:r>
      <w:r>
        <w:rPr>
          <w:rFonts w:hint="eastAsia" w:ascii="宋体" w:hAnsi="宋体" w:eastAsia="宋体" w:cs="宋体"/>
          <w:bCs/>
          <w:color w:val="000000"/>
          <w:sz w:val="24"/>
          <w:highlight w:val="none"/>
        </w:rPr>
        <w:t xml:space="preserve"> 在投标截止时间之后，</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不得对其电子投标文件作任何修改。</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21.3</w:t>
      </w:r>
      <w:r>
        <w:rPr>
          <w:rFonts w:hint="eastAsia" w:ascii="宋体" w:hAnsi="宋体" w:eastAsia="宋体" w:cs="宋体"/>
          <w:bCs/>
          <w:color w:val="000000"/>
          <w:sz w:val="24"/>
          <w:highlight w:val="none"/>
        </w:rPr>
        <w:t xml:space="preserve"> 在投标截止时间至招标文件中规定的投标有效期满之间的这段时间内，</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不得撤回其投标。</w:t>
      </w:r>
      <w:r/>
    </w:p>
    <w:p>
      <w:pPr>
        <w:pStyle w:val="927"/>
        <w:ind w:firstLine="482"/>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五、开标与评标</w:t>
      </w:r>
      <w:bookmarkEnd w:id="161"/>
      <w:r/>
      <w:bookmarkEnd w:id="162"/>
      <w:r/>
      <w:bookmarkEnd w:id="163"/>
      <w:r/>
      <w:bookmarkEnd w:id="164"/>
      <w:r/>
      <w:r/>
    </w:p>
    <w:p>
      <w:pPr>
        <w:pStyle w:val="929"/>
        <w:ind w:firstLine="420"/>
        <w:spacing w:before="0" w:after="0" w:line="560" w:lineRule="exact"/>
        <w:rPr>
          <w:rFonts w:hint="eastAsia" w:ascii="宋体" w:hAnsi="宋体" w:eastAsia="宋体" w:cs="宋体"/>
          <w:b w:val="0"/>
          <w:bCs w:val="0"/>
          <w:color w:val="000000"/>
          <w:highlight w:val="none"/>
        </w:rPr>
      </w:pPr>
      <w:r/>
      <w:bookmarkStart w:id="165" w:name="_Toc16938546"/>
      <w:r/>
      <w:bookmarkStart w:id="166" w:name="_Toc513029230"/>
      <w:r/>
      <w:bookmarkStart w:id="167" w:name="_Toc20823302"/>
      <w:r/>
      <w:bookmarkStart w:id="168" w:name="_Toc16938547"/>
      <w:r/>
      <w:bookmarkStart w:id="169" w:name="_Toc513029231"/>
      <w:r/>
      <w:bookmarkStart w:id="170" w:name="_Toc20823303"/>
      <w:r>
        <w:rPr>
          <w:rFonts w:hint="eastAsia" w:ascii="宋体" w:hAnsi="宋体" w:eastAsia="宋体" w:cs="宋体"/>
          <w:b w:val="0"/>
          <w:bCs w:val="0"/>
          <w:color w:val="000000"/>
          <w:highlight w:val="none"/>
        </w:rPr>
        <w:t xml:space="preserve">22、开标</w:t>
      </w:r>
      <w:bookmarkEnd w:id="165"/>
      <w:r/>
      <w:bookmarkEnd w:id="166"/>
      <w:r/>
      <w:bookmarkEnd w:id="167"/>
      <w:r/>
      <w:r/>
    </w:p>
    <w:p>
      <w:pPr>
        <w:pStyle w:val="1046"/>
        <w:ind w:firstLine="4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采购代理机构将在招标公告中规定的时间和地点组织公开开标</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应当按照《“苏采云”系统供应商操作手册》规定，参加开标活动和在“苏采云”系统规定的时间内对投标文件进行解密。</w:t>
      </w:r>
      <w:r/>
    </w:p>
    <w:p>
      <w:pPr>
        <w:pStyle w:val="1046"/>
        <w:ind w:firstLine="4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rPr>
        <w:t xml:space="preserve">22.2开标时，由采购代理机构通过“苏采云”系统在线公布</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名称、投标价格和招标文件规定的需要公布的其他内容。</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在不见面开标系统中确认投标价格，如</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未在线参加开标或未在规定时间内确认价格的，视同认可开标结果。</w:t>
      </w:r>
      <w:r/>
    </w:p>
    <w:p>
      <w:pPr>
        <w:ind w:firstLine="480"/>
        <w:spacing w:line="5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22.3</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在开标过程中涉及到的投标文件解密、开标结果确认等工作，应按照《操作手册》规定执行。</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23、评标委员会</w:t>
      </w:r>
      <w:r/>
    </w:p>
    <w:p>
      <w:pPr>
        <w:ind w:firstLine="240"/>
        <w:keepLines/>
        <w:keepNext/>
        <w:spacing w:line="560" w:lineRule="exact"/>
        <w:rPr>
          <w:rFonts w:hint="eastAsia" w:ascii="宋体" w:hAnsi="宋体" w:eastAsia="宋体" w:cs="宋体"/>
          <w:b/>
          <w:color w:val="000000"/>
          <w:sz w:val="24"/>
          <w:szCs w:val="24"/>
          <w:highlight w:val="none"/>
        </w:rPr>
        <w:outlineLvl w:val="3"/>
      </w:pPr>
      <w:r>
        <w:rPr>
          <w:rFonts w:hint="eastAsia" w:ascii="宋体" w:hAnsi="宋体" w:eastAsia="宋体" w:cs="宋体"/>
          <w:color w:val="000000"/>
          <w:sz w:val="24"/>
          <w:szCs w:val="24"/>
          <w:highlight w:val="none"/>
        </w:rPr>
        <w:t xml:space="preserve"> 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开标后，采购代理机构将立即组织评标委员会（以下简称评委会）进行评标。</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23.2 评委会由采购人代表和有关技术、经济等方面的专家组成，且人员构成符合政府采购有关规定。</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23.3评委会独立工作，负责评审所有投标文件并确定中标</w:t>
      </w:r>
      <w:r>
        <w:rPr>
          <w:rFonts w:hint="eastAsia" w:ascii="宋体" w:hAnsi="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929"/>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24、评标过程的保密与公正</w:t>
      </w:r>
      <w:bookmarkEnd w:id="168"/>
      <w:r/>
      <w:bookmarkEnd w:id="169"/>
      <w:r/>
      <w:bookmarkEnd w:id="170"/>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24.1</w:t>
      </w:r>
      <w:r>
        <w:rPr>
          <w:rFonts w:hint="eastAsia" w:ascii="宋体" w:hAnsi="宋体" w:eastAsia="宋体" w:cs="宋体"/>
          <w:bCs/>
          <w:color w:val="000000"/>
          <w:sz w:val="24"/>
          <w:highlight w:val="none"/>
        </w:rPr>
        <w:t xml:space="preserve">凡是与审查、澄清、评价和比较投标的有关资料以及授标建议等，采购人、评委、采购代理机构均不得向</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或与评标无关的其他人员透露。</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24.2</w:t>
      </w:r>
      <w:r>
        <w:rPr>
          <w:rFonts w:hint="eastAsia" w:ascii="宋体" w:hAnsi="宋体" w:eastAsia="宋体" w:cs="宋体"/>
          <w:color w:val="000000"/>
          <w:sz w:val="24"/>
          <w:szCs w:val="24"/>
          <w:highlight w:val="none"/>
        </w:rPr>
        <w:t xml:space="preserve">在评标过程中，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不得以任何行为影响评标过程，否则其投标文件将被作为无效投标文件。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采购代理机构和评委会不向未中标的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解释未中标原因，也不公布评标过程中的相关细节。</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可于中标结果公告期限届满之日起通过“苏采云”系统查看自己的评审得分及排序情况。</w:t>
      </w:r>
      <w:r/>
    </w:p>
    <w:p>
      <w:pPr>
        <w:pStyle w:val="929"/>
        <w:ind w:firstLine="420"/>
        <w:spacing w:before="0" w:after="0" w:line="560" w:lineRule="exact"/>
        <w:rPr>
          <w:rFonts w:hint="eastAsia" w:ascii="宋体" w:hAnsi="宋体" w:eastAsia="宋体" w:cs="宋体"/>
          <w:b w:val="0"/>
          <w:bCs w:val="0"/>
          <w:color w:val="000000"/>
          <w:highlight w:val="none"/>
        </w:rPr>
      </w:pPr>
      <w:r/>
      <w:bookmarkStart w:id="171" w:name="_Toc20823304"/>
      <w:r/>
      <w:bookmarkStart w:id="172" w:name="_Toc513029232"/>
      <w:r/>
      <w:bookmarkStart w:id="173" w:name="_Toc16938548"/>
      <w:r>
        <w:rPr>
          <w:rFonts w:hint="eastAsia" w:ascii="宋体" w:hAnsi="宋体" w:eastAsia="宋体" w:cs="宋体"/>
          <w:b w:val="0"/>
          <w:bCs w:val="0"/>
          <w:color w:val="000000"/>
          <w:highlight w:val="none"/>
        </w:rPr>
        <w:t xml:space="preserve">25、投标文件的澄清</w:t>
      </w:r>
      <w:bookmarkEnd w:id="171"/>
      <w:r/>
      <w:bookmarkEnd w:id="172"/>
      <w:r/>
      <w:bookmarkEnd w:id="173"/>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作出必要的澄清、说明或者补正。</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的澄清、说明或者补正不得超出投标文件的范围或者改变投标文件的实质性内容。</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评委会并非对每个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都做澄清要求。</w:t>
      </w:r>
      <w:r/>
    </w:p>
    <w:p>
      <w:pPr>
        <w:pStyle w:val="1046"/>
        <w:ind w:firstLine="42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.2需要</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进行澄清、说明和补正的，</w:t>
      </w:r>
      <w:r>
        <w:rPr>
          <w:rFonts w:hint="eastAsia" w:ascii="宋体" w:hAnsi="宋体" w:eastAsia="宋体" w:cs="宋体"/>
          <w:color w:val="000000"/>
          <w:sz w:val="24"/>
          <w:highlight w:val="none"/>
          <w:lang w:val="en-US"/>
        </w:rPr>
        <w:t xml:space="preserve">本项目</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val="en-US"/>
        </w:rPr>
        <w:t xml:space="preserve">的澄清、说明或者补正采用线上澄清，</w:t>
      </w:r>
      <w:r>
        <w:rPr>
          <w:rFonts w:hint="eastAsia" w:ascii="宋体" w:hAnsi="宋体" w:eastAsia="宋体" w:cs="宋体"/>
          <w:color w:val="000000"/>
          <w:sz w:val="24"/>
          <w:szCs w:val="24"/>
          <w:highlight w:val="none"/>
        </w:rPr>
        <w:t xml:space="preserve">评委会将通过</w:t>
      </w:r>
      <w:r>
        <w:rPr>
          <w:rFonts w:hint="eastAsia" w:ascii="宋体" w:hAnsi="宋体" w:eastAsia="宋体" w:cs="宋体"/>
          <w:color w:val="000000"/>
          <w:sz w:val="24"/>
          <w:highlight w:val="none"/>
          <w:lang w:val="en-US"/>
        </w:rPr>
        <w:t xml:space="preserve">“苏采云”系统</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发出“澄清要求函”，接到“澄清要求函”的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应当按照要求</w:t>
      </w:r>
      <w:r>
        <w:rPr>
          <w:rFonts w:hint="eastAsia" w:ascii="宋体" w:hAnsi="宋体" w:eastAsia="宋体" w:cs="宋体"/>
          <w:color w:val="000000"/>
          <w:sz w:val="24"/>
          <w:highlight w:val="none"/>
          <w:lang w:val="en-US"/>
        </w:rPr>
        <w:t xml:space="preserve">在规定时间内</w:t>
      </w:r>
      <w:r>
        <w:rPr>
          <w:rFonts w:hint="eastAsia" w:ascii="宋体" w:hAnsi="宋体" w:eastAsia="宋体" w:cs="宋体"/>
          <w:color w:val="000000"/>
          <w:sz w:val="24"/>
          <w:szCs w:val="24"/>
          <w:highlight w:val="none"/>
          <w:lang w:val="en-US"/>
        </w:rPr>
        <w:t xml:space="preserve">通过</w:t>
      </w:r>
      <w:r>
        <w:rPr>
          <w:rFonts w:hint="eastAsia" w:ascii="宋体" w:hAnsi="宋体" w:eastAsia="宋体" w:cs="宋体"/>
          <w:color w:val="000000"/>
          <w:sz w:val="24"/>
          <w:highlight w:val="none"/>
          <w:lang w:val="en-US"/>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25.3 接到评委会澄清、说明和补正要求的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如未按规定做出澄清、说明和补正，其风险由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p>
    <w:p>
      <w:pPr>
        <w:pStyle w:val="929"/>
        <w:ind w:firstLine="420"/>
        <w:spacing w:before="0" w:after="0" w:line="560" w:lineRule="exact"/>
        <w:rPr>
          <w:rFonts w:hint="eastAsia" w:ascii="宋体" w:hAnsi="宋体" w:eastAsia="宋体" w:cs="宋体"/>
          <w:b w:val="0"/>
          <w:bCs w:val="0"/>
          <w:color w:val="000000"/>
          <w:highlight w:val="none"/>
        </w:rPr>
      </w:pPr>
      <w:r/>
      <w:bookmarkStart w:id="174" w:name="_Toc513029233"/>
      <w:r/>
      <w:bookmarkStart w:id="175" w:name="_Toc16938549"/>
      <w:r/>
      <w:bookmarkStart w:id="176" w:name="_Toc20823305"/>
      <w:r>
        <w:rPr>
          <w:rFonts w:hint="eastAsia" w:ascii="宋体" w:hAnsi="宋体" w:eastAsia="宋体" w:cs="宋体"/>
          <w:b w:val="0"/>
          <w:bCs w:val="0"/>
          <w:color w:val="000000"/>
          <w:highlight w:val="none"/>
        </w:rPr>
        <w:t xml:space="preserve">26、对投标文件的初审</w:t>
      </w:r>
      <w:bookmarkEnd w:id="174"/>
      <w:r/>
      <w:bookmarkEnd w:id="175"/>
      <w:r/>
      <w:bookmarkEnd w:id="176"/>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26.1</w:t>
      </w:r>
      <w:r>
        <w:rPr>
          <w:rFonts w:hint="eastAsia" w:ascii="宋体" w:hAnsi="宋体" w:eastAsia="宋体" w:cs="宋体"/>
          <w:bCs/>
          <w:color w:val="000000"/>
          <w:sz w:val="24"/>
          <w:highlight w:val="none"/>
        </w:rPr>
        <w:t xml:space="preserve">投标文件初审分为资格审查和符合性审查。</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26.1.1 资格审查：依据法律法规和招标文件的规定，</w:t>
      </w:r>
      <w:r>
        <w:rPr>
          <w:rFonts w:hint="eastAsia" w:ascii="宋体" w:hAnsi="宋体" w:eastAsia="宋体" w:cs="宋体"/>
          <w:color w:val="000000"/>
          <w:sz w:val="24"/>
          <w:highlight w:val="none"/>
        </w:rPr>
        <w:t xml:space="preserve">由采购人对投标文件中的资格证明文件进行审查，以确定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是否具备投标资格。</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w:t>
      </w:r>
      <w:r>
        <w:rPr>
          <w:rFonts w:hint="eastAsia" w:ascii="宋体" w:hAnsi="宋体" w:eastAsia="宋体" w:cs="宋体"/>
          <w:color w:val="000000"/>
          <w:sz w:val="24"/>
          <w:szCs w:val="24"/>
          <w:highlight w:val="none"/>
        </w:rPr>
        <w:t xml:space="preserve">“信用中国”网（www.creditchina.gov.cn）、“中国政府采购”网（www.ccgp.gov.cn）、江苏政府采购网（www.ccgp-jiangsu.gov.cn）</w:t>
      </w:r>
      <w:r>
        <w:rPr>
          <w:rFonts w:hint="eastAsia" w:ascii="宋体" w:hAnsi="宋体" w:eastAsia="宋体" w:cs="宋体"/>
          <w:bCs/>
          <w:color w:val="000000"/>
          <w:sz w:val="24"/>
          <w:highlight w:val="none"/>
        </w:rPr>
        <w:t xml:space="preserve">查询</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的信用记录，以确定</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是否具备投标资格,查询结果留存并归档。</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的身份共同参加政府采购活动的,联合体成员存在不良信用记录的，视同联合体存在不良应用记录。</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26.1.3对各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符合性审查过程中，对初步被认定为无效投标者，由评委会组长或采购人代表将集体意见通过</w:t>
      </w:r>
      <w:r>
        <w:rPr>
          <w:rFonts w:hint="eastAsia" w:ascii="宋体" w:hAnsi="宋体" w:eastAsia="宋体" w:cs="宋体"/>
          <w:color w:val="000000"/>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000000"/>
          <w:sz w:val="24"/>
          <w:highlight w:val="none"/>
        </w:rPr>
        <w:t xml:space="preserve">。</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的义务，纠正这些偏离或保留将会对其他实质性响应要求的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26.3如果投标文件实质上没有响应招标文件的要求，评委会将予以拒绝，</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不得通过修改或撤销</w:t>
      </w:r>
      <w:r>
        <w:rPr>
          <w:rFonts w:hint="eastAsia" w:ascii="宋体" w:hAnsi="宋体" w:cs="宋体"/>
          <w:color w:val="000000"/>
          <w:sz w:val="24"/>
          <w:highlight w:val="none"/>
          <w:lang w:eastAsia="zh-CN"/>
        </w:rPr>
        <w:t xml:space="preserve">不符</w:t>
      </w:r>
      <w:r>
        <w:rPr>
          <w:rFonts w:hint="eastAsia" w:ascii="宋体" w:hAnsi="宋体" w:eastAsia="宋体" w:cs="宋体"/>
          <w:color w:val="000000"/>
          <w:sz w:val="24"/>
          <w:highlight w:val="none"/>
        </w:rPr>
        <w:t xml:space="preserve">合要求的偏离或保留而使其投标成为实质性响应的投标。</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26.4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26.5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，调整后的价格应对</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具有约束力。如果</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不接受修正后的价格，则其投标将被拒绝。</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26.6采用最低评标价法的采购项目，提供相同品牌产品的不同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，其他投标无效。</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使用综合评分法的采购项目，提供相同品牌产品且通过资格审查、符合性审查的不同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参加同一合同项下投标的，按一家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计算，评审后得分最高的同品牌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不作为中标候选人。</w:t>
      </w:r>
      <w:r/>
    </w:p>
    <w:p>
      <w:pPr>
        <w:ind w:firstLine="42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非单一产品采购项目，招标文件中将载明其中的核心产品。多家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提供的核心产品品牌相同的，按前两款规定处理。</w:t>
      </w:r>
      <w:r/>
    </w:p>
    <w:p>
      <w:pPr>
        <w:ind w:firstLine="420"/>
        <w:spacing w:line="560" w:lineRule="exact"/>
        <w:rPr>
          <w:rFonts w:hint="eastAsia" w:ascii="宋体" w:hAnsi="宋体" w:eastAsia="宋体" w:cs="宋体"/>
          <w:color w:val="000000"/>
          <w:sz w:val="24"/>
          <w:highlight w:val="none"/>
        </w:rPr>
      </w:pPr>
      <w:r/>
      <w:bookmarkStart w:id="177" w:name="_Toc513029234"/>
      <w:r/>
      <w:bookmarkStart w:id="178" w:name="_Toc20823306"/>
      <w:r/>
      <w:bookmarkStart w:id="179" w:name="_Toc16938550"/>
      <w:r>
        <w:rPr>
          <w:rFonts w:hint="eastAsia" w:ascii="宋体" w:hAnsi="宋体" w:eastAsia="宋体" w:cs="宋体"/>
          <w:color w:val="000000"/>
          <w:sz w:val="24"/>
          <w:highlight w:val="none"/>
        </w:rPr>
        <w:t xml:space="preserve">26.7</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在开、评标全过程中应随时保持系统在线，及时在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w:t>
      </w:r>
      <w:r/>
    </w:p>
    <w:p>
      <w:pPr>
        <w:ind w:firstLine="42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异常低价投标审查</w:t>
      </w:r>
      <w:r/>
    </w:p>
    <w:p>
      <w:pPr>
        <w:ind w:firstLine="42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 评标过程中出现下列情形之一的，评标委员会应当启动异常低价投标审查程序：</w:t>
      </w:r>
      <w:r/>
    </w:p>
    <w:p>
      <w:pPr>
        <w:ind w:firstLine="42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（1）投标报价低于全部通过符合性审查供应商投标报价平均值50%的，即投标报价&lt;全部通过符合性审查供应商投标报价平均值×50%；</w:t>
      </w:r>
      <w:r/>
    </w:p>
    <w:p>
      <w:pPr>
        <w:ind w:firstLine="42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（2）投标报价低于通过符合性审查的次低报价供应商投标报价50%的，即投标报价&lt;通过符合性审查的次低报价供应商投标报价×50%；</w:t>
      </w:r>
      <w:r/>
    </w:p>
    <w:p>
      <w:pPr>
        <w:ind w:firstLine="42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（3）投标报价低于采购项目最高限价45%的，即投标报价&lt;采购项目最高限价×45%；</w:t>
      </w:r>
      <w:r/>
    </w:p>
    <w:p>
      <w:pPr>
        <w:ind w:firstLine="42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（4）评标委员会基于专业判断，认为供应商报价过低，有可能影响产品质量或者不能诚信履约的其他情形。</w:t>
      </w:r>
      <w:r/>
    </w:p>
    <w:p>
      <w:pPr>
        <w:ind w:firstLine="42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29"/>
        <w:ind w:firstLine="420"/>
        <w:spacing w:before="0" w:after="0" w:line="56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w:t>
      </w:r>
      <w:bookmarkEnd w:id="177"/>
      <w:r/>
      <w:bookmarkEnd w:id="178"/>
      <w:r/>
      <w:bookmarkEnd w:id="179"/>
      <w:r>
        <w:rPr>
          <w:rFonts w:hint="eastAsia" w:ascii="宋体" w:hAnsi="宋体" w:eastAsia="宋体" w:cs="宋体"/>
          <w:b w:val="0"/>
          <w:bCs w:val="0"/>
          <w:color w:val="000000"/>
          <w:highlight w:val="none"/>
        </w:rPr>
        <w:t xml:space="preserve">无效投标条款和废标条款</w:t>
      </w:r>
      <w:r/>
    </w:p>
    <w:p>
      <w:pPr>
        <w:ind w:firstLine="480"/>
        <w:spacing w:line="560" w:lineRule="exact"/>
        <w:rPr>
          <w:rFonts w:hint="eastAsia" w:ascii="宋体" w:hAnsi="宋体" w:eastAsia="宋体" w:cs="宋体"/>
          <w:bCs/>
          <w:color w:val="000000"/>
          <w:sz w:val="24"/>
          <w:highlight w:val="none"/>
        </w:rPr>
      </w:pPr>
      <w:r/>
      <w:bookmarkStart w:id="180" w:name="_Toc513029235"/>
      <w:r/>
      <w:bookmarkStart w:id="181" w:name="_Toc20823307"/>
      <w:r/>
      <w:bookmarkStart w:id="182" w:name="_Toc16938551"/>
      <w:r>
        <w:rPr>
          <w:rFonts w:hint="eastAsia" w:ascii="宋体" w:hAnsi="宋体" w:eastAsia="宋体" w:cs="宋体"/>
          <w:bCs/>
          <w:color w:val="000000"/>
          <w:sz w:val="24"/>
          <w:highlight w:val="none"/>
        </w:rPr>
        <w:t xml:space="preserve">27.1无效投标条款</w:t>
      </w:r>
      <w:r/>
    </w:p>
    <w:p>
      <w:pPr>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27</w:t>
      </w:r>
      <w:r>
        <w:rPr>
          <w:rFonts w:hint="eastAsia" w:ascii="宋体" w:hAnsi="宋体" w:eastAsia="宋体" w:cs="宋体"/>
          <w:bCs/>
          <w:color w:val="000000"/>
          <w:sz w:val="24"/>
          <w:szCs w:val="24"/>
          <w:highlight w:val="none"/>
        </w:rPr>
        <w:t xml:space="preserve">.1.1 </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27.1.2 </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未按照招标文件要求上传电子投标文件的。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27.1.3同一</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提交两个（含两个）以上不同的投标报价的。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27.1.4</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不具备招标文件中规定资格要求的。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27.1.5</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的报价超过了采购预算或最高限价的。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27.1.6未通过符合性审查的。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27.1.7 供应商未按照采购文件要求明确所投产品品牌、型号。</w:t>
      </w:r>
      <w:r/>
    </w:p>
    <w:p>
      <w:pPr>
        <w:ind w:firstLine="360"/>
        <w:spacing w:line="56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27.1.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不符合招标文件中规定的实质性要求和条件的（</w:t>
      </w:r>
      <w:r>
        <w:rPr>
          <w:rFonts w:hint="eastAsia" w:ascii="宋体" w:hAnsi="宋体" w:eastAsia="宋体" w:cs="宋体"/>
          <w:b/>
          <w:bCs w:val="0"/>
          <w:i/>
          <w:color w:val="000000"/>
          <w:sz w:val="24"/>
          <w:highlight w:val="none"/>
          <w:u w:val="single"/>
        </w:rPr>
        <w:t xml:space="preserve">本招标文件中加</w:t>
      </w:r>
      <w:r>
        <w:rPr>
          <w:rFonts w:hint="eastAsia" w:ascii="宋体" w:hAnsi="宋体" w:eastAsia="宋体" w:cs="宋体"/>
          <w:b/>
          <w:bCs w:val="0"/>
          <w:color w:val="000000"/>
          <w:sz w:val="24"/>
          <w:highlight w:val="none"/>
        </w:rPr>
        <w:t xml:space="preserve">★</w:t>
      </w:r>
      <w:r>
        <w:rPr>
          <w:rFonts w:hint="eastAsia" w:ascii="宋体" w:hAnsi="宋体" w:eastAsia="宋体" w:cs="宋体"/>
          <w:b/>
          <w:bCs w:val="0"/>
          <w:i/>
          <w:color w:val="000000"/>
          <w:sz w:val="24"/>
          <w:highlight w:val="none"/>
          <w:u w:val="single"/>
        </w:rPr>
        <w:t xml:space="preserve">项为实质性要求和条件）。</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被 </w:t>
      </w:r>
      <w:r>
        <w:rPr>
          <w:rFonts w:hint="eastAsia" w:ascii="宋体" w:hAnsi="宋体" w:eastAsia="宋体" w:cs="宋体"/>
          <w:color w:val="000000"/>
          <w:sz w:val="24"/>
          <w:szCs w:val="24"/>
          <w:highlight w:val="none"/>
        </w:rPr>
        <w:t xml:space="preserve">“信用中国”网（www.creditchina.gov.cn）、“中国政府采购”网（www.ccgp.gov.cn）、江苏政府采购网（www.ccgp-jiangsu.gov.cn）</w:t>
      </w:r>
      <w:r>
        <w:rPr>
          <w:rFonts w:hint="eastAsia" w:ascii="宋体" w:hAnsi="宋体" w:eastAsia="宋体" w:cs="宋体"/>
          <w:bCs/>
          <w:color w:val="000000"/>
          <w:sz w:val="24"/>
          <w:highlight w:val="none"/>
        </w:rPr>
        <w:t xml:space="preserve">列入失信被执行人或重大税收违法案件当事人名单或政府采购严重失信行为记录名单。或查询“信用中国”网站后发现</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存在其他不符合《中华人民共和国政府采购法》第二十二条规定条件的信用记录。</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 投标文件含有采购人不能接受的附加条件的。</w:t>
      </w:r>
      <w:r/>
    </w:p>
    <w:p>
      <w:pPr>
        <w:ind w:firstLine="42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评委会认为</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的报价明显低于其他通过符合性审查</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的报价，有可能影响产品质量或者不能诚信履约的，将通过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要求其在合理的时间内提供说明，必要时提交相关证明材料；</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不能证明其报价合理性的，评委会应当将其作为无效投标处理。</w:t>
      </w:r>
      <w:r/>
    </w:p>
    <w:p>
      <w:pPr>
        <w:ind w:firstLine="420"/>
        <w:spacing w:line="560" w:lineRule="exact"/>
        <w:rPr>
          <w:rFonts w:hint="eastAsia" w:ascii="宋体" w:hAnsi="宋体" w:eastAsia="宋体" w:cs="宋体"/>
          <w:color w:val="000000"/>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.1.1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本项目采购产品被财政部、国家发改委、生态环境部等列入“节能产品品目清单”、“环境标志产品品目清单”强制采购范围，而供应商所</w:t>
      </w:r>
      <w:r>
        <w:rPr>
          <w:rFonts w:hint="eastAsia" w:ascii="宋体" w:hAnsi="宋体" w:eastAsia="宋体" w:cs="宋体"/>
          <w:color w:val="000000"/>
          <w:sz w:val="24"/>
          <w:highlight w:val="none"/>
          <w:lang w:val="en-US" w:eastAsia="zh-CN"/>
        </w:rPr>
        <w:t xml:space="preserve">投</w:t>
      </w:r>
      <w:r>
        <w:rPr>
          <w:rFonts w:hint="eastAsia" w:ascii="宋体" w:hAnsi="宋体" w:eastAsia="宋体" w:cs="宋体"/>
          <w:color w:val="000000"/>
          <w:sz w:val="24"/>
          <w:highlight w:val="none"/>
          <w:lang w:val="zh-CN"/>
        </w:rPr>
        <w:t xml:space="preserve">产品不在强制采购范围内的。（产品如属于政府强制采购节能产品品目清单范围内，</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 投标文件未按照招标文件要求加盖CA电子公章的。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w:t>
      </w:r>
      <w:r>
        <w:rPr>
          <w:rFonts w:hint="eastAsia" w:ascii="宋体" w:hAnsi="宋体" w:eastAsia="宋体" w:cs="宋体"/>
          <w:bCs/>
          <w:color w:val="000000"/>
          <w:sz w:val="24"/>
          <w:highlight w:val="none"/>
          <w:lang w:eastAsia="zh-CN"/>
        </w:rPr>
        <w:t xml:space="preserve">。</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27.2废标条款</w:t>
      </w:r>
      <w:r/>
    </w:p>
    <w:p>
      <w:pPr>
        <w:ind w:left="479" w:firstLine="64"/>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27.2.1符合专业条件的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或者对招标文件作实质响应的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不足三家的。27.2.2出现影响采购公正的违法、违规行为的。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27.2.3因重大变故，采购任务取消的。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27.2.4评委会认定招标文件存在歧义、重大缺陷导致评审工作无法进行。</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27.2.5 因</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”系统故障</w:t>
      </w:r>
      <w:r>
        <w:rPr>
          <w:rFonts w:hint="eastAsia" w:ascii="宋体" w:hAnsi="宋体" w:eastAsia="宋体" w:cs="宋体"/>
          <w:bCs/>
          <w:color w:val="000000"/>
          <w:sz w:val="24"/>
          <w:highlight w:val="none"/>
        </w:rPr>
        <w:t xml:space="preserve">造成开标不成功的。</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27.3 投标截止时间结束后参加投标的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不足三家的处理：</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27.3.1如出现投标截止时间结束后参加投标的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或者在评标期间对招标文件做出实质响应的</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不足三家情况，按政府采购相关规定执行。</w:t>
      </w:r>
      <w:r/>
    </w:p>
    <w:p>
      <w:pPr>
        <w:pStyle w:val="927"/>
        <w:ind w:firstLine="482"/>
        <w:spacing w:before="0" w:after="0" w:line="560" w:lineRule="exact"/>
        <w:rPr>
          <w:rFonts w:hint="eastAsia" w:ascii="宋体" w:hAnsi="宋体" w:eastAsia="宋体" w:cs="宋体"/>
          <w:color w:val="000000"/>
          <w:highlight w:val="none"/>
        </w:rPr>
      </w:pPr>
      <w:r/>
      <w:bookmarkStart w:id="183" w:name="_Toc120614219"/>
      <w:r>
        <w:rPr>
          <w:rFonts w:hint="eastAsia" w:ascii="宋体" w:hAnsi="宋体" w:eastAsia="宋体" w:cs="宋体"/>
          <w:color w:val="000000"/>
          <w:highlight w:val="none"/>
        </w:rPr>
        <w:t xml:space="preserve">六、</w:t>
      </w:r>
      <w:bookmarkEnd w:id="180"/>
      <w:r/>
      <w:bookmarkEnd w:id="181"/>
      <w:r/>
      <w:bookmarkEnd w:id="182"/>
      <w:r>
        <w:rPr>
          <w:rFonts w:hint="eastAsia" w:ascii="宋体" w:hAnsi="宋体" w:eastAsia="宋体" w:cs="宋体"/>
          <w:color w:val="000000"/>
          <w:highlight w:val="none"/>
        </w:rPr>
        <w:t xml:space="preserve">定标</w:t>
      </w:r>
      <w:bookmarkEnd w:id="183"/>
      <w:r/>
      <w:r/>
    </w:p>
    <w:p>
      <w:pPr>
        <w:pStyle w:val="929"/>
        <w:ind w:firstLine="600"/>
        <w:spacing w:before="0" w:after="0" w:line="560" w:lineRule="exact"/>
        <w:rPr>
          <w:rFonts w:hint="eastAsia" w:ascii="宋体" w:hAnsi="宋体" w:eastAsia="宋体" w:cs="宋体"/>
          <w:b w:val="0"/>
          <w:color w:val="000000"/>
          <w:sz w:val="30"/>
          <w:szCs w:val="30"/>
          <w:highlight w:val="none"/>
        </w:rPr>
      </w:pPr>
      <w:r/>
      <w:bookmarkStart w:id="184" w:name="_Toc513029238"/>
      <w:r/>
      <w:bookmarkStart w:id="185" w:name="_Toc16938554"/>
      <w:r/>
      <w:bookmarkStart w:id="186" w:name="_Toc20823310"/>
      <w:r>
        <w:rPr>
          <w:rFonts w:hint="eastAsia" w:ascii="宋体" w:hAnsi="宋体" w:eastAsia="宋体" w:cs="宋体"/>
          <w:b w:val="0"/>
          <w:color w:val="000000"/>
          <w:sz w:val="30"/>
          <w:szCs w:val="30"/>
          <w:highlight w:val="none"/>
        </w:rPr>
        <w:t xml:space="preserve">28、</w:t>
      </w:r>
      <w:bookmarkEnd w:id="184"/>
      <w:r>
        <w:rPr>
          <w:rFonts w:hint="eastAsia" w:ascii="宋体" w:hAnsi="宋体" w:eastAsia="宋体" w:cs="宋体"/>
          <w:b w:val="0"/>
          <w:color w:val="000000"/>
          <w:sz w:val="30"/>
          <w:szCs w:val="30"/>
          <w:highlight w:val="none"/>
        </w:rPr>
        <w:t xml:space="preserve">确定</w:t>
      </w:r>
      <w:bookmarkEnd w:id="185"/>
      <w:r/>
      <w:bookmarkEnd w:id="186"/>
      <w:r>
        <w:rPr>
          <w:rFonts w:hint="eastAsia" w:ascii="宋体" w:hAnsi="宋体" w:eastAsia="宋体" w:cs="宋体"/>
          <w:b w:val="0"/>
          <w:color w:val="000000"/>
          <w:sz w:val="30"/>
          <w:szCs w:val="30"/>
          <w:highlight w:val="none"/>
        </w:rPr>
        <w:t xml:space="preserve">中标单位</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28.1中标候选人的选取原则和数量见招标文件第五章规定。 </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2</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.2 按以下第</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u w:val="single"/>
        </w:rPr>
        <w:t xml:space="preserve"> 2 </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lang w:val="zh-CN"/>
        </w:rPr>
        <w:t xml:space="preserve">种方式确定中标人</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（1）评委会直接确定排名第一的中标候选人为中标人；</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（2）采购人在评委会推荐的中标候选人中按顺序确定中标人。</w:t>
      </w:r>
      <w:r/>
    </w:p>
    <w:p>
      <w:pPr>
        <w:ind w:firstLine="480"/>
        <w:spacing w:line="5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lang w:val="zh-CN"/>
        </w:rPr>
        <w:t xml:space="preserve">按第</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zh-CN"/>
        </w:rPr>
        <w:t xml:space="preserve">种方式确定中标人的，</w:t>
      </w:r>
      <w:r>
        <w:rPr>
          <w:rFonts w:hint="eastAsia" w:ascii="宋体" w:hAnsi="宋体" w:eastAsia="宋体" w:cs="宋体"/>
          <w:bCs/>
          <w:color w:val="000000"/>
          <w:sz w:val="24"/>
          <w:highlight w:val="none"/>
        </w:rPr>
        <w:t xml:space="preserve">采购代理机构</w:t>
      </w:r>
      <w:r>
        <w:rPr>
          <w:rFonts w:hint="eastAsia" w:ascii="宋体" w:hAnsi="宋体" w:eastAsia="宋体" w:cs="宋体"/>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28.3 </w:t>
      </w:r>
      <w:r>
        <w:rPr>
          <w:rFonts w:hint="eastAsia" w:ascii="宋体" w:hAnsi="宋体" w:eastAsia="宋体" w:cs="宋体"/>
          <w:color w:val="000000"/>
          <w:sz w:val="24"/>
          <w:szCs w:val="24"/>
          <w:highlight w:val="none"/>
        </w:rPr>
        <w:t xml:space="preserve">采购代理机构将在“</w:t>
      </w:r>
      <w:r>
        <w:rPr>
          <w:rFonts w:hint="eastAsia" w:ascii="宋体" w:hAnsi="宋体" w:eastAsia="宋体" w:cs="宋体"/>
          <w:color w:val="000000"/>
          <w:sz w:val="24"/>
          <w:highlight w:val="none"/>
        </w:rPr>
        <w:t xml:space="preserve">宿迁市政府采购网</w:t>
      </w:r>
      <w:r>
        <w:rPr>
          <w:rFonts w:hint="eastAsia" w:ascii="宋体" w:hAnsi="宋体" w:eastAsia="宋体" w:cs="宋体"/>
          <w:color w:val="000000"/>
          <w:sz w:val="24"/>
          <w:szCs w:val="28"/>
          <w:highlight w:val="none"/>
        </w:rPr>
        <w:t xml:space="preserve">、宿迁市公共资源交易平台</w:t>
      </w:r>
      <w:r>
        <w:rPr>
          <w:rFonts w:hint="eastAsia" w:ascii="宋体" w:hAnsi="宋体" w:eastAsia="宋体" w:cs="宋体"/>
          <w:color w:val="000000"/>
          <w:sz w:val="24"/>
          <w:highlight w:val="none"/>
        </w:rPr>
        <w:t xml:space="preserve">、江苏省财政部门指定的媒体</w:t>
      </w:r>
      <w:r>
        <w:rPr>
          <w:rFonts w:hint="eastAsia" w:ascii="宋体" w:hAnsi="宋体" w:eastAsia="宋体" w:cs="宋体"/>
          <w:color w:val="000000"/>
          <w:sz w:val="24"/>
          <w:szCs w:val="24"/>
          <w:highlight w:val="none"/>
        </w:rPr>
        <w:t xml:space="preserve">”发布中标公告，公告期限为1个工作日。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28.4.2向采购人、采购代理机构行贿或者提供其他不正当利益的。</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28.4.4与采购人或者其他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恶意串通的。</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w:t>
      </w:r>
      <w:r/>
    </w:p>
    <w:p>
      <w:pPr>
        <w:ind w:firstLine="480"/>
        <w:spacing w:line="560" w:lineRule="exact"/>
        <w:rPr>
          <w:rFonts w:hint="eastAsia" w:ascii="宋体" w:hAnsi="宋体" w:eastAsia="宋体" w:cs="宋体"/>
          <w:color w:val="000000"/>
          <w:sz w:val="24"/>
          <w:szCs w:val="24"/>
          <w:highlight w:val="none"/>
        </w:rPr>
      </w:pPr>
      <w:r/>
      <w:bookmarkStart w:id="187" w:name="_Toc200451960"/>
      <w:r>
        <w:rPr>
          <w:rFonts w:hint="eastAsia" w:ascii="宋体" w:hAnsi="宋体" w:eastAsia="宋体" w:cs="宋体"/>
          <w:color w:val="000000"/>
          <w:sz w:val="24"/>
          <w:szCs w:val="24"/>
          <w:highlight w:val="none"/>
        </w:rPr>
        <w:t xml:space="preserve">28.5 有下列情形之一的，视为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串通投标，投标无效：</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的投标文件由同一单位或者个人编制。</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委托同一单位或者个人办理投标事宜。</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p>
    <w:p>
      <w:pPr>
        <w:pStyle w:val="929"/>
        <w:ind w:firstLine="600"/>
        <w:spacing w:before="0" w:after="0" w:line="560" w:lineRule="exact"/>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29、质疑处理</w:t>
      </w:r>
      <w:bookmarkEnd w:id="187"/>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应当是参与所质疑项目采购活动的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依法获取其可质疑的采购文件的，可以对采购文件提出质疑。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.4条款的规定向采购代理机构或采购人提出质疑。上述应知其权益受到损害之日，是指：</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应当在法定质疑期内一次性提出针对同一采购程序环节的质疑。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如在法定期限内对同一采购程序环节提出多次质疑的，采购代理机构、采购人将只对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第一次质疑作出答复。</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如组成联合体参加投标，则《质疑函范本》中要求签字、盖章、加盖公章之处，联合体各方均须按要求签字、盖章、加盖公章。</w:t>
      </w:r>
      <w:r/>
    </w:p>
    <w:p>
      <w:pPr>
        <w:ind w:firstLine="480"/>
        <w:spacing w:line="5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根据本项目的《委托代理协议》，本项目由</w:t>
      </w:r>
      <w:r>
        <w:rPr>
          <w:rFonts w:hint="eastAsia" w:ascii="宋体" w:hAnsi="宋体" w:eastAsia="宋体" w:cs="宋体"/>
          <w:color w:val="000000"/>
          <w:sz w:val="24"/>
          <w:szCs w:val="24"/>
          <w:highlight w:val="none"/>
          <w:u w:val="single"/>
          <w:lang w:eastAsia="zh-CN"/>
        </w:rPr>
        <w:t xml:space="preserve">泗阳县公安局</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江苏钟山工程项目管理有限公司</w:t>
      </w:r>
      <w:r>
        <w:rPr>
          <w:rFonts w:hint="eastAsia" w:ascii="宋体" w:hAnsi="宋体" w:eastAsia="宋体" w:cs="宋体"/>
          <w:color w:val="000000"/>
          <w:sz w:val="24"/>
          <w:szCs w:val="24"/>
          <w:highlight w:val="none"/>
        </w:rPr>
        <w:t xml:space="preserve">答复。</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接收质疑函的方式：现场接收或邮寄接收。</w:t>
      </w:r>
      <w:r/>
    </w:p>
    <w:p>
      <w:pPr>
        <w:ind w:firstLine="48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lang w:eastAsia="zh-CN"/>
        </w:rPr>
        <w:t xml:space="preserve">泗阳县公安局</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江苏钟山工程项目管理有限公司</w:t>
      </w:r>
      <w:r/>
    </w:p>
    <w:p>
      <w:pPr>
        <w:ind w:firstLine="480"/>
        <w:spacing w:line="560" w:lineRule="exact"/>
        <w:rPr>
          <w:rFonts w:hint="eastAsia"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18851536929</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19996600101</w:t>
      </w:r>
      <w:r/>
    </w:p>
    <w:p>
      <w:pPr>
        <w:ind w:firstLine="480"/>
        <w:spacing w:line="5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lang w:eastAsia="zh-CN"/>
        </w:rPr>
        <w:t xml:space="preserve">泗阳县众兴镇北京西路88号/泗阳县上海中路60－19号（泗阳县逸景嘉园西门北侧）</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 未参加投标活动的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或在投标活动中自身权益未受到损害的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所提出的质疑。</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组成联合体参加投标，联合体中任何一方或多方未按要求签字、盖章、加盖公章的质疑。</w:t>
      </w:r>
      <w:r/>
    </w:p>
    <w:p>
      <w:pPr>
        <w:ind w:firstLine="468"/>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进行相应的行政处罚和记录该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的失信信息。</w:t>
      </w:r>
      <w:r/>
    </w:p>
    <w:p>
      <w:pPr>
        <w:ind w:firstLine="468"/>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929"/>
        <w:ind w:firstLine="600"/>
        <w:spacing w:before="0" w:after="0" w:line="560" w:lineRule="exact"/>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30、中标通知书</w:t>
      </w:r>
      <w:r/>
    </w:p>
    <w:p>
      <w:pPr>
        <w:ind w:firstLine="600"/>
        <w:spacing w:line="560" w:lineRule="exact"/>
        <w:rPr>
          <w:rFonts w:hint="eastAsia" w:ascii="宋体" w:hAnsi="宋体" w:eastAsia="宋体" w:cs="宋体"/>
          <w:color w:val="000000"/>
          <w:sz w:val="24"/>
          <w:szCs w:val="24"/>
          <w:highlight w:val="none"/>
        </w:rPr>
      </w:pPr>
      <w:r/>
      <w:bookmarkStart w:id="188" w:name="_Toc20823308"/>
      <w:r/>
      <w:bookmarkStart w:id="189" w:name="_Toc120614220"/>
      <w:r/>
      <w:bookmarkStart w:id="190" w:name="_Toc513029236"/>
      <w:r/>
      <w:bookmarkStart w:id="191" w:name="_Toc16938552"/>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927"/>
        <w:spacing w:before="0" w:after="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七、授予合同</w:t>
      </w:r>
      <w:bookmarkEnd w:id="188"/>
      <w:r/>
      <w:bookmarkEnd w:id="189"/>
      <w:r/>
      <w:bookmarkEnd w:id="190"/>
      <w:r/>
      <w:bookmarkEnd w:id="191"/>
      <w:r/>
      <w:r/>
    </w:p>
    <w:p>
      <w:pPr>
        <w:pStyle w:val="929"/>
        <w:ind w:firstLine="600"/>
        <w:spacing w:before="0" w:after="0" w:line="560" w:lineRule="exact"/>
        <w:rPr>
          <w:rFonts w:hint="eastAsia" w:ascii="宋体" w:hAnsi="宋体" w:eastAsia="宋体" w:cs="宋体"/>
          <w:b w:val="0"/>
          <w:color w:val="000000"/>
          <w:sz w:val="30"/>
          <w:szCs w:val="30"/>
          <w:highlight w:val="none"/>
        </w:rPr>
      </w:pPr>
      <w:r/>
      <w:bookmarkStart w:id="192" w:name="_Toc20823309"/>
      <w:r/>
      <w:bookmarkStart w:id="193" w:name="_Toc16938553"/>
      <w:r/>
      <w:bookmarkStart w:id="194" w:name="_Toc513029237"/>
      <w:r>
        <w:rPr>
          <w:rFonts w:hint="eastAsia" w:ascii="宋体" w:hAnsi="宋体" w:eastAsia="宋体" w:cs="宋体"/>
          <w:b w:val="0"/>
          <w:color w:val="000000"/>
          <w:sz w:val="30"/>
          <w:szCs w:val="30"/>
          <w:highlight w:val="none"/>
        </w:rPr>
        <w:t xml:space="preserve">31. 签订合同</w:t>
      </w:r>
      <w:r/>
    </w:p>
    <w:p>
      <w:pPr>
        <w:ind w:firstLine="60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31</w:t>
      </w:r>
      <w:r>
        <w:rPr>
          <w:rFonts w:hint="eastAsia" w:ascii="宋体" w:hAnsi="宋体" w:eastAsia="宋体" w:cs="宋体"/>
          <w:color w:val="000000"/>
          <w:sz w:val="24"/>
          <w:szCs w:val="24"/>
          <w:highlight w:val="none"/>
        </w:rPr>
        <w:t xml:space="preserve">.l中标人应当在中标通知书发出之日起15日内，按照招标文件确定的事项与采购人签订政府采购合同。</w:t>
      </w:r>
      <w:r>
        <w:rPr>
          <w:rFonts w:hint="eastAsia" w:ascii="宋体" w:hAnsi="宋体" w:eastAsia="宋体" w:cs="宋体"/>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31.4本项目的非主体、非关键性工作是否允许分包按以下第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p>
    <w:p>
      <w:pPr>
        <w:ind w:firstLine="72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31.4履约保证金</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2</w:t>
      </w:r>
      <w:r>
        <w:rPr>
          <w:rFonts w:hint="eastAsia" w:ascii="宋体" w:hAnsi="宋体" w:eastAsia="宋体" w:cs="宋体"/>
          <w:b/>
          <w:bCs w:val="0"/>
          <w:color w:val="000000"/>
          <w:sz w:val="24"/>
          <w:highlight w:val="none"/>
          <w:u w:val="single"/>
        </w:rPr>
        <w:t xml:space="preserve"> </w:t>
      </w:r>
      <w:r>
        <w:rPr>
          <w:rFonts w:hint="eastAsia" w:ascii="宋体" w:hAnsi="宋体" w:eastAsia="宋体" w:cs="宋体"/>
          <w:bCs/>
          <w:color w:val="000000"/>
          <w:sz w:val="24"/>
          <w:highlight w:val="none"/>
          <w:lang w:val="zh-CN"/>
        </w:rPr>
        <w:t xml:space="preserve">方式确定履约保证收取方式。</w:t>
      </w:r>
      <w:r/>
    </w:p>
    <w:p>
      <w:pPr>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(1)不收取履约保证金。</w:t>
      </w:r>
      <w:r/>
    </w:p>
    <w:p>
      <w:pPr>
        <w:ind w:firstLine="480"/>
        <w:spacing w:line="5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highlight w:val="none"/>
          <w:lang w:val="zh-CN"/>
        </w:rPr>
        <w:t xml:space="preserve">(2)履约保证金</w:t>
      </w:r>
      <w:r>
        <w:rPr>
          <w:rFonts w:hint="eastAsia" w:ascii="宋体" w:hAnsi="宋体" w:eastAsia="宋体" w:cs="宋体"/>
          <w:bCs/>
          <w:color w:val="000000"/>
          <w:sz w:val="24"/>
          <w:highlight w:val="none"/>
          <w:lang w:val="en-US" w:eastAsia="zh-CN"/>
        </w:rPr>
        <w:t xml:space="preserve">须</w:t>
      </w:r>
      <w:r>
        <w:rPr>
          <w:rFonts w:hint="eastAsia" w:ascii="宋体" w:hAnsi="宋体" w:eastAsia="宋体" w:cs="宋体"/>
          <w:bCs/>
          <w:color w:val="000000"/>
          <w:sz w:val="24"/>
          <w:highlight w:val="none"/>
          <w:lang w:val="zh-CN"/>
        </w:rPr>
        <w:t xml:space="preserve">在采购合同签订前（</w:t>
      </w:r>
      <w:r>
        <w:rPr>
          <w:rFonts w:hint="eastAsia" w:ascii="宋体" w:hAnsi="宋体" w:eastAsia="宋体" w:cs="宋体"/>
          <w:bCs/>
          <w:color w:val="000000"/>
          <w:sz w:val="24"/>
          <w:highlight w:val="none"/>
          <w:lang w:val="en-US" w:eastAsia="zh-CN"/>
        </w:rPr>
        <w:t xml:space="preserve">即</w:t>
      </w:r>
      <w:r>
        <w:rPr>
          <w:rFonts w:hint="eastAsia" w:ascii="宋体" w:hAnsi="宋体" w:eastAsia="宋体" w:cs="宋体"/>
          <w:color w:val="000000"/>
          <w:sz w:val="24"/>
          <w:szCs w:val="24"/>
          <w:highlight w:val="none"/>
        </w:rPr>
        <w:t xml:space="preserve">在中标通知书发出之日起15日内</w:t>
      </w:r>
      <w:r>
        <w:rPr>
          <w:rFonts w:hint="eastAsia" w:ascii="宋体" w:hAnsi="宋体" w:eastAsia="宋体" w:cs="宋体"/>
          <w:bCs/>
          <w:color w:val="000000"/>
          <w:sz w:val="24"/>
          <w:highlight w:val="none"/>
          <w:lang w:val="zh-CN"/>
        </w:rPr>
        <w:t xml:space="preserve">）提交，履约保证金的金额：按采购合同总价的</w:t>
      </w:r>
      <w:r>
        <w:rPr>
          <w:rFonts w:hint="eastAsia" w:ascii="宋体" w:hAnsi="宋体" w:eastAsia="宋体" w:cs="宋体"/>
          <w:bCs/>
          <w:color w:val="000000"/>
          <w:sz w:val="24"/>
          <w:highlight w:val="none"/>
          <w:u w:val="single"/>
          <w:lang w:val="en-US" w:eastAsia="zh-CN"/>
        </w:rPr>
        <w:t xml:space="preserve">10</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 xml:space="preserve">%计取。</w:t>
      </w:r>
      <w:r>
        <w:rPr>
          <w:rFonts w:hint="eastAsia" w:ascii="宋体" w:hAnsi="宋体" w:eastAsia="宋体" w:cs="宋体"/>
          <w:bCs/>
          <w:color w:val="000000"/>
          <w:sz w:val="24"/>
          <w:szCs w:val="22"/>
          <w:highlight w:val="none"/>
          <w:lang w:val="zh-CN"/>
        </w:rPr>
        <w:t xml:space="preserve">除银行电汇、网上银行（从中标人法人基本存款账户转出）外，供应商还可选用银行保函、担保公司的保证担保或保险公司的保证保险等多种形式缴纳。</w:t>
      </w:r>
      <w:r/>
    </w:p>
    <w:p>
      <w:pPr>
        <w:ind w:firstLine="482"/>
        <w:spacing w:line="560" w:lineRule="exact"/>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highlight w:val="none"/>
          <w:lang w:val="zh-CN"/>
        </w:rPr>
        <w:t xml:space="preserve">履约保证金</w:t>
      </w:r>
      <w:r>
        <w:rPr>
          <w:rFonts w:hint="eastAsia" w:ascii="宋体" w:hAnsi="宋体" w:eastAsia="宋体" w:cs="宋体"/>
          <w:b w:val="0"/>
          <w:bCs/>
          <w:color w:val="000000"/>
          <w:sz w:val="24"/>
          <w:highlight w:val="none"/>
          <w:lang w:val="en-US" w:eastAsia="zh-CN"/>
        </w:rPr>
        <w:t xml:space="preserve">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履约保证金退还的条件：按以下</w:t>
      </w:r>
      <w:r>
        <w:rPr>
          <w:rFonts w:hint="eastAsia" w:ascii="宋体" w:hAnsi="宋体" w:eastAsia="宋体" w:cs="宋体"/>
          <w:bCs/>
          <w:color w:val="000000"/>
          <w:sz w:val="24"/>
          <w:highlight w:val="none"/>
          <w:u w:val="single"/>
        </w:rPr>
        <w:t xml:space="preserve"> a </w:t>
      </w:r>
      <w:r>
        <w:rPr>
          <w:rFonts w:hint="eastAsia" w:ascii="宋体" w:hAnsi="宋体" w:eastAsia="宋体" w:cs="宋体"/>
          <w:bCs/>
          <w:color w:val="000000"/>
          <w:sz w:val="24"/>
          <w:highlight w:val="none"/>
          <w:lang w:val="zh-CN"/>
        </w:rPr>
        <w:t xml:space="preserve">方式实行：</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a、货物类项目，项目验收合格，出具验收报告及履约保证金收据申请退付；</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b、服务类项目，项目履约期满评价合格，出具履约评价报告及履约保证金收据申请退付；</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c、工程类项目，项目完工验收合格，出具完工证明及履约保证金收据申请退付；</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履约保证金退还时间：采购单位收到供应商退付申请后5个工作日内退还；</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2"/>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64"/>
        <w:ind w:firstLine="602"/>
        <w:spacing w:line="560" w:lineRule="exact"/>
        <w:rPr>
          <w:rFonts w:hint="eastAsia" w:ascii="宋体" w:hAnsi="宋体" w:eastAsia="宋体" w:cs="宋体"/>
          <w:bCs/>
          <w:color w:val="000000"/>
          <w:sz w:val="30"/>
          <w:szCs w:val="30"/>
          <w:highlight w:val="none"/>
        </w:rPr>
      </w:pPr>
      <w:r>
        <w:rPr>
          <w:rFonts w:hint="eastAsia" w:ascii="宋体" w:hAnsi="宋体" w:eastAsia="宋体" w:cs="宋体"/>
          <w:b/>
          <w:color w:val="000000"/>
          <w:sz w:val="30"/>
          <w:szCs w:val="30"/>
          <w:highlight w:val="none"/>
        </w:rPr>
        <w:t xml:space="preserve">32、采购内容的追加</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32.1政府采购合同履行中，采购人需追加与合同标的相同的内容，在不改变合同其他条款的前提下，可以与中标人协商签订补充合同，但所有补充合同的采购金额不超过原合同金额10%。</w:t>
      </w:r>
      <w:bookmarkEnd w:id="192"/>
      <w:r/>
      <w:bookmarkEnd w:id="193"/>
      <w:r/>
      <w:bookmarkEnd w:id="194"/>
      <w:r/>
      <w:r/>
    </w:p>
    <w:p>
      <w:pPr>
        <w:pStyle w:val="929"/>
        <w:ind w:firstLine="600"/>
        <w:spacing w:before="0" w:after="0" w:line="560" w:lineRule="exact"/>
        <w:rPr>
          <w:rFonts w:hint="eastAsia" w:ascii="宋体" w:hAnsi="宋体" w:eastAsia="宋体" w:cs="宋体"/>
          <w:b w:val="0"/>
          <w:color w:val="000000"/>
          <w:sz w:val="30"/>
          <w:szCs w:val="30"/>
          <w:highlight w:val="none"/>
        </w:rPr>
      </w:pPr>
      <w:r/>
      <w:bookmarkStart w:id="195" w:name="_Toc16938558"/>
      <w:r/>
      <w:bookmarkStart w:id="196" w:name="_Toc20823314"/>
      <w:r/>
      <w:bookmarkStart w:id="197" w:name="_Toc513029242"/>
      <w:r/>
      <w:bookmarkStart w:id="198" w:name="_Toc479757207"/>
      <w:r/>
      <w:bookmarkStart w:id="199" w:name="_Toc120614221"/>
      <w:r>
        <w:rPr>
          <w:rFonts w:hint="eastAsia" w:ascii="宋体" w:hAnsi="宋体" w:eastAsia="宋体" w:cs="宋体"/>
          <w:b w:val="0"/>
          <w:color w:val="000000"/>
          <w:sz w:val="30"/>
          <w:szCs w:val="30"/>
          <w:highlight w:val="none"/>
        </w:rPr>
        <w:t xml:space="preserve">33、政府采购履约资金扶持政策</w:t>
      </w:r>
      <w:r/>
    </w:p>
    <w:p>
      <w:pPr>
        <w:pStyle w:val="928"/>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33.1依</w:t>
      </w:r>
      <w:r>
        <w:rPr>
          <w:rFonts w:hint="eastAsia" w:ascii="宋体" w:hAnsi="宋体" w:eastAsia="宋体" w:cs="宋体"/>
          <w:bCs/>
          <w:color w:val="000000"/>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929"/>
        <w:ind w:firstLine="602"/>
        <w:spacing w:before="0" w:after="0" w:line="5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34、验收及付款</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上签字，并承担相应的法律责任。如果发现与合同中要求不符，供应商须承担由此发生的一切损失和费用，并接受相应的处理。</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34.2采购人可以邀请第三方机构参与验收。参与验收的第三方机构的意见作为验收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的参考资料一并存档。</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35、付款</w:t>
      </w:r>
      <w:r/>
    </w:p>
    <w:p>
      <w:pPr>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bookmarkStart w:id="200" w:name="EBec7f529f50594afd871ea9378869e456"/>
      <w:r>
        <w:rPr>
          <w:rFonts w:hint="eastAsia" w:ascii="宋体" w:hAnsi="宋体" w:eastAsia="宋体" w:cs="宋体"/>
          <w:bCs/>
          <w:color w:val="000000"/>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0"/>
      <w:r/>
      <w:r/>
    </w:p>
    <w:p>
      <w:pPr>
        <w:ind w:firstLine="482"/>
        <w:keepLines w:val="0"/>
        <w:keepNext w:val="0"/>
        <w:pageBreakBefore w:val="0"/>
        <w:spacing w:line="480" w:lineRule="exact"/>
        <w:widowControl w:val="off"/>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预付款：</w:t>
      </w:r>
      <w:r>
        <w:rPr>
          <w:rFonts w:hint="eastAsia" w:ascii="Times New Roman" w:hAnsi="Times New Roman" w:eastAsia="宋体" w:cs="Times New Roman"/>
          <w:bCs/>
          <w:color w:val="auto"/>
          <w:sz w:val="24"/>
          <w:highlight w:val="none"/>
          <w:u w:val="single"/>
        </w:rPr>
        <w:t xml:space="preserve">签订合同后在10个工作日内支付合同价的10%；</w:t>
      </w:r>
      <w:r/>
    </w:p>
    <w:p>
      <w:pPr>
        <w:ind w:firstLine="482"/>
        <w:keepLines w:val="0"/>
        <w:keepNext w:val="0"/>
        <w:pageBreakBefore w:val="0"/>
        <w:spacing w:line="480" w:lineRule="exact"/>
        <w:widowControl w:val="off"/>
        <w:rPr>
          <w:rFonts w:hint="eastAsia"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rPr>
        <w:t xml:space="preserve">进度款：</w:t>
      </w:r>
      <w:r>
        <w:rPr>
          <w:rFonts w:hint="eastAsia" w:ascii="Times New Roman" w:hAnsi="Times New Roman" w:eastAsia="宋体" w:cs="Times New Roman"/>
          <w:bCs/>
          <w:color w:val="auto"/>
          <w:sz w:val="24"/>
          <w:highlight w:val="none"/>
          <w:u w:val="single"/>
        </w:rPr>
        <w:t xml:space="preserve">硬件设备全部到货且治安监控上线率达到40%后付至合同价的70%，验收合格后付至合同价的80%，通过审计后付至审定价的90%，余款待缺陷责任服务期满后付清（无息）。</w:t>
      </w:r>
      <w:r/>
    </w:p>
    <w:p>
      <w:pPr>
        <w:ind w:firstLine="482"/>
        <w:keepLines w:val="0"/>
        <w:keepNext w:val="0"/>
        <w:pageBreakBefore w:val="0"/>
        <w:spacing w:line="480" w:lineRule="exact"/>
        <w:widowControl w:val="off"/>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注：在签订合同时，中标人明确表示无需预付款或者主动要求降低预付款比例的金额，采购人可不适用预付款规定。</w:t>
      </w:r>
      <w:r/>
    </w:p>
    <w:p>
      <w:pPr>
        <w:pStyle w:val="92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bookmarkEnd w:id="195"/>
      <w:r/>
      <w:bookmarkEnd w:id="196"/>
      <w:r/>
      <w:bookmarkEnd w:id="197"/>
      <w:r/>
      <w:bookmarkEnd w:id="198"/>
      <w:r/>
      <w:bookmarkEnd w:id="199"/>
      <w:r/>
      <w:bookmarkStart w:id="201" w:name="_Toc118461986"/>
      <w:r/>
      <w:bookmarkStart w:id="202" w:name="_Toc104802328"/>
      <w:r/>
      <w:bookmarkStart w:id="203" w:name="_Toc155086566"/>
      <w:r/>
      <w:bookmarkStart w:id="204" w:name="_Hlt16619350"/>
      <w:r/>
      <w:bookmarkStart w:id="205" w:name="_Toc120614244"/>
      <w:r/>
      <w:bookmarkStart w:id="206" w:name="_Toc16938590"/>
      <w:r/>
      <w:bookmarkStart w:id="207" w:name="_Toc20823346"/>
      <w:r/>
      <w:bookmarkStart w:id="208" w:name="_Toc479757211"/>
      <w:r/>
      <w:bookmarkStart w:id="209" w:name="_Toc462564139"/>
      <w:r>
        <w:rPr>
          <w:rFonts w:hint="eastAsia" w:ascii="宋体" w:hAnsi="宋体" w:eastAsia="宋体" w:cs="宋体"/>
          <w:bCs/>
          <w:color w:val="000000"/>
          <w:sz w:val="44"/>
          <w:highlight w:val="none"/>
        </w:rPr>
        <w:t xml:space="preserve">第三章  合同文本</w:t>
      </w:r>
      <w:bookmarkEnd w:id="201"/>
      <w:r/>
      <w:bookmarkEnd w:id="202"/>
      <w:r/>
      <w:bookmarkEnd w:id="203"/>
      <w:r/>
      <w:r/>
    </w:p>
    <w:p>
      <w:pPr>
        <w:pStyle w:val="1065"/>
        <w:jc w:val="center"/>
        <w:keepLines w:val="0"/>
        <w:keepNext w:val="0"/>
        <w:pageBreakBefore w:val="0"/>
        <w:spacing w:line="440" w:lineRule="exact"/>
        <w:widowControl w:val="off"/>
        <w:rPr>
          <w:rFonts w:hint="eastAsia" w:ascii="宋体" w:hAnsi="宋体" w:eastAsia="宋体" w:cs="宋体"/>
          <w:b/>
          <w:sz w:val="36"/>
          <w:szCs w:val="28"/>
          <w:highlight w:val="none"/>
        </w:rPr>
      </w:pPr>
      <w:r/>
      <w:bookmarkStart w:id="210" w:name="_Toc155086567"/>
      <w:r>
        <w:rPr>
          <w:rFonts w:hint="eastAsia" w:ascii="宋体" w:hAnsi="宋体" w:eastAsia="宋体" w:cs="宋体"/>
          <w:b/>
          <w:sz w:val="36"/>
          <w:szCs w:val="28"/>
          <w:highlight w:val="none"/>
          <w:u w:val="single"/>
        </w:rPr>
        <w:t xml:space="preserve">                             </w:t>
      </w:r>
      <w:r>
        <w:rPr>
          <w:rFonts w:hint="eastAsia" w:ascii="宋体" w:hAnsi="宋体" w:eastAsia="宋体" w:cs="宋体"/>
          <w:b/>
          <w:sz w:val="36"/>
          <w:szCs w:val="28"/>
          <w:highlight w:val="none"/>
        </w:rPr>
        <w:t xml:space="preserve">项目 </w:t>
      </w:r>
      <w:r/>
    </w:p>
    <w:p>
      <w:pPr>
        <w:pStyle w:val="1065"/>
        <w:jc w:val="center"/>
        <w:keepLines w:val="0"/>
        <w:keepNext w:val="0"/>
        <w:pageBreakBefore w:val="0"/>
        <w:spacing w:line="440" w:lineRule="exact"/>
        <w:widowControl w:val="off"/>
        <w:rPr>
          <w:rFonts w:hint="eastAsia" w:ascii="宋体" w:hAnsi="宋体" w:eastAsia="宋体" w:cs="宋体"/>
          <w:b/>
          <w:sz w:val="36"/>
          <w:szCs w:val="36"/>
          <w:highlight w:val="none"/>
        </w:rPr>
      </w:pPr>
      <w:r>
        <w:rPr>
          <w:rFonts w:hint="eastAsia" w:ascii="宋体" w:hAnsi="宋体" w:eastAsia="宋体" w:cs="宋体"/>
          <w:b/>
          <w:sz w:val="32"/>
          <w:szCs w:val="28"/>
          <w:highlight w:val="none"/>
        </w:rPr>
        <w:t xml:space="preserve">政府采购合同</w:t>
      </w:r>
      <w:r/>
    </w:p>
    <w:p>
      <w:pPr>
        <w:pStyle w:val="1066"/>
        <w:ind w:firstLine="480"/>
        <w:keepLines w:val="0"/>
        <w:keepNext w:val="0"/>
        <w:pageBreakBefore w:val="0"/>
        <w:spacing w:line="440" w:lineRule="exac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采购单位（全称）：</w:t>
      </w:r>
      <w:r>
        <w:rPr>
          <w:rFonts w:hint="eastAsia" w:ascii="宋体" w:hAnsi="宋体" w:eastAsia="宋体" w:cs="宋体"/>
          <w:sz w:val="24"/>
          <w:szCs w:val="22"/>
          <w:highlight w:val="none"/>
          <w:u w:val="single"/>
        </w:rPr>
        <w:t xml:space="preserve"> </w:t>
      </w:r>
      <w:r>
        <w:rPr>
          <w:rFonts w:hint="eastAsia" w:ascii="宋体" w:hAnsi="宋体" w:eastAsia="宋体" w:cs="宋体"/>
          <w:b/>
          <w:sz w:val="24"/>
          <w:szCs w:val="22"/>
          <w:highlight w:val="none"/>
          <w:u w:val="single"/>
        </w:rPr>
        <w:t xml:space="preserve">                </w:t>
      </w:r>
      <w:r>
        <w:rPr>
          <w:rFonts w:hint="eastAsia" w:ascii="宋体" w:hAnsi="宋体" w:eastAsia="宋体" w:cs="宋体"/>
          <w:sz w:val="24"/>
          <w:szCs w:val="22"/>
          <w:highlight w:val="none"/>
        </w:rPr>
        <w:t xml:space="preserve">（简称甲方）</w:t>
      </w:r>
      <w:r/>
    </w:p>
    <w:p>
      <w:pPr>
        <w:pStyle w:val="1066"/>
        <w:ind w:firstLine="480"/>
        <w:keepLines w:val="0"/>
        <w:keepNext w:val="0"/>
        <w:pageBreakBefore w:val="0"/>
        <w:spacing w:line="440" w:lineRule="exac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中标供应商（全称）：</w:t>
      </w:r>
      <w:r>
        <w:rPr>
          <w:rFonts w:hint="eastAsia" w:ascii="宋体" w:hAnsi="宋体" w:eastAsia="宋体" w:cs="宋体"/>
          <w:b/>
          <w:sz w:val="24"/>
          <w:szCs w:val="22"/>
          <w:highlight w:val="none"/>
          <w:u w:val="single"/>
        </w:rPr>
        <w:t xml:space="preserve">                      </w:t>
      </w:r>
      <w:r>
        <w:rPr>
          <w:rFonts w:hint="eastAsia" w:ascii="宋体" w:hAnsi="宋体" w:eastAsia="宋体" w:cs="宋体"/>
          <w:sz w:val="24"/>
          <w:szCs w:val="22"/>
          <w:highlight w:val="none"/>
        </w:rPr>
        <w:t xml:space="preserve">（简称乙方）</w:t>
      </w:r>
      <w:r/>
    </w:p>
    <w:p>
      <w:pPr>
        <w:pStyle w:val="1066"/>
        <w:ind w:firstLine="480"/>
        <w:keepLines w:val="0"/>
        <w:keepNext w:val="0"/>
        <w:pageBreakBefore w:val="0"/>
        <w:spacing w:line="440" w:lineRule="exact"/>
        <w:widowControl w:val="off"/>
        <w:rPr>
          <w:rFonts w:hint="eastAsia" w:ascii="宋体" w:hAnsi="宋体" w:eastAsia="宋体" w:cs="宋体"/>
          <w:sz w:val="24"/>
          <w:szCs w:val="22"/>
          <w:highlight w:val="none"/>
          <w:u w:val="single"/>
        </w:rPr>
      </w:pPr>
      <w:r>
        <w:rPr>
          <w:rFonts w:hint="eastAsia" w:ascii="宋体" w:hAnsi="宋体" w:eastAsia="宋体" w:cs="宋体"/>
          <w:sz w:val="24"/>
          <w:szCs w:val="22"/>
          <w:highlight w:val="none"/>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宋体"/>
          <w:sz w:val="24"/>
          <w:szCs w:val="22"/>
          <w:highlight w:val="none"/>
          <w:u w:val="single"/>
        </w:rPr>
        <w:t xml:space="preserve">            </w:t>
      </w:r>
      <w:r>
        <w:rPr>
          <w:rFonts w:hint="eastAsia" w:ascii="宋体" w:hAnsi="宋体" w:eastAsia="宋体" w:cs="宋体"/>
          <w:bCs/>
          <w:sz w:val="24"/>
          <w:szCs w:val="22"/>
          <w:highlight w:val="none"/>
        </w:rPr>
        <w:t xml:space="preserve">相关</w:t>
      </w:r>
      <w:r>
        <w:rPr>
          <w:rFonts w:hint="eastAsia" w:ascii="宋体" w:hAnsi="宋体" w:eastAsia="宋体" w:cs="宋体"/>
          <w:sz w:val="24"/>
          <w:szCs w:val="22"/>
          <w:highlight w:val="none"/>
        </w:rPr>
        <w:t xml:space="preserve">事项协商一致，达成如下合同条款：</w:t>
      </w:r>
      <w:r/>
    </w:p>
    <w:p>
      <w:pPr>
        <w:pStyle w:val="1066"/>
        <w:keepLines w:val="0"/>
        <w:keepNext w:val="0"/>
        <w:pageBreakBefore w:val="0"/>
        <w:spacing w:line="440" w:lineRule="exact"/>
        <w:widowControl w:val="off"/>
        <w:rPr>
          <w:rFonts w:hint="eastAsia" w:ascii="宋体" w:hAnsi="宋体" w:eastAsia="宋体" w:cs="宋体"/>
          <w:sz w:val="24"/>
          <w:szCs w:val="22"/>
          <w:highlight w:val="none"/>
        </w:rPr>
      </w:pPr>
      <w:r>
        <w:rPr>
          <w:rFonts w:hint="eastAsia" w:ascii="宋体" w:hAnsi="宋体" w:eastAsia="宋体" w:cs="宋体"/>
          <w:b/>
          <w:sz w:val="24"/>
          <w:szCs w:val="22"/>
          <w:highlight w:val="none"/>
        </w:rPr>
        <w:t xml:space="preserve">一、</w:t>
      </w:r>
      <w:r>
        <w:rPr>
          <w:rFonts w:hint="eastAsia" w:ascii="宋体" w:hAnsi="宋体" w:eastAsia="宋体" w:cs="宋体"/>
          <w:color w:val="000000"/>
          <w:sz w:val="24"/>
          <w:szCs w:val="24"/>
          <w:highlight w:val="none"/>
        </w:rPr>
        <w:t xml:space="preserve">本合同</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rPr>
        <w:t xml:space="preserve">金额为（人民币大写）：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2"/>
          <w:highlight w:val="none"/>
        </w:rPr>
        <w:t xml:space="preserve">。</w:t>
      </w:r>
      <w:r/>
    </w:p>
    <w:p>
      <w:pPr>
        <w:pStyle w:val="1066"/>
        <w:ind w:firstLine="3000"/>
        <w:spacing w:line="48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标的物清单（详细列明）</w:t>
      </w:r>
      <w:r/>
    </w:p>
    <w:tbl>
      <w:tblPr>
        <w:tblStyle w:val="738"/>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938"/>
        <w:gridCol w:w="1888"/>
        <w:gridCol w:w="1756"/>
        <w:gridCol w:w="1832"/>
      </w:tblGrid>
      <w:tr>
        <w:trPr>
          <w:jc w:val="center"/>
          <w:trHeight w:val="698"/>
        </w:trPr>
        <w:tc>
          <w:tcPr>
            <w:tcW w:w="1043" w:type="dxa"/>
            <w:vAlign w:val="center"/>
            <w:textDirection w:val="lrTb"/>
            <w:noWrap w:val="false"/>
          </w:tcPr>
          <w:p>
            <w:pPr>
              <w:pStyle w:val="1066"/>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938" w:type="dxa"/>
            <w:vAlign w:val="center"/>
            <w:textDirection w:val="lrTb"/>
            <w:noWrap w:val="false"/>
          </w:tcPr>
          <w:p>
            <w:pPr>
              <w:pStyle w:val="1066"/>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名称</w:t>
            </w:r>
            <w:r/>
          </w:p>
        </w:tc>
        <w:tc>
          <w:tcPr>
            <w:tcW w:w="1888" w:type="dxa"/>
            <w:vAlign w:val="center"/>
            <w:textDirection w:val="lrTb"/>
            <w:noWrap w:val="false"/>
          </w:tcPr>
          <w:p>
            <w:pPr>
              <w:pStyle w:val="1066"/>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品牌型号</w:t>
            </w:r>
            <w:r/>
          </w:p>
        </w:tc>
        <w:tc>
          <w:tcPr>
            <w:tcW w:w="1756" w:type="dxa"/>
            <w:vAlign w:val="center"/>
            <w:textDirection w:val="lrTb"/>
            <w:noWrap w:val="false"/>
          </w:tcPr>
          <w:p>
            <w:pPr>
              <w:pStyle w:val="1066"/>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832" w:type="dxa"/>
            <w:vAlign w:val="center"/>
            <w:textDirection w:val="lrTb"/>
            <w:noWrap w:val="false"/>
          </w:tcPr>
          <w:p>
            <w:pPr>
              <w:pStyle w:val="1066"/>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r>
      <w:tr>
        <w:trPr>
          <w:jc w:val="center"/>
          <w:trHeight w:val="698"/>
        </w:trPr>
        <w:tc>
          <w:tcPr>
            <w:tcW w:w="1043" w:type="dxa"/>
            <w:vAlign w:val="center"/>
            <w:textDirection w:val="lrTb"/>
            <w:noWrap w:val="false"/>
          </w:tcPr>
          <w:p>
            <w:pPr>
              <w:pStyle w:val="1067"/>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938" w:type="dxa"/>
            <w:vAlign w:val="center"/>
            <w:textDirection w:val="lrTb"/>
            <w:noWrap w:val="false"/>
          </w:tcPr>
          <w:p>
            <w:pPr>
              <w:pStyle w:val="1069"/>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888" w:type="dxa"/>
            <w:vAlign w:val="center"/>
            <w:textDirection w:val="lrTb"/>
            <w:noWrap w:val="false"/>
          </w:tcPr>
          <w:p>
            <w:pPr>
              <w:pStyle w:val="1069"/>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56" w:type="dxa"/>
            <w:vAlign w:val="top"/>
            <w:textDirection w:val="lrTb"/>
            <w:noWrap w:val="false"/>
          </w:tcPr>
          <w:p>
            <w:pPr>
              <w:pStyle w:val="1069"/>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832" w:type="dxa"/>
            <w:vAlign w:val="center"/>
            <w:textDirection w:val="lrTb"/>
            <w:noWrap w:val="false"/>
          </w:tcPr>
          <w:p>
            <w:pPr>
              <w:pStyle w:val="1066"/>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09"/>
        </w:trPr>
        <w:tc>
          <w:tcPr>
            <w:tcW w:w="1043" w:type="dxa"/>
            <w:vAlign w:val="center"/>
            <w:textDirection w:val="lrTb"/>
            <w:noWrap w:val="false"/>
          </w:tcPr>
          <w:p>
            <w:pPr>
              <w:pStyle w:val="1067"/>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938" w:type="dxa"/>
            <w:vAlign w:val="center"/>
            <w:textDirection w:val="lrTb"/>
            <w:noWrap w:val="false"/>
          </w:tcPr>
          <w:p>
            <w:pPr>
              <w:pStyle w:val="1069"/>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888" w:type="dxa"/>
            <w:vAlign w:val="center"/>
            <w:textDirection w:val="lrTb"/>
            <w:noWrap w:val="false"/>
          </w:tcPr>
          <w:p>
            <w:pPr>
              <w:pStyle w:val="1069"/>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756" w:type="dxa"/>
            <w:vAlign w:val="top"/>
            <w:textDirection w:val="lrTb"/>
            <w:noWrap w:val="false"/>
          </w:tcPr>
          <w:p>
            <w:pPr>
              <w:pStyle w:val="1069"/>
              <w:jc w:val="center"/>
              <w:spacing w:line="28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832" w:type="dxa"/>
            <w:vAlign w:val="center"/>
            <w:textDirection w:val="lrTb"/>
            <w:noWrap w:val="false"/>
          </w:tcPr>
          <w:p>
            <w:pPr>
              <w:pStyle w:val="1066"/>
              <w:jc w:val="center"/>
              <w:spacing w:before="16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66"/>
        <w:ind w:firstLine="480"/>
        <w:keepLines w:val="0"/>
        <w:keepNext w:val="0"/>
        <w:pageBreakBefore w:val="0"/>
        <w:spacing w:line="440" w:lineRule="exact"/>
        <w:rPr>
          <w:rFonts w:hint="eastAsia" w:ascii="宋体" w:hAnsi="宋体" w:eastAsia="宋体" w:cs="宋体"/>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本项目采用固定单价合同。</w:t>
      </w:r>
      <w:r/>
    </w:p>
    <w:p>
      <w:pPr>
        <w:pStyle w:val="1066"/>
        <w:ind w:firstLine="480"/>
        <w:keepLines w:val="0"/>
        <w:keepNext w:val="0"/>
        <w:pageBreakBefore w:val="0"/>
        <w:spacing w:line="440" w:lineRule="exact"/>
        <w:rPr>
          <w:rFonts w:hint="eastAsia" w:ascii="宋体" w:hAnsi="宋体" w:eastAsia="宋体" w:cs="宋体"/>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（1）其中单价在合同实施期间不予调整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具体采购数量以</w:t>
      </w:r>
      <w:r>
        <w:rPr>
          <w:rFonts w:hint="eastAsia" w:ascii="宋体" w:hAnsi="宋体" w:eastAsia="宋体" w:cs="宋体"/>
          <w:color w:val="000000"/>
          <w:sz w:val="24"/>
          <w:szCs w:val="24"/>
          <w:highlight w:val="none"/>
          <w:lang w:val="zh-CN"/>
        </w:rPr>
        <w:t xml:space="preserve">实际</w:t>
      </w:r>
      <w:r>
        <w:rPr>
          <w:rFonts w:hint="eastAsia" w:ascii="宋体" w:hAnsi="宋体" w:eastAsia="宋体" w:cs="宋体"/>
          <w:bCs/>
          <w:sz w:val="24"/>
          <w:highlight w:val="none"/>
        </w:rPr>
        <w:t xml:space="preserve">使用量</w:t>
      </w:r>
      <w:r>
        <w:rPr>
          <w:rFonts w:hint="eastAsia" w:ascii="宋体" w:hAnsi="宋体" w:eastAsia="宋体" w:cs="宋体"/>
          <w:bCs/>
          <w:sz w:val="24"/>
          <w:highlight w:val="none"/>
          <w:lang w:val="en-US" w:eastAsia="zh-CN"/>
        </w:rPr>
        <w:t xml:space="preserve">为准。</w:t>
      </w:r>
      <w:r/>
    </w:p>
    <w:p>
      <w:pPr>
        <w:pStyle w:val="1066"/>
        <w:ind w:firstLine="480"/>
        <w:keepLines w:val="0"/>
        <w:keepNext w:val="0"/>
        <w:pageBreakBefore w:val="0"/>
        <w:spacing w:line="440" w:lineRule="exact"/>
        <w:rPr>
          <w:rFonts w:hint="eastAsia" w:ascii="宋体" w:hAnsi="宋体" w:eastAsia="宋体" w:cs="宋体"/>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（2）本</w:t>
      </w:r>
      <w:r>
        <w:rPr>
          <w:rFonts w:hint="eastAsia" w:ascii="宋体" w:hAnsi="宋体" w:eastAsia="宋体" w:cs="宋体"/>
          <w:sz w:val="24"/>
          <w:szCs w:val="24"/>
          <w:highlight w:val="none"/>
          <w:lang w:val="en-US" w:eastAsia="zh-CN"/>
        </w:rPr>
        <w:t xml:space="preserve">合同单价是本次</w:t>
      </w:r>
      <w:r>
        <w:rPr>
          <w:rFonts w:hint="eastAsia" w:ascii="宋体" w:hAnsi="宋体" w:eastAsia="宋体" w:cs="宋体"/>
          <w:sz w:val="24"/>
          <w:szCs w:val="24"/>
          <w:highlight w:val="none"/>
        </w:rPr>
        <w:t xml:space="preserve">招标范围内的全部工作内容的价格体现，</w:t>
      </w:r>
      <w:r>
        <w:rPr>
          <w:rFonts w:hint="eastAsia" w:ascii="宋体" w:hAnsi="宋体" w:eastAsia="宋体" w:cs="宋体"/>
          <w:color w:val="000000"/>
          <w:sz w:val="24"/>
          <w:highlight w:val="none"/>
        </w:rPr>
        <w:t xml:space="preserve">包括</w:t>
      </w:r>
      <w:r>
        <w:rPr>
          <w:rFonts w:hint="eastAsia" w:ascii="宋体" w:hAnsi="宋体" w:eastAsia="宋体" w:cs="宋体"/>
          <w:color w:val="000000"/>
          <w:sz w:val="24"/>
          <w:highlight w:val="none"/>
          <w:lang w:val="en-US" w:eastAsia="zh-CN"/>
        </w:rPr>
        <w:t xml:space="preserve">产品</w:t>
      </w:r>
      <w:r>
        <w:rPr>
          <w:rFonts w:hint="eastAsia" w:ascii="宋体" w:hAnsi="宋体" w:eastAsia="宋体" w:cs="宋体"/>
          <w:color w:val="000000"/>
          <w:sz w:val="24"/>
          <w:highlight w:val="none"/>
        </w:rPr>
        <w:t xml:space="preserve">本身、标准附件、专用工具、包装、</w:t>
      </w:r>
      <w:r>
        <w:rPr>
          <w:rFonts w:hint="eastAsia" w:ascii="宋体" w:hAnsi="宋体" w:eastAsia="宋体" w:cs="宋体"/>
          <w:color w:val="000000"/>
          <w:sz w:val="24"/>
          <w:highlight w:val="none"/>
          <w:lang w:val="en-US" w:eastAsia="zh-CN"/>
        </w:rPr>
        <w:t xml:space="preserve">人工费、</w:t>
      </w:r>
      <w:r>
        <w:rPr>
          <w:rFonts w:hint="eastAsia" w:ascii="宋体" w:hAnsi="宋体" w:eastAsia="宋体" w:cs="宋体"/>
          <w:color w:val="000000"/>
          <w:sz w:val="24"/>
          <w:highlight w:val="none"/>
        </w:rPr>
        <w:t xml:space="preserve">运输装卸、</w:t>
      </w:r>
      <w:r>
        <w:rPr>
          <w:rFonts w:hint="eastAsia" w:ascii="宋体" w:hAnsi="宋体" w:eastAsia="宋体" w:cs="宋体"/>
          <w:color w:val="000000"/>
          <w:sz w:val="24"/>
          <w:highlight w:val="none"/>
          <w:lang w:val="en-US" w:eastAsia="zh-CN"/>
        </w:rPr>
        <w:t xml:space="preserve">运输过程中至交付前的保险费、</w:t>
      </w:r>
      <w:r>
        <w:rPr>
          <w:rFonts w:hint="eastAsia" w:ascii="宋体" w:hAnsi="宋体" w:eastAsia="宋体" w:cs="宋体"/>
          <w:bCs/>
          <w:sz w:val="24"/>
          <w:highlight w:val="none"/>
        </w:rPr>
        <w:t xml:space="preserve">售后服务费用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施工安装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货物保管费用、验收费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税金等完成本项目所</w:t>
      </w:r>
      <w:r>
        <w:rPr>
          <w:rFonts w:hint="eastAsia" w:ascii="宋体" w:hAnsi="宋体" w:cs="宋体"/>
          <w:color w:val="000000"/>
          <w:sz w:val="24"/>
          <w:highlight w:val="none"/>
          <w:lang w:eastAsia="zh-CN"/>
        </w:rPr>
        <w:t xml:space="preserve">涉及</w:t>
      </w:r>
      <w:r>
        <w:rPr>
          <w:rFonts w:hint="eastAsia" w:ascii="宋体" w:hAnsi="宋体" w:eastAsia="宋体" w:cs="宋体"/>
          <w:color w:val="000000"/>
          <w:sz w:val="24"/>
          <w:highlight w:val="none"/>
        </w:rPr>
        <w:t xml:space="preserve">的一切相关费用。</w:t>
      </w:r>
      <w:r/>
    </w:p>
    <w:p>
      <w:pPr>
        <w:pStyle w:val="1066"/>
        <w:ind w:firstLine="480"/>
        <w:keepLines w:val="0"/>
        <w:keepNext w:val="0"/>
        <w:pageBreakBefore w:val="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中标后至免费质保期内的各类市场价格的风险和政策性调整等风险已包括在投标报价中，最终结算时不作调整。乙方已充分考虑项目实施期间各类风险系数并将其计入总报价，该报价应是完成招标项目范围的全部，不得以任何理由予以重复计算。在采购过程中，如发现有漏项、缺件，乙方须无条件、无偿补齐，所发生的一切费用，视为已包含在投标报价之中，且并不因此而影响交付甲方使用的时间。</w:t>
      </w:r>
      <w:r/>
    </w:p>
    <w:p>
      <w:pPr>
        <w:pStyle w:val="1066"/>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二、交货时间、</w:t>
      </w:r>
      <w:r>
        <w:rPr>
          <w:rFonts w:hint="eastAsia" w:ascii="宋体" w:hAnsi="宋体" w:eastAsia="宋体" w:cs="宋体"/>
          <w:b/>
          <w:sz w:val="24"/>
          <w:szCs w:val="22"/>
          <w:highlight w:val="none"/>
        </w:rPr>
        <w:t xml:space="preserve">地点</w:t>
      </w:r>
      <w:r>
        <w:rPr>
          <w:rFonts w:hint="eastAsia" w:ascii="宋体" w:hAnsi="宋体" w:eastAsia="宋体" w:cs="宋体"/>
          <w:b/>
          <w:sz w:val="24"/>
          <w:szCs w:val="22"/>
          <w:highlight w:val="none"/>
          <w:lang w:val="en-US" w:eastAsia="zh-CN"/>
        </w:rPr>
        <w:t xml:space="preserve">及要求</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1、合同履行期限：</w:t>
      </w:r>
      <w:r>
        <w:rPr>
          <w:rFonts w:hint="eastAsia" w:ascii="宋体" w:hAnsi="宋体" w:eastAsia="宋体" w:cs="宋体"/>
          <w:sz w:val="24"/>
          <w:szCs w:val="22"/>
          <w:highlight w:val="none"/>
          <w:lang w:val="en-US"/>
        </w:rPr>
        <w:t xml:space="preserve">合同签订之日起180日历天内完成所有设备安装、调试等所有工作，确保本项目正常运行。</w:t>
      </w:r>
      <w:r/>
    </w:p>
    <w:p>
      <w:pPr>
        <w:pStyle w:val="1066"/>
        <w:ind w:firstLine="480"/>
        <w:keepLines w:val="0"/>
        <w:keepNext w:val="0"/>
        <w:pageBreakBefore w:val="0"/>
        <w:spacing w:line="440" w:lineRule="exact"/>
        <w:rPr>
          <w:rStyle w:val="1071"/>
          <w:rFonts w:hint="eastAsia" w:ascii="宋体" w:hAnsi="宋体" w:eastAsia="宋体" w:cs="宋体"/>
          <w:color w:val="000000"/>
          <w:sz w:val="24"/>
          <w:highlight w:val="none"/>
          <w:u w:val="none"/>
        </w:rPr>
      </w:pPr>
      <w:r>
        <w:rPr>
          <w:rFonts w:hint="eastAsia" w:ascii="宋体" w:hAnsi="宋体" w:eastAsia="宋体" w:cs="宋体"/>
          <w:sz w:val="24"/>
          <w:szCs w:val="22"/>
          <w:highlight w:val="none"/>
        </w:rPr>
        <w:t xml:space="preserve">2、交货地点：</w:t>
      </w:r>
      <w:r>
        <w:rPr>
          <w:rStyle w:val="1071"/>
          <w:rFonts w:hint="eastAsia" w:ascii="宋体" w:hAnsi="宋体" w:eastAsia="宋体" w:cs="宋体"/>
          <w:color w:val="000000"/>
          <w:sz w:val="24"/>
          <w:highlight w:val="none"/>
          <w:u w:val="none"/>
        </w:rPr>
        <w:t xml:space="preserve">泗阳县境内，具体地点以</w:t>
      </w:r>
      <w:r>
        <w:rPr>
          <w:rStyle w:val="1071"/>
          <w:rFonts w:hint="eastAsia" w:ascii="宋体" w:hAnsi="宋体" w:eastAsia="宋体" w:cs="宋体"/>
          <w:color w:val="000000"/>
          <w:sz w:val="24"/>
          <w:highlight w:val="none"/>
          <w:u w:val="none"/>
          <w:lang w:val="en-US"/>
        </w:rPr>
        <w:t xml:space="preserve">甲方</w:t>
      </w:r>
      <w:r>
        <w:rPr>
          <w:rStyle w:val="1071"/>
          <w:rFonts w:hint="eastAsia" w:ascii="宋体" w:hAnsi="宋体" w:eastAsia="宋体" w:cs="宋体"/>
          <w:color w:val="000000"/>
          <w:sz w:val="24"/>
          <w:highlight w:val="none"/>
          <w:u w:val="none"/>
        </w:rPr>
        <w:t xml:space="preserve">指定地点为准。</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合同标的货物在指定实施地点交付，在完成交付甲方前的风险由乙方承担，交付后由甲方承担。乙方应及时购买货物</w:t>
      </w:r>
      <w:r>
        <w:rPr>
          <w:rFonts w:hint="eastAsia" w:ascii="宋体" w:hAnsi="宋体" w:eastAsia="宋体" w:cs="宋体"/>
          <w:sz w:val="24"/>
          <w:szCs w:val="22"/>
          <w:highlight w:val="none"/>
          <w:lang w:val="en-US" w:eastAsia="zh-CN"/>
        </w:rPr>
        <w:t xml:space="preserve">运输</w:t>
      </w:r>
      <w:r>
        <w:rPr>
          <w:rFonts w:hint="eastAsia" w:ascii="宋体" w:hAnsi="宋体" w:eastAsia="宋体" w:cs="宋体"/>
          <w:sz w:val="24"/>
          <w:szCs w:val="22"/>
          <w:highlight w:val="none"/>
        </w:rPr>
        <w:t xml:space="preserve">至甲方指定地点及卸货完毕的足额保险，乙方未购买上述保险或购买保险不当导致发生保险事故后不能索赔或不能全额索赔的，货物在此期间的毁损灭失的风险</w:t>
      </w:r>
      <w:r>
        <w:rPr>
          <w:rFonts w:hint="eastAsia" w:ascii="宋体" w:hAnsi="宋体" w:eastAsia="宋体" w:cs="宋体"/>
          <w:sz w:val="24"/>
          <w:szCs w:val="22"/>
          <w:highlight w:val="none"/>
          <w:lang w:val="en-US" w:eastAsia="zh-CN"/>
        </w:rPr>
        <w:t xml:space="preserve">均</w:t>
      </w:r>
      <w:r>
        <w:rPr>
          <w:rFonts w:hint="eastAsia" w:ascii="宋体" w:hAnsi="宋体" w:eastAsia="宋体" w:cs="宋体"/>
          <w:sz w:val="24"/>
          <w:szCs w:val="22"/>
          <w:highlight w:val="none"/>
        </w:rPr>
        <w:t xml:space="preserve">由乙方自行承担，且应赔偿</w:t>
      </w:r>
      <w:r>
        <w:rPr>
          <w:rFonts w:hint="eastAsia" w:ascii="宋体" w:hAnsi="宋体" w:eastAsia="宋体" w:cs="宋体"/>
          <w:sz w:val="24"/>
          <w:szCs w:val="22"/>
          <w:highlight w:val="none"/>
          <w:lang w:val="en-US" w:eastAsia="zh-CN"/>
        </w:rPr>
        <w:t xml:space="preserve">甲方</w:t>
      </w:r>
      <w:r>
        <w:rPr>
          <w:rFonts w:hint="eastAsia" w:ascii="宋体" w:hAnsi="宋体" w:eastAsia="宋体" w:cs="宋体"/>
          <w:sz w:val="24"/>
          <w:szCs w:val="22"/>
          <w:highlight w:val="none"/>
        </w:rPr>
        <w:t xml:space="preserve">因延期交货造成的损失。</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三、质量技术标准</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1、质量标准：合格。</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四、实施方式费用及包装要求</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由乙方视情况自定实施方式，费用自负。</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（1）乙方应对采购</w:t>
      </w:r>
      <w:r>
        <w:rPr>
          <w:rFonts w:hint="eastAsia" w:ascii="宋体" w:hAnsi="宋体" w:eastAsia="宋体" w:cs="宋体"/>
          <w:sz w:val="24"/>
          <w:szCs w:val="22"/>
          <w:highlight w:val="none"/>
          <w:lang w:val="en-US" w:eastAsia="zh-CN"/>
        </w:rPr>
        <w:t xml:space="preserve">存放</w:t>
      </w:r>
      <w:r>
        <w:rPr>
          <w:rFonts w:hint="eastAsia" w:ascii="宋体" w:hAnsi="宋体" w:eastAsia="宋体" w:cs="宋体"/>
          <w:sz w:val="24"/>
          <w:szCs w:val="22"/>
          <w:highlight w:val="none"/>
        </w:rPr>
        <w:t xml:space="preserve">现场进行详细的踏勘，了解货物安放的具体位置，货物装卸的行进路线、</w:t>
      </w:r>
      <w:r>
        <w:rPr>
          <w:rFonts w:hint="eastAsia" w:ascii="宋体" w:hAnsi="宋体" w:eastAsia="宋体" w:cs="宋体"/>
          <w:sz w:val="24"/>
          <w:szCs w:val="22"/>
          <w:highlight w:val="none"/>
          <w:lang w:val="en-US" w:eastAsia="zh-CN"/>
        </w:rPr>
        <w:t xml:space="preserve">摆放、</w:t>
      </w:r>
      <w:r>
        <w:rPr>
          <w:rFonts w:hint="eastAsia" w:ascii="宋体" w:hAnsi="宋体" w:eastAsia="宋体" w:cs="宋体"/>
          <w:sz w:val="24"/>
          <w:szCs w:val="22"/>
          <w:highlight w:val="none"/>
        </w:rPr>
        <w:t xml:space="preserve">运输、储存空间、装卸限制、垃圾清理外运及一切可能影响到正常货物安装的因素，其涉及的一切费用含在合同价中。</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（2）按规范的标准包装，但应考虑到</w:t>
      </w:r>
      <w:r>
        <w:rPr>
          <w:rFonts w:hint="eastAsia" w:ascii="宋体" w:hAnsi="宋体" w:eastAsia="宋体" w:cs="宋体"/>
          <w:sz w:val="24"/>
          <w:szCs w:val="22"/>
          <w:highlight w:val="none"/>
          <w:lang w:val="en-US" w:eastAsia="zh-CN"/>
        </w:rPr>
        <w:t xml:space="preserve">运输过程中保险费用、</w:t>
      </w:r>
      <w:r>
        <w:rPr>
          <w:rFonts w:hint="eastAsia" w:ascii="宋体" w:hAnsi="宋体" w:eastAsia="宋体" w:cs="宋体"/>
          <w:sz w:val="24"/>
          <w:szCs w:val="22"/>
          <w:highlight w:val="none"/>
        </w:rPr>
        <w:t xml:space="preserve">防漏、防潮、防震、防盗和可能会发生的野蛮装卸等内陆运输及多次装卸之需要。费用包含在合同价中，由乙方承担与支付。</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w:t>
      </w:r>
      <w:r>
        <w:rPr>
          <w:rFonts w:hint="eastAsia" w:ascii="宋体" w:hAnsi="宋体" w:eastAsia="宋体" w:cs="宋体"/>
          <w:sz w:val="24"/>
          <w:szCs w:val="24"/>
          <w:highlight w:val="none"/>
          <w:lang w:val="zh-CN"/>
        </w:rPr>
        <w:t xml:space="preserve">乙方应在货物发运前对其进行满足运输距离、防潮、防震、防锈和防破损装卸等要求包装，以保证货物安全运达</w:t>
      </w:r>
      <w:r>
        <w:rPr>
          <w:rFonts w:hint="eastAsia" w:ascii="宋体" w:hAnsi="宋体" w:eastAsia="宋体" w:cs="宋体"/>
          <w:sz w:val="24"/>
          <w:szCs w:val="24"/>
          <w:highlight w:val="none"/>
          <w:lang w:val="en-US" w:eastAsia="zh-CN"/>
        </w:rPr>
        <w:t xml:space="preserve">并摆放至</w:t>
      </w:r>
      <w:r>
        <w:rPr>
          <w:rFonts w:hint="eastAsia" w:ascii="宋体" w:hAnsi="宋体" w:eastAsia="宋体" w:cs="宋体"/>
          <w:sz w:val="24"/>
          <w:szCs w:val="24"/>
          <w:highlight w:val="none"/>
          <w:lang w:val="zh-CN"/>
        </w:rPr>
        <w:t xml:space="preserve">甲方指定地点。乙方对货物的包装应符合</w:t>
      </w:r>
      <w:r>
        <w:rPr>
          <w:rFonts w:hint="eastAsia" w:ascii="宋体" w:hAnsi="宋体" w:eastAsia="宋体" w:cs="宋体"/>
          <w:sz w:val="24"/>
          <w:szCs w:val="24"/>
          <w:highlight w:val="none"/>
          <w:lang w:val="en-US" w:eastAsia="zh-CN"/>
        </w:rPr>
        <w:t xml:space="preserve">应急救灾物资标准、</w:t>
      </w:r>
      <w:r>
        <w:rPr>
          <w:rFonts w:hint="eastAsia" w:ascii="宋体" w:hAnsi="宋体" w:eastAsia="宋体" w:cs="宋体"/>
          <w:sz w:val="24"/>
          <w:szCs w:val="24"/>
          <w:highlight w:val="none"/>
          <w:lang w:val="zh-CN"/>
        </w:rPr>
        <w:t xml:space="preserve">《商品包装政府采购需求标准（试行）》、《快递包装政府采购需求标准（试行）》、《江苏省财政厅关于加强政府绿色采购有关事项的通知》（苏财购〔2023〕65号）的相关规定。</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五、验收</w:t>
      </w:r>
      <w:r/>
    </w:p>
    <w:p>
      <w:pPr>
        <w:ind w:firstLine="482"/>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上签字，并承担相应的法律责任。如果发现与合同中要求不符，供应商须承担由此发生的一切损失和费用，并接受相应的处理。</w:t>
      </w:r>
      <w:r/>
    </w:p>
    <w:p>
      <w:pPr>
        <w:ind w:firstLine="482"/>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2采购人可以邀请第三方机构参与验收。参与验收的第三方机构的意见作为验收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的参考资料一并存档。</w:t>
      </w:r>
      <w:r/>
    </w:p>
    <w:p>
      <w:pPr>
        <w:ind w:firstLine="482"/>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eastAsia="宋体" w:cs="宋体"/>
          <w:bCs/>
          <w:color w:val="000000"/>
          <w:sz w:val="24"/>
          <w:highlight w:val="none"/>
          <w:lang w:val="en-US" w:eastAsia="zh-CN"/>
        </w:rPr>
        <w:t xml:space="preserve">报告</w:t>
      </w:r>
      <w:r>
        <w:rPr>
          <w:rFonts w:hint="eastAsia" w:ascii="宋体" w:hAnsi="宋体" w:eastAsia="宋体" w:cs="宋体"/>
          <w:bCs/>
          <w:color w:val="000000"/>
          <w:sz w:val="24"/>
          <w:highlight w:val="none"/>
        </w:rPr>
        <w:t xml:space="preserve">，列明各项标准的验收情况及项目总体评价，由验收双方共同签署。验收结果与采购合同约定的资金支付及履约保证金返还条件挂钩。履约验收的各项资料应当存档备查。</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bCs/>
          <w:color w:val="000000"/>
          <w:sz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六、付款方式</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zh-CN"/>
        </w:rPr>
        <w:t xml:space="preserve">合同款项的支付方式及进度安排</w:t>
      </w:r>
      <w:r/>
    </w:p>
    <w:p>
      <w:pPr>
        <w:ind w:firstLine="482"/>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资金支付的方式：</w:t>
      </w:r>
      <w:r>
        <w:rPr>
          <w:rFonts w:hint="eastAsia" w:ascii="宋体" w:hAnsi="宋体" w:eastAsia="宋体" w:cs="宋体"/>
          <w:bCs/>
          <w:color w:val="000000"/>
          <w:sz w:val="24"/>
          <w:highlight w:val="none"/>
        </w:rPr>
        <w:t xml:space="preserve">对于满足合同约定支付条件的，自收到发票后10个工作日内将资金支付到合同约定的供应商账户或供应商数字人民币账户。</w:t>
      </w:r>
      <w:r/>
    </w:p>
    <w:p>
      <w:pPr>
        <w:ind w:firstLine="482"/>
        <w:keepLines w:val="0"/>
        <w:keepNext w:val="0"/>
        <w:pageBreakBefore w:val="0"/>
        <w:spacing w:line="440" w:lineRule="exact"/>
        <w:rPr>
          <w:rFonts w:hint="eastAsia" w:ascii="宋体" w:hAnsi="宋体" w:eastAsia="宋体" w:cs="Times New Roman"/>
          <w:color w:val="auto"/>
          <w:sz w:val="24"/>
          <w:szCs w:val="22"/>
          <w:highlight w:val="none"/>
          <w:u w:val="none"/>
        </w:rPr>
      </w:pPr>
      <w:r>
        <w:rPr>
          <w:rFonts w:hint="eastAsia" w:ascii="宋体" w:hAnsi="宋体" w:eastAsia="宋体" w:cs="Times New Roman"/>
          <w:color w:val="auto"/>
          <w:sz w:val="24"/>
          <w:szCs w:val="22"/>
          <w:highlight w:val="none"/>
          <w:u w:val="none"/>
        </w:rPr>
        <w:t xml:space="preserve">预付款：</w:t>
      </w:r>
      <w:r>
        <w:rPr>
          <w:rFonts w:hint="eastAsia" w:ascii="宋体" w:hAnsi="宋体" w:eastAsia="宋体" w:cs="Times New Roman"/>
          <w:color w:val="auto"/>
          <w:sz w:val="24"/>
          <w:szCs w:val="22"/>
          <w:highlight w:val="none"/>
          <w:u w:val="single"/>
        </w:rPr>
        <w:t xml:space="preserve">签订合同后在10个工作日内支付合同价的10%；</w:t>
      </w:r>
      <w:r/>
    </w:p>
    <w:p>
      <w:pPr>
        <w:ind w:firstLine="482"/>
        <w:keepLines w:val="0"/>
        <w:keepNext w:val="0"/>
        <w:pageBreakBefore w:val="0"/>
        <w:spacing w:line="440" w:lineRule="exact"/>
        <w:rPr>
          <w:rFonts w:hint="eastAsia" w:ascii="宋体" w:hAnsi="宋体" w:eastAsia="宋体" w:cs="Times New Roman"/>
          <w:color w:val="auto"/>
          <w:sz w:val="24"/>
          <w:szCs w:val="22"/>
          <w:highlight w:val="none"/>
          <w:u w:val="single"/>
        </w:rPr>
      </w:pPr>
      <w:r>
        <w:rPr>
          <w:rFonts w:hint="eastAsia" w:ascii="宋体" w:hAnsi="宋体" w:eastAsia="宋体" w:cs="Times New Roman"/>
          <w:color w:val="auto"/>
          <w:sz w:val="24"/>
          <w:szCs w:val="22"/>
          <w:highlight w:val="none"/>
          <w:u w:val="none"/>
        </w:rPr>
        <w:t xml:space="preserve">进度款：</w:t>
      </w:r>
      <w:r>
        <w:rPr>
          <w:rFonts w:hint="eastAsia" w:ascii="宋体" w:hAnsi="宋体" w:eastAsia="宋体" w:cs="Times New Roman"/>
          <w:color w:val="auto"/>
          <w:sz w:val="24"/>
          <w:szCs w:val="22"/>
          <w:highlight w:val="none"/>
          <w:u w:val="single"/>
        </w:rPr>
        <w:t xml:space="preserve">硬件设备全部到货且治安监控上线率达到40%后付至合同价的70%，验收合格后付至合同价的80%，通过审计后付至审定价的90%，余款待缺陷责任服务期满后付清（无息）。</w:t>
      </w:r>
      <w:r/>
    </w:p>
    <w:p>
      <w:pPr>
        <w:ind w:firstLine="482"/>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注：在签订合同时，中标人明确表示无需预付款或者主动要求降低预付款比例的金额，采购人可不适用预付款规定。</w:t>
      </w:r>
      <w:r/>
    </w:p>
    <w:p>
      <w:pPr>
        <w:ind w:firstLine="482"/>
        <w:keepLines w:val="0"/>
        <w:keepNext w:val="0"/>
        <w:pageBreakBefore w:val="0"/>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6.2</w:t>
      </w:r>
      <w:r>
        <w:rPr>
          <w:rFonts w:hint="eastAsia" w:ascii="宋体" w:hAnsi="宋体" w:eastAsia="宋体" w:cs="宋体"/>
          <w:bCs/>
          <w:color w:val="000000"/>
          <w:sz w:val="24"/>
          <w:highlight w:val="none"/>
        </w:rPr>
        <w:t xml:space="preserve">当采购数量与实际使用数量不一致时，</w:t>
      </w:r>
      <w:r>
        <w:rPr>
          <w:rFonts w:hint="eastAsia" w:ascii="宋体" w:hAnsi="宋体" w:eastAsia="宋体" w:cs="宋体"/>
          <w:bCs/>
          <w:color w:val="000000"/>
          <w:sz w:val="24"/>
          <w:highlight w:val="none"/>
          <w:lang w:val="zh-CN"/>
        </w:rPr>
        <w:t xml:space="preserve">乙方应根据实际</w:t>
      </w:r>
      <w:r>
        <w:rPr>
          <w:rFonts w:hint="eastAsia" w:ascii="宋体" w:hAnsi="宋体" w:eastAsia="宋体" w:cs="宋体"/>
          <w:bCs/>
          <w:color w:val="000000"/>
          <w:sz w:val="24"/>
          <w:highlight w:val="none"/>
        </w:rPr>
        <w:t xml:space="preserve">使用量</w:t>
      </w:r>
      <w:r>
        <w:rPr>
          <w:rFonts w:hint="eastAsia" w:ascii="宋体" w:hAnsi="宋体" w:eastAsia="宋体" w:cs="宋体"/>
          <w:bCs/>
          <w:color w:val="000000"/>
          <w:sz w:val="24"/>
          <w:highlight w:val="none"/>
          <w:lang w:val="zh-CN"/>
        </w:rPr>
        <w:t xml:space="preserve">供货，最终结算金额按实际</w:t>
      </w:r>
      <w:r>
        <w:rPr>
          <w:rFonts w:hint="eastAsia" w:ascii="宋体" w:hAnsi="宋体" w:eastAsia="宋体" w:cs="宋体"/>
          <w:bCs/>
          <w:color w:val="000000"/>
          <w:sz w:val="24"/>
          <w:highlight w:val="none"/>
          <w:lang w:val="en-US" w:eastAsia="zh-CN"/>
        </w:rPr>
        <w:t xml:space="preserve">使用量</w:t>
      </w:r>
      <w:r>
        <w:rPr>
          <w:rFonts w:hint="eastAsia" w:ascii="宋体" w:hAnsi="宋体" w:eastAsia="宋体" w:cs="宋体"/>
          <w:bCs/>
          <w:color w:val="000000"/>
          <w:sz w:val="24"/>
          <w:highlight w:val="none"/>
          <w:lang w:val="zh-CN"/>
        </w:rPr>
        <w:t xml:space="preserve">乘以</w:t>
      </w:r>
      <w:r>
        <w:rPr>
          <w:rFonts w:hint="eastAsia" w:ascii="宋体" w:hAnsi="宋体" w:eastAsia="宋体" w:cs="宋体"/>
          <w:bCs/>
          <w:color w:val="000000"/>
          <w:sz w:val="24"/>
          <w:highlight w:val="none"/>
          <w:lang w:val="en-US" w:eastAsia="zh-CN"/>
        </w:rPr>
        <w:t xml:space="preserve">中标</w:t>
      </w:r>
      <w:r>
        <w:rPr>
          <w:rFonts w:hint="eastAsia" w:ascii="宋体" w:hAnsi="宋体" w:eastAsia="宋体" w:cs="宋体"/>
          <w:bCs/>
          <w:color w:val="000000"/>
          <w:sz w:val="24"/>
          <w:highlight w:val="none"/>
          <w:lang w:val="zh-CN"/>
        </w:rPr>
        <w:t xml:space="preserve">单价进行计算。</w:t>
      </w:r>
      <w:r/>
    </w:p>
    <w:p>
      <w:pPr>
        <w:ind w:firstLine="482"/>
        <w:keepLines w:val="0"/>
        <w:keepNext w:val="0"/>
        <w:pageBreakBefore w:val="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6.3结算要求</w:t>
      </w:r>
      <w:r/>
    </w:p>
    <w:p>
      <w:pPr>
        <w:ind w:firstLine="482"/>
        <w:keepLines w:val="0"/>
        <w:keepNext w:val="0"/>
        <w:pageBreakBefore w:val="0"/>
        <w:spacing w:line="440" w:lineRule="exact"/>
        <w:rPr>
          <w:rFonts w:hint="default"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6.3.1</w:t>
      </w:r>
      <w:r>
        <w:rPr>
          <w:rFonts w:hint="eastAsia" w:ascii="宋体" w:hAnsi="宋体" w:cs="宋体"/>
          <w:b/>
          <w:bCs w:val="0"/>
          <w:color w:val="000000"/>
          <w:sz w:val="24"/>
          <w:highlight w:val="none"/>
          <w:lang w:val="en-US" w:eastAsia="zh-CN"/>
        </w:rPr>
        <w:t xml:space="preserve">中标人</w:t>
      </w:r>
      <w:r>
        <w:rPr>
          <w:rFonts w:hint="default" w:ascii="宋体" w:hAnsi="宋体" w:eastAsia="宋体" w:cs="宋体"/>
          <w:b/>
          <w:bCs w:val="0"/>
          <w:color w:val="000000"/>
          <w:sz w:val="24"/>
          <w:highlight w:val="none"/>
          <w:lang w:val="en-US" w:eastAsia="zh-CN"/>
        </w:rPr>
        <w:t xml:space="preserve">编制的送审结算价，经审核后核减率在5%以下的，审计费用由</w:t>
      </w:r>
      <w:r>
        <w:rPr>
          <w:rFonts w:hint="eastAsia" w:ascii="宋体" w:hAnsi="宋体" w:eastAsia="宋体" w:cs="宋体"/>
          <w:b/>
          <w:bCs w:val="0"/>
          <w:color w:val="000000"/>
          <w:sz w:val="24"/>
          <w:highlight w:val="none"/>
          <w:lang w:val="en-US" w:eastAsia="zh-CN"/>
        </w:rPr>
        <w:t xml:space="preserve">采购人</w:t>
      </w:r>
      <w:r>
        <w:rPr>
          <w:rFonts w:hint="default" w:ascii="宋体" w:hAnsi="宋体" w:eastAsia="宋体" w:cs="宋体"/>
          <w:b/>
          <w:bCs w:val="0"/>
          <w:color w:val="000000"/>
          <w:sz w:val="24"/>
          <w:highlight w:val="none"/>
          <w:lang w:val="en-US" w:eastAsia="zh-CN"/>
        </w:rPr>
        <w:t xml:space="preserve">承担；核减率在5%（含5%）-10%（不含10%）之间的，审计费用由</w:t>
      </w:r>
      <w:r>
        <w:rPr>
          <w:rFonts w:hint="eastAsia" w:ascii="宋体" w:hAnsi="宋体" w:eastAsia="宋体" w:cs="宋体"/>
          <w:b/>
          <w:bCs w:val="0"/>
          <w:color w:val="000000"/>
          <w:sz w:val="24"/>
          <w:highlight w:val="none"/>
        </w:rPr>
        <w:t xml:space="preserve">中标人</w:t>
      </w:r>
      <w:r>
        <w:rPr>
          <w:rFonts w:hint="default" w:ascii="宋体" w:hAnsi="宋体" w:eastAsia="宋体" w:cs="宋体"/>
          <w:b/>
          <w:bCs w:val="0"/>
          <w:color w:val="000000"/>
          <w:sz w:val="24"/>
          <w:highlight w:val="none"/>
          <w:lang w:val="en-US" w:eastAsia="zh-CN"/>
        </w:rPr>
        <w:t xml:space="preserve">承担20%；核减率在10%（含10%）-15%（不含15%）之间的，审计费用由</w:t>
      </w:r>
      <w:r>
        <w:rPr>
          <w:rFonts w:hint="eastAsia" w:ascii="宋体" w:hAnsi="宋体" w:eastAsia="宋体" w:cs="宋体"/>
          <w:b/>
          <w:bCs w:val="0"/>
          <w:color w:val="000000"/>
          <w:sz w:val="24"/>
          <w:highlight w:val="none"/>
        </w:rPr>
        <w:t xml:space="preserve">中标人</w:t>
      </w:r>
      <w:r>
        <w:rPr>
          <w:rFonts w:hint="default" w:ascii="宋体" w:hAnsi="宋体" w:eastAsia="宋体" w:cs="宋体"/>
          <w:b/>
          <w:bCs w:val="0"/>
          <w:color w:val="000000"/>
          <w:sz w:val="24"/>
          <w:highlight w:val="none"/>
          <w:lang w:val="en-US" w:eastAsia="zh-CN"/>
        </w:rPr>
        <w:t xml:space="preserve">承担80%；核减率超过15%（含15%）的，审计费用全部由</w:t>
      </w:r>
      <w:r>
        <w:rPr>
          <w:rFonts w:hint="eastAsia" w:ascii="宋体" w:hAnsi="宋体" w:eastAsia="宋体" w:cs="宋体"/>
          <w:b/>
          <w:bCs w:val="0"/>
          <w:color w:val="000000"/>
          <w:sz w:val="24"/>
          <w:highlight w:val="none"/>
        </w:rPr>
        <w:t xml:space="preserve">中标人</w:t>
      </w:r>
      <w:r>
        <w:rPr>
          <w:rFonts w:hint="default" w:ascii="宋体" w:hAnsi="宋体" w:eastAsia="宋体" w:cs="宋体"/>
          <w:b/>
          <w:bCs w:val="0"/>
          <w:color w:val="000000"/>
          <w:sz w:val="24"/>
          <w:highlight w:val="none"/>
          <w:lang w:val="en-US" w:eastAsia="zh-CN"/>
        </w:rPr>
        <w:t xml:space="preserve">承担。因</w:t>
      </w:r>
      <w:r>
        <w:rPr>
          <w:rFonts w:hint="eastAsia" w:ascii="宋体" w:hAnsi="宋体" w:eastAsia="宋体" w:cs="宋体"/>
          <w:b/>
          <w:bCs w:val="0"/>
          <w:color w:val="000000"/>
          <w:sz w:val="24"/>
          <w:highlight w:val="none"/>
        </w:rPr>
        <w:t xml:space="preserve">中标人</w:t>
      </w:r>
      <w:r>
        <w:rPr>
          <w:rFonts w:hint="default" w:ascii="宋体" w:hAnsi="宋体" w:eastAsia="宋体" w:cs="宋体"/>
          <w:b/>
          <w:bCs w:val="0"/>
          <w:color w:val="000000"/>
          <w:sz w:val="24"/>
          <w:highlight w:val="none"/>
          <w:lang w:val="en-US" w:eastAsia="zh-CN"/>
        </w:rPr>
        <w:t xml:space="preserve">责任送审结算价核减率超过20%的，依照规定记入信用档案，实行联动惩戒。</w:t>
      </w:r>
      <w:r/>
    </w:p>
    <w:p>
      <w:pPr>
        <w:ind w:firstLine="482"/>
        <w:keepLines w:val="0"/>
        <w:keepNext w:val="0"/>
        <w:pageBreakBefore w:val="0"/>
        <w:spacing w:line="440" w:lineRule="exact"/>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6.3.2采购人</w:t>
      </w:r>
      <w:r>
        <w:rPr>
          <w:rFonts w:hint="default" w:ascii="宋体" w:hAnsi="宋体" w:eastAsia="宋体" w:cs="宋体"/>
          <w:bCs/>
          <w:color w:val="000000"/>
          <w:sz w:val="24"/>
          <w:highlight w:val="none"/>
          <w:lang w:val="en-US" w:eastAsia="zh-CN"/>
        </w:rPr>
        <w:t xml:space="preserve">委托有相关咨询资质等级的单位对本</w:t>
      </w:r>
      <w:r>
        <w:rPr>
          <w:rFonts w:hint="eastAsia" w:ascii="宋体" w:hAnsi="宋体" w:eastAsia="宋体" w:cs="宋体"/>
          <w:bCs/>
          <w:color w:val="000000"/>
          <w:sz w:val="24"/>
          <w:highlight w:val="none"/>
          <w:lang w:val="en-US" w:eastAsia="zh-CN"/>
        </w:rPr>
        <w:t xml:space="preserve">项目</w:t>
      </w:r>
      <w:r>
        <w:rPr>
          <w:rFonts w:hint="default" w:ascii="宋体" w:hAnsi="宋体" w:eastAsia="宋体" w:cs="宋体"/>
          <w:bCs/>
          <w:color w:val="000000"/>
          <w:sz w:val="24"/>
          <w:highlight w:val="none"/>
          <w:lang w:val="en-US" w:eastAsia="zh-CN"/>
        </w:rPr>
        <w:t xml:space="preserve">进行审核，承包人予以认可并积极配合。</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七、</w:t>
      </w:r>
      <w:r>
        <w:rPr>
          <w:rFonts w:hint="eastAsia" w:ascii="宋体" w:hAnsi="宋体" w:eastAsia="宋体" w:cs="宋体"/>
          <w:b/>
          <w:color w:val="000000"/>
          <w:sz w:val="24"/>
          <w:szCs w:val="24"/>
          <w:highlight w:val="none"/>
        </w:rPr>
        <w:t xml:space="preserve">质量保修范围和</w:t>
      </w:r>
      <w:r>
        <w:rPr>
          <w:rFonts w:hint="eastAsia" w:ascii="宋体" w:hAnsi="宋体" w:eastAsia="宋体" w:cs="宋体"/>
          <w:b/>
          <w:color w:val="000000"/>
          <w:sz w:val="24"/>
          <w:szCs w:val="24"/>
          <w:highlight w:val="none"/>
          <w:lang w:val="en-US" w:eastAsia="zh-CN"/>
        </w:rPr>
        <w:t xml:space="preserve">质保期</w:t>
      </w:r>
      <w:r>
        <w:rPr>
          <w:rFonts w:hint="eastAsia" w:ascii="宋体" w:hAnsi="宋体" w:eastAsia="宋体" w:cs="宋体"/>
          <w:b/>
          <w:color w:val="000000"/>
          <w:sz w:val="24"/>
          <w:szCs w:val="24"/>
          <w:highlight w:val="none"/>
        </w:rPr>
        <w:t xml:space="preserve">及售后服务</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乙方应按招标文件规定的货物性能、技术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rPr>
        <w:t xml:space="preserve">要求、质量标准向甲方提供未经使用的全新产品。</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⑴更换：由乙方承担所发生的全部费用。</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⑵贬值处理：由甲乙双方合议定价。</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在</w:t>
      </w:r>
      <w:r>
        <w:rPr>
          <w:rFonts w:hint="eastAsia" w:ascii="宋体" w:hAnsi="宋体" w:eastAsia="宋体" w:cs="宋体"/>
          <w:color w:val="000000"/>
          <w:sz w:val="24"/>
          <w:szCs w:val="24"/>
          <w:highlight w:val="none"/>
          <w:lang w:val="en-US" w:eastAsia="zh-CN"/>
        </w:rPr>
        <w:t xml:space="preserve">质保期</w:t>
      </w:r>
      <w:r>
        <w:rPr>
          <w:rFonts w:hint="eastAsia" w:ascii="宋体" w:hAnsi="宋体" w:eastAsia="宋体" w:cs="宋体"/>
          <w:color w:val="000000"/>
          <w:sz w:val="24"/>
          <w:szCs w:val="24"/>
          <w:highlight w:val="none"/>
        </w:rPr>
        <w:t xml:space="preserve">内，乙方应对货物出现的质量及安全问题负责处理解决并承担一切费用。</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7.4免费质保期：</w:t>
      </w:r>
      <w:r>
        <w:rPr>
          <w:rFonts w:hint="eastAsia" w:ascii="宋体" w:hAnsi="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lang w:val="en-US" w:eastAsia="zh-CN"/>
        </w:rPr>
        <w:t xml:space="preserve">。（自项目验收合格之日起计算）</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质保期内乙方对所供货物实行包修、包换、包退、包维护保养并不收取任何费用（人为因素导致的损坏除外），质保期满后货物按成本价计算。任何时候，乙方均不能免除因设备本身的缺陷所应负的责任。</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w:t>
      </w:r>
      <w:r>
        <w:rPr>
          <w:rFonts w:hint="eastAsia" w:ascii="宋体" w:hAnsi="宋体" w:eastAsia="宋体" w:cs="宋体"/>
          <w:color w:val="auto"/>
          <w:sz w:val="24"/>
          <w:szCs w:val="24"/>
          <w:highlight w:val="none"/>
          <w:lang w:val="en-US" w:eastAsia="zh-CN"/>
        </w:rPr>
        <w:t xml:space="preserve">质保期</w:t>
      </w:r>
      <w:r>
        <w:rPr>
          <w:rFonts w:hint="eastAsia" w:ascii="宋体" w:hAnsi="宋体" w:eastAsia="宋体" w:cs="宋体"/>
          <w:color w:val="auto"/>
          <w:sz w:val="24"/>
          <w:highlight w:val="none"/>
        </w:rPr>
        <w:t xml:space="preserve">内：a、如出现</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内容中的设备（或备品备件）有损坏或老化，</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对损坏或老化的设备（或备品备件），必须免费予以更换、</w:t>
      </w:r>
      <w:r>
        <w:rPr>
          <w:rFonts w:hint="eastAsia" w:ascii="宋体" w:hAnsi="宋体" w:eastAsia="宋体" w:cs="宋体"/>
          <w:color w:val="auto"/>
          <w:sz w:val="24"/>
          <w:highlight w:val="none"/>
          <w:lang w:val="en-US" w:eastAsia="zh-CN"/>
        </w:rPr>
        <w:t xml:space="preserve">维修</w:t>
      </w:r>
      <w:r>
        <w:rPr>
          <w:rFonts w:hint="eastAsia" w:ascii="宋体" w:hAnsi="宋体" w:eastAsia="宋体" w:cs="宋体"/>
          <w:color w:val="auto"/>
          <w:sz w:val="24"/>
          <w:highlight w:val="none"/>
        </w:rPr>
        <w:t xml:space="preserve">，由此产生的一切费用，均由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承担。b、如</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对损坏或老化的设备（或备品备件），不予更换，</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将自行选择维修单位，由此产生包括维护、设备更换一切费用，由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无条件</w:t>
      </w:r>
      <w:r>
        <w:rPr>
          <w:rFonts w:hint="eastAsia" w:ascii="宋体" w:hAnsi="宋体" w:eastAsia="宋体" w:cs="宋体"/>
          <w:color w:val="auto"/>
          <w:sz w:val="24"/>
          <w:highlight w:val="none"/>
          <w:lang w:val="en-US" w:eastAsia="zh-CN"/>
        </w:rPr>
        <w:t xml:space="preserve">支付</w:t>
      </w:r>
      <w:r>
        <w:rPr>
          <w:rFonts w:hint="eastAsia" w:ascii="宋体" w:hAnsi="宋体" w:eastAsia="宋体" w:cs="宋体"/>
          <w:color w:val="auto"/>
          <w:sz w:val="24"/>
          <w:highlight w:val="none"/>
          <w:lang w:eastAsia="zh-CN"/>
        </w:rPr>
        <w:t xml:space="preserve">。否则</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lang w:eastAsia="zh-CN"/>
        </w:rPr>
        <w:t xml:space="preserve">将上报招投标监管部门，记</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lang w:eastAsia="zh-CN"/>
        </w:rPr>
        <w:t xml:space="preserve">不良记录。</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在质保期内，如货物（车辆）或零部件因非人为因素出现故障而造成短期停用时，则质保期和免费维护期相应顺延。如停用时间累计超过60天则质保期重新计算。</w:t>
      </w:r>
      <w:r/>
    </w:p>
    <w:p>
      <w:pPr>
        <w:pStyle w:val="1066"/>
        <w:numPr>
          <w:ilvl w:val="0"/>
          <w:numId w:val="5"/>
        </w:numPr>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履约保证金</w:t>
      </w:r>
      <w:r/>
    </w:p>
    <w:p>
      <w:pPr>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2</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 xml:space="preserve">方式确定履约保证收取方式。</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(1)不收取履约保证金。</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(2)履约保证金</w:t>
      </w:r>
      <w:r>
        <w:rPr>
          <w:rFonts w:hint="eastAsia" w:ascii="宋体" w:hAnsi="宋体" w:eastAsia="宋体" w:cs="宋体"/>
          <w:bCs/>
          <w:color w:val="000000"/>
          <w:sz w:val="24"/>
          <w:szCs w:val="22"/>
          <w:highlight w:val="none"/>
          <w:lang w:val="en-US" w:eastAsia="zh-CN"/>
        </w:rPr>
        <w:t xml:space="preserve">须</w:t>
      </w:r>
      <w:r>
        <w:rPr>
          <w:rFonts w:hint="eastAsia" w:ascii="宋体" w:hAnsi="宋体" w:eastAsia="宋体" w:cs="宋体"/>
          <w:bCs/>
          <w:color w:val="000000"/>
          <w:sz w:val="24"/>
          <w:szCs w:val="22"/>
          <w:highlight w:val="none"/>
          <w:lang w:val="zh-CN"/>
        </w:rPr>
        <w:t xml:space="preserve">在采购合同签订前（</w:t>
      </w:r>
      <w:r>
        <w:rPr>
          <w:rFonts w:hint="eastAsia" w:ascii="宋体" w:hAnsi="宋体" w:eastAsia="宋体" w:cs="宋体"/>
          <w:bCs/>
          <w:color w:val="000000"/>
          <w:sz w:val="24"/>
          <w:szCs w:val="22"/>
          <w:highlight w:val="none"/>
          <w:lang w:val="en-US" w:eastAsia="zh-CN"/>
        </w:rPr>
        <w:t xml:space="preserve">即</w:t>
      </w:r>
      <w:r>
        <w:rPr>
          <w:rFonts w:hint="eastAsia" w:ascii="宋体" w:hAnsi="宋体" w:eastAsia="宋体" w:cs="宋体"/>
          <w:bCs/>
          <w:color w:val="000000"/>
          <w:sz w:val="24"/>
          <w:szCs w:val="22"/>
          <w:highlight w:val="none"/>
          <w:lang w:val="zh-CN"/>
        </w:rPr>
        <w:t xml:space="preserve">在中标通知书发出之日起15日内）提交，履约保证金的金额：按采购合同总价的</w:t>
      </w:r>
      <w:r>
        <w:rPr>
          <w:rFonts w:hint="eastAsia" w:ascii="宋体" w:hAnsi="宋体" w:eastAsia="宋体" w:cs="宋体"/>
          <w:bCs/>
          <w:color w:val="000000"/>
          <w:sz w:val="24"/>
          <w:szCs w:val="22"/>
          <w:highlight w:val="none"/>
          <w:lang w:val="en-US" w:eastAsia="zh-CN"/>
        </w:rPr>
        <w:t xml:space="preserve">10</w:t>
      </w:r>
      <w:r>
        <w:rPr>
          <w:rFonts w:hint="eastAsia" w:ascii="宋体" w:hAnsi="宋体" w:eastAsia="宋体" w:cs="宋体"/>
          <w:bCs/>
          <w:color w:val="000000"/>
          <w:sz w:val="24"/>
          <w:szCs w:val="22"/>
          <w:highlight w:val="none"/>
          <w:lang w:val="zh-CN"/>
        </w:rPr>
        <w:t xml:space="preserve"> %计取。除银行电汇、网上银行（从中标人法人基本存款账户转出）外，供应商还可选用银行保函、担保公司的保证担保或保险公司的保证保险等多种形式缴纳。</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履约保证金退还的条件：按以下第 </w:t>
      </w:r>
      <w:r>
        <w:rPr>
          <w:rFonts w:hint="eastAsia" w:ascii="宋体" w:hAnsi="宋体" w:eastAsia="宋体" w:cs="宋体"/>
          <w:bCs/>
          <w:color w:val="000000"/>
          <w:sz w:val="24"/>
          <w:szCs w:val="22"/>
          <w:highlight w:val="none"/>
        </w:rPr>
        <w:t xml:space="preserve">a</w:t>
      </w:r>
      <w:r>
        <w:rPr>
          <w:rFonts w:hint="eastAsia" w:ascii="宋体" w:hAnsi="宋体" w:eastAsia="宋体" w:cs="宋体"/>
          <w:bCs/>
          <w:color w:val="000000"/>
          <w:sz w:val="24"/>
          <w:szCs w:val="22"/>
          <w:highlight w:val="none"/>
          <w:lang w:val="zh-CN"/>
        </w:rPr>
        <w:t xml:space="preserve">种方式实行：</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a、货物类项目，项目验收合格，出具验收报告及履约保证金收据申请退付；</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b、服务类项目，项目履约期满评价合格，出具履约评价报告及履约保证金收据申请退付；</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c、工程类项目，项目完工验收合格，出具完工证明及履约保证金收据申请退付；</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履约保证金退还时间：采购单位收到供应商退付申请后5个工作日内退还；</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4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jc w:val="left"/>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2"/>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九、违约条款</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合同签订后，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2"/>
          <w:highlight w:val="none"/>
          <w:lang w:val="en-US" w:eastAsia="zh-CN"/>
        </w:rPr>
        <w:t xml:space="preserve">如甲方拒绝延期，乙方</w:t>
      </w:r>
      <w:r>
        <w:rPr>
          <w:rFonts w:hint="eastAsia" w:ascii="宋体" w:hAnsi="宋体" w:eastAsia="宋体" w:cs="宋体"/>
          <w:sz w:val="24"/>
          <w:szCs w:val="22"/>
          <w:highlight w:val="none"/>
        </w:rPr>
        <w:t xml:space="preserve">应向甲方支付违约金，除甲方或不可抗力造成原因外，每延迟交付一天，罚款2000元，最高不超过总价款的10%</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由甲方从待付货款中扣除；延期超过</w:t>
      </w:r>
      <w:r>
        <w:rPr>
          <w:rFonts w:hint="eastAsia" w:ascii="宋体" w:hAnsi="宋体" w:eastAsia="宋体" w:cs="宋体"/>
          <w:color w:val="000000"/>
          <w:sz w:val="24"/>
          <w:szCs w:val="24"/>
          <w:highlight w:val="none"/>
        </w:rPr>
        <w:t xml:space="preserve">7个工作日</w:t>
      </w:r>
      <w:r>
        <w:rPr>
          <w:rFonts w:hint="eastAsia" w:ascii="宋体" w:hAnsi="宋体" w:eastAsia="宋体" w:cs="宋体"/>
          <w:color w:val="000000"/>
          <w:sz w:val="24"/>
          <w:szCs w:val="24"/>
          <w:highlight w:val="none"/>
          <w:lang w:val="en-US" w:eastAsia="zh-CN"/>
        </w:rPr>
        <w:t xml:space="preserve">不能按要求交货的</w:t>
      </w:r>
      <w:r>
        <w:rPr>
          <w:rFonts w:hint="eastAsia" w:ascii="宋体" w:hAnsi="宋体" w:eastAsia="宋体" w:cs="宋体"/>
          <w:sz w:val="24"/>
          <w:szCs w:val="22"/>
          <w:highlight w:val="none"/>
        </w:rPr>
        <w:t xml:space="preserve">，甲方有权强制解除合同并没收履约保证金，并有权按法律规定（程序）向乙方索赔损失。</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（二）乙方所供产品</w:t>
      </w:r>
      <w:r>
        <w:rPr>
          <w:rFonts w:hint="eastAsia" w:ascii="宋体" w:hAnsi="宋体" w:eastAsia="宋体" w:cs="宋体"/>
          <w:sz w:val="24"/>
          <w:szCs w:val="22"/>
          <w:highlight w:val="none"/>
          <w:lang w:val="en-US" w:eastAsia="zh-CN"/>
        </w:rPr>
        <w:t xml:space="preserve">品牌</w:t>
      </w:r>
      <w:r>
        <w:rPr>
          <w:rFonts w:hint="eastAsia" w:ascii="宋体" w:hAnsi="宋体" w:eastAsia="宋体" w:cs="宋体"/>
          <w:sz w:val="24"/>
          <w:szCs w:val="22"/>
          <w:highlight w:val="none"/>
        </w:rPr>
        <w:t xml:space="preserve">、型号、规格、</w:t>
      </w:r>
      <w:r>
        <w:rPr>
          <w:rFonts w:hint="eastAsia" w:ascii="宋体" w:hAnsi="宋体" w:eastAsia="宋体" w:cs="宋体"/>
          <w:sz w:val="24"/>
          <w:szCs w:val="22"/>
          <w:highlight w:val="none"/>
          <w:lang w:val="en-US" w:eastAsia="zh-CN"/>
        </w:rPr>
        <w:t xml:space="preserve">技术参数、</w:t>
      </w:r>
      <w:r>
        <w:rPr>
          <w:rFonts w:hint="eastAsia" w:ascii="宋体" w:hAnsi="宋体" w:eastAsia="宋体" w:cs="宋体"/>
          <w:sz w:val="24"/>
          <w:szCs w:val="22"/>
          <w:highlight w:val="none"/>
        </w:rPr>
        <w:t xml:space="preserve">质量不符合规定的，由其负责包换或包修，并承担修理、调换或退货而支付的实际费用。乙方愿意更换货物但逾期交货的，按乙方逾期交货处理。</w:t>
      </w:r>
      <w:r>
        <w:rPr>
          <w:rFonts w:hint="eastAsia" w:ascii="宋体" w:hAnsi="宋体" w:cs="宋体"/>
          <w:sz w:val="24"/>
          <w:szCs w:val="22"/>
          <w:highlight w:val="none"/>
          <w:lang w:eastAsia="zh-CN"/>
        </w:rPr>
        <w:t xml:space="preserve">若乙方</w:t>
      </w:r>
      <w:r>
        <w:rPr>
          <w:rFonts w:hint="eastAsia" w:ascii="宋体" w:hAnsi="宋体" w:eastAsia="宋体" w:cs="宋体"/>
          <w:sz w:val="24"/>
          <w:szCs w:val="22"/>
          <w:highlight w:val="none"/>
        </w:rPr>
        <w:t xml:space="preserve">拒绝更换</w:t>
      </w:r>
      <w:r>
        <w:rPr>
          <w:rFonts w:hint="eastAsia" w:ascii="宋体" w:hAnsi="宋体" w:cs="宋体"/>
          <w:sz w:val="24"/>
          <w:szCs w:val="22"/>
          <w:highlight w:val="none"/>
          <w:lang w:eastAsia="zh-CN"/>
        </w:rPr>
        <w:t xml:space="preserve">货物</w:t>
      </w:r>
      <w:r>
        <w:rPr>
          <w:rFonts w:hint="eastAsia" w:ascii="宋体" w:hAnsi="宋体" w:eastAsia="宋体" w:cs="宋体"/>
          <w:sz w:val="24"/>
          <w:szCs w:val="22"/>
          <w:highlight w:val="none"/>
        </w:rPr>
        <w:t xml:space="preserve">，甲方可单方面解除合同。</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（三）乙方在接到甲方通知后，必须确保在</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小时内快速响应服务，派人到达现场处理设备故障和问题，</w:t>
      </w:r>
      <w:r>
        <w:rPr>
          <w:rFonts w:hint="eastAsia" w:ascii="宋体" w:hAnsi="宋体" w:eastAsia="宋体" w:cs="宋体"/>
          <w:sz w:val="24"/>
          <w:szCs w:val="22"/>
          <w:highlight w:val="none"/>
          <w:lang w:val="en-US" w:eastAsia="zh-CN"/>
        </w:rPr>
        <w:t xml:space="preserve">8</w:t>
      </w:r>
      <w:r>
        <w:rPr>
          <w:rFonts w:hint="eastAsia" w:ascii="宋体" w:hAnsi="宋体" w:eastAsia="宋体" w:cs="宋体"/>
          <w:sz w:val="24"/>
          <w:szCs w:val="22"/>
          <w:highlight w:val="none"/>
        </w:rPr>
        <w:t xml:space="preserve">小时内解决问题，排除故障恢复运行</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否则甲方有权另行委派其他单位维修，由此产生的一切费用和给甲方造成的一切损失由乙方承担</w:t>
      </w:r>
      <w:r>
        <w:rPr>
          <w:rFonts w:hint="eastAsia" w:ascii="宋体" w:hAnsi="宋体" w:eastAsia="宋体" w:cs="宋体"/>
          <w:sz w:val="24"/>
          <w:szCs w:val="22"/>
          <w:highlight w:val="none"/>
          <w:lang w:eastAsia="zh-CN"/>
        </w:rPr>
        <w:t xml:space="preserve">。</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（四）乙方所提供的货物均符合国家相关标准和要求，如不符合相关标准及要求的，甲方有权拒绝并可以单方面无条件终止合同，乙方承担由此产生的一切后果与经济损失。</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val="en-US" w:eastAsia="zh-CN"/>
        </w:rPr>
        <w:t xml:space="preserve">五</w:t>
      </w:r>
      <w:r>
        <w:rPr>
          <w:rFonts w:hint="eastAsia" w:ascii="宋体" w:hAnsi="宋体" w:eastAsia="宋体" w:cs="宋体"/>
          <w:sz w:val="24"/>
          <w:szCs w:val="22"/>
          <w:highlight w:val="none"/>
        </w:rPr>
        <w:t xml:space="preserve">）本项目不得转让分包，如有发生，无条件清理退场，所造成的一切损失由乙方负责。</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val="en-US" w:eastAsia="zh-CN"/>
        </w:rPr>
        <w:t xml:space="preserve">六</w:t>
      </w:r>
      <w:r>
        <w:rPr>
          <w:rFonts w:hint="eastAsia" w:ascii="宋体" w:hAnsi="宋体" w:eastAsia="宋体" w:cs="宋体"/>
          <w:sz w:val="24"/>
          <w:szCs w:val="22"/>
          <w:highlight w:val="none"/>
        </w:rPr>
        <w:t xml:space="preserve">）甲方未按约定期限付款的，除向乙方支付货款外，须按中国人民银行有关规定向乙方支付滞纳金。</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七</w:t>
      </w:r>
      <w:r>
        <w:rPr>
          <w:rFonts w:hint="eastAsia" w:ascii="宋体" w:hAnsi="宋体" w:eastAsia="宋体" w:cs="宋体"/>
          <w:sz w:val="24"/>
          <w:szCs w:val="22"/>
          <w:highlight w:val="none"/>
          <w:lang w:eastAsia="zh-CN"/>
        </w:rPr>
        <w:t xml:space="preserve">）</w:t>
      </w:r>
      <w:r>
        <w:rPr>
          <w:rFonts w:hint="eastAsia" w:ascii="宋体" w:hAnsi="宋体" w:eastAsia="宋体" w:cs="宋体"/>
          <w:color w:val="000000"/>
          <w:sz w:val="24"/>
          <w:szCs w:val="24"/>
          <w:highlight w:val="none"/>
        </w:rPr>
        <w:t xml:space="preserve">因乙方自身原因导致不能按合同进行履约的，后续甲方有权按评标委员会推荐的中标候选人顺序顺延中标人，也可以选择重新招标。</w:t>
      </w:r>
      <w:r/>
    </w:p>
    <w:p>
      <w:pPr>
        <w:ind w:firstLine="480"/>
        <w:jc w:val="left"/>
        <w:keepLines w:val="0"/>
        <w:keepNext w:val="0"/>
        <w:pageBreakBefore w:val="0"/>
        <w:spacing w:line="440" w:lineRule="exact"/>
        <w:widowControl/>
        <w:rPr>
          <w:rFonts w:hint="eastAsia" w:ascii="宋体" w:hAnsi="宋体" w:eastAsia="宋体" w:cs="Times New Roman"/>
          <w:sz w:val="24"/>
          <w:szCs w:val="24"/>
          <w:highlight w:val="none"/>
          <w:lang w:val="en-US" w:eastAsia="zh-CN" w:bidi="ar-SA"/>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八</w:t>
      </w:r>
      <w:r>
        <w:rPr>
          <w:rFonts w:hint="eastAsia" w:ascii="宋体" w:hAnsi="宋体" w:cs="宋体"/>
          <w:color w:val="000000"/>
          <w:sz w:val="24"/>
          <w:szCs w:val="24"/>
          <w:highlight w:val="none"/>
          <w:lang w:eastAsia="zh-CN"/>
        </w:rPr>
        <w:t xml:space="preserve">）</w:t>
      </w:r>
      <w:r>
        <w:rPr>
          <w:rFonts w:hint="eastAsia" w:ascii="宋体" w:hAnsi="宋体" w:cs="Times New Roman"/>
          <w:sz w:val="24"/>
          <w:szCs w:val="24"/>
          <w:highlight w:val="none"/>
          <w:lang w:val="en-US" w:eastAsia="zh-CN" w:bidi="ar-SA"/>
        </w:rPr>
        <w:t xml:space="preserve">本项目涉及的乙方工作人员均应参加公司保险，对不能按用人单位参加公司保险的，可按照项目参加工伤保险，由乙方负责实施。</w:t>
      </w:r>
      <w:r>
        <w:rPr>
          <w:rFonts w:hint="eastAsia" w:ascii="宋体" w:hAnsi="宋体" w:eastAsia="宋体" w:cs="Times New Roman"/>
          <w:sz w:val="24"/>
          <w:szCs w:val="24"/>
          <w:highlight w:val="none"/>
          <w:lang w:val="en-US" w:eastAsia="zh-CN" w:bidi="ar-SA"/>
        </w:rPr>
        <w:t xml:space="preserve">项目建设及服务期内，货物运输、搬运、拆卸、安装及维护等相关工作过程中，乙方的工作人员的人身健康安全由乙方负责，乙方人员在工作</w:t>
      </w:r>
      <w:r>
        <w:rPr>
          <w:rFonts w:hint="eastAsia" w:ascii="宋体" w:hAnsi="宋体" w:cs="Times New Roman"/>
          <w:sz w:val="24"/>
          <w:szCs w:val="24"/>
          <w:highlight w:val="none"/>
          <w:lang w:val="en-US" w:eastAsia="zh-CN" w:bidi="ar-SA"/>
        </w:rPr>
        <w:t xml:space="preserve">过程</w:t>
      </w:r>
      <w:r>
        <w:rPr>
          <w:rFonts w:hint="eastAsia" w:ascii="宋体" w:hAnsi="宋体" w:eastAsia="宋体" w:cs="Times New Roman"/>
          <w:sz w:val="24"/>
          <w:szCs w:val="24"/>
          <w:highlight w:val="none"/>
          <w:lang w:val="en-US" w:eastAsia="zh-CN" w:bidi="ar-SA"/>
        </w:rPr>
        <w:t xml:space="preserve">中造成第三方人员人身健康安全伤害由乙方负责</w:t>
      </w:r>
      <w:r>
        <w:rPr>
          <w:rFonts w:hint="eastAsia" w:ascii="宋体" w:hAnsi="宋体" w:cs="Times New Roman"/>
          <w:sz w:val="24"/>
          <w:szCs w:val="24"/>
          <w:highlight w:val="none"/>
          <w:lang w:val="en-US" w:eastAsia="zh-CN" w:bidi="ar-SA"/>
        </w:rPr>
        <w:t xml:space="preserve">，造成的财产损失由乙方负责</w:t>
      </w:r>
      <w:r>
        <w:rPr>
          <w:rFonts w:hint="eastAsia" w:ascii="宋体" w:hAnsi="宋体" w:eastAsia="宋体" w:cs="Times New Roman"/>
          <w:sz w:val="24"/>
          <w:szCs w:val="24"/>
          <w:highlight w:val="none"/>
          <w:lang w:val="en-US" w:eastAsia="zh-CN" w:bidi="ar-SA"/>
        </w:rPr>
        <w:t xml:space="preserve">。</w:t>
      </w:r>
      <w:r/>
    </w:p>
    <w:p>
      <w:pPr>
        <w:ind w:firstLine="480"/>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十、知识产权</w:t>
      </w:r>
      <w:r>
        <w:rPr>
          <w:rFonts w:hint="eastAsia" w:ascii="宋体" w:hAnsi="宋体" w:eastAsia="宋体" w:cs="宋体"/>
          <w:b/>
          <w:sz w:val="24"/>
          <w:szCs w:val="22"/>
          <w:highlight w:val="none"/>
          <w:lang w:val="en-US" w:eastAsia="zh-CN"/>
        </w:rPr>
        <w:t xml:space="preserve">及瑕疵担保</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bCs/>
          <w:sz w:val="24"/>
          <w:szCs w:val="22"/>
          <w:highlight w:val="none"/>
        </w:rPr>
        <w:t xml:space="preserve">1、乙方对其所销售的货物应当享有知识产权或经权利人合法授权，保证没有侵犯任何第三人的知识产权等权利。</w:t>
      </w:r>
      <w:bookmarkStart w:id="211" w:name="_Hlk163047038"/>
      <w:r>
        <w:rPr>
          <w:rFonts w:hint="eastAsia" w:ascii="宋体" w:hAnsi="宋体" w:eastAsia="宋体" w:cs="宋体"/>
          <w:bCs/>
          <w:sz w:val="24"/>
          <w:szCs w:val="22"/>
          <w:highlight w:val="none"/>
        </w:rPr>
        <w:t xml:space="preserve">因违反前述约定对第三人构成侵权的，应当由乙方向第三人承担法律责任；</w:t>
      </w:r>
      <w:r>
        <w:rPr>
          <w:rFonts w:hint="eastAsia" w:ascii="宋体" w:hAnsi="宋体" w:eastAsia="宋体" w:cs="宋体"/>
          <w:bCs/>
          <w:sz w:val="24"/>
          <w:szCs w:val="22"/>
          <w:highlight w:val="none"/>
          <w:lang w:val="en-US" w:eastAsia="zh-CN"/>
        </w:rPr>
        <w:t xml:space="preserve">如</w:t>
      </w:r>
      <w:r>
        <w:rPr>
          <w:rFonts w:hint="eastAsia" w:ascii="宋体" w:hAnsi="宋体" w:eastAsia="宋体" w:cs="宋体"/>
          <w:bCs/>
          <w:sz w:val="24"/>
          <w:szCs w:val="22"/>
          <w:highlight w:val="none"/>
        </w:rPr>
        <w:t xml:space="preserve">甲方依法向第三人赔偿后，有权向乙方追偿。甲方有其他损失的，乙方应当赔偿</w:t>
      </w:r>
      <w:bookmarkEnd w:id="211"/>
      <w:r>
        <w:rPr>
          <w:rFonts w:hint="eastAsia" w:ascii="宋体" w:hAnsi="宋体" w:eastAsia="宋体" w:cs="宋体"/>
          <w:bCs/>
          <w:sz w:val="24"/>
          <w:szCs w:val="22"/>
          <w:highlight w:val="none"/>
        </w:rPr>
        <w:t xml:space="preserve">。</w:t>
      </w:r>
      <w:r/>
    </w:p>
    <w:p>
      <w:pPr>
        <w:pStyle w:val="1066"/>
        <w:ind w:firstLine="480"/>
        <w:keepLines w:val="0"/>
        <w:keepNext w:val="0"/>
        <w:pageBreakBefore w:val="0"/>
        <w:spacing w:line="44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66"/>
        <w:ind w:firstLine="480"/>
        <w:keepLines w:val="0"/>
        <w:keepNext w:val="0"/>
        <w:pageBreakBefore w:val="0"/>
        <w:spacing w:line="44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lang w:val="en-US" w:eastAsia="zh-CN"/>
        </w:rPr>
        <w:t xml:space="preserve">3、乙方保证对其出售的货物享有合法的权利。保证在交付的货物上不存在抵押权等担保物权。如甲方使用上述货物构成对第三人侵权的，则由乙方承担全部责任。</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十一、合同生效</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本合同经甲方、乙方签字盖章后生效，合同签订的内容不能超出招标文件和投标文件的实质性内容。</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十二、合同的组成部分</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本合同条款、中标通知书、招标文件、投标文件及供应商在开标时的书面承诺等构成合同的组成部分。 </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十三、合同份数</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本合同一式肆份，以中文书写，双方各执贰份</w:t>
      </w:r>
      <w:r>
        <w:rPr>
          <w:rFonts w:hint="eastAsia" w:ascii="宋体" w:hAnsi="宋体" w:eastAsia="宋体" w:cs="宋体"/>
          <w:sz w:val="24"/>
          <w:szCs w:val="22"/>
          <w:highlight w:val="none"/>
          <w:lang w:eastAsia="zh-CN"/>
        </w:rPr>
        <w:t xml:space="preserve">。</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十四、本合同一切未尽事宜，按</w:t>
      </w:r>
      <w:r>
        <w:rPr>
          <w:rFonts w:hint="eastAsia" w:ascii="宋体" w:hAnsi="宋体" w:eastAsia="宋体" w:cs="宋体"/>
          <w:b/>
          <w:sz w:val="24"/>
          <w:szCs w:val="22"/>
          <w:highlight w:val="none"/>
          <w:lang w:val="en-US" w:eastAsia="zh-CN"/>
        </w:rPr>
        <w:t xml:space="preserve">民法典</w:t>
      </w:r>
      <w:r>
        <w:rPr>
          <w:rFonts w:hint="eastAsia" w:ascii="宋体" w:hAnsi="宋体" w:eastAsia="宋体" w:cs="宋体"/>
          <w:b/>
          <w:sz w:val="24"/>
          <w:szCs w:val="22"/>
          <w:highlight w:val="none"/>
        </w:rPr>
        <w:t xml:space="preserve">有关规定执行，无相关规定的，由甲乙双方协商解决。</w:t>
      </w:r>
      <w:r/>
    </w:p>
    <w:p>
      <w:pPr>
        <w:pStyle w:val="1066"/>
        <w:jc w:val="center"/>
        <w:keepLines w:val="0"/>
        <w:keepNext w:val="0"/>
        <w:pageBreakBefore w:val="0"/>
        <w:spacing w:before="19" w:line="440" w:lineRule="exact"/>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第二部分  通用条款</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十五、词语涵义</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（一）合同：甲乙双方签署的、合同格式中载明的甲方与乙方所达成的协议，包括所有的附件、附录和构成合同的所有文件。</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（二）合同价：根据合同规定，乙方在正确地完全履行合同义务后甲方应支付给卖方的价格。</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（三）货物：乙方根据合同规定须向买方提供的一切设备、机械、仪表、备件、工具、手册和其他技术资料及其他材料。</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（四）服务：根据合同规定甲方承担与供货有关的辅助服务，如运输、保险以及其它的伴随服务，比如安装、调试、提供技术援助、培训和其他类似的乙方应承担的义务。</w:t>
      </w:r>
      <w:r/>
    </w:p>
    <w:p>
      <w:pPr>
        <w:pStyle w:val="1066"/>
        <w:ind w:firstLine="480"/>
        <w:keepLines w:val="0"/>
        <w:keepNext w:val="0"/>
        <w:pageBreakBefore w:val="0"/>
        <w:spacing w:line="44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（五）甲方：采购单位，即</w:t>
      </w:r>
      <w:r>
        <w:rPr>
          <w:rFonts w:hint="eastAsia" w:ascii="宋体" w:hAnsi="宋体" w:eastAsia="宋体" w:cs="宋体"/>
          <w:b/>
          <w:sz w:val="24"/>
          <w:szCs w:val="22"/>
          <w:highlight w:val="none"/>
          <w:u w:val="single"/>
        </w:rPr>
        <w:t xml:space="preserve">            </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（六）乙方：提供货物和服务的公司或实体，即</w:t>
      </w:r>
      <w:r>
        <w:rPr>
          <w:rFonts w:hint="eastAsia" w:ascii="宋体" w:hAnsi="宋体" w:eastAsia="宋体" w:cs="宋体"/>
          <w:b/>
          <w:sz w:val="24"/>
          <w:szCs w:val="22"/>
          <w:highlight w:val="none"/>
          <w:u w:val="single"/>
        </w:rPr>
        <w:t xml:space="preserve">                  </w:t>
      </w:r>
      <w:r>
        <w:rPr>
          <w:rFonts w:hint="eastAsia" w:ascii="宋体" w:hAnsi="宋体" w:eastAsia="宋体" w:cs="宋体"/>
          <w:sz w:val="24"/>
          <w:szCs w:val="22"/>
          <w:highlight w:val="none"/>
        </w:rPr>
        <w:t xml:space="preserve">。</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（七）不可抗力：指</w:t>
      </w:r>
      <w:r>
        <w:rPr>
          <w:rFonts w:hint="eastAsia" w:ascii="宋体" w:hAnsi="宋体" w:eastAsia="宋体" w:cs="宋体"/>
          <w:spacing w:val="8"/>
          <w:sz w:val="24"/>
          <w:szCs w:val="21"/>
          <w:highlight w:val="none"/>
        </w:rPr>
        <w:t xml:space="preserve">不能预见、不能避免和不能克服的客观情况，</w:t>
      </w:r>
      <w:r>
        <w:rPr>
          <w:rFonts w:hint="eastAsia" w:ascii="宋体" w:hAnsi="宋体" w:eastAsia="宋体" w:cs="宋体"/>
          <w:sz w:val="24"/>
          <w:szCs w:val="22"/>
          <w:highlight w:val="none"/>
        </w:rPr>
        <w:t xml:space="preserve">如战争、动乱、空中飞行物体坠落或其它非甲乙方责任造成的爆炸、火灾，以及协议条款约定等级以上的风、雨、雪、地震等。</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十六、技术规格</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乙方所提供货物的技术规格应与招标文件规定的技术规格以及所附的技术规格响应表相一致。</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十七、专利权</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乙方应保证甲方在使用该货物或其任何一部分时不受第三方提出侵犯其专利权、商标权和工业设计权的起诉。一旦出现专利侵权，乙方应负全部责任。</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十八、包装要求</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（二）每件包装箱内应附一份详细装箱单和质量合格标识。</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w:t>
      </w:r>
      <w:r>
        <w:rPr>
          <w:rFonts w:hint="eastAsia" w:ascii="宋体" w:hAnsi="宋体" w:eastAsia="宋体" w:cs="宋体"/>
          <w:sz w:val="24"/>
          <w:szCs w:val="24"/>
          <w:highlight w:val="none"/>
          <w:lang w:val="zh-CN"/>
        </w:rPr>
        <w:t xml:space="preserve">乙方应在货物发运前对其进行满足运输距离、防潮、防震、防锈和防破损装卸等要求包装，以保证货物安全运达甲方指定地点。乙方对货物的包装应符合</w:t>
      </w:r>
      <w:r>
        <w:rPr>
          <w:rFonts w:hint="eastAsia" w:ascii="宋体" w:hAnsi="宋体" w:eastAsia="宋体" w:cs="宋体"/>
          <w:sz w:val="24"/>
          <w:szCs w:val="24"/>
          <w:highlight w:val="none"/>
          <w:lang w:val="en-US" w:eastAsia="zh-CN"/>
        </w:rPr>
        <w:t xml:space="preserve">应急救灾物资标准、</w:t>
      </w:r>
      <w:r>
        <w:rPr>
          <w:rFonts w:hint="eastAsia" w:ascii="宋体" w:hAnsi="宋体" w:eastAsia="宋体" w:cs="宋体"/>
          <w:sz w:val="24"/>
          <w:szCs w:val="24"/>
          <w:highlight w:val="none"/>
          <w:lang w:val="zh-CN"/>
        </w:rPr>
        <w:t xml:space="preserve">《商品包装政府采购需求标准（试行）》、《快递包装政府采购需求标准（试行）》、《江苏省财政厅关于加强政府绿色采购有关事项的通知》（苏财购〔2023〕65号）的相关规定。</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十九、装运条件</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根据甲方指定地点，乙方负责安排运输，并承担运费。</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二十、付款</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（一）本合同以人民币付款。</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（二）乙方应按照与甲方签订的合同规定交货。交货后乙方向甲方提供下列单据，按合同规定审核后付款：1、发票；2、制造厂家出具的质量检验证书等；3、买方加盖公章证明货物交付使用合格的验收合格报告。</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二十一、伴随服务</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乙方应按照国家有关规定和合同中所附的服务承诺提供服务，主要包括：</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（一）货物的现场安装；</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（二）提供货物组装和维修所需的工具；</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（三）在合同中乙方承诺的期限内对所提供货物实施运行监督、维修，该服务并不能免除乙方在质量保证期内应承担的义务；</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（四）在项目交货现场就货物的安装、启动、运行、维护对使用方人员进行培训。</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二十二、质量保证</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w:t>
      </w:r>
      <w:r>
        <w:rPr>
          <w:rFonts w:hint="eastAsia" w:ascii="宋体" w:hAnsi="宋体" w:eastAsia="宋体" w:cs="宋体"/>
          <w:sz w:val="24"/>
          <w:szCs w:val="22"/>
          <w:highlight w:val="none"/>
          <w:lang w:val="en-US" w:eastAsia="zh-CN" w:bidi="ar-SA"/>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二十三、检验</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二十四、索赔</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2、根据货物的低劣程度、损坏程度以及买方所遭损失的数额，乙方须降低货物的价格。</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二十五、误期赔偿</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除合同规定外，如果乙方没有按照合同规定的时间交货和提供服务，甲方将从货款中扣除误期赔偿费而不影响合同项目的其他补救方法，赔偿费按专用条款执行，直至交货和提供服务为止，一周按7天计算，不足7天按一周计算。但误期赔偿费的最高限为误期货物或服务合同价的20%。一旦达到误期赔偿的最高限额，甲方可考虑终止合同。</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二十六、不可抗力</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二十七、税费</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中国政府根据现行税法规定对甲方征收的与本合同有关的一切税费由甲方负担；规定对乙方征收的与本合同有关的一切税费由乙方负担。</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二十八、合同争议</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甲乙双方应通过友好协商，解决在执行本合同中所发生的或与本合同有关的一切争议。如果协商仍得不到解决，可向</w:t>
      </w:r>
      <w:r>
        <w:rPr>
          <w:rFonts w:hint="eastAsia" w:ascii="宋体" w:hAnsi="宋体" w:cs="宋体"/>
          <w:sz w:val="24"/>
          <w:szCs w:val="22"/>
          <w:highlight w:val="none"/>
          <w:lang w:val="en-US" w:eastAsia="zh-CN"/>
        </w:rPr>
        <w:t xml:space="preserve">泗阳县</w:t>
      </w:r>
      <w:r>
        <w:rPr>
          <w:rFonts w:hint="eastAsia" w:ascii="宋体" w:hAnsi="宋体" w:eastAsia="宋体" w:cs="宋体"/>
          <w:sz w:val="24"/>
          <w:szCs w:val="22"/>
          <w:highlight w:val="none"/>
        </w:rPr>
        <w:t xml:space="preserve">法院提起诉讼。   </w:t>
      </w:r>
      <w:r/>
    </w:p>
    <w:p>
      <w:pPr>
        <w:pStyle w:val="1066"/>
        <w:keepLines w:val="0"/>
        <w:keepNext w:val="0"/>
        <w:pageBreakBefore w:val="0"/>
        <w:spacing w:line="44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二十九、适用法律</w:t>
      </w:r>
      <w:r/>
    </w:p>
    <w:p>
      <w:pPr>
        <w:pStyle w:val="1066"/>
        <w:ind w:firstLine="480"/>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本合同应按照中华人民共和国的现行法律进行解释。</w:t>
      </w:r>
      <w:r/>
    </w:p>
    <w:p>
      <w:pPr>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pStyle w:val="1066"/>
        <w:spacing w:line="5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甲方：</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（盖章）          乙方：</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（盖章） </w:t>
      </w:r>
      <w:r/>
    </w:p>
    <w:p>
      <w:pPr>
        <w:pStyle w:val="1066"/>
        <w:spacing w:line="500" w:lineRule="exact"/>
        <w:widowControl/>
        <w:rPr>
          <w:rFonts w:hint="eastAsia" w:ascii="宋体" w:hAnsi="宋体" w:eastAsia="宋体" w:cs="宋体"/>
          <w:sz w:val="24"/>
          <w:szCs w:val="22"/>
          <w:highlight w:val="none"/>
          <w:u w:val="single"/>
        </w:rPr>
      </w:pPr>
      <w:r>
        <w:rPr>
          <w:rFonts w:hint="eastAsia" w:ascii="宋体" w:hAnsi="宋体" w:eastAsia="宋体" w:cs="宋体"/>
          <w:sz w:val="24"/>
          <w:szCs w:val="22"/>
          <w:highlight w:val="none"/>
        </w:rPr>
        <w:t xml:space="preserve">地址：</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          地址：</w:t>
      </w:r>
      <w:r>
        <w:rPr>
          <w:rFonts w:hint="eastAsia" w:ascii="宋体" w:hAnsi="宋体" w:eastAsia="宋体" w:cs="宋体"/>
          <w:sz w:val="24"/>
          <w:szCs w:val="22"/>
          <w:highlight w:val="none"/>
          <w:u w:val="single"/>
        </w:rPr>
        <w:t xml:space="preserve">                      </w:t>
      </w:r>
      <w:r/>
    </w:p>
    <w:p>
      <w:pPr>
        <w:pStyle w:val="1066"/>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法定（授权）代表人：</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         法定（授权）代表人：</w:t>
      </w:r>
      <w:r>
        <w:rPr>
          <w:rFonts w:hint="eastAsia" w:ascii="宋体" w:hAnsi="宋体" w:eastAsia="宋体" w:cs="宋体"/>
          <w:sz w:val="24"/>
          <w:szCs w:val="22"/>
          <w:highlight w:val="none"/>
          <w:u w:val="single"/>
        </w:rPr>
        <w:t xml:space="preserve">        </w:t>
      </w:r>
      <w:r/>
    </w:p>
    <w:p>
      <w:pPr>
        <w:pStyle w:val="1066"/>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联系人：</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          联系人：</w:t>
      </w:r>
      <w:r>
        <w:rPr>
          <w:rFonts w:hint="eastAsia" w:ascii="宋体" w:hAnsi="宋体" w:eastAsia="宋体" w:cs="宋体"/>
          <w:sz w:val="24"/>
          <w:szCs w:val="22"/>
          <w:highlight w:val="none"/>
          <w:u w:val="single"/>
        </w:rPr>
        <w:t xml:space="preserve">                    </w:t>
      </w:r>
      <w:r/>
    </w:p>
    <w:p>
      <w:pPr>
        <w:pStyle w:val="1066"/>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联系电话：</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          联系电话：</w:t>
      </w:r>
      <w:r>
        <w:rPr>
          <w:rFonts w:hint="eastAsia" w:ascii="宋体" w:hAnsi="宋体" w:eastAsia="宋体" w:cs="宋体"/>
          <w:sz w:val="24"/>
          <w:szCs w:val="22"/>
          <w:highlight w:val="none"/>
          <w:u w:val="single"/>
        </w:rPr>
        <w:t xml:space="preserve">                  </w:t>
      </w:r>
      <w:r/>
    </w:p>
    <w:p>
      <w:pPr>
        <w:pStyle w:val="1066"/>
        <w:spacing w:line="50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日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日</w:t>
      </w:r>
      <w:bookmarkEnd w:id="210"/>
      <w:r/>
    </w:p>
    <w:p>
      <w:pPr>
        <w:pStyle w:val="962"/>
        <w:jc w:val="center"/>
        <w:spacing w:before="120" w:after="120" w:line="0" w:lineRule="atLeas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62"/>
        <w:jc w:val="center"/>
        <w:spacing w:before="120" w:after="120" w:line="0" w:lineRule="atLeas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62"/>
        <w:jc w:val="center"/>
        <w:spacing w:before="120" w:after="120" w:line="0" w:lineRule="atLeas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62"/>
        <w:jc w:val="center"/>
        <w:spacing w:before="120" w:after="120" w:line="0" w:lineRule="atLeas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62"/>
        <w:jc w:val="center"/>
        <w:spacing w:before="120" w:after="120" w:line="0" w:lineRule="atLeas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62"/>
        <w:jc w:val="center"/>
        <w:spacing w:before="120" w:after="120" w:line="0" w:lineRule="atLeas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62"/>
        <w:jc w:val="center"/>
        <w:spacing w:before="120" w:after="120" w:line="0" w:lineRule="atLeas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62"/>
        <w:jc w:val="center"/>
        <w:spacing w:before="120" w:after="120" w:line="0" w:lineRule="atLeas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62"/>
        <w:jc w:val="center"/>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bCs/>
          <w:color w:val="000000"/>
          <w:sz w:val="44"/>
          <w:highlight w:val="none"/>
        </w:rPr>
        <w:t xml:space="preserve">第</w:t>
      </w:r>
      <w:bookmarkEnd w:id="204"/>
      <w:r>
        <w:rPr>
          <w:rFonts w:hint="eastAsia" w:ascii="宋体" w:hAnsi="宋体" w:eastAsia="宋体" w:cs="宋体"/>
          <w:bCs/>
          <w:color w:val="000000"/>
          <w:sz w:val="44"/>
          <w:highlight w:val="none"/>
        </w:rPr>
        <w:t xml:space="preserve">四章 采购需求</w:t>
      </w:r>
      <w:bookmarkEnd w:id="205"/>
      <w:r/>
      <w:bookmarkEnd w:id="206"/>
      <w:r/>
      <w:bookmarkEnd w:id="207"/>
      <w:r/>
      <w:r/>
    </w:p>
    <w:p>
      <w:pPr>
        <w:ind w:firstLine="480"/>
        <w:keepLines w:val="0"/>
        <w:keepNext w:val="0"/>
        <w:pageBreakBefore w:val="0"/>
        <w:spacing w:line="480" w:lineRule="exact"/>
        <w:widowControl w:val="off"/>
        <w:rPr>
          <w:rFonts w:hint="default" w:ascii="Calibri" w:hAnsi="Calibri" w:eastAsia="宋体" w:cs="Courier New"/>
          <w:color w:val="auto"/>
          <w:sz w:val="24"/>
          <w:szCs w:val="24"/>
          <w:highlight w:val="none"/>
        </w:rPr>
      </w:pPr>
      <w:r/>
      <w:bookmarkStart w:id="212" w:name="_Toc49090575"/>
      <w:r/>
      <w:bookmarkStart w:id="213" w:name="_Toc26554093"/>
      <w:r/>
      <w:bookmarkStart w:id="214" w:name="_Toc120614281"/>
      <w:r>
        <w:rPr>
          <w:rFonts w:hint="eastAsia" w:ascii="Calibri" w:hAnsi="Calibri" w:eastAsia="宋体" w:cs="Courier New"/>
          <w:color w:val="auto"/>
          <w:sz w:val="24"/>
          <w:szCs w:val="24"/>
          <w:highlight w:val="none"/>
        </w:rPr>
        <w:t xml:space="preserve">项目属性：货物类项目</w:t>
      </w:r>
      <w:r/>
    </w:p>
    <w:p>
      <w:pPr>
        <w:ind w:firstLine="480"/>
        <w:keepLines w:val="0"/>
        <w:keepNext w:val="0"/>
        <w:pageBreakBefore w:val="0"/>
        <w:spacing w:line="480" w:lineRule="exact"/>
        <w:widowControl w:val="off"/>
        <w:rPr>
          <w:rFonts w:hint="eastAsia" w:ascii="Calibri" w:hAnsi="Calibri" w:eastAsia="宋体" w:cs="Courier New"/>
          <w:color w:val="auto"/>
          <w:sz w:val="24"/>
          <w:szCs w:val="24"/>
          <w:highlight w:val="none"/>
          <w:u w:val="none"/>
          <w:lang w:eastAsia="zh-CN"/>
        </w:rPr>
      </w:pPr>
      <w:r>
        <w:rPr>
          <w:rFonts w:hint="eastAsia" w:ascii="Calibri" w:hAnsi="Calibri" w:eastAsia="宋体" w:cs="Courier New"/>
          <w:color w:val="auto"/>
          <w:sz w:val="24"/>
          <w:szCs w:val="24"/>
          <w:highlight w:val="none"/>
        </w:rPr>
        <w:t xml:space="preserve">本项目采购标的对应的中小企业划分标准所属行业：</w:t>
      </w:r>
      <w:r>
        <w:rPr>
          <w:rFonts w:hint="eastAsia" w:ascii="Calibri" w:hAnsi="Calibri" w:eastAsia="宋体" w:cs="Courier New"/>
          <w:color w:val="auto"/>
          <w:sz w:val="24"/>
          <w:szCs w:val="24"/>
          <w:highlight w:val="none"/>
          <w:u w:val="single"/>
        </w:rPr>
        <w:t xml:space="preserve">工业（制造业）</w:t>
      </w:r>
      <w:r>
        <w:rPr>
          <w:rFonts w:hint="eastAsia" w:ascii="Calibri" w:hAnsi="Calibri" w:cs="Courier New"/>
          <w:color w:val="auto"/>
          <w:sz w:val="24"/>
          <w:szCs w:val="24"/>
          <w:highlight w:val="none"/>
          <w:u w:val="none"/>
          <w:lang w:eastAsia="zh-CN"/>
        </w:rPr>
        <w:t xml:space="preserve">。</w:t>
      </w:r>
      <w:r/>
    </w:p>
    <w:p>
      <w:pPr>
        <w:ind w:firstLine="480"/>
        <w:keepLines w:val="0"/>
        <w:keepNext w:val="0"/>
        <w:pageBreakBefore w:val="0"/>
        <w:spacing w:line="480" w:lineRule="exact"/>
        <w:widowControl w:val="off"/>
        <w:rPr>
          <w:rFonts w:hint="eastAsia" w:ascii="Calibri" w:hAnsi="Calibri" w:eastAsia="宋体" w:cs="Courier New"/>
          <w:color w:val="auto"/>
          <w:sz w:val="24"/>
          <w:szCs w:val="24"/>
          <w:highlight w:val="none"/>
          <w:u w:val="none"/>
        </w:rPr>
      </w:pPr>
      <w:r>
        <w:rPr>
          <w:rFonts w:hint="eastAsia" w:ascii="Calibri" w:hAnsi="Calibri" w:eastAsia="宋体" w:cs="Courier New"/>
          <w:color w:val="auto"/>
          <w:sz w:val="24"/>
          <w:szCs w:val="24"/>
          <w:highlight w:val="none"/>
          <w:u w:val="none"/>
        </w:rPr>
        <w:t xml:space="preserve">本项目</w:t>
      </w:r>
      <w:r>
        <w:rPr>
          <w:rFonts w:hint="eastAsia" w:ascii="Calibri" w:hAnsi="Calibri" w:eastAsia="宋体" w:cs="Courier New"/>
          <w:color w:val="auto"/>
          <w:sz w:val="24"/>
          <w:szCs w:val="24"/>
          <w:highlight w:val="none"/>
          <w:u w:val="none"/>
          <w:lang w:val="en-US" w:eastAsia="zh-CN"/>
        </w:rPr>
        <w:t xml:space="preserve"> </w:t>
      </w:r>
      <w:r>
        <w:rPr>
          <w:rFonts w:hint="eastAsia" w:ascii="Calibri" w:hAnsi="Calibri" w:eastAsia="宋体" w:cs="Courier New"/>
          <w:color w:val="auto"/>
          <w:sz w:val="24"/>
          <w:szCs w:val="24"/>
          <w:highlight w:val="none"/>
          <w:u w:val="single"/>
        </w:rPr>
        <w:t xml:space="preserve">不接受</w:t>
      </w:r>
      <w:r>
        <w:rPr>
          <w:rFonts w:hint="eastAsia" w:ascii="Calibri" w:hAnsi="Calibri" w:eastAsia="宋体" w:cs="Courier New"/>
          <w:color w:val="auto"/>
          <w:sz w:val="24"/>
          <w:szCs w:val="24"/>
          <w:highlight w:val="none"/>
          <w:u w:val="single"/>
          <w:lang w:val="en-US" w:eastAsia="zh-CN"/>
        </w:rPr>
        <w:t xml:space="preserve"> </w:t>
      </w:r>
      <w:r>
        <w:rPr>
          <w:rFonts w:hint="eastAsia" w:ascii="Calibri" w:hAnsi="Calibri" w:eastAsia="宋体" w:cs="Courier New"/>
          <w:color w:val="auto"/>
          <w:sz w:val="24"/>
          <w:szCs w:val="24"/>
          <w:highlight w:val="none"/>
          <w:u w:val="none"/>
        </w:rPr>
        <w:t xml:space="preserve">进口产品。</w:t>
      </w:r>
      <w:r/>
    </w:p>
    <w:p>
      <w:pPr>
        <w:ind w:firstLine="482"/>
        <w:keepLines w:val="0"/>
        <w:keepNext w:val="0"/>
        <w:pageBreakBefore w:val="0"/>
        <w:spacing w:line="480" w:lineRule="exact"/>
        <w:widowControl w:val="off"/>
        <w:rPr>
          <w:rFonts w:hint="eastAsia" w:ascii="Calibri" w:hAnsi="Calibri" w:eastAsia="宋体" w:cs="Times New Roman"/>
          <w:b/>
          <w:color w:val="auto"/>
          <w:sz w:val="24"/>
          <w:szCs w:val="24"/>
          <w:highlight w:val="none"/>
          <w:lang w:val="en-US" w:eastAsia="zh-CN"/>
        </w:rPr>
      </w:pPr>
      <w:r>
        <w:rPr>
          <w:rFonts w:hint="eastAsia" w:ascii="Calibri" w:hAnsi="Calibri" w:eastAsia="宋体" w:cs="Times New Roman"/>
          <w:b/>
          <w:color w:val="auto"/>
          <w:sz w:val="24"/>
          <w:szCs w:val="24"/>
          <w:highlight w:val="none"/>
        </w:rPr>
        <w:t xml:space="preserve">一、项目</w:t>
      </w:r>
      <w:r>
        <w:rPr>
          <w:rFonts w:hint="eastAsia" w:ascii="Calibri" w:hAnsi="Calibri" w:eastAsia="宋体" w:cs="Times New Roman"/>
          <w:b/>
          <w:color w:val="auto"/>
          <w:sz w:val="24"/>
          <w:szCs w:val="24"/>
          <w:highlight w:val="none"/>
          <w:lang w:val="en-US" w:eastAsia="zh-CN"/>
        </w:rPr>
        <w:t xml:space="preserve">概述</w:t>
      </w:r>
      <w:r/>
    </w:p>
    <w:p>
      <w:pPr>
        <w:ind w:firstLine="480"/>
        <w:keepLines w:val="0"/>
        <w:keepNext w:val="0"/>
        <w:pageBreakBefore w:val="0"/>
        <w:spacing w:line="480" w:lineRule="exact"/>
        <w:widowControl w:val="off"/>
        <w:rPr>
          <w:rFonts w:hint="default" w:ascii="Calibri" w:hAnsi="Calibri" w:eastAsia="宋体" w:cs="Times New Roman"/>
          <w:b w:val="0"/>
          <w:bCs/>
          <w:color w:val="auto"/>
          <w:sz w:val="24"/>
          <w:szCs w:val="24"/>
          <w:highlight w:val="none"/>
          <w:lang w:val="en-US" w:eastAsia="zh-CN"/>
        </w:rPr>
      </w:pPr>
      <w:r>
        <w:rPr>
          <w:rFonts w:hint="eastAsia" w:ascii="Calibri" w:hAnsi="Calibri" w:eastAsia="宋体" w:cs="Times New Roman"/>
          <w:b w:val="0"/>
          <w:bCs/>
          <w:color w:val="auto"/>
          <w:sz w:val="24"/>
          <w:szCs w:val="24"/>
          <w:highlight w:val="none"/>
          <w:lang w:val="en-US" w:eastAsia="zh-CN"/>
        </w:rPr>
        <w:t xml:space="preserve">1.项目概述</w:t>
      </w:r>
      <w:r/>
    </w:p>
    <w:p>
      <w:pPr>
        <w:ind w:firstLine="480"/>
        <w:jc w:val="left"/>
        <w:keepLines w:val="0"/>
        <w:keepNext w:val="0"/>
        <w:pageBreakBefore w:val="0"/>
        <w:spacing w:line="480" w:lineRule="exact"/>
        <w:widowControl w:val="off"/>
        <w:rPr>
          <w:rFonts w:hint="eastAsia" w:ascii="Calibri" w:hAnsi="Calibri" w:eastAsia="宋体" w:cs="Times New Roman"/>
          <w:color w:val="auto"/>
          <w:sz w:val="24"/>
          <w:szCs w:val="24"/>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1.1项目名称：</w:t>
      </w:r>
      <w:r>
        <w:rPr>
          <w:rFonts w:hint="default" w:ascii="宋体" w:hAnsi="宋体" w:eastAsia="宋体" w:cs="Times New Roman"/>
          <w:color w:val="auto"/>
          <w:sz w:val="24"/>
          <w:szCs w:val="22"/>
          <w:highlight w:val="none"/>
          <w:lang w:val="en-US" w:eastAsia="zh-CN" w:bidi="ar-SA"/>
        </w:rPr>
        <w:t xml:space="preserve">泗阳县“智安乡村”服务能力现代化提升项目</w:t>
      </w:r>
      <w:r/>
    </w:p>
    <w:p>
      <w:pPr>
        <w:ind w:firstLine="480"/>
        <w:jc w:val="left"/>
        <w:keepLines w:val="0"/>
        <w:keepNext w:val="0"/>
        <w:pageBreakBefore w:val="0"/>
        <w:spacing w:line="480" w:lineRule="exact"/>
        <w:widowControl w:val="off"/>
        <w:rPr>
          <w:rFonts w:ascii="宋体" w:hAnsi="宋体" w:eastAsia="宋体" w:cs="Times New Roman"/>
          <w:color w:val="auto"/>
          <w:sz w:val="24"/>
          <w:szCs w:val="22"/>
          <w:highlight w:val="none"/>
          <w:u w:val="none"/>
          <w:lang w:val="en-US" w:eastAsia="zh-CN" w:bidi="ar-SA"/>
        </w:rPr>
      </w:pPr>
      <w:r>
        <w:rPr>
          <w:rFonts w:hint="eastAsia" w:ascii="宋体" w:hAnsi="宋体" w:eastAsia="宋体" w:cs="Times New Roman"/>
          <w:color w:val="auto"/>
          <w:sz w:val="24"/>
          <w:szCs w:val="22"/>
          <w:highlight w:val="none"/>
          <w:u w:val="none"/>
          <w:lang w:val="en-US" w:eastAsia="zh-CN" w:bidi="ar-SA"/>
        </w:rPr>
        <w:t xml:space="preserve">1.2合同履行期限：合同签订之日起180日历天内完成所有设备安装、调试等所有工作，确保本项目正常运行。</w:t>
      </w:r>
      <w:r/>
    </w:p>
    <w:p>
      <w:pPr>
        <w:ind w:firstLine="480"/>
        <w:jc w:val="left"/>
        <w:keepLines w:val="0"/>
        <w:keepNext w:val="0"/>
        <w:pageBreakBefore w:val="0"/>
        <w:spacing w:line="480" w:lineRule="exact"/>
        <w:widowControl w:val="off"/>
        <w:rPr>
          <w:rFonts w:ascii="宋体" w:hAnsi="宋体" w:eastAsia="宋体" w:cs="Times New Roman"/>
          <w:color w:val="auto"/>
          <w:sz w:val="24"/>
          <w:szCs w:val="22"/>
          <w:highlight w:val="none"/>
          <w:u w:val="none"/>
          <w:lang w:val="en-US" w:eastAsia="zh-CN" w:bidi="ar-SA"/>
        </w:rPr>
      </w:pPr>
      <w:r>
        <w:rPr>
          <w:rFonts w:hint="eastAsia" w:ascii="宋体" w:hAnsi="宋体" w:eastAsia="宋体" w:cs="Times New Roman"/>
          <w:color w:val="auto"/>
          <w:sz w:val="24"/>
          <w:szCs w:val="22"/>
          <w:highlight w:val="none"/>
          <w:u w:val="none"/>
          <w:lang w:val="en-US" w:eastAsia="zh-CN" w:bidi="ar-SA"/>
        </w:rPr>
        <w:t xml:space="preserve">1.3质量标准：合格   </w:t>
      </w:r>
      <w:r/>
    </w:p>
    <w:p>
      <w:pPr>
        <w:ind w:firstLine="480"/>
        <w:jc w:val="left"/>
        <w:keepLines w:val="0"/>
        <w:keepNext w:val="0"/>
        <w:pageBreakBefore w:val="0"/>
        <w:spacing w:line="480" w:lineRule="exact"/>
        <w:widowControl w:val="off"/>
        <w:rPr>
          <w:rFonts w:ascii="宋体" w:hAnsi="宋体" w:eastAsia="宋体" w:cs="仿宋_GB2312"/>
          <w:color w:val="auto"/>
          <w:sz w:val="24"/>
          <w:szCs w:val="22"/>
          <w:highlight w:val="none"/>
          <w:lang w:val="en-US" w:eastAsia="zh-CN" w:bidi="ar-SA"/>
        </w:rPr>
      </w:pPr>
      <w:r>
        <w:rPr>
          <w:rFonts w:hint="eastAsia" w:ascii="宋体" w:hAnsi="宋体" w:eastAsia="宋体" w:cs="Times New Roman"/>
          <w:color w:val="auto"/>
          <w:sz w:val="24"/>
          <w:szCs w:val="22"/>
          <w:highlight w:val="none"/>
          <w:u w:val="none"/>
          <w:lang w:val="en-US" w:eastAsia="zh-CN" w:bidi="ar-SA"/>
        </w:rPr>
        <w:t xml:space="preserve">1.4</w:t>
      </w:r>
      <w:r>
        <w:rPr>
          <w:rFonts w:hint="eastAsia" w:ascii="宋体" w:hAnsi="宋体" w:eastAsia="宋体" w:cs="宋体"/>
          <w:color w:val="auto"/>
          <w:sz w:val="24"/>
          <w:szCs w:val="24"/>
          <w:highlight w:val="none"/>
          <w:lang w:val="en-US" w:eastAsia="zh-CN" w:bidi="ar-SA"/>
        </w:rPr>
        <w:t xml:space="preserve">免费维保期</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Times New Roman"/>
          <w:color w:val="auto"/>
          <w:sz w:val="24"/>
          <w:szCs w:val="22"/>
          <w:highlight w:val="none"/>
          <w:u w:val="none"/>
          <w:lang w:val="en-US" w:eastAsia="zh-CN" w:bidi="ar-SA"/>
        </w:rPr>
        <w:t xml:space="preserve">3年；</w:t>
      </w:r>
      <w:r>
        <w:rPr>
          <w:rFonts w:hint="eastAsia" w:ascii="宋体" w:hAnsi="宋体" w:eastAsia="宋体" w:cs="仿宋_GB2312"/>
          <w:color w:val="auto"/>
          <w:sz w:val="24"/>
          <w:szCs w:val="22"/>
          <w:highlight w:val="none"/>
          <w:lang w:val="en-US" w:eastAsia="zh-CN" w:bidi="ar-SA"/>
        </w:rPr>
        <w:t xml:space="preserve">本项目免费维保期从验收合格之日起开始计算。</w:t>
      </w:r>
      <w:r/>
    </w:p>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outlineLvl w:val="0"/>
      </w:pPr>
      <w:r>
        <w:rPr>
          <w:rFonts w:hint="eastAsia" w:ascii="宋体" w:hAnsi="宋体" w:eastAsia="宋体" w:cs="宋体"/>
          <w:b w:val="0"/>
          <w:bCs w:val="0"/>
          <w:color w:val="auto"/>
          <w:sz w:val="24"/>
          <w:szCs w:val="24"/>
          <w:highlight w:val="none"/>
          <w:lang w:eastAsia="zh-CN"/>
        </w:rPr>
        <w:t xml:space="preserve">免费维保期</w:t>
      </w:r>
      <w:r>
        <w:rPr>
          <w:rFonts w:hint="eastAsia" w:ascii="宋体" w:hAnsi="宋体" w:eastAsia="宋体" w:cs="仿宋_GB2312"/>
          <w:b w:val="0"/>
          <w:bCs w:val="0"/>
          <w:color w:val="auto"/>
          <w:sz w:val="24"/>
          <w:highlight w:val="none"/>
        </w:rPr>
        <w:t xml:space="preserve">内</w:t>
      </w:r>
      <w:r>
        <w:rPr>
          <w:rFonts w:hint="eastAsia" w:ascii="宋体" w:hAnsi="宋体" w:eastAsia="宋体" w:cs="仿宋_GB2312"/>
          <w:b w:val="0"/>
          <w:bCs w:val="0"/>
          <w:color w:val="auto"/>
          <w:sz w:val="24"/>
          <w:highlight w:val="none"/>
          <w:lang w:eastAsia="zh-CN"/>
        </w:rPr>
        <w:t xml:space="preserve">，如</w:t>
      </w:r>
      <w:r>
        <w:rPr>
          <w:rFonts w:hint="eastAsia" w:ascii="宋体" w:hAnsi="宋体" w:eastAsia="宋体" w:cs="宋体"/>
          <w:b w:val="0"/>
          <w:bCs w:val="0"/>
          <w:color w:val="000000"/>
          <w:sz w:val="24"/>
          <w:szCs w:val="24"/>
          <w:highlight w:val="none"/>
        </w:rPr>
        <w:t xml:space="preserve">招标内容中的设备（或备品备件）有损坏或老化，项目中</w:t>
      </w:r>
      <w:r>
        <w:rPr>
          <w:rFonts w:hint="eastAsia" w:ascii="宋体" w:hAnsi="宋体" w:eastAsia="宋体" w:cs="宋体"/>
          <w:color w:val="000000"/>
          <w:sz w:val="24"/>
          <w:szCs w:val="24"/>
          <w:highlight w:val="none"/>
        </w:rPr>
        <w:t xml:space="preserve">标单位对损坏或老化的设备（或备品备件），必须免费予以更换、安装、维护、保养及调试，由此产生的一切费用（包括设备采购），均由中标方承担。</w:t>
      </w:r>
      <w:r/>
    </w:p>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如出现采购人要求的软件维护和升级，项目中标单位必须免费予以维护和升级至最新状态，由此产生的一切费用，均由中标方承担。</w:t>
      </w:r>
      <w:r/>
    </w:p>
    <w:p>
      <w:pPr>
        <w:ind w:firstLine="480"/>
        <w:jc w:val="both"/>
        <w:keepLines w:val="0"/>
        <w:keepNext w:val="0"/>
        <w:pageBreakBefore w:val="0"/>
        <w:spacing w:line="480" w:lineRule="exact"/>
        <w:widowControl w:val="off"/>
        <w:rPr>
          <w:rFonts w:hint="eastAsia" w:ascii="宋体" w:hAnsi="宋体" w:eastAsia="宋体" w:cs="仿宋_GB2312"/>
          <w:b/>
          <w:bCs/>
          <w:color w:val="auto"/>
          <w:sz w:val="24"/>
          <w:szCs w:val="24"/>
          <w:highlight w:val="none"/>
          <w:lang w:val="en-US" w:eastAsia="zh-CN" w:bidi="ar-SA"/>
        </w:rPr>
      </w:pPr>
      <w:r/>
      <w:bookmarkStart w:id="215" w:name="_Toc18778"/>
      <w:r>
        <w:rPr>
          <w:rFonts w:hint="eastAsia" w:ascii="宋体" w:hAnsi="宋体" w:eastAsia="宋体" w:cs="宋体"/>
          <w:color w:val="000000"/>
          <w:sz w:val="24"/>
          <w:szCs w:val="24"/>
          <w:highlight w:val="none"/>
          <w:lang w:val="en-US" w:eastAsia="zh-CN" w:bidi="ar-SA"/>
        </w:rPr>
        <w:t xml:space="preserve">如项目中标单位对损坏或老化的设备（或备品备件），不予更换，对采购需求的软件升级不予升级的，采购人将自行选择维护、维修单位和软件维护、升级单位，由此产生包括维护、设备更换和软件维护、升级的一切费用，采购人将从中标单位的合同价款中扣除，不足的，由中标单位无条件补齐，否则采购人将上报招投标监管部门，记中标单位不良记录。</w:t>
      </w:r>
      <w:bookmarkEnd w:id="215"/>
      <w:r/>
      <w:r/>
    </w:p>
    <w:p>
      <w:pPr>
        <w:ind w:firstLine="480"/>
        <w:keepLines w:val="0"/>
        <w:keepNext w:val="0"/>
        <w:pageBreakBefore w:val="0"/>
        <w:spacing w:line="480" w:lineRule="exact"/>
        <w:widowControl w:val="off"/>
        <w:rPr>
          <w:rFonts w:hint="eastAsia" w:ascii="宋体" w:hAnsi="宋体" w:eastAsia="宋体" w:cs="Times New Roman"/>
          <w:color w:val="auto"/>
          <w:sz w:val="24"/>
          <w:highlight w:val="none"/>
          <w:u w:val="none"/>
          <w:lang w:val="zh-CN"/>
        </w:rPr>
      </w:pPr>
      <w:r>
        <w:rPr>
          <w:rFonts w:hint="eastAsia" w:ascii="宋体" w:hAnsi="宋体" w:eastAsia="宋体" w:cs="Times New Roman"/>
          <w:color w:val="auto"/>
          <w:sz w:val="24"/>
          <w:szCs w:val="22"/>
          <w:highlight w:val="none"/>
          <w:u w:val="none"/>
          <w:lang w:val="en-US" w:eastAsia="zh-CN"/>
        </w:rPr>
        <w:t xml:space="preserve">1.5</w:t>
      </w:r>
      <w:r>
        <w:rPr>
          <w:rFonts w:hint="eastAsia" w:ascii="宋体" w:hAnsi="宋体" w:eastAsia="宋体" w:cs="Times New Roman"/>
          <w:color w:val="auto"/>
          <w:sz w:val="24"/>
          <w:szCs w:val="22"/>
          <w:highlight w:val="none"/>
          <w:u w:val="none"/>
          <w:lang w:val="zh-CN"/>
        </w:rPr>
        <w:t xml:space="preserve">资金支付的方式：</w:t>
      </w:r>
      <w:r/>
    </w:p>
    <w:p>
      <w:pPr>
        <w:ind w:firstLine="480"/>
        <w:jc w:val="left"/>
        <w:keepLines w:val="0"/>
        <w:keepNext w:val="0"/>
        <w:pageBreakBefore w:val="0"/>
        <w:spacing w:line="480" w:lineRule="exact"/>
        <w:widowControl w:val="off"/>
        <w:rPr>
          <w:rFonts w:hint="eastAsia" w:ascii="宋体" w:hAnsi="宋体" w:eastAsia="宋体" w:cs="Times New Roman"/>
          <w:color w:val="auto"/>
          <w:sz w:val="24"/>
          <w:szCs w:val="22"/>
          <w:highlight w:val="none"/>
          <w:u w:val="none"/>
        </w:rPr>
      </w:pPr>
      <w:r>
        <w:rPr>
          <w:rFonts w:hint="eastAsia" w:ascii="宋体" w:hAnsi="宋体" w:eastAsia="宋体" w:cs="Times New Roman"/>
          <w:color w:val="auto"/>
          <w:sz w:val="24"/>
          <w:szCs w:val="22"/>
          <w:highlight w:val="none"/>
          <w:u w:val="none"/>
        </w:rPr>
        <w:t xml:space="preserve">预付款：</w:t>
      </w:r>
      <w:r>
        <w:rPr>
          <w:rFonts w:hint="eastAsia" w:ascii="宋体" w:hAnsi="宋体" w:eastAsia="宋体" w:cs="Times New Roman"/>
          <w:color w:val="auto"/>
          <w:sz w:val="24"/>
          <w:szCs w:val="22"/>
          <w:highlight w:val="none"/>
          <w:u w:val="single"/>
        </w:rPr>
        <w:t xml:space="preserve">签订合同后在10个工作日内支付合同价的10%；</w:t>
      </w:r>
      <w:r/>
    </w:p>
    <w:p>
      <w:pPr>
        <w:ind w:firstLine="480"/>
        <w:jc w:val="left"/>
        <w:keepLines w:val="0"/>
        <w:keepNext w:val="0"/>
        <w:pageBreakBefore w:val="0"/>
        <w:spacing w:line="480" w:lineRule="exact"/>
        <w:widowControl w:val="off"/>
        <w:rPr>
          <w:rFonts w:hint="eastAsia" w:ascii="宋体" w:hAnsi="宋体" w:eastAsia="宋体" w:cs="Times New Roman"/>
          <w:color w:val="auto"/>
          <w:sz w:val="24"/>
          <w:szCs w:val="22"/>
          <w:highlight w:val="none"/>
          <w:u w:val="single"/>
        </w:rPr>
      </w:pPr>
      <w:r>
        <w:rPr>
          <w:rFonts w:hint="eastAsia" w:ascii="宋体" w:hAnsi="宋体" w:eastAsia="宋体" w:cs="Times New Roman"/>
          <w:color w:val="auto"/>
          <w:sz w:val="24"/>
          <w:szCs w:val="22"/>
          <w:highlight w:val="none"/>
          <w:u w:val="none"/>
        </w:rPr>
        <w:t xml:space="preserve">进度款：</w:t>
      </w:r>
      <w:r>
        <w:rPr>
          <w:rFonts w:hint="eastAsia" w:ascii="宋体" w:hAnsi="宋体" w:eastAsia="宋体" w:cs="Times New Roman"/>
          <w:color w:val="auto"/>
          <w:sz w:val="24"/>
          <w:szCs w:val="22"/>
          <w:highlight w:val="none"/>
          <w:u w:val="single"/>
        </w:rPr>
        <w:t xml:space="preserve">硬件设备全部到货且治安监控上线率达到40%后付至合同价的70%，验收合格后付至合同价的80%，通过审计后付至审定价的90%，余款待缺陷责任服务期满后付清（无息）。</w:t>
      </w:r>
      <w:r/>
    </w:p>
    <w:p>
      <w:pPr>
        <w:ind w:firstLine="480"/>
        <w:jc w:val="left"/>
        <w:keepLines w:val="0"/>
        <w:keepNext w:val="0"/>
        <w:pageBreakBefore w:val="0"/>
        <w:spacing w:line="480" w:lineRule="exact"/>
        <w:widowControl w:val="off"/>
        <w:rPr>
          <w:rFonts w:hint="default" w:ascii="宋体" w:hAnsi="宋体" w:eastAsia="宋体" w:cs="Courier New"/>
          <w:color w:val="auto"/>
          <w:sz w:val="24"/>
          <w:szCs w:val="24"/>
          <w:highlight w:val="none"/>
          <w:lang w:val="zh-CN"/>
        </w:rPr>
      </w:pPr>
      <w:r>
        <w:rPr>
          <w:rFonts w:hint="eastAsia" w:ascii="宋体" w:hAnsi="宋体" w:eastAsia="宋体" w:cs="Courier New"/>
          <w:color w:val="auto"/>
          <w:sz w:val="24"/>
          <w:szCs w:val="24"/>
          <w:highlight w:val="none"/>
          <w:lang w:val="zh-CN"/>
        </w:rPr>
        <w:t xml:space="preserve">资金支付的</w:t>
      </w:r>
      <w:r>
        <w:rPr>
          <w:rFonts w:hint="eastAsia" w:ascii="宋体" w:hAnsi="宋体" w:eastAsia="宋体" w:cs="Courier New"/>
          <w:color w:val="auto"/>
          <w:sz w:val="24"/>
          <w:szCs w:val="24"/>
          <w:highlight w:val="none"/>
        </w:rPr>
        <w:t xml:space="preserve">时间</w:t>
      </w:r>
      <w:r>
        <w:rPr>
          <w:rFonts w:hint="eastAsia" w:ascii="宋体" w:hAnsi="宋体" w:eastAsia="宋体" w:cs="Courier New"/>
          <w:color w:val="auto"/>
          <w:sz w:val="24"/>
          <w:szCs w:val="24"/>
          <w:highlight w:val="none"/>
          <w:lang w:val="zh-CN"/>
        </w:rPr>
        <w:t xml:space="preserve">：</w:t>
      </w:r>
      <w:r>
        <w:rPr>
          <w:rFonts w:hint="eastAsia" w:ascii="宋体" w:hAnsi="宋体" w:eastAsia="宋体" w:cs="Courier New"/>
          <w:color w:val="auto"/>
          <w:sz w:val="24"/>
          <w:szCs w:val="24"/>
          <w:highlight w:val="none"/>
        </w:rPr>
        <w:t xml:space="preserve">收到供应商发票</w:t>
      </w:r>
      <w:r>
        <w:rPr>
          <w:rFonts w:hint="eastAsia" w:ascii="宋体" w:hAnsi="宋体" w:eastAsia="宋体" w:cs="Courier New"/>
          <w:color w:val="auto"/>
          <w:sz w:val="24"/>
          <w:szCs w:val="24"/>
          <w:highlight w:val="none"/>
          <w:u w:val="single"/>
        </w:rPr>
        <w:t xml:space="preserve">10</w:t>
      </w:r>
      <w:r>
        <w:rPr>
          <w:rFonts w:hint="eastAsia" w:ascii="宋体" w:hAnsi="宋体" w:eastAsia="宋体" w:cs="Courier New"/>
          <w:color w:val="auto"/>
          <w:sz w:val="24"/>
          <w:szCs w:val="24"/>
          <w:highlight w:val="none"/>
        </w:rPr>
        <w:t xml:space="preserve">个工作日内</w:t>
      </w:r>
      <w:r>
        <w:rPr>
          <w:rFonts w:hint="eastAsia" w:ascii="宋体" w:hAnsi="宋体" w:eastAsia="宋体" w:cs="Courier New"/>
          <w:color w:val="auto"/>
          <w:sz w:val="24"/>
          <w:szCs w:val="24"/>
          <w:highlight w:val="none"/>
          <w:lang w:val="zh-CN"/>
        </w:rPr>
        <w:t xml:space="preserve">；</w:t>
      </w:r>
      <w:r/>
    </w:p>
    <w:p>
      <w:pPr>
        <w:ind w:firstLine="480"/>
        <w:jc w:val="left"/>
        <w:keepLines w:val="0"/>
        <w:keepNext w:val="0"/>
        <w:pageBreakBefore w:val="0"/>
        <w:spacing w:line="480" w:lineRule="exact"/>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zh-CN"/>
        </w:rPr>
        <w:t xml:space="preserve">资金支付</w:t>
      </w:r>
      <w:r>
        <w:rPr>
          <w:rFonts w:hint="eastAsia" w:ascii="宋体" w:hAnsi="宋体" w:eastAsia="宋体" w:cs="Courier New"/>
          <w:color w:val="auto"/>
          <w:sz w:val="24"/>
          <w:szCs w:val="24"/>
          <w:highlight w:val="none"/>
        </w:rPr>
        <w:t xml:space="preserve">的条件：满足相应阶段的要求且收到供应商发票。</w:t>
      </w:r>
      <w:r/>
    </w:p>
    <w:p>
      <w:pPr>
        <w:ind w:firstLine="480"/>
        <w:keepLines w:val="0"/>
        <w:keepNext w:val="0"/>
        <w:pageBreakBefore w:val="0"/>
        <w:spacing w:line="480" w:lineRule="exact"/>
        <w:widowControl w:val="off"/>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注：在签订合同时，中标人明确表示无需预付款或者主动要求降低预付款比例的金额，采购人可不适用预付款规定。</w:t>
      </w:r>
      <w:r/>
    </w:p>
    <w:p>
      <w:pPr>
        <w:ind w:firstLine="480"/>
        <w:jc w:val="left"/>
        <w:keepLines w:val="0"/>
        <w:keepNext w:val="0"/>
        <w:pageBreakBefore w:val="0"/>
        <w:spacing w:line="480" w:lineRule="exact"/>
        <w:widowControl w:val="off"/>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1.6验收标准及要求：</w:t>
      </w:r>
      <w:r/>
    </w:p>
    <w:p>
      <w:pPr>
        <w:ind w:firstLine="480"/>
        <w:jc w:val="left"/>
        <w:keepLines w:val="0"/>
        <w:keepNext w:val="0"/>
        <w:pageBreakBefore w:val="0"/>
        <w:spacing w:line="480" w:lineRule="exact"/>
        <w:widowControl w:val="off"/>
        <w:rPr>
          <w:rFonts w:hint="default" w:ascii="宋体" w:hAnsi="宋体" w:eastAsia="宋体" w:cs="Courier New"/>
          <w:color w:val="auto"/>
          <w:sz w:val="24"/>
          <w:szCs w:val="24"/>
          <w:highlight w:val="none"/>
          <w:lang w:val="zh-CN"/>
        </w:rPr>
      </w:pPr>
      <w:r>
        <w:rPr>
          <w:rFonts w:hint="eastAsia" w:ascii="宋体" w:hAnsi="宋体" w:eastAsia="宋体" w:cs="Courier New"/>
          <w:color w:val="auto"/>
          <w:sz w:val="24"/>
          <w:szCs w:val="24"/>
          <w:highlight w:val="none"/>
          <w:lang w:val="zh-CN"/>
        </w:rPr>
        <w:t xml:space="preserve">（</w:t>
      </w:r>
      <w:r>
        <w:rPr>
          <w:rFonts w:hint="eastAsia" w:ascii="宋体" w:hAnsi="宋体" w:eastAsia="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val="zh-CN"/>
        </w:rPr>
        <w:t xml:space="preserve">）甲方依法组织履约验收工作。</w:t>
      </w:r>
      <w:r/>
    </w:p>
    <w:p>
      <w:pPr>
        <w:ind w:firstLine="480"/>
        <w:jc w:val="left"/>
        <w:keepLines w:val="0"/>
        <w:keepNext w:val="0"/>
        <w:pageBreakBefore w:val="0"/>
        <w:spacing w:line="480" w:lineRule="exact"/>
        <w:widowControl w:val="off"/>
        <w:rPr>
          <w:rFonts w:hint="default" w:ascii="宋体" w:hAnsi="宋体" w:eastAsia="宋体" w:cs="Courier New"/>
          <w:color w:val="auto"/>
          <w:sz w:val="24"/>
          <w:szCs w:val="24"/>
          <w:highlight w:val="none"/>
          <w:lang w:val="zh-CN"/>
        </w:rPr>
      </w:pPr>
      <w:r>
        <w:rPr>
          <w:rFonts w:hint="eastAsia" w:ascii="宋体" w:hAnsi="宋体" w:eastAsia="宋体" w:cs="Courier New"/>
          <w:color w:val="auto"/>
          <w:sz w:val="24"/>
          <w:szCs w:val="24"/>
          <w:highlight w:val="none"/>
          <w:lang w:val="zh-CN"/>
        </w:rPr>
        <w:t xml:space="preserve">（</w:t>
      </w:r>
      <w:r>
        <w:rPr>
          <w:rFonts w:hint="eastAsia" w:ascii="宋体" w:hAnsi="宋体" w:eastAsia="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80" w:lineRule="exact"/>
        <w:widowControl w:val="off"/>
        <w:rPr>
          <w:rFonts w:hint="eastAsia" w:ascii="宋体" w:hAnsi="宋体" w:eastAsia="宋体" w:cs="Courier New"/>
          <w:color w:val="auto"/>
          <w:sz w:val="24"/>
          <w:szCs w:val="24"/>
          <w:highlight w:val="none"/>
          <w:lang w:val="zh-CN"/>
        </w:rPr>
      </w:pPr>
      <w:r>
        <w:rPr>
          <w:rFonts w:hint="eastAsia" w:ascii="宋体" w:hAnsi="宋体" w:eastAsia="宋体" w:cs="Courier New"/>
          <w:color w:val="auto"/>
          <w:sz w:val="24"/>
          <w:szCs w:val="24"/>
          <w:highlight w:val="none"/>
          <w:lang w:val="zh-CN"/>
        </w:rPr>
        <w:t xml:space="preserve">（</w:t>
      </w:r>
      <w:r>
        <w:rPr>
          <w:rFonts w:hint="eastAsia" w:ascii="宋体" w:hAnsi="宋体" w:eastAsia="宋体" w:cs="Courier New"/>
          <w:color w:val="auto"/>
          <w:sz w:val="24"/>
          <w:szCs w:val="24"/>
          <w:highlight w:val="none"/>
          <w:lang w:val="en-US" w:eastAsia="zh-CN"/>
        </w:rPr>
        <w:t xml:space="preserve">5</w:t>
      </w:r>
      <w:r>
        <w:rPr>
          <w:rFonts w:hint="eastAsia" w:ascii="宋体" w:hAnsi="宋体" w:eastAsia="宋体" w:cs="Courier New"/>
          <w:color w:val="auto"/>
          <w:sz w:val="24"/>
          <w:szCs w:val="24"/>
          <w:highlight w:val="none"/>
          <w:lang w:val="zh-CN"/>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w:t>
      </w:r>
      <w:r>
        <w:rPr>
          <w:rFonts w:hint="eastAsia" w:ascii="宋体" w:hAnsi="宋体" w:eastAsia="宋体" w:cs="Courier New"/>
          <w:color w:val="auto"/>
          <w:sz w:val="24"/>
          <w:szCs w:val="24"/>
          <w:highlight w:val="none"/>
          <w:lang w:val="en-US" w:eastAsia="zh-CN"/>
        </w:rPr>
        <w:t xml:space="preserve">报告</w:t>
      </w:r>
      <w:r>
        <w:rPr>
          <w:rFonts w:hint="eastAsia" w:ascii="宋体" w:hAnsi="宋体" w:eastAsia="宋体" w:cs="Courier New"/>
          <w:color w:val="auto"/>
          <w:sz w:val="24"/>
          <w:szCs w:val="24"/>
          <w:highlight w:val="none"/>
          <w:lang w:val="zh-CN"/>
        </w:rPr>
        <w:t xml:space="preserve">,列明各项标准的验收情况及项目总体评价，由验收双方共同签署。验收结果与采购合同约定的资金支付及履约保证金返还条件挂钩。履约验收的各项资料存档备查。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80" w:lineRule="exact"/>
        <w:widowControl w:val="off"/>
        <w:tabs>
          <w:tab w:val="left" w:pos="420" w:leader="none"/>
        </w:tabs>
        <w:rPr>
          <w:rFonts w:hint="eastAsia" w:ascii="宋体" w:hAnsi="宋体" w:eastAsia="宋体" w:cs="宋体"/>
          <w:sz w:val="24"/>
          <w:szCs w:val="24"/>
          <w:highlight w:val="none"/>
        </w:rPr>
      </w:pPr>
      <w:r/>
      <w:bookmarkStart w:id="216" w:name="_Toc30009"/>
      <w:r>
        <w:rPr>
          <w:rFonts w:hint="eastAsia" w:ascii="宋体" w:hAnsi="宋体" w:eastAsia="宋体" w:cs="宋体"/>
          <w:sz w:val="24"/>
          <w:szCs w:val="24"/>
          <w:highlight w:val="none"/>
        </w:rPr>
        <w:t xml:space="preserve">2.建设背景</w:t>
      </w:r>
      <w:bookmarkEnd w:id="216"/>
      <w:r/>
      <w:r/>
    </w:p>
    <w:p>
      <w:pPr>
        <w:ind w:firstLine="480"/>
        <w:jc w:val="left"/>
        <w:keepLines w:val="0"/>
        <w:keepNext w:val="0"/>
        <w:pageBreakBefore w:val="0"/>
        <w:spacing w:line="48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江苏省宿迁市泗阳县“五宜两号”和美乡村试点试验实施方案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中关于</w:t>
      </w:r>
      <w:r>
        <w:rPr>
          <w:rFonts w:hint="default" w:ascii="宋体" w:hAnsi="宋体" w:eastAsia="宋体" w:cs="Times New Roman"/>
          <w:color w:val="auto"/>
          <w:sz w:val="24"/>
          <w:szCs w:val="22"/>
          <w:highlight w:val="none"/>
          <w:lang w:val="en-US" w:eastAsia="zh-CN"/>
        </w:rPr>
        <w:t xml:space="preserve">“智安乡村”服务能力现代化提升</w:t>
      </w:r>
      <w:r>
        <w:rPr>
          <w:rFonts w:hint="eastAsia" w:ascii="宋体" w:hAnsi="宋体" w:eastAsia="宋体" w:cs="Times New Roman"/>
          <w:color w:val="auto"/>
          <w:sz w:val="24"/>
          <w:szCs w:val="22"/>
          <w:highlight w:val="none"/>
          <w:lang w:val="en-US" w:eastAsia="zh-CN"/>
        </w:rPr>
        <w:t xml:space="preserve">的具体工作要求，拟在我县部分乡镇开展试点建设，主要采购治安监控、防溺水设施、智能手环等设备，进一步提升乡镇现代化服务能力。</w:t>
      </w:r>
      <w:r/>
    </w:p>
    <w:p>
      <w:pPr>
        <w:ind w:firstLine="480"/>
        <w:jc w:val="left"/>
        <w:keepLines w:val="0"/>
        <w:keepNext w:val="0"/>
        <w:pageBreakBefore w:val="0"/>
        <w:spacing w:line="480" w:lineRule="exact"/>
        <w:widowControl w:val="off"/>
        <w:tabs>
          <w:tab w:val="left" w:pos="420" w:leader="none"/>
        </w:tabs>
        <w:rPr>
          <w:rFonts w:hint="eastAsia" w:ascii="宋体" w:hAnsi="宋体" w:eastAsia="宋体" w:cs="宋体"/>
          <w:sz w:val="24"/>
          <w:szCs w:val="24"/>
          <w:highlight w:val="none"/>
        </w:rPr>
      </w:pPr>
      <w:r/>
      <w:bookmarkStart w:id="217" w:name="_Toc5797"/>
      <w:r>
        <w:rPr>
          <w:rFonts w:hint="eastAsia" w:ascii="宋体" w:hAnsi="宋体" w:eastAsia="宋体" w:cs="宋体"/>
          <w:sz w:val="24"/>
          <w:szCs w:val="24"/>
          <w:highlight w:val="none"/>
        </w:rPr>
        <w:t xml:space="preserve">3.建设必要性</w:t>
      </w:r>
      <w:bookmarkEnd w:id="217"/>
      <w:r/>
      <w:r/>
    </w:p>
    <w:p>
      <w:pPr>
        <w:numPr>
          <w:ilvl w:val="0"/>
          <w:numId w:val="6"/>
        </w:numPr>
        <w:ind w:firstLine="48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治安监控建设</w:t>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结合</w:t>
      </w:r>
      <w:r>
        <w:rPr>
          <w:rFonts w:hint="eastAsia" w:ascii="宋体" w:hAnsi="宋体" w:eastAsia="宋体" w:cs="宋体"/>
          <w:sz w:val="24"/>
          <w:szCs w:val="24"/>
          <w:highlight w:val="none"/>
          <w:lang w:val="en-US" w:eastAsia="zh-CN"/>
        </w:rPr>
        <w:t xml:space="preserve">乡镇</w:t>
      </w:r>
      <w:r>
        <w:rPr>
          <w:rFonts w:hint="eastAsia" w:ascii="宋体" w:hAnsi="宋体" w:eastAsia="宋体" w:cs="宋体"/>
          <w:sz w:val="24"/>
          <w:szCs w:val="24"/>
          <w:highlight w:val="none"/>
        </w:rPr>
        <w:t xml:space="preserve">当前实际情况，拟在重点行业场所、重要路口等区域新建</w:t>
      </w:r>
      <w:bookmarkStart w:id="240" w:name="_GoBack"/>
      <w:r>
        <w:rPr>
          <w:rFonts w:hint="eastAsia" w:ascii="宋体" w:hAnsi="宋体" w:eastAsia="宋体" w:cs="宋体"/>
          <w:sz w:val="24"/>
          <w:szCs w:val="24"/>
          <w:highlight w:val="none"/>
        </w:rPr>
        <w:t xml:space="preserve">视频</w:t>
      </w:r>
      <w:bookmarkEnd w:id="240"/>
      <w:r>
        <w:rPr>
          <w:rFonts w:hint="eastAsia" w:ascii="宋体" w:hAnsi="宋体" w:eastAsia="宋体" w:cs="宋体"/>
          <w:sz w:val="24"/>
          <w:szCs w:val="24"/>
          <w:highlight w:val="none"/>
        </w:rPr>
        <w:t xml:space="preserve">监控，不断提升</w:t>
      </w:r>
      <w:r>
        <w:rPr>
          <w:rFonts w:hint="eastAsia" w:ascii="宋体" w:hAnsi="宋体" w:eastAsia="宋体" w:cs="宋体"/>
          <w:sz w:val="24"/>
          <w:szCs w:val="24"/>
          <w:highlight w:val="none"/>
          <w:lang w:val="en-US" w:eastAsia="zh-CN"/>
        </w:rPr>
        <w:t xml:space="preserve">乡镇监控覆盖密度</w:t>
      </w:r>
      <w:r>
        <w:rPr>
          <w:rFonts w:hint="eastAsia" w:ascii="宋体" w:hAnsi="宋体" w:eastAsia="宋体" w:cs="宋体"/>
          <w:sz w:val="24"/>
          <w:szCs w:val="24"/>
          <w:highlight w:val="none"/>
        </w:rPr>
        <w:t xml:space="preserve">能力，为维护公共安全和社会稳定提供基础支撑。</w:t>
      </w:r>
      <w:r/>
    </w:p>
    <w:p>
      <w:pPr>
        <w:numPr>
          <w:ilvl w:val="0"/>
          <w:numId w:val="6"/>
        </w:numPr>
        <w:ind w:left="0" w:firstLine="48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防溺水设施</w:t>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农村水域经常发生溺水事件，</w:t>
      </w:r>
      <w:r>
        <w:rPr>
          <w:rFonts w:hint="eastAsia" w:ascii="宋体" w:hAnsi="宋体" w:eastAsia="宋体" w:cs="宋体"/>
          <w:sz w:val="24"/>
          <w:szCs w:val="24"/>
          <w:highlight w:val="none"/>
        </w:rPr>
        <w:t xml:space="preserve">在重点水域部署具备AI识别功能的监控和广播系统，一旦系统检测到人员靠近危险区域，能</w:t>
      </w:r>
      <w:r>
        <w:rPr>
          <w:rFonts w:hint="default" w:ascii="宋体" w:hAnsi="宋体" w:eastAsia="宋体" w:cs="宋体"/>
          <w:sz w:val="24"/>
          <w:szCs w:val="24"/>
          <w:highlight w:val="none"/>
        </w:rPr>
        <w:t xml:space="preserve">立即触发语音警报进行劝离，实现“24小时在线”守护</w:t>
      </w:r>
      <w:r>
        <w:rPr>
          <w:rFonts w:hint="eastAsia" w:ascii="宋体" w:hAnsi="宋体" w:eastAsia="宋体" w:cs="宋体"/>
          <w:sz w:val="24"/>
          <w:szCs w:val="24"/>
          <w:highlight w:val="none"/>
          <w:lang w:eastAsia="zh-CN"/>
        </w:rPr>
        <w:t xml:space="preserve">。</w:t>
      </w:r>
      <w:r/>
    </w:p>
    <w:p>
      <w:pPr>
        <w:numPr>
          <w:ilvl w:val="0"/>
          <w:numId w:val="6"/>
        </w:numPr>
        <w:ind w:left="0" w:firstLine="48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智能手环</w:t>
      </w:r>
      <w:r/>
    </w:p>
    <w:p>
      <w:pPr>
        <w:numPr>
          <w:ilvl w:val="0"/>
          <w:numId w:val="0"/>
        </w:numPr>
        <w:ind w:firstLine="480"/>
        <w:jc w:val="left"/>
        <w:keepLines w:val="0"/>
        <w:keepNext w:val="0"/>
        <w:pageBreakBefore w:val="0"/>
        <w:spacing w:line="48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农村地区的独居老人等特殊群体的监护问题日益凸显，走失后查找困难，容易发生意外事件，为这类特殊群体配备智能手环，可以通过APP查看轨迹信息，加强监护能力。</w:t>
      </w:r>
      <w:r/>
    </w:p>
    <w:p>
      <w:pPr>
        <w:ind w:firstLine="482"/>
        <w:keepLines w:val="0"/>
        <w:keepNext w:val="0"/>
        <w:pageBreakBefore w:val="0"/>
        <w:spacing w:line="480" w:lineRule="exact"/>
        <w:widowControl w:val="off"/>
        <w:rPr>
          <w:rFonts w:hint="eastAsia" w:ascii="Calibri" w:hAnsi="Calibri" w:eastAsia="宋体" w:cs="Times New Roman"/>
          <w:b/>
          <w:color w:val="auto"/>
          <w:sz w:val="24"/>
          <w:szCs w:val="24"/>
          <w:highlight w:val="none"/>
        </w:rPr>
      </w:pPr>
      <w:r/>
      <w:bookmarkStart w:id="218" w:name="_Toc23667"/>
      <w:r>
        <w:rPr>
          <w:rFonts w:hint="eastAsia" w:ascii="Calibri" w:hAnsi="Calibri" w:eastAsia="宋体" w:cs="Times New Roman"/>
          <w:b/>
          <w:color w:val="auto"/>
          <w:sz w:val="24"/>
          <w:szCs w:val="24"/>
          <w:highlight w:val="none"/>
        </w:rPr>
        <w:t xml:space="preserve">二、总体设计</w:t>
      </w:r>
      <w:bookmarkEnd w:id="218"/>
      <w:r/>
      <w:r/>
    </w:p>
    <w:p>
      <w:pPr>
        <w:ind w:firstLine="480"/>
        <w:jc w:val="left"/>
        <w:keepLines w:val="0"/>
        <w:keepNext w:val="0"/>
        <w:pageBreakBefore w:val="0"/>
        <w:spacing w:line="480" w:lineRule="exact"/>
        <w:widowControl w:val="off"/>
        <w:tabs>
          <w:tab w:val="left" w:pos="420" w:leader="none"/>
        </w:tabs>
        <w:rPr>
          <w:rFonts w:hint="eastAsia" w:ascii="宋体" w:hAnsi="宋体" w:eastAsia="宋体" w:cs="宋体"/>
          <w:sz w:val="24"/>
          <w:szCs w:val="24"/>
          <w:highlight w:val="none"/>
        </w:rPr>
      </w:pPr>
      <w:r/>
      <w:bookmarkStart w:id="219" w:name="_Toc9670"/>
      <w:r>
        <w:rPr>
          <w:rFonts w:hint="eastAsia" w:ascii="宋体" w:hAnsi="宋体" w:eastAsia="宋体" w:cs="宋体"/>
          <w:sz w:val="24"/>
          <w:szCs w:val="24"/>
          <w:highlight w:val="none"/>
        </w:rPr>
        <w:t xml:space="preserve">1.总体目标</w:t>
      </w:r>
      <w:bookmarkEnd w:id="219"/>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通过该项目的建设，进一步延长监控设备使用寿命，并提升我县前端监控密度和感知能力，持续完善全县泛</w:t>
      </w:r>
      <w:r>
        <w:rPr>
          <w:rFonts w:hint="eastAsia" w:ascii="宋体" w:hAnsi="宋体" w:eastAsia="宋体" w:cs="宋体"/>
          <w:sz w:val="24"/>
          <w:szCs w:val="24"/>
          <w:highlight w:val="none"/>
          <w:lang w:val="en-US" w:eastAsia="zh-CN"/>
        </w:rPr>
        <w:t xml:space="preserve">围</w:t>
      </w:r>
      <w:r>
        <w:rPr>
          <w:rFonts w:hint="eastAsia" w:ascii="宋体" w:hAnsi="宋体" w:eastAsia="宋体" w:cs="宋体"/>
          <w:sz w:val="24"/>
          <w:szCs w:val="24"/>
          <w:highlight w:val="none"/>
        </w:rPr>
        <w:t xml:space="preserve">感知网建设，加快平安泗阳建设。</w:t>
      </w:r>
      <w:r/>
    </w:p>
    <w:p>
      <w:pPr>
        <w:ind w:firstLine="480"/>
        <w:jc w:val="left"/>
        <w:keepLines w:val="0"/>
        <w:keepNext w:val="0"/>
        <w:pageBreakBefore w:val="0"/>
        <w:spacing w:line="480" w:lineRule="exact"/>
        <w:widowControl w:val="off"/>
        <w:tabs>
          <w:tab w:val="left" w:pos="420" w:leader="none"/>
        </w:tabs>
        <w:rPr>
          <w:rFonts w:hint="eastAsia" w:ascii="宋体" w:hAnsi="宋体" w:eastAsia="宋体" w:cs="宋体"/>
          <w:sz w:val="24"/>
          <w:szCs w:val="24"/>
          <w:highlight w:val="none"/>
        </w:rPr>
      </w:pPr>
      <w:r/>
      <w:bookmarkStart w:id="220" w:name="_Toc28362"/>
      <w:r>
        <w:rPr>
          <w:rFonts w:hint="eastAsia" w:ascii="宋体" w:hAnsi="宋体" w:eastAsia="宋体" w:cs="宋体"/>
          <w:sz w:val="24"/>
          <w:szCs w:val="24"/>
          <w:highlight w:val="none"/>
        </w:rPr>
        <w:t xml:space="preserve">2.设计原则</w:t>
      </w:r>
      <w:bookmarkEnd w:id="220"/>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1、统一标准、统筹规划</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加强标准规范引领，严格依照相关法律法规开展建设，严格执行国家、部、省安防行业相关标准规范，结合本地实际，统筹规划整体建设。</w:t>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2、分步实施、资源共享</w:t>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加强科学设计，突出重点，分类指导，按照“急用先建”原则，分步实施，稳步推进，加强资源共享，保障建设成效最大化。</w:t>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3、建章立制、安全可控</w:t>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视频监控系统覆盖面广，必须建立有效的运行维护和应用机制，确保系统能有效服务于民生和打防管控工作，提高城市管理水平和预防、打击犯罪、维护社会稳定的能力，守住安全底线。</w:t>
      </w:r>
      <w:r/>
    </w:p>
    <w:p>
      <w:pPr>
        <w:ind w:firstLine="480"/>
        <w:jc w:val="left"/>
        <w:keepLines w:val="0"/>
        <w:keepNext w:val="0"/>
        <w:pageBreakBefore w:val="0"/>
        <w:spacing w:line="480" w:lineRule="exact"/>
        <w:widowControl w:val="off"/>
        <w:tabs>
          <w:tab w:val="left" w:pos="420" w:leader="none"/>
        </w:tabs>
        <w:rPr>
          <w:rFonts w:hint="eastAsia" w:ascii="宋体" w:hAnsi="宋体" w:eastAsia="宋体" w:cs="宋体"/>
          <w:sz w:val="24"/>
          <w:szCs w:val="24"/>
          <w:highlight w:val="none"/>
        </w:rPr>
      </w:pPr>
      <w:r/>
      <w:bookmarkStart w:id="221" w:name="_Toc1333"/>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.设计标准及依据</w:t>
      </w:r>
      <w:bookmarkEnd w:id="221"/>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（1）《全国公安机关视频图像信息整合与共享工作任务书》（公科信[2012]11号）；</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（2）《全国公安机关图像信息联网总体技术方案》；</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（3）GB50348安全防范工程技术规范；</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（4）GA／T75—94安全防范工程程序与要求；</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（5）GA/T832-2014道路交通安全违法行为图像取证技术规范；</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（6）GA/T445公安交通指挥系统建设技术规范；</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（7）GB50057—94建筑物防雷设计规范；</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（8）GA/T497-2016公路车辆智能监测记录系统通用技术条件；</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（9）YD／T926中华人民共和国通信行业标准；</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（10）《公安视频图像分析系统》（GA/T1399）；</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（11）《公安视频图像信息应用系统》（GA/T1400）；</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（12）《公安视频图像智能化建设应用指南》；</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（13）《公共安全视频监控联网信息安全技术要求》（GB35114-2017）；</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（14）《公共安全重点区域视频图像信息采集规范》（GB37300-2018）；</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（15）江苏省公安厅《关于印发《智慧版技防城建设标准》的通知》（苏公厅〔2021〕704号）；</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（16）江苏省公安厅《社会面治安监控系统建设优先选用的监控产品目录》；</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（17）江苏省公安厅《关于印发全省3.20工程基础网络建设规范指导意见试行的通知》；</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（18）江苏省公安厅《全省3.20工程监控系统数据和图像采集标准和传输规范》；</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（19）江苏省公安厅《全省“3.20”工程市县道路监控信息管理系统建设指导意见》；</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（20）江苏省公安厅《全省公安机关道路监控网“3.20”工程建设规划及技术指导意见》；</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（21）江苏省公安厅《关于加强全省公安视频图像专网建设应用和运行管理工作的意见》；</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（22）《关于加强全省社会治安监控联网调度和资源整合建设工作的规划指导意见》；</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（23）《江苏省道路治安卡口监控系统建设基本技术规划（试行）》《省际道路治安卡口信息化建设规范》《社会治安监控系统布建指导意见》；</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（24）九部委关于《关于加强公共安全视频监控建设联网应用工作的若干意见》发改高技[2015]996号；</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（25）《公共安全视频监控联网系统信息传输、交换、控制技术要求》（GB/T28181-2016）；</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（26）《公安视频图像分析系统第1部分：通用技术要求》（GA/T1399.1-2017）；</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（27）《公安视频图像分析系统第2部分：视频图像内容分析及描述技术要求》）（GA/T1399.2-2017）；</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（28）《公安视频图像信息应用系统第1部分：通用技术要求》（GA/T1400.1-2017）；</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（29）《公安视频图像信息应用系统第2部分：应用平台技术要求》（GA/T1400.2-2017）；</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（30）《公安视频图像信息应用系统第3部分：数据库技术要求》（GA/T1400.3-2017）；</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（31）《公安视频图像信息应用系统第4部分：接口协议要求》（GA/T1400.4-2017）；</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（32）《安防人脸识别应用视频人脸图像提取技术要求》（GA/T1334-2016）；</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（33）《信息技术生物特征识别数据交换格式第五部分：人脸图像数据》（GB/T26237.5-2014）；</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（34）公安部《警用地理信息系统系列标准规范》；</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（35）《全省智能泛在感知网建设规划指导意见》；</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（36）《全国公安机关图像信息联网总体技术方案》；</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（37）GA/T1400-2017《公安视频图像信息应用系统》；</w:t>
      </w:r>
      <w:r/>
    </w:p>
    <w:p>
      <w:pPr>
        <w:ind w:firstLine="480"/>
        <w:jc w:val="left"/>
        <w:keepLines w:val="0"/>
        <w:keepNext w:val="0"/>
        <w:pageBreakBefore w:val="0"/>
        <w:spacing w:line="4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以上文件中对于本项目的应用是必不可少的，以上标准，如有最新版本或者替代标准（包括所有的修改）适用于本要求。投标方提供的方案必须满足以上和最新相关国家标准和行业规范。</w:t>
      </w:r>
      <w:r/>
    </w:p>
    <w:p>
      <w:pPr>
        <w:ind w:firstLine="482"/>
        <w:jc w:val="left"/>
        <w:keepLines w:val="0"/>
        <w:keepNext w:val="0"/>
        <w:pageBreakBefore w:val="0"/>
        <w:spacing w:line="480" w:lineRule="exact"/>
        <w:widowControl w:val="off"/>
        <w:tabs>
          <w:tab w:val="left" w:pos="420" w:leader="none"/>
        </w:tabs>
        <w:rPr>
          <w:rFonts w:hint="eastAsia" w:ascii="宋体" w:hAnsi="宋体" w:eastAsia="宋体" w:cs="宋体"/>
          <w:b/>
          <w:bCs/>
          <w:sz w:val="24"/>
          <w:szCs w:val="24"/>
          <w:highlight w:val="none"/>
        </w:rPr>
        <w:outlineLvl w:val="1"/>
      </w:pPr>
      <w:r/>
      <w:bookmarkStart w:id="222" w:name="_Toc3132"/>
      <w:r>
        <w:rPr>
          <w:rFonts w:hint="eastAsia" w:ascii="宋体" w:hAnsi="宋体" w:eastAsia="宋体" w:cs="宋体"/>
          <w:b/>
          <w:bCs/>
          <w:sz w:val="24"/>
          <w:szCs w:val="24"/>
          <w:highlight w:val="none"/>
        </w:rPr>
        <w:t xml:space="preserve">三、</w:t>
      </w:r>
      <w:bookmarkEnd w:id="222"/>
      <w:r>
        <w:rPr>
          <w:rFonts w:hint="eastAsia" w:ascii="宋体" w:hAnsi="宋体" w:eastAsia="宋体" w:cs="宋体"/>
          <w:b/>
          <w:bCs/>
          <w:sz w:val="24"/>
          <w:szCs w:val="24"/>
          <w:highlight w:val="none"/>
        </w:rPr>
        <w:t xml:space="preserve">采购清单及技术要求</w:t>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lang w:eastAsia="zh-CN"/>
        </w:rPr>
        <w:outlineLvl w:val="3"/>
      </w:pPr>
      <w:r>
        <w:rPr>
          <w:rFonts w:hint="eastAsia" w:ascii="宋体" w:hAnsi="宋体" w:eastAsia="宋体" w:cs="宋体"/>
          <w:sz w:val="24"/>
          <w:szCs w:val="24"/>
          <w:highlight w:val="none"/>
        </w:rPr>
        <w:t xml:space="preserve">（一）采购清单</w:t>
      </w:r>
      <w:r/>
    </w:p>
    <w:p>
      <w:pPr>
        <w:ind w:firstLine="480"/>
        <w:jc w:val="left"/>
        <w:keepLines w:val="0"/>
        <w:keepNext w:val="0"/>
        <w:pageBreakBefore w:val="0"/>
        <w:spacing w:line="48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主要内容为</w:t>
      </w:r>
      <w:r>
        <w:rPr>
          <w:rFonts w:hint="eastAsia" w:ascii="宋体" w:hAnsi="宋体" w:eastAsia="宋体" w:cs="宋体"/>
          <w:sz w:val="24"/>
          <w:szCs w:val="24"/>
          <w:highlight w:val="none"/>
          <w:lang w:val="en-US" w:eastAsia="zh-CN"/>
        </w:rPr>
        <w:t xml:space="preserve">治安监控建设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防溺水设施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智能手环</w:t>
      </w:r>
      <w:r>
        <w:rPr>
          <w:rFonts w:hint="eastAsia" w:ascii="宋体" w:hAnsi="宋体" w:eastAsia="宋体" w:cs="宋体"/>
          <w:sz w:val="24"/>
          <w:szCs w:val="24"/>
          <w:highlight w:val="none"/>
        </w:rPr>
        <w:t xml:space="preserve">等，采购清单如下表</w:t>
      </w:r>
      <w:r>
        <w:rPr>
          <w:rFonts w:hint="eastAsia" w:ascii="宋体" w:hAnsi="宋体" w:eastAsia="宋体" w:cs="宋体"/>
          <w:sz w:val="24"/>
          <w:szCs w:val="24"/>
          <w:highlight w:val="none"/>
          <w:lang w:eastAsia="zh-CN"/>
        </w:rPr>
        <w:t xml:space="preserve">：</w:t>
      </w:r>
      <w:r/>
    </w:p>
    <w:tbl>
      <w:tblPr>
        <w:tblStyle w:val="738"/>
        <w:tblW w:w="97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1571"/>
        <w:gridCol w:w="5064"/>
        <w:gridCol w:w="833"/>
        <w:gridCol w:w="747"/>
        <w:gridCol w:w="763"/>
      </w:tblGrid>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312"/>
        </w:trPr>
        <w:tc>
          <w:tcPr>
            <w:gridSpan w:val="6"/>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一、治安监控建设</w:t>
            </w:r>
            <w:r/>
          </w:p>
        </w:tc>
      </w:tr>
      <w:tr>
        <w:trPr>
          <w:trHeight w:val="6240"/>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结构化相机</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1.支持全抓拍或视频结构化。</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2.传感器类型：≥1/1.8"CMOS。</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3.最低照度：彩色≤0.005Lux。</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4.宽动态：≥120dB。</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5.镜头：全彩镜头，光圈≥F1.0，焦距≥6mm。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6.▲补光灯：具有不低于16颗补光灯，当环境照度降低至一定值时，可自动开启补光灯，在白天、夜晚均应输出彩色视频图像。（公安部检验报告证明）</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7.▲镜头和补光灯分舱体左右布局（或：镜头和补光灯均采用左右布局），镜头舱体凸出补光平面。（公安部检验报告证明）</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8.最大图像尺寸和帧率：≥2560×1440@25fps。</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9.视频压缩标准：H.265/H.264。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10.网络：1个RJ4510M/100M自适应以太网口。</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11.内置35114A级加密芯片。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12.报警不低于：1路输入，1路输出。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13.音频不低于：1路输入，1路输出，1个内置麦克风，1个内置扬声器。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14.供电方式：DC12V和POE。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15.防护不低于：IP67。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2084</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Borders>
              <w:top w:val="single" w:color="000000" w:sz="4" w:space="0"/>
              <w:left w:val="single" w:color="000000" w:sz="4" w:space="0"/>
              <w:right w:val="single" w:color="000000" w:sz="4" w:space="0"/>
            </w:tcBorders>
            <w:tcW w:w="763" w:type="dxa"/>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人像解析授权</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支持授权1路人像抓拍设备以图片流方式接入泗阳县公安局人像大数据平台，对人脸和人体进行解析并实现业务应用。</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2084</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w:t>
            </w:r>
            <w:r/>
          </w:p>
        </w:tc>
        <w:tc>
          <w:tcPr>
            <w:tcBorders>
              <w:left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线路租赁</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网络专线</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1042</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tcBorders>
              <w:left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立杆L（3.5）</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3.5米L型杆件，含基础施工，横臂长度根据实际需要定制</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Borders>
              <w:left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施工、辅材、维保服务</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包含线材、施工、电费及后期维保服务等内容，保障前端设备正常运行</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2084</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tcBorders>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gridSpan w:val="6"/>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二、交通安全设施</w:t>
            </w:r>
            <w:r/>
          </w:p>
        </w:tc>
      </w:tr>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波形护栏</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tcPr>
          <w:p>
            <w:pPr>
              <w:numPr>
                <w:ilvl w:val="0"/>
                <w:numId w:val="7"/>
              </w:numPr>
              <w:jc w:val="left"/>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双波形梁护栏板：长4320mm，宽度310mm，板厚3mm，波高85mm，无毛刺裂缝，材质：Q235冷轧钢板。</w:t>
            </w:r>
            <w:r/>
          </w:p>
          <w:p>
            <w:pPr>
              <w:numPr>
                <w:ilvl w:val="0"/>
                <w:numId w:val="7"/>
              </w:numPr>
              <w:jc w:val="left"/>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立柱：Ф114mm，长度</w:t>
            </w:r>
            <w:r>
              <w:rPr>
                <w:rFonts w:hint="eastAsia" w:ascii="宋体" w:hAnsi="宋体" w:eastAsia="宋体" w:cs="宋体"/>
                <w:sz w:val="24"/>
                <w:highlight w:val="none"/>
                <w:lang w:val="en-US" w:eastAsia="zh-CN"/>
              </w:rPr>
              <w:t xml:space="preserve">2.1</w:t>
            </w:r>
            <w:r>
              <w:rPr>
                <w:rFonts w:hint="eastAsia" w:ascii="宋体" w:hAnsi="宋体" w:eastAsia="宋体" w:cs="宋体"/>
                <w:sz w:val="24"/>
                <w:highlight w:val="none"/>
              </w:rPr>
              <w:t xml:space="preserve">米，壁厚4.5mm，间距：4米</w:t>
            </w:r>
            <w:r>
              <w:rPr>
                <w:rFonts w:hint="eastAsia" w:ascii="宋体" w:hAnsi="宋体" w:eastAsia="宋体" w:cs="宋体"/>
                <w:sz w:val="24"/>
                <w:highlight w:val="none"/>
                <w:lang w:eastAsia="zh-CN"/>
              </w:rPr>
              <w:t xml:space="preserve">。</w:t>
            </w:r>
            <w:r/>
          </w:p>
          <w:p>
            <w:pPr>
              <w:numPr>
                <w:ilvl w:val="0"/>
                <w:numId w:val="7"/>
              </w:numPr>
              <w:ind w:left="0" w:firstLine="0"/>
              <w:jc w:val="left"/>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托架：长300mm，宽70mm，厚度4.5mm</w:t>
            </w:r>
            <w:r>
              <w:rPr>
                <w:rFonts w:hint="eastAsia" w:ascii="宋体" w:hAnsi="宋体" w:eastAsia="宋体" w:cs="宋体"/>
                <w:sz w:val="24"/>
                <w:highlight w:val="none"/>
                <w:lang w:eastAsia="zh-CN"/>
              </w:rPr>
              <w:t xml:space="preserve">。</w:t>
            </w:r>
            <w:r/>
          </w:p>
          <w:p>
            <w:pPr>
              <w:numPr>
                <w:ilvl w:val="0"/>
                <w:numId w:val="7"/>
              </w:numPr>
              <w:ind w:left="0" w:firstLine="0"/>
              <w:jc w:val="left"/>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基础：</w:t>
            </w:r>
            <w:r>
              <w:rPr>
                <w:rFonts w:hint="eastAsia" w:ascii="宋体" w:hAnsi="宋体" w:eastAsia="宋体" w:cs="宋体"/>
                <w:sz w:val="24"/>
                <w:highlight w:val="none"/>
                <w:lang w:eastAsia="zh-CN"/>
              </w:rPr>
              <w:t xml:space="preserve">深</w:t>
            </w:r>
            <w:r>
              <w:rPr>
                <w:rFonts w:hint="eastAsia" w:ascii="宋体" w:hAnsi="宋体" w:eastAsia="宋体" w:cs="宋体"/>
                <w:sz w:val="24"/>
                <w:highlight w:val="none"/>
                <w:lang w:val="en-US" w:eastAsia="zh-CN"/>
              </w:rPr>
              <w:t xml:space="preserve">800mm，缝隙处填10号水泥砂浆。</w:t>
            </w:r>
            <w:r/>
          </w:p>
          <w:p>
            <w:pPr>
              <w:numPr>
                <w:ilvl w:val="0"/>
                <w:numId w:val="7"/>
              </w:numPr>
              <w:ind w:left="0" w:firstLine="0"/>
              <w:jc w:val="left"/>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护栏表面色号：RAL 7047</w:t>
            </w:r>
            <w:r/>
          </w:p>
          <w:p>
            <w:pPr>
              <w:numPr>
                <w:ilvl w:val="0"/>
                <w:numId w:val="7"/>
              </w:numPr>
              <w:ind w:left="0" w:firstLine="0"/>
              <w:jc w:val="left"/>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安装方式：单面安装，地面高度不得高于700mm。</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highlight w:val="none"/>
                <w:lang w:val="en-US" w:eastAsia="zh-CN"/>
              </w:rPr>
              <w:t xml:space="preserve">注：</w:t>
            </w:r>
            <w:r>
              <w:rPr>
                <w:rFonts w:hint="eastAsia" w:ascii="宋体" w:hAnsi="宋体" w:eastAsia="宋体" w:cs="宋体"/>
                <w:sz w:val="24"/>
                <w:highlight w:val="none"/>
              </w:rPr>
              <w:t xml:space="preserve">所有钢构件表面必须进行热浸镀锌的处理，波形梁、钢管立柱、防阻块、端头需进行喷塑处理，喷塑处理后的波形梁、波形梁、钢管立柱、防阻块、端头的镀锌量不得低于275g/㎡,紧固件的镀锌量不得低于350g/㎡</w:t>
            </w:r>
            <w:r>
              <w:rPr>
                <w:rFonts w:hint="eastAsia" w:ascii="宋体" w:hAnsi="宋体" w:eastAsia="宋体" w:cs="宋体"/>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gridSpan w:val="6"/>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三</w:t>
            </w:r>
            <w:r>
              <w:rPr>
                <w:rFonts w:hint="eastAsia" w:ascii="宋体" w:hAnsi="宋体" w:eastAsia="宋体" w:cs="宋体"/>
                <w:b/>
                <w:bCs/>
                <w:i w:val="0"/>
                <w:iCs w:val="0"/>
                <w:color w:val="000000"/>
                <w:sz w:val="24"/>
                <w:szCs w:val="24"/>
                <w:highlight w:val="none"/>
                <w:u w:val="none"/>
                <w:lang w:val="en-US" w:eastAsia="zh-CN" w:bidi="ar"/>
              </w:rPr>
              <w:t xml:space="preserve">、防溺水设施</w:t>
            </w:r>
            <w:r/>
          </w:p>
        </w:tc>
      </w:tr>
      <w:tr>
        <w:trPr>
          <w:trHeight w:val="4368"/>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周界相机</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1、传感器类型：不低于1/2.9英寸CMOS；</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2、像素：不低于400万；</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3、最低照度：不大于0.005lux（彩色模式）； </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4、最大补光距离：最大补光距离（不小于）：50m（红外）；30m（暖光或白光）；</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5、补光灯： 不少于4颗补光灯；</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6、镜头光圈：不小于F1.6；</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7、周界防范：绊线入侵（越界侦测）；区域入侵；支持声光警戒联动；</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8、宽动态：不小于120dB；</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9、内置不少于1个麦克风，不少于1个扬声器；</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10、音频接口（不少于）：1路数输入，1路输出</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11、报警接口（不少于）：1路输入，1路输出</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12、支持最大Micro SD卡（不小于）： 256GB；</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13、供电方式：DC12V；</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14、内置35114 A级加密芯片</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15、防护等级：不低于IP67；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36"/>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线路租赁</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网络专线</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立杆L（3.5）</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3.5米L型杆件，含基础施工，横臂长度根据实际需要定制</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施工、辅材、维保服务</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包含线材、施工、电费及后期维保服务等内容，保障前端设备正常运行</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gridSpan w:val="6"/>
            <w:tcBorders>
              <w:top w:val="single" w:color="000000" w:sz="4" w:space="0"/>
              <w:left w:val="single" w:color="000000" w:sz="4" w:space="0"/>
              <w:bottom w:val="single" w:color="000000" w:sz="4" w:space="0"/>
              <w:right w:val="single" w:color="000000" w:sz="4" w:space="0"/>
            </w:tcBorders>
            <w:tcW w:w="9733" w:type="dxa"/>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cs="宋体"/>
                <w:b/>
                <w:bCs/>
                <w:i w:val="0"/>
                <w:iCs w:val="0"/>
                <w:color w:val="000000"/>
                <w:sz w:val="24"/>
                <w:szCs w:val="24"/>
                <w:highlight w:val="none"/>
                <w:u w:val="none"/>
                <w:lang w:val="en-US" w:eastAsia="zh-CN" w:bidi="ar"/>
              </w:rPr>
              <w:t xml:space="preserve">四</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cs="宋体"/>
                <w:b/>
                <w:bCs/>
                <w:i w:val="0"/>
                <w:iCs w:val="0"/>
                <w:color w:val="000000"/>
                <w:sz w:val="24"/>
                <w:szCs w:val="24"/>
                <w:highlight w:val="none"/>
                <w:u w:val="none"/>
                <w:lang w:val="en-US" w:eastAsia="zh-CN" w:bidi="ar"/>
              </w:rPr>
              <w:t xml:space="preserve">独居老人关爱服务设施</w:t>
            </w:r>
            <w:r/>
          </w:p>
        </w:tc>
      </w:tr>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智能手环</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支持gps实时定位，支持APP查看设备定位情况</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一键报警器</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 按键：1个按键+拉绳，双报警方式 </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 指示灯：1颗LED指示灯</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 传输方式：NB或4G网络传输 </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 电池标称寿命：不低于3年</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5.设备支持接入APP管理，报警信息可通过APP推送</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rFonts w:hint="default" w:eastAsia="宋体"/>
          <w:highlight w:val="none"/>
        </w:rPr>
      </w:pPr>
      <w:r>
        <w:rPr>
          <w:rFonts w:hint="default" w:eastAsia="宋体"/>
          <w:highlight w:val="none"/>
        </w:rPr>
      </w:r>
      <w:r/>
    </w:p>
    <w:p>
      <w:pPr>
        <w:numPr>
          <w:ilvl w:val="0"/>
          <w:numId w:val="8"/>
        </w:numPr>
        <w:ind w:firstLine="480"/>
        <w:keepLines w:val="0"/>
        <w:keepNext w:val="0"/>
        <w:pageBreakBefore w:val="0"/>
        <w:spacing w:line="480" w:lineRule="exact"/>
        <w:widowControl w:val="off"/>
        <w:rPr>
          <w:rFonts w:hint="default" w:ascii="Calibri" w:hAnsi="Calibri" w:eastAsia="宋体" w:cs="Times New Roman"/>
          <w:color w:val="auto"/>
          <w:sz w:val="24"/>
          <w:szCs w:val="24"/>
          <w:highlight w:val="none"/>
          <w:lang w:val="en-US" w:eastAsia="zh-CN"/>
        </w:rPr>
        <w:outlineLvl w:val="2"/>
      </w:pPr>
      <w:r>
        <w:rPr>
          <w:rFonts w:hint="eastAsia" w:ascii="Calibri" w:hAnsi="Calibri" w:eastAsia="宋体" w:cs="Times New Roman"/>
          <w:color w:val="auto"/>
          <w:sz w:val="24"/>
          <w:szCs w:val="24"/>
          <w:highlight w:val="none"/>
          <w:lang w:val="en-US" w:eastAsia="zh-CN"/>
        </w:rPr>
        <w:t xml:space="preserve">技术要求</w:t>
      </w:r>
      <w:r/>
    </w:p>
    <w:p>
      <w:pPr>
        <w:numPr>
          <w:ilvl w:val="0"/>
          <w:numId w:val="9"/>
        </w:numPr>
        <w:ind w:firstLine="482"/>
        <w:keepLines w:val="0"/>
        <w:keepNext w:val="0"/>
        <w:pageBreakBefore w:val="0"/>
        <w:spacing w:line="480" w:lineRule="exact"/>
        <w:widowControl w:val="off"/>
        <w:rPr>
          <w:rFonts w:hint="eastAsia" w:ascii="Calibri" w:hAnsi="Calibri" w:eastAsia="宋体" w:cs="Times New Roman"/>
          <w:b/>
          <w:bCs/>
          <w:color w:val="auto"/>
          <w:sz w:val="24"/>
          <w:szCs w:val="24"/>
          <w:highlight w:val="none"/>
          <w:lang w:val="en-US" w:eastAsia="zh-CN"/>
        </w:rPr>
        <w:outlineLvl w:val="3"/>
      </w:pPr>
      <w:r>
        <w:rPr>
          <w:rFonts w:hint="eastAsia" w:ascii="Calibri" w:hAnsi="Calibri" w:eastAsia="宋体" w:cs="Times New Roman"/>
          <w:b/>
          <w:bCs/>
          <w:color w:val="auto"/>
          <w:sz w:val="24"/>
          <w:szCs w:val="24"/>
          <w:highlight w:val="none"/>
          <w:lang w:val="en-US" w:eastAsia="zh-CN"/>
        </w:rPr>
        <w:t xml:space="preserve">治安监控建设</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共采购相机2230台，投标方应根据招标方要求将相机安装至指定地点（中标后由招标方提供具体地点），投标方应提供相机采购、安装、调试、维护等过程中所需的资源，包含但不限于场地、支架、抱杆箱、交换机、光纤、网线、取电线、设备用电等内容（此项不单独列为采购内容，由投标方综合考虑投标成本，所有权归投标方所有，合同期内使用权归中标方所有），确保相机正常在线，达到招标方使用要求，施工过程中应按照国家及行业相关标准进行施工，不得违规施工、以次充好。</w:t>
      </w:r>
      <w:r/>
    </w:p>
    <w:p>
      <w:pPr>
        <w:numPr>
          <w:ilvl w:val="0"/>
          <w:numId w:val="9"/>
        </w:numPr>
        <w:ind w:firstLine="482"/>
        <w:keepLines w:val="0"/>
        <w:keepNext w:val="0"/>
        <w:pageBreakBefore w:val="0"/>
        <w:spacing w:line="480" w:lineRule="exact"/>
        <w:widowControl w:val="off"/>
        <w:rPr>
          <w:rFonts w:hint="eastAsia" w:ascii="Calibri" w:hAnsi="Calibri" w:eastAsia="宋体" w:cs="Times New Roman"/>
          <w:b/>
          <w:bCs/>
          <w:color w:val="auto"/>
          <w:sz w:val="24"/>
          <w:szCs w:val="24"/>
          <w:highlight w:val="none"/>
          <w:lang w:val="en-US" w:eastAsia="zh-CN"/>
        </w:rPr>
        <w:outlineLvl w:val="3"/>
      </w:pPr>
      <w:r>
        <w:rPr>
          <w:rFonts w:hint="eastAsia" w:ascii="Calibri" w:hAnsi="Calibri" w:eastAsia="宋体" w:cs="Times New Roman"/>
          <w:b/>
          <w:bCs/>
          <w:color w:val="auto"/>
          <w:sz w:val="24"/>
          <w:szCs w:val="24"/>
          <w:highlight w:val="none"/>
          <w:lang w:val="en-US" w:eastAsia="zh-CN"/>
        </w:rPr>
        <w:t xml:space="preserve">监控平台</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因本次建设的相机部署在互联网网络环境中，为保证相机产生的视频图片能够推送至公安监控平台，投标方需</w:t>
      </w:r>
      <w:r>
        <w:rPr>
          <w:rFonts w:hint="eastAsia" w:ascii="宋体" w:hAnsi="宋体" w:eastAsia="宋体" w:cs="宋体"/>
          <w:b/>
          <w:bCs/>
          <w:color w:val="auto"/>
          <w:sz w:val="24"/>
          <w:szCs w:val="24"/>
          <w:highlight w:val="none"/>
          <w:lang w:val="en-US" w:eastAsia="zh-CN" w:bidi="ar-SA"/>
        </w:rPr>
        <w:t xml:space="preserve">免费</w:t>
      </w:r>
      <w:r>
        <w:rPr>
          <w:rFonts w:hint="eastAsia" w:ascii="宋体" w:hAnsi="宋体" w:eastAsia="宋体" w:cs="宋体"/>
          <w:color w:val="auto"/>
          <w:sz w:val="24"/>
          <w:szCs w:val="24"/>
          <w:highlight w:val="none"/>
          <w:lang w:val="en-US" w:eastAsia="zh-CN" w:bidi="ar-SA"/>
        </w:rPr>
        <w:t xml:space="preserve">提供一个互联网监控平台用于汇聚监控资源，平台至少应包含以下功能。（</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4"/>
          <w:szCs w:val="24"/>
          <w:highlight w:val="none"/>
          <w:lang w:val="en-US" w:eastAsia="zh-CN" w:bidi="ar-SA"/>
        </w:rPr>
        <w:t xml:space="preserve">投标方需提供此项内容的承诺函，格式自拟，加盖投标方公章）</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2.1视频预览</w:t>
      </w:r>
      <w:r/>
    </w:p>
    <w:p>
      <w:pPr>
        <w:numPr>
          <w:ilvl w:val="0"/>
          <w:numId w:val="0"/>
        </w:num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监控平台须具备高清视频实时监控、画面叠加水印，至少支持25分屏查看。（</w:t>
      </w:r>
      <w:r>
        <w:rPr>
          <w:rFonts w:hint="eastAsia" w:ascii="Calibri" w:hAnsi="Calibri" w:eastAsia="宋体" w:cs="Times New Roman"/>
          <w:color w:val="auto"/>
          <w:sz w:val="24"/>
          <w:szCs w:val="24"/>
          <w:highlight w:val="none"/>
          <w:lang w:val="en-US" w:eastAsia="zh-CN"/>
        </w:rPr>
        <w:t xml:space="preserve">▲投标时提供平台截图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2.2视频存储</w:t>
      </w:r>
      <w:r/>
    </w:p>
    <w:p>
      <w:pPr>
        <w:numPr>
          <w:ilvl w:val="0"/>
          <w:numId w:val="0"/>
        </w:num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监控平台需支持24小时连续云存储，视频连续完整，至少提供7天存储服务。（</w:t>
      </w:r>
      <w:r>
        <w:rPr>
          <w:rFonts w:hint="eastAsia" w:ascii="Calibri" w:hAnsi="Calibri" w:eastAsia="宋体" w:cs="Times New Roman"/>
          <w:color w:val="auto"/>
          <w:sz w:val="24"/>
          <w:szCs w:val="24"/>
          <w:highlight w:val="none"/>
          <w:lang w:val="en-US" w:eastAsia="zh-CN"/>
        </w:rPr>
        <w:t xml:space="preserve">▲投标时提供平台截图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2.3视频回放</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监控平台需支持历史视频便捷回放查阅，可通过划动时间轴（精确到分/秒），可快速定位对应时间点的监控画面，便捷调取历史视频。（</w:t>
      </w:r>
      <w:r>
        <w:rPr>
          <w:rFonts w:hint="eastAsia" w:ascii="Calibri" w:hAnsi="Calibri" w:eastAsia="宋体" w:cs="Times New Roman"/>
          <w:color w:val="auto"/>
          <w:sz w:val="24"/>
          <w:szCs w:val="24"/>
          <w:highlight w:val="none"/>
          <w:lang w:val="en-US" w:eastAsia="zh-CN"/>
        </w:rPr>
        <w:t xml:space="preserve">▲投标时提供平台截图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2.4视频资源管理</w:t>
      </w:r>
      <w:r/>
    </w:p>
    <w:p>
      <w:pPr>
        <w:numPr>
          <w:ilvl w:val="0"/>
          <w:numId w:val="0"/>
        </w:num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监控平台需支持管理账号下视频资源，支持按组织机构筛选。可查看设备相关信息，包括设备名称、所在监控节点、标识、设备状态等。（</w:t>
      </w:r>
      <w:r>
        <w:rPr>
          <w:rFonts w:hint="eastAsia" w:ascii="Calibri" w:hAnsi="Calibri" w:eastAsia="宋体" w:cs="Times New Roman"/>
          <w:color w:val="auto"/>
          <w:sz w:val="24"/>
          <w:szCs w:val="24"/>
          <w:highlight w:val="none"/>
          <w:lang w:val="en-US" w:eastAsia="zh-CN"/>
        </w:rPr>
        <w:t xml:space="preserve">▲投标时提供平台截图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2.5用户管理</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监控平台需具有设备管理、组织级联等功能，app与web、客户端等多种登录方式等功能。（</w:t>
      </w:r>
      <w:r>
        <w:rPr>
          <w:rFonts w:hint="eastAsia" w:ascii="Calibri" w:hAnsi="Calibri" w:eastAsia="宋体" w:cs="Times New Roman"/>
          <w:color w:val="auto"/>
          <w:sz w:val="24"/>
          <w:szCs w:val="24"/>
          <w:highlight w:val="none"/>
          <w:lang w:val="en-US" w:eastAsia="zh-CN"/>
        </w:rPr>
        <w:t xml:space="preserve">▲投标时提供平台截图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2.6平台开放能力</w:t>
      </w:r>
      <w:r/>
    </w:p>
    <w:p>
      <w:pPr>
        <w:numPr>
          <w:ilvl w:val="0"/>
          <w:numId w:val="0"/>
        </w:num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监控平台具备开放能力，平台支持第三方在WEB、APP端，以SDK等方式集成的能力，保证后期能够推送至公安平台。（▲投标时提供平台截图）</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2.7平台电子地图能力</w:t>
      </w:r>
      <w:r/>
    </w:p>
    <w:p>
      <w:pPr>
        <w:numPr>
          <w:ilvl w:val="0"/>
          <w:numId w:val="0"/>
        </w:num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监控平台具备地图展示、分屏轮播、数据大屏等拓展功能（</w:t>
      </w:r>
      <w:r>
        <w:rPr>
          <w:rFonts w:hint="eastAsia" w:ascii="Calibri" w:hAnsi="Calibri" w:eastAsia="宋体" w:cs="Times New Roman"/>
          <w:color w:val="auto"/>
          <w:sz w:val="24"/>
          <w:szCs w:val="24"/>
          <w:highlight w:val="none"/>
          <w:lang w:val="en-US" w:eastAsia="zh-CN"/>
        </w:rPr>
        <w:t xml:space="preserve">▲投标时提供平台截图</w:t>
      </w:r>
      <w:r>
        <w:rPr>
          <w:rFonts w:hint="eastAsia" w:ascii="宋体" w:hAnsi="宋体" w:eastAsia="宋体" w:cs="宋体"/>
          <w:color w:val="auto"/>
          <w:sz w:val="24"/>
          <w:szCs w:val="24"/>
          <w:highlight w:val="none"/>
          <w:lang w:val="en-US" w:eastAsia="zh-CN" w:bidi="ar-SA"/>
        </w:rPr>
        <w:t xml:space="preserve">），需保证设备经纬度在公安监控平台的上正确展示（</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4"/>
          <w:szCs w:val="24"/>
          <w:highlight w:val="none"/>
          <w:lang w:val="en-US" w:eastAsia="zh-CN" w:bidi="ar-SA"/>
        </w:rPr>
        <w:t xml:space="preserve">投标方需提供此项内容的承诺函，格式自拟，加盖投标方公章）。</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2.8平台级联能力</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监控平台具备按照《GB/T28181-2016公共安全视频监控联网系统信息传输、交换、控制技术要求》标准上联和下联其他视频平台的能力。</w:t>
      </w:r>
      <w:r>
        <w:rPr>
          <w:rFonts w:hint="eastAsia" w:ascii="宋体" w:hAnsi="宋体" w:eastAsia="宋体" w:cs="宋体"/>
          <w:color w:val="auto"/>
          <w:sz w:val="24"/>
          <w:szCs w:val="24"/>
          <w:highlight w:val="none"/>
          <w:lang w:val="en-US" w:eastAsia="zh-CN"/>
        </w:rPr>
        <w:t xml:space="preserve">提</w:t>
      </w:r>
      <w:r>
        <w:rPr>
          <w:rFonts w:hint="default" w:ascii="宋体" w:hAnsi="宋体" w:eastAsia="宋体" w:cs="宋体"/>
          <w:color w:val="auto"/>
          <w:sz w:val="24"/>
          <w:szCs w:val="24"/>
          <w:highlight w:val="none"/>
          <w:lang w:val="en-US" w:eastAsia="zh-CN"/>
        </w:rPr>
        <w:t xml:space="preserve">供第三方检测机构出具的具有</w:t>
      </w:r>
      <w:r>
        <w:rPr>
          <w:rFonts w:hint="default" w:ascii="宋体" w:hAnsi="宋体" w:eastAsia="宋体" w:cs="宋体"/>
          <w:color w:val="auto"/>
          <w:sz w:val="24"/>
          <w:szCs w:val="24"/>
          <w:highlight w:val="none"/>
        </w:rPr>
        <w:t xml:space="preserve">CMA</w:t>
      </w:r>
      <w:r>
        <w:rPr>
          <w:rFonts w:hint="eastAsia" w:ascii="宋体" w:hAnsi="宋体" w:eastAsia="宋体" w:cs="宋体"/>
          <w:color w:val="auto"/>
          <w:sz w:val="24"/>
          <w:szCs w:val="24"/>
          <w:highlight w:val="none"/>
        </w:rPr>
        <w:t xml:space="preserve">或</w:t>
      </w:r>
      <w:r>
        <w:rPr>
          <w:rFonts w:hint="default" w:ascii="宋体" w:hAnsi="宋体" w:eastAsia="宋体" w:cs="宋体"/>
          <w:color w:val="auto"/>
          <w:sz w:val="24"/>
          <w:szCs w:val="24"/>
          <w:highlight w:val="none"/>
        </w:rPr>
        <w:t xml:space="preserve">CNAS</w:t>
      </w:r>
      <w:r>
        <w:rPr>
          <w:rFonts w:hint="default" w:ascii="宋体" w:hAnsi="宋体" w:eastAsia="宋体" w:cs="宋体"/>
          <w:color w:val="auto"/>
          <w:sz w:val="24"/>
          <w:szCs w:val="24"/>
          <w:highlight w:val="none"/>
          <w:lang w:val="en-US" w:eastAsia="zh-CN"/>
        </w:rPr>
        <w:t xml:space="preserve">标识的检测报告</w:t>
      </w:r>
      <w:r>
        <w:rPr>
          <w:rFonts w:hint="eastAsia" w:ascii="宋体" w:hAnsi="宋体" w:eastAsia="宋体" w:cs="宋体"/>
          <w:color w:val="auto"/>
          <w:sz w:val="24"/>
          <w:szCs w:val="24"/>
          <w:highlight w:val="none"/>
          <w:lang w:val="en-US" w:eastAsia="zh-CN"/>
        </w:rPr>
        <w:t xml:space="preserve">原件扫描件。（▲投标时提供平台截图）</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outlineLvl w:val="4"/>
      </w:pPr>
      <w:r>
        <w:rPr>
          <w:rFonts w:hint="eastAsia" w:ascii="宋体" w:hAnsi="宋体" w:eastAsia="宋体" w:cs="宋体"/>
          <w:color w:val="auto"/>
          <w:sz w:val="24"/>
          <w:szCs w:val="24"/>
          <w:highlight w:val="none"/>
          <w:lang w:val="en-US" w:eastAsia="zh-CN" w:bidi="ar-SA"/>
        </w:rPr>
        <w:t xml:space="preserve">2.9平台能力认证</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监控平台具备信息系统安全等级保护（三级）备案证明</w:t>
      </w:r>
      <w:r>
        <w:rPr>
          <w:rFonts w:hint="eastAsia" w:ascii="宋体" w:hAnsi="宋体" w:eastAsia="宋体" w:cs="宋体"/>
          <w:color w:val="auto"/>
          <w:sz w:val="24"/>
          <w:szCs w:val="24"/>
          <w:highlight w:val="none"/>
          <w:lang w:val="en-US" w:eastAsia="zh-CN"/>
        </w:rPr>
        <w:t xml:space="preserve">，具备公安机关出具的等级保护证明材料原件扫描件，具备软件著作权证明材料原件扫描件。</w:t>
      </w:r>
      <w:r/>
    </w:p>
    <w:p>
      <w:pPr>
        <w:numPr>
          <w:ilvl w:val="0"/>
          <w:numId w:val="9"/>
        </w:numPr>
        <w:ind w:firstLine="482"/>
        <w:keepLines w:val="0"/>
        <w:keepNext w:val="0"/>
        <w:pageBreakBefore w:val="0"/>
        <w:spacing w:line="480" w:lineRule="exact"/>
        <w:widowControl w:val="off"/>
        <w:rPr>
          <w:rFonts w:hint="eastAsia" w:ascii="Calibri" w:hAnsi="Calibri" w:eastAsia="宋体" w:cs="Times New Roman"/>
          <w:b/>
          <w:bCs/>
          <w:color w:val="auto"/>
          <w:sz w:val="24"/>
          <w:szCs w:val="24"/>
          <w:highlight w:val="none"/>
          <w:lang w:val="en-US" w:eastAsia="zh-CN"/>
        </w:rPr>
        <w:outlineLvl w:val="3"/>
      </w:pPr>
      <w:r>
        <w:rPr>
          <w:rFonts w:hint="eastAsia" w:ascii="Calibri" w:hAnsi="Calibri" w:eastAsia="宋体" w:cs="Times New Roman"/>
          <w:b/>
          <w:bCs/>
          <w:color w:val="auto"/>
          <w:sz w:val="24"/>
          <w:szCs w:val="24"/>
          <w:highlight w:val="none"/>
          <w:lang w:val="en-US" w:eastAsia="zh-CN"/>
        </w:rPr>
        <w:t xml:space="preserve">施工要求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3.1布线施工规范</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布线应以安全隐蔽、便于维护为基本原则，做好防水处理。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3.2立杆施工规范</w:t>
      </w:r>
      <w:r/>
    </w:p>
    <w:p>
      <w:pPr>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本项目立杆采用不低于3.5米高度杆件，主杆热镀锌直径不低于114mm，厚度不低于2.5mm，横臂采用热镀锌处理，长度根据现场实际情况调整，法兰250*8个厚。</w:t>
      </w:r>
      <w:r>
        <w:rPr>
          <w:rFonts w:hint="default" w:ascii="宋体" w:hAnsi="宋体" w:eastAsia="宋体" w:cs="宋体"/>
          <w:color w:val="auto"/>
          <w:sz w:val="24"/>
          <w:szCs w:val="24"/>
          <w:highlight w:val="none"/>
          <w:lang w:val="en-US" w:eastAsia="zh-CN" w:bidi="ar-SA"/>
        </w:rPr>
        <w:t xml:space="preserve">室外立杆应做防锈防腐处理，结构稳固</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基础浇筑需符合设计要求，强度达标，地脚螺栓预留准确。</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3.3设备安装规范</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科学选择摄像头安装位置和角度，</w:t>
      </w:r>
      <w:r>
        <w:rPr>
          <w:rFonts w:hint="default" w:ascii="宋体" w:hAnsi="宋体" w:eastAsia="宋体" w:cs="宋体"/>
          <w:color w:val="auto"/>
          <w:sz w:val="24"/>
          <w:szCs w:val="24"/>
          <w:highlight w:val="none"/>
          <w:lang w:val="en-US" w:eastAsia="zh-CN"/>
        </w:rPr>
        <w:t xml:space="preserve">支架安装牢固，无晃动</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所有设备金属外壳、立杆均需可靠接地</w:t>
      </w:r>
      <w:r>
        <w:rPr>
          <w:rFonts w:hint="eastAsia" w:ascii="宋体" w:hAnsi="宋体" w:eastAsia="宋体" w:cs="宋体"/>
          <w:color w:val="auto"/>
          <w:sz w:val="24"/>
          <w:szCs w:val="24"/>
          <w:highlight w:val="none"/>
          <w:lang w:val="en-US" w:eastAsia="zh-CN"/>
        </w:rPr>
        <w:t xml:space="preserve">。</w:t>
      </w:r>
      <w:r/>
    </w:p>
    <w:p>
      <w:pPr>
        <w:numPr>
          <w:ilvl w:val="0"/>
          <w:numId w:val="9"/>
        </w:numPr>
        <w:ind w:firstLine="482"/>
        <w:keepLines w:val="0"/>
        <w:keepNext w:val="0"/>
        <w:pageBreakBefore w:val="0"/>
        <w:spacing w:line="480" w:lineRule="exact"/>
        <w:widowControl w:val="off"/>
        <w:rPr>
          <w:rFonts w:hint="eastAsia" w:ascii="Calibri" w:hAnsi="Calibri" w:eastAsia="宋体" w:cs="Times New Roman"/>
          <w:b/>
          <w:bCs/>
          <w:color w:val="auto"/>
          <w:sz w:val="24"/>
          <w:szCs w:val="24"/>
          <w:highlight w:val="none"/>
          <w:lang w:val="en-US" w:eastAsia="zh-CN"/>
        </w:rPr>
        <w:outlineLvl w:val="3"/>
      </w:pPr>
      <w:r>
        <w:rPr>
          <w:rFonts w:hint="eastAsia" w:ascii="Calibri" w:hAnsi="Calibri" w:eastAsia="宋体" w:cs="Times New Roman"/>
          <w:b/>
          <w:bCs/>
          <w:color w:val="auto"/>
          <w:sz w:val="24"/>
          <w:szCs w:val="24"/>
          <w:highlight w:val="none"/>
          <w:lang w:val="en-US" w:eastAsia="zh-CN"/>
        </w:rPr>
        <w:t xml:space="preserve">维保服务</w:t>
      </w:r>
      <w:r/>
    </w:p>
    <w:p>
      <w:pPr>
        <w:numPr>
          <w:ilvl w:val="0"/>
          <w:numId w:val="0"/>
        </w:numPr>
        <w:ind w:firstLine="480"/>
        <w:jc w:val="both"/>
        <w:keepLines w:val="0"/>
        <w:keepNext w:val="0"/>
        <w:pageBreakBefore w:val="0"/>
        <w:spacing w:line="480" w:lineRule="exact"/>
        <w:widowControl w:val="off"/>
        <w:rPr>
          <w:rFonts w:hint="eastAsia" w:ascii="Calibri" w:hAnsi="Calibri" w:eastAsia="宋体" w:cs="Times New Roman"/>
          <w:color w:val="auto"/>
          <w:sz w:val="24"/>
          <w:szCs w:val="24"/>
          <w:highlight w:val="none"/>
          <w:lang w:val="en-US" w:eastAsia="zh-CN"/>
        </w:rPr>
        <w:outlineLvl w:val="4"/>
      </w:pPr>
      <w:r>
        <w:rPr>
          <w:rFonts w:hint="eastAsia" w:ascii="Calibri" w:hAnsi="Calibri" w:eastAsia="宋体" w:cs="Times New Roman"/>
          <w:color w:val="auto"/>
          <w:sz w:val="24"/>
          <w:szCs w:val="24"/>
          <w:highlight w:val="none"/>
          <w:lang w:val="en-US" w:eastAsia="zh-CN"/>
        </w:rPr>
        <w:t xml:space="preserve">4.1维保服务要求</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中标方应综合考虑</w:t>
      </w:r>
      <w:r>
        <w:rPr>
          <w:rFonts w:hint="eastAsia" w:ascii="宋体" w:hAnsi="宋体" w:eastAsia="宋体" w:cs="宋体"/>
          <w:color w:val="auto"/>
          <w:sz w:val="24"/>
          <w:szCs w:val="24"/>
          <w:highlight w:val="none"/>
          <w:lang w:eastAsia="zh-CN"/>
        </w:rPr>
        <w:t xml:space="preserve">本项目新建监控的</w:t>
      </w:r>
      <w:r>
        <w:rPr>
          <w:rFonts w:hint="eastAsia" w:ascii="宋体" w:hAnsi="宋体" w:eastAsia="宋体" w:cs="宋体"/>
          <w:color w:val="auto"/>
          <w:sz w:val="24"/>
          <w:szCs w:val="24"/>
          <w:highlight w:val="none"/>
          <w:lang w:val="en-US" w:eastAsia="zh-CN"/>
        </w:rPr>
        <w:t xml:space="preserve">数量</w:t>
      </w:r>
      <w:r>
        <w:rPr>
          <w:rFonts w:hint="eastAsia" w:ascii="宋体" w:hAnsi="宋体" w:eastAsia="宋体" w:cs="宋体"/>
          <w:color w:val="auto"/>
          <w:sz w:val="24"/>
          <w:szCs w:val="24"/>
          <w:highlight w:val="none"/>
        </w:rPr>
        <w:t xml:space="preserve">，合理配备专职维护人员和运维车辆等设备，提供7*24小时现场服务，在接到采购方维保通知后，必须于半小时内响应。故障点位在城区范围内，专职维保人员必须于1小时内到达现场并初步反馈情况。故障点位在农村乡镇范围内，专职维保人员必须于2小时内到达现场并反馈。遇到重要时期或重大事件活动期间的，投标人必须按照采购方要求提供现场全程专业化维保服务。 </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方提供的运维服务人员须满足采购方运行维护要求，需确保人员固定，如有人员变动需书面提交变更原因，且变更后人员资质不低于原运维服务人员。采购方有权根据资质、考核评价条件等标准提出更换人员，直至人员能真正满足运行维护要求。</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属于电源跳闸、摄像机死机、网络线路松动、设备线路接触不良等一般故障的，应在到达现场后1小时内排除；对于属于摄像机、补光灯、交换机、智能终端等设备损坏故障的，应在48小时内完成修复；对于线缆、管道损坏的应在7日内修复，对于顶管损坏的必须在15日内修复。 出现单条</w:t>
      </w:r>
      <w:r>
        <w:rPr>
          <w:rFonts w:hint="eastAsia" w:ascii="宋体" w:hAnsi="宋体" w:eastAsia="宋体" w:cs="宋体"/>
          <w:color w:val="auto"/>
          <w:sz w:val="24"/>
          <w:szCs w:val="24"/>
          <w:highlight w:val="none"/>
          <w:lang w:val="en-US" w:eastAsia="zh-CN"/>
        </w:rPr>
        <w:t xml:space="preserve">网络</w:t>
      </w:r>
      <w:r>
        <w:rPr>
          <w:rFonts w:hint="eastAsia" w:ascii="宋体" w:hAnsi="宋体" w:eastAsia="宋体" w:cs="宋体"/>
          <w:color w:val="auto"/>
          <w:sz w:val="24"/>
          <w:szCs w:val="24"/>
          <w:highlight w:val="none"/>
        </w:rPr>
        <w:t xml:space="preserve">故障的，在接到网络故障维修通知后24小时内修复；如出现大面积</w:t>
      </w:r>
      <w:r>
        <w:rPr>
          <w:rFonts w:hint="eastAsia" w:ascii="宋体" w:hAnsi="宋体" w:eastAsia="宋体" w:cs="宋体"/>
          <w:color w:val="auto"/>
          <w:sz w:val="24"/>
          <w:szCs w:val="24"/>
          <w:highlight w:val="none"/>
          <w:lang w:val="en-US" w:eastAsia="zh-CN"/>
        </w:rPr>
        <w:t xml:space="preserve">网络</w:t>
      </w:r>
      <w:r>
        <w:rPr>
          <w:rFonts w:hint="eastAsia" w:ascii="宋体" w:hAnsi="宋体" w:eastAsia="宋体" w:cs="宋体"/>
          <w:color w:val="auto"/>
          <w:sz w:val="24"/>
          <w:szCs w:val="24"/>
          <w:highlight w:val="none"/>
        </w:rPr>
        <w:t xml:space="preserve">故障的，在故障发生后12小时内修复。 </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方负责本项目所有前端立杆、挂壁、支架、摄像机、爆闪灯、补光灯、抱杆机箱、手井、数据网络、供电线路【取电点至前端设备】电线电缆、辅助线路、管道等所有相关系统设备的定期检查、故障分析、排除和调试、修复，确保前端设备正常运行、录像存储、人脸抓拍、车辆抓拍。前端设备的迁移、拆除、重建、被破坏、被盗均属于免费维保范围内，除不可抗力所引起的故障外，其他所有故障均由中标单位负责修复。</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方负责及时清洁摄像机防护罩、镜头和机箱，做好防雨、防震及防干扰功能检测，清理摄像机遮挡物、小广告，检查摄像机供电、控制线路和角度等，确保设备良好的透视性、整洁性和正常的防干扰功能，确保视频画面、抓拍图片清晰完整。 </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道、顶管维护要求：所有线路、管道、顶管修复标准不得低于相关建设标准；要求规范铺设管道，管与管接头处应使用套管固定。在城区，涉及“挖掘（顶管）城市道路的”要严格按照相关规定提前报备，并规范施工，不得随意、低质量施工。</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因设备被盗、人为破坏、交通事故等因素造成的设备（含配套设施、杆件和基础）丢失或损坏的由中标方负责处理。如因不可抗力原因造成的设备（含配套设施）损坏由采购方负责。</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中标方在合同期内应按需自备备品备件，备品备件采购费用由中标方自行负责，备品备件资产归中标方所有。</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有效期内，中标方在服务期内应按需提供安全可靠的仓库/场所，经采购方同意后存放拆除的设备等设施，并长期留存设备详细进出库记录报采购方审核存档。合同期满后，中标方应向采购方做好设备清点、移交等工作。</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中标方用于维护的电源线、信号线、网线等线缆及其他辅材的规格型号</w:t>
      </w:r>
      <w:r>
        <w:rPr>
          <w:rFonts w:hint="eastAsia" w:ascii="宋体" w:hAnsi="宋体" w:eastAsia="宋体" w:cs="宋体"/>
          <w:color w:val="auto"/>
          <w:sz w:val="24"/>
          <w:szCs w:val="24"/>
          <w:highlight w:val="none"/>
          <w:lang w:val="en-US" w:eastAsia="zh-CN"/>
        </w:rPr>
        <w:t xml:space="preserve">应符合行业标准</w:t>
      </w:r>
      <w:r>
        <w:rPr>
          <w:rFonts w:hint="eastAsia" w:ascii="宋体" w:hAnsi="宋体" w:eastAsia="宋体" w:cs="宋体"/>
          <w:color w:val="auto"/>
          <w:sz w:val="24"/>
          <w:szCs w:val="24"/>
          <w:highlight w:val="none"/>
        </w:rPr>
        <w:t xml:space="preserve">，中标方应充分评估合同期间所需要的电源线、网线、信号线等线缆及辅材数量，在投标报价中予以考虑，合同期间采购方不再提供任何额外的有关以上材料费用。</w:t>
      </w:r>
      <w:r/>
    </w:p>
    <w:p>
      <w:pPr>
        <w:numPr>
          <w:ilvl w:val="0"/>
          <w:numId w:val="0"/>
        </w:numPr>
        <w:ind w:firstLine="480"/>
        <w:jc w:val="both"/>
        <w:keepLines w:val="0"/>
        <w:keepNext w:val="0"/>
        <w:pageBreakBefore w:val="0"/>
        <w:spacing w:line="480" w:lineRule="exact"/>
        <w:widowControl w:val="off"/>
        <w:rPr>
          <w:rFonts w:hint="eastAsia" w:ascii="Calibri" w:hAnsi="Calibri" w:eastAsia="宋体" w:cs="Times New Roman"/>
          <w:color w:val="auto"/>
          <w:sz w:val="24"/>
          <w:szCs w:val="24"/>
          <w:highlight w:val="none"/>
          <w:lang w:val="en-US" w:eastAsia="zh-CN"/>
        </w:rPr>
        <w:outlineLvl w:val="4"/>
      </w:pPr>
      <w:r>
        <w:rPr>
          <w:rFonts w:hint="eastAsia" w:ascii="Calibri" w:hAnsi="Calibri" w:eastAsia="宋体" w:cs="Times New Roman"/>
          <w:color w:val="auto"/>
          <w:sz w:val="24"/>
          <w:szCs w:val="24"/>
          <w:highlight w:val="none"/>
          <w:lang w:val="en-US" w:eastAsia="zh-CN"/>
        </w:rPr>
        <w:t xml:space="preserve">4.2维保服务考核</w:t>
      </w:r>
      <w:r/>
    </w:p>
    <w:p>
      <w:pPr>
        <w:ind w:firstLine="480"/>
        <w:keepLines w:val="0"/>
        <w:keepNext w:val="0"/>
        <w:pageBreakBefore w:val="0"/>
        <w:spacing w:line="480" w:lineRule="exact"/>
        <w:widowControl w:val="off"/>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采购方每月对中标方的运维服务工作进行考核，根据实际情况计算当月应得费用。中标方对考核结果有异议的，需在24小时内向采购方提供书面说明，解释说明非中标方责任的故障原因，由采购方进行核实确认，不提供书面声明的视作无异议。 </w:t>
      </w:r>
      <w:r/>
    </w:p>
    <w:p>
      <w:pPr>
        <w:ind w:firstLine="480"/>
        <w:keepLines w:val="0"/>
        <w:keepNext w:val="0"/>
        <w:pageBreakBefore w:val="0"/>
        <w:spacing w:line="480" w:lineRule="exact"/>
        <w:widowControl w:val="off"/>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（一）考核细则 </w:t>
      </w:r>
      <w:r/>
    </w:p>
    <w:p>
      <w:pPr>
        <w:ind w:firstLine="480"/>
        <w:keepLines w:val="0"/>
        <w:keepNext w:val="0"/>
        <w:pageBreakBefore w:val="0"/>
        <w:spacing w:line="480" w:lineRule="exact"/>
        <w:widowControl w:val="off"/>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1、视频在线情况：需保障视频在线率在</w:t>
      </w:r>
      <w:r>
        <w:rPr>
          <w:rFonts w:hint="eastAsia" w:ascii="Calibri" w:hAnsi="Calibri" w:eastAsia="宋体" w:cs="Times New Roman"/>
          <w:color w:val="auto"/>
          <w:sz w:val="24"/>
          <w:szCs w:val="24"/>
          <w:highlight w:val="none"/>
          <w:lang w:val="en-US" w:eastAsia="zh-CN"/>
        </w:rPr>
        <w:t xml:space="preserve">95</w:t>
      </w:r>
      <w:r>
        <w:rPr>
          <w:rFonts w:hint="eastAsia" w:ascii="Calibri" w:hAnsi="Calibri" w:eastAsia="宋体" w:cs="Times New Roman"/>
          <w:color w:val="auto"/>
          <w:sz w:val="24"/>
          <w:szCs w:val="24"/>
          <w:highlight w:val="none"/>
        </w:rPr>
        <w:t xml:space="preserve">%（含）以上，视频在线率每月随机抽检2次，精确到小数点后两位，按四舍五入计算，取平均值为当月的在线率。如当月视频在线率未达到</w:t>
      </w:r>
      <w:r>
        <w:rPr>
          <w:rFonts w:hint="eastAsia" w:ascii="Calibri" w:hAnsi="Calibri" w:eastAsia="宋体" w:cs="Times New Roman"/>
          <w:color w:val="auto"/>
          <w:sz w:val="24"/>
          <w:szCs w:val="24"/>
          <w:highlight w:val="none"/>
          <w:lang w:val="en-US" w:eastAsia="zh-CN"/>
        </w:rPr>
        <w:t xml:space="preserve">95</w:t>
      </w:r>
      <w:r>
        <w:rPr>
          <w:rFonts w:hint="eastAsia" w:ascii="Calibri" w:hAnsi="Calibri" w:eastAsia="宋体" w:cs="Times New Roman"/>
          <w:color w:val="auto"/>
          <w:sz w:val="24"/>
          <w:szCs w:val="24"/>
          <w:highlight w:val="none"/>
        </w:rPr>
        <w:t xml:space="preserve">%，在线率每低0.01%扣</w:t>
      </w:r>
      <w:r>
        <w:rPr>
          <w:rFonts w:hint="eastAsia" w:ascii="Calibri" w:hAnsi="Calibri" w:eastAsia="宋体" w:cs="Times New Roman"/>
          <w:color w:val="auto"/>
          <w:sz w:val="24"/>
          <w:szCs w:val="24"/>
          <w:highlight w:val="none"/>
          <w:lang w:val="en-US" w:eastAsia="zh-CN"/>
        </w:rPr>
        <w:t xml:space="preserve">10</w:t>
      </w:r>
      <w:r>
        <w:rPr>
          <w:rFonts w:hint="eastAsia" w:ascii="Calibri" w:hAnsi="Calibri" w:eastAsia="宋体" w:cs="Times New Roman"/>
          <w:color w:val="auto"/>
          <w:sz w:val="24"/>
          <w:szCs w:val="24"/>
          <w:highlight w:val="none"/>
        </w:rPr>
        <w:t xml:space="preserve">元。</w:t>
      </w:r>
      <w:r/>
    </w:p>
    <w:p>
      <w:pPr>
        <w:ind w:firstLine="480"/>
        <w:keepLines w:val="0"/>
        <w:keepNext w:val="0"/>
        <w:pageBreakBefore w:val="0"/>
        <w:spacing w:line="480" w:lineRule="exact"/>
        <w:widowControl w:val="off"/>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及时处置情况：中标方在接到采购方发出的故障信息时，未能按照运维要求及时到达现场并初步反馈情况的，每发现一次扣款50元。每发生一次未按照维保要求及时修复的情况扣100元（因市政工程、恶劣天气、交通事故等不可抗力造成的故障修复时间根据实际情况双方商定）。 </w:t>
      </w:r>
      <w:r/>
    </w:p>
    <w:p>
      <w:pPr>
        <w:ind w:firstLine="480"/>
        <w:keepLines w:val="0"/>
        <w:keepNext w:val="0"/>
        <w:pageBreakBefore w:val="0"/>
        <w:spacing w:line="480" w:lineRule="exact"/>
        <w:widowControl w:val="off"/>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3、维护质量情况：维护中发现使用不符合要求的材料或偷工减料、城区范围内采用飞线等不规范施工的，每发现一次扣500元。 </w:t>
      </w:r>
      <w:r/>
    </w:p>
    <w:p>
      <w:pPr>
        <w:ind w:firstLine="480"/>
        <w:keepLines w:val="0"/>
        <w:keepNext w:val="0"/>
        <w:pageBreakBefore w:val="0"/>
        <w:spacing w:line="480" w:lineRule="exact"/>
        <w:widowControl w:val="off"/>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4、不良影响情况：每发生一起多人上访或同一点位被投诉3次及以上的、在网络等多种渠道引起广泛关注及议论的等不良影响的情况，经调查属于中标方责任的，每次扣500元。</w:t>
      </w:r>
      <w:r/>
    </w:p>
    <w:p>
      <w:pPr>
        <w:ind w:firstLine="480"/>
        <w:keepLines w:val="0"/>
        <w:keepNext w:val="0"/>
        <w:pageBreakBefore w:val="0"/>
        <w:spacing w:line="480" w:lineRule="exact"/>
        <w:widowControl w:val="off"/>
        <w:rPr>
          <w:rFonts w:hint="default" w:ascii="Calibri" w:hAnsi="Calibri" w:eastAsia="宋体" w:cs="Times New Roman"/>
          <w:color w:val="auto"/>
          <w:szCs w:val="24"/>
          <w:highlight w:val="none"/>
        </w:rPr>
      </w:pPr>
      <w:r>
        <w:rPr>
          <w:rFonts w:hint="eastAsia" w:ascii="Calibri" w:hAnsi="Calibri" w:eastAsia="宋体" w:cs="Times New Roman"/>
          <w:color w:val="auto"/>
          <w:sz w:val="24"/>
          <w:szCs w:val="24"/>
          <w:highlight w:val="none"/>
        </w:rPr>
        <w:t xml:space="preserve">5、日常维护准备情况：实地巡检时，中标方维保现场安全防范措施不完善、备品备件的数量不满足日常维护需求的，每发现一项扣100元。</w:t>
      </w:r>
      <w:r/>
    </w:p>
    <w:p>
      <w:pPr>
        <w:ind w:left="1120" w:right="595"/>
        <w:jc w:val="left"/>
        <w:pageBreakBefore/>
        <w:spacing w:before="44"/>
        <w:widowControl w:val="off"/>
        <w:rPr>
          <w:rFonts w:hint="eastAsia" w:ascii="黑体" w:hAnsi="Calibri" w:eastAsia="黑体" w:cs="Times New Roman"/>
          <w:color w:val="auto"/>
          <w:sz w:val="30"/>
          <w:szCs w:val="22"/>
          <w:highlight w:val="none"/>
          <w:lang w:val="en-US" w:eastAsia="zh-CN" w:bidi="ar-SA"/>
        </w:rPr>
        <w:outlineLvl w:val="6"/>
      </w:pPr>
      <w:r>
        <w:rPr>
          <w:rFonts w:hint="eastAsia" w:ascii="黑体" w:hAnsi="Calibri" w:eastAsia="黑体" w:cs="Times New Roman"/>
          <w:color w:val="auto"/>
          <w:sz w:val="30"/>
          <w:szCs w:val="22"/>
          <w:highlight w:val="none"/>
          <w:lang w:val="en-US" w:eastAsia="zh-CN" w:bidi="ar-SA"/>
        </w:rPr>
        <w:t xml:space="preserve">附件一、维保费扣款情况表</w:t>
      </w:r>
      <w:r/>
    </w:p>
    <w:p>
      <w:pPr>
        <w:jc w:val="center"/>
        <w:keepLines/>
        <w:keepNext/>
        <w:spacing w:before="280" w:after="290" w:line="376" w:lineRule="auto"/>
        <w:widowControl w:val="off"/>
        <w:tabs>
          <w:tab w:val="left" w:pos="1134" w:leader="none"/>
          <w:tab w:val="right" w:pos="7371" w:leader="none"/>
        </w:tabs>
        <w:rPr>
          <w:rFonts w:hint="eastAsia" w:ascii="黑体" w:hAnsi="Calibri" w:eastAsia="黑体" w:cs="Arial"/>
          <w:b/>
          <w:bCs/>
          <w:color w:val="auto"/>
          <w:sz w:val="32"/>
          <w:szCs w:val="32"/>
          <w:highlight w:val="none"/>
          <w:lang w:val="en-US" w:eastAsia="zh-CN" w:bidi="ar-SA"/>
        </w:rPr>
        <w:outlineLvl w:val="9"/>
      </w:pPr>
      <w:r>
        <w:rPr>
          <w:rFonts w:hint="eastAsia" w:ascii="黑体" w:hAnsi="Calibri" w:eastAsia="黑体" w:cs="Arial"/>
          <w:b/>
          <w:bCs/>
          <w:color w:val="auto"/>
          <w:sz w:val="32"/>
          <w:szCs w:val="32"/>
          <w:highlight w:val="none"/>
          <w:lang w:val="en-US" w:eastAsia="zh-CN" w:bidi="ar-SA"/>
        </w:rPr>
        <w:t xml:space="preserve">维保费扣款情况表</w:t>
      </w:r>
      <w:r/>
    </w:p>
    <w:tbl>
      <w:tblPr>
        <w:tblStyle w:val="10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6"/>
        <w:gridCol w:w="1338"/>
        <w:gridCol w:w="3963"/>
        <w:gridCol w:w="1321"/>
        <w:gridCol w:w="1271"/>
      </w:tblGrid>
      <w:tr>
        <w:trPr>
          <w:trHeight w:val="764" w:hRule="exact"/>
        </w:trPr>
        <w:tc>
          <w:tcPr>
            <w:tcW w:w="1446" w:type="dxa"/>
            <w:vAlign w:val="center"/>
            <w:textDirection w:val="lrTb"/>
            <w:noWrap w:val="false"/>
          </w:tcPr>
          <w:p>
            <w:pPr>
              <w:jc w:val="center"/>
              <w:widowControl w:val="off"/>
              <w:rPr>
                <w:rFonts w:hint="eastAsia" w:ascii="黑体" w:hAnsi="Arial" w:eastAsia="仿宋_GB2312" w:cs="Times New Roman"/>
                <w:color w:val="auto"/>
                <w:sz w:val="24"/>
                <w:szCs w:val="24"/>
                <w:highlight w:val="none"/>
                <w:lang w:val="en-US" w:eastAsia="zh-CN" w:bidi="ar-SA"/>
              </w:rPr>
            </w:pPr>
            <w:r>
              <w:rPr>
                <w:rFonts w:hint="eastAsia" w:ascii="黑体" w:hAnsi="Arial" w:eastAsia="仿宋_GB2312" w:cs="Times New Roman"/>
                <w:color w:val="auto"/>
                <w:sz w:val="24"/>
                <w:szCs w:val="24"/>
                <w:highlight w:val="none"/>
                <w:lang w:val="en-US" w:eastAsia="zh-CN" w:bidi="ar-SA"/>
              </w:rPr>
              <w:t xml:space="preserve">时间</w:t>
            </w:r>
            <w:r/>
          </w:p>
        </w:tc>
        <w:tc>
          <w:tcPr>
            <w:gridSpan w:val="4"/>
            <w:tcW w:w="7893"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r>
      <w:tr>
        <w:trPr>
          <w:trHeight w:val="642" w:hRule="exact"/>
        </w:trPr>
        <w:tc>
          <w:tcPr>
            <w:tcW w:w="1446"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序号</w:t>
            </w:r>
            <w:r/>
          </w:p>
        </w:tc>
        <w:tc>
          <w:tcPr>
            <w:tcW w:w="1338"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考核内容</w:t>
            </w:r>
            <w:r/>
          </w:p>
        </w:tc>
        <w:tc>
          <w:tcPr>
            <w:tcW w:w="3963"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考核情况</w:t>
            </w:r>
            <w:r/>
          </w:p>
        </w:tc>
        <w:tc>
          <w:tcPr>
            <w:tcW w:w="132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扣款（元）</w:t>
            </w:r>
            <w:r/>
          </w:p>
        </w:tc>
        <w:tc>
          <w:tcPr>
            <w:tcW w:w="127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备注</w:t>
            </w:r>
            <w:r/>
          </w:p>
        </w:tc>
      </w:tr>
      <w:tr>
        <w:trPr>
          <w:trHeight w:val="846" w:hRule="exact"/>
        </w:trPr>
        <w:tc>
          <w:tcPr>
            <w:tcW w:w="1446"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1</w:t>
            </w:r>
            <w:r/>
          </w:p>
        </w:tc>
        <w:tc>
          <w:tcPr>
            <w:tcW w:w="1338" w:type="dxa"/>
            <w:vAlign w:val="center"/>
            <w:textDirection w:val="lrTb"/>
            <w:noWrap w:val="false"/>
          </w:tcPr>
          <w:p>
            <w:pPr>
              <w:jc w:val="center"/>
              <w:widowControl/>
              <w:rPr>
                <w:rFonts w:hint="default" w:ascii="黑体" w:hAnsi="Calibri" w:eastAsia="仿宋_GB2312" w:cs="Times New Roman"/>
                <w:color w:val="auto"/>
                <w:sz w:val="24"/>
                <w:szCs w:val="24"/>
                <w:highlight w:val="none"/>
                <w:lang w:val="en-US" w:eastAsia="zh-CN" w:bidi="ar-SA"/>
              </w:rPr>
            </w:pPr>
            <w:r>
              <w:rPr>
                <w:rFonts w:hint="default" w:ascii="仿宋_GB2312" w:hAnsi="宋体" w:eastAsia="仿宋_GB2312" w:cs="仿宋_GB2312"/>
                <w:color w:val="auto"/>
                <w:sz w:val="24"/>
                <w:szCs w:val="24"/>
                <w:highlight w:val="none"/>
                <w:lang w:val="en-US" w:eastAsia="zh-CN" w:bidi="ar-SA"/>
              </w:rPr>
              <w:t xml:space="preserve">视频在线率情况</w:t>
            </w:r>
            <w:r/>
          </w:p>
        </w:tc>
        <w:tc>
          <w:tcPr>
            <w:tcW w:w="3963"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32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27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r>
      <w:tr>
        <w:trPr>
          <w:trHeight w:val="846" w:hRule="exact"/>
        </w:trPr>
        <w:tc>
          <w:tcPr>
            <w:tcW w:w="1446"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2</w:t>
            </w:r>
            <w:r/>
          </w:p>
        </w:tc>
        <w:tc>
          <w:tcPr>
            <w:tcW w:w="1338" w:type="dxa"/>
            <w:vAlign w:val="center"/>
            <w:textDirection w:val="lrTb"/>
            <w:noWrap w:val="false"/>
          </w:tcPr>
          <w:p>
            <w:pPr>
              <w:jc w:val="center"/>
              <w:widowControl/>
              <w:rPr>
                <w:rFonts w:hint="default" w:ascii="黑体" w:hAnsi="Calibri" w:eastAsia="仿宋_GB2312" w:cs="Times New Roman"/>
                <w:color w:val="auto"/>
                <w:sz w:val="24"/>
                <w:szCs w:val="24"/>
                <w:highlight w:val="none"/>
                <w:lang w:val="en-US" w:eastAsia="zh-CN" w:bidi="ar-SA"/>
              </w:rPr>
            </w:pPr>
            <w:r>
              <w:rPr>
                <w:rFonts w:hint="default" w:ascii="仿宋_GB2312" w:hAnsi="宋体" w:eastAsia="仿宋_GB2312" w:cs="仿宋_GB2312"/>
                <w:color w:val="auto"/>
                <w:sz w:val="24"/>
                <w:szCs w:val="24"/>
                <w:highlight w:val="none"/>
                <w:lang w:val="en-US" w:eastAsia="zh-CN" w:bidi="ar-SA"/>
              </w:rPr>
              <w:t xml:space="preserve">及时</w:t>
            </w:r>
            <w:r>
              <w:rPr>
                <w:rFonts w:hint="eastAsia" w:ascii="仿宋_GB2312" w:hAnsi="宋体" w:eastAsia="仿宋_GB2312" w:cs="仿宋_GB2312"/>
                <w:color w:val="auto"/>
                <w:sz w:val="24"/>
                <w:szCs w:val="24"/>
                <w:highlight w:val="none"/>
                <w:lang w:val="en-US" w:eastAsia="zh-CN" w:bidi="ar-SA"/>
              </w:rPr>
              <w:t xml:space="preserve">处置</w:t>
            </w:r>
            <w:r>
              <w:rPr>
                <w:rFonts w:hint="default" w:ascii="仿宋_GB2312" w:hAnsi="宋体" w:eastAsia="仿宋_GB2312" w:cs="仿宋_GB2312"/>
                <w:color w:val="auto"/>
                <w:sz w:val="24"/>
                <w:szCs w:val="24"/>
                <w:highlight w:val="none"/>
                <w:lang w:val="en-US" w:eastAsia="zh-CN" w:bidi="ar-SA"/>
              </w:rPr>
              <w:t xml:space="preserve">情况</w:t>
            </w:r>
            <w:r/>
          </w:p>
        </w:tc>
        <w:tc>
          <w:tcPr>
            <w:tcW w:w="3963"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32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27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r>
      <w:tr>
        <w:trPr>
          <w:trHeight w:val="846" w:hRule="exact"/>
        </w:trPr>
        <w:tc>
          <w:tcPr>
            <w:tcW w:w="1446"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3</w:t>
            </w:r>
            <w:r/>
          </w:p>
        </w:tc>
        <w:tc>
          <w:tcPr>
            <w:tcW w:w="1338" w:type="dxa"/>
            <w:vAlign w:val="center"/>
            <w:textDirection w:val="lrTb"/>
            <w:noWrap w:val="false"/>
          </w:tcPr>
          <w:p>
            <w:pPr>
              <w:jc w:val="center"/>
              <w:widowControl/>
              <w:rPr>
                <w:rFonts w:hint="default" w:ascii="黑体" w:hAnsi="Calibri" w:eastAsia="仿宋_GB2312" w:cs="Times New Roman"/>
                <w:color w:val="auto"/>
                <w:sz w:val="24"/>
                <w:szCs w:val="24"/>
                <w:highlight w:val="none"/>
                <w:lang w:val="en-US" w:eastAsia="zh-CN" w:bidi="ar-SA"/>
              </w:rPr>
            </w:pPr>
            <w:r>
              <w:rPr>
                <w:rFonts w:hint="default" w:ascii="仿宋_GB2312" w:hAnsi="宋体" w:eastAsia="仿宋_GB2312" w:cs="仿宋_GB2312"/>
                <w:color w:val="auto"/>
                <w:sz w:val="24"/>
                <w:szCs w:val="24"/>
                <w:highlight w:val="none"/>
                <w:lang w:val="en-US" w:eastAsia="zh-CN" w:bidi="ar-SA"/>
              </w:rPr>
              <w:t xml:space="preserve">维护质量情况</w:t>
            </w:r>
            <w:r/>
          </w:p>
        </w:tc>
        <w:tc>
          <w:tcPr>
            <w:tcW w:w="3963"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32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27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r>
      <w:tr>
        <w:trPr>
          <w:trHeight w:val="846" w:hRule="exact"/>
        </w:trPr>
        <w:tc>
          <w:tcPr>
            <w:tcW w:w="1446"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4</w:t>
            </w:r>
            <w:r/>
          </w:p>
        </w:tc>
        <w:tc>
          <w:tcPr>
            <w:tcW w:w="1338" w:type="dxa"/>
            <w:vAlign w:val="center"/>
            <w:textDirection w:val="lrTb"/>
            <w:noWrap w:val="false"/>
          </w:tcPr>
          <w:p>
            <w:pPr>
              <w:jc w:val="center"/>
              <w:widowControl/>
              <w:rPr>
                <w:rFonts w:hint="default" w:ascii="黑体" w:hAnsi="Calibri" w:eastAsia="仿宋_GB2312" w:cs="Times New Roman"/>
                <w:color w:val="auto"/>
                <w:sz w:val="24"/>
                <w:szCs w:val="24"/>
                <w:highlight w:val="none"/>
                <w:lang w:val="en-US" w:eastAsia="zh-CN" w:bidi="ar-SA"/>
              </w:rPr>
            </w:pPr>
            <w:r>
              <w:rPr>
                <w:rFonts w:hint="default" w:ascii="仿宋_GB2312" w:hAnsi="宋体" w:eastAsia="仿宋_GB2312" w:cs="仿宋_GB2312"/>
                <w:color w:val="auto"/>
                <w:sz w:val="24"/>
                <w:szCs w:val="24"/>
                <w:highlight w:val="none"/>
                <w:lang w:val="en-US" w:eastAsia="zh-CN" w:bidi="ar-SA"/>
              </w:rPr>
              <w:t xml:space="preserve">不良影响情况</w:t>
            </w:r>
            <w:r/>
          </w:p>
        </w:tc>
        <w:tc>
          <w:tcPr>
            <w:tcW w:w="3963"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32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27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r>
      <w:tr>
        <w:trPr>
          <w:trHeight w:val="846" w:hRule="exact"/>
        </w:trPr>
        <w:tc>
          <w:tcPr>
            <w:tcW w:w="1446"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5</w:t>
            </w:r>
            <w:r/>
          </w:p>
        </w:tc>
        <w:tc>
          <w:tcPr>
            <w:tcW w:w="1338" w:type="dxa"/>
            <w:vAlign w:val="center"/>
            <w:textDirection w:val="lrTb"/>
            <w:noWrap w:val="false"/>
          </w:tcPr>
          <w:p>
            <w:pPr>
              <w:jc w:val="center"/>
              <w:widowControl/>
              <w:rPr>
                <w:rFonts w:hint="default" w:ascii="黑体" w:hAnsi="Calibri" w:eastAsia="Times New Roman" w:cs="Times New Roman"/>
                <w:color w:val="auto"/>
                <w:sz w:val="24"/>
                <w:szCs w:val="24"/>
                <w:highlight w:val="none"/>
                <w:lang w:val="en-US" w:eastAsia="zh-CN" w:bidi="ar-SA"/>
              </w:rPr>
            </w:pPr>
            <w:r>
              <w:rPr>
                <w:rFonts w:hint="default" w:ascii="仿宋_GB2312" w:hAnsi="宋体" w:eastAsia="仿宋_GB2312" w:cs="仿宋_GB2312"/>
                <w:color w:val="auto"/>
                <w:sz w:val="24"/>
                <w:szCs w:val="24"/>
                <w:highlight w:val="none"/>
                <w:lang w:val="en-US" w:eastAsia="zh-CN" w:bidi="ar-SA"/>
              </w:rPr>
              <w:t xml:space="preserve">日常维护准备情况</w:t>
            </w:r>
            <w:r/>
          </w:p>
        </w:tc>
        <w:tc>
          <w:tcPr>
            <w:tcW w:w="3963"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32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27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r>
      <w:tr>
        <w:trPr>
          <w:trHeight w:val="846" w:hRule="exact"/>
        </w:trPr>
        <w:tc>
          <w:tcPr>
            <w:tcW w:w="1446" w:type="dxa"/>
            <w:vAlign w:val="center"/>
            <w:textDirection w:val="lrTb"/>
            <w:noWrap w:val="false"/>
          </w:tcPr>
          <w:p>
            <w:pPr>
              <w:jc w:val="center"/>
              <w:widowControl w:val="off"/>
              <w:rPr>
                <w:rFonts w:hint="eastAsia" w:ascii="黑体" w:hAnsi="Arial" w:eastAsia="楷体_GB2312" w:cs="Times New Roman"/>
                <w:color w:val="auto"/>
                <w:sz w:val="24"/>
                <w:szCs w:val="24"/>
                <w:highlight w:val="none"/>
                <w:lang w:val="en-US" w:eastAsia="zh-CN" w:bidi="ar-SA"/>
              </w:rPr>
            </w:pPr>
            <w:r>
              <w:rPr>
                <w:rFonts w:hint="eastAsia" w:ascii="黑体" w:hAnsi="Arial" w:eastAsia="楷体_GB2312" w:cs="Times New Roman"/>
                <w:color w:val="auto"/>
                <w:sz w:val="24"/>
                <w:szCs w:val="24"/>
                <w:highlight w:val="none"/>
                <w:lang w:val="en-US" w:eastAsia="zh-CN" w:bidi="ar-SA"/>
              </w:rPr>
              <w:t xml:space="preserve">6</w:t>
            </w:r>
            <w:r/>
          </w:p>
        </w:tc>
        <w:tc>
          <w:tcPr>
            <w:tcW w:w="1338" w:type="dxa"/>
            <w:vAlign w:val="center"/>
            <w:textDirection w:val="lrTb"/>
            <w:noWrap w:val="false"/>
          </w:tcPr>
          <w:p>
            <w:pPr>
              <w:jc w:val="center"/>
              <w:widowControl/>
              <w:rPr>
                <w:rFonts w:hint="eastAsia" w:ascii="仿宋_GB2312" w:hAnsi="宋体" w:eastAsia="仿宋_GB2312" w:cs="仿宋_GB2312"/>
                <w:color w:val="auto"/>
                <w:sz w:val="24"/>
                <w:szCs w:val="24"/>
                <w:highlight w:val="none"/>
                <w:lang w:val="en-US" w:eastAsia="zh-CN" w:bidi="ar-SA"/>
              </w:rPr>
            </w:pPr>
            <w:r>
              <w:rPr>
                <w:rFonts w:hint="eastAsia" w:ascii="仿宋_GB2312" w:hAnsi="宋体" w:eastAsia="仿宋_GB2312" w:cs="仿宋_GB2312"/>
                <w:color w:val="auto"/>
                <w:sz w:val="24"/>
                <w:szCs w:val="24"/>
                <w:highlight w:val="none"/>
                <w:lang w:val="en-US" w:eastAsia="zh-CN" w:bidi="ar-SA"/>
              </w:rPr>
              <w:t xml:space="preserve">其他情况</w:t>
            </w:r>
            <w:r/>
          </w:p>
        </w:tc>
        <w:tc>
          <w:tcPr>
            <w:tcW w:w="3963"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32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c>
          <w:tcPr>
            <w:tcW w:w="1271" w:type="dxa"/>
            <w:vAlign w:val="center"/>
            <w:textDirection w:val="lrTb"/>
            <w:noWrap w:val="false"/>
          </w:tcPr>
          <w:p>
            <w:pPr>
              <w:jc w:val="center"/>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r>
      <w:tr>
        <w:trPr>
          <w:trHeight w:val="5286"/>
        </w:trPr>
        <w:tc>
          <w:tcPr>
            <w:gridSpan w:val="5"/>
            <w:tcW w:w="9339" w:type="dxa"/>
            <w:vAlign w:val="top"/>
            <w:textDirection w:val="lrTb"/>
            <w:noWrap w:val="false"/>
          </w:tcPr>
          <w:p>
            <w:pPr>
              <w:jc w:val="left"/>
              <w:widowControl w:val="off"/>
              <w:rPr>
                <w:rFonts w:hint="default" w:ascii="宋体" w:hAnsi="宋体" w:eastAsia="Times New Roman" w:cs="宋体"/>
                <w:color w:val="auto"/>
                <w:sz w:val="24"/>
                <w:szCs w:val="24"/>
                <w:highlight w:val="none"/>
                <w:lang w:val="zh-CN" w:eastAsia="zh-CN" w:bidi="zh-CN"/>
              </w:rPr>
            </w:pPr>
            <w:r>
              <w:rPr>
                <w:rFonts w:hint="default" w:ascii="宋体" w:hAnsi="宋体" w:eastAsia="Times New Roman" w:cs="宋体"/>
                <w:color w:val="auto"/>
                <w:sz w:val="24"/>
                <w:szCs w:val="24"/>
                <w:highlight w:val="none"/>
                <w:lang w:val="zh-CN" w:eastAsia="zh-CN" w:bidi="zh-CN"/>
              </w:rPr>
            </w:r>
            <w:r/>
          </w:p>
          <w:p>
            <w:pPr>
              <w:jc w:val="left"/>
              <w:widowControl w:val="off"/>
              <w:rPr>
                <w:rFonts w:hint="default" w:ascii="宋体" w:hAnsi="宋体" w:eastAsia="Times New Roman" w:cs="宋体"/>
                <w:color w:val="auto"/>
                <w:sz w:val="24"/>
                <w:szCs w:val="24"/>
                <w:highlight w:val="none"/>
                <w:lang w:val="zh-CN" w:eastAsia="zh-CN" w:bidi="zh-CN"/>
              </w:rPr>
            </w:pPr>
            <w:r>
              <w:rPr>
                <w:rFonts w:hint="default" w:ascii="宋体" w:hAnsi="宋体" w:eastAsia="Times New Roman" w:cs="宋体"/>
                <w:color w:val="auto"/>
                <w:sz w:val="24"/>
                <w:szCs w:val="24"/>
                <w:highlight w:val="none"/>
                <w:lang w:val="zh-CN" w:eastAsia="zh-CN" w:bidi="zh-CN"/>
              </w:rPr>
            </w:r>
            <w:r/>
          </w:p>
          <w:p>
            <w:pPr>
              <w:jc w:val="left"/>
              <w:widowControl w:val="off"/>
              <w:rPr>
                <w:rFonts w:hint="default" w:ascii="宋体" w:hAnsi="宋体" w:eastAsia="Times New Roman" w:cs="宋体"/>
                <w:color w:val="auto"/>
                <w:sz w:val="24"/>
                <w:szCs w:val="24"/>
                <w:highlight w:val="none"/>
                <w:lang w:val="zh-CN" w:eastAsia="zh-CN" w:bidi="zh-CN"/>
              </w:rPr>
            </w:pPr>
            <w:r>
              <w:rPr>
                <w:rFonts w:hint="default" w:ascii="宋体" w:hAnsi="宋体" w:eastAsia="Times New Roman" w:cs="宋体"/>
                <w:color w:val="auto"/>
                <w:sz w:val="24"/>
                <w:szCs w:val="24"/>
                <w:highlight w:val="none"/>
                <w:lang w:val="zh-CN" w:eastAsia="zh-CN" w:bidi="zh-CN"/>
              </w:rPr>
            </w:r>
            <w:r/>
          </w:p>
          <w:p>
            <w:pPr>
              <w:jc w:val="left"/>
              <w:widowControl w:val="off"/>
              <w:rPr>
                <w:rFonts w:hint="default" w:ascii="宋体" w:hAnsi="宋体" w:eastAsia="Times New Roman" w:cs="宋体"/>
                <w:color w:val="auto"/>
                <w:sz w:val="24"/>
                <w:szCs w:val="24"/>
                <w:highlight w:val="none"/>
                <w:lang w:val="zh-CN" w:eastAsia="zh-CN" w:bidi="zh-CN"/>
              </w:rPr>
            </w:pPr>
            <w:r>
              <w:rPr>
                <w:rFonts w:hint="default" w:ascii="宋体" w:hAnsi="宋体" w:eastAsia="Times New Roman" w:cs="宋体"/>
                <w:color w:val="auto"/>
                <w:sz w:val="24"/>
                <w:szCs w:val="24"/>
                <w:highlight w:val="none"/>
                <w:lang w:val="zh-CN" w:eastAsia="zh-CN" w:bidi="zh-CN"/>
              </w:rPr>
            </w:r>
            <w:r/>
          </w:p>
          <w:p>
            <w:pPr>
              <w:jc w:val="left"/>
              <w:widowControl w:val="off"/>
              <w:rPr>
                <w:rFonts w:hint="default" w:ascii="宋体" w:hAnsi="宋体" w:eastAsia="Times New Roman" w:cs="宋体"/>
                <w:color w:val="auto"/>
                <w:sz w:val="24"/>
                <w:szCs w:val="24"/>
                <w:highlight w:val="none"/>
                <w:lang w:val="zh-CN" w:eastAsia="zh-CN" w:bidi="zh-CN"/>
              </w:rPr>
            </w:pPr>
            <w:r>
              <w:rPr>
                <w:rFonts w:hint="default" w:ascii="宋体" w:hAnsi="宋体" w:eastAsia="Times New Roman" w:cs="宋体"/>
                <w:color w:val="auto"/>
                <w:sz w:val="24"/>
                <w:szCs w:val="24"/>
                <w:highlight w:val="none"/>
                <w:lang w:val="zh-CN" w:eastAsia="zh-CN" w:bidi="zh-CN"/>
              </w:rPr>
            </w:r>
            <w:r/>
          </w:p>
          <w:p>
            <w:pPr>
              <w:jc w:val="left"/>
              <w:widowControl w:val="off"/>
              <w:rPr>
                <w:rFonts w:hint="default" w:ascii="宋体" w:hAnsi="宋体" w:eastAsia="Times New Roman" w:cs="宋体"/>
                <w:color w:val="auto"/>
                <w:sz w:val="24"/>
                <w:szCs w:val="24"/>
                <w:highlight w:val="none"/>
                <w:lang w:val="zh-CN" w:eastAsia="zh-CN" w:bidi="zh-CN"/>
              </w:rPr>
            </w:pPr>
            <w:r>
              <w:rPr>
                <w:rFonts w:hint="default" w:ascii="宋体" w:hAnsi="宋体" w:eastAsia="Times New Roman" w:cs="宋体"/>
                <w:color w:val="auto"/>
                <w:sz w:val="24"/>
                <w:szCs w:val="24"/>
                <w:highlight w:val="none"/>
                <w:lang w:val="zh-CN" w:eastAsia="zh-CN" w:bidi="zh-CN"/>
              </w:rPr>
            </w:r>
            <w:r/>
          </w:p>
          <w:p>
            <w:pPr>
              <w:jc w:val="both"/>
              <w:widowControl w:val="off"/>
              <w:rPr>
                <w:rFonts w:hint="default" w:ascii="宋体" w:hAnsi="宋体" w:eastAsia="Times New Roman" w:cs="宋体"/>
                <w:color w:val="auto"/>
                <w:sz w:val="24"/>
                <w:szCs w:val="24"/>
                <w:highlight w:val="none"/>
                <w:lang w:val="zh-CN" w:eastAsia="zh-CN" w:bidi="zh-CN"/>
              </w:rPr>
            </w:pPr>
            <w:r>
              <w:rPr>
                <w:rFonts w:hint="default" w:ascii="宋体" w:hAnsi="宋体" w:eastAsia="Times New Roman" w:cs="宋体"/>
                <w:color w:val="auto"/>
                <w:sz w:val="24"/>
                <w:szCs w:val="24"/>
                <w:highlight w:val="none"/>
                <w:lang w:val="zh-CN" w:eastAsia="zh-CN" w:bidi="zh-CN"/>
              </w:rPr>
            </w:r>
            <w:r/>
          </w:p>
          <w:p>
            <w:pPr>
              <w:jc w:val="both"/>
              <w:widowControl w:val="off"/>
              <w:rPr>
                <w:rFonts w:hint="default" w:ascii="宋体" w:hAnsi="宋体" w:eastAsia="Times New Roman" w:cs="宋体"/>
                <w:color w:val="auto"/>
                <w:sz w:val="24"/>
                <w:szCs w:val="24"/>
                <w:highlight w:val="none"/>
                <w:lang w:val="zh-CN" w:eastAsia="zh-CN" w:bidi="zh-CN"/>
              </w:rPr>
            </w:pPr>
            <w:r>
              <w:rPr>
                <w:rFonts w:hint="default" w:ascii="宋体" w:hAnsi="宋体" w:eastAsia="Times New Roman" w:cs="宋体"/>
                <w:color w:val="auto"/>
                <w:sz w:val="24"/>
                <w:szCs w:val="24"/>
                <w:highlight w:val="none"/>
                <w:lang w:val="zh-CN" w:eastAsia="zh-CN" w:bidi="zh-CN"/>
              </w:rPr>
            </w:r>
            <w:r/>
          </w:p>
          <w:p>
            <w:pPr>
              <w:jc w:val="both"/>
              <w:widowControl w:val="off"/>
              <w:rPr>
                <w:rFonts w:hint="default" w:ascii="宋体" w:hAnsi="宋体" w:eastAsia="Times New Roman" w:cs="宋体"/>
                <w:color w:val="auto"/>
                <w:sz w:val="24"/>
                <w:szCs w:val="24"/>
                <w:highlight w:val="none"/>
                <w:lang w:val="zh-CN" w:eastAsia="zh-CN" w:bidi="zh-CN"/>
              </w:rPr>
            </w:pPr>
            <w:r>
              <w:rPr>
                <w:rFonts w:hint="eastAsia" w:ascii="宋体" w:hAnsi="宋体" w:eastAsia="Times New Roman" w:cs="宋体"/>
                <w:color w:val="auto"/>
                <w:sz w:val="24"/>
                <w:szCs w:val="24"/>
                <w:highlight w:val="none"/>
                <w:lang w:val="zh-CN" w:eastAsia="zh-CN" w:bidi="zh-CN"/>
              </w:rPr>
              <w:t xml:space="preserve">甲方（签字、盖章）：</w:t>
            </w:r>
            <w:r>
              <w:rPr>
                <w:rFonts w:hint="eastAsia" w:ascii="宋体" w:hAnsi="宋体" w:eastAsia="宋体" w:cs="宋体"/>
                <w:color w:val="auto"/>
                <w:sz w:val="24"/>
                <w:szCs w:val="24"/>
                <w:highlight w:val="none"/>
                <w:lang w:val="en-US" w:eastAsia="zh-CN" w:bidi="zh-CN"/>
              </w:rPr>
              <w:t xml:space="preserve">           </w:t>
            </w:r>
            <w:r>
              <w:rPr>
                <w:rFonts w:hint="eastAsia" w:ascii="宋体" w:hAnsi="宋体" w:eastAsia="Times New Roman" w:cs="宋体"/>
                <w:color w:val="auto"/>
                <w:sz w:val="24"/>
                <w:szCs w:val="24"/>
                <w:highlight w:val="none"/>
                <w:lang w:val="zh-CN" w:eastAsia="zh-CN" w:bidi="zh-CN"/>
              </w:rPr>
              <w:t xml:space="preserve">乙方（签字、盖章）：</w:t>
            </w:r>
            <w:r/>
          </w:p>
          <w:p>
            <w:pPr>
              <w:jc w:val="both"/>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p>
            <w:pPr>
              <w:jc w:val="both"/>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p>
            <w:pPr>
              <w:jc w:val="both"/>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p>
            <w:pPr>
              <w:jc w:val="both"/>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p>
            <w:pPr>
              <w:jc w:val="both"/>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p>
            <w:pPr>
              <w:jc w:val="both"/>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p>
            <w:pPr>
              <w:jc w:val="both"/>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p>
            <w:pPr>
              <w:jc w:val="both"/>
              <w:widowControl w:val="off"/>
              <w:rPr>
                <w:rFonts w:hint="default" w:ascii="黑体" w:hAnsi="Arial" w:eastAsia="楷体_GB2312" w:cs="Times New Roman"/>
                <w:color w:val="auto"/>
                <w:sz w:val="24"/>
                <w:szCs w:val="24"/>
                <w:highlight w:val="none"/>
                <w:lang w:val="en-US" w:eastAsia="zh-CN" w:bidi="ar-SA"/>
              </w:rPr>
            </w:pPr>
            <w:r>
              <w:rPr>
                <w:rFonts w:hint="default" w:ascii="黑体" w:hAnsi="Arial" w:eastAsia="楷体_GB2312" w:cs="Times New Roman"/>
                <w:color w:val="auto"/>
                <w:sz w:val="24"/>
                <w:szCs w:val="24"/>
                <w:highlight w:val="none"/>
                <w:lang w:val="en-US" w:eastAsia="zh-CN" w:bidi="ar-SA"/>
              </w:rPr>
            </w:r>
            <w:r/>
          </w:p>
        </w:tc>
      </w:tr>
    </w:tbl>
    <w:p>
      <w:pPr>
        <w:jc w:val="both"/>
        <w:spacing w:before="8"/>
        <w:widowControl w:val="off"/>
        <w:rPr>
          <w:rFonts w:hint="default" w:ascii="黑体" w:hAnsi="Arial" w:eastAsia="楷体_GB2312" w:cs="Times New Roman"/>
          <w:color w:val="auto"/>
          <w:sz w:val="19"/>
          <w:szCs w:val="28"/>
          <w:highlight w:val="none"/>
          <w:lang w:val="en-US" w:eastAsia="zh-CN" w:bidi="ar-SA"/>
        </w:rPr>
      </w:pPr>
      <w:r>
        <w:rPr>
          <w:rFonts w:hint="default" w:ascii="黑体" w:hAnsi="Arial" w:eastAsia="楷体_GB2312" w:cs="Times New Roman"/>
          <w:color w:val="auto"/>
          <w:sz w:val="19"/>
          <w:szCs w:val="28"/>
          <w:highlight w:val="none"/>
          <w:lang w:val="en-US" w:eastAsia="zh-CN" w:bidi="ar-SA"/>
        </w:rPr>
      </w:r>
      <w:r/>
    </w:p>
    <w:p>
      <w:pPr>
        <w:jc w:val="both"/>
        <w:spacing w:before="8"/>
        <w:widowControl w:val="off"/>
        <w:rPr>
          <w:rFonts w:hint="default" w:ascii="黑体" w:hAnsi="Arial" w:eastAsia="楷体_GB2312" w:cs="Times New Roman"/>
          <w:color w:val="auto"/>
          <w:sz w:val="19"/>
          <w:szCs w:val="28"/>
          <w:highlight w:val="none"/>
          <w:lang w:val="en-US" w:eastAsia="zh-CN" w:bidi="ar-SA"/>
        </w:rPr>
      </w:pPr>
      <w:r>
        <w:rPr>
          <w:rFonts w:hint="default" w:ascii="黑体" w:hAnsi="Arial" w:eastAsia="楷体_GB2312" w:cs="Times New Roman"/>
          <w:color w:val="auto"/>
          <w:sz w:val="19"/>
          <w:szCs w:val="28"/>
          <w:highlight w:val="none"/>
          <w:lang w:val="en-US" w:eastAsia="zh-CN" w:bidi="ar-SA"/>
        </w:rPr>
      </w:r>
      <w:r/>
    </w:p>
    <w:p>
      <w:pPr>
        <w:ind w:firstLine="442"/>
        <w:jc w:val="both"/>
        <w:keepLines/>
        <w:keepNext/>
        <w:pageBreakBefore w:val="0"/>
        <w:spacing w:line="480" w:lineRule="exact"/>
        <w:widowControl w:val="off"/>
        <w:rPr>
          <w:rFonts w:hint="eastAsia" w:ascii="Arial" w:hAnsi="Arial" w:eastAsia="Arial" w:cs="Arial"/>
          <w:b/>
          <w:bCs/>
          <w:color w:val="auto"/>
          <w:sz w:val="22"/>
          <w:szCs w:val="22"/>
          <w:highlight w:val="none"/>
          <w:lang w:val="en-US" w:eastAsia="zh-CN" w:bidi="ar-SA"/>
        </w:rPr>
        <w:outlineLvl w:val="4"/>
      </w:pPr>
      <w:r>
        <w:rPr>
          <w:rFonts w:hint="eastAsia" w:ascii="Arial" w:hAnsi="Arial" w:eastAsia="宋体" w:cs="Arial"/>
          <w:b/>
          <w:bCs/>
          <w:color w:val="auto"/>
          <w:sz w:val="22"/>
          <w:szCs w:val="22"/>
          <w:highlight w:val="none"/>
          <w:lang w:val="en-US" w:eastAsia="zh-CN" w:bidi="ar-SA"/>
        </w:rPr>
        <w:t xml:space="preserve">4.3</w:t>
      </w:r>
      <w:r>
        <w:rPr>
          <w:rFonts w:hint="eastAsia" w:ascii="Arial" w:hAnsi="Arial" w:eastAsia="Arial" w:cs="Arial"/>
          <w:b/>
          <w:bCs/>
          <w:color w:val="auto"/>
          <w:sz w:val="22"/>
          <w:szCs w:val="22"/>
          <w:highlight w:val="none"/>
          <w:lang w:val="en-US" w:eastAsia="zh-CN" w:bidi="ar-SA"/>
        </w:rPr>
        <w:t xml:space="preserve">补充说明</w:t>
      </w:r>
      <w:r/>
    </w:p>
    <w:p>
      <w:pPr>
        <w:numPr>
          <w:ilvl w:val="0"/>
          <w:numId w:val="10"/>
        </w:numPr>
        <w:ind w:firstLine="480"/>
        <w:jc w:val="both"/>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服务期内，如因修路、场所改造等原因需拆除监控杆件及监控设备的，由中标方免费提供拆除、恢复或移机等服务，拆除的设备由投标方免费提供场地进行存放，并做好登记保管。</w:t>
      </w:r>
      <w:r/>
    </w:p>
    <w:p>
      <w:pPr>
        <w:numPr>
          <w:ilvl w:val="0"/>
          <w:numId w:val="0"/>
        </w:numPr>
        <w:ind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2、服务期结束后，投标方应配合中标方做好资产盘点工作。</w:t>
      </w:r>
      <w:r/>
    </w:p>
    <w:p>
      <w:pPr>
        <w:rPr>
          <w:rFonts w:hint="default" w:eastAsia="宋体"/>
          <w:highlight w:val="none"/>
        </w:rPr>
      </w:pPr>
      <w:r>
        <w:rPr>
          <w:rFonts w:hint="default" w:eastAsia="宋体"/>
          <w:highlight w:val="none"/>
        </w:rPr>
      </w:r>
      <w:r/>
    </w:p>
    <w:p>
      <w:pPr>
        <w:rPr>
          <w:rFonts w:hint="default"/>
          <w:highlight w:val="none"/>
        </w:rPr>
      </w:pPr>
      <w:r>
        <w:rPr>
          <w:rFonts w:hint="default"/>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79"/>
        <w:ind w:firstLine="480"/>
        <w:jc w:val="center"/>
        <w:keepLines w:val="0"/>
        <w:keepNext w:val="0"/>
        <w:pageBreakBefore w:val="0"/>
        <w:spacing w:line="480" w:lineRule="exact"/>
        <w:widowControl/>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t xml:space="preserve">第五章  评标方法与评标标准</w:t>
      </w:r>
      <w:r/>
    </w:p>
    <w:p>
      <w:pPr>
        <w:spacing w:line="500" w:lineRule="exact"/>
        <w:rPr>
          <w:rFonts w:hint="eastAsia" w:ascii="宋体" w:hAnsi="宋体" w:eastAsia="宋体" w:cs="宋体"/>
          <w:color w:val="000000"/>
          <w:sz w:val="24"/>
          <w:szCs w:val="22"/>
          <w:highlight w:val="none"/>
        </w:rPr>
      </w:pPr>
      <w:r>
        <w:rPr>
          <w:rFonts w:hint="eastAsia" w:ascii="宋体" w:hAnsi="宋体" w:eastAsia="宋体" w:cs="宋体"/>
          <w:b/>
          <w:color w:val="000000"/>
          <w:sz w:val="28"/>
          <w:szCs w:val="22"/>
          <w:highlight w:val="none"/>
        </w:rPr>
        <w:t xml:space="preserve">一、资格审查。</w:t>
      </w:r>
      <w:r>
        <w:rPr>
          <w:rFonts w:hint="eastAsia" w:ascii="宋体" w:hAnsi="宋体" w:eastAsia="宋体" w:cs="宋体"/>
          <w:color w:val="000000"/>
          <w:sz w:val="24"/>
          <w:szCs w:val="22"/>
          <w:highlight w:val="none"/>
        </w:rPr>
        <w:t xml:space="preserve">资格审查人员按照下列指标对各供应商的资格进行审查，未通过审查的为无效标，不参与评标。</w:t>
      </w:r>
      <w:r/>
    </w:p>
    <w:tbl>
      <w:tblPr>
        <w:tblStyle w:val="738"/>
        <w:tblW w:w="504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4"/>
        <w:gridCol w:w="4845"/>
      </w:tblGrid>
      <w:tr>
        <w:trPr>
          <w:trHeight w:val="399"/>
        </w:trPr>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审查标准</w:t>
            </w:r>
            <w:r/>
          </w:p>
        </w:tc>
      </w:tr>
      <w:tr>
        <w:trPr>
          <w:trHeight w:val="399"/>
        </w:trPr>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rHeight w:val="399"/>
        </w:trPr>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信用信息</w:t>
            </w:r>
            <w:r/>
          </w:p>
        </w:tc>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rHeight w:val="399"/>
        </w:trPr>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cs="宋体"/>
                <w:color w:val="000000"/>
                <w:szCs w:val="22"/>
                <w:highlight w:val="none"/>
                <w:lang w:val="en-US" w:eastAsia="zh-CN"/>
              </w:rPr>
              <w:t xml:space="preserve">资质要求</w:t>
            </w:r>
            <w:r/>
          </w:p>
        </w:tc>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rHeight w:val="424"/>
        </w:trPr>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不接受联合体投标</w:t>
            </w:r>
            <w:r/>
          </w:p>
        </w:tc>
      </w:tr>
    </w:tbl>
    <w:p>
      <w:pPr>
        <w:spacing w:line="500" w:lineRule="exact"/>
        <w:rPr>
          <w:rFonts w:hint="eastAsia" w:ascii="宋体" w:hAnsi="宋体" w:eastAsia="宋体" w:cs="宋体"/>
          <w:b/>
          <w:color w:val="000000"/>
          <w:sz w:val="28"/>
          <w:szCs w:val="22"/>
          <w:highlight w:val="none"/>
        </w:rPr>
      </w:pPr>
      <w:r>
        <w:rPr>
          <w:rFonts w:hint="eastAsia" w:ascii="宋体" w:hAnsi="宋体" w:eastAsia="宋体" w:cs="宋体"/>
          <w:b/>
          <w:color w:val="000000"/>
          <w:sz w:val="28"/>
          <w:szCs w:val="22"/>
          <w:highlight w:val="none"/>
        </w:rPr>
      </w:r>
      <w:r/>
    </w:p>
    <w:p>
      <w:pPr>
        <w:spacing w:line="500" w:lineRule="exact"/>
        <w:rPr>
          <w:rFonts w:hint="eastAsia" w:ascii="宋体" w:hAnsi="宋体" w:eastAsia="宋体" w:cs="宋体"/>
          <w:color w:val="000000"/>
          <w:sz w:val="24"/>
          <w:szCs w:val="21"/>
          <w:highlight w:val="none"/>
        </w:rPr>
      </w:pPr>
      <w:r>
        <w:rPr>
          <w:rFonts w:hint="eastAsia" w:ascii="宋体" w:hAnsi="宋体" w:eastAsia="宋体" w:cs="宋体"/>
          <w:b/>
          <w:color w:val="000000"/>
          <w:sz w:val="28"/>
          <w:szCs w:val="22"/>
          <w:highlight w:val="none"/>
        </w:rPr>
        <w:t xml:space="preserve">二、符合性审查。</w:t>
      </w:r>
      <w:r>
        <w:rPr>
          <w:rFonts w:hint="eastAsia" w:ascii="宋体" w:hAnsi="宋体" w:eastAsia="宋体" w:cs="宋体"/>
          <w:color w:val="000000"/>
          <w:sz w:val="24"/>
          <w:szCs w:val="22"/>
          <w:highlight w:val="none"/>
        </w:rPr>
        <w:t xml:space="preserve">评标委员会首先按照下列指标对各供应商的投标文件进行符合性审查，未通过审查的为无效标，不再参与评审。</w:t>
      </w:r>
      <w:r/>
    </w:p>
    <w:tbl>
      <w:tblPr>
        <w:tblStyle w:val="738"/>
        <w:tblW w:w="504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2"/>
        <w:gridCol w:w="4847"/>
      </w:tblGrid>
      <w:tr>
        <w:trPr>
          <w:trHeight w:val="367"/>
        </w:trPr>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4862" w:type="dxa"/>
            <w:vAlign w:val="center"/>
            <w:textDirection w:val="lrTb"/>
            <w:noWrap w:val="false"/>
          </w:tcPr>
          <w:p>
            <w:pPr>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审查标准</w:t>
            </w:r>
            <w:r/>
          </w:p>
        </w:tc>
      </w:tr>
      <w:tr>
        <w:trPr>
          <w:trHeight w:val="367"/>
        </w:trPr>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862"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rHeight w:val="367"/>
        </w:trPr>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jc w:val="left"/>
              <w:rPr>
                <w:rFonts w:hint="eastAsia" w:ascii="宋体" w:hAnsi="宋体" w:eastAsia="宋体" w:cs="宋体"/>
                <w:color w:val="000000"/>
                <w:szCs w:val="22"/>
                <w:highlight w:val="none"/>
              </w:rPr>
            </w:pPr>
            <w:r>
              <w:rPr>
                <w:rFonts w:ascii="Segoe UI" w:hAnsi="Segoe UI" w:eastAsia="Segoe UI" w:cs="Segoe UI"/>
                <w:i w:val="0"/>
                <w:iCs w:val="0"/>
                <w:caps w:val="0"/>
                <w:spacing w:val="0"/>
                <w:sz w:val="21"/>
                <w:szCs w:val="21"/>
                <w:highlight w:val="none"/>
                <w:shd w:val="clear" w:color="auto" w:fill="ffffff"/>
              </w:rPr>
              <w:t xml:space="preserve">开标一览表及投标报价</w:t>
            </w:r>
            <w:r/>
          </w:p>
        </w:tc>
        <w:tc>
          <w:tcPr>
            <w:tcBorders>
              <w:top w:val="single" w:color="auto" w:sz="4" w:space="0"/>
              <w:left w:val="single" w:color="auto" w:sz="4" w:space="0"/>
              <w:bottom w:val="single" w:color="auto" w:sz="4" w:space="0"/>
              <w:right w:val="single" w:color="auto" w:sz="4" w:space="0"/>
            </w:tcBorders>
            <w:tcW w:w="4862" w:type="dxa"/>
            <w:vAlign w:val="center"/>
            <w:textDirection w:val="lrTb"/>
            <w:noWrap w:val="false"/>
          </w:tcPr>
          <w:p>
            <w:pPr>
              <w:jc w:val="left"/>
              <w:rPr>
                <w:rFonts w:hint="eastAsia" w:ascii="宋体" w:hAnsi="宋体" w:eastAsia="宋体" w:cs="宋体"/>
                <w:color w:val="000000"/>
                <w:szCs w:val="22"/>
                <w:highlight w:val="none"/>
              </w:rPr>
            </w:pPr>
            <w:r>
              <w:rPr>
                <w:rFonts w:ascii="Segoe UI" w:hAnsi="Segoe UI" w:eastAsia="Segoe UI" w:cs="Segoe UI"/>
                <w:i w:val="0"/>
                <w:iCs w:val="0"/>
                <w:caps w:val="0"/>
                <w:spacing w:val="0"/>
                <w:sz w:val="21"/>
                <w:szCs w:val="21"/>
                <w:highlight w:val="none"/>
                <w:shd w:val="clear" w:color="auto" w:fill="ffffff"/>
              </w:rPr>
              <w:t xml:space="preserve">格式、填写要求符合招标文件规定</w:t>
            </w:r>
            <w:r/>
          </w:p>
        </w:tc>
      </w:tr>
      <w:tr>
        <w:trPr>
          <w:trHeight w:val="367"/>
        </w:trPr>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4862"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r>
        <w:trPr>
          <w:trHeight w:val="380"/>
        </w:trPr>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4862" w:type="dxa"/>
            <w:vAlign w:val="center"/>
            <w:textDirection w:val="lrTb"/>
            <w:noWrap w:val="false"/>
          </w:tcPr>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符合招标文件要求</w:t>
            </w:r>
            <w:r/>
          </w:p>
        </w:tc>
      </w:tr>
    </w:tbl>
    <w:p>
      <w:pPr>
        <w:spacing w:line="500" w:lineRule="exact"/>
        <w:rPr>
          <w:rFonts w:hint="eastAsia" w:ascii="宋体" w:hAnsi="宋体" w:eastAsia="宋体" w:cs="宋体"/>
          <w:b/>
          <w:color w:val="000000"/>
          <w:sz w:val="28"/>
          <w:szCs w:val="22"/>
          <w:highlight w:val="none"/>
        </w:rPr>
      </w:pPr>
      <w:r>
        <w:rPr>
          <w:rFonts w:hint="eastAsia" w:ascii="宋体" w:hAnsi="宋体" w:eastAsia="宋体" w:cs="宋体"/>
          <w:b/>
          <w:color w:val="000000"/>
          <w:sz w:val="28"/>
          <w:szCs w:val="22"/>
          <w:highlight w:val="none"/>
        </w:rPr>
      </w:r>
      <w:r/>
    </w:p>
    <w:p>
      <w:pPr>
        <w:spacing w:line="500" w:lineRule="exact"/>
        <w:rPr>
          <w:rFonts w:hint="eastAsia" w:ascii="宋体" w:hAnsi="宋体" w:eastAsia="宋体" w:cs="宋体"/>
          <w:b/>
          <w:color w:val="000000"/>
          <w:sz w:val="28"/>
          <w:szCs w:val="22"/>
          <w:highlight w:val="none"/>
        </w:rPr>
      </w:pPr>
      <w:r>
        <w:rPr>
          <w:rFonts w:hint="eastAsia" w:ascii="宋体" w:hAnsi="宋体" w:eastAsia="宋体" w:cs="宋体"/>
          <w:b/>
          <w:color w:val="000000"/>
          <w:sz w:val="28"/>
          <w:szCs w:val="22"/>
          <w:highlight w:val="none"/>
        </w:rPr>
        <w:t xml:space="preserve">三、评分办法—综合评分法</w:t>
      </w:r>
      <w:r/>
    </w:p>
    <w:p>
      <w:pPr>
        <w:ind w:firstLine="241"/>
        <w:spacing w:line="500" w:lineRule="exact"/>
        <w:rPr>
          <w:rFonts w:hint="eastAsia" w:ascii="宋体" w:hAnsi="宋体" w:eastAsia="宋体" w:cs="宋体"/>
          <w:color w:val="000000"/>
          <w:sz w:val="24"/>
          <w:szCs w:val="21"/>
          <w:highlight w:val="none"/>
        </w:rPr>
      </w:pPr>
      <w:r>
        <w:rPr>
          <w:rFonts w:hint="eastAsia" w:ascii="宋体" w:hAnsi="宋体" w:eastAsia="宋体" w:cs="宋体"/>
          <w:b/>
          <w:color w:val="000000"/>
          <w:sz w:val="24"/>
          <w:szCs w:val="22"/>
          <w:highlight w:val="none"/>
        </w:rPr>
        <w:t xml:space="preserve">（一）评标办法：</w:t>
      </w:r>
      <w:r>
        <w:rPr>
          <w:rFonts w:hint="eastAsia" w:ascii="宋体" w:hAnsi="宋体" w:eastAsia="宋体" w:cs="宋体"/>
          <w:color w:val="000000"/>
          <w:sz w:val="24"/>
          <w:szCs w:val="22"/>
          <w:highlight w:val="none"/>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由采购人自行决定</w:t>
      </w:r>
      <w:r>
        <w:rPr>
          <w:rFonts w:hint="eastAsia" w:ascii="宋体" w:hAnsi="宋体" w:eastAsia="宋体" w:cs="宋体"/>
          <w:color w:val="000000"/>
          <w:sz w:val="24"/>
          <w:szCs w:val="22"/>
          <w:highlight w:val="none"/>
        </w:rPr>
        <w:t xml:space="preserve">。</w:t>
      </w:r>
      <w:r/>
    </w:p>
    <w:p>
      <w:pPr>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评标委员会根据评审后供应商排序推荐中标候选人。投标文件满足招标文件全部实质性要求，且评审后排序第一的供应商为第一中标候选人，依次类推。</w:t>
      </w:r>
      <w:r/>
    </w:p>
    <w:p>
      <w:pPr>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综合评分保留至小数点后两位。 </w:t>
      </w:r>
      <w:r/>
    </w:p>
    <w:p>
      <w:pPr>
        <w:ind w:firstLine="241"/>
        <w:jc w:val="left"/>
        <w:spacing w:line="500" w:lineRule="exact"/>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（二）详细评审。</w:t>
      </w:r>
      <w:r>
        <w:rPr>
          <w:rFonts w:hint="eastAsia" w:ascii="宋体" w:hAnsi="宋体" w:eastAsia="宋体" w:cs="宋体"/>
          <w:color w:val="000000"/>
          <w:sz w:val="24"/>
          <w:szCs w:val="22"/>
          <w:highlight w:val="none"/>
        </w:rPr>
        <w:t xml:space="preserve">评标委员会按照招标文件规定的评分标准，对各投标文件进行详细评审打分。评标委员会组长对各评审专家的打分情况进行复核无误后汇总，形成评审报告。</w:t>
      </w:r>
      <w:r/>
    </w:p>
    <w:tbl>
      <w:tblPr>
        <w:tblStyle w:val="738"/>
        <w:tblpPr w:horzAnchor="page" w:tblpX="1607" w:vertAnchor="text" w:tblpY="311" w:leftFromText="180" w:topFromText="0" w:rightFromText="180" w:bottomFromText="0"/>
        <w:tblW w:w="878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103"/>
        <w:gridCol w:w="1300"/>
        <w:gridCol w:w="1175"/>
        <w:gridCol w:w="5208"/>
      </w:tblGrid>
      <w:tr>
        <w:trPr>
          <w:trHeight w:val="492"/>
        </w:trPr>
        <w:tc>
          <w:tcPr>
            <w:gridSpan w:val="2"/>
            <w:tcW w:w="2403" w:type="dxa"/>
            <w:vAlign w:val="center"/>
            <w:textDirection w:val="lrTb"/>
            <w:noWrap w:val="false"/>
          </w:tcPr>
          <w:p>
            <w:pPr>
              <w:jc w:val="center"/>
              <w:rPr>
                <w:rFonts w:hint="eastAsia" w:ascii="宋体" w:hAnsi="宋体" w:eastAsia="宋体" w:cs="宋体"/>
                <w:b/>
                <w:bCs/>
                <w:highlight w:val="none"/>
              </w:rPr>
            </w:pPr>
            <w:r>
              <w:rPr>
                <w:rFonts w:hint="eastAsia" w:ascii="宋体" w:hAnsi="宋体" w:eastAsia="宋体" w:cs="宋体"/>
                <w:b/>
                <w:bCs/>
                <w:highlight w:val="none"/>
              </w:rPr>
              <w:t xml:space="preserve">评审因素</w:t>
            </w:r>
            <w:r/>
          </w:p>
        </w:tc>
        <w:tc>
          <w:tcPr>
            <w:tcW w:w="1175" w:type="dxa"/>
            <w:vAlign w:val="center"/>
            <w:textDirection w:val="lrTb"/>
            <w:noWrap w:val="false"/>
          </w:tcPr>
          <w:p>
            <w:pPr>
              <w:jc w:val="center"/>
              <w:rPr>
                <w:rFonts w:hint="eastAsia" w:ascii="宋体" w:hAnsi="宋体" w:eastAsia="宋体" w:cs="宋体"/>
                <w:b/>
                <w:bCs/>
                <w:highlight w:val="none"/>
              </w:rPr>
            </w:pPr>
            <w:r>
              <w:rPr>
                <w:rFonts w:hint="eastAsia" w:ascii="宋体" w:hAnsi="宋体" w:eastAsia="宋体" w:cs="宋体"/>
                <w:b/>
                <w:bCs/>
                <w:highlight w:val="none"/>
              </w:rPr>
              <w:t xml:space="preserve">分数</w:t>
            </w:r>
            <w:r/>
          </w:p>
        </w:tc>
        <w:tc>
          <w:tcPr>
            <w:tcW w:w="5208" w:type="dxa"/>
            <w:vAlign w:val="center"/>
            <w:textDirection w:val="lrTb"/>
            <w:noWrap w:val="false"/>
          </w:tcPr>
          <w:p>
            <w:pPr>
              <w:jc w:val="center"/>
              <w:rPr>
                <w:rFonts w:hint="eastAsia" w:ascii="宋体" w:hAnsi="宋体" w:eastAsia="宋体" w:cs="宋体"/>
                <w:b/>
                <w:bCs/>
                <w:highlight w:val="none"/>
              </w:rPr>
            </w:pPr>
            <w:r>
              <w:rPr>
                <w:rFonts w:hint="eastAsia" w:ascii="宋体" w:hAnsi="宋体" w:eastAsia="宋体" w:cs="宋体"/>
                <w:b/>
                <w:bCs/>
                <w:highlight w:val="none"/>
              </w:rPr>
              <w:t xml:space="preserve">评审标准</w:t>
            </w:r>
            <w:r/>
          </w:p>
        </w:tc>
      </w:tr>
      <w:tr>
        <w:trPr/>
        <w:tc>
          <w:tcPr>
            <w:tcW w:w="110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报价分</w:t>
            </w:r>
            <w:r/>
          </w:p>
        </w:tc>
        <w:tc>
          <w:tcPr>
            <w:tcW w:w="13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投标报价</w:t>
            </w:r>
            <w:r/>
          </w:p>
        </w:tc>
        <w:tc>
          <w:tcPr>
            <w:tcW w:w="11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.00分</w:t>
            </w:r>
            <w:r/>
          </w:p>
        </w:tc>
        <w:tc>
          <w:tcPr>
            <w:tcW w:w="5208" w:type="dxa"/>
            <w:vAlign w:val="center"/>
            <w:textDirection w:val="lrTb"/>
            <w:noWrap w:val="false"/>
          </w:tcPr>
          <w:p>
            <w:pPr>
              <w:jc w:val="left"/>
              <w:keepLines w:val="0"/>
              <w:keepNext w:val="0"/>
              <w:pageBreakBefore w:val="0"/>
              <w:spacing w:line="320" w:lineRule="exact"/>
              <w:rPr>
                <w:rFonts w:hint="eastAsia" w:ascii="宋体" w:hAnsi="宋体" w:eastAsia="宋体" w:cs="宋体"/>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0。符合规定的小微企业（含监狱企业和残疾人福利单位）报价给予10%的扣除，用扣除后的价格参加评审。</w:t>
            </w:r>
            <w:r/>
          </w:p>
        </w:tc>
      </w:tr>
      <w:tr>
        <w:trPr>
          <w:trHeight w:val="90"/>
        </w:trPr>
        <w:tc>
          <w:tcPr>
            <w:tcBorders>
              <w:bottom w:val="single" w:color="auto" w:sz="4" w:space="0"/>
            </w:tcBorders>
            <w:tcW w:w="110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技术响应</w:t>
            </w:r>
            <w:r/>
          </w:p>
        </w:tc>
        <w:tc>
          <w:tcPr>
            <w:tcBorders>
              <w:bottom w:val="single" w:color="auto" w:sz="4" w:space="0"/>
            </w:tcBorders>
            <w:tcW w:w="13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技术参数响应</w:t>
            </w:r>
            <w:r/>
          </w:p>
        </w:tc>
        <w:tc>
          <w:tcPr>
            <w:tcW w:w="1175"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0.00分</w:t>
            </w:r>
            <w:r/>
          </w:p>
        </w:tc>
        <w:tc>
          <w:tcPr>
            <w:tcW w:w="5208" w:type="dxa"/>
            <w:vAlign w:val="center"/>
            <w:textDirection w:val="lrTb"/>
            <w:noWrap w:val="false"/>
          </w:tcPr>
          <w:p>
            <w:pPr>
              <w:jc w:val="left"/>
              <w:keepLines w:val="0"/>
              <w:keepNext w:val="0"/>
              <w:pageBreakBefore w:val="0"/>
              <w:spacing w:line="320" w:lineRule="exact"/>
              <w:rPr>
                <w:rFonts w:hint="eastAsia" w:ascii="宋体" w:hAnsi="宋体" w:eastAsia="宋体" w:cs="宋体"/>
                <w:highlight w:val="none"/>
              </w:rPr>
            </w:pPr>
            <w:r>
              <w:rPr>
                <w:rFonts w:hint="eastAsia" w:ascii="宋体" w:hAnsi="宋体" w:eastAsia="宋体" w:cs="宋体"/>
                <w:color w:val="auto"/>
                <w:sz w:val="21"/>
                <w:szCs w:val="21"/>
                <w:highlight w:val="none"/>
              </w:rPr>
              <w:t xml:space="preserve">完全满足采购需求技术参数的得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0分。标注“★”技术参数为关键技术参数，无响应或无效响应或不满足，作无效投标处理。标注“▲”项为重要要求，每有一项负偏离的扣 1 分；其余部分为一般要求，每有一项负偏离的扣 0.5 分。扣完为止。注：各投标人针对本项评标内容在投标文件《技术响应偏离表》中逐条列出响应及偏离情况（内容较多的可以标注见投标文件第几页），要求提供证明材料的，以证明材料为准；未要求提供材料的，以《技术响应偏离表》为准。若未提供证明材料的或未列明偏离情况的对应项按负偏离进行扣分处理。 </w:t>
            </w:r>
            <w:r/>
          </w:p>
        </w:tc>
      </w:tr>
      <w:tr>
        <w:trPr/>
        <w:tc>
          <w:tcPr>
            <w:tcBorders>
              <w:top w:val="single" w:color="auto" w:sz="4" w:space="0"/>
            </w:tcBorders>
            <w:tcW w:w="1103" w:type="dxa"/>
            <w:vAlign w:val="center"/>
            <w:vMerge w:val="restart"/>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企业经营业绩、信誉</w:t>
            </w:r>
            <w:r/>
          </w:p>
        </w:tc>
        <w:tc>
          <w:tcPr>
            <w:tcBorders>
              <w:top w:val="single" w:color="auto" w:sz="4" w:space="0"/>
            </w:tcBorders>
            <w:tcW w:w="130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节能产品、环境标志产品 </w:t>
            </w:r>
            <w:r/>
          </w:p>
          <w:p>
            <w:pPr>
              <w:jc w:val="left"/>
              <w:rPr>
                <w:rFonts w:hint="eastAsia" w:ascii="宋体" w:hAnsi="宋体" w:eastAsia="宋体" w:cs="宋体"/>
                <w:highlight w:val="none"/>
              </w:rPr>
            </w:pPr>
            <w:r>
              <w:rPr>
                <w:rFonts w:hint="eastAsia" w:ascii="宋体" w:hAnsi="宋体" w:eastAsia="宋体" w:cs="宋体"/>
                <w:highlight w:val="none"/>
              </w:rPr>
            </w:r>
            <w:r/>
          </w:p>
        </w:tc>
        <w:tc>
          <w:tcPr>
            <w:tcW w:w="1175" w:type="dxa"/>
            <w:vAlign w:val="center"/>
            <w:textDirection w:val="lrTb"/>
            <w:noWrap w:val="false"/>
          </w:tcPr>
          <w:p>
            <w:pPr>
              <w:ind w:firstLine="210"/>
              <w:jc w:val="left"/>
              <w:rPr>
                <w:rFonts w:hint="eastAsia" w:ascii="宋体" w:hAnsi="宋体" w:eastAsia="宋体" w:cs="宋体"/>
                <w:highlight w:val="none"/>
              </w:rPr>
            </w:pPr>
            <w:r>
              <w:rPr>
                <w:rFonts w:hint="eastAsia" w:ascii="宋体" w:hAnsi="宋体" w:eastAsia="宋体" w:cs="宋体"/>
                <w:highlight w:val="none"/>
              </w:rPr>
              <w:t xml:space="preserve">2.00 分</w:t>
            </w:r>
            <w:r/>
          </w:p>
        </w:tc>
        <w:tc>
          <w:tcPr>
            <w:tcW w:w="5208" w:type="dxa"/>
            <w:vAlign w:val="center"/>
            <w:textDirection w:val="lrTb"/>
            <w:noWrap w:val="false"/>
          </w:tcPr>
          <w:p>
            <w:pPr>
              <w:jc w:val="left"/>
              <w:keepLines w:val="0"/>
              <w:keepNext w:val="0"/>
              <w:pageBreakBefore w:val="0"/>
              <w:spacing w:line="320" w:lineRule="exact"/>
              <w:rPr>
                <w:rFonts w:hint="eastAsia" w:ascii="Times New Roman" w:hAnsi="Times New Roman" w:eastAsia="宋体" w:cs="Times New Roman"/>
                <w:caps w:val="0"/>
                <w:color w:val="000000"/>
                <w:sz w:val="21"/>
                <w:szCs w:val="22"/>
                <w:highlight w:val="none"/>
              </w:rPr>
            </w:pPr>
            <w:r>
              <w:rPr>
                <w:rFonts w:hint="eastAsia" w:ascii="宋体" w:hAnsi="宋体" w:eastAsia="宋体" w:cs="宋体"/>
                <w:color w:val="auto"/>
                <w:sz w:val="21"/>
                <w:szCs w:val="21"/>
                <w:highlight w:val="none"/>
              </w:rPr>
              <w:t xml:space="preserve">1、投标产品在财政部、生态环境部公布的“环境标志产品政府采购品目清单”内，且投标文件中每提供一个国家市场监督管理局确定的列入“参与实施政府采购环境标志产品认证机构名录”内的认证机构出具的、有效期内的该产品环境标志产品认证证书的得1分，本项最高得1分。2、投标产品在财政部、发展改革委公布的“节能产品政府采购品目清单”内，且投标文件中每提供一个国家市场监督管理局确定的列入“参与实施政府采购节能产品认证机构名录”内的认证机构出具的、有效期内的该产品的节能产品认证证书的得1分，本项最高得1分。</w:t>
            </w:r>
            <w:r/>
          </w:p>
        </w:tc>
      </w:tr>
      <w:tr>
        <w:trPr/>
        <w:tc>
          <w:tcPr>
            <w:tcW w:w="1103" w:type="dxa"/>
            <w:vAlign w:val="center"/>
            <w:vMerge w:val="continue"/>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3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rPr>
              <w:t xml:space="preserve">企业资质</w:t>
            </w:r>
            <w:r/>
          </w:p>
        </w:tc>
        <w:tc>
          <w:tcPr>
            <w:tcW w:w="1175"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.00分</w:t>
            </w:r>
            <w:r/>
          </w:p>
        </w:tc>
        <w:tc>
          <w:tcPr>
            <w:tcW w:w="520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投标单位具有有效期内的质量管理体系证书、环境管理体系证书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信息技术服务管理体系认证、信息安全管理体系认证的，每提供一个得1分，最高得4分。</w:t>
            </w:r>
            <w:r/>
          </w:p>
          <w:p>
            <w:pPr>
              <w:jc w:val="left"/>
              <w:keepLines w:val="0"/>
              <w:keepNext w:val="0"/>
              <w:pageBreakBefore w:val="0"/>
              <w:spacing w:line="320" w:lineRule="exact"/>
              <w:rPr>
                <w:rFonts w:hint="default" w:ascii="宋体" w:hAnsi="宋体" w:eastAsia="宋体" w:cs="宋体"/>
                <w:highlight w:val="none"/>
              </w:rPr>
            </w:pPr>
            <w:r>
              <w:rPr>
                <w:rFonts w:hint="eastAsia" w:ascii="宋体" w:hAnsi="宋体" w:eastAsia="宋体" w:cs="宋体"/>
                <w:color w:val="auto"/>
                <w:sz w:val="21"/>
                <w:szCs w:val="21"/>
                <w:highlight w:val="none"/>
              </w:rPr>
              <w:t xml:space="preserve">注：</w:t>
            </w:r>
            <w:r>
              <w:rPr>
                <w:rFonts w:hint="eastAsia" w:ascii="宋体" w:hAnsi="宋体" w:cs="宋体"/>
                <w:color w:val="auto"/>
                <w:sz w:val="21"/>
                <w:szCs w:val="21"/>
                <w:highlight w:val="none"/>
                <w:lang w:val="en-US" w:eastAsia="zh-CN"/>
              </w:rPr>
              <w:t xml:space="preserve">需提</w:t>
            </w:r>
            <w:r>
              <w:rPr>
                <w:rFonts w:hint="eastAsia" w:ascii="宋体" w:hAnsi="宋体" w:eastAsia="宋体" w:cs="宋体"/>
                <w:color w:val="auto"/>
                <w:sz w:val="21"/>
                <w:szCs w:val="21"/>
                <w:highlight w:val="none"/>
              </w:rPr>
              <w:t xml:space="preserve">供相关证书</w:t>
            </w:r>
            <w:r>
              <w:rPr>
                <w:rFonts w:hint="eastAsia" w:ascii="宋体" w:hAnsi="宋体" w:eastAsia="宋体" w:cs="宋体"/>
                <w:color w:val="auto"/>
                <w:sz w:val="21"/>
                <w:szCs w:val="21"/>
                <w:highlight w:val="none"/>
                <w:lang w:val="en-US" w:eastAsia="zh-CN"/>
              </w:rPr>
              <w:t xml:space="preserve">原件扫描件至投标文件中</w:t>
            </w:r>
            <w:r>
              <w:rPr>
                <w:rFonts w:hint="eastAsia" w:ascii="宋体" w:hAnsi="宋体" w:eastAsia="宋体" w:cs="宋体"/>
                <w:color w:val="auto"/>
                <w:sz w:val="21"/>
                <w:szCs w:val="21"/>
                <w:highlight w:val="none"/>
              </w:rPr>
              <w:t xml:space="preserve">，未提供不得分。</w:t>
            </w:r>
            <w:r/>
          </w:p>
        </w:tc>
      </w:tr>
      <w:tr>
        <w:trPr>
          <w:trHeight w:val="1709"/>
        </w:trPr>
        <w:tc>
          <w:tcPr>
            <w:tcW w:w="1103" w:type="dxa"/>
            <w:vAlign w:val="center"/>
            <w:vMerge w:val="continue"/>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3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企业</w:t>
            </w:r>
            <w:r>
              <w:rPr>
                <w:rFonts w:hint="eastAsia" w:ascii="宋体" w:hAnsi="宋体" w:eastAsia="宋体" w:cs="宋体"/>
                <w:highlight w:val="none"/>
                <w:lang w:val="en-US" w:eastAsia="zh-CN"/>
              </w:rPr>
              <w:t xml:space="preserve">业绩</w:t>
            </w:r>
            <w:r/>
          </w:p>
        </w:tc>
        <w:tc>
          <w:tcPr>
            <w:tcW w:w="1175"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6</w:t>
            </w:r>
            <w:r>
              <w:rPr>
                <w:rFonts w:hint="eastAsia" w:ascii="宋体" w:hAnsi="宋体" w:eastAsia="宋体" w:cs="宋体"/>
                <w:highlight w:val="none"/>
              </w:rPr>
              <w:t xml:space="preserve">.00分</w:t>
            </w:r>
            <w:r/>
          </w:p>
        </w:tc>
        <w:tc>
          <w:tcPr>
            <w:tcW w:w="520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投标人提供自202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年1月1日以来（以合同签订时间为准）</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技防建设类的项目业绩的，每提供一个得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2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需提供项目的中标通知书、合同、验收报告，</w:t>
            </w:r>
            <w:r>
              <w:rPr>
                <w:rFonts w:hint="eastAsia" w:ascii="宋体" w:hAnsi="宋体" w:cs="宋体"/>
                <w:color w:val="auto"/>
                <w:sz w:val="21"/>
                <w:szCs w:val="21"/>
                <w:highlight w:val="none"/>
                <w:lang w:val="en-US" w:eastAsia="zh-CN"/>
              </w:rPr>
              <w:t xml:space="preserve">三者缺一不可。</w:t>
            </w:r>
            <w:r>
              <w:rPr>
                <w:rFonts w:hint="eastAsia" w:ascii="宋体" w:hAnsi="宋体" w:eastAsia="宋体" w:cs="宋体"/>
                <w:color w:val="auto"/>
                <w:sz w:val="21"/>
                <w:szCs w:val="21"/>
                <w:highlight w:val="none"/>
              </w:rPr>
              <w:t xml:space="preserve">资料不全不得分</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320" w:lineRule="exact"/>
              <w:rPr>
                <w:rFonts w:hint="eastAsia" w:ascii="宋体" w:hAnsi="宋体" w:eastAsia="宋体" w:cs="宋体"/>
                <w:highlight w:val="none"/>
              </w:rPr>
            </w:pPr>
            <w:r>
              <w:rPr>
                <w:rFonts w:hint="eastAsia" w:ascii="宋体" w:hAnsi="宋体" w:eastAsia="宋体" w:cs="宋体"/>
                <w:color w:val="auto"/>
                <w:sz w:val="21"/>
                <w:szCs w:val="21"/>
                <w:highlight w:val="none"/>
              </w:rPr>
              <w:t xml:space="preserve">上述资料必须上传原件扫描件至投标文件中，否则不得分。</w:t>
            </w:r>
            <w:r>
              <w:rPr>
                <w:rFonts w:hint="eastAsia" w:ascii="Times New Roman" w:hAnsi="Times New Roman" w:eastAsia="宋体" w:cs="Times New Roman"/>
                <w:caps w:val="0"/>
                <w:color w:val="000000"/>
                <w:sz w:val="21"/>
                <w:szCs w:val="22"/>
                <w:highlight w:val="none"/>
                <w:lang w:val="en-US" w:eastAsia="zh-CN" w:bidi="ar-SA"/>
              </w:rPr>
              <w:t xml:space="preserve">本项证明材料将随中标结果公告同步公开。</w:t>
            </w:r>
            <w:r/>
          </w:p>
        </w:tc>
      </w:tr>
      <w:tr>
        <w:trPr>
          <w:trHeight w:val="988"/>
        </w:trPr>
        <w:tc>
          <w:tcPr>
            <w:tcW w:w="110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color w:val="auto"/>
                <w:sz w:val="21"/>
                <w:szCs w:val="21"/>
                <w:highlight w:val="none"/>
              </w:rPr>
              <w:t xml:space="preserve">项目实施方案</w:t>
            </w:r>
            <w:r/>
          </w:p>
        </w:tc>
        <w:tc>
          <w:tcPr>
            <w:tcW w:w="13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rPr>
              <w:t xml:space="preserve">实施方案</w:t>
            </w:r>
            <w:r/>
          </w:p>
        </w:tc>
        <w:tc>
          <w:tcPr>
            <w:tcW w:w="1175"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20</w:t>
            </w:r>
            <w:r>
              <w:rPr>
                <w:rFonts w:hint="eastAsia" w:ascii="宋体" w:hAnsi="宋体" w:eastAsia="宋体" w:cs="宋体"/>
                <w:highlight w:val="none"/>
              </w:rPr>
              <w:t xml:space="preserve">.00分</w:t>
            </w:r>
            <w:r/>
          </w:p>
        </w:tc>
        <w:tc>
          <w:tcPr>
            <w:tcW w:w="520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投标人提供详细的实施方案应包括：1、</w:t>
            </w:r>
            <w:r>
              <w:rPr>
                <w:rFonts w:hint="eastAsia" w:ascii="宋体" w:hAnsi="宋体" w:eastAsia="宋体" w:cs="宋体"/>
                <w:color w:val="auto"/>
                <w:sz w:val="21"/>
                <w:szCs w:val="21"/>
                <w:highlight w:val="none"/>
                <w:lang w:val="en-US" w:eastAsia="zh-CN" w:bidi="ar"/>
              </w:rPr>
              <w:t xml:space="preserve">外场监控点，前端现场勘察方案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、前端相机如何选型，满足招标方建设需求（</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bidi="ar"/>
              </w:rPr>
              <w:t xml:space="preserve">网络组网设计及施工方案。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、工期内完成交付的实施计划、施工力量组成、设备进场安排、风险评估、考勤制度等（</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、施工安全管理方案（</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keepLines w:val="0"/>
              <w:keepNext w:val="0"/>
              <w:pageBreakBefore w:val="0"/>
              <w:spacing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以上每项内容完整详实，能够针对采购需求内容要求而细化制定的，有明确的时间节点和应急安排，运行机制健全且优于采购需求，得4分； </w:t>
            </w:r>
            <w:r/>
          </w:p>
          <w:p>
            <w:pPr>
              <w:jc w:val="left"/>
              <w:keepLines w:val="0"/>
              <w:keepNext w:val="0"/>
              <w:pageBreakBefore w:val="0"/>
              <w:spacing w:line="320" w:lineRule="exact"/>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
              </w:rPr>
              <w:t xml:space="preserve">每项内容完整，针对采购需求内容要求而制定较齐全，内容表述有一定的偏差，但不影响实质性意思表达，能够满足采购需求，得3分；每项内容虽有但内容笼统，针对采购需求内容要求而制定未细致，但承诺经过优化可实现采购需求，得2分；没有内容或其情况不满足采购需求的不得分。</w:t>
            </w:r>
            <w:r/>
          </w:p>
        </w:tc>
      </w:tr>
      <w:tr>
        <w:trPr/>
        <w:tc>
          <w:tcPr>
            <w:tcW w:w="110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color w:val="auto"/>
                <w:sz w:val="21"/>
                <w:szCs w:val="21"/>
                <w:highlight w:val="none"/>
              </w:rPr>
              <w:t xml:space="preserve">质保、维保方案</w:t>
            </w:r>
            <w:r/>
          </w:p>
        </w:tc>
        <w:tc>
          <w:tcPr>
            <w:tcW w:w="130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质保、维保方案</w:t>
            </w:r>
            <w:r/>
          </w:p>
        </w:tc>
        <w:tc>
          <w:tcPr>
            <w:tcW w:w="117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highlight w:val="none"/>
                <w:lang w:val="en-US" w:eastAsia="zh-CN"/>
              </w:rPr>
              <w:t xml:space="preserve">10</w:t>
            </w:r>
            <w:r>
              <w:rPr>
                <w:rFonts w:hint="eastAsia" w:ascii="宋体" w:hAnsi="宋体" w:eastAsia="宋体" w:cs="宋体"/>
                <w:highlight w:val="none"/>
              </w:rPr>
              <w:t xml:space="preserve">.00分</w:t>
            </w:r>
            <w:r/>
          </w:p>
        </w:tc>
        <w:tc>
          <w:tcPr>
            <w:tcW w:w="5208" w:type="dxa"/>
            <w:vAlign w:val="center"/>
            <w:textDirection w:val="lrTb"/>
            <w:noWrap w:val="false"/>
          </w:tcPr>
          <w:p>
            <w:pPr>
              <w:jc w:val="left"/>
              <w:keepLines w:val="0"/>
              <w:keepNext w:val="0"/>
              <w:pageBreakBefore w:val="0"/>
              <w:spacing w:line="320" w:lineRule="exact"/>
              <w:rPr>
                <w:rFonts w:hint="eastAsia" w:ascii="宋体" w:hAnsi="宋体" w:eastAsia="宋体" w:cs="宋体"/>
                <w:highlight w:val="none"/>
              </w:rPr>
            </w:pPr>
            <w:r>
              <w:rPr>
                <w:rFonts w:hint="eastAsia" w:ascii="宋体" w:hAnsi="宋体" w:eastAsia="宋体" w:cs="宋体"/>
                <w:color w:val="auto"/>
                <w:sz w:val="21"/>
                <w:szCs w:val="21"/>
                <w:highlight w:val="none"/>
              </w:rPr>
              <w:t xml:space="preserve">根据投标人提供的质保、维保方案（包括人员配备、响应时间、响应程度、解决问题的能力、紧急故障处理预案</w:t>
            </w:r>
            <w:bookmarkStart w:id="223" w:name="OLE_LINK1"/>
            <w:r>
              <w:rPr>
                <w:rFonts w:hint="eastAsia" w:ascii="宋体" w:hAnsi="宋体" w:eastAsia="宋体" w:cs="宋体"/>
                <w:color w:val="auto"/>
                <w:sz w:val="21"/>
                <w:szCs w:val="21"/>
                <w:highlight w:val="none"/>
              </w:rPr>
              <w:t xml:space="preserve">、维护期内外的技术支持和维护能力等，方案要有具体措施和流程</w:t>
            </w:r>
            <w:bookmarkEnd w:id="223"/>
            <w:r>
              <w:rPr>
                <w:rFonts w:hint="eastAsia" w:ascii="宋体" w:hAnsi="宋体" w:eastAsia="宋体" w:cs="宋体"/>
                <w:color w:val="auto"/>
                <w:sz w:val="21"/>
                <w:szCs w:val="21"/>
                <w:highlight w:val="none"/>
              </w:rPr>
              <w:t xml:space="preserve">，可在投标文件中提供方案在投标人已实施的其他项目中的执行情况进行佐证）进行打分。人员配备能够涵盖各环节、能迅速响应并完美解决采购人及管理单位问题、紧急障碍处理、维护期内外技术支持和维护能力，优于招标文件要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分；人员配备能够涵盖各环节、能及时响应并完美解决采购人及管理单位问题、紧急障碍处理、维护期内外技术支持和维护能力的得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分；人员配备能够涵盖各环节、能及时响应并能够解决采购人及管理单位问题、紧急处理障碍、维护期内外技术支持和维护能力方案满足招标文件要求的得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分；方案存在不足，基本可以满足项目实施要求，后期可以通过完善修正的得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分；没有内容不得分。</w:t>
            </w:r>
            <w:r/>
          </w:p>
        </w:tc>
      </w:tr>
      <w:tr>
        <w:trPr/>
        <w:tc>
          <w:tcPr>
            <w:tcW w:w="110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其他</w:t>
            </w:r>
            <w:r/>
          </w:p>
        </w:tc>
        <w:tc>
          <w:tcPr>
            <w:tcW w:w="13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color w:val="auto"/>
                <w:sz w:val="21"/>
                <w:szCs w:val="21"/>
                <w:highlight w:val="none"/>
              </w:rPr>
              <w:t xml:space="preserve">人员配备</w:t>
            </w:r>
            <w:r/>
          </w:p>
        </w:tc>
        <w:tc>
          <w:tcPr>
            <w:tcW w:w="1175"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8</w:t>
            </w:r>
            <w:r>
              <w:rPr>
                <w:rFonts w:hint="eastAsia" w:ascii="宋体" w:hAnsi="宋体" w:eastAsia="宋体" w:cs="宋体"/>
                <w:highlight w:val="none"/>
              </w:rPr>
              <w:t xml:space="preserve">.00分</w:t>
            </w:r>
            <w:r/>
          </w:p>
        </w:tc>
        <w:tc>
          <w:tcPr>
            <w:tcW w:w="5208" w:type="dxa"/>
            <w:vAlign w:val="center"/>
            <w:textDirection w:val="lrTb"/>
            <w:noWrap w:val="false"/>
          </w:tcPr>
          <w:p>
            <w:pPr>
              <w:jc w:val="left"/>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投标人拟投入本项目的项目组人员具有注册信息安全管理人员（CIS</w:t>
            </w:r>
            <w:r>
              <w:rPr>
                <w:rFonts w:hint="eastAsia" w:ascii="宋体" w:hAnsi="宋体" w:eastAsia="宋体" w:cs="宋体"/>
                <w:color w:val="auto"/>
                <w:sz w:val="21"/>
                <w:szCs w:val="21"/>
                <w:highlight w:val="none"/>
                <w:lang w:val="en-US" w:eastAsia="zh-CN"/>
              </w:rPr>
              <w:t xml:space="preserve">O</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信息系统项目管理师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网络工程师、IT服务工程师、系统集成项目管理工程师、通信工程师</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每有一名得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分，最高得8分。</w:t>
            </w:r>
            <w:r/>
          </w:p>
          <w:p>
            <w:pPr>
              <w:jc w:val="left"/>
              <w:keepLines w:val="0"/>
              <w:keepNext w:val="0"/>
              <w:pageBreakBefore w:val="0"/>
              <w:spacing w:line="320" w:lineRule="exact"/>
              <w:rPr>
                <w:rFonts w:hint="eastAsia" w:ascii="宋体" w:hAnsi="宋体" w:eastAsia="宋体" w:cs="宋体"/>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highlight w:val="none"/>
                <w:rtl w:val="0"/>
                <w:lang w:val="en-US" w:eastAsia="zh-CN"/>
              </w:rPr>
              <w:t xml:space="preserve">须提供证书原件</w:t>
            </w:r>
            <w:r>
              <w:rPr>
                <w:rFonts w:hint="eastAsia" w:ascii="宋体" w:hAnsi="宋体" w:cs="宋体"/>
                <w:highlight w:val="none"/>
                <w:rtl w:val="0"/>
                <w:lang w:val="en-US" w:eastAsia="zh-CN"/>
              </w:rPr>
              <w:t xml:space="preserve">扫描件</w:t>
            </w:r>
            <w:r>
              <w:rPr>
                <w:rFonts w:hint="eastAsia" w:ascii="宋体" w:hAnsi="宋体" w:eastAsia="宋体" w:cs="宋体"/>
                <w:color w:val="auto"/>
                <w:sz w:val="21"/>
                <w:szCs w:val="21"/>
                <w:highlight w:val="none"/>
              </w:rPr>
              <w:t xml:space="preserve">和投标前6个月内本单位为其办理的任意</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个月社会养老保险证明材料。投标单位成立不满一年的至少提供一个月的社会养老保险证明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社会养老保险证明以投标人在投标文件中提交的当地社会养老保险管理部门出具的证明原件扫描件为准（或者以投标人注册地社会养老保险管理部门的官方网站查询或验证结果截图为准）。凡因投标人提供的信息不全面、不准确，均视同投标人资格审查不予通过。</w:t>
            </w:r>
            <w:r>
              <w:rPr>
                <w:rFonts w:hint="eastAsia" w:ascii="Times New Roman" w:hAnsi="Times New Roman" w:eastAsia="宋体" w:cs="Times New Roman"/>
                <w:caps w:val="0"/>
                <w:color w:val="000000"/>
                <w:sz w:val="21"/>
                <w:szCs w:val="22"/>
                <w:highlight w:val="none"/>
                <w:lang w:val="en-US" w:eastAsia="zh-CN" w:bidi="ar-SA"/>
              </w:rPr>
              <w:t xml:space="preserve">本项证明材料将随中标结果公告同步公开。</w:t>
            </w:r>
            <w:r/>
          </w:p>
        </w:tc>
      </w:tr>
    </w:tbl>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241"/>
        <w:spacing w:line="400" w:lineRule="exact"/>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（三）评标结果。</w:t>
      </w:r>
      <w:r>
        <w:rPr>
          <w:rFonts w:hint="eastAsia" w:ascii="宋体" w:hAnsi="宋体" w:eastAsia="宋体" w:cs="宋体"/>
          <w:color w:val="000000"/>
          <w:sz w:val="24"/>
          <w:szCs w:val="22"/>
          <w:highlight w:val="none"/>
        </w:rPr>
        <w:t xml:space="preserve">评标委员会按照本办法规定推荐中标候选人，并形成评标报告。</w:t>
      </w:r>
      <w:r/>
    </w:p>
    <w:p>
      <w:pPr>
        <w:ind w:firstLine="241"/>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（四）政府采购政策功能落实</w:t>
      </w:r>
      <w:r/>
    </w:p>
    <w:p>
      <w:pPr>
        <w:spacing w:line="500" w:lineRule="exact"/>
        <w:rPr>
          <w:rFonts w:hint="default" w:ascii="宋体" w:hAnsi="宋体" w:eastAsia="宋体" w:cs="宋体"/>
          <w:b/>
          <w:color w:val="000000"/>
          <w:sz w:val="24"/>
          <w:szCs w:val="22"/>
          <w:highlight w:val="none"/>
          <w:lang w:val="en-US" w:eastAsia="zh-CN"/>
        </w:rPr>
      </w:pPr>
      <w:r>
        <w:rPr>
          <w:rFonts w:hint="eastAsia" w:ascii="宋体" w:hAnsi="宋体" w:eastAsia="宋体" w:cs="宋体"/>
          <w:b/>
          <w:bCs/>
          <w:color w:val="000000"/>
          <w:sz w:val="24"/>
          <w:szCs w:val="22"/>
          <w:highlight w:val="none"/>
        </w:rPr>
        <w:t xml:space="preserve">本项目落实的政府采购政策对应以下序号为</w:t>
      </w:r>
      <w:r>
        <w:rPr>
          <w:rFonts w:hint="eastAsia" w:ascii="宋体" w:hAnsi="宋体" w:eastAsia="宋体" w:cs="宋体"/>
          <w:b/>
          <w:bCs/>
          <w:color w:val="000000"/>
          <w:sz w:val="24"/>
          <w:szCs w:val="22"/>
          <w:highlight w:val="none"/>
          <w:u w:val="single"/>
        </w:rPr>
        <w:t xml:space="preserve"> </w:t>
      </w:r>
      <w:r>
        <w:rPr>
          <w:rFonts w:hint="eastAsia" w:ascii="宋体" w:hAnsi="宋体" w:eastAsia="宋体" w:cs="宋体"/>
          <w:b/>
          <w:bCs/>
          <w:color w:val="000000"/>
          <w:sz w:val="24"/>
          <w:szCs w:val="22"/>
          <w:highlight w:val="none"/>
          <w:u w:val="single"/>
          <w:lang w:val="en-US" w:eastAsia="zh-CN"/>
        </w:rPr>
        <w:t xml:space="preserve">1、</w:t>
      </w:r>
      <w:r>
        <w:rPr>
          <w:rFonts w:hint="eastAsia" w:ascii="宋体" w:hAnsi="宋体" w:eastAsia="宋体" w:cs="宋体"/>
          <w:b/>
          <w:bCs/>
          <w:color w:val="000000"/>
          <w:sz w:val="24"/>
          <w:szCs w:val="22"/>
          <w:highlight w:val="none"/>
          <w:u w:val="single"/>
        </w:rPr>
        <w:t xml:space="preserve">2、</w:t>
      </w:r>
      <w:r>
        <w:rPr>
          <w:rFonts w:hint="eastAsia" w:ascii="宋体" w:hAnsi="宋体" w:cs="宋体"/>
          <w:b/>
          <w:bCs/>
          <w:color w:val="000000"/>
          <w:sz w:val="24"/>
          <w:szCs w:val="22"/>
          <w:highlight w:val="none"/>
          <w:u w:val="single"/>
          <w:lang w:val="en-US" w:eastAsia="zh-CN"/>
        </w:rPr>
        <w:t xml:space="preserve">3、</w:t>
      </w:r>
      <w:r>
        <w:rPr>
          <w:rFonts w:hint="eastAsia" w:ascii="宋体" w:hAnsi="宋体" w:eastAsia="宋体" w:cs="宋体"/>
          <w:b/>
          <w:bCs/>
          <w:color w:val="000000"/>
          <w:sz w:val="24"/>
          <w:szCs w:val="22"/>
          <w:highlight w:val="none"/>
          <w:u w:val="single"/>
        </w:rPr>
        <w:t xml:space="preserve">4 </w:t>
      </w:r>
      <w:r>
        <w:rPr>
          <w:rFonts w:hint="eastAsia" w:ascii="宋体" w:hAnsi="宋体" w:cs="宋体"/>
          <w:b/>
          <w:bCs/>
          <w:color w:val="000000"/>
          <w:sz w:val="24"/>
          <w:szCs w:val="22"/>
          <w:highlight w:val="none"/>
          <w:u w:val="single"/>
          <w:lang w:eastAsia="zh-CN"/>
        </w:rPr>
        <w:t xml:space="preserve">、</w:t>
      </w:r>
      <w:r>
        <w:rPr>
          <w:rFonts w:hint="eastAsia" w:ascii="宋体" w:hAnsi="宋体" w:cs="宋体"/>
          <w:b/>
          <w:bCs/>
          <w:color w:val="000000"/>
          <w:sz w:val="24"/>
          <w:szCs w:val="22"/>
          <w:highlight w:val="none"/>
          <w:u w:val="single"/>
          <w:lang w:val="en-US" w:eastAsia="zh-CN"/>
        </w:rPr>
        <w:t xml:space="preserve">6</w:t>
      </w:r>
      <w:r/>
    </w:p>
    <w:p>
      <w:pPr>
        <w:numPr>
          <w:ilvl w:val="0"/>
          <w:numId w:val="0"/>
        </w:numPr>
        <w:ind w:left="480"/>
        <w:spacing w:line="460" w:lineRule="exact"/>
        <w:rPr>
          <w:rFonts w:hint="eastAsia" w:ascii="宋体" w:hAnsi="宋体" w:eastAsia="宋体" w:cs="宋体"/>
          <w:color w:val="000000"/>
          <w:sz w:val="24"/>
          <w:szCs w:val="22"/>
          <w:highlight w:val="none"/>
        </w:rPr>
      </w:pPr>
      <w:r>
        <w:rPr>
          <w:rFonts w:hint="eastAsia" w:ascii="宋体" w:hAnsi="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采购本国货物、工程和服务</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2、中小企业政策</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本项目按以下第</w:t>
      </w:r>
      <w:r>
        <w:rPr>
          <w:rFonts w:hint="eastAsia" w:ascii="宋体" w:hAnsi="宋体" w:eastAsia="宋体" w:cs="宋体"/>
          <w:b/>
          <w:bCs/>
          <w:color w:val="000000"/>
          <w:sz w:val="24"/>
          <w:szCs w:val="22"/>
          <w:highlight w:val="none"/>
          <w:u w:val="single"/>
          <w:lang w:val="en-US" w:eastAsia="zh-CN"/>
        </w:rPr>
        <w:t xml:space="preserve">2</w:t>
      </w:r>
      <w:r>
        <w:rPr>
          <w:rFonts w:hint="eastAsia" w:ascii="宋体" w:hAnsi="宋体" w:eastAsia="宋体" w:cs="宋体"/>
          <w:color w:val="000000"/>
          <w:sz w:val="24"/>
          <w:szCs w:val="22"/>
          <w:highlight w:val="none"/>
        </w:rPr>
        <w:t xml:space="preserve">种政策确定本项目落实的中小企业政策：</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（1）本项目专门面向中小企业（含监狱企业、残疾人福利企业）采购。</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（2）供应商提供的</w:t>
      </w:r>
      <w:r>
        <w:rPr>
          <w:rFonts w:hint="eastAsia" w:ascii="宋体" w:hAnsi="宋体" w:eastAsia="宋体" w:cs="宋体"/>
          <w:color w:val="000000"/>
          <w:sz w:val="24"/>
          <w:szCs w:val="22"/>
          <w:highlight w:val="none"/>
          <w:lang w:val="en-US" w:eastAsia="zh-CN"/>
        </w:rPr>
        <w:t xml:space="preserve">货物</w:t>
      </w:r>
      <w:r>
        <w:rPr>
          <w:rFonts w:hint="eastAsia" w:ascii="宋体" w:hAnsi="宋体" w:eastAsia="宋体" w:cs="宋体"/>
          <w:color w:val="000000"/>
          <w:sz w:val="24"/>
          <w:szCs w:val="22"/>
          <w:highlight w:val="none"/>
        </w:rPr>
        <w:t xml:space="preserve">符合下列情形的，对小微企业报价给予</w:t>
      </w:r>
      <w:r>
        <w:rPr>
          <w:rFonts w:hint="eastAsia" w:ascii="宋体" w:hAnsi="宋体" w:eastAsia="宋体" w:cs="宋体"/>
          <w:color w:val="000000"/>
          <w:sz w:val="24"/>
          <w:szCs w:val="22"/>
          <w:highlight w:val="none"/>
          <w:u w:val="single"/>
        </w:rPr>
        <w:t xml:space="preserve"> 10 %</w:t>
      </w:r>
      <w:r>
        <w:rPr>
          <w:rFonts w:hint="eastAsia" w:ascii="宋体" w:hAnsi="宋体" w:eastAsia="宋体" w:cs="宋体"/>
          <w:color w:val="000000"/>
          <w:sz w:val="24"/>
          <w:szCs w:val="22"/>
          <w:highlight w:val="none"/>
        </w:rPr>
        <w:t xml:space="preserve">的扣除，用扣除后的价格参加评审。</w:t>
      </w:r>
      <w:r/>
    </w:p>
    <w:p>
      <w:pPr>
        <w:ind w:firstLine="480"/>
        <w:spacing w:line="44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在货物采购项目中，货物由中小企业制造，即货物由中小企业生产且使用该中小企业商号或者注册商标。</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3、政府采购节能产品、环境标志产品</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（3）采购人拟采购的产品属于优先采购的节能环保品目清单范围的，按以下条件优先采购：</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采用综合评分法的项目，对提供有效节能环保证书的供应商加分。</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采用最低评标价法的项目，同等条件下优先推荐提供有效节能环保证书多的供应商为中标人。</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4、商品包装、快递包装政府采购需求标准（试行）</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5、绿色数据中心政府采购需求标准（试行）</w:t>
      </w:r>
      <w:r/>
    </w:p>
    <w:p>
      <w:pPr>
        <w:ind w:firstLine="480"/>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w:t>
      </w:r>
      <w:r>
        <w:rPr>
          <w:rFonts w:hint="eastAsia" w:ascii="Times New Roman" w:hAnsi="Times New Roman" w:cs="仿宋"/>
          <w:sz w:val="24"/>
          <w:highlight w:val="none"/>
          <w:lang w:eastAsia="zh-CN"/>
        </w:rPr>
        <w:t xml:space="preserve">、</w:t>
      </w:r>
      <w:r>
        <w:rPr>
          <w:rFonts w:hint="eastAsia" w:ascii="Times New Roman" w:hAnsi="Times New Roman" w:cs="仿宋"/>
          <w:sz w:val="24"/>
          <w:highlight w:val="none"/>
        </w:rPr>
        <w:t xml:space="preserve">采购本国产品的支持政策</w:t>
      </w:r>
      <w:r/>
    </w:p>
    <w:p>
      <w:pPr>
        <w:ind w:firstLine="480"/>
        <w:spacing w:line="480" w:lineRule="exact"/>
        <w:rPr>
          <w:rFonts w:ascii="Times New Roman" w:hAnsi="Times New Roman" w:cs="仿宋"/>
          <w:color w:val="ff0000"/>
          <w:sz w:val="24"/>
          <w:highlight w:val="none"/>
        </w:rPr>
      </w:pPr>
      <w:r>
        <w:rPr>
          <w:rFonts w:hint="eastAsia" w:ascii="Times New Roman" w:hAnsi="Times New Roman" w:cs="仿宋"/>
          <w:sz w:val="24"/>
          <w:highlight w:val="none"/>
        </w:rPr>
        <w:t xml:space="preserve">6.1 </w:t>
      </w:r>
      <w:r>
        <w:rPr>
          <w:rFonts w:hint="eastAsia" w:ascii="宋体" w:hAnsi="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highlight w:val="none"/>
        </w:rPr>
      </w:pPr>
      <w:r>
        <w:rPr>
          <w:rFonts w:hint="eastAsia" w:ascii="宋体" w:hAnsi="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highlight w:val="none"/>
        </w:rPr>
      </w:pPr>
      <w:r>
        <w:rPr>
          <w:rFonts w:hint="eastAsia" w:ascii="Times New Roman" w:hAnsi="Times New Roman" w:cs="仿宋"/>
          <w:sz w:val="24"/>
          <w:highlight w:val="none"/>
        </w:rPr>
        <w:t xml:space="preserve">6.2本项目政府采购活动中既有本国产品又有非本国产品参与竞争的，依法对本国产品给予价格评审优惠，对本国产品的报价给予</w:t>
      </w:r>
      <w:r>
        <w:rPr>
          <w:rFonts w:hint="eastAsia" w:ascii="Times New Roman" w:hAnsi="Times New Roman" w:cs="仿宋"/>
          <w:b/>
          <w:bCs/>
          <w:sz w:val="24"/>
          <w:highlight w:val="none"/>
          <w:u w:val="single"/>
        </w:rPr>
        <w:t xml:space="preserve">20%</w:t>
      </w:r>
      <w:r>
        <w:rPr>
          <w:rFonts w:hint="eastAsia" w:ascii="Times New Roman" w:hAnsi="Times New Roman" w:cs="仿宋"/>
          <w:sz w:val="24"/>
          <w:highlight w:val="none"/>
        </w:rPr>
        <w:t xml:space="preserve">的价格扣除，用扣除后的价格参与评审。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highlight w:val="none"/>
        </w:rPr>
        <w:t xml:space="preserve">80%以上</w:t>
      </w:r>
      <w:r>
        <w:rPr>
          <w:rFonts w:hint="eastAsia" w:ascii="Times New Roman" w:hAnsi="Times New Roman" w:cs="仿宋"/>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color w:val="000000"/>
          <w:sz w:val="24"/>
          <w:szCs w:val="22"/>
          <w:highlight w:val="none"/>
        </w:rPr>
      </w:pPr>
      <w:r>
        <w:rPr>
          <w:rFonts w:hint="eastAsia" w:ascii="Times New Roman" w:hAnsi="Times New Roman" w:cs="仿宋"/>
          <w:sz w:val="24"/>
          <w:highlight w:val="none"/>
        </w:rPr>
        <w:t xml:space="preserve">6.6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pStyle w:val="925"/>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第六章  投标</w:t>
      </w:r>
      <w:bookmarkEnd w:id="212"/>
      <w:r/>
      <w:bookmarkEnd w:id="213"/>
      <w:r/>
      <w:bookmarkEnd w:id="214"/>
      <w:r>
        <w:rPr>
          <w:rFonts w:hint="eastAsia" w:ascii="宋体" w:hAnsi="宋体" w:eastAsia="宋体" w:cs="宋体"/>
          <w:bCs/>
          <w:color w:val="000000"/>
          <w:sz w:val="44"/>
          <w:highlight w:val="none"/>
        </w:rPr>
        <w:t xml:space="preserve">文件格式 </w:t>
      </w:r>
      <w:r/>
    </w:p>
    <w:p>
      <w:pPr>
        <w:jc w:val="center"/>
        <w:rPr>
          <w:rFonts w:hint="eastAsia" w:ascii="宋体" w:hAnsi="宋体" w:eastAsia="宋体" w:cs="宋体"/>
          <w:b/>
          <w:color w:val="000000"/>
          <w:sz w:val="72"/>
          <w:highlight w:val="none"/>
        </w:rPr>
      </w:pPr>
      <w:r/>
      <w:bookmarkStart w:id="224" w:name="_Hlt26671244"/>
      <w:r/>
      <w:bookmarkEnd w:id="224"/>
      <w:r/>
      <w:bookmarkStart w:id="225" w:name="_Hlt26955039"/>
      <w:r/>
      <w:bookmarkEnd w:id="225"/>
      <w:r/>
      <w:bookmarkStart w:id="226" w:name="_Toc49090576"/>
      <w:r/>
      <w:bookmarkStart w:id="227" w:name="_Toc120614282"/>
      <w:r/>
      <w:bookmarkStart w:id="228" w:name="_Toc26554094"/>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lang w:eastAsia="zh-CN"/>
        </w:rPr>
        <w:t xml:space="preserve">供应商</w:t>
      </w:r>
      <w:r>
        <w:rPr>
          <w:rFonts w:hint="eastAsia" w:ascii="宋体" w:hAnsi="宋体" w:eastAsia="宋体" w:cs="宋体"/>
          <w:b/>
          <w:color w:val="000000"/>
          <w:sz w:val="36"/>
          <w:highlight w:val="none"/>
        </w:rPr>
        <w:t xml:space="preserve">名称 ：</w:t>
      </w:r>
      <w:r>
        <w:rPr>
          <w:rFonts w:hint="eastAsia" w:ascii="宋体" w:hAnsi="宋体" w:eastAsia="宋体" w:cs="宋体"/>
          <w:b/>
          <w:color w:val="000000"/>
          <w:sz w:val="36"/>
          <w:highlight w:val="none"/>
          <w:u w:val="single"/>
        </w:rPr>
        <w:t xml:space="preserve">（加盖CA电子公章）</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一、投标</w:t>
      </w:r>
      <w:r>
        <w:rPr>
          <w:rFonts w:hint="eastAsia" w:ascii="宋体" w:hAnsi="宋体" w:eastAsia="宋体" w:cs="宋体"/>
          <w:color w:val="000000"/>
          <w:sz w:val="28"/>
          <w:szCs w:val="28"/>
          <w:highlight w:val="none"/>
          <w:lang w:val="en-US" w:eastAsia="zh-CN"/>
        </w:rPr>
        <w:t xml:space="preserve">声明及</w:t>
      </w:r>
      <w:r>
        <w:rPr>
          <w:rFonts w:hint="eastAsia" w:ascii="宋体" w:hAnsi="宋体" w:eastAsia="宋体" w:cs="宋体"/>
          <w:color w:val="000000"/>
          <w:sz w:val="28"/>
          <w:szCs w:val="28"/>
          <w:highlight w:val="none"/>
        </w:rPr>
        <w:t xml:space="preserve">承诺函</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lang w:eastAsia="zh-CN"/>
        </w:rPr>
        <w:t xml:space="preserve">供应商</w:t>
      </w:r>
      <w:r>
        <w:rPr>
          <w:rFonts w:hint="eastAsia" w:ascii="宋体" w:hAnsi="宋体" w:eastAsia="宋体" w:cs="宋体"/>
          <w:color w:val="000000"/>
          <w:sz w:val="28"/>
          <w:szCs w:val="28"/>
          <w:highlight w:val="none"/>
        </w:rPr>
        <w:t xml:space="preserve">基本情况</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三、法定代表人身份证明或授权委托书</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四、开标一览表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五、投标报价明细表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w:t>
      </w:r>
      <w:r>
        <w:rPr>
          <w:rFonts w:hint="eastAsia" w:ascii="宋体" w:hAnsi="宋体" w:eastAsia="宋体" w:cs="宋体"/>
          <w:color w:val="000000"/>
          <w:sz w:val="28"/>
          <w:szCs w:val="28"/>
          <w:highlight w:val="none"/>
          <w:lang w:val="en-US" w:eastAsia="zh-CN"/>
        </w:rPr>
        <w:t xml:space="preserve">中</w:t>
      </w:r>
      <w:r>
        <w:rPr>
          <w:rFonts w:hint="eastAsia" w:ascii="宋体" w:hAnsi="宋体" w:eastAsia="宋体" w:cs="宋体"/>
          <w:color w:val="000000"/>
          <w:sz w:val="28"/>
          <w:szCs w:val="28"/>
          <w:highlight w:val="none"/>
        </w:rPr>
        <w:t xml:space="preserve">小</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微</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企业声明函</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、技术响应偏离表</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color w:val="000000"/>
          <w:sz w:val="28"/>
          <w:szCs w:val="28"/>
          <w:highlight w:val="none"/>
        </w:rPr>
        <w:t xml:space="preserve">项目实施方案</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九、项目组人员</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十、企业业绩</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十一、关于符合本国产品标准的声明函</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十二、</w:t>
      </w:r>
      <w:r>
        <w:rPr>
          <w:rFonts w:hint="eastAsia" w:ascii="宋体" w:hAnsi="宋体" w:eastAsia="宋体" w:cs="宋体"/>
          <w:color w:val="000000"/>
          <w:sz w:val="28"/>
          <w:szCs w:val="28"/>
          <w:highlight w:val="none"/>
        </w:rPr>
        <w:t xml:space="preserve">投标所需其他材料</w:t>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5"/>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2"/>
        <w:rPr>
          <w:rFonts w:hint="eastAsia" w:ascii="宋体" w:hAnsi="宋体" w:eastAsia="宋体" w:cs="宋体"/>
          <w:color w:val="000000"/>
          <w:highlight w:val="none"/>
        </w:rPr>
      </w:pPr>
      <w:r/>
      <w:bookmarkStart w:id="229" w:name="_Toc23838"/>
      <w:r/>
      <w:bookmarkEnd w:id="226"/>
      <w:bookmarkEnd w:id="227"/>
      <w:bookmarkEnd w:id="228"/>
      <w:bookmarkEnd w:id="229"/>
      <w:r/>
    </w:p>
    <w:p>
      <w:pPr>
        <w:pStyle w:val="10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0"/>
        <w:rPr>
          <w:rFonts w:hint="eastAsia" w:ascii="宋体" w:hAnsi="宋体" w:eastAsia="宋体" w:cs="宋体"/>
          <w:b/>
          <w:color w:val="000000"/>
          <w:sz w:val="32"/>
          <w:szCs w:val="32"/>
          <w:highlight w:val="none"/>
        </w:rPr>
      </w:pPr>
      <w:r/>
      <w:bookmarkStart w:id="230" w:name="_Toc120614284"/>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一、投标声明及承诺函</w:t>
      </w:r>
      <w:r/>
    </w:p>
    <w:p>
      <w:pPr>
        <w:pStyle w:val="1040"/>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（采购单位名称）：</w:t>
      </w:r>
      <w:r/>
    </w:p>
    <w:p>
      <w:pPr>
        <w:pStyle w:val="1040"/>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JSZC-321323-ZSGC-G2026-0013</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项目的招标文件，我方在参加本项目招投标活动中，特做出如下承诺：</w:t>
      </w:r>
      <w:r/>
    </w:p>
    <w:p>
      <w:pPr>
        <w:pStyle w:val="1040"/>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p>
    <w:p>
      <w:pPr>
        <w:pStyle w:val="1040"/>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0"/>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p>
    <w:p>
      <w:pPr>
        <w:pStyle w:val="1040"/>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40"/>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五、我方若违背本声明及承诺约定，经查实，自愿接受采购人及相关主管部门相应的规定处理，并依法承担相应的法律责任。</w:t>
      </w:r>
      <w:r/>
    </w:p>
    <w:p>
      <w:pPr>
        <w:pStyle w:val="1040"/>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六、我方同意采购人、采购代理机构将本声明及承诺函上网公开。</w:t>
      </w:r>
      <w:r/>
    </w:p>
    <w:p>
      <w:pPr>
        <w:pStyle w:val="1040"/>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0"/>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p>
    <w:p>
      <w:pPr>
        <w:pStyle w:val="1040"/>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p>
    <w:p>
      <w:pPr>
        <w:pStyle w:val="104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w:t>
      </w:r>
      <w:r>
        <w:rPr>
          <w:rFonts w:hint="eastAsia" w:ascii="宋体" w:hAnsi="宋体" w:eastAsia="宋体" w:cs="宋体"/>
          <w:b/>
          <w:color w:val="000000"/>
          <w:sz w:val="32"/>
          <w:szCs w:val="32"/>
          <w:highlight w:val="none"/>
          <w:lang w:eastAsia="zh-CN"/>
        </w:rPr>
        <w:t xml:space="preserve">供应商</w:t>
      </w:r>
      <w:r>
        <w:rPr>
          <w:rFonts w:hint="eastAsia" w:ascii="宋体" w:hAnsi="宋体" w:eastAsia="宋体" w:cs="宋体"/>
          <w:b/>
          <w:color w:val="000000"/>
          <w:sz w:val="32"/>
          <w:szCs w:val="32"/>
          <w:highlight w:val="none"/>
        </w:rPr>
        <w:t xml:space="preserve">基本情况</w:t>
      </w:r>
      <w:r/>
    </w:p>
    <w:p>
      <w:pPr>
        <w:pStyle w:val="1043"/>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lang w:eastAsia="zh-CN"/>
        </w:rPr>
        <w:t xml:space="preserve">供应商</w:t>
      </w:r>
      <w:r>
        <w:rPr>
          <w:rFonts w:hint="eastAsia" w:ascii="宋体" w:hAnsi="宋体" w:eastAsia="宋体" w:cs="宋体"/>
          <w:color w:val="000000"/>
          <w:sz w:val="44"/>
          <w:szCs w:val="44"/>
          <w:highlight w:val="none"/>
        </w:rPr>
        <w:t xml:space="preserve">基本情况表</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p>
        </w:tc>
        <w:tc>
          <w:tcPr>
            <w:gridSpan w:val="3"/>
            <w:tcW w:w="6998"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3118"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p>
        </w:tc>
        <w:tc>
          <w:tcPr>
            <w:tcW w:w="2604"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tc>
        <w:tc>
          <w:tcPr>
            <w:tcW w:w="3118"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tc>
        <w:tc>
          <w:tcPr>
            <w:tcW w:w="2604"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p>
        </w:tc>
        <w:tc>
          <w:tcPr>
            <w:tcW w:w="3118"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p>
        </w:tc>
        <w:tc>
          <w:tcPr>
            <w:tcW w:w="2604"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p>
        </w:tc>
        <w:tc>
          <w:tcPr>
            <w:tcW w:w="3118"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p>
        </w:tc>
        <w:tc>
          <w:tcPr>
            <w:tcW w:w="2604"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类别</w:t>
            </w:r>
            <w:r/>
          </w:p>
        </w:tc>
        <w:tc>
          <w:tcPr>
            <w:gridSpan w:val="3"/>
            <w:tcW w:w="6998"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tc>
        <w:tc>
          <w:tcPr>
            <w:tcW w:w="3118"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p>
        </w:tc>
        <w:tc>
          <w:tcPr>
            <w:tcW w:w="2604"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tcW w:w="3118"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W w:w="2604" w:type="dxa"/>
            <w:vAlign w:val="center"/>
            <w:textDirection w:val="lrTb"/>
            <w:noWrap w:val="false"/>
          </w:tcPr>
          <w:p>
            <w:pPr>
              <w:pStyle w:val="1043"/>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376"/>
        </w:trPr>
        <w:tc>
          <w:tcPr>
            <w:tcW w:w="1526" w:type="dxa"/>
            <w:vAlign w:val="center"/>
            <w:textDirection w:val="lrTb"/>
            <w:noWrap w:val="false"/>
          </w:tcPr>
          <w:p>
            <w:pPr>
              <w:pStyle w:val="104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6998" w:type="dxa"/>
            <w:vAlign w:val="top"/>
            <w:textDirection w:val="lrTb"/>
            <w:noWrap w:val="false"/>
          </w:tcPr>
          <w:p>
            <w:pPr>
              <w:pStyle w:val="1043"/>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134"/>
        </w:trPr>
        <w:tc>
          <w:tcPr>
            <w:tcW w:w="1526" w:type="dxa"/>
            <w:vAlign w:val="center"/>
            <w:textDirection w:val="lrTb"/>
            <w:noWrap w:val="false"/>
          </w:tcPr>
          <w:p>
            <w:pPr>
              <w:pStyle w:val="1043"/>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c>
          <w:tcPr>
            <w:gridSpan w:val="3"/>
            <w:tcW w:w="6998"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bl>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附营业执照</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rPr>
          <w:rFonts w:hint="eastAsia" w:ascii="宋体" w:hAnsi="宋体" w:eastAsia="宋体" w:cs="宋体"/>
          <w:b/>
          <w:bCs/>
          <w:color w:val="000000"/>
          <w:sz w:val="32"/>
          <w:szCs w:val="32"/>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三、法定代表人身份证明或授权委托书</w:t>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1、法定代表人身份证明</w:t>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日</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highlight w:val="none"/>
        </w:rPr>
        <w:t xml:space="preserve">）的法定代表人。</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附法定代表人居民身份证</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单位名称：（加盖CA电子公章）             </w:t>
      </w:r>
      <w:r/>
    </w:p>
    <w:p>
      <w:pPr>
        <w:ind w:firstLine="51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附法定代表人身份证电子件</w:t>
      </w:r>
      <w:r/>
    </w:p>
    <w:p>
      <w:pPr>
        <w:ind w:firstLine="22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2、授权委托书</w:t>
      </w:r>
      <w:r/>
    </w:p>
    <w:p>
      <w:pPr>
        <w:ind w:firstLine="48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p>
    <w:p>
      <w:pPr>
        <w:ind w:firstLine="48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96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ind w:firstLine="1200"/>
        <w:spacing w:line="56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日期：</w:t>
      </w:r>
      <w:bookmarkStart w:id="231" w:name="_Hlt26671380"/>
      <w:r/>
      <w:bookmarkEnd w:id="231"/>
      <w:r/>
      <w:bookmarkStart w:id="232" w:name="_Hlt26955070"/>
      <w:r/>
      <w:bookmarkEnd w:id="232"/>
      <w:r/>
      <w:bookmarkStart w:id="233" w:name="_格式3__银行出具的资信证明"/>
      <w:r/>
      <w:bookmarkEnd w:id="233"/>
      <w:r>
        <w:rPr>
          <w:rFonts w:hint="eastAsia" w:ascii="宋体" w:hAnsi="宋体" w:eastAsia="宋体" w:cs="宋体"/>
          <w:color w:val="000000"/>
          <w:sz w:val="24"/>
          <w:szCs w:val="24"/>
          <w:highlight w:val="none"/>
          <w:u w:val="singl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附法定代表人身份证电子件</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附被授权人身份证电子件</w:t>
      </w:r>
      <w:r/>
    </w:p>
    <w:p>
      <w:pPr>
        <w:spacing w:line="460" w:lineRule="exact"/>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jc w:val="cente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rPr>
          <w:rFonts w:hint="eastAsia" w:ascii="宋体" w:hAnsi="宋体" w:eastAsia="宋体" w:cs="宋体"/>
          <w:b/>
          <w:iCs/>
          <w:color w:val="000000"/>
          <w:sz w:val="32"/>
          <w:szCs w:val="32"/>
          <w:highlight w:val="none"/>
        </w:rPr>
      </w:pPr>
      <w:r>
        <w:rPr>
          <w:rFonts w:hint="eastAsia" w:ascii="宋体" w:hAnsi="宋体" w:eastAsia="宋体" w:cs="宋体"/>
          <w:b/>
          <w:iCs/>
          <w:color w:val="000000"/>
          <w:sz w:val="32"/>
          <w:szCs w:val="32"/>
          <w:highlight w:val="none"/>
        </w:rPr>
        <w:br w:type="page" w:clear="all"/>
      </w:r>
      <w:r/>
    </w:p>
    <w:p>
      <w:pPr>
        <w:numPr>
          <w:ilvl w:val="0"/>
          <w:numId w:val="11"/>
        </w:numPr>
        <w:rPr>
          <w:rFonts w:hint="eastAsia" w:ascii="宋体" w:hAnsi="宋体" w:eastAsia="宋体" w:cs="宋体"/>
          <w:b/>
          <w:iCs/>
          <w:color w:val="000000"/>
          <w:sz w:val="32"/>
          <w:szCs w:val="32"/>
          <w:highlight w:val="none"/>
        </w:rPr>
      </w:pPr>
      <w:r>
        <w:rPr>
          <w:rFonts w:hint="eastAsia" w:ascii="宋体" w:hAnsi="宋体" w:eastAsia="宋体" w:cs="宋体"/>
          <w:b/>
          <w:iCs/>
          <w:color w:val="000000"/>
          <w:sz w:val="32"/>
          <w:szCs w:val="32"/>
          <w:highlight w:val="none"/>
        </w:rPr>
        <w:t xml:space="preserve">开标一览表</w:t>
      </w:r>
      <w:r/>
    </w:p>
    <w:p>
      <w:pPr>
        <w:numPr>
          <w:ilvl w:val="0"/>
          <w:numId w:val="0"/>
        </w:numPr>
        <w:rPr>
          <w:rFonts w:hint="eastAsia" w:ascii="宋体" w:hAnsi="宋体" w:eastAsia="宋体" w:cs="宋体"/>
          <w:b/>
          <w:iCs/>
          <w:color w:val="000000"/>
          <w:sz w:val="32"/>
          <w:szCs w:val="32"/>
          <w:highlight w:val="none"/>
        </w:rPr>
      </w:pPr>
      <w:r>
        <w:rPr>
          <w:rFonts w:hint="eastAsia" w:ascii="宋体" w:hAnsi="宋体" w:eastAsia="宋体" w:cs="宋体"/>
          <w:b/>
          <w:iCs/>
          <w:color w:val="000000"/>
          <w:sz w:val="32"/>
          <w:szCs w:val="32"/>
          <w:highlight w:val="none"/>
        </w:rPr>
      </w:r>
      <w:r/>
    </w:p>
    <w:p>
      <w:pPr>
        <w:pStyle w:val="759"/>
        <w:ind w:left="0" w:right="0" w:firstLine="480"/>
        <w:jc w:val="both"/>
        <w:keepLines w:val="0"/>
        <w:keepNext w:val="0"/>
        <w:pageBreakBefore w:val="0"/>
        <w:spacing w:before="0" w:beforeAutospacing="0" w:after="0" w:afterAutospacing="0" w:line="480" w:lineRule="exac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投标人全称（加盖</w:t>
      </w:r>
      <w:r>
        <w:rPr>
          <w:rFonts w:hint="default" w:ascii="Times New Roman" w:hAnsi="Times New Roman" w:cs="Times New Roman"/>
          <w:color w:val="000000"/>
          <w:sz w:val="24"/>
          <w:szCs w:val="24"/>
          <w:highlight w:val="none"/>
        </w:rPr>
        <w:t xml:space="preserve">CA</w:t>
      </w:r>
      <w:r>
        <w:rPr>
          <w:rFonts w:ascii="宋体" w:hAnsi="宋体" w:eastAsia="宋体" w:cs="宋体"/>
          <w:color w:val="000000"/>
          <w:sz w:val="24"/>
          <w:szCs w:val="24"/>
          <w:highlight w:val="none"/>
        </w:rPr>
        <w:t xml:space="preserve">电子签章）：</w:t>
      </w:r>
      <w:r/>
    </w:p>
    <w:p>
      <w:pPr>
        <w:pStyle w:val="759"/>
        <w:ind w:left="0" w:firstLine="480"/>
        <w:jc w:val="both"/>
        <w:keepLines w:val="0"/>
        <w:keepNext w:val="0"/>
        <w:pageBreakBefore w:val="0"/>
        <w:spacing w:before="0" w:beforeAutospacing="0" w:after="0" w:afterAutospacing="0" w:line="480" w:lineRule="exac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项目名称：</w:t>
      </w:r>
      <w:r/>
    </w:p>
    <w:p>
      <w:pPr>
        <w:pStyle w:val="759"/>
        <w:ind w:left="0" w:firstLine="480"/>
        <w:jc w:val="both"/>
        <w:keepLines w:val="0"/>
        <w:keepNext w:val="0"/>
        <w:pageBreakBefore w:val="0"/>
        <w:spacing w:before="0" w:beforeAutospacing="0" w:after="0" w:afterAutospacing="0" w:line="480" w:lineRule="exact"/>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采购项目编号：</w:t>
      </w:r>
      <w:r>
        <w:rPr>
          <w:rFonts w:ascii="宋体" w:hAnsi="宋体" w:eastAsia="宋体" w:cs="宋体"/>
          <w:color w:val="000000"/>
          <w:sz w:val="24"/>
          <w:szCs w:val="24"/>
          <w:highlight w:val="none"/>
        </w:rPr>
        <w:t xml:space="preserve">                   </w:t>
      </w:r>
      <w:r>
        <w:rPr>
          <w:rFonts w:hint="eastAsia" w:ascii="宋体" w:hAnsi="宋体" w:cs="宋体"/>
          <w:color w:val="auto"/>
          <w:sz w:val="24"/>
          <w:szCs w:val="24"/>
          <w:highlight w:val="none"/>
        </w:rPr>
        <w:t xml:space="preserve"> </w:t>
      </w:r>
      <w:r/>
    </w:p>
    <w:p>
      <w:pPr>
        <w:pStyle w:val="759"/>
        <w:ind w:left="0" w:firstLine="480"/>
        <w:jc w:val="both"/>
        <w:keepLines w:val="0"/>
        <w:keepNext w:val="0"/>
        <w:pageBreakBefore w:val="0"/>
        <w:spacing w:before="0" w:beforeAutospacing="0" w:after="0" w:afterAutospacing="0" w:line="480" w:lineRule="exac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p>
    <w:p>
      <w:pPr>
        <w:pStyle w:val="759"/>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 </w:t>
      </w:r>
      <w:r/>
    </w:p>
    <w:tbl>
      <w:tblPr>
        <w:tblStyle w:val="9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rHeight w:val="681"/>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rHeight w:val="681"/>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rHeight w:val="694"/>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02"/>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pStyle w:val="759"/>
        <w:ind w:left="0"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p>
      <w:pPr>
        <w:pStyle w:val="759"/>
        <w:ind w:left="0" w:firstLine="4382"/>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日期：</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月</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日</w:t>
      </w:r>
      <w:r/>
    </w:p>
    <w:p>
      <w:pPr>
        <w:numPr>
          <w:ilvl w:val="0"/>
          <w:numId w:val="0"/>
        </w:numPr>
        <w:rPr>
          <w:rFonts w:hint="eastAsia" w:ascii="宋体" w:hAnsi="宋体" w:eastAsia="宋体" w:cs="宋体"/>
          <w:b/>
          <w:iCs/>
          <w:color w:val="000000"/>
          <w:sz w:val="32"/>
          <w:szCs w:val="32"/>
          <w:highlight w:val="none"/>
        </w:rPr>
      </w:pPr>
      <w:r>
        <w:rPr>
          <w:rFonts w:hint="eastAsia" w:ascii="宋体" w:hAnsi="宋体" w:eastAsia="宋体" w:cs="宋体"/>
          <w:b/>
          <w:iCs/>
          <w:color w:val="000000"/>
          <w:sz w:val="32"/>
          <w:szCs w:val="32"/>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13"/>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numPr>
          <w:ilvl w:val="0"/>
          <w:numId w:val="12"/>
        </w:num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投标报价明细表</w:t>
      </w:r>
      <w:r>
        <w:rPr>
          <w:rFonts w:hint="eastAsia" w:ascii="宋体" w:hAnsi="宋体" w:cs="宋体"/>
          <w:b/>
          <w:color w:val="000000"/>
          <w:sz w:val="32"/>
          <w:szCs w:val="32"/>
          <w:highlight w:val="none"/>
          <w:lang w:val="en-US" w:eastAsia="zh-CN"/>
        </w:rPr>
        <w:t xml:space="preserve"> </w:t>
      </w:r>
      <w:r/>
    </w:p>
    <w:p>
      <w:pPr>
        <w:pStyle w:val="759"/>
        <w:ind w:left="0" w:right="0"/>
        <w:jc w:val="center"/>
        <w:keepLines w:val="0"/>
        <w:keepNext w:val="0"/>
        <w:spacing w:before="240" w:beforeAutospacing="0" w:after="24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000000"/>
          <w:sz w:val="32"/>
          <w:szCs w:val="32"/>
          <w:highlight w:val="none"/>
        </w:rPr>
        <w:t xml:space="preserve">分项报价表（货物类）</w:t>
      </w:r>
      <w:r/>
    </w:p>
    <w:tbl>
      <w:tblPr>
        <w:tblStyle w:val="738"/>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4"/>
        <w:gridCol w:w="313"/>
        <w:gridCol w:w="423"/>
        <w:gridCol w:w="634"/>
        <w:gridCol w:w="746"/>
        <w:gridCol w:w="1508"/>
        <w:gridCol w:w="1094"/>
        <w:gridCol w:w="1196"/>
        <w:gridCol w:w="1047"/>
        <w:gridCol w:w="1047"/>
        <w:gridCol w:w="1186"/>
      </w:tblGrid>
      <w:tr>
        <w:trPr>
          <w:tblCellSpacing w:w="0" w:type="dxa"/>
          <w:trHeight w:val="544"/>
        </w:trPr>
        <w:tc>
          <w:tcPr>
            <w:shd w:val="clear" w:color="auto" w:fill="auto"/>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序号</w:t>
            </w:r>
            <w:r/>
          </w:p>
        </w:tc>
        <w:tc>
          <w:tcPr>
            <w:gridSpan w:val="2"/>
            <w:shd w:val="clear" w:color="auto" w:fill="auto"/>
            <w:tcBorders>
              <w:top w:val="single" w:color="000000" w:sz="8" w:space="0"/>
              <w:left w:val="none" w:color="000000" w:sz="4" w:space="0"/>
              <w:bottom w:val="single" w:color="000000" w:sz="8" w:space="0"/>
              <w:right w:val="single" w:color="000000" w:sz="8" w:space="0"/>
            </w:tcBorders>
            <w:tcW w:w="73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产品</w:t>
            </w:r>
            <w:r/>
          </w:p>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63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74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规格</w:t>
            </w:r>
            <w:r/>
          </w:p>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型号</w:t>
            </w:r>
            <w:r/>
          </w:p>
        </w:tc>
        <w:tc>
          <w:tcPr>
            <w:shd w:val="clear" w:color="auto" w:fill="auto"/>
            <w:tcBorders>
              <w:top w:val="single" w:color="000000" w:sz="8" w:space="0"/>
              <w:left w:val="none" w:color="000000" w:sz="4" w:space="0"/>
              <w:bottom w:val="single" w:color="000000" w:sz="8" w:space="0"/>
              <w:right w:val="single" w:color="000000" w:sz="8" w:space="0"/>
            </w:tcBorders>
            <w:tcW w:w="1508"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制造商名称</w:t>
            </w:r>
            <w:r/>
          </w:p>
        </w:tc>
        <w:tc>
          <w:tcPr>
            <w:shd w:val="clear" w:color="auto" w:fill="auto"/>
            <w:tcBorders>
              <w:top w:val="single" w:color="000000" w:sz="8" w:space="0"/>
              <w:left w:val="none" w:color="000000" w:sz="4" w:space="0"/>
              <w:bottom w:val="single" w:color="000000" w:sz="8" w:space="0"/>
              <w:right w:val="single" w:color="000000" w:sz="8" w:space="0"/>
            </w:tcBorders>
            <w:tcW w:w="109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产地</w:t>
            </w:r>
            <w:r/>
          </w:p>
        </w:tc>
        <w:tc>
          <w:tcPr>
            <w:shd w:val="clear" w:color="auto" w:fill="auto"/>
            <w:tcBorders>
              <w:top w:val="single" w:color="000000" w:sz="8" w:space="0"/>
              <w:left w:val="none" w:color="000000" w:sz="4" w:space="0"/>
              <w:bottom w:val="single" w:color="000000" w:sz="8" w:space="0"/>
              <w:right w:val="single" w:color="000000" w:sz="8" w:space="0"/>
            </w:tcBorders>
            <w:tcW w:w="119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w:t>
            </w:r>
            <w:r/>
          </w:p>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118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w:t>
            </w:r>
            <w:r/>
          </w:p>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总价</w:t>
            </w:r>
            <w:r/>
          </w:p>
        </w:tc>
      </w:tr>
      <w:tr>
        <w:trPr>
          <w:tblCellSpacing w:w="0" w:type="dxa"/>
          <w:trHeight w:val="688"/>
        </w:trPr>
        <w:tc>
          <w:tcPr>
            <w:shd w:val="clear" w:color="auto" w:fill="auto"/>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1</w:t>
            </w:r>
            <w:r/>
          </w:p>
        </w:tc>
        <w:tc>
          <w:tcPr>
            <w:gridSpan w:val="2"/>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3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9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9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96"/>
        </w:trPr>
        <w:tc>
          <w:tcPr>
            <w:shd w:val="clear" w:color="auto" w:fill="auto"/>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2</w:t>
            </w:r>
            <w:r/>
          </w:p>
        </w:tc>
        <w:tc>
          <w:tcPr>
            <w:gridSpan w:val="2"/>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3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9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9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0"/>
                <w:szCs w:val="20"/>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724"/>
        </w:trPr>
        <w:tc>
          <w:tcPr>
            <w:shd w:val="clear" w:color="auto" w:fill="auto"/>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3</w:t>
            </w:r>
            <w:r/>
          </w:p>
        </w:tc>
        <w:tc>
          <w:tcPr>
            <w:gridSpan w:val="2"/>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3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9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9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4</w:t>
            </w:r>
            <w:r/>
          </w:p>
        </w:tc>
        <w:tc>
          <w:tcPr>
            <w:gridSpan w:val="2"/>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3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9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9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77"/>
        </w:trPr>
        <w:tc>
          <w:tcPr>
            <w:shd w:val="clear" w:color="auto" w:fill="auto"/>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w:t>
            </w:r>
            <w:r/>
          </w:p>
        </w:tc>
        <w:tc>
          <w:tcPr>
            <w:gridSpan w:val="2"/>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3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9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9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77"/>
        </w:trPr>
        <w:tc>
          <w:tcPr>
            <w:shd w:val="clear" w:color="auto" w:fill="auto"/>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3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94"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9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47"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86" w:type="dxa"/>
            <w:vAlign w:val="center"/>
            <w:textDirection w:val="lrTb"/>
            <w:noWrap w:val="false"/>
          </w:tcPr>
          <w:p>
            <w:pPr>
              <w:pStyle w:val="759"/>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77"/>
        </w:trPr>
        <w:tc>
          <w:tcPr>
            <w:gridSpan w:val="4"/>
            <w:shd w:val="clear" w:color="auto" w:fill="auto"/>
            <w:tcBorders>
              <w:top w:val="none" w:color="000000" w:sz="4" w:space="0"/>
              <w:left w:val="single" w:color="000000" w:sz="8" w:space="0"/>
              <w:bottom w:val="single" w:color="000000" w:sz="8" w:space="0"/>
              <w:right w:val="single" w:color="000000" w:sz="8" w:space="0"/>
            </w:tcBorders>
            <w:tcW w:w="1794" w:type="dxa"/>
            <w:vAlign w:val="center"/>
            <w:textDirection w:val="lrTb"/>
            <w:noWrap w:val="false"/>
          </w:tcPr>
          <w:p>
            <w:pPr>
              <w:pStyle w:val="759"/>
              <w:jc w:val="center"/>
              <w:keepLines w:val="0"/>
              <w:keepNext w:val="0"/>
              <w:spacing w:before="200" w:beforeAutospacing="0" w:after="200" w:afterAutospacing="0" w:line="499"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8"/>
                <w:szCs w:val="28"/>
                <w:highlight w:val="none"/>
              </w:rPr>
              <w:t xml:space="preserve">投标总报价</w:t>
            </w:r>
            <w:r/>
          </w:p>
        </w:tc>
        <w:tc>
          <w:tcPr>
            <w:gridSpan w:val="7"/>
            <w:shd w:val="clear" w:color="auto" w:fill="auto"/>
            <w:tcBorders>
              <w:top w:val="none" w:color="000000" w:sz="4" w:space="0"/>
              <w:left w:val="none" w:color="000000" w:sz="4" w:space="0"/>
              <w:bottom w:val="single" w:color="000000" w:sz="8" w:space="0"/>
              <w:right w:val="single" w:color="000000" w:sz="8" w:space="0"/>
            </w:tcBorders>
            <w:tcW w:w="7824" w:type="dxa"/>
            <w:vAlign w:val="center"/>
            <w:textDirection w:val="lrTb"/>
            <w:noWrap w:val="false"/>
          </w:tcPr>
          <w:p>
            <w:pPr>
              <w:pStyle w:val="759"/>
              <w:keepLines w:val="0"/>
              <w:keepNext w:val="0"/>
              <w:spacing w:before="200" w:beforeAutospacing="0" w:after="200" w:afterAutospacing="0" w:line="499"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highlight w:val="none"/>
              </w:rPr>
              <w:t xml:space="preserve">￥</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w:t>
            </w:r>
            <w:r/>
          </w:p>
          <w:p>
            <w:pPr>
              <w:pStyle w:val="759"/>
              <w:keepLines w:val="0"/>
              <w:keepNext w:val="0"/>
              <w:spacing w:before="200" w:beforeAutospacing="0" w:after="200" w:afterAutospacing="0" w:line="499"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highlight w:val="none"/>
              </w:rPr>
              <w:t xml:space="preserve">人民币（大写）：</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仟   </w:t>
            </w:r>
            <w:r>
              <w:rPr>
                <w:rFonts w:ascii="宋体" w:hAnsi="宋体" w:eastAsia="宋体" w:cs="宋体"/>
                <w:color w:val="000000"/>
                <w:sz w:val="24"/>
                <w:szCs w:val="24"/>
                <w:highlight w:val="none"/>
              </w:rPr>
              <w:t xml:space="preserve">佰</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拾</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万</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仟</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佰</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拾</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元</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角</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分</w:t>
            </w:r>
            <w:r/>
          </w:p>
        </w:tc>
      </w:tr>
      <w:tr>
        <w:trPr>
          <w:tblCellSpacing w:w="0" w:type="dxa"/>
          <w:trHeight w:val="677"/>
        </w:trPr>
        <w:tc>
          <w:tcPr>
            <w:gridSpan w:val="2"/>
            <w:shd w:val="clear" w:color="auto" w:fill="auto"/>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759"/>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highlight w:val="none"/>
              </w:rPr>
              <w:t xml:space="preserve"> </w:t>
            </w:r>
            <w:r/>
          </w:p>
        </w:tc>
        <w:tc>
          <w:tcPr>
            <w:gridSpan w:val="9"/>
            <w:shd w:val="clear" w:color="auto" w:fill="auto"/>
            <w:tcBorders>
              <w:top w:val="none" w:color="000000" w:sz="4" w:space="0"/>
              <w:left w:val="none" w:color="000000" w:sz="4" w:space="0"/>
              <w:bottom w:val="single" w:color="000000" w:sz="8" w:space="0"/>
              <w:right w:val="single" w:color="000000" w:sz="8" w:space="0"/>
            </w:tcBorders>
            <w:tcW w:w="8881" w:type="dxa"/>
            <w:vAlign w:val="center"/>
            <w:textDirection w:val="lrTb"/>
            <w:noWrap w:val="false"/>
          </w:tcPr>
          <w:p>
            <w:pPr>
              <w:pStyle w:val="759"/>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highlight w:val="none"/>
              </w:rPr>
              <w:t xml:space="preserve">本采购包中提供的符合本国产品标准的产品成本之和占该采购包提供的全部产品成本之和的比例为</w:t>
            </w:r>
            <w:r>
              <w:rPr>
                <w:rFonts w:hint="default" w:ascii="Arial" w:hAnsi="Arial" w:cs="Arial"/>
                <w:color w:val="000000"/>
                <w:sz w:val="28"/>
                <w:szCs w:val="28"/>
                <w:highlight w:val="none"/>
                <w:u w:val="single"/>
              </w:rPr>
              <w:t xml:space="preserve">           </w:t>
            </w:r>
            <w:r>
              <w:rPr>
                <w:rFonts w:hint="default" w:ascii="Arial" w:hAnsi="Arial" w:cs="Arial"/>
                <w:color w:val="000000"/>
                <w:sz w:val="28"/>
                <w:szCs w:val="28"/>
                <w:highlight w:val="none"/>
              </w:rPr>
              <w:t xml:space="preserve">%</w:t>
            </w:r>
            <w:r>
              <w:rPr>
                <w:rFonts w:ascii="宋体" w:hAnsi="宋体" w:eastAsia="宋体" w:cs="宋体"/>
                <w:color w:val="000000"/>
                <w:sz w:val="28"/>
                <w:szCs w:val="28"/>
                <w:highlight w:val="none"/>
              </w:rPr>
              <w:t xml:space="preserve">。</w:t>
            </w:r>
            <w:r/>
          </w:p>
        </w:tc>
      </w:tr>
    </w:tbl>
    <w:p>
      <w:pPr>
        <w:ind w:right="0" w:firstLine="720"/>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1.投标报价采用总承包方式，“投标总报价”应包括所投货物本身价格、配件、所有辅材、运输、装卸、人工、安装、产品损耗、售后服务、税费及产品交付使用过程中涉及到的其他一切费用，招标文件中另有规定的除外。</w:t>
      </w:r>
      <w:r/>
    </w:p>
    <w:p>
      <w:pPr>
        <w:ind w:left="0" w:right="0" w:firstLine="480"/>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1"/>
          <w:highlight w:val="none"/>
        </w:rPr>
        <w:t xml:space="preserve">“</w:t>
      </w:r>
      <w:r>
        <w:rPr>
          <w:rFonts w:ascii="宋体" w:hAnsi="宋体" w:eastAsia="宋体" w:cs="宋体"/>
          <w:color w:val="000000"/>
          <w:sz w:val="24"/>
          <w:highlight w:val="none"/>
        </w:rPr>
        <w:t xml:space="preserve">投标分项报价表</w:t>
      </w:r>
      <w:r>
        <w:rPr>
          <w:rFonts w:ascii="宋体" w:hAnsi="宋体" w:eastAsia="宋体" w:cs="宋体"/>
          <w:color w:val="000000"/>
          <w:sz w:val="21"/>
          <w:highlight w:val="none"/>
        </w:rPr>
        <w:t xml:space="preserve">”</w:t>
      </w:r>
      <w:r>
        <w:rPr>
          <w:rFonts w:ascii="宋体" w:hAnsi="宋体" w:eastAsia="宋体" w:cs="宋体"/>
          <w:color w:val="000000"/>
          <w:sz w:val="24"/>
          <w:highlight w:val="none"/>
        </w:rPr>
        <w:t xml:space="preserve">中“投标总报价”数额应当与“开标一览表”中“投标总报价”数额一致。</w:t>
      </w:r>
      <w:r/>
    </w:p>
    <w:p>
      <w:pPr>
        <w:ind w:left="0" w:right="0" w:firstLine="480"/>
        <w:spacing w:before="0" w:after="0" w:line="479" w:lineRule="atLeast"/>
        <w:rPr>
          <w:rFonts w:hint="eastAsia" w:ascii="Times New Roman" w:hAnsi="Times New Roman" w:cs="方正魏碑_GBK"/>
          <w:b/>
          <w:bCs/>
          <w:color w:val="ff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t xml:space="preserve">.</w:t>
      </w:r>
      <w:r>
        <w:rPr>
          <w:rFonts w:hint="eastAsia" w:ascii="Times New Roman" w:hAnsi="Times New Roman" w:cs="方正魏碑_GBK"/>
          <w:b/>
          <w:bCs/>
          <w:color w:val="ff0000"/>
          <w:sz w:val="24"/>
          <w:szCs w:val="28"/>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left="0" w:right="0" w:firstLine="480"/>
        <w:spacing w:before="0" w:after="0" w:line="479" w:lineRule="atLeast"/>
        <w:rPr>
          <w:rFonts w:hint="eastAsia" w:ascii="宋体" w:hAnsi="宋体" w:eastAsia="宋体" w:cs="宋体"/>
          <w:strike/>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color w:val="000000"/>
          <w:sz w:val="32"/>
          <w:szCs w:val="32"/>
          <w:highlight w:val="none"/>
        </w:rPr>
        <w:br w:type="page" w:clear="all"/>
      </w:r>
      <w:r/>
    </w:p>
    <w:p>
      <w:pPr>
        <w:ind w:left="0" w:right="0" w:firstLine="480"/>
        <w:spacing w:before="0" w:after="0" w:line="479" w:lineRule="atLeast"/>
        <w:rPr>
          <w:rFonts w:hint="eastAsia" w:ascii="宋体" w:hAnsi="宋体" w:eastAsia="宋体" w:cs="宋体"/>
          <w:strike/>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color w:val="000000"/>
          <w:sz w:val="32"/>
          <w:szCs w:val="32"/>
          <w:highlight w:val="none"/>
        </w:rPr>
      </w:r>
      <w:r/>
    </w:p>
    <w:p>
      <w:pPr>
        <w:ind w:left="0" w:right="0" w:firstLine="480"/>
        <w:spacing w:before="0" w:after="0" w:line="479" w:lineRule="atLeast"/>
        <w:rPr>
          <w:rFonts w:hint="eastAsia" w:ascii="宋体" w:hAnsi="宋体" w:eastAsia="宋体" w:cs="宋体"/>
          <w:b w:val="0"/>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六、中小（微）企业声明函</w:t>
      </w:r>
      <w:r/>
    </w:p>
    <w:p>
      <w:pPr>
        <w:ind w:firstLine="442"/>
        <w:jc w:val="both"/>
        <w:spacing w:line="480" w:lineRule="exact"/>
        <w:widowControl w:val="off"/>
        <w:rPr>
          <w:rFonts w:hint="eastAsia" w:ascii="宋体" w:hAnsi="宋体" w:eastAsia="宋体" w:cs="宋体"/>
          <w:sz w:val="32"/>
          <w:szCs w:val="22"/>
          <w:highlight w:val="none"/>
          <w:lang w:val="en-US" w:eastAsia="zh-CN" w:bidi="ar-SA"/>
        </w:rPr>
      </w:pPr>
      <w:r>
        <w:rPr>
          <w:rFonts w:hint="eastAsia" w:ascii="宋体" w:hAnsi="宋体" w:eastAsia="宋体" w:cs="宋体"/>
          <w:sz w:val="32"/>
          <w:szCs w:val="22"/>
          <w:highlight w:val="none"/>
          <w:lang w:val="en-US" w:eastAsia="zh-CN" w:bidi="ar-SA"/>
        </w:rPr>
      </w:r>
      <w:r/>
    </w:p>
    <w:p>
      <w:pPr>
        <w:ind w:firstLine="442"/>
        <w:jc w:val="both"/>
        <w:spacing w:line="480" w:lineRule="exact"/>
        <w:widowControl w:val="off"/>
        <w:rPr>
          <w:rFonts w:hint="eastAsia" w:ascii="宋体" w:hAnsi="宋体" w:eastAsia="宋体" w:cs="宋体"/>
          <w:sz w:val="32"/>
          <w:szCs w:val="22"/>
          <w:highlight w:val="none"/>
          <w:lang w:val="en-US" w:eastAsia="zh-CN" w:bidi="ar-SA"/>
        </w:rPr>
      </w:pPr>
      <w:r>
        <w:rPr>
          <w:rFonts w:hint="eastAsia" w:ascii="宋体" w:hAnsi="宋体" w:eastAsia="宋体" w:cs="宋体"/>
          <w:sz w:val="32"/>
          <w:szCs w:val="22"/>
          <w:highlight w:val="none"/>
          <w:lang w:val="en-US" w:eastAsia="zh-CN" w:bidi="ar-SA"/>
        </w:rPr>
      </w:r>
      <w:r/>
    </w:p>
    <w:p>
      <w:pPr>
        <w:ind w:firstLine="1628"/>
        <w:jc w:val="both"/>
        <w:spacing w:line="480" w:lineRule="exact"/>
        <w:widowControl w:val="off"/>
        <w:rPr>
          <w:rFonts w:hint="default" w:ascii="Times New Roman" w:hAnsi="Times New Roman" w:eastAsia="宋体" w:cs="Times New Roman"/>
          <w:sz w:val="24"/>
          <w:szCs w:val="24"/>
          <w:highlight w:val="none"/>
          <w:lang w:val="en-US" w:eastAsia="zh-CN" w:bidi="ar-SA"/>
        </w:rPr>
      </w:pPr>
      <w:r>
        <w:rPr>
          <w:rFonts w:hint="eastAsia" w:ascii="宋体" w:hAnsi="宋体" w:eastAsia="宋体" w:cs="宋体"/>
          <w:sz w:val="32"/>
          <w:szCs w:val="22"/>
          <w:highlight w:val="none"/>
          <w:lang w:val="en-US" w:eastAsia="zh-CN" w:bidi="ar-SA"/>
        </w:rPr>
        <w:t xml:space="preserve">格式详见投标文件制作工具</w:t>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r>
      <w:r/>
    </w:p>
    <w:p>
      <w:pPr>
        <w:numPr>
          <w:ilvl w:val="0"/>
          <w:numId w:val="0"/>
        </w:numPr>
        <w:jc w:val="left"/>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 xml:space="preserve">七、</w:t>
      </w:r>
      <w:r>
        <w:rPr>
          <w:rFonts w:hint="eastAsia" w:ascii="宋体" w:hAnsi="宋体" w:eastAsia="宋体" w:cs="宋体"/>
          <w:b/>
          <w:sz w:val="32"/>
          <w:szCs w:val="32"/>
          <w:highlight w:val="none"/>
        </w:rPr>
        <w:t xml:space="preserve">技术响应偏离表</w:t>
      </w:r>
      <w:r/>
    </w:p>
    <w:p>
      <w:pPr>
        <w:numPr>
          <w:ilvl w:val="0"/>
          <w:numId w:val="0"/>
        </w:numPr>
        <w:jc w:val="center"/>
        <w:keepLines w:val="0"/>
        <w:keepNext w:val="0"/>
        <w:pageBreakBefore w:val="0"/>
        <w:spacing w:after="146" w:line="560" w:lineRule="exact"/>
        <w:widowControl w:val="off"/>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t xml:space="preserve">技术响应偏离表</w:t>
      </w:r>
      <w:r/>
    </w:p>
    <w:tbl>
      <w:tblPr>
        <w:tblStyle w:val="738"/>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6"/>
        <w:gridCol w:w="2246"/>
        <w:gridCol w:w="2244"/>
        <w:gridCol w:w="2102"/>
      </w:tblGrid>
      <w:tr>
        <w:trPr>
          <w:jc w:val="center"/>
          <w:trHeight w:val="1623"/>
        </w:trPr>
        <w:tc>
          <w:tcPr>
            <w:tcW w:w="2386" w:type="dxa"/>
            <w:vAlign w:val="center"/>
            <w:textDirection w:val="lrTb"/>
            <w:noWrap w:val="false"/>
          </w:tcPr>
          <w:p>
            <w:pPr>
              <w:pStyle w:val="1074"/>
              <w:jc w:val="center"/>
              <w:spacing w:before="100" w:beforeAutospacing="1"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招标文件内容</w:t>
            </w:r>
            <w:r/>
          </w:p>
        </w:tc>
        <w:tc>
          <w:tcPr>
            <w:tcW w:w="2246" w:type="dxa"/>
            <w:vAlign w:val="center"/>
            <w:textDirection w:val="lrTb"/>
            <w:noWrap w:val="false"/>
          </w:tcPr>
          <w:p>
            <w:pPr>
              <w:pStyle w:val="1074"/>
              <w:jc w:val="center"/>
              <w:spacing w:before="100" w:beforeAutospacing="1"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投标文件内容</w:t>
            </w:r>
            <w:r/>
          </w:p>
        </w:tc>
        <w:tc>
          <w:tcPr>
            <w:tcBorders>
              <w:right w:val="single" w:color="auto" w:sz="4" w:space="0"/>
            </w:tcBorders>
            <w:tcW w:w="2244" w:type="dxa"/>
            <w:vAlign w:val="center"/>
            <w:textDirection w:val="lrTb"/>
            <w:noWrap w:val="false"/>
          </w:tcPr>
          <w:p>
            <w:pPr>
              <w:pStyle w:val="1074"/>
              <w:jc w:val="center"/>
              <w:keepLines w:val="0"/>
              <w:keepNext w:val="0"/>
              <w:pageBreakBefore w:val="0"/>
              <w:spacing w:before="100" w:beforeAutospacing="1"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偏离情况</w:t>
            </w:r>
            <w:r/>
          </w:p>
          <w:p>
            <w:pPr>
              <w:pStyle w:val="1074"/>
              <w:jc w:val="center"/>
              <w:keepLines w:val="0"/>
              <w:keepNext w:val="0"/>
              <w:pageBreakBefore w:val="0"/>
              <w:spacing w:before="100" w:beforeAutospacing="1" w:line="400" w:lineRule="exact"/>
              <w:widowControl/>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（正偏离、负偏离、无偏离）</w:t>
            </w:r>
            <w:r/>
          </w:p>
        </w:tc>
        <w:tc>
          <w:tcPr>
            <w:tcBorders>
              <w:left w:val="single" w:color="auto" w:sz="4" w:space="0"/>
            </w:tcBorders>
            <w:tcW w:w="2102" w:type="dxa"/>
            <w:vAlign w:val="center"/>
            <w:textDirection w:val="lrTb"/>
            <w:noWrap w:val="false"/>
          </w:tcPr>
          <w:p>
            <w:pPr>
              <w:pStyle w:val="1074"/>
              <w:jc w:val="center"/>
              <w:spacing w:before="100" w:beforeAutospacing="1"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偏离内容及说明</w:t>
            </w:r>
            <w:r/>
          </w:p>
        </w:tc>
      </w:tr>
      <w:tr>
        <w:trPr>
          <w:jc w:val="center"/>
          <w:trHeight w:val="735"/>
        </w:trPr>
        <w:tc>
          <w:tcPr>
            <w:tcW w:w="238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24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2244"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2102"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35"/>
        </w:trPr>
        <w:tc>
          <w:tcPr>
            <w:tcW w:w="238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24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2244"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2102"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35"/>
        </w:trPr>
        <w:tc>
          <w:tcPr>
            <w:tcW w:w="238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24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2244"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2102"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35"/>
        </w:trPr>
        <w:tc>
          <w:tcPr>
            <w:tcW w:w="238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24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2244"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2102"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35"/>
        </w:trPr>
        <w:tc>
          <w:tcPr>
            <w:tcW w:w="238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24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2244"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2102"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35"/>
        </w:trPr>
        <w:tc>
          <w:tcPr>
            <w:tcW w:w="238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24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2244"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2102"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35"/>
        </w:trPr>
        <w:tc>
          <w:tcPr>
            <w:tcW w:w="238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24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2244"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2102"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46"/>
        </w:trPr>
        <w:tc>
          <w:tcPr>
            <w:tcW w:w="238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246"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2244"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left w:val="single" w:color="auto" w:sz="4" w:space="0"/>
            </w:tcBorders>
            <w:tcW w:w="2102" w:type="dxa"/>
            <w:vAlign w:val="center"/>
            <w:textDirection w:val="lrTb"/>
            <w:noWrap w:val="false"/>
          </w:tcPr>
          <w:p>
            <w:pPr>
              <w:pStyle w:val="1074"/>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075"/>
        <w:rPr>
          <w:rFonts w:hint="eastAsia" w:ascii="宋体" w:hAnsi="宋体" w:eastAsia="宋体" w:cs="宋体"/>
          <w:b w:val="0"/>
          <w:bCs w:val="0"/>
          <w:sz w:val="24"/>
          <w:szCs w:val="28"/>
          <w:highlight w:val="none"/>
        </w:rPr>
      </w:pPr>
      <w:r>
        <w:rPr>
          <w:rFonts w:hint="eastAsia" w:ascii="宋体" w:hAnsi="宋体" w:eastAsia="宋体" w:cs="宋体"/>
          <w:b w:val="0"/>
          <w:bCs w:val="0"/>
          <w:sz w:val="24"/>
          <w:szCs w:val="28"/>
          <w:highlight w:val="none"/>
        </w:rPr>
      </w:r>
      <w:r/>
    </w:p>
    <w:p>
      <w:pPr>
        <w:pStyle w:val="1075"/>
        <w:ind w:firstLine="480"/>
        <w:keepLines w:val="0"/>
        <w:keepNext w:val="0"/>
        <w:pageBreakBefore w:val="0"/>
        <w:spacing w:line="400" w:lineRule="exact"/>
        <w:widowControl w:val="off"/>
        <w:rPr>
          <w:rFonts w:hint="eastAsia" w:ascii="宋体" w:hAnsi="宋体" w:eastAsia="宋体" w:cs="宋体"/>
          <w:b w:val="0"/>
          <w:bCs w:val="0"/>
          <w:sz w:val="24"/>
          <w:szCs w:val="28"/>
          <w:highlight w:val="none"/>
        </w:rPr>
      </w:pPr>
      <w:r>
        <w:rPr>
          <w:rFonts w:hint="eastAsia" w:ascii="宋体" w:hAnsi="宋体" w:eastAsia="宋体" w:cs="宋体"/>
          <w:b w:val="0"/>
          <w:bCs w:val="0"/>
          <w:sz w:val="24"/>
          <w:szCs w:val="28"/>
          <w:highlight w:val="none"/>
        </w:rPr>
        <w:t xml:space="preserve">1、凡投标文件中所投</w:t>
      </w:r>
      <w:r>
        <w:rPr>
          <w:rFonts w:hint="eastAsia" w:ascii="宋体" w:hAnsi="宋体" w:eastAsia="宋体" w:cs="宋体"/>
          <w:b w:val="0"/>
          <w:bCs w:val="0"/>
          <w:sz w:val="24"/>
          <w:szCs w:val="28"/>
          <w:highlight w:val="none"/>
          <w:lang w:val="en-US" w:eastAsia="zh-CN"/>
        </w:rPr>
        <w:t xml:space="preserve">产品</w:t>
      </w:r>
      <w:r>
        <w:rPr>
          <w:rFonts w:hint="eastAsia" w:ascii="宋体" w:hAnsi="宋体" w:eastAsia="宋体" w:cs="宋体"/>
          <w:b w:val="0"/>
          <w:bCs w:val="0"/>
          <w:sz w:val="24"/>
          <w:szCs w:val="28"/>
          <w:highlight w:val="none"/>
        </w:rPr>
        <w:t xml:space="preserve">与招标文件有偏离的（包括正偏离，用+号表示和负偏离，用-号表示），均应在此表中详细列出并说明具体偏离情况（内容较多的可以标注见投标文件第几页）</w:t>
      </w:r>
      <w:r>
        <w:rPr>
          <w:rFonts w:hint="eastAsia" w:ascii="宋体" w:hAnsi="宋体" w:eastAsia="宋体" w:cs="宋体"/>
          <w:b w:val="0"/>
          <w:bCs w:val="0"/>
          <w:sz w:val="24"/>
          <w:szCs w:val="28"/>
          <w:highlight w:val="none"/>
          <w:lang w:eastAsia="zh-CN"/>
        </w:rPr>
        <w:t xml:space="preserve">。</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8"/>
          <w:highlight w:val="none"/>
        </w:rPr>
      </w:pPr>
      <w:r>
        <w:rPr>
          <w:rFonts w:hint="eastAsia" w:ascii="宋体" w:hAnsi="宋体" w:eastAsia="宋体" w:cs="宋体"/>
          <w:b w:val="0"/>
          <w:bCs w:val="0"/>
          <w:sz w:val="24"/>
          <w:szCs w:val="28"/>
          <w:highlight w:val="none"/>
          <w:lang w:val="en-US" w:eastAsia="zh-CN" w:bidi="ar-SA"/>
        </w:rPr>
        <w:t xml:space="preserve">2、供应商所投产品如与招标文件要求的规格及配置不一致，则须在上表偏离说明中详细注明。</w:t>
      </w:r>
      <w:r/>
    </w:p>
    <w:p>
      <w:pPr>
        <w:pStyle w:val="1076"/>
        <w:ind w:firstLine="480"/>
        <w:keepLines w:val="0"/>
        <w:keepNext w:val="0"/>
        <w:pageBreakBefore w:val="0"/>
        <w:spacing w:line="400" w:lineRule="exact"/>
        <w:widowControl w:val="off"/>
        <w:rPr>
          <w:rFonts w:hint="eastAsia" w:ascii="宋体" w:hAnsi="宋体" w:eastAsia="宋体" w:cs="宋体"/>
          <w:b w:val="0"/>
          <w:bCs w:val="0"/>
          <w:highlight w:val="none"/>
        </w:rPr>
      </w:pPr>
      <w:r>
        <w:rPr>
          <w:rFonts w:hint="eastAsia" w:ascii="宋体" w:hAnsi="宋体" w:eastAsia="宋体" w:cs="宋体"/>
          <w:b w:val="0"/>
          <w:bCs w:val="0"/>
          <w:sz w:val="24"/>
          <w:szCs w:val="28"/>
          <w:highlight w:val="none"/>
        </w:rPr>
        <w:t xml:space="preserve">3、响应部分可后附详细说明及技术资料，并注明投标文件中对应的页码范围。</w:t>
      </w:r>
      <w:r/>
    </w:p>
    <w:p>
      <w:pPr>
        <w:pStyle w:val="1076"/>
        <w:ind w:firstLine="480"/>
        <w:keepLines w:val="0"/>
        <w:keepNext w:val="0"/>
        <w:pageBreakBefore w:val="0"/>
        <w:spacing w:line="400" w:lineRule="exact"/>
        <w:widowControl w:val="off"/>
        <w:rPr>
          <w:rFonts w:hint="eastAsia" w:ascii="宋体" w:hAnsi="宋体" w:eastAsia="宋体" w:cs="宋体"/>
          <w:b w:val="0"/>
          <w:bCs w:val="0"/>
          <w:sz w:val="24"/>
          <w:szCs w:val="28"/>
          <w:highlight w:val="none"/>
        </w:rPr>
      </w:pPr>
      <w:r>
        <w:rPr>
          <w:rFonts w:hint="eastAsia" w:ascii="宋体" w:hAnsi="宋体" w:eastAsia="宋体" w:cs="宋体"/>
          <w:b w:val="0"/>
          <w:bCs w:val="0"/>
          <w:sz w:val="24"/>
          <w:szCs w:val="28"/>
          <w:highlight w:val="none"/>
          <w:lang w:val="en-US" w:eastAsia="zh-CN"/>
        </w:rPr>
        <w:t xml:space="preserve">4、行数不够可自行添加。</w:t>
      </w:r>
      <w:r/>
    </w:p>
    <w:p>
      <w:pPr>
        <w:pStyle w:val="1047"/>
        <w:rPr>
          <w:rFonts w:hint="eastAsia" w:ascii="宋体" w:hAnsi="宋体" w:eastAsia="宋体" w:cs="宋体"/>
          <w:highlight w:val="none"/>
        </w:rPr>
        <w:outlineLvl w:val="1"/>
      </w:pPr>
      <w:r>
        <w:rPr>
          <w:rFonts w:hint="eastAsia" w:ascii="宋体" w:hAnsi="宋体" w:eastAsia="宋体" w:cs="宋体"/>
          <w:highlight w:val="none"/>
        </w:rPr>
      </w:r>
      <w:r/>
    </w:p>
    <w:p>
      <w:pPr>
        <w:pStyle w:val="1047"/>
        <w:rPr>
          <w:rFonts w:hint="eastAsia" w:ascii="宋体" w:hAnsi="宋体" w:eastAsia="宋体" w:cs="宋体"/>
          <w:highlight w:val="none"/>
        </w:rPr>
        <w:outlineLvl w:val="1"/>
      </w:pPr>
      <w:r>
        <w:rPr>
          <w:rFonts w:hint="eastAsia" w:ascii="宋体" w:hAnsi="宋体" w:eastAsia="宋体" w:cs="宋体"/>
          <w:highlight w:val="none"/>
        </w:rPr>
      </w:r>
      <w:r/>
    </w:p>
    <w:p>
      <w:pPr>
        <w:pStyle w:val="1047"/>
        <w:rPr>
          <w:rFonts w:hint="eastAsia" w:ascii="宋体" w:hAnsi="宋体" w:eastAsia="宋体" w:cs="宋体"/>
          <w:highlight w:val="none"/>
        </w:rPr>
        <w:outlineLvl w:val="1"/>
      </w:pPr>
      <w:r>
        <w:rPr>
          <w:rFonts w:hint="eastAsia" w:ascii="宋体" w:hAnsi="宋体" w:eastAsia="宋体" w:cs="宋体"/>
          <w:highlight w:val="none"/>
        </w:rPr>
      </w:r>
      <w:r/>
    </w:p>
    <w:p>
      <w:pPr>
        <w:pStyle w:val="1047"/>
        <w:rPr>
          <w:rFonts w:hint="eastAsia" w:ascii="宋体" w:hAnsi="宋体" w:eastAsia="宋体" w:cs="宋体"/>
          <w:highlight w:val="none"/>
        </w:rPr>
        <w:outlineLvl w:val="1"/>
      </w:pPr>
      <w:r>
        <w:rPr>
          <w:rFonts w:hint="eastAsia" w:ascii="宋体" w:hAnsi="宋体" w:eastAsia="宋体" w:cs="宋体"/>
          <w:b w:val="0"/>
          <w:sz w:val="32"/>
          <w:highlight w:val="none"/>
          <w:lang w:val="en-US" w:eastAsia="zh-CN"/>
        </w:rPr>
        <w:br w:type="page" w:clear="all"/>
      </w:r>
      <w:bookmarkStart w:id="234" w:name="_Toc169853390"/>
      <w:r>
        <w:rPr>
          <w:rFonts w:hint="eastAsia" w:ascii="宋体" w:hAnsi="宋体" w:eastAsia="宋体" w:cs="宋体"/>
          <w:highlight w:val="none"/>
        </w:rPr>
        <w:t xml:space="preserve">八、</w:t>
      </w:r>
      <w:r>
        <w:rPr>
          <w:rFonts w:hint="eastAsia" w:ascii="宋体" w:hAnsi="宋体" w:eastAsia="宋体" w:cs="宋体"/>
          <w:b/>
          <w:bCs/>
          <w:sz w:val="32"/>
          <w:szCs w:val="32"/>
          <w:highlight w:val="none"/>
          <w:lang w:val="en-US" w:eastAsia="zh-CN" w:bidi="ar-SA"/>
        </w:rPr>
        <w:t xml:space="preserve">项目实施方案（格式自拟）</w:t>
      </w:r>
      <w:r/>
    </w:p>
    <w:p>
      <w:pPr>
        <w:ind w:right="180" w:firstLine="36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val="0"/>
          <w:sz w:val="32"/>
          <w:highlight w:val="none"/>
        </w:rPr>
      </w:pPr>
      <w:r>
        <w:rPr>
          <w:rFonts w:hint="eastAsia" w:ascii="宋体" w:hAnsi="宋体" w:eastAsia="宋体" w:cs="宋体"/>
          <w:b w:val="0"/>
          <w:sz w:val="32"/>
          <w:highlight w:val="none"/>
          <w:lang w:val="en-US" w:eastAsia="zh-CN"/>
        </w:rPr>
        <w:br w:type="page" w:clear="all"/>
      </w:r>
      <w:bookmarkEnd w:id="234"/>
      <w:r/>
      <w:r/>
    </w:p>
    <w:p>
      <w:pPr>
        <w:pStyle w:val="1047"/>
        <w:rPr>
          <w:rFonts w:ascii="Times New Roman" w:hAnsi="Times New Roman"/>
          <w:color w:val="000000"/>
          <w:highlight w:val="none"/>
        </w:rPr>
        <w:outlineLvl w:val="1"/>
      </w:pPr>
      <w:r>
        <w:rPr>
          <w:rFonts w:hint="eastAsia" w:ascii="宋体" w:hAnsi="宋体" w:eastAsia="宋体" w:cs="宋体"/>
          <w:b/>
          <w:sz w:val="32"/>
          <w:szCs w:val="24"/>
          <w:highlight w:val="none"/>
          <w:lang w:val="en-US" w:eastAsia="zh-CN" w:bidi="ar-SA"/>
        </w:rPr>
        <w:t xml:space="preserve">九</w:t>
      </w:r>
      <w:r>
        <w:rPr>
          <w:rFonts w:hint="eastAsia" w:ascii="宋体" w:hAnsi="宋体" w:eastAsia="宋体" w:cs="宋体"/>
          <w:b/>
          <w:bCs/>
          <w:sz w:val="32"/>
          <w:szCs w:val="32"/>
          <w:highlight w:val="none"/>
          <w:lang w:val="en-US" w:eastAsia="zh-CN" w:bidi="ar-SA"/>
        </w:rPr>
        <w:t xml:space="preserve">、</w:t>
      </w:r>
      <w:r>
        <w:rPr>
          <w:rFonts w:ascii="Times New Roman" w:hAnsi="Times New Roman"/>
          <w:color w:val="000000"/>
          <w:highlight w:val="none"/>
        </w:rPr>
        <w:t xml:space="preserve">项目组人员</w:t>
      </w:r>
      <w:r/>
    </w:p>
    <w:p>
      <w:pPr>
        <w:pStyle w:val="1080"/>
        <w:jc w:val="center"/>
        <w:spacing w:line="600" w:lineRule="exact"/>
        <w:rPr>
          <w:rFonts w:ascii="Times New Roman" w:hAnsi="Times New Roman" w:cs="宋体"/>
          <w:b/>
          <w:bCs/>
          <w:color w:val="000000"/>
          <w:sz w:val="32"/>
          <w:szCs w:val="32"/>
          <w:highlight w:val="none"/>
        </w:rPr>
      </w:pPr>
      <w:r>
        <w:rPr>
          <w:rFonts w:hint="eastAsia" w:ascii="Times New Roman" w:hAnsi="Times New Roman" w:cs="宋体"/>
          <w:b/>
          <w:bCs/>
          <w:color w:val="000000"/>
          <w:sz w:val="32"/>
          <w:szCs w:val="32"/>
          <w:highlight w:val="none"/>
          <w:lang w:bidi="ar"/>
        </w:rPr>
        <w:t xml:space="preserve">项目组成员</w:t>
      </w:r>
      <w:r/>
    </w:p>
    <w:tbl>
      <w:tblPr>
        <w:tblStyle w:val="73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925"/>
        <w:gridCol w:w="1036"/>
        <w:gridCol w:w="2072"/>
        <w:gridCol w:w="1778"/>
        <w:gridCol w:w="1005"/>
      </w:tblGrid>
      <w:tr>
        <w:trPr>
          <w:trHeight w:val="873"/>
        </w:trPr>
        <w:tc>
          <w:tcPr>
            <w:tcW w:w="1001" w:type="dxa"/>
            <w:vAlign w:val="center"/>
            <w:textDirection w:val="lrTb"/>
            <w:noWrap w:val="false"/>
          </w:tcPr>
          <w:p>
            <w:pPr>
              <w:pStyle w:val="1048"/>
              <w:jc w:val="center"/>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姓名</w:t>
            </w:r>
            <w:r/>
          </w:p>
        </w:tc>
        <w:tc>
          <w:tcPr>
            <w:tcW w:w="1925" w:type="dxa"/>
            <w:vAlign w:val="center"/>
            <w:textDirection w:val="lrTb"/>
            <w:noWrap w:val="false"/>
          </w:tcPr>
          <w:p>
            <w:pPr>
              <w:pStyle w:val="1048"/>
              <w:jc w:val="center"/>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职务</w:t>
            </w:r>
            <w:r/>
          </w:p>
        </w:tc>
        <w:tc>
          <w:tcPr>
            <w:tcW w:w="1036" w:type="dxa"/>
            <w:vAlign w:val="center"/>
            <w:textDirection w:val="lrTb"/>
            <w:noWrap w:val="false"/>
          </w:tcPr>
          <w:p>
            <w:pPr>
              <w:pStyle w:val="1048"/>
              <w:jc w:val="center"/>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学历</w:t>
            </w:r>
            <w:r/>
          </w:p>
        </w:tc>
        <w:tc>
          <w:tcPr>
            <w:tcW w:w="2072" w:type="dxa"/>
            <w:vAlign w:val="center"/>
            <w:textDirection w:val="lrTb"/>
            <w:noWrap w:val="false"/>
          </w:tcPr>
          <w:p>
            <w:pPr>
              <w:pStyle w:val="1048"/>
              <w:ind w:firstLine="280"/>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身份证号</w:t>
            </w:r>
            <w:r/>
          </w:p>
        </w:tc>
        <w:tc>
          <w:tcPr>
            <w:tcW w:w="1778" w:type="dxa"/>
            <w:vAlign w:val="center"/>
            <w:textDirection w:val="lrTb"/>
            <w:noWrap w:val="false"/>
          </w:tcPr>
          <w:p>
            <w:pPr>
              <w:pStyle w:val="1048"/>
              <w:jc w:val="center"/>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相关证书</w:t>
            </w:r>
            <w:r/>
          </w:p>
        </w:tc>
        <w:tc>
          <w:tcPr>
            <w:tcW w:w="1005" w:type="dxa"/>
            <w:vAlign w:val="center"/>
            <w:textDirection w:val="lrTb"/>
            <w:noWrap w:val="false"/>
          </w:tcPr>
          <w:p>
            <w:pPr>
              <w:pStyle w:val="1048"/>
              <w:spacing w:beforeAutospacing="1"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t xml:space="preserve">备注</w:t>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80"/>
              <w:jc w:val="center"/>
              <w:widowControl/>
              <w:rPr>
                <w:rFonts w:ascii="Times New Roman" w:hAnsi="Times New Roman"/>
                <w:color w:val="000000"/>
                <w:sz w:val="20"/>
                <w:szCs w:val="20"/>
                <w:highlight w:val="none"/>
              </w:rPr>
            </w:pPr>
            <w:r>
              <w:rPr>
                <w:rFonts w:hint="eastAsia" w:ascii="Times New Roman" w:hAnsi="Times New Roman" w:eastAsia="仿宋_GB2312" w:cs="仿宋_GB2312"/>
                <w:color w:val="000000"/>
                <w:sz w:val="28"/>
                <w:szCs w:val="28"/>
                <w:highlight w:val="none"/>
                <w:lang w:bidi="ar"/>
              </w:rPr>
              <w:t xml:space="preserve">项目经理</w:t>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80"/>
              <w:jc w:val="center"/>
              <w:rPr>
                <w:rFonts w:hint="eastAsia"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lang w:bidi="ar"/>
              </w:rPr>
              <w:t xml:space="preserve">......</w:t>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80"/>
              <w:ind w:firstLine="280"/>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lang w:bidi="ar"/>
              </w:rPr>
              <w:t xml:space="preserve">......</w:t>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80"/>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80"/>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62"/>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r>
        <w:trPr>
          <w:trHeight w:val="773"/>
        </w:trPr>
        <w:tc>
          <w:tcPr>
            <w:tcW w:w="1001"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92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36"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2072"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778"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1005" w:type="dxa"/>
            <w:vAlign w:val="center"/>
            <w:textDirection w:val="lrTb"/>
            <w:noWrap w:val="false"/>
          </w:tcPr>
          <w:p>
            <w:pPr>
              <w:pStyle w:val="1048"/>
              <w:ind w:firstLine="560"/>
              <w:jc w:val="center"/>
              <w:spacing w:line="560" w:lineRule="exact"/>
              <w:widowControl/>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r>
    </w:tbl>
    <w:p>
      <w:pPr>
        <w:jc w:val="both"/>
        <w:spacing w:line="500" w:lineRule="exact"/>
        <w:widowControl w:val="off"/>
        <w:rPr>
          <w:rFonts w:hint="eastAsia" w:ascii="宋体" w:hAnsi="宋体" w:eastAsia="宋体" w:cs="宋体"/>
          <w:b/>
          <w:bCs/>
          <w:sz w:val="32"/>
          <w:szCs w:val="32"/>
          <w:highlight w:val="none"/>
          <w14:ligatures w14:val="none"/>
        </w:rPr>
      </w:pPr>
      <w:r>
        <w:rPr>
          <w:rFonts w:ascii="Times New Roman" w:hAnsi="Times New Roman" w:eastAsia="仿宋_GB2312" w:cs="仿宋_GB2312"/>
          <w:b/>
          <w:color w:val="000000"/>
          <w:szCs w:val="24"/>
          <w:highlight w:val="none"/>
          <w:lang w:bidi="ar"/>
        </w:rPr>
        <w:t xml:space="preserve">注：如供应商</w:t>
      </w:r>
      <w:r>
        <w:rPr>
          <w:rFonts w:hint="eastAsia" w:ascii="Times New Roman" w:hAnsi="Times New Roman" w:eastAsia="仿宋_GB2312" w:cs="仿宋_GB2312"/>
          <w:b/>
          <w:color w:val="000000"/>
          <w:szCs w:val="24"/>
          <w:highlight w:val="none"/>
          <w:lang w:val="en-US" w:eastAsia="zh-CN" w:bidi="ar"/>
        </w:rPr>
        <w:t xml:space="preserve">成交</w:t>
      </w:r>
      <w:r>
        <w:rPr>
          <w:rFonts w:ascii="Times New Roman" w:hAnsi="Times New Roman" w:eastAsia="仿宋_GB2312" w:cs="仿宋_GB2312"/>
          <w:b/>
          <w:color w:val="000000"/>
          <w:szCs w:val="24"/>
          <w:highlight w:val="none"/>
          <w:lang w:bidi="ar"/>
        </w:rPr>
        <w:t xml:space="preserve">，项目组成员必须按本表承诺人员操作，不得随意更换。按</w:t>
      </w:r>
      <w:r>
        <w:rPr>
          <w:rFonts w:hint="eastAsia" w:ascii="Times New Roman" w:hAnsi="Times New Roman" w:eastAsia="仿宋_GB2312" w:cs="仿宋_GB2312"/>
          <w:b/>
          <w:color w:val="000000"/>
          <w:szCs w:val="24"/>
          <w:highlight w:val="none"/>
          <w:lang w:val="en-US" w:eastAsia="zh-CN" w:bidi="ar"/>
        </w:rPr>
        <w:t xml:space="preserve">磋商</w:t>
      </w:r>
      <w:r>
        <w:rPr>
          <w:rFonts w:ascii="Times New Roman" w:hAnsi="Times New Roman" w:eastAsia="仿宋_GB2312" w:cs="仿宋_GB2312"/>
          <w:b/>
          <w:color w:val="000000"/>
          <w:szCs w:val="24"/>
          <w:highlight w:val="none"/>
          <w:lang w:bidi="ar"/>
        </w:rPr>
        <w:t xml:space="preserve">文件要求附相关人员证书。</w:t>
      </w:r>
      <w:r/>
    </w:p>
    <w:p>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clear="all"/>
      </w:r>
      <w:r/>
    </w:p>
    <w:p>
      <w:pPr>
        <w:pStyle w:val="1049"/>
        <w:spacing w:line="500" w:lineRule="exact"/>
        <w:rPr>
          <w:rFonts w:ascii="Times New Roman" w:hAnsi="Times New Roman"/>
          <w:color w:val="000000"/>
          <w:highlight w:val="none"/>
        </w:rPr>
      </w:pPr>
      <w:r>
        <w:rPr>
          <w:rFonts w:hint="eastAsia" w:ascii="宋体" w:hAnsi="宋体" w:eastAsia="宋体" w:cs="宋体"/>
          <w:b/>
          <w:sz w:val="32"/>
          <w:szCs w:val="24"/>
          <w:highlight w:val="none"/>
        </w:rPr>
        <w:t xml:space="preserve">十</w:t>
      </w:r>
      <w:r>
        <w:rPr>
          <w:rFonts w:hint="eastAsia" w:ascii="宋体" w:hAnsi="宋体" w:eastAsia="宋体" w:cs="宋体"/>
          <w:b/>
          <w:sz w:val="32"/>
          <w:szCs w:val="24"/>
          <w:highlight w:val="none"/>
          <w:lang w:val="en-US" w:eastAsia="zh-CN"/>
        </w:rPr>
        <w:t xml:space="preserve">、</w:t>
      </w:r>
      <w:r>
        <w:rPr>
          <w:rFonts w:hint="eastAsia" w:ascii="Times New Roman" w:hAnsi="Times New Roman" w:eastAsia="黑体" w:cs="黑体"/>
          <w:b/>
          <w:color w:val="000000"/>
          <w:sz w:val="32"/>
          <w:highlight w:val="none"/>
        </w:rPr>
        <w:t xml:space="preserve">企业业绩</w:t>
      </w:r>
      <w:r/>
    </w:p>
    <w:p>
      <w:pPr>
        <w:pStyle w:val="1050"/>
        <w:jc w:val="center"/>
        <w:rPr>
          <w:rFonts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投标人承担类似项目业绩一览表</w:t>
      </w:r>
      <w:r/>
    </w:p>
    <w:tbl>
      <w:tblPr>
        <w:tblStyle w:val="73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51"/>
              <w:jc w:val="center"/>
              <w:spacing w:line="560" w:lineRule="exact"/>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序号</w:t>
            </w:r>
            <w:r/>
          </w:p>
        </w:tc>
        <w:tc>
          <w:tcPr>
            <w:tcW w:w="3827" w:type="dxa"/>
            <w:vAlign w:val="center"/>
            <w:textDirection w:val="lrTb"/>
            <w:noWrap w:val="false"/>
          </w:tcPr>
          <w:p>
            <w:pPr>
              <w:pStyle w:val="1051"/>
              <w:jc w:val="center"/>
              <w:spacing w:line="560" w:lineRule="exact"/>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项目名称</w:t>
            </w:r>
            <w:r/>
          </w:p>
        </w:tc>
        <w:tc>
          <w:tcPr>
            <w:tcW w:w="2433" w:type="dxa"/>
            <w:vAlign w:val="center"/>
            <w:textDirection w:val="lrTb"/>
            <w:noWrap w:val="false"/>
          </w:tcPr>
          <w:p>
            <w:pPr>
              <w:pStyle w:val="1051"/>
              <w:jc w:val="center"/>
              <w:spacing w:line="560" w:lineRule="exact"/>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采购单位</w:t>
            </w:r>
            <w:r/>
          </w:p>
        </w:tc>
        <w:tc>
          <w:tcPr>
            <w:tcW w:w="1395" w:type="dxa"/>
            <w:vAlign w:val="center"/>
            <w:textDirection w:val="lrTb"/>
            <w:noWrap w:val="false"/>
          </w:tcPr>
          <w:p>
            <w:pPr>
              <w:pStyle w:val="1051"/>
              <w:jc w:val="center"/>
              <w:spacing w:line="560" w:lineRule="exact"/>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3827"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2433"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1395"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r>
      <w:tr>
        <w:trPr>
          <w:jc w:val="center"/>
          <w:trHeight w:val="1510"/>
        </w:trPr>
        <w:tc>
          <w:tcPr>
            <w:tcW w:w="1229" w:type="dxa"/>
            <w:vAlign w:val="top"/>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3827"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2433"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1395"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r>
      <w:tr>
        <w:trPr>
          <w:jc w:val="center"/>
          <w:trHeight w:val="1510"/>
        </w:trPr>
        <w:tc>
          <w:tcPr>
            <w:tcW w:w="1229" w:type="dxa"/>
            <w:vAlign w:val="top"/>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3827"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2433"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1395"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r>
      <w:tr>
        <w:trPr>
          <w:jc w:val="center"/>
          <w:trHeight w:val="1525"/>
        </w:trPr>
        <w:tc>
          <w:tcPr>
            <w:tcW w:w="1229" w:type="dxa"/>
            <w:vAlign w:val="top"/>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3827"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2433"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c>
          <w:tcPr>
            <w:tcW w:w="1395" w:type="dxa"/>
            <w:vAlign w:val="center"/>
            <w:textDirection w:val="lrTb"/>
            <w:noWrap w:val="false"/>
          </w:tcPr>
          <w:p>
            <w:pPr>
              <w:pStyle w:val="1051"/>
              <w:jc w:val="center"/>
              <w:spacing w:line="560" w:lineRule="exact"/>
              <w:rPr>
                <w:rFonts w:ascii="Times New Roman" w:hAnsi="Times New Roman" w:eastAsia="仿宋_GB2312"/>
                <w:color w:val="000000"/>
                <w:sz w:val="28"/>
                <w:highlight w:val="none"/>
              </w:rPr>
            </w:pPr>
            <w:r>
              <w:rPr>
                <w:rFonts w:ascii="Times New Roman" w:hAnsi="Times New Roman" w:eastAsia="仿宋_GB2312"/>
                <w:color w:val="000000"/>
                <w:sz w:val="28"/>
                <w:highlight w:val="none"/>
              </w:rPr>
            </w:r>
            <w:r/>
          </w:p>
        </w:tc>
      </w:tr>
    </w:tbl>
    <w:p>
      <w:pPr>
        <w:rPr>
          <w:rFonts w:hint="eastAsia" w:ascii="宋体" w:hAnsi="宋体" w:eastAsia="宋体" w:cs="宋体"/>
          <w:b/>
          <w:sz w:val="32"/>
          <w:szCs w:val="24"/>
          <w:highlight w:val="none"/>
        </w:rPr>
      </w:pPr>
      <w:r>
        <w:rPr>
          <w:rFonts w:hint="eastAsia" w:ascii="Times New Roman" w:hAnsi="Times New Roman" w:eastAsia="仿宋_GB2312"/>
          <w:b/>
          <w:color w:val="000000"/>
          <w:sz w:val="24"/>
          <w:highlight w:val="none"/>
        </w:rPr>
        <w:t xml:space="preserve">注：请填写此表，并按要求上传业绩资料电子件。</w:t>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cs="宋体"/>
          <w:b/>
          <w:sz w:val="32"/>
          <w:szCs w:val="24"/>
          <w:highlight w:val="none"/>
          <w:lang w:val="en-US" w:eastAsia="zh-CN"/>
        </w:rPr>
      </w:pPr>
      <w:r>
        <w:rPr>
          <w:rFonts w:hint="eastAsia" w:ascii="宋体" w:hAnsi="宋体" w:cs="宋体"/>
          <w:b/>
          <w:sz w:val="32"/>
          <w:szCs w:val="24"/>
          <w:highlight w:val="none"/>
          <w:lang w:val="en-US" w:eastAsia="zh-CN"/>
        </w:rPr>
      </w:r>
      <w:r/>
    </w:p>
    <w:p>
      <w:pPr>
        <w:rPr>
          <w:rFonts w:hint="eastAsia" w:ascii="宋体" w:hAnsi="宋体" w:cs="宋体"/>
          <w:b/>
          <w:sz w:val="32"/>
          <w:szCs w:val="24"/>
          <w:highlight w:val="none"/>
          <w:lang w:val="en-US" w:eastAsia="zh-CN"/>
        </w:rPr>
      </w:pPr>
      <w:r>
        <w:rPr>
          <w:rFonts w:hint="eastAsia" w:ascii="宋体" w:hAnsi="宋体" w:cs="宋体"/>
          <w:b/>
          <w:sz w:val="32"/>
          <w:szCs w:val="24"/>
          <w:highlight w:val="none"/>
          <w:lang w:val="en-US" w:eastAsia="zh-CN"/>
        </w:rPr>
      </w:r>
      <w:r/>
    </w:p>
    <w:p>
      <w:pPr>
        <w:rPr>
          <w:rFonts w:hint="eastAsia" w:ascii="宋体" w:hAnsi="宋体" w:cs="宋体"/>
          <w:b/>
          <w:sz w:val="32"/>
          <w:szCs w:val="24"/>
          <w:highlight w:val="none"/>
        </w:rPr>
      </w:pPr>
      <w:r>
        <w:rPr>
          <w:rFonts w:hint="eastAsia" w:ascii="宋体" w:hAnsi="宋体" w:cs="宋体"/>
          <w:b/>
          <w:sz w:val="32"/>
          <w:szCs w:val="24"/>
          <w:highlight w:val="none"/>
          <w:lang w:val="en-US" w:eastAsia="zh-CN"/>
        </w:rPr>
        <w:t xml:space="preserve">十一、</w:t>
      </w:r>
      <w:r>
        <w:rPr>
          <w:rFonts w:hint="eastAsia" w:ascii="宋体" w:hAnsi="宋体" w:eastAsia="宋体" w:cs="宋体"/>
          <w:b/>
          <w:sz w:val="32"/>
          <w:szCs w:val="24"/>
          <w:highlight w:val="none"/>
        </w:rPr>
        <w:t xml:space="preserve">关于符合本国产品标准的声明函</w:t>
      </w:r>
      <w:r/>
    </w:p>
    <w:p>
      <w:pPr>
        <w:pStyle w:val="759"/>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759"/>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759"/>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ind w:firstLine="2268"/>
        <w:jc w:val="both"/>
        <w:spacing w:line="480" w:lineRule="exact"/>
        <w:widowControl w:val="off"/>
        <w:rPr>
          <w:rFonts w:hint="eastAsia" w:ascii="宋体" w:hAnsi="宋体" w:eastAsia="宋体" w:cs="宋体"/>
          <w:color w:val="000000" w:themeColor="text1"/>
          <w:sz w:val="3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32"/>
          <w:szCs w:val="22"/>
          <w:highlight w:val="none"/>
          <w:lang w:val="en-US" w:eastAsia="zh-CN" w:bidi="ar-SA"/>
          <w14:textFill>
            <w14:solidFill>
              <w14:schemeClr w14:val="tx1"/>
            </w14:solidFill>
          </w14:textFill>
        </w:rPr>
        <w:t xml:space="preserve">格式详见投标文件制作工具</w:t>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rPr>
      </w:r>
      <w:r/>
    </w:p>
    <w:p>
      <w:pPr>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十</w:t>
      </w:r>
      <w:r>
        <w:rPr>
          <w:rFonts w:hint="eastAsia" w:ascii="宋体" w:hAnsi="宋体" w:cs="宋体"/>
          <w:b/>
          <w:sz w:val="32"/>
          <w:szCs w:val="24"/>
          <w:highlight w:val="none"/>
          <w:lang w:val="en-US" w:eastAsia="zh-CN"/>
        </w:rPr>
        <w:t xml:space="preserve">二</w:t>
      </w:r>
      <w:r>
        <w:rPr>
          <w:rFonts w:hint="eastAsia" w:ascii="宋体" w:hAnsi="宋体" w:eastAsia="宋体" w:cs="宋体"/>
          <w:b/>
          <w:sz w:val="32"/>
          <w:szCs w:val="24"/>
          <w:highlight w:val="none"/>
          <w:lang w:val="en-US" w:eastAsia="zh-CN"/>
        </w:rPr>
        <w:t xml:space="preserve">、</w:t>
      </w:r>
      <w:r>
        <w:rPr>
          <w:rFonts w:hint="eastAsia" w:ascii="宋体" w:hAnsi="宋体" w:eastAsia="宋体" w:cs="宋体"/>
          <w:b/>
          <w:sz w:val="32"/>
          <w:szCs w:val="24"/>
          <w:highlight w:val="none"/>
        </w:rPr>
        <w:t xml:space="preserve">投标所需其他材料</w:t>
      </w:r>
      <w:r/>
    </w:p>
    <w:p>
      <w:pPr>
        <w:pStyle w:val="1053"/>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请在此文档中增加投标所需其他相关内容（包括资格要求、评分办法、采购需求中涉及的证件证明及其它</w:t>
      </w:r>
      <w:r>
        <w:rPr>
          <w:rFonts w:hint="eastAsia" w:ascii="宋体" w:hAnsi="宋体" w:eastAsia="宋体" w:cs="宋体"/>
          <w:sz w:val="28"/>
          <w:szCs w:val="28"/>
          <w:highlight w:val="none"/>
          <w:lang w:eastAsia="zh-CN"/>
        </w:rPr>
        <w:t xml:space="preserve">供应商</w:t>
      </w:r>
      <w:r>
        <w:rPr>
          <w:rFonts w:hint="eastAsia" w:ascii="宋体" w:hAnsi="宋体" w:eastAsia="宋体" w:cs="宋体"/>
          <w:sz w:val="28"/>
          <w:szCs w:val="28"/>
          <w:highlight w:val="none"/>
        </w:rPr>
        <w:t xml:space="preserve">认为有必要提供的资料），如没有请将此空文档上传。</w:t>
      </w:r>
      <w:r/>
    </w:p>
    <w:p>
      <w:pPr>
        <w:rPr>
          <w:rFonts w:hint="eastAsia" w:ascii="宋体" w:hAnsi="宋体" w:eastAsia="宋体" w:cs="宋体"/>
          <w:sz w:val="20"/>
          <w:highlight w:val="none"/>
        </w:rPr>
      </w:pPr>
      <w:r>
        <w:rPr>
          <w:rFonts w:hint="eastAsia" w:ascii="宋体" w:hAnsi="宋体" w:eastAsia="宋体" w:cs="宋体"/>
          <w:sz w:val="20"/>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bookmarkEnd w:id="230"/>
      <w:r/>
    </w:p>
    <w:p>
      <w:pPr>
        <w:rPr>
          <w:rFonts w:hint="eastAsia" w:ascii="宋体" w:hAnsi="宋体" w:eastAsia="宋体" w:cs="宋体"/>
          <w:sz w:val="32"/>
          <w:highlight w:val="none"/>
        </w:rPr>
      </w:pPr>
      <w:r>
        <w:rPr>
          <w:rFonts w:hint="eastAsia" w:ascii="宋体" w:hAnsi="宋体" w:eastAsia="宋体" w:cs="宋体"/>
          <w:sz w:val="32"/>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r/>
    </w:p>
    <w:p>
      <w:pPr>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480" w:lineRule="auto"/>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24"/>
          <w:highlight w:val="none"/>
        </w:rPr>
      </w:pPr>
      <w:r/>
      <w:bookmarkStart w:id="235" w:name="_Hlt26671374"/>
      <w:r/>
      <w:bookmarkEnd w:id="235"/>
      <w:r/>
      <w:bookmarkStart w:id="236" w:name="_Hlt26955066"/>
      <w:r/>
      <w:bookmarkEnd w:id="236"/>
      <w:r/>
      <w:bookmarkStart w:id="237" w:name="_Hlt26609389"/>
      <w:r/>
      <w:bookmarkEnd w:id="237"/>
      <w:r/>
      <w:bookmarkStart w:id="238" w:name="_Toc462564146"/>
      <w:r/>
      <w:r/>
    </w:p>
    <w:p>
      <w:pPr>
        <w:pStyle w:val="1000"/>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00"/>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00"/>
        <w:ind w:firstLine="480"/>
        <w:rPr>
          <w:rFonts w:hint="eastAsia" w:ascii="宋体" w:hAnsi="宋体" w:eastAsia="宋体" w:cs="宋体"/>
          <w:sz w:val="24"/>
          <w:highlight w:val="none"/>
        </w:rPr>
      </w:pPr>
      <w:r>
        <w:rPr>
          <w:rFonts w:hint="eastAsia" w:ascii="宋体" w:hAnsi="宋体" w:eastAsia="宋体" w:cs="宋体"/>
          <w:sz w:val="24"/>
          <w:highlight w:val="none"/>
        </w:rPr>
      </w:r>
      <w:bookmarkEnd w:id="208"/>
      <w:bookmarkEnd w:id="209"/>
      <w:bookmarkEnd w:id="238"/>
      <w:r/>
    </w:p>
    <w:p>
      <w:pPr>
        <w:pStyle w:val="1000"/>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00"/>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1000"/>
        <w:ind w:firstLine="480"/>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b/>
          <w:bCs/>
          <w:sz w:val="32"/>
          <w:szCs w:val="32"/>
          <w:highlight w:val="none"/>
        </w:rPr>
      </w:pPr>
      <w:r/>
      <w:bookmarkStart w:id="239" w:name="_格式2__法定代表人授权书"/>
      <w:r/>
      <w:bookmarkEnd w:id="239"/>
      <w:r>
        <w:rPr>
          <w:rFonts w:hint="eastAsia" w:ascii="宋体" w:hAnsi="宋体" w:eastAsia="宋体" w:cs="宋体"/>
          <w:b/>
          <w:sz w:val="32"/>
          <w:szCs w:val="32"/>
          <w:highlight w:val="none"/>
        </w:rPr>
        <w:br w:type="page" w:clear="all"/>
      </w:r>
      <w:r>
        <w:rPr>
          <w:rFonts w:hint="eastAsia" w:ascii="宋体" w:hAnsi="宋体" w:eastAsia="宋体" w:cs="宋体"/>
          <w:b/>
          <w:bCs/>
          <w:sz w:val="32"/>
          <w:szCs w:val="32"/>
          <w:highlight w:val="none"/>
        </w:rPr>
        <w:t xml:space="preserve">质疑函范本</w:t>
      </w:r>
      <w:r/>
    </w:p>
    <w:p>
      <w:pPr>
        <w:spacing w:before="29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一、质疑</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基本信息</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二、质疑项目基本情况</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三、质疑事项具体内容</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四、与质疑事项相关的质疑请求</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若委托代理人进行质疑的，质疑函应按要求列明“授权代表”的有关内容，并在附件中提交由质疑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为自然人的，质疑函应由本人签字；质疑</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为法人或者其他组织的，质疑函应由法定代表人、主要负责人，或者其授权代表签字或者盖章，并加盖公章。</w:t>
      </w:r>
      <w:r/>
    </w:p>
    <w:p>
      <w:pPr>
        <w:pStyle w:val="92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p>
  <w:p>
    <w:pPr>
      <w:pStyle w:val="9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5"/>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4"/>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2"/>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1">
    <w:multiLevelType w:val="hybridMultilevel"/>
    <w:lvl w:ilvl="0">
      <w:start w:val="5"/>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0"/>
  </w:num>
  <w:num w:numId="4">
    <w:abstractNumId w:val="3"/>
  </w:num>
  <w:num w:numId="5">
    <w:abstractNumId w:val="2"/>
  </w:num>
  <w:num w:numId="6">
    <w:abstractNumId w:val="5"/>
  </w:num>
  <w:num w:numId="7">
    <w:abstractNumId w:val="0"/>
  </w:num>
  <w:num w:numId="8">
    <w:abstractNumId w:val="9"/>
  </w:num>
  <w:num w:numId="9">
    <w:abstractNumId w:val="7"/>
  </w:num>
  <w:num w:numId="10">
    <w:abstractNumId w:val="1"/>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10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8">
    <w:name w:val="Heading 1"/>
    <w:basedOn w:val="727"/>
    <w:next w:val="727"/>
    <w:link w:val="777"/>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39"/>
    <w:link w:val="778"/>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79"/>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80"/>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81"/>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82"/>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84"/>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85"/>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Normal Indent"/>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740">
    <w:name w:val="toc 7"/>
    <w:basedOn w:val="727"/>
    <w:next w:val="727"/>
    <w:uiPriority w:val="39"/>
    <w:unhideWhenUsed/>
    <w:qFormat/>
    <w:pPr>
      <w:ind w:left="1701" w:right="0" w:firstLine="0"/>
      <w:spacing w:after="57"/>
    </w:pPr>
  </w:style>
  <w:style w:type="paragraph" w:styleId="741">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Body Text"/>
    <w:uiPriority w:val="0"/>
    <w:semiHidden/>
    <w:qFormat/>
    <w:pPr>
      <w:jc w:val="both"/>
      <w:widowControl w:val="off"/>
    </w:pPr>
    <w:rPr>
      <w:rFonts w:hint="default" w:ascii="仿宋" w:hAnsi="仿宋" w:eastAsia="仿宋" w:cs="仿宋"/>
      <w:sz w:val="32"/>
      <w:szCs w:val="32"/>
      <w:lang w:val="en-US" w:eastAsia="en-US" w:bidi="ar-SA"/>
    </w:rPr>
  </w:style>
  <w:style w:type="paragraph" w:styleId="743">
    <w:name w:val="Body Text Indent"/>
    <w:uiPriority w:val="0"/>
    <w:qFormat/>
    <w:pPr>
      <w:ind w:firstLine="225"/>
      <w:jc w:val="both"/>
      <w:widowControl w:val="off"/>
    </w:pPr>
    <w:rPr>
      <w:rFonts w:hint="default" w:ascii="仿宋_GB2312" w:hAnsi="Calibri" w:eastAsia="仿宋_GB2312" w:cs="Times New Roman"/>
      <w:sz w:val="32"/>
      <w:szCs w:val="22"/>
      <w:lang w:val="en-US" w:eastAsia="zh-CN" w:bidi="ar-SA"/>
    </w:rPr>
  </w:style>
  <w:style w:type="paragraph" w:styleId="744">
    <w:name w:val="toc 5"/>
    <w:basedOn w:val="727"/>
    <w:next w:val="727"/>
    <w:uiPriority w:val="39"/>
    <w:unhideWhenUsed/>
    <w:qFormat/>
    <w:pPr>
      <w:ind w:left="1134" w:right="0" w:firstLine="0"/>
      <w:spacing w:after="57"/>
    </w:pPr>
  </w:style>
  <w:style w:type="paragraph" w:styleId="745">
    <w:name w:val="toc 3"/>
    <w:basedOn w:val="727"/>
    <w:next w:val="727"/>
    <w:uiPriority w:val="39"/>
    <w:unhideWhenUsed/>
    <w:qFormat/>
    <w:pPr>
      <w:ind w:left="567" w:right="0" w:firstLine="0"/>
      <w:spacing w:after="57"/>
    </w:pPr>
  </w:style>
  <w:style w:type="paragraph" w:styleId="746">
    <w:name w:val="Plain Text"/>
    <w:uiPriority w:val="0"/>
    <w:qFormat/>
    <w:pPr>
      <w:jc w:val="both"/>
      <w:widowControl w:val="off"/>
    </w:pPr>
    <w:rPr>
      <w:rFonts w:hint="default" w:ascii="宋体" w:hAnsi="Courier New" w:eastAsia="宋体" w:cs="Courier New"/>
      <w:sz w:val="21"/>
      <w:szCs w:val="21"/>
      <w:lang w:val="en-US" w:eastAsia="zh-CN" w:bidi="ar-SA"/>
    </w:rPr>
  </w:style>
  <w:style w:type="paragraph" w:styleId="747">
    <w:name w:val="toc 8"/>
    <w:basedOn w:val="727"/>
    <w:next w:val="727"/>
    <w:uiPriority w:val="39"/>
    <w:unhideWhenUsed/>
    <w:qFormat/>
    <w:pPr>
      <w:ind w:left="1984" w:right="0" w:firstLine="0"/>
      <w:spacing w:after="57"/>
    </w:pPr>
  </w:style>
  <w:style w:type="paragraph" w:styleId="748">
    <w:name w:val="endnote text"/>
    <w:basedOn w:val="727"/>
    <w:link w:val="923"/>
    <w:uiPriority w:val="99"/>
    <w:semiHidden/>
    <w:unhideWhenUsed/>
    <w:qFormat/>
    <w:pPr>
      <w:spacing w:after="0" w:line="240" w:lineRule="auto"/>
    </w:pPr>
    <w:rPr>
      <w:sz w:val="20"/>
    </w:rPr>
  </w:style>
  <w:style w:type="paragraph" w:styleId="749">
    <w:name w:val="Footer"/>
    <w:basedOn w:val="727"/>
    <w:link w:val="796"/>
    <w:uiPriority w:val="99"/>
    <w:unhideWhenUsed/>
    <w:qFormat/>
    <w:pPr>
      <w:spacing w:after="0" w:line="240" w:lineRule="auto"/>
      <w:tabs>
        <w:tab w:val="center" w:pos="7143" w:leader="none"/>
        <w:tab w:val="right" w:pos="14287" w:leader="none"/>
      </w:tabs>
    </w:pPr>
  </w:style>
  <w:style w:type="paragraph" w:styleId="750">
    <w:name w:val="Header"/>
    <w:basedOn w:val="727"/>
    <w:link w:val="794"/>
    <w:uiPriority w:val="99"/>
    <w:unhideWhenUsed/>
    <w:qFormat/>
    <w:pPr>
      <w:spacing w:after="0" w:line="240" w:lineRule="auto"/>
      <w:tabs>
        <w:tab w:val="center" w:pos="7143" w:leader="none"/>
        <w:tab w:val="right" w:pos="14287" w:leader="none"/>
      </w:tabs>
    </w:pPr>
  </w:style>
  <w:style w:type="paragraph" w:styleId="751">
    <w:name w:val="toc 1"/>
    <w:basedOn w:val="727"/>
    <w:next w:val="727"/>
    <w:uiPriority w:val="39"/>
    <w:unhideWhenUsed/>
    <w:qFormat/>
    <w:pPr>
      <w:ind w:left="0" w:right="0" w:firstLine="0"/>
      <w:spacing w:after="57"/>
    </w:pPr>
  </w:style>
  <w:style w:type="paragraph" w:styleId="752">
    <w:name w:val="toc 4"/>
    <w:basedOn w:val="727"/>
    <w:next w:val="727"/>
    <w:uiPriority w:val="39"/>
    <w:unhideWhenUsed/>
    <w:qFormat/>
    <w:pPr>
      <w:ind w:left="850" w:right="0" w:firstLine="0"/>
      <w:spacing w:after="57"/>
    </w:pPr>
  </w:style>
  <w:style w:type="paragraph" w:styleId="753">
    <w:name w:val="Subtitle"/>
    <w:basedOn w:val="727"/>
    <w:next w:val="727"/>
    <w:link w:val="789"/>
    <w:uiPriority w:val="11"/>
    <w:qFormat/>
    <w:pPr>
      <w:spacing w:before="200" w:after="200"/>
    </w:pPr>
    <w:rPr>
      <w:sz w:val="24"/>
      <w:szCs w:val="24"/>
    </w:rPr>
  </w:style>
  <w:style w:type="paragraph" w:styleId="754">
    <w:name w:val="footnote text"/>
    <w:basedOn w:val="727"/>
    <w:link w:val="922"/>
    <w:uiPriority w:val="99"/>
    <w:semiHidden/>
    <w:unhideWhenUsed/>
    <w:qFormat/>
    <w:pPr>
      <w:spacing w:after="40" w:line="240" w:lineRule="auto"/>
    </w:pPr>
    <w:rPr>
      <w:sz w:val="18"/>
    </w:rPr>
  </w:style>
  <w:style w:type="paragraph" w:styleId="755">
    <w:name w:val="toc 6"/>
    <w:basedOn w:val="727"/>
    <w:next w:val="727"/>
    <w:uiPriority w:val="39"/>
    <w:unhideWhenUsed/>
    <w:qFormat/>
    <w:pPr>
      <w:ind w:left="1417" w:right="0" w:firstLine="0"/>
      <w:spacing w:after="57"/>
    </w:pPr>
  </w:style>
  <w:style w:type="paragraph" w:styleId="756">
    <w:name w:val="table of figures"/>
    <w:basedOn w:val="727"/>
    <w:next w:val="727"/>
    <w:uiPriority w:val="99"/>
    <w:unhideWhenUsed/>
    <w:qFormat/>
    <w:pPr>
      <w:spacing w:after="0" w:afterAutospacing="0"/>
    </w:pPr>
  </w:style>
  <w:style w:type="paragraph" w:styleId="757">
    <w:name w:val="toc 2"/>
    <w:basedOn w:val="727"/>
    <w:next w:val="727"/>
    <w:uiPriority w:val="39"/>
    <w:unhideWhenUsed/>
    <w:qFormat/>
    <w:pPr>
      <w:ind w:left="283" w:right="0" w:firstLine="0"/>
      <w:spacing w:after="57"/>
    </w:pPr>
  </w:style>
  <w:style w:type="paragraph" w:styleId="758">
    <w:name w:val="toc 9"/>
    <w:basedOn w:val="727"/>
    <w:next w:val="727"/>
    <w:uiPriority w:val="39"/>
    <w:unhideWhenUsed/>
    <w:qFormat/>
    <w:pPr>
      <w:ind w:left="2268" w:right="0" w:firstLine="0"/>
      <w:spacing w:after="57"/>
    </w:pPr>
  </w:style>
  <w:style w:type="paragraph" w:styleId="759">
    <w:name w:val="Normal (Web)"/>
    <w:basedOn w:val="727"/>
    <w:uiPriority w:val="99"/>
    <w:semiHidden/>
    <w:unhideWhenUsed/>
    <w:qFormat/>
    <w:pPr>
      <w:ind w:left="0" w:right="0"/>
      <w:jc w:val="left"/>
      <w:spacing w:before="0" w:beforeAutospacing="1" w:after="0" w:afterAutospacing="1"/>
    </w:pPr>
    <w:rPr>
      <w:sz w:val="24"/>
      <w:lang w:val="en-US" w:eastAsia="zh-CN" w:bidi="ar"/>
    </w:rPr>
  </w:style>
  <w:style w:type="paragraph" w:styleId="760">
    <w:name w:val="Title"/>
    <w:basedOn w:val="727"/>
    <w:next w:val="727"/>
    <w:link w:val="788"/>
    <w:uiPriority w:val="10"/>
    <w:qFormat/>
    <w:pPr>
      <w:contextualSpacing/>
      <w:spacing w:before="300" w:after="200"/>
    </w:pPr>
    <w:rPr>
      <w:sz w:val="48"/>
      <w:szCs w:val="48"/>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7"/>
    <w:uiPriority w:val="22"/>
    <w:qFormat/>
  </w:style>
  <w:style w:type="character" w:styleId="763">
    <w:name w:val="endnote reference"/>
    <w:uiPriority w:val="99"/>
    <w:semiHidden/>
    <w:unhideWhenUsed/>
    <w:qFormat/>
    <w:rPr>
      <w:vertAlign w:val="superscript"/>
    </w:rPr>
  </w:style>
  <w:style w:type="character" w:styleId="764">
    <w:name w:val="FollowedHyperlink"/>
    <w:basedOn w:val="737"/>
    <w:uiPriority w:val="99"/>
    <w:semiHidden/>
    <w:unhideWhenUsed/>
    <w:qFormat/>
    <w:rPr>
      <w:color w:val="800080"/>
      <w:u w:val="none"/>
    </w:rPr>
  </w:style>
  <w:style w:type="character" w:styleId="765">
    <w:name w:val="Emphasis"/>
    <w:basedOn w:val="737"/>
    <w:uiPriority w:val="20"/>
    <w:qFormat/>
  </w:style>
  <w:style w:type="character" w:styleId="766">
    <w:name w:val="HTML Definition"/>
    <w:basedOn w:val="737"/>
    <w:uiPriority w:val="99"/>
    <w:semiHidden/>
    <w:unhideWhenUsed/>
    <w:qFormat/>
  </w:style>
  <w:style w:type="character" w:styleId="767">
    <w:name w:val="HTML Typewriter"/>
    <w:basedOn w:val="737"/>
    <w:uiPriority w:val="99"/>
    <w:semiHidden/>
    <w:unhideWhenUsed/>
    <w:qFormat/>
    <w:rPr>
      <w:rFonts w:hint="default" w:ascii="monospace" w:hAnsi="monospace" w:eastAsia="monospace" w:cs="monospace"/>
      <w:sz w:val="20"/>
    </w:rPr>
  </w:style>
  <w:style w:type="character" w:styleId="768">
    <w:name w:val="HTML Acronym"/>
    <w:basedOn w:val="737"/>
    <w:uiPriority w:val="99"/>
    <w:semiHidden/>
    <w:unhideWhenUsed/>
    <w:qFormat/>
  </w:style>
  <w:style w:type="character" w:styleId="769">
    <w:name w:val="HTML Variable"/>
    <w:basedOn w:val="737"/>
    <w:uiPriority w:val="99"/>
    <w:semiHidden/>
    <w:unhideWhenUsed/>
    <w:qFormat/>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HTML Code"/>
    <w:basedOn w:val="737"/>
    <w:uiPriority w:val="99"/>
    <w:semiHidden/>
    <w:unhideWhenUsed/>
    <w:qFormat/>
    <w:rPr>
      <w:rFonts w:ascii="monospace" w:hAnsi="monospace" w:eastAsia="monospace" w:cs="monospace"/>
      <w:sz w:val="20"/>
    </w:rPr>
  </w:style>
  <w:style w:type="character" w:styleId="772">
    <w:name w:val="HTML Cite"/>
    <w:basedOn w:val="737"/>
    <w:uiPriority w:val="99"/>
    <w:semiHidden/>
    <w:unhideWhenUsed/>
    <w:qFormat/>
  </w:style>
  <w:style w:type="character" w:styleId="773">
    <w:name w:val="footnote reference"/>
    <w:uiPriority w:val="99"/>
    <w:unhideWhenUsed/>
    <w:qFormat/>
    <w:rPr>
      <w:vertAlign w:val="superscript"/>
    </w:rPr>
  </w:style>
  <w:style w:type="character" w:styleId="774">
    <w:name w:val="HTML Keyboard"/>
    <w:basedOn w:val="737"/>
    <w:uiPriority w:val="99"/>
    <w:semiHidden/>
    <w:unhideWhenUsed/>
    <w:qFormat/>
    <w:rPr>
      <w:rFonts w:hint="default" w:ascii="monospace" w:hAnsi="monospace" w:eastAsia="monospace" w:cs="monospace"/>
      <w:sz w:val="20"/>
    </w:rPr>
  </w:style>
  <w:style w:type="character" w:styleId="775">
    <w:name w:val="HTML Sample"/>
    <w:basedOn w:val="737"/>
    <w:uiPriority w:val="99"/>
    <w:semiHidden/>
    <w:unhideWhenUsed/>
    <w:qFormat/>
    <w:rPr>
      <w:rFonts w:hint="default" w:ascii="monospace" w:hAnsi="monospace" w:eastAsia="monospace" w:cs="monospace"/>
    </w:rPr>
  </w:style>
  <w:style w:type="paragraph" w:styleId="776" w:customStyle="1">
    <w:name w:val="Default"/>
    <w:next w:val="727"/>
    <w:uiPriority w:val="0"/>
    <w:qFormat/>
    <w:pPr>
      <w:widowControl w:val="off"/>
    </w:pPr>
    <w:rPr>
      <w:rFonts w:hint="default" w:ascii="宋体" w:hAnsi="Times New Roman" w:eastAsia="宋体" w:cs="宋体"/>
      <w:color w:val="000000"/>
      <w:sz w:val="24"/>
      <w:szCs w:val="24"/>
      <w:lang w:val="en-US" w:eastAsia="zh-CN" w:bidi="ar-SA"/>
    </w:rPr>
  </w:style>
  <w:style w:type="character" w:styleId="777" w:customStyle="1">
    <w:name w:val="Heading 1 Char"/>
    <w:link w:val="728"/>
    <w:uiPriority w:val="9"/>
    <w:qFormat/>
    <w:rPr>
      <w:rFonts w:ascii="Arial" w:hAnsi="Arial" w:eastAsia="Arial" w:cs="Arial"/>
      <w:sz w:val="40"/>
      <w:szCs w:val="40"/>
    </w:rPr>
  </w:style>
  <w:style w:type="character" w:styleId="778" w:customStyle="1">
    <w:name w:val="Heading 2 Char"/>
    <w:link w:val="729"/>
    <w:uiPriority w:val="9"/>
    <w:qFormat/>
    <w:rPr>
      <w:rFonts w:ascii="Arial" w:hAnsi="Arial" w:eastAsia="Arial" w:cs="Arial"/>
      <w:sz w:val="34"/>
    </w:rPr>
  </w:style>
  <w:style w:type="character" w:styleId="779" w:customStyle="1">
    <w:name w:val="Heading 3 Char"/>
    <w:link w:val="730"/>
    <w:uiPriority w:val="9"/>
    <w:qFormat/>
    <w:rPr>
      <w:rFonts w:ascii="Arial" w:hAnsi="Arial" w:eastAsia="Arial" w:cs="Arial"/>
      <w:sz w:val="30"/>
      <w:szCs w:val="30"/>
    </w:rPr>
  </w:style>
  <w:style w:type="character" w:styleId="780" w:customStyle="1">
    <w:name w:val="Heading 4 Char"/>
    <w:link w:val="731"/>
    <w:uiPriority w:val="9"/>
    <w:qFormat/>
    <w:rPr>
      <w:rFonts w:ascii="Arial" w:hAnsi="Arial" w:eastAsia="Arial" w:cs="Arial"/>
      <w:b/>
      <w:bCs/>
      <w:sz w:val="26"/>
      <w:szCs w:val="26"/>
    </w:rPr>
  </w:style>
  <w:style w:type="character" w:styleId="781" w:customStyle="1">
    <w:name w:val="Heading 5 Char"/>
    <w:link w:val="732"/>
    <w:uiPriority w:val="9"/>
    <w:qFormat/>
    <w:rPr>
      <w:rFonts w:ascii="Arial" w:hAnsi="Arial" w:eastAsia="Arial" w:cs="Arial"/>
      <w:b/>
      <w:bCs/>
      <w:sz w:val="24"/>
      <w:szCs w:val="24"/>
    </w:rPr>
  </w:style>
  <w:style w:type="character" w:styleId="782" w:customStyle="1">
    <w:name w:val="Heading 6 Char"/>
    <w:link w:val="733"/>
    <w:uiPriority w:val="9"/>
    <w:qFormat/>
    <w:rPr>
      <w:rFonts w:ascii="Arial" w:hAnsi="Arial" w:eastAsia="Arial" w:cs="Arial"/>
      <w:b/>
      <w:bCs/>
      <w:sz w:val="22"/>
      <w:szCs w:val="22"/>
    </w:rPr>
  </w:style>
  <w:style w:type="character" w:styleId="783" w:customStyle="1">
    <w:name w:val="Heading 7 Char"/>
    <w:link w:val="734"/>
    <w:uiPriority w:val="9"/>
    <w:qFormat/>
    <w:rPr>
      <w:rFonts w:ascii="Arial" w:hAnsi="Arial" w:eastAsia="Arial" w:cs="Arial"/>
      <w:b/>
      <w:bCs/>
      <w:i/>
      <w:iCs/>
      <w:sz w:val="22"/>
      <w:szCs w:val="22"/>
    </w:rPr>
  </w:style>
  <w:style w:type="character" w:styleId="784" w:customStyle="1">
    <w:name w:val="Heading 8 Char"/>
    <w:link w:val="735"/>
    <w:uiPriority w:val="9"/>
    <w:qFormat/>
    <w:rPr>
      <w:rFonts w:ascii="Arial" w:hAnsi="Arial" w:eastAsia="Arial" w:cs="Arial"/>
      <w:i/>
      <w:iCs/>
      <w:sz w:val="22"/>
      <w:szCs w:val="22"/>
    </w:rPr>
  </w:style>
  <w:style w:type="character" w:styleId="785" w:customStyle="1">
    <w:name w:val="Heading 9 Char"/>
    <w:link w:val="736"/>
    <w:uiPriority w:val="9"/>
    <w:qFormat/>
    <w:rPr>
      <w:rFonts w:ascii="Arial" w:hAnsi="Arial" w:eastAsia="Arial" w:cs="Arial"/>
      <w:i/>
      <w:iCs/>
      <w:sz w:val="21"/>
      <w:szCs w:val="21"/>
    </w:rPr>
  </w:style>
  <w:style w:type="paragraph" w:styleId="786">
    <w:name w:val="List Paragraph"/>
    <w:basedOn w:val="727"/>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60"/>
    <w:uiPriority w:val="10"/>
    <w:qFormat/>
    <w:rPr>
      <w:sz w:val="48"/>
      <w:szCs w:val="48"/>
    </w:rPr>
  </w:style>
  <w:style w:type="character" w:styleId="789" w:customStyle="1">
    <w:name w:val="Subtitle Char"/>
    <w:link w:val="753"/>
    <w:uiPriority w:val="11"/>
    <w:qFormat/>
    <w:rPr>
      <w:sz w:val="24"/>
      <w:szCs w:val="24"/>
    </w:rPr>
  </w:style>
  <w:style w:type="paragraph" w:styleId="790">
    <w:name w:val="Quote"/>
    <w:basedOn w:val="727"/>
    <w:next w:val="727"/>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27"/>
    <w:next w:val="727"/>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50"/>
    <w:uiPriority w:val="99"/>
    <w:qFormat/>
  </w:style>
  <w:style w:type="character" w:styleId="795" w:customStyle="1">
    <w:name w:val="Footer Char"/>
    <w:link w:val="749"/>
    <w:uiPriority w:val="99"/>
    <w:qFormat/>
  </w:style>
  <w:style w:type="character" w:styleId="796" w:customStyle="1">
    <w:name w:val="Caption Char"/>
    <w:link w:val="749"/>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54"/>
    <w:uiPriority w:val="99"/>
    <w:qFormat/>
    <w:rPr>
      <w:sz w:val="18"/>
    </w:rPr>
  </w:style>
  <w:style w:type="character" w:styleId="923" w:customStyle="1">
    <w:name w:val="Endnote Text Char"/>
    <w:link w:val="748"/>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
    <w:basedOn w:val="727"/>
    <w:next w:val="727"/>
    <w:link w:val="937"/>
    <w:uiPriority w:val="0"/>
    <w:qFormat/>
    <w:pPr>
      <w:jc w:val="center"/>
      <w:keepNext/>
      <w:outlineLvl w:val="0"/>
    </w:pPr>
    <w:rPr>
      <w:rFonts w:ascii="楷体_GB2312" w:eastAsia="楷体_GB2312"/>
      <w:sz w:val="28"/>
      <w:szCs w:val="28"/>
    </w:rPr>
  </w:style>
  <w:style w:type="paragraph" w:styleId="926" w:customStyle="1">
    <w:name w:val="标题 21"/>
    <w:basedOn w:val="727"/>
    <w:next w:val="727"/>
    <w:link w:val="9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7" w:customStyle="1">
    <w:name w:val="标题 31"/>
    <w:basedOn w:val="727"/>
    <w:next w:val="928"/>
    <w:link w:val="939"/>
    <w:uiPriority w:val="0"/>
    <w:qFormat/>
    <w:pPr>
      <w:keepLines/>
      <w:keepNext/>
      <w:spacing w:before="260" w:after="260" w:line="416" w:lineRule="auto"/>
      <w:outlineLvl w:val="2"/>
    </w:pPr>
    <w:rPr>
      <w:b/>
      <w:bCs/>
      <w:sz w:val="32"/>
      <w:szCs w:val="32"/>
    </w:rPr>
  </w:style>
  <w:style w:type="paragraph" w:styleId="928" w:customStyle="1">
    <w:name w:val="正文缩进1"/>
    <w:basedOn w:val="727"/>
    <w:next w:val="727"/>
    <w:link w:val="940"/>
    <w:uiPriority w:val="0"/>
    <w:qFormat/>
    <w:pPr>
      <w:ind w:firstLine="420"/>
    </w:pPr>
  </w:style>
  <w:style w:type="paragraph" w:styleId="929" w:customStyle="1">
    <w:name w:val="标题 411"/>
    <w:basedOn w:val="727"/>
    <w:next w:val="727"/>
    <w:link w:val="941"/>
    <w:uiPriority w:val="0"/>
    <w:qFormat/>
    <w:pPr>
      <w:keepLines/>
      <w:keepNext/>
      <w:spacing w:before="280" w:after="290" w:line="376" w:lineRule="auto"/>
      <w:outlineLvl w:val="3"/>
    </w:pPr>
    <w:rPr>
      <w:rFonts w:ascii="Arial" w:hAnsi="Arial" w:eastAsia="黑体" w:cs="Arial"/>
      <w:b/>
      <w:bCs/>
      <w:sz w:val="28"/>
      <w:szCs w:val="28"/>
    </w:rPr>
  </w:style>
  <w:style w:type="paragraph" w:styleId="930" w:customStyle="1">
    <w:name w:val="标题 51"/>
    <w:basedOn w:val="727"/>
    <w:next w:val="928"/>
    <w:link w:val="942"/>
    <w:uiPriority w:val="0"/>
    <w:qFormat/>
    <w:pPr>
      <w:keepNext/>
      <w:outlineLvl w:val="4"/>
    </w:pPr>
    <w:rPr>
      <w:rFonts w:ascii="宋体"/>
      <w:color w:val="000000"/>
      <w:sz w:val="28"/>
      <w:szCs w:val="28"/>
    </w:rPr>
  </w:style>
  <w:style w:type="paragraph" w:styleId="931" w:customStyle="1">
    <w:name w:val="标题 61"/>
    <w:basedOn w:val="727"/>
    <w:next w:val="727"/>
    <w:link w:val="94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customStyle="1">
    <w:name w:val="标题 71"/>
    <w:basedOn w:val="727"/>
    <w:next w:val="727"/>
    <w:link w:val="944"/>
    <w:uiPriority w:val="0"/>
    <w:qFormat/>
    <w:pPr>
      <w:numPr>
        <w:ilvl w:val="6"/>
        <w:numId w:val="1"/>
      </w:numPr>
      <w:keepLines/>
      <w:keepNext/>
      <w:spacing w:before="240" w:after="64" w:line="320" w:lineRule="auto"/>
      <w:outlineLvl w:val="6"/>
    </w:pPr>
    <w:rPr>
      <w:b/>
      <w:bCs/>
      <w:sz w:val="24"/>
      <w:szCs w:val="24"/>
    </w:rPr>
  </w:style>
  <w:style w:type="paragraph" w:styleId="933" w:customStyle="1">
    <w:name w:val="标题 81"/>
    <w:basedOn w:val="727"/>
    <w:next w:val="727"/>
    <w:link w:val="94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4" w:customStyle="1">
    <w:name w:val="标题 91"/>
    <w:basedOn w:val="727"/>
    <w:next w:val="727"/>
    <w:link w:val="946"/>
    <w:uiPriority w:val="0"/>
    <w:qFormat/>
    <w:pPr>
      <w:numPr>
        <w:ilvl w:val="8"/>
        <w:numId w:val="1"/>
      </w:numPr>
      <w:keepLines/>
      <w:keepNext/>
      <w:spacing w:before="240" w:after="64" w:line="320" w:lineRule="auto"/>
      <w:outlineLvl w:val="8"/>
    </w:pPr>
    <w:rPr>
      <w:rFonts w:ascii="Arial" w:hAnsi="Arial" w:eastAsia="黑体"/>
    </w:rPr>
  </w:style>
  <w:style w:type="character" w:styleId="935" w:customStyle="1">
    <w:name w:val="默认段落字体1"/>
    <w:link w:val="727"/>
    <w:uiPriority w:val="1"/>
    <w:unhideWhenUsed/>
    <w:qFormat/>
  </w:style>
  <w:style w:type="table" w:styleId="936" w:customStyle="1">
    <w:name w:val="普通表格1"/>
    <w:uiPriority w:val="99"/>
    <w:unhideWhenUsed/>
    <w:qFormat/>
    <w:tblPr/>
  </w:style>
  <w:style w:type="character" w:styleId="937" w:customStyle="1">
    <w:name w:val="标题 1 Char"/>
    <w:link w:val="925"/>
    <w:uiPriority w:val="0"/>
    <w:qFormat/>
    <w:rPr>
      <w:rFonts w:ascii="楷体_GB2312" w:hAnsi="Times New Roman" w:eastAsia="楷体_GB2312" w:cs="Times New Roman"/>
      <w:sz w:val="28"/>
      <w:szCs w:val="28"/>
    </w:rPr>
  </w:style>
  <w:style w:type="character" w:styleId="938" w:customStyle="1">
    <w:name w:val="标题 2 Char"/>
    <w:link w:val="926"/>
    <w:uiPriority w:val="0"/>
    <w:qFormat/>
    <w:rPr>
      <w:rFonts w:ascii="Arial" w:hAnsi="Arial" w:eastAsia="幼圆" w:cs="Arial"/>
      <w:b/>
      <w:bCs/>
      <w:sz w:val="44"/>
      <w:szCs w:val="44"/>
    </w:rPr>
  </w:style>
  <w:style w:type="character" w:styleId="939" w:customStyle="1">
    <w:name w:val="标题 3 Char"/>
    <w:link w:val="927"/>
    <w:uiPriority w:val="0"/>
    <w:qFormat/>
    <w:rPr>
      <w:rFonts w:ascii="Times New Roman" w:hAnsi="Times New Roman" w:eastAsia="宋体" w:cs="Times New Roman"/>
      <w:b/>
      <w:bCs/>
      <w:sz w:val="32"/>
      <w:szCs w:val="32"/>
    </w:rPr>
  </w:style>
  <w:style w:type="character" w:styleId="940" w:customStyle="1">
    <w:name w:val="正文缩进 Char"/>
    <w:link w:val="928"/>
    <w:uiPriority w:val="0"/>
    <w:qFormat/>
    <w:rPr>
      <w:rFonts w:ascii="Times New Roman" w:hAnsi="Times New Roman" w:eastAsia="宋体" w:cs="Times New Roman"/>
      <w:szCs w:val="21"/>
    </w:rPr>
  </w:style>
  <w:style w:type="character" w:styleId="941" w:customStyle="1">
    <w:name w:val="标题 4 Char"/>
    <w:link w:val="929"/>
    <w:uiPriority w:val="0"/>
    <w:qFormat/>
    <w:rPr>
      <w:rFonts w:ascii="Arial" w:hAnsi="Arial" w:eastAsia="黑体" w:cs="Arial"/>
      <w:b/>
      <w:bCs/>
      <w:sz w:val="28"/>
      <w:szCs w:val="28"/>
    </w:rPr>
  </w:style>
  <w:style w:type="character" w:styleId="942" w:customStyle="1">
    <w:name w:val="标题 5 Char"/>
    <w:link w:val="930"/>
    <w:uiPriority w:val="0"/>
    <w:qFormat/>
    <w:rPr>
      <w:rFonts w:ascii="宋体" w:hAnsi="Times New Roman" w:eastAsia="宋体" w:cs="Times New Roman"/>
      <w:color w:val="000000"/>
      <w:sz w:val="28"/>
      <w:szCs w:val="28"/>
    </w:rPr>
  </w:style>
  <w:style w:type="character" w:styleId="943" w:customStyle="1">
    <w:name w:val="标题 6 Char"/>
    <w:link w:val="931"/>
    <w:uiPriority w:val="0"/>
    <w:qFormat/>
    <w:rPr>
      <w:rFonts w:ascii="Arial" w:hAnsi="Arial" w:eastAsia="黑体" w:cs="Times New Roman"/>
      <w:b/>
      <w:bCs/>
      <w:sz w:val="24"/>
      <w:szCs w:val="24"/>
    </w:rPr>
  </w:style>
  <w:style w:type="character" w:styleId="944" w:customStyle="1">
    <w:name w:val="标题 7 Char"/>
    <w:link w:val="932"/>
    <w:uiPriority w:val="0"/>
    <w:qFormat/>
    <w:rPr>
      <w:rFonts w:ascii="Times New Roman" w:hAnsi="Times New Roman" w:eastAsia="宋体" w:cs="Times New Roman"/>
      <w:b/>
      <w:bCs/>
      <w:sz w:val="24"/>
      <w:szCs w:val="24"/>
    </w:rPr>
  </w:style>
  <w:style w:type="character" w:styleId="945" w:customStyle="1">
    <w:name w:val="标题 8 Char"/>
    <w:link w:val="933"/>
    <w:uiPriority w:val="0"/>
    <w:qFormat/>
    <w:rPr>
      <w:rFonts w:ascii="Arial" w:hAnsi="Arial" w:eastAsia="黑体" w:cs="Times New Roman"/>
      <w:sz w:val="24"/>
      <w:szCs w:val="24"/>
    </w:rPr>
  </w:style>
  <w:style w:type="character" w:styleId="946" w:customStyle="1">
    <w:name w:val="标题 9 Char"/>
    <w:link w:val="934"/>
    <w:uiPriority w:val="0"/>
    <w:qFormat/>
    <w:rPr>
      <w:rFonts w:ascii="Arial" w:hAnsi="Arial" w:eastAsia="黑体" w:cs="Times New Roman"/>
      <w:szCs w:val="21"/>
    </w:rPr>
  </w:style>
  <w:style w:type="paragraph" w:styleId="947" w:customStyle="1">
    <w:name w:val="列表 31"/>
    <w:basedOn w:val="727"/>
    <w:uiPriority w:val="0"/>
    <w:qFormat/>
    <w:pPr>
      <w:ind w:left="100" w:hanging="200"/>
    </w:pPr>
  </w:style>
  <w:style w:type="paragraph" w:styleId="948" w:customStyle="1">
    <w:name w:val="目录 71"/>
    <w:basedOn w:val="727"/>
    <w:next w:val="727"/>
    <w:uiPriority w:val="0"/>
    <w:semiHidden/>
    <w:qFormat/>
    <w:pPr>
      <w:ind w:left="1260"/>
      <w:jc w:val="left"/>
    </w:pPr>
  </w:style>
  <w:style w:type="paragraph" w:styleId="949" w:customStyle="1">
    <w:name w:val="文档结构图1"/>
    <w:basedOn w:val="727"/>
    <w:link w:val="950"/>
    <w:uiPriority w:val="0"/>
    <w:semiHidden/>
    <w:qFormat/>
    <w:pPr>
      <w:shd w:val="clear" w:color="auto" w:fill="000080"/>
    </w:pPr>
  </w:style>
  <w:style w:type="character" w:styleId="950" w:customStyle="1">
    <w:name w:val="文档结构图 Char"/>
    <w:link w:val="949"/>
    <w:uiPriority w:val="0"/>
    <w:semiHidden/>
    <w:qFormat/>
    <w:rPr>
      <w:rFonts w:ascii="Times New Roman" w:hAnsi="Times New Roman" w:eastAsia="宋体" w:cs="Times New Roman"/>
      <w:szCs w:val="21"/>
      <w:shd w:val="clear" w:color="auto" w:fill="000080"/>
    </w:rPr>
  </w:style>
  <w:style w:type="paragraph" w:styleId="951" w:customStyle="1">
    <w:name w:val="批注文字1"/>
    <w:basedOn w:val="727"/>
    <w:link w:val="952"/>
    <w:uiPriority w:val="0"/>
    <w:semiHidden/>
    <w:qFormat/>
    <w:pPr>
      <w:jc w:val="left"/>
    </w:pPr>
  </w:style>
  <w:style w:type="character" w:styleId="952" w:customStyle="1">
    <w:name w:val="批注文字 Char"/>
    <w:link w:val="951"/>
    <w:uiPriority w:val="0"/>
    <w:semiHidden/>
    <w:qFormat/>
    <w:rPr>
      <w:rFonts w:ascii="Times New Roman" w:hAnsi="Times New Roman" w:eastAsia="宋体" w:cs="Times New Roman"/>
      <w:szCs w:val="21"/>
    </w:rPr>
  </w:style>
  <w:style w:type="paragraph" w:styleId="953" w:customStyle="1">
    <w:name w:val="正文文本 31"/>
    <w:basedOn w:val="727"/>
    <w:link w:val="954"/>
    <w:uiPriority w:val="0"/>
    <w:qFormat/>
    <w:rPr>
      <w:rFonts w:ascii="仿宋_GB2312" w:hAnsi="Arial" w:eastAsia="仿宋_GB2312"/>
      <w:sz w:val="32"/>
      <w:szCs w:val="32"/>
    </w:rPr>
  </w:style>
  <w:style w:type="character" w:styleId="954" w:customStyle="1">
    <w:name w:val="正文文本 3 Char"/>
    <w:link w:val="953"/>
    <w:uiPriority w:val="0"/>
    <w:qFormat/>
    <w:rPr>
      <w:rFonts w:ascii="仿宋_GB2312" w:hAnsi="Arial" w:eastAsia="仿宋_GB2312" w:cs="Times New Roman"/>
      <w:sz w:val="32"/>
      <w:szCs w:val="32"/>
    </w:rPr>
  </w:style>
  <w:style w:type="paragraph" w:styleId="955" w:customStyle="1">
    <w:name w:val="正文文本1"/>
    <w:basedOn w:val="727"/>
    <w:link w:val="956"/>
    <w:uiPriority w:val="0"/>
    <w:qFormat/>
    <w:rPr>
      <w:rFonts w:ascii="楷体_GB2312" w:hAnsi="Arial" w:eastAsia="楷体_GB2312"/>
      <w:sz w:val="28"/>
      <w:szCs w:val="28"/>
    </w:rPr>
  </w:style>
  <w:style w:type="character" w:styleId="956" w:customStyle="1">
    <w:name w:val="正文文本 Char"/>
    <w:link w:val="955"/>
    <w:uiPriority w:val="0"/>
    <w:qFormat/>
    <w:rPr>
      <w:rFonts w:ascii="楷体_GB2312" w:hAnsi="Arial" w:eastAsia="楷体_GB2312" w:cs="Times New Roman"/>
      <w:sz w:val="28"/>
      <w:szCs w:val="28"/>
    </w:rPr>
  </w:style>
  <w:style w:type="paragraph" w:styleId="957" w:customStyle="1">
    <w:name w:val="正文文本缩进1"/>
    <w:basedOn w:val="727"/>
    <w:next w:val="727"/>
    <w:link w:val="958"/>
    <w:uiPriority w:val="0"/>
    <w:qFormat/>
    <w:pPr>
      <w:ind w:firstLine="645"/>
    </w:pPr>
    <w:rPr>
      <w:rFonts w:ascii="楷体_GB2312" w:eastAsia="楷体_GB2312"/>
      <w:sz w:val="32"/>
      <w:szCs w:val="32"/>
    </w:rPr>
  </w:style>
  <w:style w:type="character" w:styleId="958" w:customStyle="1">
    <w:name w:val="正文文本缩进 Char"/>
    <w:link w:val="957"/>
    <w:uiPriority w:val="0"/>
    <w:qFormat/>
    <w:rPr>
      <w:rFonts w:ascii="楷体_GB2312" w:hAnsi="Times New Roman" w:eastAsia="楷体_GB2312" w:cs="Times New Roman"/>
      <w:sz w:val="32"/>
      <w:szCs w:val="32"/>
    </w:rPr>
  </w:style>
  <w:style w:type="paragraph" w:styleId="959" w:customStyle="1">
    <w:name w:val="列表 21"/>
    <w:basedOn w:val="727"/>
    <w:uiPriority w:val="0"/>
    <w:qFormat/>
    <w:pPr>
      <w:ind w:left="100" w:hanging="200"/>
    </w:pPr>
  </w:style>
  <w:style w:type="paragraph" w:styleId="960" w:customStyle="1">
    <w:name w:val="目录 51"/>
    <w:basedOn w:val="727"/>
    <w:next w:val="727"/>
    <w:uiPriority w:val="0"/>
    <w:semiHidden/>
    <w:qFormat/>
    <w:pPr>
      <w:ind w:left="840"/>
      <w:jc w:val="left"/>
    </w:pPr>
  </w:style>
  <w:style w:type="paragraph" w:styleId="961" w:customStyle="1">
    <w:name w:val="目录 31"/>
    <w:basedOn w:val="727"/>
    <w:next w:val="727"/>
    <w:uiPriority w:val="0"/>
    <w:semiHidden/>
    <w:qFormat/>
    <w:pPr>
      <w:ind w:left="420"/>
      <w:jc w:val="left"/>
    </w:pPr>
    <w:rPr>
      <w:i/>
      <w:iCs/>
      <w:szCs w:val="24"/>
    </w:rPr>
  </w:style>
  <w:style w:type="paragraph" w:styleId="962" w:customStyle="1">
    <w:name w:val="纯文本1"/>
    <w:basedOn w:val="727"/>
    <w:link w:val="963"/>
    <w:uiPriority w:val="0"/>
    <w:qFormat/>
    <w:rPr>
      <w:rFonts w:ascii="宋体" w:hAnsi="Courier New" w:cs="Courier New"/>
    </w:rPr>
  </w:style>
  <w:style w:type="character" w:styleId="963" w:customStyle="1">
    <w:name w:val="纯文本 Char"/>
    <w:link w:val="962"/>
    <w:uiPriority w:val="0"/>
    <w:qFormat/>
    <w:rPr>
      <w:rFonts w:ascii="宋体" w:hAnsi="Courier New" w:eastAsia="宋体" w:cs="Courier New"/>
      <w:szCs w:val="21"/>
    </w:rPr>
  </w:style>
  <w:style w:type="paragraph" w:styleId="964" w:customStyle="1">
    <w:name w:val="目录 81"/>
    <w:basedOn w:val="727"/>
    <w:next w:val="727"/>
    <w:uiPriority w:val="0"/>
    <w:semiHidden/>
    <w:qFormat/>
    <w:pPr>
      <w:ind w:left="1470"/>
      <w:jc w:val="left"/>
    </w:pPr>
  </w:style>
  <w:style w:type="paragraph" w:styleId="965" w:customStyle="1">
    <w:name w:val="日期1"/>
    <w:basedOn w:val="727"/>
    <w:next w:val="727"/>
    <w:link w:val="966"/>
    <w:uiPriority w:val="0"/>
    <w:qFormat/>
    <w:rPr>
      <w:sz w:val="24"/>
      <w:szCs w:val="24"/>
    </w:rPr>
  </w:style>
  <w:style w:type="character" w:styleId="966" w:customStyle="1">
    <w:name w:val="日期 Char"/>
    <w:link w:val="965"/>
    <w:uiPriority w:val="0"/>
    <w:qFormat/>
    <w:rPr>
      <w:rFonts w:ascii="Times New Roman" w:hAnsi="Times New Roman" w:eastAsia="宋体" w:cs="Times New Roman"/>
      <w:sz w:val="24"/>
      <w:szCs w:val="24"/>
    </w:rPr>
  </w:style>
  <w:style w:type="paragraph" w:styleId="967" w:customStyle="1">
    <w:name w:val="正文文本缩进 21"/>
    <w:basedOn w:val="727"/>
    <w:link w:val="968"/>
    <w:uiPriority w:val="0"/>
    <w:qFormat/>
    <w:pPr>
      <w:ind w:left="630" w:firstLine="645"/>
    </w:pPr>
    <w:rPr>
      <w:rFonts w:ascii="Arial" w:hAnsi="Arial" w:eastAsia="仿宋_GB2312" w:cs="Arial"/>
      <w:sz w:val="32"/>
      <w:szCs w:val="32"/>
    </w:rPr>
  </w:style>
  <w:style w:type="character" w:styleId="968" w:customStyle="1">
    <w:name w:val="正文文本缩进 2 Char"/>
    <w:link w:val="967"/>
    <w:uiPriority w:val="0"/>
    <w:qFormat/>
    <w:rPr>
      <w:rFonts w:ascii="Arial" w:hAnsi="Arial" w:eastAsia="仿宋_GB2312" w:cs="Arial"/>
      <w:sz w:val="32"/>
      <w:szCs w:val="32"/>
    </w:rPr>
  </w:style>
  <w:style w:type="paragraph" w:styleId="969" w:customStyle="1">
    <w:name w:val="批注框文本1"/>
    <w:basedOn w:val="727"/>
    <w:link w:val="970"/>
    <w:uiPriority w:val="0"/>
    <w:semiHidden/>
    <w:qFormat/>
    <w:rPr>
      <w:sz w:val="18"/>
      <w:szCs w:val="18"/>
    </w:rPr>
  </w:style>
  <w:style w:type="character" w:styleId="970" w:customStyle="1">
    <w:name w:val="批注框文本 Char"/>
    <w:link w:val="969"/>
    <w:uiPriority w:val="0"/>
    <w:semiHidden/>
    <w:qFormat/>
    <w:rPr>
      <w:rFonts w:ascii="Times New Roman" w:hAnsi="Times New Roman" w:eastAsia="宋体" w:cs="Times New Roman"/>
      <w:sz w:val="18"/>
      <w:szCs w:val="18"/>
    </w:rPr>
  </w:style>
  <w:style w:type="paragraph" w:styleId="971" w:customStyle="1">
    <w:name w:val="页脚1"/>
    <w:basedOn w:val="727"/>
    <w:link w:val="972"/>
    <w:uiPriority w:val="0"/>
    <w:qFormat/>
    <w:pPr>
      <w:jc w:val="left"/>
      <w:tabs>
        <w:tab w:val="center" w:pos="4153" w:leader="none"/>
        <w:tab w:val="right" w:pos="8306" w:leader="none"/>
      </w:tabs>
    </w:pPr>
    <w:rPr>
      <w:sz w:val="18"/>
      <w:szCs w:val="18"/>
    </w:rPr>
  </w:style>
  <w:style w:type="character" w:styleId="972" w:customStyle="1">
    <w:name w:val="页脚 Char"/>
    <w:link w:val="971"/>
    <w:uiPriority w:val="0"/>
    <w:qFormat/>
    <w:rPr>
      <w:rFonts w:ascii="Times New Roman" w:hAnsi="Times New Roman" w:eastAsia="宋体" w:cs="Times New Roman"/>
      <w:sz w:val="18"/>
      <w:szCs w:val="18"/>
    </w:rPr>
  </w:style>
  <w:style w:type="paragraph" w:styleId="973" w:customStyle="1">
    <w:name w:val="页眉1"/>
    <w:basedOn w:val="727"/>
    <w:link w:val="974"/>
    <w:uiPriority w:val="0"/>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Char"/>
    <w:link w:val="973"/>
    <w:uiPriority w:val="0"/>
    <w:qFormat/>
    <w:rPr>
      <w:rFonts w:ascii="Times New Roman" w:hAnsi="Times New Roman" w:eastAsia="宋体" w:cs="Times New Roman"/>
      <w:sz w:val="18"/>
      <w:szCs w:val="18"/>
    </w:rPr>
  </w:style>
  <w:style w:type="paragraph" w:styleId="975" w:customStyle="1">
    <w:name w:val="目录 11"/>
    <w:basedOn w:val="727"/>
    <w:next w:val="727"/>
    <w:uiPriority w:val="0"/>
    <w:semiHidden/>
    <w:qFormat/>
    <w:pPr>
      <w:jc w:val="left"/>
      <w:spacing w:before="120" w:after="120" w:line="400" w:lineRule="exact"/>
      <w:tabs>
        <w:tab w:val="right" w:pos="8720" w:leader="dot"/>
      </w:tabs>
    </w:pPr>
    <w:rPr>
      <w:rFonts w:ascii="宋体" w:hAnsi="宋体"/>
      <w:caps/>
      <w:sz w:val="24"/>
      <w:szCs w:val="24"/>
    </w:rPr>
  </w:style>
  <w:style w:type="paragraph" w:styleId="976" w:customStyle="1">
    <w:name w:val="目录 41"/>
    <w:basedOn w:val="727"/>
    <w:next w:val="727"/>
    <w:uiPriority w:val="0"/>
    <w:semiHidden/>
    <w:qFormat/>
    <w:pPr>
      <w:ind w:left="630"/>
      <w:jc w:val="left"/>
    </w:pPr>
  </w:style>
  <w:style w:type="paragraph" w:styleId="977" w:customStyle="1">
    <w:name w:val="列表1"/>
    <w:basedOn w:val="727"/>
    <w:uiPriority w:val="0"/>
    <w:qFormat/>
    <w:pPr>
      <w:ind w:left="200" w:hanging="200"/>
    </w:pPr>
  </w:style>
  <w:style w:type="paragraph" w:styleId="978" w:customStyle="1">
    <w:name w:val="目录 61"/>
    <w:basedOn w:val="727"/>
    <w:next w:val="727"/>
    <w:uiPriority w:val="0"/>
    <w:semiHidden/>
    <w:qFormat/>
    <w:pPr>
      <w:ind w:left="1050"/>
      <w:jc w:val="left"/>
    </w:pPr>
  </w:style>
  <w:style w:type="paragraph" w:styleId="979" w:customStyle="1">
    <w:name w:val="正文文本缩进 31"/>
    <w:basedOn w:val="727"/>
    <w:link w:val="980"/>
    <w:uiPriority w:val="0"/>
    <w:qFormat/>
    <w:pPr>
      <w:ind w:left="645" w:firstLine="645"/>
    </w:pPr>
    <w:rPr>
      <w:rFonts w:ascii="Arial" w:hAnsi="Arial" w:eastAsia="仿宋_GB2312" w:cs="Arial"/>
      <w:color w:val="ffff00"/>
      <w:sz w:val="32"/>
      <w:szCs w:val="32"/>
    </w:rPr>
  </w:style>
  <w:style w:type="character" w:styleId="980" w:customStyle="1">
    <w:name w:val="正文文本缩进 3 Char"/>
    <w:link w:val="979"/>
    <w:uiPriority w:val="0"/>
    <w:qFormat/>
    <w:rPr>
      <w:rFonts w:ascii="Arial" w:hAnsi="Arial" w:eastAsia="仿宋_GB2312" w:cs="Arial"/>
      <w:color w:val="ffff00"/>
      <w:sz w:val="32"/>
      <w:szCs w:val="32"/>
    </w:rPr>
  </w:style>
  <w:style w:type="paragraph" w:styleId="981" w:customStyle="1">
    <w:name w:val="图表目录1"/>
    <w:basedOn w:val="727"/>
    <w:next w:val="727"/>
    <w:uiPriority w:val="0"/>
    <w:semiHidden/>
    <w:qFormat/>
    <w:pPr>
      <w:ind w:left="840" w:hanging="420"/>
    </w:pPr>
  </w:style>
  <w:style w:type="paragraph" w:styleId="982" w:customStyle="1">
    <w:name w:val="目录 21"/>
    <w:basedOn w:val="727"/>
    <w:next w:val="727"/>
    <w:uiPriority w:val="0"/>
    <w:semiHidden/>
    <w:qFormat/>
    <w:pPr>
      <w:ind w:left="210"/>
      <w:jc w:val="left"/>
    </w:pPr>
    <w:rPr>
      <w:smallCaps/>
      <w:szCs w:val="24"/>
    </w:rPr>
  </w:style>
  <w:style w:type="paragraph" w:styleId="983" w:customStyle="1">
    <w:name w:val="目录 91"/>
    <w:basedOn w:val="727"/>
    <w:next w:val="727"/>
    <w:uiPriority w:val="0"/>
    <w:semiHidden/>
    <w:qFormat/>
    <w:pPr>
      <w:ind w:left="1680"/>
      <w:jc w:val="left"/>
    </w:pPr>
  </w:style>
  <w:style w:type="paragraph" w:styleId="984" w:customStyle="1">
    <w:name w:val="正文文本 21"/>
    <w:basedOn w:val="727"/>
    <w:link w:val="985"/>
    <w:uiPriority w:val="0"/>
    <w:qFormat/>
    <w:pPr>
      <w:jc w:val="center"/>
      <w:widowControl/>
    </w:pPr>
    <w:rPr>
      <w:rFonts w:ascii="楷体_GB2312" w:eastAsia="楷体_GB2312"/>
      <w:sz w:val="28"/>
      <w:szCs w:val="28"/>
    </w:rPr>
  </w:style>
  <w:style w:type="character" w:styleId="985" w:customStyle="1">
    <w:name w:val="正文文本 2 Char"/>
    <w:link w:val="984"/>
    <w:uiPriority w:val="0"/>
    <w:qFormat/>
    <w:rPr>
      <w:rFonts w:ascii="楷体_GB2312" w:hAnsi="Times New Roman" w:eastAsia="楷体_GB2312" w:cs="Times New Roman"/>
      <w:sz w:val="28"/>
      <w:szCs w:val="28"/>
    </w:rPr>
  </w:style>
  <w:style w:type="paragraph" w:styleId="986" w:customStyle="1">
    <w:name w:val="普通(网站)11"/>
    <w:basedOn w:val="727"/>
    <w:uiPriority w:val="99"/>
    <w:qFormat/>
    <w:pPr>
      <w:jc w:val="left"/>
      <w:spacing w:before="100" w:beforeAutospacing="1" w:after="100" w:afterAutospacing="1"/>
      <w:widowControl/>
    </w:pPr>
    <w:rPr>
      <w:rFonts w:ascii="宋体" w:hAnsi="宋体" w:cs="宋体"/>
      <w:sz w:val="24"/>
      <w:szCs w:val="24"/>
    </w:rPr>
  </w:style>
  <w:style w:type="paragraph" w:styleId="987" w:customStyle="1">
    <w:name w:val="索引 11"/>
    <w:basedOn w:val="727"/>
    <w:next w:val="727"/>
    <w:uiPriority w:val="0"/>
    <w:semiHidden/>
    <w:qFormat/>
    <w:pPr>
      <w:spacing w:line="240" w:lineRule="atLeast"/>
    </w:pPr>
    <w:rPr>
      <w:b/>
      <w:bCs/>
    </w:rPr>
  </w:style>
  <w:style w:type="paragraph" w:styleId="988" w:customStyle="1">
    <w:name w:val="批注主题1"/>
    <w:basedOn w:val="951"/>
    <w:next w:val="951"/>
    <w:link w:val="989"/>
    <w:uiPriority w:val="0"/>
    <w:semiHidden/>
    <w:qFormat/>
    <w:rPr>
      <w:b/>
      <w:bCs/>
    </w:rPr>
  </w:style>
  <w:style w:type="character" w:styleId="989" w:customStyle="1">
    <w:name w:val="批注主题 Char"/>
    <w:link w:val="988"/>
    <w:uiPriority w:val="0"/>
    <w:semiHidden/>
    <w:qFormat/>
    <w:rPr>
      <w:rFonts w:ascii="Times New Roman" w:hAnsi="Times New Roman" w:eastAsia="宋体" w:cs="Times New Roman"/>
      <w:b/>
      <w:bCs/>
      <w:szCs w:val="21"/>
    </w:rPr>
  </w:style>
  <w:style w:type="paragraph" w:styleId="990" w:customStyle="1">
    <w:name w:val="正文首行缩进1"/>
    <w:basedOn w:val="727"/>
    <w:link w:val="991"/>
    <w:uiPriority w:val="0"/>
    <w:qFormat/>
    <w:pPr>
      <w:ind w:firstLine="200"/>
      <w:spacing w:line="360" w:lineRule="auto"/>
    </w:pPr>
    <w:rPr>
      <w:rFonts w:ascii="仿宋_GB2312" w:eastAsia="仿宋_GB2312"/>
      <w:sz w:val="30"/>
      <w:szCs w:val="30"/>
    </w:rPr>
  </w:style>
  <w:style w:type="character" w:styleId="991" w:customStyle="1">
    <w:name w:val="正文首行缩进 Char"/>
    <w:link w:val="990"/>
    <w:uiPriority w:val="0"/>
    <w:qFormat/>
    <w:rPr>
      <w:rFonts w:ascii="仿宋_GB2312" w:hAnsi="Times New Roman" w:eastAsia="仿宋_GB2312" w:cs="Times New Roman"/>
      <w:sz w:val="30"/>
      <w:szCs w:val="30"/>
    </w:rPr>
  </w:style>
  <w:style w:type="paragraph" w:styleId="992" w:customStyle="1">
    <w:name w:val="正文首行缩进 21"/>
    <w:basedOn w:val="957"/>
    <w:link w:val="993"/>
    <w:uiPriority w:val="0"/>
    <w:qFormat/>
    <w:pPr>
      <w:ind w:firstLine="420"/>
      <w:spacing w:line="360" w:lineRule="auto"/>
    </w:pPr>
    <w:rPr>
      <w:rFonts w:ascii="宋体" w:hAnsi="宋体" w:eastAsia="宋体"/>
      <w:sz w:val="21"/>
      <w:szCs w:val="20"/>
    </w:rPr>
  </w:style>
  <w:style w:type="character" w:styleId="993" w:customStyle="1">
    <w:name w:val="正文首行缩进 2 Char"/>
    <w:link w:val="992"/>
    <w:uiPriority w:val="0"/>
    <w:qFormat/>
    <w:rPr>
      <w:rFonts w:ascii="宋体" w:hAnsi="宋体" w:eastAsia="宋体" w:cs="Times New Roman"/>
      <w:sz w:val="32"/>
      <w:szCs w:val="20"/>
    </w:rPr>
  </w:style>
  <w:style w:type="table" w:styleId="994" w:customStyle="1">
    <w:name w:val="网格型1"/>
    <w:basedOn w:val="936"/>
    <w:uiPriority w:val="0"/>
    <w:qFormat/>
    <w:pPr>
      <w:jc w:val="both"/>
      <w:widowControl w:val="off"/>
    </w:pPr>
    <w:rPr>
      <w:rFonts w:ascii="Times New Roman" w:hAnsi="Times New Roman" w:eastAsia="宋体" w:cs="Times New Roman"/>
      <w:sz w:val="20"/>
      <w:szCs w:val="20"/>
    </w:rPr>
    <w:tblPr/>
  </w:style>
  <w:style w:type="character" w:styleId="995" w:customStyle="1">
    <w:name w:val="要点1"/>
    <w:link w:val="727"/>
    <w:uiPriority w:val="0"/>
    <w:qFormat/>
    <w:rPr>
      <w:b/>
      <w:bCs/>
    </w:rPr>
  </w:style>
  <w:style w:type="character" w:styleId="996" w:customStyle="1">
    <w:name w:val="页码1"/>
    <w:link w:val="727"/>
    <w:uiPriority w:val="0"/>
    <w:qFormat/>
  </w:style>
  <w:style w:type="character" w:styleId="997" w:customStyle="1">
    <w:name w:val="已访问的超链接1"/>
    <w:link w:val="727"/>
    <w:uiPriority w:val="0"/>
    <w:qFormat/>
    <w:rPr>
      <w:color w:val="800080"/>
      <w:u w:val="single"/>
    </w:rPr>
  </w:style>
  <w:style w:type="character" w:styleId="998" w:customStyle="1">
    <w:name w:val="超链接1"/>
    <w:link w:val="727"/>
    <w:uiPriority w:val="0"/>
    <w:qFormat/>
    <w:rPr>
      <w:color w:val="0000ff"/>
      <w:u w:val="single"/>
    </w:rPr>
  </w:style>
  <w:style w:type="character" w:styleId="999" w:customStyle="1">
    <w:name w:val="批注引用1"/>
    <w:link w:val="727"/>
    <w:uiPriority w:val="0"/>
    <w:semiHidden/>
    <w:qFormat/>
    <w:rPr>
      <w:sz w:val="21"/>
      <w:szCs w:val="21"/>
    </w:rPr>
  </w:style>
  <w:style w:type="paragraph" w:styleId="1000" w:customStyle="1">
    <w:name w:val="正文空2字"/>
    <w:basedOn w:val="1001"/>
    <w:uiPriority w:val="99"/>
    <w:qFormat/>
    <w:pPr>
      <w:ind w:firstLine="640"/>
      <w:spacing w:line="560" w:lineRule="exact"/>
      <w:widowControl w:val="off"/>
    </w:pPr>
    <w:rPr>
      <w:rFonts w:ascii="仿宋_GB2312" w:hAnsi="仿宋_GB2312" w:cs="仿宋_GB2312"/>
      <w:lang w:val="zh-TW"/>
    </w:rPr>
  </w:style>
  <w:style w:type="paragraph" w:styleId="1001" w:customStyle="1">
    <w:name w:val="左对齐正文"/>
    <w:uiPriority w:val="99"/>
    <w:qFormat/>
    <w:rPr>
      <w:rFonts w:hint="default" w:ascii="Calibri" w:hAnsi="Calibri" w:eastAsia="仿宋_GB2312" w:cs="Calibri"/>
      <w:sz w:val="32"/>
      <w:szCs w:val="32"/>
      <w:lang w:val="en-US" w:eastAsia="zh-CN" w:bidi="ar-SA"/>
    </w:rPr>
  </w:style>
  <w:style w:type="paragraph" w:styleId="1002" w:customStyle="1">
    <w:name w:val="索引 41"/>
    <w:basedOn w:val="727"/>
    <w:next w:val="727"/>
    <w:uiPriority w:val="0"/>
    <w:semiHidden/>
    <w:qFormat/>
    <w:pPr>
      <w:ind w:left="1260"/>
    </w:pPr>
    <w:rPr>
      <w:rFonts w:ascii="Calibri" w:hAnsi="Calibri" w:eastAsia="Calibri" w:cs="宋体"/>
      <w:sz w:val="20"/>
      <w:lang w:val="zh-CN"/>
    </w:rPr>
  </w:style>
  <w:style w:type="character" w:styleId="1003" w:customStyle="1">
    <w:name w:val="font5 Char"/>
    <w:link w:val="727"/>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b/>
      <w:sz w:val="30"/>
      <w:szCs w:val="28"/>
    </w:rPr>
  </w:style>
  <w:style w:type="paragraph" w:styleId="1005" w:customStyle="1">
    <w:name w:val="二级目录"/>
    <w:next w:val="727"/>
    <w:link w:val="100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727"/>
    <w:link w:val="1006"/>
    <w:uiPriority w:val="0"/>
    <w:qFormat/>
    <w:pPr>
      <w:contextualSpacing/>
      <w:ind w:left="720"/>
      <w:jc w:val="left"/>
      <w:widowControl/>
    </w:pPr>
    <w:rPr>
      <w:rFonts w:ascii="Calibri" w:hAnsi="Calibri" w:eastAsia="宋体" w:cs="Times New Roman"/>
      <w:sz w:val="24"/>
      <w:szCs w:val="24"/>
      <w:lang w:eastAsia="en-US" w:bidi="en-US"/>
    </w:rPr>
  </w:style>
  <w:style w:type="paragraph" w:styleId="1008" w:customStyle="1">
    <w:name w:val="Body Text(ch)"/>
    <w:basedOn w:val="727"/>
    <w:next w:val="955"/>
    <w:uiPriority w:val="0"/>
    <w:qFormat/>
    <w:pPr>
      <w:spacing w:after="120"/>
    </w:pPr>
    <w:rPr>
      <w:rFonts w:ascii="宋体" w:hAnsi="Arial"/>
      <w:bCs/>
      <w:iCs/>
      <w:szCs w:val="24"/>
    </w:rPr>
  </w:style>
  <w:style w:type="paragraph" w:styleId="1009" w:customStyle="1">
    <w:name w:val="xl2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27"/>
    <w:uiPriority w:val="0"/>
    <w:qFormat/>
    <w:pPr>
      <w:ind w:firstLine="200"/>
      <w:tabs>
        <w:tab w:val="left" w:pos="360" w:leader="none"/>
      </w:tabs>
    </w:pPr>
    <w:rPr>
      <w:sz w:val="28"/>
      <w:szCs w:val="30"/>
    </w:rPr>
  </w:style>
  <w:style w:type="paragraph" w:styleId="1012" w:customStyle="1">
    <w:name w:val=" Char"/>
    <w:basedOn w:val="949"/>
    <w:uiPriority w:val="0"/>
    <w:qFormat/>
    <w:rPr>
      <w:rFonts w:ascii="Tahoma" w:hAnsi="Tahoma"/>
      <w:sz w:val="24"/>
      <w:szCs w:val="24"/>
    </w:rPr>
  </w:style>
  <w:style w:type="paragraph" w:styleId="1013" w:customStyle="1">
    <w:name w:val="普通正文"/>
    <w:basedOn w:val="727"/>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27"/>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27"/>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 Char Char Char Char"/>
    <w:basedOn w:val="949"/>
    <w:uiPriority w:val="0"/>
    <w:qFormat/>
    <w:pPr>
      <w:spacing w:line="360" w:lineRule="auto"/>
    </w:pPr>
    <w:rPr>
      <w:rFonts w:ascii="Tahoma" w:hAnsi="Tahoma"/>
      <w:sz w:val="24"/>
      <w:szCs w:val="24"/>
    </w:rPr>
  </w:style>
  <w:style w:type="paragraph" w:styleId="1018" w:customStyle="1">
    <w:name w:val="列出段落"/>
    <w:basedOn w:val="727"/>
    <w:uiPriority w:val="0"/>
    <w:qFormat/>
    <w:pPr>
      <w:contextualSpacing/>
      <w:ind w:left="720"/>
      <w:jc w:val="left"/>
      <w:widowControl/>
    </w:pPr>
    <w:rPr>
      <w:rFonts w:ascii="Calibri" w:hAnsi="Calibri"/>
      <w:sz w:val="24"/>
      <w:szCs w:val="24"/>
      <w:lang w:eastAsia="en-US" w:bidi="en-US"/>
    </w:rPr>
  </w:style>
  <w:style w:type="paragraph" w:styleId="1019" w:customStyle="1">
    <w:name w:val="4"/>
    <w:basedOn w:val="727"/>
    <w:next w:val="979"/>
    <w:uiPriority w:val="0"/>
    <w:qFormat/>
    <w:pPr>
      <w:ind w:firstLine="420"/>
      <w:spacing w:line="360" w:lineRule="auto"/>
    </w:pPr>
    <w:rPr>
      <w:color w:val="ff0000"/>
      <w:sz w:val="24"/>
      <w:szCs w:val="24"/>
    </w:rPr>
  </w:style>
  <w:style w:type="paragraph" w:styleId="1020" w:customStyle="1">
    <w:name w:val="普通 (Web)"/>
    <w:basedOn w:val="727"/>
    <w:uiPriority w:val="0"/>
    <w:qFormat/>
    <w:pPr>
      <w:jc w:val="left"/>
      <w:spacing w:before="100" w:beforeAutospacing="1" w:after="100" w:afterAutospacing="1"/>
      <w:widowControl/>
    </w:pPr>
    <w:rPr>
      <w:rFonts w:ascii="宋体" w:hAnsi="宋体"/>
      <w:sz w:val="24"/>
      <w:szCs w:val="24"/>
    </w:rPr>
  </w:style>
  <w:style w:type="paragraph" w:styleId="1021" w:customStyle="1">
    <w:name w:val=" Char Char Char Char Char Char Char Char Char Char"/>
    <w:basedOn w:val="727"/>
    <w:uiPriority w:val="0"/>
    <w:qFormat/>
    <w:pPr>
      <w:spacing w:line="360" w:lineRule="auto"/>
    </w:pPr>
    <w:rPr>
      <w:sz w:val="24"/>
      <w:szCs w:val="20"/>
    </w:rPr>
  </w:style>
  <w:style w:type="paragraph" w:styleId="1022" w:customStyle="1">
    <w:name w:val="样式1"/>
    <w:basedOn w:val="727"/>
    <w:uiPriority w:val="0"/>
    <w:qFormat/>
    <w:pPr>
      <w:numPr>
        <w:ilvl w:val="0"/>
        <w:numId w:val="3"/>
      </w:numPr>
    </w:pPr>
    <w:rPr>
      <w:rFonts w:ascii="宋体" w:hAnsi="宋体"/>
    </w:rPr>
  </w:style>
  <w:style w:type="paragraph" w:styleId="1023" w:customStyle="1">
    <w:name w:val="font6"/>
    <w:basedOn w:val="727"/>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27"/>
    <w:next w:val="727"/>
    <w:uiPriority w:val="0"/>
    <w:qFormat/>
    <w:pPr>
      <w:ind w:firstLine="624"/>
      <w:spacing w:line="590" w:lineRule="atLeast"/>
    </w:pPr>
    <w:rPr>
      <w:rFonts w:ascii="方正黑体_GBK" w:eastAsia="方正黑体_GBK"/>
      <w:sz w:val="32"/>
      <w:szCs w:val="32"/>
    </w:rPr>
  </w:style>
  <w:style w:type="paragraph" w:styleId="1027" w:customStyle="1">
    <w:name w:val="xl24"/>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2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27"/>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
    <w:basedOn w:val="949"/>
    <w:uiPriority w:val="0"/>
    <w:qFormat/>
    <w:pPr>
      <w:spacing w:line="360" w:lineRule="auto"/>
    </w:pPr>
    <w:rPr>
      <w:rFonts w:ascii="Tahoma" w:hAnsi="Tahoma"/>
      <w:sz w:val="24"/>
      <w:szCs w:val="24"/>
    </w:rPr>
  </w:style>
  <w:style w:type="paragraph" w:styleId="1034" w:customStyle="1">
    <w:name w:val="table_1stline"/>
    <w:basedOn w:val="727"/>
    <w:uiPriority w:val="0"/>
    <w:qFormat/>
    <w:pPr>
      <w:jc w:val="left"/>
      <w:spacing w:before="120"/>
      <w:widowControl/>
    </w:pPr>
    <w:rPr>
      <w:bCs/>
      <w:sz w:val="20"/>
      <w:szCs w:val="20"/>
      <w:lang w:val="de-DE" w:eastAsia="de-DE"/>
    </w:rPr>
  </w:style>
  <w:style w:type="paragraph" w:styleId="1035" w:customStyle="1">
    <w:name w:val="font5"/>
    <w:basedOn w:val="727"/>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39" w:customStyle="1">
    <w:name w:val="Table Normal"/>
    <w:uiPriority w:val="0"/>
    <w:qFormat/>
    <w:rPr>
      <w:lang w:val="en-US" w:eastAsia="zh-CN" w:bidi="ar-SA"/>
    </w:rPr>
    <w:tblPr/>
  </w:style>
  <w:style w:type="paragraph" w:styleId="104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Normal_6_0"/>
    <w:uiPriority w:val="0"/>
    <w:qFormat/>
    <w:rPr>
      <w:rFonts w:hint="default" w:ascii="黑体" w:hAnsi="黑体" w:eastAsia="黑体" w:cs="黑体"/>
      <w:b/>
      <w:sz w:val="32"/>
      <w:szCs w:val="24"/>
      <w:lang w:val="en-US" w:eastAsia="zh-CN" w:bidi="ar-SA"/>
    </w:rPr>
  </w:style>
  <w:style w:type="paragraph" w:styleId="104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文本12"/>
    <w:basedOn w:val="727"/>
    <w:uiPriority w:val="1"/>
    <w:qFormat/>
    <w:pPr>
      <w:ind w:left="120"/>
    </w:pPr>
    <w:rPr>
      <w:rFonts w:ascii="宋体" w:hAnsi="宋体" w:eastAsia="宋体" w:cs="宋体"/>
      <w:sz w:val="21"/>
      <w:szCs w:val="21"/>
      <w:lang w:val="zh-CN" w:eastAsia="zh-CN" w:bidi="zh-CN"/>
    </w:rPr>
  </w:style>
  <w:style w:type="paragraph" w:styleId="1045" w:customStyle="1">
    <w:name w:val="正文2"/>
    <w:basedOn w:val="727"/>
    <w:uiPriority w:val="0"/>
    <w:qFormat/>
    <w:pPr>
      <w:ind w:firstLine="510"/>
      <w:spacing w:before="156" w:line="360" w:lineRule="auto"/>
    </w:pPr>
    <w:rPr>
      <w:sz w:val="24"/>
      <w:szCs w:val="20"/>
    </w:rPr>
  </w:style>
  <w:style w:type="paragraph" w:styleId="1046" w:customStyle="1">
    <w:name w:val="首行缩进"/>
    <w:basedOn w:val="727"/>
    <w:uiPriority w:val="0"/>
    <w:qFormat/>
    <w:pPr>
      <w:ind w:firstLine="480"/>
    </w:pPr>
    <w:rPr>
      <w:rFonts w:ascii="Times New Roman" w:hAnsi="Times New Roman" w:cs="Times New Roman"/>
      <w:lang w:val="zh-CN"/>
    </w:rPr>
  </w:style>
  <w:style w:type="paragraph" w:styleId="1047" w:customStyle="1">
    <w:name w:val="Normal_18_0"/>
    <w:uiPriority w:val="0"/>
    <w:qFormat/>
    <w:rPr>
      <w:rFonts w:hint="default" w:ascii="黑体" w:hAnsi="黑体" w:eastAsia="黑体" w:cs="黑体"/>
      <w:b/>
      <w:sz w:val="32"/>
      <w:szCs w:val="24"/>
      <w:lang w:val="en-US" w:eastAsia="zh-CN" w:bidi="ar-SA"/>
    </w:rPr>
  </w:style>
  <w:style w:type="paragraph" w:styleId="1048" w:customStyle="1">
    <w:name w:val="正文_12_0_0_0_0"/>
    <w:basedOn w:val="727"/>
    <w:uiPriority w:val="0"/>
    <w:qFormat/>
    <w:rPr>
      <w:rFonts w:ascii="Times New Roman" w:hAnsi="Times New Roman"/>
      <w:szCs w:val="24"/>
    </w:rPr>
  </w:style>
  <w:style w:type="paragraph" w:styleId="104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Normal_20"/>
    <w:uiPriority w:val="0"/>
    <w:qFormat/>
    <w:rPr>
      <w:rFonts w:hint="default" w:ascii="黑体" w:hAnsi="黑体" w:eastAsia="黑体" w:cs="黑体"/>
      <w:b/>
      <w:sz w:val="32"/>
      <w:szCs w:val="24"/>
      <w:lang w:val="en-US" w:eastAsia="zh-CN" w:bidi="ar-SA"/>
    </w:rPr>
  </w:style>
  <w:style w:type="paragraph" w:styleId="105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Normal_0"/>
    <w:uiPriority w:val="0"/>
    <w:qFormat/>
    <w:rPr>
      <w:rFonts w:hint="default" w:ascii="黑体" w:hAnsi="黑体" w:eastAsia="黑体" w:cs="Times New Roman"/>
      <w:b/>
      <w:sz w:val="32"/>
      <w:szCs w:val="24"/>
      <w:lang w:val="en-US" w:eastAsia="zh-CN" w:bidi="ar-SA"/>
    </w:rPr>
  </w:style>
  <w:style w:type="paragraph" w:styleId="1055" w:customStyle="1">
    <w:name w:val="部分1"/>
    <w:basedOn w:val="727"/>
    <w:uiPriority w:val="0"/>
    <w:qFormat/>
    <w:pPr>
      <w:jc w:val="center"/>
      <w:keepNext/>
      <w:pageBreakBefore/>
      <w:spacing w:line="360" w:lineRule="auto"/>
      <w:tabs>
        <w:tab w:val="left" w:pos="720" w:leader="none"/>
      </w:tabs>
      <w:outlineLvl w:val="0"/>
    </w:pPr>
    <w:rPr>
      <w:rFonts w:eastAsia="黑体"/>
      <w:b/>
      <w:sz w:val="36"/>
      <w:szCs w:val="20"/>
    </w:rPr>
  </w:style>
  <w:style w:type="paragraph" w:styleId="105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60" w:customStyle="1">
    <w:name w:val="列出段落_2"/>
    <w:basedOn w:val="1058"/>
    <w:uiPriority w:val="34"/>
    <w:qFormat/>
    <w:pPr>
      <w:ind w:firstLine="420"/>
    </w:pPr>
    <w:rPr>
      <w:rFonts w:ascii="Calibri" w:hAnsi="Calibri" w:eastAsia="宋体"/>
    </w:rPr>
  </w:style>
  <w:style w:type="paragraph" w:styleId="1061" w:customStyle="1">
    <w:name w:val="Normal_13_0"/>
    <w:uiPriority w:val="0"/>
    <w:qFormat/>
    <w:rPr>
      <w:rFonts w:hint="default" w:ascii="黑体" w:hAnsi="黑体" w:eastAsia="黑体" w:cs="黑体"/>
      <w:b/>
      <w:sz w:val="32"/>
      <w:szCs w:val="24"/>
      <w:lang w:val="en-US" w:eastAsia="zh-CN" w:bidi="ar-SA"/>
    </w:rPr>
  </w:style>
  <w:style w:type="paragraph" w:styleId="1062" w:customStyle="1">
    <w:name w:val="正文_16_0_0"/>
    <w:next w:val="1063"/>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64" w:customStyle="1">
    <w:name w:val="标题 41"/>
    <w:basedOn w:val="727"/>
    <w:next w:val="727"/>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1065"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066" w:customStyle="1">
    <w:name w:val="正文_2_1"/>
    <w:next w:val="727"/>
    <w:uiPriority w:val="0"/>
    <w:qFormat/>
    <w:pPr>
      <w:jc w:val="both"/>
      <w:widowControl w:val="off"/>
    </w:pPr>
    <w:rPr>
      <w:rFonts w:hint="default" w:ascii="Calibri" w:hAnsi="Calibri" w:eastAsia="宋体" w:cs="Times New Roman"/>
      <w:lang w:val="en-US" w:eastAsia="zh-CN" w:bidi="ar-SA"/>
    </w:rPr>
  </w:style>
  <w:style w:type="paragraph" w:styleId="1067" w:customStyle="1">
    <w:name w:val="Normal_11_0_0"/>
    <w:next w:val="1068"/>
    <w:uiPriority w:val="0"/>
    <w:qFormat/>
    <w:pPr>
      <w:jc w:val="both"/>
      <w:widowControl w:val="off"/>
    </w:pPr>
    <w:rPr>
      <w:rFonts w:hint="default" w:ascii="Times New Roman" w:hAnsi="Times New Roman" w:eastAsia="宋体" w:cs="Times New Roman"/>
      <w:szCs w:val="24"/>
      <w:lang w:val="en-US" w:eastAsia="zh-CN" w:bidi="ar-SA"/>
    </w:rPr>
  </w:style>
  <w:style w:type="paragraph" w:styleId="1068" w:customStyle="1">
    <w:name w:val="Normal_0_1"/>
    <w:uiPriority w:val="0"/>
    <w:qFormat/>
    <w:pPr>
      <w:jc w:val="both"/>
      <w:widowControl w:val="off"/>
    </w:pPr>
    <w:rPr>
      <w:rFonts w:hint="default" w:ascii="Calibri" w:hAnsi="Calibri" w:eastAsia="宋体" w:cs="Times New Roman"/>
      <w:lang w:val="en-US" w:eastAsia="zh-CN" w:bidi="ar-SA"/>
    </w:rPr>
  </w:style>
  <w:style w:type="paragraph" w:styleId="1069" w:customStyle="1">
    <w:name w:val="Normal_11_0_0_0"/>
    <w:next w:val="1067"/>
    <w:uiPriority w:val="0"/>
    <w:qFormat/>
    <w:pPr>
      <w:jc w:val="both"/>
      <w:widowControl w:val="off"/>
    </w:pPr>
    <w:rPr>
      <w:rFonts w:hint="default" w:ascii="Times New Roman" w:hAnsi="Times New Roman" w:eastAsia="宋体" w:cs="Times New Roman"/>
      <w:szCs w:val="24"/>
      <w:lang w:val="en-US" w:eastAsia="zh-CN" w:bidi="ar-SA"/>
    </w:rPr>
  </w:style>
  <w:style w:type="paragraph" w:styleId="107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71" w:customStyle="1">
    <w:name w:val="NormalCharacter_0_0"/>
    <w:link w:val="727"/>
    <w:uiPriority w:val="0"/>
    <w:qFormat/>
    <w:rPr>
      <w:rFonts w:ascii="Calibri" w:hAnsi="Calibri"/>
      <w:sz w:val="21"/>
      <w:szCs w:val="22"/>
      <w:lang w:val="en-US" w:eastAsia="zh-CN" w:bidi="ar-SA"/>
    </w:rPr>
  </w:style>
  <w:style w:type="paragraph" w:styleId="1072"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073" w:customStyle="1">
    <w:name w:val="标题 211"/>
    <w:basedOn w:val="727"/>
    <w:next w:val="727"/>
    <w:uiPriority w:val="0"/>
    <w:qFormat/>
    <w:pPr>
      <w:keepLines/>
      <w:keepNext/>
      <w:spacing w:before="260" w:after="260" w:line="413" w:lineRule="auto"/>
      <w:outlineLvl w:val="1"/>
    </w:pPr>
    <w:rPr>
      <w:rFonts w:ascii="Arial" w:hAnsi="Arial" w:eastAsia="黑体"/>
      <w:b/>
      <w:sz w:val="32"/>
      <w:szCs w:val="20"/>
    </w:rPr>
  </w:style>
  <w:style w:type="paragraph" w:styleId="107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纯文本_0_0"/>
    <w:uiPriority w:val="0"/>
    <w:unhideWhenUsed/>
    <w:qFormat/>
    <w:pPr>
      <w:jc w:val="both"/>
      <w:widowControl w:val="off"/>
    </w:pPr>
    <w:rPr>
      <w:rFonts w:hint="default" w:ascii="宋体" w:hAnsi="Courier New" w:eastAsia="宋体" w:cs="Times New Roman"/>
      <w:sz w:val="21"/>
      <w:szCs w:val="21"/>
      <w:lang w:val="en-US" w:eastAsia="zh-CN" w:bidi="ar-SA"/>
    </w:rPr>
  </w:style>
  <w:style w:type="paragraph" w:styleId="107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正文6_0_0_0"/>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078" w:customStyle="1">
    <w:name w:val="Normal_19"/>
    <w:uiPriority w:val="0"/>
    <w:qFormat/>
    <w:pPr>
      <w:jc w:val="both"/>
      <w:widowControl w:val="off"/>
    </w:pPr>
    <w:rPr>
      <w:rFonts w:hint="default" w:ascii="Calibri" w:hAnsi="Calibri" w:eastAsia="宋体" w:cs="Times New Roman"/>
      <w:lang w:val="en-US" w:eastAsia="zh-CN" w:bidi="ar-SA"/>
    </w:rPr>
  </w:style>
  <w:style w:type="paragraph" w:styleId="1079" w:customStyle="1">
    <w:name w:val="正文1_1"/>
    <w:next w:val="727"/>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普通(网站)1"/>
    <w:uiPriority w:val="99"/>
    <w:qFormat/>
    <w:pPr>
      <w:jc w:val="left"/>
      <w:spacing w:before="100" w:beforeAutospacing="1" w:after="100" w:afterAutospacing="1"/>
      <w:widowControl/>
    </w:pPr>
    <w:rPr>
      <w:rFonts w:hint="default" w:ascii="宋体" w:hAnsi="Calibri" w:eastAsia="宋体" w:cs="Times New Roman"/>
      <w:sz w:val="24"/>
      <w:szCs w:val="20"/>
      <w:lang w:val="en-US" w:eastAsia="zh-CN" w:bidi="ar-SA"/>
    </w:rPr>
  </w:style>
  <w:style w:type="paragraph" w:styleId="10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82"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083" w:customStyle="1">
    <w:name w:val="正文_16"/>
    <w:uiPriority w:val="0"/>
    <w:qFormat/>
    <w:pPr>
      <w:jc w:val="both"/>
      <w:widowControl w:val="off"/>
    </w:pPr>
    <w:rPr>
      <w:rFonts w:hint="default" w:ascii="Calibri" w:hAnsi="Calibri" w:eastAsia="宋体" w:cs="Times New Roman"/>
      <w:sz w:val="21"/>
      <w:szCs w:val="24"/>
    </w:rPr>
  </w:style>
  <w:style w:type="paragraph" w:styleId="1084" w:customStyle="1">
    <w:name w:val="Normal1"/>
    <w:uiPriority w:val="0"/>
    <w:qFormat/>
    <w:pPr>
      <w:jc w:val="both"/>
      <w:widowControl w:val="off"/>
    </w:pPr>
    <w:rPr>
      <w:rFonts w:hint="default" w:ascii="Calibri" w:hAnsi="Calibri" w:eastAsia="宋体" w:cs="Times New Roman"/>
      <w:sz w:val="21"/>
      <w:szCs w:val="22"/>
    </w:rPr>
  </w:style>
  <w:style w:type="paragraph" w:styleId="1085" w:customStyle="1">
    <w:name w:val="正文_3_0"/>
    <w:uiPriority w:val="0"/>
    <w:qFormat/>
    <w:pPr>
      <w:jc w:val="both"/>
      <w:widowControl w:val="off"/>
    </w:pPr>
    <w:rPr>
      <w:rFonts w:hint="default" w:ascii="Calibri" w:hAnsi="Calibri" w:eastAsia="宋体" w:cs="Times New Roman"/>
      <w:sz w:val="21"/>
      <w:szCs w:val="22"/>
    </w:rPr>
  </w:style>
  <w:style w:type="paragraph" w:styleId="1086" w:customStyle="1">
    <w:name w:val="正文文本 2_0"/>
    <w:uiPriority w:val="0"/>
    <w:qFormat/>
    <w:pPr>
      <w:jc w:val="center"/>
      <w:widowControl w:val="off"/>
    </w:pPr>
    <w:rPr>
      <w:rFonts w:hint="default" w:ascii="Calibri" w:hAnsi="Calibri" w:eastAsia="宋体" w:cs="Times New Roman"/>
      <w:sz w:val="21"/>
      <w:szCs w:val="22"/>
    </w:rPr>
  </w:style>
  <w:style w:type="paragraph" w:styleId="1087" w:customStyle="1">
    <w:name w:val="正文_16_0"/>
    <w:next w:val="1086"/>
    <w:uiPriority w:val="0"/>
    <w:qFormat/>
    <w:pPr>
      <w:jc w:val="both"/>
      <w:widowControl w:val="off"/>
    </w:pPr>
    <w:rPr>
      <w:rFonts w:hint="default" w:ascii="Calibri" w:hAnsi="Calibri" w:eastAsia="宋体" w:cs="Times New Roman"/>
      <w:sz w:val="21"/>
      <w:szCs w:val="22"/>
    </w:rPr>
  </w:style>
  <w:style w:type="character" w:styleId="1088" w:customStyle="1">
    <w:name w:val="10"/>
    <w:basedOn w:val="737"/>
    <w:uiPriority w:val="0"/>
    <w:qFormat/>
    <w:rPr>
      <w:rFonts w:hint="default" w:ascii="Times New Roman" w:hAnsi="Times New Roman" w:cs="Times New Roman"/>
    </w:rPr>
  </w:style>
  <w:style w:type="paragraph" w:styleId="1089" w:customStyle="1">
    <w:name w:val="正文文本11"/>
    <w:basedOn w:val="727"/>
    <w:next w:val="727"/>
    <w:uiPriority w:val="0"/>
    <w:qFormat/>
    <w:pPr>
      <w:spacing w:after="120"/>
    </w:pPr>
    <w:rPr>
      <w:rFonts w:ascii="Times New Roman" w:hAnsi="Times New Roman" w:eastAsia="宋体" w:cs="Times New Roman"/>
    </w:rPr>
  </w:style>
  <w:style w:type="paragraph" w:styleId="1090" w:customStyle="1">
    <w:name w:val="正文1_0_0"/>
    <w:uiPriority w:val="0"/>
    <w:qFormat/>
    <w:pPr>
      <w:jc w:val="both"/>
      <w:widowControl w:val="off"/>
    </w:pPr>
    <w:rPr>
      <w:rFonts w:hint="default" w:ascii="Times New Roman" w:hAnsi="Times New Roman" w:eastAsia="Times New Roman" w:cs="Times New Roman"/>
      <w:lang w:val="en-US" w:eastAsia="zh-CN" w:bidi="ar-SA"/>
    </w:rPr>
  </w:style>
  <w:style w:type="paragraph" w:styleId="1091" w:customStyle="1">
    <w:name w:val="*正文"/>
    <w:basedOn w:val="1068"/>
    <w:uiPriority w:val="0"/>
    <w:qFormat/>
    <w:pPr>
      <w:ind w:firstLine="200"/>
      <w:jc w:val="left"/>
      <w:spacing w:line="360" w:lineRule="auto"/>
    </w:pPr>
    <w:rPr>
      <w:rFonts w:ascii="宋体" w:hAnsi="宋体"/>
      <w:szCs w:val="20"/>
      <w:lang w:val="en-US" w:eastAsia="zh-CN"/>
    </w:rPr>
  </w:style>
  <w:style w:type="paragraph" w:styleId="1092" w:customStyle="1">
    <w:name w:val="正文1"/>
    <w:uiPriority w:val="0"/>
    <w:qFormat/>
    <w:pPr>
      <w:jc w:val="both"/>
      <w:widowControl w:val="off"/>
    </w:pPr>
    <w:rPr>
      <w:rFonts w:hint="default" w:ascii="Times New Roman" w:hAnsi="Times New Roman" w:eastAsia="宋体" w:cs="Times New Roman"/>
      <w:lang w:val="en-US" w:eastAsia="zh-CN" w:bidi="ar-SA"/>
    </w:rPr>
  </w:style>
  <w:style w:type="character" w:styleId="1093" w:customStyle="1">
    <w:name w:val="font21"/>
    <w:basedOn w:val="737"/>
    <w:uiPriority w:val="0"/>
    <w:qFormat/>
    <w:rPr>
      <w:rFonts w:hint="eastAsia" w:ascii="宋体" w:hAnsi="宋体" w:eastAsia="宋体" w:cs="宋体"/>
      <w:color w:val="000000"/>
      <w:sz w:val="22"/>
      <w:szCs w:val="22"/>
      <w:u w:val="none"/>
    </w:rPr>
  </w:style>
  <w:style w:type="table" w:styleId="1094" w:customStyle="1">
    <w:name w:val="Table Grid_0_0_0"/>
    <w:uiPriority w:val="0"/>
    <w:qFormat/>
    <w:rPr>
      <w:rFonts w:ascii="Calibri" w:hAnsi="Calibri"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5" w:customStyle="1">
    <w:name w:val="hour_pm"/>
    <w:basedOn w:val="737"/>
    <w:uiPriority w:val="0"/>
    <w:qFormat/>
  </w:style>
  <w:style w:type="character" w:styleId="1096" w:customStyle="1">
    <w:name w:val="first-child"/>
    <w:basedOn w:val="737"/>
    <w:uiPriority w:val="0"/>
    <w:qFormat/>
  </w:style>
  <w:style w:type="character" w:styleId="1097" w:customStyle="1">
    <w:name w:val="hover5"/>
    <w:basedOn w:val="737"/>
    <w:uiPriority w:val="0"/>
    <w:qFormat/>
    <w:rPr>
      <w:shd w:val="clear" w:color="auto" w:fill="eeeeee"/>
    </w:rPr>
  </w:style>
  <w:style w:type="character" w:styleId="1098" w:customStyle="1">
    <w:name w:val="layui-layer-tabnow"/>
    <w:basedOn w:val="737"/>
    <w:uiPriority w:val="0"/>
    <w:qFormat/>
    <w:rPr>
      <w:shd w:val="clear" w:color="auto" w:fill="ffffff"/>
    </w:rPr>
  </w:style>
  <w:style w:type="character" w:styleId="1099" w:customStyle="1">
    <w:name w:val="old"/>
    <w:basedOn w:val="737"/>
    <w:uiPriority w:val="0"/>
    <w:qFormat/>
    <w:rPr>
      <w:color w:val="999999"/>
    </w:rPr>
  </w:style>
  <w:style w:type="character" w:styleId="1100" w:customStyle="1">
    <w:name w:val="glyphicon"/>
    <w:basedOn w:val="737"/>
    <w:uiPriority w:val="0"/>
    <w:qFormat/>
  </w:style>
  <w:style w:type="character" w:styleId="1101" w:customStyle="1">
    <w:name w:val="hour_am"/>
    <w:basedOn w:val="737"/>
    <w:uiPriority w:val="0"/>
    <w:qFormat/>
  </w:style>
  <w:style w:type="character" w:styleId="1102" w:customStyle="1">
    <w:name w:val="custom-tag-placeholder-class"/>
    <w:link w:val="727"/>
    <w:uiPriority w:val="0"/>
    <w:qFormat/>
  </w:style>
  <w:style w:type="numbering" w:styleId="12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0ec49811-fb87-41d1-8d5a-aa21de91f93e</errorID>
      <errorWord> </errorWord>
      <group>L1_Punc</group>
      <groupName>标点问题</groupName>
      <ability>L2_Punc_CN</ability>
      <abilityName>标点符号问题</abilityName>
      <candidateList>
        <item/>
      </candidateList>
      <explain>此处空格冗余，建议删除。</explain>
      <paraID>67057650</paraID>
      <start>7</start>
      <end>8</end>
      <status>unmodified</status>
      <modifiedWord/>
      <trackRevisions>false</trackRevisions>
    </reviewItem>
    <reviewItem>
      <errorID>4443331e-d5ba-4284-8abe-812b811558de</errorID>
      <errorWord> </errorWord>
      <group>L1_Punc</group>
      <groupName>标点问题</groupName>
      <ability>L2_Punc_CN</ability>
      <abilityName>标点符号问题</abilityName>
      <candidateList>
        <item>，</item>
      </candidateList>
      <explain/>
      <paraID>67057650</paraID>
      <start>9</start>
      <end>10</end>
      <status>unmodified</status>
      <modifiedWord/>
      <trackRevisions>false</trackRevisions>
    </reviewItem>
    <reviewItem>
      <errorID>63e8a18c-acd6-4389-b25c-b57368d4f8fb</errorID>
      <errorWord>采   购  </errorWord>
      <group>L1_Grammar</group>
      <groupName>语法问题</groupName>
      <ability>L2_Grammar</ability>
      <abilityName>语法错误</abilityName>
      <candidateList>
        <item>采购</item>
      </candidateList>
      <explain/>
      <paraID>7263FBC4</paraID>
      <start>0</start>
      <end>7</end>
      <status>unmodified</status>
      <modifiedWord/>
      <trackRevisions>false</trackRevisions>
    </reviewItem>
    <reviewItem>
      <errorID>d5550633-777b-45c3-af74-a942b7d063ad</errorID>
      <errorWord>  </errorWord>
      <group>L1_Punc</group>
      <groupName>标点问题</groupName>
      <ability>L2_Punc_CN</ability>
      <abilityName>标点符号问题</abilityName>
      <candidateList>
        <item/>
      </candidateList>
      <explain>此处空格冗余，建议删除。</explain>
      <paraID>7263FBC4</paraID>
      <start>9</start>
      <end>11</end>
      <status>unmodified</status>
      <modifiedWord/>
      <trackRevisions>false</trackRevisions>
    </reviewItem>
    <reviewItem>
      <errorID>4ffd0745-dd55-4b21-a20b-59dddfc3524a</errorID>
      <errorWord> </errorWord>
      <group>L1_Punc</group>
      <groupName>标点问题</groupName>
      <ability>L2_Punc_CN</ability>
      <abilityName>标点符号问题</abilityName>
      <candidateList>
        <item/>
      </candidateList>
      <explain>此处空格冗余，建议删除。</explain>
      <paraID> 4418224</paraID>
      <start>7</start>
      <end>8</end>
      <status>unmodified</status>
      <modifiedWord/>
      <trackRevisions>false</trackRevisions>
    </reviewItem>
    <reviewItem>
      <errorID>07db2784-9c8c-490c-bb25-7dc15a203860</errorID>
      <errorWord>投标</errorWord>
      <group>L1_Word</group>
      <groupName>字词问题</groupName>
      <ability>L2_Typo</ability>
      <abilityName>字词错误</abilityName>
      <candidateList>
        <item> 投标</item>
      </candidateList>
      <explain/>
      <paraID>24819DDC</paraID>
      <start>0</start>
      <end>2</end>
      <status>unmodified</status>
      <modifiedWord/>
      <trackRevisions>false</trackRevisions>
    </reviewItem>
    <reviewItem>
      <errorID>14e2df2c-6135-48a9-8c31-4d23ec5d32a1</errorID>
      <errorWord> </errorWord>
      <group>L1_Punc</group>
      <groupName>标点问题</groupName>
      <ability>L2_Punc_CN</ability>
      <abilityName>标点符号问题</abilityName>
      <candidateList>
        <item/>
      </candidateList>
      <explain>此处空格冗余，建议删除。</explain>
      <paraID>5FDB5B69</paraID>
      <start>1</start>
      <end>2</end>
      <status>unmodified</status>
      <modifiedWord/>
      <trackRevisions>false</trackRevisions>
    </reviewItem>
    <reviewItem>
      <errorID>e5c019a6-5898-41c3-9e84-9a962975fc49</errorID>
      <errorWord> </errorWord>
      <group>L1_Punc</group>
      <groupName>标点问题</groupName>
      <ability>L2_Punc_CN</ability>
      <abilityName>标点符号问题</abilityName>
      <candidateList>
        <item/>
      </candidateList>
      <explain>此处空格冗余，建议删除。</explain>
      <paraID>5FDB5B69</paraID>
      <start>8</start>
      <end>9</end>
      <status>unmodified</status>
      <modifiedWord/>
      <trackRevisions>false</trackRevisions>
    </reviewItem>
    <reviewItem>
      <errorID>46239182-2a16-4961-afee-b1967ea9e5f8</errorID>
      <errorWord> </errorWord>
      <group>L1_Punc</group>
      <groupName>标点问题</groupName>
      <ability>L2_Punc_CN</ability>
      <abilityName>标点符号问题</abilityName>
      <candidateList>
        <item/>
      </candidateList>
      <explain>此处空格冗余，建议删除。</explain>
      <paraID>5FDB5B69</paraID>
      <start>13</start>
      <end>14</end>
      <status>unmodified</status>
      <modifiedWord/>
      <trackRevisions>false</trackRevisions>
    </reviewItem>
    <reviewItem>
      <errorID>c5184748-900a-407b-9169-23f0359d5eb7</errorID>
      <errorWord> </errorWord>
      <group>L1_Punc</group>
      <groupName>标点问题</groupName>
      <ability>L2_Punc_CN</ability>
      <abilityName>标点符号问题</abilityName>
      <candidateList>
        <item/>
      </candidateList>
      <explain>此处空格冗余，建议删除。</explain>
      <paraID>5FDB5B69</paraID>
      <start>29</start>
      <end>30</end>
      <status>unmodified</status>
      <modifiedWord/>
      <trackRevisions>false</trackRevisions>
    </reviewItem>
    <reviewItem>
      <errorID>86695a61-4167-41b0-b47c-8cf4ca837dde</errorID>
      <errorWord>(</errorWord>
      <group>L1_Format</group>
      <groupName>格式问题</groupName>
      <ability>L2_HalfPunc_CN</ability>
      <abilityName>全半角问题</abilityName>
      <candidateList>
        <item>（</item>
      </candidateList>
      <explain>文本全半角错误。</explain>
      <paraID>5FDB5B69</paraID>
      <start>50</start>
      <end>51</end>
      <status>unmodified</status>
      <modifiedWord/>
      <trackRevisions>false</trackRevisions>
    </reviewItem>
    <reviewItem>
      <errorID>180912b8-738d-4f71-b1f1-729a3744c703</errorID>
      <errorWord>)项目</errorWord>
      <group>L1_Grammar</group>
      <groupName>语法问题</groupName>
      <ability>L2_Grammar</ability>
      <abilityName>语法错误</abilityName>
      <candidateList>
        <item>)</item>
      </candidateList>
      <explain/>
      <paraID>5FDB5B69</paraID>
      <start>74</start>
      <end>77</end>
      <status>unmodified</status>
      <modifiedWord/>
      <trackRevisions>false</trackRevisions>
    </reviewItem>
    <reviewItem>
      <errorID>427b9ddc-b545-425a-a6b1-83f98136dbc3</errorID>
      <errorWord>(</errorWord>
      <group>L1_Format</group>
      <groupName>格式问题</groupName>
      <ability>L2_HalfPunc_CN</ability>
      <abilityName>全半角问题</abilityName>
      <candidateList>
        <item>（</item>
      </candidateList>
      <explain>文本全半角错误。</explain>
      <paraID>357C18DF</paraID>
      <start>0</start>
      <end>1</end>
      <status>unmodified</status>
      <modifiedWord/>
      <trackRevisions>false</trackRevisions>
    </reviewItem>
    <reviewItem>
      <errorID>64177af9-8576-4923-8780-cceb4ef1b5ab</errorID>
      <errorWord>)</errorWord>
      <group>L1_Format</group>
      <groupName>格式问题</groupName>
      <ability>L2_HalfPunc_CN</ability>
      <abilityName>全半角问题</abilityName>
      <candidateList>
        <item>）</item>
      </candidateList>
      <explain>文本全半角错误。</explain>
      <paraID>357C18DF</paraID>
      <start>45</start>
      <end>46</end>
      <status>unmodified</status>
      <modifiedWord/>
      <trackRevisions>false</trackRevisions>
    </reviewItem>
    <reviewItem>
      <errorID>8e9e8f29-b3c2-4811-808d-395f2b3baf79</errorID>
      <errorWord> </errorWord>
      <group>L1_Punc</group>
      <groupName>标点问题</groupName>
      <ability>L2_Punc_CN</ability>
      <abilityName>标点符号问题</abilityName>
      <candidateList>
        <item/>
      </candidateList>
      <explain>此处空格冗余，建议删除。</explain>
      <paraID>357C18DF</paraID>
      <start>46</start>
      <end>47</end>
      <status>unmodified</status>
      <modifiedWord/>
      <trackRevisions>false</trackRevisions>
    </reviewItem>
    <reviewItem>
      <errorID>802a7f59-49d2-485c-a773-3ab036a36951</errorID>
      <errorWord> </errorWord>
      <group>L1_Punc</group>
      <groupName>标点问题</groupName>
      <ability>L2_Punc_CN</ability>
      <abilityName>标点符号问题</abilityName>
      <candidateList>
        <item/>
      </candidateList>
      <explain>此处空格冗余，建议删除。</explain>
      <paraID>357C18DF</paraID>
      <start>70</start>
      <end>71</end>
      <status>unmodified</status>
      <modifiedWord/>
      <trackRevisions>false</trackRevisions>
    </reviewItem>
    <reviewItem>
      <errorID>0c0c9226-0f85-4bb9-ba77-bee80ebe14ec</errorID>
      <errorWord>：</errorWord>
      <group>L1_Format</group>
      <groupName>格式问题</groupName>
      <ability>L2_HalfPunc_CN</ability>
      <abilityName>全半角问题</abilityName>
      <candidateList>
        <item>:</item>
      </candidateList>
      <explain>文本全半角错误。</explain>
      <paraID>4D457117</paraID>
      <start>33</start>
      <end>34</end>
      <status>unmodified</status>
      <modifiedWord/>
      <trackRevisions>false</trackRevisions>
    </reviewItem>
    <reviewItem>
      <errorID>d64ea7d2-e7ae-49f4-9eb7-a958bc9d6e04</errorID>
      <errorWord>--</errorWord>
      <group>L1_Punc</group>
      <groupName>标点问题</groupName>
      <ability>L2_Punc_CN</ability>
      <abilityName>标点符号问题</abilityName>
      <candidateList>
        <item>——</item>
      </candidateList>
      <explain/>
      <paraID>1A5E81C1</paraID>
      <start>104</start>
      <end>106</end>
      <status>unmodified</status>
      <modifiedWord/>
      <trackRevisions>false</trackRevisions>
    </reviewItem>
    <reviewItem>
      <errorID>610648f9-f82e-4359-9ace-241114335637</errorID>
      <errorWord>“.</errorWord>
      <group>L1_Punc</group>
      <groupName>标点问题</groupName>
      <ability>L2_Punc_CN</ability>
      <abilityName>标点符号问题</abilityName>
      <candidateList>
        <item>“</item>
      </candidateList>
      <explain/>
      <paraID>1A5E81C1</paraID>
      <start>132</start>
      <end>134</end>
      <status>unmodified</status>
      <modifiedWord/>
      <trackRevisions>false</trackRevisions>
    </reviewItem>
    <reviewItem>
      <errorID>3cad1419-3ec0-43a6-b619-ccb3838f5f6c</errorID>
      <errorWord>1996600101</errorWord>
      <group>L1_Other</group>
      <groupName>其他问题</groupName>
      <ability>L2_Consistency</ability>
      <abilityName>一致性检查</abilityName>
      <candidateList>
        <item>19996600101</item>
      </candidateList>
      <explain>数字一致性错误，采购代理联系人联系方式前后不一致，原文正确表述为19996600101</explain>
      <paraID>1AF00593</paraID>
      <start>6</start>
      <end>16</end>
      <status>unmodified</status>
      <modifiedWord/>
      <trackRevisions>false</trackRevisions>
    </reviewItem>
    <reviewItem>
      <errorID>874f1a88-ceb1-44b3-ab5e-530488535d9d</errorID>
      <errorWord>评</errorWord>
      <group>L1_Word</group>
      <groupName>字词问题</groupName>
      <ability>L2_Typo</ability>
      <abilityName>字词错误</abilityName>
      <candidateList>
        <item>的评</item>
      </candidateList>
      <explain/>
      <paraID>3F0966A8</paraID>
      <start>13</start>
      <end>14</end>
      <status>unmodified</status>
      <modifiedWord/>
      <trackRevisions>false</trackRevisions>
    </reviewItem>
    <reviewItem>
      <errorID>e6bd7fe3-a527-4bbd-bfd9-ac579796a41e</errorID>
      <errorWord>，/</errorWord>
      <group>L1_Punc</group>
      <groupName>标点问题</groupName>
      <ability>L2_Punc_CN</ability>
      <abilityName>标点符号问题</abilityName>
      <candidateList>
        <item>，</item>
      </candidateList>
      <explain/>
      <paraID>6E5AC7C1</paraID>
      <start>7</start>
      <end>9</end>
      <status>unmodified</status>
      <modifiedWord/>
      <trackRevisions>false</trackRevisions>
    </reviewItem>
    <reviewItem>
      <errorID>81aa613d-9942-4e45-bd19-f45e38146c4e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59926548</paraID>
      <start>0</start>
      <end>2</end>
      <status>unmodified</status>
      <modifiedWord/>
      <trackRevisions>false</trackRevisions>
    </reviewItem>
    <reviewItem>
      <errorID>65c234a3-7625-4404-8f8f-2054b30161c7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470A6533</paraID>
      <start>0</start>
      <end>2</end>
      <status>unmodified</status>
      <modifiedWord/>
      <trackRevisions>false</trackRevisions>
    </reviewItem>
    <reviewItem>
      <errorID>db8a5150-c585-4e97-89b6-03ae53d60825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44F2BD9F</paraID>
      <start>0</start>
      <end>2</end>
      <status>unmodified</status>
      <modifiedWord/>
      <trackRevisions>false</trackRevisions>
    </reviewItem>
    <reviewItem>
      <errorID>9fbe43fd-a35c-40a7-b4a9-e6a28171cdfc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646DBEB7</paraID>
      <start>0</start>
      <end>2</end>
      <status>unmodified</status>
      <modifiedWord/>
      <trackRevisions>false</trackRevisions>
    </reviewItem>
    <reviewItem>
      <errorID>c02f77f4-6646-43e8-8ef9-e9e308d56c01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1800C421</paraID>
      <start>0</start>
      <end>2</end>
      <status>unmodified</status>
      <modifiedWord/>
      <trackRevisions>false</trackRevisions>
    </reviewItem>
    <reviewItem>
      <errorID>38b6eb94-0e2d-4495-91d2-5c8c21a7fa1a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420DFF35</paraID>
      <start>0</start>
      <end>2</end>
      <status>unmodified</status>
      <modifiedWord/>
      <trackRevisions>false</trackRevisions>
    </reviewItem>
    <reviewItem>
      <errorID>e4358fe4-aab8-4404-bfe3-4d2141ff54bb</errorID>
      <errorWord>  </errorWord>
      <group>L1_Punc</group>
      <groupName>标点问题</groupName>
      <ability>L2_Punc_CN</ability>
      <abilityName>标点符号问题</abilityName>
      <candidateList>
        <item/>
      </candidateList>
      <explain>此处空格冗余，建议删除。</explain>
      <paraID>6C011C17</paraID>
      <start>19</start>
      <end>21</end>
      <status>unmodified</status>
      <modifiedWord/>
      <trackRevisions>false</trackRevisions>
    </reviewItem>
    <reviewItem>
      <errorID>8863c322-749a-42e4-941a-216283e2851f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4631ACDE</paraID>
      <start>0</start>
      <end>2</end>
      <status>unmodified</status>
      <modifiedWord/>
      <trackRevisions>false</trackRevisions>
    </reviewItem>
    <reviewItem>
      <errorID>53141fad-8122-43b2-bd0b-b76b014a5fc9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78454CD5</paraID>
      <start>0</start>
      <end>2</end>
      <status>unmodified</status>
      <modifiedWord/>
      <trackRevisions>false</trackRevisions>
    </reviewItem>
    <reviewItem>
      <errorID>ddebd3a6-32a7-4f3d-a4c9-ec6bf6d3d3d0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1ED76EE0</paraID>
      <start>0</start>
      <end>2</end>
      <status>unmodified</status>
      <modifiedWord/>
      <trackRevisions>false</trackRevisions>
    </reviewItem>
    <reviewItem>
      <errorID>9911536b-d62e-4ff7-a2cc-3397800823a2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71795F38</paraID>
      <start>0</start>
      <end>2</end>
      <status>unmodified</status>
      <modifiedWord/>
      <trackRevisions>false</trackRevisions>
    </reviewItem>
    <reviewItem>
      <errorID>91733b07-c948-4402-9748-1aa59270d2cc</errorID>
      <errorWord>间</errorWord>
      <group>L1_Word</group>
      <groupName>字词问题</groupName>
      <ability>L2_Typo</ability>
      <abilityName>字词错误</abilityName>
      <candidateList>
        <item>间之</item>
      </candidateList>
      <explain/>
      <paraID>157A048C</paraID>
      <start>10</start>
      <end>11</end>
      <status>unmodified</status>
      <modifiedWord/>
      <trackRevisions>false</trackRevisions>
    </reviewItem>
    <reviewItem>
      <errorID>4ad9820a-a315-44e8-8a2f-6a54f5c50470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5BAD7089</paraID>
      <start>0</start>
      <end>2</end>
      <status>unmodified</status>
      <modifiedWord/>
      <trackRevisions>false</trackRevisions>
    </reviewItem>
    <reviewItem>
      <errorID>219abecb-f5dc-4762-b09e-98f7be3992a8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3902D5C8</paraID>
      <start>0</start>
      <end>3</end>
      <status>unmodified</status>
      <modifiedWord/>
      <trackRevisions>false</trackRevisions>
    </reviewItem>
    <reviewItem>
      <errorID>071f50b9-e792-4598-aca5-65332627038a</errorID>
      <errorWord>混乱</errorWord>
      <group>L1_Word</group>
      <groupName>字词问题</groupName>
      <ability>L2_Typo</ability>
      <abilityName>字词错误</abilityName>
      <candidateList>
        <item>因混乱</item>
      </candidateList>
      <explain/>
      <paraID>6CDED6A3</paraID>
      <start>30</start>
      <end>32</end>
      <status>unmodified</status>
      <modifiedWord/>
      <trackRevisions>false</trackRevisions>
    </reviewItem>
    <reviewItem>
      <errorID>f2e11314-78ff-47a7-a8b1-3a2701a0c9db</errorID>
      <errorWord>是</errorWord>
      <group>L1_Punc</group>
      <groupName>标点问题</groupName>
      <ability>L2_Punc_CN</ability>
      <abilityName>标点符号问题</abilityName>
      <candidateList>
        <item>，是</item>
      </candidateList>
      <explain/>
      <paraID>6CDED6A3</paraID>
      <start>56</start>
      <end>57</end>
      <status>unmodified</status>
      <modifiedWord/>
      <trackRevisions>false</trackRevisions>
    </reviewItem>
    <reviewItem>
      <errorID>ccf50672-f407-4685-ae50-fa4f035dd9b7</errorID>
      <errorWord>(</errorWord>
      <group>L1_Format</group>
      <groupName>格式问题</groupName>
      <ability>L2_HalfPunc_CN</ability>
      <abilityName>全半角问题</abilityName>
      <candidateList>
        <item>（</item>
      </candidateList>
      <explain>文本全半角错误。</explain>
      <paraID> A087335</paraID>
      <start>116</start>
      <end>117</end>
      <status>unmodified</status>
      <modifiedWord/>
      <trackRevisions>false</trackRevisions>
    </reviewItem>
    <reviewItem>
      <errorID>b4540e70-7c19-410e-b75e-c665eeb6354b</errorID>
      <errorWord>)</errorWord>
      <group>L1_Format</group>
      <groupName>格式问题</groupName>
      <ability>L2_HalfPunc_CN</ability>
      <abilityName>全半角问题</abilityName>
      <candidateList>
        <item>）</item>
      </candidateList>
      <explain>文本全半角错误。</explain>
      <paraID> A087335</paraID>
      <start>134</start>
      <end>135</end>
      <status>unmodified</status>
      <modifiedWord/>
      <trackRevisions>false</trackRevisions>
    </reviewItem>
    <reviewItem>
      <errorID>c97fc60e-84b5-4fa1-bde7-8768b6a02398</errorID>
      <errorWord>子</errorWord>
      <group>L1_Word</group>
      <groupName>字词问题</groupName>
      <ability>L2_Typo</ability>
      <abilityName>字词错误</abilityName>
      <candidateList>
        <item>子文</item>
      </candidateList>
      <explain/>
      <paraID> 4F43503</paraID>
      <start>161</start>
      <end>162</end>
      <status>unmodified</status>
      <modifiedWord/>
      <trackRevisions>false</trackRevisions>
    </reviewItem>
    <reviewItem>
      <errorID>d6afd32d-fb75-43d5-9aa2-d043a9ab16df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78AE4364</paraID>
      <start>0</start>
      <end>3</end>
      <status>unmodified</status>
      <modifiedWord/>
      <trackRevisions>false</trackRevisions>
    </reviewItem>
    <reviewItem>
      <errorID>41e04432-5191-41ba-a3d3-212c93eb97c4</errorID>
      <errorWord>法律、法规</errorWord>
      <group>L1_Word</group>
      <groupName>字词问题</groupName>
      <ability>L2_Typo</ability>
      <abilityName>字词错误</abilityName>
      <candidateList>
        <item>法律法规</item>
      </candidateList>
      <explain/>
      <paraID>3C1E0D7F</paraID>
      <start>15</start>
      <end>20</end>
      <status>unmodified</status>
      <modifiedWord/>
      <trackRevisions>false</trackRevisions>
    </reviewItem>
    <reviewItem>
      <errorID>3024d535-8469-49a8-b863-1ad18cdefd65</errorID>
      <errorWord>其及</errorWord>
      <group>L1_Word</group>
      <groupName>字词问题</groupName>
      <ability>L2_Typo</ability>
      <abilityName>字词错误</abilityName>
      <candidateList>
        <item>其</item>
      </candidateList>
      <explain/>
      <paraID>3C1E0D7F</paraID>
      <start>46</start>
      <end>48</end>
      <status>unmodified</status>
      <modifiedWord/>
      <trackRevisions>false</trackRevisions>
    </reviewItem>
    <reviewItem>
      <errorID>f62ab2d2-51d8-4e0a-babe-223bab30a73a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76D9C60A</paraID>
      <start>0</start>
      <end>3</end>
      <status>unmodified</status>
      <modifiedWord/>
      <trackRevisions>false</trackRevisions>
    </reviewItem>
    <reviewItem>
      <errorID>0cc98fad-c9f5-402d-85ee-a63131dbdbac</errorID>
      <errorWord>(</errorWord>
      <group>L1_Format</group>
      <groupName>格式问题</groupName>
      <ability>L2_HalfPunc_CN</ability>
      <abilityName>全半角问题</abilityName>
      <candidateList>
        <item>（</item>
      </candidateList>
      <explain>文本全半角错误。</explain>
      <paraID>41AC0782</paraID>
      <start>28</start>
      <end>29</end>
      <status>unmodified</status>
      <modifiedWord/>
      <trackRevisions>false</trackRevisions>
    </reviewItem>
    <reviewItem>
      <errorID>65864a8c-37d6-4124-a095-c3b1a70114c3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2C7008C8</paraID>
      <start>137</start>
      <end>140</end>
      <status>unmodified</status>
      <modifiedWord/>
      <trackRevisions>false</trackRevisions>
    </reviewItem>
    <reviewItem>
      <errorID>145b75ee-e962-4068-b7ae-72ba0f67b4f4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599BBEEC</paraID>
      <start>0</start>
      <end>3</end>
      <status>unmodified</status>
      <modifiedWord/>
      <trackRevisions>false</trackRevisions>
    </reviewItem>
    <reviewItem>
      <errorID>c9a21199-9285-4c22-85e4-c942dfe7e2b2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296E2FC7</paraID>
      <start>0</start>
      <end>3</end>
      <status>unmodified</status>
      <modifiedWord/>
      <trackRevisions>false</trackRevisions>
    </reviewItem>
    <reviewItem>
      <errorID>31962013-9e2d-401c-bfba-56ed828f72d2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297B4833</paraID>
      <start>0</start>
      <end>3</end>
      <status>unmodified</status>
      <modifiedWord/>
      <trackRevisions>false</trackRevisions>
    </reviewItem>
    <reviewItem>
      <errorID>83d70103-4bcf-4d60-8b13-d017acb97b8e</errorID>
      <errorWord>(</errorWord>
      <group>L1_Format</group>
      <groupName>格式问题</groupName>
      <ability>L2_HalfPunc_CN</ability>
      <abilityName>全半角问题</abilityName>
      <candidateList>
        <item>（</item>
      </candidateList>
      <explain>文本全半角错误。</explain>
      <paraID>3C6C0451</paraID>
      <start>37</start>
      <end>38</end>
      <status>unmodified</status>
      <modifiedWord/>
      <trackRevisions>false</trackRevisions>
    </reviewItem>
    <reviewItem>
      <errorID>d6ede097-f082-4a68-bbde-9c5f4cc0d329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DFAE061</paraID>
      <start>0</start>
      <end>3</end>
      <status>unmodified</status>
      <modifiedWord/>
      <trackRevisions>false</trackRevisions>
    </reviewItem>
    <reviewItem>
      <errorID>f626cf1c-56a4-4a99-86dc-60fb2cf11c55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7A9B33AC</paraID>
      <start>0</start>
      <end>3</end>
      <status>unmodified</status>
      <modifiedWord/>
      <trackRevisions>false</trackRevisions>
    </reviewItem>
    <reviewItem>
      <errorID>d1fd931f-f3da-414a-aba7-af6fd5ee1ce0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7E71F537</paraID>
      <start>0</start>
      <end>3</end>
      <status>unmodified</status>
      <modifiedWord/>
      <trackRevisions>false</trackRevisions>
    </reviewItem>
    <reviewItem>
      <errorID>f5711b1e-18fb-4386-9806-d6c9a13e1d16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2940175D</paraID>
      <start>0</start>
      <end>3</end>
      <status>unmodified</status>
      <modifiedWord/>
      <trackRevisions>false</trackRevisions>
    </reviewItem>
    <reviewItem>
      <errorID>d0393a49-0eda-4b17-a2e6-61a772861bea</errorID>
      <errorWord>做无效投标</errorWord>
      <group>L1_Word</group>
      <groupName>字词问题</groupName>
      <ability>L2_Typo</ability>
      <abilityName>字词错误</abilityName>
      <candidateList>
        <item>作无效投标</item>
      </candidateList>
      <explain/>
      <paraID> 3AA0086</paraID>
      <start>68</start>
      <end>73</end>
      <status>unmodified</status>
      <modifiedWord/>
      <trackRevisions>false</trackRevisions>
    </reviewItem>
    <reviewItem>
      <errorID>88abafef-cba1-417a-b96c-bbb94bb92c58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C42FA57</paraID>
      <start>0</start>
      <end>3</end>
      <status>unmodified</status>
      <modifiedWord/>
      <trackRevisions>false</trackRevisions>
    </reviewItem>
    <reviewItem>
      <errorID>e6ebe52d-b508-478d-9500-6c890efc7b0f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2D821817</paraID>
      <start>0</start>
      <end>3</end>
      <status>unmodified</status>
      <modifiedWord/>
      <trackRevisions>false</trackRevisions>
    </reviewItem>
    <reviewItem>
      <errorID>2df5528f-6592-45f5-9739-800ff8523521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554898D9</paraID>
      <start>0</start>
      <end>3</end>
      <status>unmodified</status>
      <modifiedWord/>
      <trackRevisions>false</trackRevisions>
    </reviewItem>
    <reviewItem>
      <errorID>23960d29-4e09-40a3-90c3-73a7b290dd23</errorID>
      <errorWord>开标</errorWord>
      <group>L1_Word</group>
      <groupName>字词问题</groupName>
      <ability>L2_Typo</ability>
      <abilityName>字词错误</abilityName>
      <candidateList>
        <item> 开标</item>
      </candidateList>
      <explain/>
      <paraID>42C47AC2</paraID>
      <start>4</start>
      <end>6</end>
      <status>unmodified</status>
      <modifiedWord/>
      <trackRevisions>false</trackRevisions>
    </reviewItem>
    <reviewItem>
      <errorID>defd2d8e-77cb-4a19-b3a5-eee1dae78d2b</errorID>
      <errorWord>供应商</errorWord>
      <group>L1_Word</group>
      <groupName>字词问题</groupName>
      <ability>L2_Typo</ability>
      <abilityName>字词错误</abilityName>
      <candidateList>
        <item> 供应商</item>
      </candidateList>
      <explain/>
      <paraID>1A1CA4F1</paraID>
      <start>4</start>
      <end>7</end>
      <status>unmodified</status>
      <modifiedWord/>
      <trackRevisions>false</trackRevisions>
    </reviewItem>
    <reviewItem>
      <errorID>a11ec309-e93a-4247-80bf-b9252a2292fe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1A1CA4F1</paraID>
      <start>13</start>
      <end>16</end>
      <status>unmodified</status>
      <modifiedWord/>
      <trackRevisions>false</trackRevisions>
    </reviewItem>
    <reviewItem>
      <errorID>61abb8c3-1133-45ff-a907-554561eddda0</errorID>
      <errorWord>供应商如果对开标过程和开标记录有疑义，应当根据《操作手册》规定提出，如 </errorWord>
      <group>L1_Word</group>
      <groupName>字词问题</groupName>
      <ability>L2_Typo</ability>
      <abilityName>字词错误</abilityName>
      <candidateList>
        <item> 供应商如果对开标过程和开标记录有疑义，应当根据《操作手册》规定提出，如</item>
      </candidateList>
      <explain/>
      <paraID> 87D5522</paraID>
      <start>4</start>
      <end>40</end>
      <status>unmodified</status>
      <modifiedWord/>
      <trackRevisions>false</trackRevisions>
    </reviewItem>
    <reviewItem>
      <errorID>1fd27065-a333-4ad7-988b-72f4e1e8a342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CD389A6</paraID>
      <start>0</start>
      <end>3</end>
      <status>unmodified</status>
      <modifiedWord/>
      <trackRevisions>false</trackRevisions>
    </reviewItem>
    <reviewItem>
      <errorID>1cae4ff7-24b3-4517-8112-229a6128c212</errorID>
      <errorWord>评委会</errorWord>
      <group>L1_Word</group>
      <groupName>字词问题</groupName>
      <ability>L2_Typo</ability>
      <abilityName>字词错误</abilityName>
      <candidateList>
        <item> 评委会</item>
      </candidateList>
      <explain/>
      <paraID>7996AE04</paraID>
      <start>7</start>
      <end>10</end>
      <status>unmodified</status>
      <modifiedWord/>
      <trackRevisions>false</trackRevisions>
    </reviewItem>
    <reviewItem>
      <errorID>d1372325-e088-411f-a494-13299ca17d3a</errorID>
      <errorWord>侯选人</errorWord>
      <group>L1_Word</group>
      <groupName>字词问题</groupName>
      <ability>L2_Typo</ability>
      <abilityName>字词错误</abilityName>
      <candidateList>
        <item>候选人</item>
      </candidateList>
      <explain/>
      <paraID>7996AE04</paraID>
      <start>30</start>
      <end>33</end>
      <status>modified</status>
      <modifiedWord>候选人</modifiedWord>
      <trackRevisions>false</trackRevisions>
    </reviewItem>
    <reviewItem>
      <errorID>640a2fc7-8b71-4936-909f-308aea7f0129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58F12B1D</paraID>
      <start>0</start>
      <end>3</end>
      <status>unmodified</status>
      <modifiedWord/>
      <trackRevisions>false</trackRevisions>
    </reviewItem>
    <reviewItem>
      <errorID>c3f09bc2-6d6d-43a4-99b8-578b24483a8e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5B24259C</paraID>
      <start>0</start>
      <end>3</end>
      <status>unmodified</status>
      <modifiedWord/>
      <trackRevisions>false</trackRevisions>
    </reviewItem>
    <reviewItem>
      <errorID>38e96d1f-c494-4dd4-9eb7-edc30fc4f052</errorID>
      <errorWord>做</errorWord>
      <group>L1_Word</group>
      <groupName>字词问题</groupName>
      <ability>L2_Typo</ability>
      <abilityName>字词错误</abilityName>
      <candidateList>
        <item>作出</item>
      </candidateList>
      <explain/>
      <paraID>3977BABE</paraID>
      <start>12</start>
      <end>13</end>
      <status>unmodified</status>
      <modifiedWord/>
      <trackRevisions>false</trackRevisions>
    </reviewItem>
    <reviewItem>
      <errorID>a607b67f-a239-418f-a58a-b5097c1549b8</errorID>
      <errorWord>做出</errorWord>
      <group>L1_Word</group>
      <groupName>字词问题</groupName>
      <ability>L2_Typo</ability>
      <abilityName>字词错误</abilityName>
      <candidateList>
        <item>作出</item>
      </candidateList>
      <explain/>
      <paraID>15CCC7E5</paraID>
      <start>33</start>
      <end>35</end>
      <status>unmodified</status>
      <modifiedWord/>
      <trackRevisions>false</trackRevisions>
    </reviewItem>
    <reviewItem>
      <errorID>88a99e5e-e101-42fe-bad5-a6b67077e4a1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40DA6133</paraID>
      <start>0</start>
      <end>3</end>
      <status>unmodified</status>
      <modifiedWord/>
      <trackRevisions>false</trackRevisions>
    </reviewItem>
    <reviewItem>
      <errorID>48c28fda-5171-43af-8c64-8d535d7d37ae</errorID>
      <errorWord>,</errorWord>
      <group>L1_Punc</group>
      <groupName>标点问题</groupName>
      <ability>L2_Punc_CN</ability>
      <abilityName>标点符号问题</abilityName>
      <candidateList>
        <item>。</item>
      </candidateList>
      <explain/>
      <paraID>49C47660</paraID>
      <start>133</start>
      <end>134</end>
      <status>unmodified</status>
      <modifiedWord/>
      <trackRevisions>false</trackRevisions>
    </reviewItem>
    <reviewItem>
      <errorID>cc9efed0-c6e2-4197-9aef-77e7f2083f7a</errorID>
      <errorWord>,</errorWord>
      <group>L1_Punc</group>
      <groupName>标点问题</groupName>
      <ability>L2_Punc_CN</ability>
      <abilityName>标点符号问题</abilityName>
      <candidateList>
        <item>。</item>
      </candidateList>
      <explain/>
      <paraID>43179DA3</paraID>
      <start>54</start>
      <end>55</end>
      <status>unmodified</status>
      <modifiedWord/>
      <trackRevisions>false</trackRevisions>
    </reviewItem>
    <reviewItem>
      <errorID>7615c1b9-86a2-4dea-a265-a34681b57458</errorID>
      <errorWord>进行</errorWord>
      <group>L1_Grammar</group>
      <groupName>语法问题</groupName>
      <ability>L2_Grammar</ability>
      <abilityName>语法错误</abilityName>
      <candidateList>
        <item>等方面进行</item>
      </candidateList>
      <explain/>
      <paraID>1E96F84D</paraID>
      <start>51</start>
      <end>53</end>
      <status>unmodified</status>
      <modifiedWord/>
      <trackRevisions>false</trackRevisions>
    </reviewItem>
    <reviewItem>
      <errorID>37b7ebdb-29b3-40dc-b455-f2af9ce628e7</errorID>
      <errorWord>对</errorWord>
      <group>L1_Grammar</group>
      <groupName>语法问题</groupName>
      <ability>L2_Grammar</ability>
      <abilityName>语法错误</abilityName>
      <candidateList>
        <item> 在对</item>
      </candidateList>
      <explain/>
      <paraID>2F371228</paraID>
      <start>6</start>
      <end>7</end>
      <status>unmodified</status>
      <modifiedWord/>
      <trackRevisions>false</trackRevisions>
    </reviewItem>
    <reviewItem>
      <errorID>6db2a0fb-b103-4d57-9213-b9af4a231060</errorID>
      <errorWord>符合</errorWord>
      <group>L1_Grammar</group>
      <groupName>语法问题</groupName>
      <ability>L2_Grammar</ability>
      <abilityName>语法错误</abilityName>
      <candidateList>
        <item>进行符合</item>
      </candidateList>
      <explain/>
      <paraID>2F371228</paraID>
      <start>11</start>
      <end>13</end>
      <status>unmodified</status>
      <modifiedWord/>
      <trackRevisions>false</trackRevisions>
    </reviewItem>
    <reviewItem>
      <errorID>9c9f015b-6782-4ac3-8a07-b6bde7306dac</errorID>
      <errorWord>系统中</errorWord>
      <group>L1_Word</group>
      <groupName>字词问题</groupName>
      <ability>L2_Typo</ability>
      <abilityName>字词错误</abilityName>
      <candidateList>
        <item>系统</item>
      </candidateList>
      <explain/>
      <paraID>2F371228</paraID>
      <start>57</start>
      <end>60</end>
      <status>unmodified</status>
      <modifiedWord/>
      <trackRevisions>false</trackRevisions>
    </reviewItem>
    <reviewItem>
      <errorID>8445cd87-217c-4d2b-b731-7c908c5fda8a</errorID>
      <errorWord>，</errorWord>
      <group>L1_Punc</group>
      <groupName>标点问题</groupName>
      <ability>L2_Punc_CN</ability>
      <abilityName>标点符号问题</abilityName>
      <candidateList>
        <item>。</item>
      </candidateList>
      <explain/>
      <paraID>2F371228</paraID>
      <start>73</start>
      <end>74</end>
      <status>unmodified</status>
      <modifiedWord/>
      <trackRevisions>false</trackRevisions>
    </reviewItem>
    <reviewItem>
      <errorID>3a6a8cb8-b6ef-4bbe-b43c-caf0ad4db43e</errorID>
      <errorWord>不</errorWord>
      <group>L1_Word</group>
      <groupName>字词问题</groupName>
      <ability>L2_Typo</ability>
      <abilityName>字词错误</abilityName>
      <candidateList>
        <item>不符</item>
      </candidateList>
      <explain/>
      <paraID>597271F5</paraID>
      <start>46</start>
      <end>48</end>
      <status>modified</status>
      <modifiedWord>不符</modifiedWord>
      <trackRevisions>false</trackRevisions>
    </reviewItem>
    <reviewItem>
      <errorID>f3b4cda2-da22-4b63-9e11-5628ccc2a0f7</errorID>
      <errorWord>&lt;</errorWord>
      <group>L1_Format</group>
      <groupName>格式问题</groupName>
      <ability>L2_HalfPunc_CN</ability>
      <abilityName>全半角问题</abilityName>
      <candidateList>
        <item>〈</item>
      </candidateList>
      <explain>文本全半角错误。</explain>
      <paraID>2269220A</paraID>
      <start>38</start>
      <end>39</end>
      <status>unmodified</status>
      <modifiedWord/>
      <trackRevisions>false</trackRevisions>
    </reviewItem>
    <reviewItem>
      <errorID>f7b8bfff-d063-4994-b35c-1e662b90034e</errorID>
      <errorWord>&lt;</errorWord>
      <group>L1_Format</group>
      <groupName>格式问题</groupName>
      <ability>L2_HalfPunc_CN</ability>
      <abilityName>全半角问题</abilityName>
      <candidateList>
        <item>〈</item>
      </candidateList>
      <explain>文本全半角错误。</explain>
      <paraID>6886018B</paraID>
      <start>38</start>
      <end>39</end>
      <status>unmodified</status>
      <modifiedWord/>
      <trackRevisions>false</trackRevisions>
    </reviewItem>
    <reviewItem>
      <errorID>75f77826-996f-47f1-b9fc-c834d46e4269</errorID>
      <errorWord>&lt;</errorWord>
      <group>L1_Format</group>
      <groupName>格式问题</groupName>
      <ability>L2_HalfPunc_CN</ability>
      <abilityName>全半角问题</abilityName>
      <candidateList>
        <item>〈</item>
      </candidateList>
      <explain>文本全半角错误。</explain>
      <paraID>4EB8D8C5</paraID>
      <start>27</start>
      <end>28</end>
      <status>unmodified</status>
      <modifiedWord/>
      <trackRevisions>false</trackRevisions>
    </reviewItem>
    <reviewItem>
      <errorID>539df955-6c6c-4406-bfd0-214466325cf0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F02515C</paraID>
      <start>0</start>
      <end>3</end>
      <status>unmodified</status>
      <modifiedWord/>
      <trackRevisions>false</trackRevisions>
    </reviewItem>
    <reviewItem>
      <errorID>80336d2b-d415-4903-99e0-d0c263e7f3e8</errorID>
      <errorWord>评委会</errorWord>
      <group>L1_Word</group>
      <groupName>字词问题</groupName>
      <ability>L2_Typo</ability>
      <abilityName>字词错误</abilityName>
      <candidateList>
        <item> 评委会</item>
      </candidateList>
      <explain/>
      <paraID>26773AC8</paraID>
      <start>7</start>
      <end>10</end>
      <status>unmodified</status>
      <modifiedWord/>
      <trackRevisions>false</trackRevisions>
    </reviewItem>
    <reviewItem>
      <errorID>a1c8c560-6c1b-4d82-81d9-50c629cd8e5d</errorID>
      <errorWord>供应商</errorWord>
      <group>L1_Word</group>
      <groupName>字词问题</groupName>
      <ability>L2_Typo</ability>
      <abilityName>字词错误</abilityName>
      <candidateList>
        <item>的供应商</item>
      </candidateList>
      <explain/>
      <paraID>26773AC8</paraID>
      <start>31</start>
      <end>34</end>
      <status>unmodified</status>
      <modifiedWord/>
      <trackRevisions>false</trackRevisions>
    </reviewItem>
    <reviewItem>
      <errorID>148da7f3-fbd2-4539-b083-ab79fdfc689e</errorID>
      <errorWord>本</errorWord>
      <group>L1_Word</group>
      <groupName>字词问题</groupName>
      <ability>L2_Typo</ability>
      <abilityName>字词错误</abilityName>
      <candidateList>
        <item> 本</item>
      </candidateList>
      <explain/>
      <paraID> D1CE24E</paraID>
      <start>7</start>
      <end>8</end>
      <status>unmodified</status>
      <modifiedWord/>
      <trackRevisions>false</trackRevisions>
    </reviewItem>
    <reviewItem>
      <errorID>24b84f24-825a-4210-98ca-037d32144a93</errorID>
      <errorWord>国家发改委</errorWord>
      <group>L1_Knowledge</group>
      <groupName>知识性问题</groupName>
      <ability>L2_Knowledge</ability>
      <abilityName>其他知识</abilityName>
      <candidateList>
        <item>国家发展改革委</item>
      </candidateList>
      <explain/>
      <paraID> D1CE24E</paraID>
      <start>19</start>
      <end>24</end>
      <status>unmodified</status>
      <modifiedWord/>
      <trackRevisions>false</trackRevisions>
    </reviewItem>
    <reviewItem>
      <errorID>ed606f02-d208-4dec-8965-f7e23349177e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D1CE24E</paraID>
      <start>42</start>
      <end>45</end>
      <status>unmodified</status>
      <modifiedWord/>
      <trackRevisions>false</trackRevisions>
    </reviewItem>
    <reviewItem>
      <errorID>af0ba9a4-19d4-4e67-85b1-03fcd5175c92</errorID>
      <errorWord>。</errorWord>
      <group>L1_Punc</group>
      <groupName>标点问题</groupName>
      <ability>L2_Punc_CN</ability>
      <abilityName>标点符号问题</abilityName>
      <candidateList>
        <item/>
      </candidateList>
      <explain/>
      <paraID> D1CE24E</paraID>
      <start>148</start>
      <end>149</end>
      <status>unmodified</status>
      <modifiedWord/>
      <trackRevisions>false</trackRevisions>
    </reviewItem>
    <reviewItem>
      <errorID>a63dbad6-bf6c-4608-b0df-407a53e9cfc6</errorID>
      <errorWord>法律、法规</errorWord>
      <group>L1_Word</group>
      <groupName>字词问题</groupName>
      <ability>L2_Typo</ability>
      <abilityName>字词错误</abilityName>
      <candidateList>
        <item>法律法规</item>
      </candidateList>
      <explain/>
      <paraID>31430CA0</paraID>
      <start>9</start>
      <end>14</end>
      <status>unmodified</status>
      <modifiedWord/>
      <trackRevisions>false</trackRevisions>
    </reviewItem>
    <reviewItem>
      <errorID>0d6efe3c-dbde-44bb-a847-2e1428640561</errorID>
      <errorWord>属</errorWord>
      <group>L1_Word</group>
      <groupName>字词问题</groupName>
      <ability>L2_Typo</ability>
      <abilityName>字词错误</abilityName>
      <candidateList>
        <item>属于</item>
      </candidateList>
      <explain/>
      <paraID>31430CA0</paraID>
      <start>23</start>
      <end>24</end>
      <status>unmodified</status>
      <modifiedWord/>
      <trackRevisions>false</trackRevisions>
    </reviewItem>
    <reviewItem>
      <errorID>fa551395-6f89-4e37-98e6-79a9c31f787c</errorID>
      <errorWord>”系统系统故障原因</errorWord>
      <group>L1_Grammar</group>
      <groupName>语法问题</groupName>
      <ability>L2_Grammar</ability>
      <abilityName>语法错误</abilityName>
      <candidateList>
        <item>”系统故障</item>
      </candidateList>
      <explain/>
      <paraID>789858D0</paraID>
      <start>12</start>
      <end>17</end>
      <status>modified</status>
      <modifiedWord>”系统故障</modifiedWord>
      <trackRevisions>false</trackRevisions>
    </reviewItem>
    <reviewItem>
      <errorID>e3f273bd-bbd5-4b28-b2c9-2cbd41b4c899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5BDAEBE5</paraID>
      <start>0</start>
      <end>3</end>
      <status>unmodified</status>
      <modifiedWord/>
      <trackRevisions>false</trackRevisions>
    </reviewItem>
    <reviewItem>
      <errorID>3a18aeca-f447-41aa-9334-e3af57e315a8</errorID>
      <errorWord> </errorWord>
      <group>L1_Punc</group>
      <groupName>标点问题</groupName>
      <ability>L2_Punc_CN</ability>
      <abilityName>标点符号问题</abilityName>
      <candidateList>
        <item/>
      </candidateList>
      <explain>此处空格冗余，建议删除。</explain>
      <paraID>41673B16</paraID>
      <start>10</start>
      <end>11</end>
      <status>unmodified</status>
      <modifiedWord/>
      <trackRevisions>false</trackRevisions>
    </reviewItem>
    <reviewItem>
      <errorID>aa77ba2c-cd59-498a-b856-53f2780f9c78</errorID>
      <errorWord> </errorWord>
      <group>L1_Punc</group>
      <groupName>标点问题</groupName>
      <ability>L2_Punc_CN</ability>
      <abilityName>标点符号问题</abilityName>
      <candidateList>
        <item/>
      </candidateList>
      <explain>此处空格冗余，建议删除。</explain>
      <paraID>41673B16</paraID>
      <start>12</start>
      <end>13</end>
      <status>unmodified</status>
      <modifiedWord/>
      <trackRevisions>false</trackRevisions>
    </reviewItem>
    <reviewItem>
      <errorID>f42870e3-4d81-4b1f-83b7-71169d3c5562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2E57A853</paraID>
      <start>0</start>
      <end>3</end>
      <status>unmodified</status>
      <modifiedWord/>
      <trackRevisions>false</trackRevisions>
    </reviewItem>
    <reviewItem>
      <errorID>e00916f7-fe89-4bbf-8385-b243b96d3882</errorID>
      <errorWord>通讯地址</errorWord>
      <group>L1_Punc</group>
      <groupName>标点问题</groupName>
      <ability>L2_Punc_CN</ability>
      <abilityName>标点符号问题</abilityName>
      <candidateList>
        <item>；通讯地址</item>
      </candidateList>
      <explain/>
      <paraID>514419D6</paraID>
      <start>30</start>
      <end>34</end>
      <status>unmodified</status>
      <modifiedWord/>
      <trackRevisions>false</trackRevisions>
    </reviewItem>
    <reviewItem>
      <errorID>c5bc2df3-2462-4e7d-a357-2a7d2d43f7be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418192BE</paraID>
      <start>0</start>
      <end>3</end>
      <status>unmodified</status>
      <modifiedWord/>
      <trackRevisions>false</trackRevisions>
    </reviewItem>
    <reviewItem>
      <errorID>17c20d7e-1aeb-4ea9-9230-400e2faf84c6</errorID>
      <errorWord>l</errorWord>
      <group>L1_Word</group>
      <groupName>字词问题</groupName>
      <ability>L2_Typo</ability>
      <abilityName>字词错误</abilityName>
      <candidateList>
        <item>1</item>
      </candidateList>
      <explain/>
      <paraID>4E23A9D1</paraID>
      <start>3</start>
      <end>4</end>
      <status>unmodified</status>
      <modifiedWord/>
      <trackRevisions>false</trackRevisions>
    </reviewItem>
    <reviewItem>
      <errorID>7b76b561-2a9e-4dc0-8a04-01b31cb583c8</errorID>
      <errorWord>l</errorWord>
      <group>L1_Word</group>
      <groupName>字词问题</groupName>
      <ability>L2_Typo</ability>
      <abilityName>字词错误</abilityName>
      <candidateList>
        <item>1 </item>
      </candidateList>
      <explain/>
      <paraID>423DC131</paraID>
      <start>3</start>
      <end>4</end>
      <status>unmodified</status>
      <modifiedWord/>
      <trackRevisions>false</trackRevisions>
    </reviewItem>
    <reviewItem>
      <errorID>ce363a13-d2ba-4b59-9163-576fe6e88046</errorID>
      <errorWord>,</errorWord>
      <group>L1_Format</group>
      <groupName>格式问题</groupName>
      <ability>L2_HalfPunc_CN</ability>
      <abilityName>全半角问题</abilityName>
      <candidateList>
        <item>，</item>
      </candidateList>
      <explain>文本全半角错误。</explain>
      <paraID>74206B6B</paraID>
      <start>35</start>
      <end>36</end>
      <status>unmodified</status>
      <modifiedWord/>
      <trackRevisions>false</trackRevisions>
    </reviewItem>
    <reviewItem>
      <errorID>7d40df35-e25e-4ecb-ba7e-18ed9f7f5c87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DF20DD1</paraID>
      <start>0</start>
      <end>3</end>
      <status>unmodified</status>
      <modifiedWord/>
      <trackRevisions>false</trackRevisions>
    </reviewItem>
    <reviewItem>
      <errorID>e8d26f92-d506-46bf-9d92-7f10748d0250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D8B6F4</paraID>
      <start>0</start>
      <end>3</end>
      <status>unmodified</status>
      <modifiedWord/>
      <trackRevisions>false</trackRevisions>
    </reviewItem>
    <reviewItem>
      <errorID>dce63cf9-c1f6-46fd-bfeb-64097d9b086f</errorID>
      <errorWord> 中标或者成交供应商拒绝与采购人签订合同的，采购人可以按照评审报告推荐的中标或者成交候选人名单排序，确定下一候选人为中标或者成交供应商，也可以重新开展政府采购活动</errorWord>
      <group>L1_Punc</group>
      <groupName>标点问题</groupName>
      <ability>L2_Punc_CN</ability>
      <abilityName>标点符号问题</abilityName>
      <candidateList>
        <item>“中标或者成交供应商拒绝与采购人签订合同的，采购人可以按照评审报告推荐的中标或者成交候选人名单排序，确定下一候选人为中标或者成交供应商，也可以重新开展政府采购活动”</item>
      </candidateList>
      <explain/>
      <paraID>267067EE</paraID>
      <start>81</start>
      <end>162</end>
      <status>unmodified</status>
      <modifiedWord/>
      <trackRevisions>false</trackRevisions>
    </reviewItem>
    <reviewItem>
      <errorID>4a898e29-19e2-455a-bb04-ae13c66db146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55C9D5ED</paraID>
      <start>0</start>
      <end>2</end>
      <status>unmodified</status>
      <modifiedWord/>
      <trackRevisions>false</trackRevisions>
    </reviewItem>
    <reviewItem>
      <errorID>c6afa3c1-3a4a-47bd-aa60-317fb036c725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3D914680</paraID>
      <start>0</start>
      <end>2</end>
      <status>unmodified</status>
      <modifiedWord/>
      <trackRevisions>false</trackRevisions>
    </reviewItem>
    <reviewItem>
      <errorID>5bb925d4-5135-49a2-a0ca-e097fe6fad4d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33158747</paraID>
      <start>0</start>
      <end>2</end>
      <status>unmodified</status>
      <modifiedWord/>
      <trackRevisions>false</trackRevisions>
    </reviewItem>
    <reviewItem>
      <errorID>5343e6c6-d666-492d-97b3-34dc71a33ff1</errorID>
      <errorWord>(</errorWord>
      <group>L1_Format</group>
      <groupName>格式问题</groupName>
      <ability>L2_HalfPunc_CN</ability>
      <abilityName>全半角问题</abilityName>
      <candidateList>
        <item>（</item>
      </candidateList>
      <explain>文本全半角错误。</explain>
      <paraID>562AAEB1</paraID>
      <start>81</start>
      <end>82</end>
      <status>unmodified</status>
      <modifiedWord/>
      <trackRevisions>false</trackRevisions>
    </reviewItem>
    <reviewItem>
      <errorID>82d6f066-b7ef-4bcb-8ceb-ae0cd5644368</errorID>
      <errorWord>)</errorWord>
      <group>L1_Format</group>
      <groupName>格式问题</groupName>
      <ability>L2_HalfPunc_CN</ability>
      <abilityName>全半角问题</abilityName>
      <candidateList>
        <item>）</item>
      </candidateList>
      <explain>文本全半角错误。</explain>
      <paraID>562AAEB1</paraID>
      <start>84</start>
      <end>85</end>
      <status>unmodified</status>
      <modifiedWord/>
      <trackRevisions>false</trackRevisions>
    </reviewItem>
    <reviewItem>
      <errorID>da422a1b-86fc-47c4-8b5d-e85be77df714</errorID>
      <errorWord> </errorWord>
      <group>L1_Punc</group>
      <groupName>标点问题</groupName>
      <ability>L2_Punc_CN</ability>
      <abilityName>标点符号问题</abilityName>
      <candidateList>
        <item/>
      </candidateList>
      <explain>此处空格冗余，建议删除。</explain>
      <paraID>562AAEB1</paraID>
      <start>85</start>
      <end>86</end>
      <status>unmodified</status>
      <modifiedWord/>
      <trackRevisions>false</trackRevisions>
    </reviewItem>
    <reviewItem>
      <errorID>078e7d4a-bd0d-4df7-946f-404900892557</errorID>
      <errorWord> (</errorWord>
      <group>L1_Punc</group>
      <groupName>标点问题</groupName>
      <ability>L2_Punc_CN</ability>
      <abilityName>标点符号问题</abilityName>
      <candidateList>
        <item>（</item>
      </candidateList>
      <explain/>
      <paraID>562AAEB1</paraID>
      <start>90</start>
      <end>92</end>
      <status>unmodified</status>
      <modifiedWord/>
      <trackRevisions>false</trackRevisions>
    </reviewItem>
    <reviewItem>
      <errorID>88145fff-240c-4fc8-b238-b6bc41108e86</errorID>
      <errorWord>﹝2023﹞</errorWord>
      <group>L1_Punc</group>
      <groupName>标点问题</groupName>
      <ability>L2_Punc_CN</ability>
      <abilityName>标点符号问题</abilityName>
      <candidateList>
        <item>〔2023〕</item>
      </candidateList>
      <explain/>
      <paraID>562AAEB1</paraID>
      <start>95</start>
      <end>101</end>
      <status>unmodified</status>
      <modifiedWord/>
      <trackRevisions>false</trackRevisions>
    </reviewItem>
    <reviewItem>
      <errorID>eae2febb-be81-4ec2-a1d3-232c3461e7ae</errorID>
      <errorWord>)</errorWord>
      <group>L1_Punc</group>
      <groupName>标点问题</groupName>
      <ability>L2_Punc_CN</ability>
      <abilityName>标点符号问题</abilityName>
      <candidateList>
        <item>）</item>
      </candidateList>
      <explain/>
      <paraID>562AAEB1</paraID>
      <start>105</start>
      <end>106</end>
      <status>unmodified</status>
      <modifiedWord/>
      <trackRevisions>false</trackRevisions>
    </reviewItem>
    <reviewItem>
      <errorID>5a1340ca-bbd5-451c-bd44-1ac962cf5e94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204DCB06</paraID>
      <start>0</start>
      <end>3</end>
      <status>unmodified</status>
      <modifiedWord/>
      <trackRevisions>false</trackRevisions>
    </reviewItem>
    <reviewItem>
      <errorID>7b5335e2-bef0-4e59-9af2-65264d7cd83a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D6C884C</paraID>
      <start>0</start>
      <end>3</end>
      <status>unmodified</status>
      <modifiedWord/>
      <trackRevisions>false</trackRevisions>
    </reviewItem>
    <reviewItem>
      <errorID>54f39cea-907b-4fe9-815b-50d8b89b2942</errorID>
      <errorWord>&lt;</errorWord>
      <group>L1_Format</group>
      <groupName>格式问题</groupName>
      <ability>L2_HalfPunc_CN</ability>
      <abilityName>全半角问题</abilityName>
      <candidateList>
        <item>〈</item>
      </candidateList>
      <explain>文本全半角错误。</explain>
      <paraID>479AED1C</paraID>
      <start>28</start>
      <end>29</end>
      <status>unmodified</status>
      <modifiedWord/>
      <trackRevisions>false</trackRevisions>
    </reviewItem>
    <reviewItem>
      <errorID>99be1f7d-ce67-4f7c-b5e2-9f2559cf5c52</errorID>
      <errorWord>&gt;的通知》</errorWord>
      <group>L1_Punc</group>
      <groupName>标点问题</groupName>
      <ability>L2_Punc_CN</ability>
      <abilityName>标点符号问题</abilityName>
      <candidateList>
        <item>〉的通知》</item>
      </candidateList>
      <explain/>
      <paraID>479AED1C</paraID>
      <start>52</start>
      <end>57</end>
      <status>unmodified</status>
      <modifiedWord/>
      <trackRevisions>false</trackRevisions>
    </reviewItem>
    <reviewItem>
      <errorID>74874803-af62-40fb-a312-cb7cb5c925c2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100BD835</paraID>
      <start>0</start>
      <end>3</end>
      <status>unmodified</status>
      <modifiedWord/>
      <trackRevisions>false</trackRevisions>
    </reviewItem>
    <reviewItem>
      <errorID>382ee0be-715f-4cb3-b77c-0331504141db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52F8E094</paraID>
      <start>0</start>
      <end>3</end>
      <status>unmodified</status>
      <modifiedWord/>
      <trackRevisions>false</trackRevisions>
    </reviewItem>
    <reviewItem>
      <errorID>4d0401a5-ed54-4f9b-9a59-b0ff6fca4955</errorID>
      <errorWord>的金额</errorWord>
      <group>L1_Grammar</group>
      <groupName>语法问题</groupName>
      <ability>L2_Grammar</ability>
      <abilityName>语法错误</abilityName>
      <candidateList>
        <item>的</item>
      </candidateList>
      <explain/>
      <paraID>53AD252E</paraID>
      <start>34</start>
      <end>37</end>
      <status>unmodified</status>
      <modifiedWord/>
      <trackRevisions>false</trackRevisions>
    </reviewItem>
    <reviewItem>
      <errorID>b81581bd-deac-4399-a8fe-71ccb45d8c09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2D9CB0D7</paraID>
      <start>0</start>
      <end>2</end>
      <status>unmodified</status>
      <modifiedWord/>
      <trackRevisions>false</trackRevisions>
    </reviewItem>
    <reviewItem>
      <errorID>cd623eab-e41b-41e7-ac11-ad4b529fe265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22507605</paraID>
      <start>0</start>
      <end>2</end>
      <status>unmodified</status>
      <modifiedWord/>
      <trackRevisions>false</trackRevisions>
    </reviewItem>
    <reviewItem>
      <errorID>cb0bcbaf-5d6f-45ae-92ff-3871f22abd65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5E22F9A7</paraID>
      <start>0</start>
      <end>2</end>
      <status>unmodified</status>
      <modifiedWord/>
      <trackRevisions>false</trackRevisions>
    </reviewItem>
    <reviewItem>
      <errorID>e469ea01-62ba-45ea-b753-a72fc103aea1</errorID>
      <errorWord>在完成</errorWord>
      <group>L1_Grammar</group>
      <groupName>语法问题</groupName>
      <ability>L2_Grammar</ability>
      <abilityName>语法错误</abilityName>
      <candidateList>
        <item>在</item>
      </candidateList>
      <explain/>
      <paraID>5E22F9A7</paraID>
      <start>18</start>
      <end>21</end>
      <status>unmodified</status>
      <modifiedWord/>
      <trackRevisions>false</trackRevisions>
    </reviewItem>
    <reviewItem>
      <errorID>ce796d16-d23b-4f0d-a4dc-55d92173bf78</errorID>
      <errorWord>，</errorWord>
      <group>L1_Punc</group>
      <groupName>标点问题</groupName>
      <ability>L2_Punc_CN</ability>
      <abilityName>标点符号问题</abilityName>
      <candidateList>
        <item>。</item>
      </candidateList>
      <explain/>
      <paraID>5E22F9A7</paraID>
      <start>72</start>
      <end>73</end>
      <status>unmodified</status>
      <modifiedWord/>
      <trackRevisions>false</trackRevisions>
    </reviewItem>
    <reviewItem>
      <errorID>9910e580-1d3f-4e03-a918-469a2cc94c6b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493D1217</paraID>
      <start>0</start>
      <end>2</end>
      <status>unmodified</status>
      <modifiedWord/>
      <trackRevisions>false</trackRevisions>
    </reviewItem>
    <reviewItem>
      <errorID>6b6d5e38-fb65-4ed9-a0df-a0aa9ab29936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64A29F52</paraID>
      <start>0</start>
      <end>2</end>
      <status>unmodified</status>
      <modifiedWord/>
      <trackRevisions>false</trackRevisions>
    </reviewItem>
    <reviewItem>
      <errorID>83c19290-4de2-4b25-986c-f6ab3150c498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458940BE</paraID>
      <start>100</start>
      <end>103</end>
      <status>unmodified</status>
      <modifiedWord/>
      <trackRevisions>false</trackRevisions>
    </reviewItem>
    <reviewItem>
      <errorID>e230e96a-aefb-460c-94c6-c554795c5c45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458940BE</paraID>
      <start>119</start>
      <end>122</end>
      <status>unmodified</status>
      <modifiedWord/>
      <trackRevisions>false</trackRevisions>
    </reviewItem>
    <reviewItem>
      <errorID>0d7eff6d-f40d-4167-b85d-7f83af14e460</errorID>
      <errorWord>采购</errorWord>
      <group>L1_Punc</group>
      <groupName>标点问题</groupName>
      <ability>L2_Punc_CN</ability>
      <abilityName>标点符号问题</abilityName>
      <candidateList>
        <item>. 采购</item>
      </candidateList>
      <explain/>
      <paraID>25BA6999</paraID>
      <start>1</start>
      <end>3</end>
      <status>unmodified</status>
      <modifiedWord/>
      <trackRevisions>false</trackRevisions>
    </reviewItem>
    <reviewItem>
      <errorID>6c82a982-e014-4e7e-b34d-7c007109de8d</errorID>
      <errorWord>采购</errorWord>
      <group>L1_Punc</group>
      <groupName>标点问题</groupName>
      <ability>L2_Punc_CN</ability>
      <abilityName>标点符号问题</abilityName>
      <candidateList>
        <item>. 采购</item>
      </candidateList>
      <explain/>
      <paraID>67C878CA</paraID>
      <start>1</start>
      <end>3</end>
      <status>unmodified</status>
      <modifiedWord/>
      <trackRevisions>false</trackRevisions>
    </reviewItem>
    <reviewItem>
      <errorID>30de4185-9644-4545-8300-8d2d77311d7f</errorID>
      <errorWord>严格</errorWord>
      <group>L1_Punc</group>
      <groupName>标点问题</groupName>
      <ability>L2_Punc_CN</ability>
      <abilityName>标点符号问题</abilityName>
      <candidateList>
        <item>. 严格</item>
      </candidateList>
      <explain/>
      <paraID>4551BDA6</paraID>
      <start>1</start>
      <end>3</end>
      <status>unmodified</status>
      <modifiedWord/>
      <trackRevisions>false</trackRevisions>
    </reviewItem>
    <reviewItem>
      <errorID>25a91cb7-bf20-4171-900b-475200c899d7</errorID>
      <errorWord>验收</errorWord>
      <group>L1_Punc</group>
      <groupName>标点问题</groupName>
      <ability>L2_Punc_CN</ability>
      <abilityName>标点符号问题</abilityName>
      <candidateList>
        <item>. 验收</item>
      </candidateList>
      <explain/>
      <paraID> 433629F</paraID>
      <start>1</start>
      <end>3</end>
      <status>unmodified</status>
      <modifiedWord/>
      <trackRevisions>false</trackRevisions>
    </reviewItem>
    <reviewItem>
      <errorID>efc0886d-22ce-4a08-aef1-a6af444d849b</errorID>
      <errorWord>联动惩戒</errorWord>
      <group>L1_Political</group>
      <groupName>政治性问题</groupName>
      <ability>L2_Unpolitical</ability>
      <abilityName>政治敏感错误</abilityName>
      <candidateList>
        <item>联合惩戒</item>
      </candidateList>
      <explain/>
      <paraID>117F3DD6</paraID>
      <start>187</start>
      <end>191</end>
      <status>unmodified</status>
      <modifiedWord/>
      <trackRevisions>false</trackRevisions>
    </reviewItem>
    <reviewItem>
      <errorID>489f5424-5890-4c40-a860-5a5281cef83a</errorID>
      <errorWord>处理解决</errorWord>
      <group>L1_Grammar</group>
      <groupName>语法问题</groupName>
      <ability>L2_Grammar</ability>
      <abilityName>语法错误</abilityName>
      <candidateList>
        <item>处理</item>
      </candidateList>
      <explain/>
      <paraID>4425D5BE</paraID>
      <start>28</start>
      <end>32</end>
      <status>unmodified</status>
      <modifiedWord/>
      <trackRevisions>false</trackRevisions>
    </reviewItem>
    <reviewItem>
      <errorID>26d0db52-7800-41f2-bb64-9f7cdf446611</errorID>
      <errorWord>免费</errorWord>
      <group>L1_Word</group>
      <groupName>字词问题</groupName>
      <ability>L2_Typo</ability>
      <abilityName>字词错误</abilityName>
      <candidateList>
        <item> 免费</item>
      </candidateList>
      <explain/>
      <paraID>13C21E13</paraID>
      <start>3</start>
      <end>5</end>
      <status>unmodified</status>
      <modifiedWord/>
      <trackRevisions>false</trackRevisions>
    </reviewItem>
    <reviewItem>
      <errorID>5ad696ed-d108-4890-af65-91a20c7786a4</errorID>
      <errorWord>。（自项目验收合格之日起计算）</errorWord>
      <group>L1_Word</group>
      <groupName>字词问题</groupName>
      <ability>L2_Typo</ability>
      <abilityName>字词错误</abilityName>
      <candidateList>
        <item>（自项目验收合格之日起计算）。</item>
      </candidateList>
      <explain/>
      <paraID>13C21E13</paraID>
      <start>11</start>
      <end>26</end>
      <status>unmodified</status>
      <modifiedWord/>
      <trackRevisions>false</trackRevisions>
    </reviewItem>
    <reviewItem>
      <errorID>6ef5de24-141b-4db8-a5f5-c08d6ff19dee</errorID>
      <errorWord>、如出现</errorWord>
      <group>L1_Word</group>
      <groupName>字词问题</groupName>
      <ability>L2_Typo</ability>
      <abilityName>字词错误</abilityName>
      <candidateList>
        <item>. 如</item>
      </candidateList>
      <explain/>
      <paraID>3EA0127D</paraID>
      <start>8</start>
      <end>12</end>
      <status>unmodified</status>
      <modifiedWord/>
      <trackRevisions>false</trackRevisions>
    </reviewItem>
    <reviewItem>
      <errorID>3fbe64d5-26ad-479f-8fcb-b633963ca3ac</errorID>
      <errorWord>有</errorWord>
      <group>L1_Word</group>
      <groupName>字词问题</groupName>
      <ability>L2_Typo</ability>
      <abilityName>字词错误</abilityName>
      <candidateList>
        <item>出现</item>
      </candidateList>
      <explain/>
      <paraID>3EA0127D</paraID>
      <start>27</start>
      <end>28</end>
      <status>unmodified</status>
      <modifiedWord/>
      <trackRevisions>false</trackRevisions>
    </reviewItem>
    <reviewItem>
      <errorID>d4c2c296-cefc-416d-a7f6-2c81b66de7a8</errorID>
      <errorWord>对损坏或老化的设备（或备品备件），必须免费</errorWord>
      <group>L1_Word</group>
      <groupName>字词问题</groupName>
      <ability>L2_Typo</ability>
      <abilityName>字词错误</abilityName>
      <candidateList>
        <item>必须免费对损坏或老化的设备（或备品备件）</item>
      </candidateList>
      <explain/>
      <paraID>3EA0127D</paraID>
      <start>36</start>
      <end>57</end>
      <status>unmodified</status>
      <modifiedWord/>
      <trackRevisions>false</trackRevisions>
    </reviewItem>
    <reviewItem>
      <errorID>4269a6db-b456-4433-b689-2f659990d8d3</errorID>
      <errorWord>、</errorWord>
      <group>L1_Punc</group>
      <groupName>标点问题</groupName>
      <ability>L2_Punc_CN</ability>
      <abilityName>标点符号问题</abilityName>
      <candidateList>
        <item>. </item>
      </candidateList>
      <explain/>
      <paraID>3EA0127D</paraID>
      <start>83</start>
      <end>84</end>
      <status>unmodified</status>
      <modifiedWord/>
      <trackRevisions>false</trackRevisions>
    </reviewItem>
    <reviewItem>
      <errorID>ba1b8e59-badf-4009-9c6c-61955e891dc9</errorID>
      <errorWord>，</errorWord>
      <group>L1_Punc</group>
      <groupName>标点问题</groupName>
      <ability>L2_Punc_CN</ability>
      <abilityName>标点符号问题</abilityName>
      <candidateList>
        <item/>
      </candidateList>
      <explain/>
      <paraID>3EA0127D</paraID>
      <start>103</start>
      <end>104</end>
      <status>unmodified</status>
      <modifiedWord/>
      <trackRevisions>false</trackRevisions>
    </reviewItem>
    <reviewItem>
      <errorID>730a4f57-fdbb-49e0-861e-3663dae7381f</errorID>
      <errorWord>包括维护、设备更换</errorWord>
      <group>L1_Grammar</group>
      <groupName>语法问题</groupName>
      <ability>L2_Grammar</ability>
      <abilityName>语法错误</abilityName>
      <candidateList>
        <item>的</item>
      </candidateList>
      <explain/>
      <paraID>3EA0127D</paraID>
      <start>125</start>
      <end>134</end>
      <status>unmodified</status>
      <modifiedWord/>
      <trackRevisions>false</trackRevisions>
    </reviewItem>
    <reviewItem>
      <errorID>a6d95ac5-dc21-474c-a00f-f18a21b5b42a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6FFC5C5D</paraID>
      <start>0</start>
      <end>3</end>
      <status>unmodified</status>
      <modifiedWord/>
      <trackRevisions>false</trackRevisions>
    </reviewItem>
    <reviewItem>
      <errorID>14f962c5-e245-4666-a9c4-dd9cf1170e1f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4D335C6F</paraID>
      <start>0</start>
      <end>3</end>
      <status>unmodified</status>
      <modifiedWord/>
      <trackRevisions>false</trackRevisions>
    </reviewItem>
    <reviewItem>
      <errorID>250a4f69-94de-4f68-b8f2-459c20ede771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135E6A2F</paraID>
      <start>0</start>
      <end>2</end>
      <status>unmodified</status>
      <modifiedWord/>
      <trackRevisions>false</trackRevisions>
    </reviewItem>
    <reviewItem>
      <errorID>e286dce2-bbeb-4062-a13e-db76f94afa30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72AB82EF</paraID>
      <start>0</start>
      <end>2</end>
      <status>unmodified</status>
      <modifiedWord/>
      <trackRevisions>false</trackRevisions>
    </reviewItem>
    <reviewItem>
      <errorID>bd10686c-28be-4eeb-b4a9-bdb33f185868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3A9869F5</paraID>
      <start>0</start>
      <end>2</end>
      <status>unmodified</status>
      <modifiedWord/>
      <trackRevisions>false</trackRevisions>
    </reviewItem>
    <reviewItem>
      <errorID>7cdccbc6-2549-4721-89d6-dda03ad0be61</errorID>
      <errorWord>(</errorWord>
      <group>L1_Format</group>
      <groupName>格式问题</groupName>
      <ability>L2_HalfPunc_CN</ability>
      <abilityName>全半角问题</abilityName>
      <candidateList>
        <item>（</item>
      </candidateList>
      <explain>文本全半角错误。</explain>
      <paraID>6217F914</paraID>
      <start>81</start>
      <end>82</end>
      <status>unmodified</status>
      <modifiedWord/>
      <trackRevisions>false</trackRevisions>
    </reviewItem>
    <reviewItem>
      <errorID>08789e4d-51a7-435b-8275-b15e1b4365fd</errorID>
      <errorWord>)</errorWord>
      <group>L1_Format</group>
      <groupName>格式问题</groupName>
      <ability>L2_HalfPunc_CN</ability>
      <abilityName>全半角问题</abilityName>
      <candidateList>
        <item>）</item>
      </candidateList>
      <explain>文本全半角错误。</explain>
      <paraID>6217F914</paraID>
      <start>84</start>
      <end>85</end>
      <status>unmodified</status>
      <modifiedWord/>
      <trackRevisions>false</trackRevisions>
    </reviewItem>
    <reviewItem>
      <errorID>448b492a-25c6-4118-9970-032481ae8652</errorID>
      <errorWord>(</errorWord>
      <group>L1_Format</group>
      <groupName>格式问题</groupName>
      <ability>L2_HalfPunc_CN</ability>
      <abilityName>全半角问题</abilityName>
      <candidateList>
        <item>（</item>
      </candidateList>
      <explain>文本全半角错误。</explain>
      <paraID>6217F914</paraID>
      <start>91</start>
      <end>92</end>
      <status>unmodified</status>
      <modifiedWord/>
      <trackRevisions>false</trackRevisions>
    </reviewItem>
    <reviewItem>
      <errorID>2c788a29-d304-4938-83bb-4581a540e42f</errorID>
      <errorWord>)</errorWord>
      <group>L1_Format</group>
      <groupName>格式问题</groupName>
      <ability>L2_HalfPunc_CN</ability>
      <abilityName>全半角问题</abilityName>
      <candidateList>
        <item>）</item>
      </candidateList>
      <explain>文本全半角错误。</explain>
      <paraID>6217F914</paraID>
      <start>105</start>
      <end>106</end>
      <status>unmodified</status>
      <modifiedWord/>
      <trackRevisions>false</trackRevisions>
    </reviewItem>
    <reviewItem>
      <errorID>efcacaaa-3815-4693-85cb-c98be6c37618</errorID>
      <errorWord>不可抗力造成</errorWord>
      <group>L1_Grammar</group>
      <groupName>语法问题</groupName>
      <ability>L2_Grammar</ability>
      <abilityName>语法错误</abilityName>
      <candidateList>
        <item>不可抗力</item>
      </candidateList>
      <explain/>
      <paraID>772211D9</paraID>
      <start>139</start>
      <end>145</end>
      <status>unmodified</status>
      <modifiedWord/>
      <trackRevisions>false</trackRevisions>
    </reviewItem>
    <reviewItem>
      <errorID>be4eb585-1d5d-4e06-b9c1-936ec6c2406f</errorID>
      <errorWord>；</errorWord>
      <group>L1_Punc</group>
      <groupName>标点问题</groupName>
      <ability>L2_Punc_CN</ability>
      <abilityName>标点符号问题</abilityName>
      <candidateList>
        <item>，</item>
      </candidateList>
      <explain/>
      <paraID>772211D9</paraID>
      <start>177</start>
      <end>178</end>
      <status>unmodified</status>
      <modifiedWord/>
      <trackRevisions>false</trackRevisions>
    </reviewItem>
    <reviewItem>
      <errorID>d5912a82-a4bb-4b6e-9072-6bed7774a57f</errorID>
      <errorWord>乙方</errorWord>
      <group>L1_Word</group>
      <groupName>字词问题</groupName>
      <ability>L2_Typo</ability>
      <abilityName>字词错误</abilityName>
      <candidateList>
        <item>若乙方</item>
      </candidateList>
      <explain/>
      <paraID>335C79A4</paraID>
      <start>87</start>
      <end>90</end>
      <status>modified</status>
      <modifiedWord>若乙方</modifiedWord>
      <trackRevisions>false</trackRevisions>
    </reviewItem>
    <reviewItem>
      <errorID>ce670151-c2a2-4f9b-bd30-60c95b78f27d</errorID>
      <errorWord>货物的</errorWord>
      <group>L1_Word</group>
      <groupName>字词问题</groupName>
      <ability>L2_Typo</ability>
      <abilityName>字词错误</abilityName>
      <candidateList>
        <item>货物</item>
      </candidateList>
      <explain/>
      <paraID>335C79A4</paraID>
      <start>94</start>
      <end>96</end>
      <status>modified</status>
      <modifiedWord>货物</modifiedWord>
      <trackRevisions>false</trackRevisions>
    </reviewItem>
    <reviewItem>
      <errorID>5c88f92d-7458-4e09-8218-8e96257b9a07</errorID>
      <errorWord>不</errorWord>
      <group>L1_Grammar</group>
      <groupName>语法问题</groupName>
      <ability>L2_Grammar</ability>
      <abilityName>语法错误</abilityName>
      <candidateList>
        <item>乙方提供的货物不</item>
      </candidateList>
      <explain/>
      <paraID>7A7A1236</paraID>
      <start>25</start>
      <end>26</end>
      <status>unmodified</status>
      <modifiedWord/>
      <trackRevisions>false</trackRevisions>
    </reviewItem>
    <reviewItem>
      <errorID>2645d1e3-5dcc-4f09-a5fb-308141726c2b</errorID>
      <errorWord>要求的</errorWord>
      <group>L1_Word</group>
      <groupName>字词问题</groupName>
      <ability>L2_Typo</ability>
      <abilityName>字词错误</abilityName>
      <candidateList>
        <item>要求</item>
      </candidateList>
      <explain/>
      <paraID>7A7A1236</paraID>
      <start>33</start>
      <end>36</end>
      <status>unmodified</status>
      <modifiedWord/>
      <trackRevisions>false</trackRevisions>
    </reviewItem>
    <reviewItem>
      <errorID>31610cfa-2e79-4e77-bdef-ed7e0dfd8256</errorID>
      <errorWord>与</errorWord>
      <group>L1_Word</group>
      <groupName>字词问题</groupName>
      <ability>L2_Typo</ability>
      <abilityName>字词错误</abilityName>
      <candidateList>
        <item>和</item>
      </candidateList>
      <explain/>
      <paraID>7A7A1236</paraID>
      <start>70</start>
      <end>71</end>
      <status>unmodified</status>
      <modifiedWord/>
      <trackRevisions>false</trackRevisions>
    </reviewItem>
    <reviewItem>
      <errorID>5a16ef42-929d-4cd4-8ef4-a57aec73f82a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3FAF2DBE</paraID>
      <start>0</start>
      <end>2</end>
      <status>unmodified</status>
      <modifiedWord/>
      <trackRevisions>false</trackRevisions>
    </reviewItem>
    <reviewItem>
      <errorID>fc108a40-fae3-4d93-a886-abd7364c5d59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128A8CDB</paraID>
      <start>0</start>
      <end>2</end>
      <status>unmodified</status>
      <modifiedWord/>
      <trackRevisions>false</trackRevisions>
    </reviewItem>
    <reviewItem>
      <errorID>b92e53b3-12ce-4b31-8980-21e1fe891afe</errorID>
      <errorWord>免除并承担</errorWord>
      <group>L1_Grammar</group>
      <groupName>语法问题</groupName>
      <ability>L2_Grammar</ability>
      <abilityName>语法错误</abilityName>
      <candidateList>
        <item>免除</item>
      </candidateList>
      <explain/>
      <paraID>128A8CDB</paraID>
      <start>9</start>
      <end>14</end>
      <status>unmodified</status>
      <modifiedWord/>
      <trackRevisions>false</trackRevisions>
    </reviewItem>
    <reviewItem>
      <errorID>6c927bad-9a61-435a-9535-89ca94de9d01</errorID>
      <errorWord>以及</errorWord>
      <group>L1_Punc</group>
      <groupName>标点问题</groupName>
      <ability>L2_Punc_CN</ability>
      <abilityName>标点符号问题</abilityName>
      <candidateList>
        <item>，以及</item>
      </candidateList>
      <explain/>
      <paraID>128A8CDB</paraID>
      <start>68</start>
      <end>70</end>
      <status>unmodified</status>
      <modifiedWord/>
      <trackRevisions>false</trackRevisions>
    </reviewItem>
    <reviewItem>
      <errorID>e2260eef-8301-426b-81dc-b7e091e6403b</errorID>
      <errorWord>和</errorWord>
      <group>L1_Word</group>
      <groupName>字词问题</groupName>
      <ability>L2_Typo</ability>
      <abilityName>字词错误</abilityName>
      <candidateList>
        <item>、</item>
      </candidateList>
      <explain/>
      <paraID>128A8CDB</paraID>
      <start>80</start>
      <end>81</end>
      <status>unmodified</status>
      <modifiedWord/>
      <trackRevisions>false</trackRevisions>
    </reviewItem>
    <reviewItem>
      <errorID>94ab544f-089b-4b63-97b3-77344db4e4b3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11BFB0B</paraID>
      <start>0</start>
      <end>2</end>
      <status>unmodified</status>
      <modifiedWord/>
      <trackRevisions>false</trackRevisions>
    </reviewItem>
    <reviewItem>
      <errorID>4087d74f-1777-4e50-bb42-ef8bad032cc0</errorID>
      <errorWord>涵义</errorWord>
      <group>L1_Word</group>
      <groupName>字词问题</groupName>
      <ability>L2_Alias</ability>
      <abilityName>也作/曾用词</abilityName>
      <candidateList>
        <item>含义</item>
      </candidateList>
      <explain>词汇[涵义]为不规范表述或旧称，其规范书面表述为[含义]。</explain>
      <paraID>7B08D9DB</paraID>
      <start>5</start>
      <end>7</end>
      <status>unmodified</status>
      <modifiedWord/>
      <trackRevisions>false</trackRevisions>
    </reviewItem>
    <reviewItem>
      <errorID>dfcdea2a-d14e-41d7-a7ae-0cdd0d31af3d</errorID>
      <errorWord>须</errorWord>
      <group>L1_Word</group>
      <groupName>字词问题</groupName>
      <ability>L2_Typo</ability>
      <abilityName>字词错误</abilityName>
      <candidateList>
        <item>需</item>
      </candidateList>
      <explain>存在发音相同字词的误用。</explain>
      <paraID>565FABFB</paraID>
      <start>14</start>
      <end>15</end>
      <status>unmodified</status>
      <modifiedWord/>
      <trackRevisions>false</trackRevisions>
    </reviewItem>
    <reviewItem>
      <errorID>c7a58810-51b6-4a04-b79c-4211d7156a8c</errorID>
      <errorWord>其它的</errorWord>
      <group>L1_Word</group>
      <groupName>字词问题</groupName>
      <ability>L2_Typo</ability>
      <abilityName>字词错误</abilityName>
      <candidateList>
        <item>其他</item>
      </candidateList>
      <explain/>
      <paraID>645F4F4B</paraID>
      <start>35</start>
      <end>38</end>
      <status>unmodified</status>
      <modifiedWord/>
      <trackRevisions>false</trackRevisions>
    </reviewItem>
    <reviewItem>
      <errorID>d7fbfc2a-bb72-48b4-96b7-5dd430e159c8</errorID>
      <errorWord>其它</errorWord>
      <group>L1_Word</group>
      <groupName>字词问题</groupName>
      <ability>L2_Typo</ability>
      <abilityName>字词错误</abilityName>
      <candidateList>
        <item>其他</item>
      </candidateList>
      <explain/>
      <paraID> 805FB4F</paraID>
      <start>45</start>
      <end>47</end>
      <status>unmodified</status>
      <modifiedWord/>
      <trackRevisions>false</trackRevisions>
    </reviewItem>
    <reviewItem>
      <errorID>ee38dc40-eeba-445f-b572-f8089446d4d2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3F4F16F0</paraID>
      <start>96</start>
      <end>99</end>
      <status>unmodified</status>
      <modifiedWord/>
      <trackRevisions>false</trackRevisions>
    </reviewItem>
    <reviewItem>
      <errorID>ffd1bea0-dd88-4073-9104-18faa58a0e96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3F4F16F0</paraID>
      <start>115</start>
      <end>118</end>
      <status>unmodified</status>
      <modifiedWord/>
      <trackRevisions>false</trackRevisions>
    </reviewItem>
    <reviewItem>
      <errorID>2f2b7830-a7d7-40e8-a378-544de5744300</errorID>
      <errorWord>证明</errorWord>
      <group>L1_Word</group>
      <groupName>字词问题</groupName>
      <ability>L2_Typo</ability>
      <abilityName>字词错误</abilityName>
      <candidateList>
        <item>的证明</item>
      </candidateList>
      <explain/>
      <paraID>418FC5B1</paraID>
      <start>77</start>
      <end>79</end>
      <status>unmodified</status>
      <modifiedWord/>
      <trackRevisions>false</trackRevisions>
    </reviewItem>
    <reviewItem>
      <errorID>c55463e3-9649-461e-b441-c9ebf8e31bb0</errorID>
      <errorWord>验收合格报告</errorWord>
      <group>L1_Grammar</group>
      <groupName>语法问题</groupName>
      <ability>L2_Grammar</ability>
      <abilityName>语法错误</abilityName>
      <candidateList>
        <item>验收报告</item>
      </candidateList>
      <explain/>
      <paraID>418FC5B1</paraID>
      <start>88</start>
      <end>94</end>
      <status>unmodified</status>
      <modifiedWord/>
      <trackRevisions>false</trackRevisions>
    </reviewItem>
    <reviewItem>
      <errorID>ad1fa12f-ba14-4e38-9b20-5a2f5e998c48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3C5B1FC8</paraID>
      <start>0</start>
      <end>2</end>
      <status>unmodified</status>
      <modifiedWord/>
      <trackRevisions>false</trackRevisions>
    </reviewItem>
    <reviewItem>
      <errorID>6a08186b-d1cb-44f2-84d6-2b1c43c878dd</errorID>
      <errorWord>其它</errorWord>
      <group>L1_Word</group>
      <groupName>字词问题</groupName>
      <ability>L2_Alias</ability>
      <abilityName>也作/曾用词</abilityName>
      <candidateList>
        <item>其他</item>
      </candidateList>
      <explain>词汇[其它]为不规范表述或旧称，其规范书面表述为[其他]。</explain>
      <paraID>3C5B1FC8</paraID>
      <start>84</start>
      <end>86</end>
      <status>unmodified</status>
      <modifiedWord/>
      <trackRevisions>false</trackRevisions>
    </reviewItem>
    <reviewItem>
      <errorID>6e3115b5-99c7-42cd-b824-0de22f8fa2ea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F560BEC</paraID>
      <start>0</start>
      <end>2</end>
      <status>unmodified</status>
      <modifiedWord/>
      <trackRevisions>false</trackRevisions>
    </reviewItem>
    <reviewItem>
      <errorID>de008a3f-4902-4d00-b0c8-0971ac161b49</errorID>
      <errorWord>遭</errorWord>
      <group>L1_Word</group>
      <groupName>字词问题</groupName>
      <ability>L2_Typo</ability>
      <abilityName>字词错误</abilityName>
      <candidateList>
        <item>遭受</item>
      </candidateList>
      <explain/>
      <paraID> F560BEC</paraID>
      <start>21</start>
      <end>22</end>
      <status>unmodified</status>
      <modifiedWord/>
      <trackRevisions>false</trackRevisions>
    </reviewItem>
    <reviewItem>
      <errorID>67888a7e-af07-4bc0-bc45-83bcfdabdbe6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530AE1B8</paraID>
      <start>0</start>
      <end>2</end>
      <status>unmodified</status>
      <modifiedWord/>
      <trackRevisions>false</trackRevisions>
    </reviewItem>
    <reviewItem>
      <errorID>f0d42ff1-5d5e-45de-931a-4b1560ab3219</errorID>
      <errorWord>更换和</errorWord>
      <group>L1_Word</group>
      <groupName>字词问题</groupName>
      <ability>L2_Typo</ability>
      <abilityName>字词错误</abilityName>
      <candidateList>
        <item>更换</item>
      </candidateList>
      <explain/>
      <paraID>530AE1B8</paraID>
      <start>31</start>
      <end>34</end>
      <status>unmodified</status>
      <modifiedWord/>
      <trackRevisions>false</trackRevisions>
    </reviewItem>
    <reviewItem>
      <errorID>66628f43-5f83-4e1b-9eb4-2fc0b2782e3f</errorID>
      <errorWord>并</errorWord>
      <group>L1_Punc</group>
      <groupName>标点问题</groupName>
      <ability>L2_Punc_CN</ability>
      <abilityName>标点符号问题</abilityName>
      <candidateList>
        <item>，并</item>
      </candidateList>
      <explain/>
      <paraID>530AE1B8</paraID>
      <start>56</start>
      <end>57</end>
      <status>unmodified</status>
      <modifiedWord/>
      <trackRevisions>false</trackRevisions>
    </reviewItem>
    <reviewItem>
      <errorID>4f035b9e-2314-4ca1-9016-4c422ef901e8</errorID>
      <errorWord>损失费用</errorWord>
      <group>L1_Grammar</group>
      <groupName>语法问题</groupName>
      <ability>L2_Grammar</ability>
      <abilityName>语法错误</abilityName>
      <candidateList>
        <item>损失</item>
      </candidateList>
      <explain/>
      <paraID>530AE1B8</paraID>
      <start>69</start>
      <end>73</end>
      <status>unmodified</status>
      <modifiedWord/>
      <trackRevisions>false</trackRevisions>
    </reviewItem>
    <reviewItem>
      <errorID>d59fce2f-c343-449f-9f86-a8ac18f76e7e</errorID>
      <errorWord>应</errorWord>
      <group>L1_Punc</group>
      <groupName>标点问题</groupName>
      <ability>L2_Punc_CN</ability>
      <abilityName>标点符号问题</abilityName>
      <candidateList>
        <item>，应</item>
      </candidateList>
      <explain/>
      <paraID>530AE1B8</paraID>
      <start>76</start>
      <end>77</end>
      <status>unmodified</status>
      <modifiedWord/>
      <trackRevisions>false</trackRevisions>
    </reviewItem>
    <reviewItem>
      <errorID>6c482922-ce9d-4a82-962c-b33f351fb1f3</errorID>
      <errorWord>合同规定对</errorWord>
      <group>L1_Word</group>
      <groupName>字词问题</groupName>
      <ability>L2_Typo</ability>
      <abilityName>字词错误</abilityName>
      <candidateList>
        <item>合同规定</item>
      </candidateList>
      <explain/>
      <paraID>530AE1B8</paraID>
      <start>78</start>
      <end>83</end>
      <status>unmodified</status>
      <modifiedWord/>
      <trackRevisions>false</trackRevisions>
    </reviewItem>
    <reviewItem>
      <errorID>82a18a2b-52a9-48df-a1ec-0d6b243b6e17</errorID>
      <errorWord>，</errorWord>
      <group>L1_Punc</group>
      <groupName>标点问题</groupName>
      <ability>L2_Punc_CN</ability>
      <abilityName>标点符号问题</abilityName>
      <candidateList>
        <item/>
      </candidateList>
      <explain/>
      <paraID>530AE1B8</paraID>
      <start>89</start>
      <end>90</end>
      <status>unmodified</status>
      <modifiedWord/>
      <trackRevisions>false</trackRevisions>
    </reviewItem>
    <reviewItem>
      <errorID>ee57008e-e2ca-4436-ba5e-e8bf59f6a851</errorID>
      <errorWord>；规定</errorWord>
      <group>L1_Grammar</group>
      <groupName>语法问题</groupName>
      <ability>L2_Grammar</ability>
      <abilityName>语法错误</abilityName>
      <candidateList>
        <item>；</item>
      </candidateList>
      <explain/>
      <paraID>4803C402</paraID>
      <start>34</start>
      <end>37</end>
      <status>unmodified</status>
      <modifiedWord/>
      <trackRevisions>false</trackRevisions>
    </reviewItem>
    <reviewItem>
      <errorID>83aeac41-4ebb-4a3d-b3ed-2ac5c67b6496</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 FABD28C</paraID>
      <start>56</start>
      <end>68</end>
      <status>unmodified</status>
      <modifiedWord/>
      <trackRevisions>false</trackRevisions>
    </reviewItem>
    <reviewItem>
      <errorID>24f0556e-2667-4d41-a8e5-8a0a5ab5caf9</errorID>
      <errorWord>,</errorWord>
      <group>L1_Format</group>
      <groupName>格式问题</groupName>
      <ability>L2_HalfPunc_CN</ability>
      <abilityName>全半角问题</abilityName>
      <candidateList>
        <item>，</item>
      </candidateList>
      <explain>文本全半角错误。</explain>
      <paraID>5DFB0884</paraID>
      <start>56</start>
      <end>57</end>
      <status>unmodified</status>
      <modifiedWord/>
      <trackRevisions>false</trackRevisions>
    </reviewItem>
    <reviewItem>
      <errorID>afbd4b43-6a89-4c0c-9976-dbd41a825203</errorID>
      <errorWord>,</errorWord>
      <group>L1_Format</group>
      <groupName>格式问题</groupName>
      <ability>L2_HalfPunc_CN</ability>
      <abilityName>全半角问题</abilityName>
      <candidateList>
        <item>，</item>
      </candidateList>
      <explain>文本全半角错误。</explain>
      <paraID>5DFB0884</paraID>
      <start>94</start>
      <end>95</end>
      <status>unmodified</status>
      <modifiedWord/>
      <trackRevisions>false</trackRevisions>
    </reviewItem>
    <reviewItem>
      <errorID>245a29a4-4704-45a9-bb37-4471fe932378</errorID>
      <errorWord>,</errorWord>
      <group>L1_Format</group>
      <groupName>格式问题</groupName>
      <ability>L2_HalfPunc_CN</ability>
      <abilityName>全半角问题</abilityName>
      <candidateList>
        <item>，</item>
      </candidateList>
      <explain>文本全半角错误。</explain>
      <paraID>5DFB0884</paraID>
      <start>105</start>
      <end>106</end>
      <status>unmodified</status>
      <modifiedWord/>
      <trackRevisions>false</trackRevisions>
    </reviewItem>
    <reviewItem>
      <errorID>b23a91f9-b4e7-4f77-b259-6bb38b4db674</errorID>
      <errorWord>泛围</errorWord>
      <group>L1_Word</group>
      <groupName>字词问题</groupName>
      <ability>L2_Typo</ability>
      <abilityName>字词错误</abilityName>
      <candidateList>
        <item>范围</item>
      </candidateList>
      <explain/>
      <paraID>2C9ED98B</paraID>
      <start>46</start>
      <end>48</end>
      <status>unmodified</status>
      <modifiedWord/>
      <trackRevisions>false</trackRevisions>
    </reviewItem>
    <reviewItem>
      <errorID>ecb64c5b-aa33-4f0b-ac94-5e173e0a5bfd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4A0BCB9B</paraID>
      <start>0</start>
      <end>2</end>
      <status>unmodified</status>
      <modifiedWord/>
      <trackRevisions>false</trackRevisions>
    </reviewItem>
    <reviewItem>
      <errorID>aaadef11-ce07-4b0c-82cc-e63c79755a7a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3DE682CB</paraID>
      <start>0</start>
      <end>2</end>
      <status>unmodified</status>
      <modifiedWord/>
      <trackRevisions>false</trackRevisions>
    </reviewItem>
    <reviewItem>
      <errorID>1ad5b1e9-55e2-46b5-995b-33054ad3f55b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2761E135</paraID>
      <start>0</start>
      <end>2</end>
      <status>unmodified</status>
      <modifiedWord/>
      <trackRevisions>false</trackRevisions>
    </reviewItem>
    <reviewItem>
      <errorID>29c2ba8a-e109-44d8-960b-1b8529680d41</errorID>
      <errorWord>[2012]11号</errorWord>
      <group>L1_Knowledge</group>
      <groupName>知识性问题</groupName>
      <ability>L2_Knowledge</ability>
      <abilityName>其他知识</abilityName>
      <candidateList>
        <item>〔2012〕11号</item>
      </candidateList>
      <explain>发文字号格式错误。</explain>
      <paraID>12327B98</paraID>
      <start>31</start>
      <end>40</end>
      <status>unmodified</status>
      <modifiedWord/>
      <trackRevisions>false</trackRevisions>
    </reviewItem>
    <reviewItem>
      <errorID>bee9c3f8-0f57-45c9-a668-8e584716fc90</errorID>
      <errorWord>《</errorWord>
      <group>L1_Punc</group>
      <groupName>标点问题</groupName>
      <ability>L2_Punc_CN</ability>
      <abilityName>标点符号问题</abilityName>
      <candidateList>
        <item>〈</item>
      </candidateList>
      <explain/>
      <paraID>663C3441</paraID>
      <start>15</start>
      <end>16</end>
      <status>unmodified</status>
      <modifiedWord/>
      <trackRevisions>false</trackRevisions>
    </reviewItem>
    <reviewItem>
      <errorID>f1625d75-52b0-4496-9b37-969e4c146f62</errorID>
      <errorWord>》</errorWord>
      <group>L1_Punc</group>
      <groupName>标点问题</groupName>
      <ability>L2_Punc_CN</ability>
      <abilityName>标点符号问题</abilityName>
      <candidateList>
        <item>〉</item>
      </candidateList>
      <explain/>
      <paraID>663C3441</paraID>
      <start>26</start>
      <end>27</end>
      <status>unmodified</status>
      <modifiedWord/>
      <trackRevisions>false</trackRevisions>
    </reviewItem>
    <reviewItem>
      <errorID>a4e33e22-2655-482a-ab18-17052144269f</errorID>
      <errorWord>公厅</errorWord>
      <group>L1_Knowledge</group>
      <groupName>知识性问题</groupName>
      <ability>L2_Knowledge</ability>
      <abilityName>其他知识</abilityName>
      <candidateList>
        <item>公安厅</item>
      </candidateList>
      <explain/>
      <paraID>663C3441</paraID>
      <start>33</start>
      <end>35</end>
      <status>unmodified</status>
      <modifiedWord/>
      <trackRevisions>false</trackRevisions>
    </reviewItem>
    <reviewItem>
      <errorID>388107a0-4ff0-4f97-aa94-66924be75df8</errorID>
      <errorWord>部委关于</errorWord>
      <group>L1_Grammar</group>
      <groupName>语法问题</groupName>
      <ability>L2_Grammar</ability>
      <abilityName>语法错误</abilityName>
      <candidateList>
        <item>部委</item>
      </candidateList>
      <explain/>
      <paraID>257CDBAC</paraID>
      <start>5</start>
      <end>9</end>
      <status>unmodified</status>
      <modifiedWord/>
      <trackRevisions>false</trackRevisions>
    </reviewItem>
    <reviewItem>
      <errorID>fead0fa6-c12d-453c-bdad-379d2a48d5be</errorID>
      <errorWord>发</errorWord>
      <group>L1_Punc</group>
      <groupName>标点问题</groupName>
      <ability>L2_Punc_CN</ability>
      <abilityName>标点符号问题</abilityName>
      <candidateList>
        <item>（发</item>
      </candidateList>
      <explain/>
      <paraID>257CDBAC</paraID>
      <start>36</start>
      <end>37</end>
      <status>unmodified</status>
      <modifiedWord/>
      <trackRevisions>false</trackRevisions>
    </reviewItem>
    <reviewItem>
      <errorID>98ea54b0-6d76-43e6-9abf-85f78dc29019</errorID>
      <errorWord>[2015]996号</errorWord>
      <group>L1_Knowledge</group>
      <groupName>知识性问题</groupName>
      <ability>L2_Knowledge</ability>
      <abilityName>其他知识</abilityName>
      <candidateList>
        <item>〔2015〕996号</item>
      </candidateList>
      <explain>发文字号格式错误。</explain>
      <paraID>257CDBAC</paraID>
      <start>40</start>
      <end>50</end>
      <status>unmodified</status>
      <modifiedWord/>
      <trackRevisions>false</trackRevisions>
    </reviewItem>
    <reviewItem>
      <errorID>7721a788-dc03-4fee-8a8e-b68cf978c55f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2EB1358F</paraID>
      <start>36</start>
      <end>37</end>
      <status>unmodified</status>
      <modifiedWord/>
      <trackRevisions>false</trackRevisions>
    </reviewItem>
    <reviewItem>
      <errorID>8785ff61-d209-4a3e-bb68-9d2461eb6ce6</errorID>
      <errorWord>RJ4510M</errorWord>
      <group>L1_Word</group>
      <groupName>字词问题</groupName>
      <ability>L2_Typo</ability>
      <abilityName>字词错误</abilityName>
      <candidateList>
        <item>RJ45 10M</item>
      </candidateList>
      <explain/>
      <paraID>137EE854</paraID>
      <start>283</start>
      <end>290</end>
      <status>unmodified</status>
      <modifiedWord/>
      <trackRevisions>false</trackRevisions>
    </reviewItem>
    <reviewItem>
      <errorID>f9c5cd3c-4382-493c-b3ac-a3503e08ef10</errorID>
      <errorWord>的波形梁、</errorWord>
      <group>L1_Grammar</group>
      <groupName>语法问题</groupName>
      <ability>L2_Grammar</ability>
      <abilityName>语法错误</abilityName>
      <candidateList>
        <item>的</item>
      </candidateList>
      <explain/>
      <paraID>4D41A4B9</paraID>
      <start>49</start>
      <end>54</end>
      <status>unmodified</status>
      <modifiedWord/>
      <trackRevisions>false</trackRevisions>
    </reviewItem>
    <reviewItem>
      <errorID>9da6b43d-8bd4-4357-9db7-c6920502625b</errorID>
      <errorWord>,</errorWord>
      <group>L1_Format</group>
      <groupName>格式问题</groupName>
      <ability>L2_HalfPunc_CN</ability>
      <abilityName>全半角问题</abilityName>
      <candidateList>
        <item>，</item>
      </candidateList>
      <explain>文本全半角错误。</explain>
      <paraID>4D41A4B9</paraID>
      <start>83</start>
      <end>84</end>
      <status>unmodified</status>
      <modifiedWord/>
      <trackRevisions>false</trackRevisions>
    </reviewItem>
    <reviewItem>
      <errorID>891ac7e6-cd56-4090-b5b1-8a079b068d10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BF0B4E2</paraID>
      <start>0</start>
      <end>2</end>
      <status>unmodified</status>
      <modifiedWord/>
      <trackRevisions>false</trackRevisions>
    </reviewItem>
    <reviewItem>
      <errorID>9aaa66f9-7683-4685-99d8-72232fa64580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A4F4FE6</paraID>
      <start>0</start>
      <end>2</end>
      <status>unmodified</status>
      <modifiedWord/>
      <trackRevisions>false</trackRevisions>
    </reviewItem>
    <reviewItem>
      <errorID>8cdb6eaf-9dc5-4162-9a1c-b4b50723c45a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EC9C440</paraID>
      <start>0</start>
      <end>2</end>
      <status>unmodified</status>
      <modifiedWord/>
      <trackRevisions>false</trackRevisions>
    </reviewItem>
    <reviewItem>
      <errorID>7b5e832c-56c3-4419-b3d6-9b58f581106a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4146E125</paraID>
      <start>0</start>
      <end>2</end>
      <status>unmodified</status>
      <modifiedWord/>
      <trackRevisions>false</trackRevisions>
    </reviewItem>
    <reviewItem>
      <errorID>bf23b687-6ffb-48f2-a3ed-04b78d873d13</errorID>
      <errorWord>最大补光距离（不</errorWord>
      <group>L1_Grammar</group>
      <groupName>语法问题</groupName>
      <ability>L2_Grammar</ability>
      <abilityName>语法错误</abilityName>
      <candidateList>
        <item>不</item>
      </candidateList>
      <explain/>
      <paraID>4146E125</paraID>
      <start>9</start>
      <end>17</end>
      <status>unmodified</status>
      <modifiedWord/>
      <trackRevisions>false</trackRevisions>
    </reviewItem>
    <reviewItem>
      <errorID>8e24e27b-d4fd-47f0-8eb8-52db82c32fb1</errorID>
      <errorWord>）</errorWord>
      <group>L1_Punc</group>
      <groupName>标点问题</groupName>
      <ability>L2_Punc_CN</ability>
      <abilityName>标点符号问题</abilityName>
      <candidateList>
        <item/>
      </candidateList>
      <explain/>
      <paraID>4146E125</paraID>
      <start>19</start>
      <end>20</end>
      <status>unmodified</status>
      <modifiedWord/>
      <trackRevisions>false</trackRevisions>
    </reviewItem>
    <reviewItem>
      <errorID>e568aabc-d5c0-4723-be42-f0b0c0d4d1f2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2961A2D5</paraID>
      <start>0</start>
      <end>2</end>
      <status>unmodified</status>
      <modifiedWord/>
      <trackRevisions>false</trackRevisions>
    </reviewItem>
    <reviewItem>
      <errorID>63e308c7-10b9-4783-96e8-2e80b7db3bc1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6DA4B6D8</paraID>
      <start>0</start>
      <end>2</end>
      <status>unmodified</status>
      <modifiedWord/>
      <trackRevisions>false</trackRevisions>
    </reviewItem>
    <reviewItem>
      <errorID>027ded16-8f65-45f7-b968-01fcc3389851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10B1B18F</paraID>
      <start>0</start>
      <end>2</end>
      <status>unmodified</status>
      <modifiedWord/>
      <trackRevisions>false</trackRevisions>
    </reviewItem>
    <reviewItem>
      <errorID>8e2e5271-5ff7-44d0-86ee-747ccafd890e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584DF4F</paraID>
      <start>0</start>
      <end>2</end>
      <status>unmodified</status>
      <modifiedWord/>
      <trackRevisions>false</trackRevisions>
    </reviewItem>
    <reviewItem>
      <errorID>5af2eeef-6bbf-48b2-a8a0-1d627faa9ddc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6D325790</paraID>
      <start>0</start>
      <end>2</end>
      <status>unmodified</status>
      <modifiedWord/>
      <trackRevisions>false</trackRevisions>
    </reviewItem>
    <reviewItem>
      <errorID>4621b781-18e3-4e00-91e1-91f0cdf77d07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5172C6DA</paraID>
      <start>0</start>
      <end>3</end>
      <status>unmodified</status>
      <modifiedWord/>
      <trackRevisions>false</trackRevisions>
    </reviewItem>
    <reviewItem>
      <errorID>8a9574d4-7354-477a-926d-b1ffc054ab47</errorID>
      <errorWord>路数</errorWord>
      <group>L1_Word</group>
      <groupName>字词问题</groupName>
      <ability>L2_Typo</ability>
      <abilityName>字词错误</abilityName>
      <candidateList>
        <item>路</item>
      </candidateList>
      <explain/>
      <paraID>5172C6DA</paraID>
      <start>14</start>
      <end>16</end>
      <status>unmodified</status>
      <modifiedWord/>
      <trackRevisions>false</trackRevisions>
    </reviewItem>
    <reviewItem>
      <errorID>0456f488-4029-40e3-bcae-5f7cad523faa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28B29A50</paraID>
      <start>0</start>
      <end>3</end>
      <status>unmodified</status>
      <modifiedWord/>
      <trackRevisions>false</trackRevisions>
    </reviewItem>
    <reviewItem>
      <errorID>f1d62c7d-b74e-405e-8fa2-c183e070ada5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D8F96E</paraID>
      <start>0</start>
      <end>3</end>
      <status>unmodified</status>
      <modifiedWord/>
      <trackRevisions>false</trackRevisions>
    </reviewItem>
    <reviewItem>
      <errorID>cb543b0d-f7ea-4658-9591-e1e927eac308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72DEBA06</paraID>
      <start>0</start>
      <end>3</end>
      <status>unmodified</status>
      <modifiedWord/>
      <trackRevisions>false</trackRevisions>
    </reviewItem>
    <reviewItem>
      <errorID>8604adb8-d565-4a7f-bf99-4f8db40fb2dd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50023C01</paraID>
      <start>0</start>
      <end>3</end>
      <status>unmodified</status>
      <modifiedWord/>
      <trackRevisions>false</trackRevisions>
    </reviewItem>
    <reviewItem>
      <errorID>7c0762a0-c36e-4c55-be60-06bd46697c7a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469398A6</paraID>
      <start>0</start>
      <end>3</end>
      <status>unmodified</status>
      <modifiedWord/>
      <trackRevisions>false</trackRevisions>
    </reviewItem>
    <reviewItem>
      <errorID>097a9937-9bcf-48bf-9c2c-1e9fa164c56a</errorID>
      <errorWord>互联网网络</errorWord>
      <group>L1_Grammar</group>
      <groupName>语法问题</groupName>
      <ability>L2_Grammar</ability>
      <abilityName>语法错误</abilityName>
      <candidateList>
        <item>互联网</item>
      </candidateList>
      <explain/>
      <paraID> 41290DA</paraID>
      <start>11</start>
      <end>16</end>
      <status>unmodified</status>
      <modifiedWord/>
      <trackRevisions>false</trackRevisions>
    </reviewItem>
    <reviewItem>
      <errorID>11a0e6d0-5c0f-4795-abe6-439bf2d275d1</errorID>
      <errorWord>，</errorWord>
      <group>L1_Grammar</group>
      <groupName>语法问题</groupName>
      <ability>L2_Grammar</ability>
      <abilityName>语法错误</abilityName>
      <candidateList>
        <item>等功能，</item>
      </candidateList>
      <explain/>
      <paraID>4C19E366</paraID>
      <start>22</start>
      <end>23</end>
      <status>unmodified</status>
      <modifiedWord/>
      <trackRevisions>false</trackRevisions>
    </reviewItem>
    <reviewItem>
      <errorID>482d8c3c-2692-43d9-9725-2751d63a2660</errorID>
      <errorWord>等功能，app</errorWord>
      <group>L1_Grammar</group>
      <groupName>语法问题</groupName>
      <ability>L2_Grammar</ability>
      <abilityName>语法错误</abilityName>
      <candidateList>
        <item>、App</item>
      </candidateList>
      <explain/>
      <paraID>7E7CB860</paraID>
      <start>16</start>
      <end>23</end>
      <status>unmodified</status>
      <modifiedWord/>
      <trackRevisions>false</trackRevisions>
    </reviewItem>
    <reviewItem>
      <errorID>0a9b3a50-ced1-4936-ac9c-7b7f138538db</errorID>
      <errorWord>平台的</errorWord>
      <group>L1_Word</group>
      <groupName>字词问题</groupName>
      <ability>L2_Typo</ability>
      <abilityName>字词错误</abilityName>
      <candidateList>
        <item>平台</item>
      </candidateList>
      <explain/>
      <paraID>2162F4CC</paraID>
      <start>54</start>
      <end>57</end>
      <status>unmodified</status>
      <modifiedWord/>
      <trackRevisions>false</trackRevisions>
    </reviewItem>
    <reviewItem>
      <errorID>21f1ca5c-af5a-4873-adb2-10aa16747440</errorID>
      <errorWord>T28181</errorWord>
      <group>L1_Word</group>
      <groupName>字词问题</groupName>
      <ability>L2_Typo</ability>
      <abilityName>字词错误</abilityName>
      <candidateList>
        <item>T 28181</item>
      </candidateList>
      <explain/>
      <paraID>3DA64208</paraID>
      <start>12</start>
      <end>18</end>
      <status>unmodified</status>
      <modifiedWord/>
      <trackRevisions>false</trackRevisions>
    </reviewItem>
    <reviewItem>
      <errorID>f28e9309-1ddd-4d31-9540-b3dbe0bb88f3</errorID>
      <errorWord>期间的</errorWord>
      <group>L1_Word</group>
      <groupName>字词问题</groupName>
      <ability>L2_Typo</ability>
      <abilityName>字词错误</abilityName>
      <candidateList>
        <item>期间</item>
      </candidateList>
      <explain/>
      <paraID>44F51D31</paraID>
      <start>156</start>
      <end>159</end>
      <status>unmodified</status>
      <modifiedWord/>
      <trackRevisions>false</trackRevisions>
    </reviewItem>
    <reviewItem>
      <errorID>6e4d185e-d5fe-4164-b058-4fa266fcdcb5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14AD2927</paraID>
      <start>0</start>
      <end>2</end>
      <status>unmodified</status>
      <modifiedWord/>
      <trackRevisions>false</trackRevisions>
    </reviewItem>
    <reviewItem>
      <errorID>47665959-8122-42d4-a07c-7d64783ca5f8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56C0231E</paraID>
      <start>0</start>
      <end>2</end>
      <status>unmodified</status>
      <modifiedWord/>
      <trackRevisions>false</trackRevisions>
    </reviewItem>
    <reviewItem>
      <errorID>4fd5431e-e354-403b-91dd-b0c38a0b5d60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8613297</paraID>
      <start>0</start>
      <end>2</end>
      <status>unmodified</status>
      <modifiedWord/>
      <trackRevisions>false</trackRevisions>
    </reviewItem>
    <reviewItem>
      <errorID>4bcb58b7-ccc8-4507-a76c-21f44da8208f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6AB4F500</paraID>
      <start>0</start>
      <end>2</end>
      <status>unmodified</status>
      <modifiedWord/>
      <trackRevisions>false</trackRevisions>
    </reviewItem>
    <reviewItem>
      <errorID>8bfc532f-6857-4554-a3f5-065caef60668</errorID>
      <errorWord>议论的</errorWord>
      <group>L1_Word</group>
      <groupName>字词问题</groupName>
      <ability>L2_Typo</ability>
      <abilityName>字词错误</abilityName>
      <candidateList>
        <item>议论</item>
      </candidateList>
      <explain/>
      <paraID>6AB4F500</paraID>
      <start>48</start>
      <end>51</end>
      <status>unmodified</status>
      <modifiedWord/>
      <trackRevisions>false</trackRevisions>
    </reviewItem>
    <reviewItem>
      <errorID>6c550355-c78b-4691-ae65-3ad1ac283268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1A6A541</paraID>
      <start>0</start>
      <end>2</end>
      <status>unmodified</status>
      <modifiedWord/>
      <trackRevisions>false</trackRevisions>
    </reviewItem>
    <reviewItem>
      <errorID>ef31fbf6-ba8d-4012-a203-119702b0bf80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37AD5528</paraID>
      <start>0</start>
      <end>2</end>
      <status>unmodified</status>
      <modifiedWord/>
      <trackRevisions>false</trackRevisions>
    </reviewItem>
    <reviewItem>
      <errorID>8a0abd52-32ca-4296-8a15-04d556f1385f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3C38E2C</paraID>
      <start>0</start>
      <end>2</end>
      <status>unmodified</status>
      <modifiedWord/>
      <trackRevisions>false</trackRevisions>
    </reviewItem>
    <reviewItem>
      <errorID>9d29631f-f6b0-4e7e-9c05-2392c7391b6c</errorID>
      <errorWord>国家市场监督管理局</errorWord>
      <group>L1_Word</group>
      <groupName>字词问题</groupName>
      <ability>L2_Typo</ability>
      <abilityName>字词错误</abilityName>
      <candidateList>
        <item>国家市场监督管理总局</item>
      </candidateList>
      <explain/>
      <paraID> 3C38E2C</paraID>
      <start>48</start>
      <end>57</end>
      <status>unmodified</status>
      <modifiedWord/>
      <trackRevisions>false</trackRevisions>
    </reviewItem>
    <reviewItem>
      <errorID>cb89895b-8109-4d05-9d97-8ee95432e317</errorID>
      <errorWord>国家市场监督管理局</errorWord>
      <group>L1_Word</group>
      <groupName>字词问题</groupName>
      <ability>L2_Typo</ability>
      <abilityName>字词错误</abilityName>
      <candidateList>
        <item>国家市场监督管理总局</item>
      </candidateList>
      <explain/>
      <paraID> 3C38E2C</paraID>
      <start>171</start>
      <end>180</end>
      <status>unmodified</status>
      <modifiedWord/>
      <trackRevisions>false</trackRevisions>
    </reviewItem>
    <reviewItem>
      <errorID>86f920b0-c52c-41e4-8fae-795f4e1fb78a</errorID>
      <errorWord>详实</errorWord>
      <group>L1_Word</group>
      <groupName>字词问题</groupName>
      <ability>L2_Typo</ability>
      <abilityName>字词错误</abilityName>
      <candidateList>
        <item>翔实</item>
      </candidateList>
      <explain/>
      <paraID>22CB9374</paraID>
      <start>8</start>
      <end>10</end>
      <status>unmodified</status>
      <modifiedWord/>
      <trackRevisions>false</trackRevisions>
    </reviewItem>
    <reviewItem>
      <errorID>b8d0ca91-a1a7-4642-9449-4e773530ad79</errorID>
      <errorWord>，</errorWord>
      <group>L1_Word</group>
      <groupName>字词问题</groupName>
      <ability>L2_Typo</ability>
      <abilityName>字词错误</abilityName>
      <candidateList>
        <item>，具</item>
      </candidateList>
      <explain/>
      <paraID>22CB9374</paraID>
      <start>29</start>
      <end>30</end>
      <status>unmodified</status>
      <modifiedWord/>
      <trackRevisions>false</trackRevisions>
    </reviewItem>
    <reviewItem>
      <errorID>18404c7e-9008-4284-aaed-67801a34355e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7437AF9E</paraID>
      <start>0</start>
      <end>2</end>
      <status>unmodified</status>
      <modifiedWord/>
      <trackRevisions>false</trackRevisions>
    </reviewItem>
    <reviewItem>
      <errorID>158c2e32-2c1c-4fce-b43c-fbab9b193430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6595DE30</paraID>
      <start>0</start>
      <end>2</end>
      <status>unmodified</status>
      <modifiedWord/>
      <trackRevisions>false</trackRevisions>
    </reviewItem>
    <reviewItem>
      <errorID>71842f85-7e64-4052-87f2-92faf4c6cf33</errorID>
      <errorWord>(</errorWord>
      <group>L1_Format</group>
      <groupName>格式问题</groupName>
      <ability>L2_HalfPunc_CN</ability>
      <abilityName>全半角问题</abilityName>
      <candidateList>
        <item>（</item>
      </candidateList>
      <explain>文本全半角错误。</explain>
      <paraID>3C4C6A92</paraID>
      <start>94</start>
      <end>95</end>
      <status>unmodified</status>
      <modifiedWord/>
      <trackRevisions>false</trackRevisions>
    </reviewItem>
    <reviewItem>
      <errorID>df2ed9a7-a549-45bb-830c-85ba11f7bf23</errorID>
      <errorWord>)</errorWord>
      <group>L1_Format</group>
      <groupName>格式问题</groupName>
      <ability>L2_HalfPunc_CN</ability>
      <abilityName>全半角问题</abilityName>
      <candidateList>
        <item>）</item>
      </candidateList>
      <explain>文本全半角错误。</explain>
      <paraID>3C4C6A92</paraID>
      <start>104</start>
      <end>105</end>
      <status>unmodified</status>
      <modifiedWord/>
      <trackRevisions>false</trackRevisions>
    </reviewItem>
    <reviewItem>
      <errorID>f39f0941-c35a-47c8-89a5-a8a2a839d693</errorID>
      <errorWord>（</errorWord>
      <group>L1_Word</group>
      <groupName>字词问题</groupName>
      <ability>L2_Typo</ability>
      <abilityName>字词错误</abilityName>
      <candidateList>
        <item>（在</item>
      </candidateList>
      <explain/>
      <paraID>3C4C6A92</paraID>
      <start>119</start>
      <end>120</end>
      <status>unmodified</status>
      <modifiedWord/>
      <trackRevisions>false</trackRevisions>
    </reviewItem>
    <reviewItem>
      <errorID>a65b805e-ce08-477c-9d2c-c716e3da431e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6532C7E8</paraID>
      <start>179</start>
      <end>182</end>
      <status>unmodified</status>
      <modifiedWord/>
      <trackRevisions>false</trackRevisions>
    </reviewItem>
    <reviewItem>
      <errorID>9dd81167-4498-4d03-a7bb-4b8786b547ee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291A99C1</paraID>
      <start>0</start>
      <end>2</end>
      <status>unmodified</status>
      <modifiedWord/>
      <trackRevisions>false</trackRevisions>
    </reviewItem>
    <reviewItem>
      <errorID>e02ded5c-ce6b-4ebb-aaac-874b8d7015aa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51410ADE</paraID>
      <start>0</start>
      <end>2</end>
      <status>unmodified</status>
      <modifiedWord/>
      <trackRevisions>false</trackRevisions>
    </reviewItem>
    <reviewItem>
      <errorID>a3384023-e225-4e5e-8115-050fdaede032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233AD2DE</paraID>
      <start>47</start>
      <end>50</end>
      <status>unmodified</status>
      <modifiedWord/>
      <trackRevisions>false</trackRevisions>
    </reviewItem>
    <reviewItem>
      <errorID>33d93b3a-a67e-4aa0-b878-f83cf644f8a3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481EE9D2</paraID>
      <start>0</start>
      <end>2</end>
      <status>unmodified</status>
      <modifiedWord/>
      <trackRevisions>false</trackRevisions>
    </reviewItem>
    <reviewItem>
      <errorID>f4aa0b0e-8119-4472-ac10-9c97e0fe887a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2F4B3B5C</paraID>
      <start>58</start>
      <end>59</end>
      <status>unmodified</status>
      <modifiedWord/>
      <trackRevisions>false</trackRevisions>
    </reviewItem>
    <reviewItem>
      <errorID>f0447471-4771-4e1b-88fd-0f06aec22a10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1CBF3638</paraID>
      <start>0</start>
      <end>2</end>
      <status>unmodified</status>
      <modifiedWord/>
      <trackRevisions>false</trackRevisions>
    </reviewItem>
    <reviewItem>
      <errorID>b873be75-0bf8-40f0-9802-2639e7d806d9</errorID>
      <errorWord>(</errorWord>
      <group>L1_Format</group>
      <groupName>格式问题</groupName>
      <ability>L2_HalfPunc_CN</ability>
      <abilityName>全半角问题</abilityName>
      <candidateList>
        <item>（</item>
      </candidateList>
      <explain>文本全半角错误。</explain>
      <paraID>371144E4</paraID>
      <start>4</start>
      <end>5</end>
      <status>unmodified</status>
      <modifiedWord/>
      <trackRevisions>false</trackRevisions>
    </reviewItem>
    <reviewItem>
      <errorID>30b55db2-6f01-467f-a1f8-6351739faf17</errorID>
      <errorWord>)</errorWord>
      <group>L1_Format</group>
      <groupName>格式问题</groupName>
      <ability>L2_HalfPunc_CN</ability>
      <abilityName>全半角问题</abilityName>
      <candidateList>
        <item>）</item>
      </candidateList>
      <explain>文本全半角错误。</explain>
      <paraID>371144E4</paraID>
      <start>6</start>
      <end>7</end>
      <status>unmodified</status>
      <modifiedWord/>
      <trackRevisions>false</trackRevisions>
    </reviewItem>
    <reviewItem>
      <errorID>8b3d5e86-3cdc-428a-acfe-f550bf7e29fe</errorID>
      <errorWord>法律、法规</errorWord>
      <group>L1_Word</group>
      <groupName>字词问题</groupName>
      <ability>L2_Typo</ability>
      <abilityName>字词错误</abilityName>
      <candidateList>
        <item>法律法规</item>
      </candidateList>
      <explain/>
      <paraID>4CFE98F7</paraID>
      <start>43</start>
      <end>48</end>
      <status>unmodified</status>
      <modifiedWord/>
      <trackRevisions>false</trackRevisions>
    </reviewItem>
    <reviewItem>
      <errorID>5b5a76ee-8778-4247-b7e5-d7f02049481e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6DFD749F</paraID>
      <start>0</start>
      <end>2</end>
      <status>unmodified</status>
      <modifiedWord/>
      <trackRevisions>false</trackRevisions>
    </reviewItem>
    <reviewItem>
      <errorID>98bfd80f-cf31-41e7-89af-678a86a3bf6c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FAE1B09</paraID>
      <start>0</start>
      <end>2</end>
      <status>unmodified</status>
      <modifiedWord/>
      <trackRevisions>false</trackRevisions>
    </reviewItem>
    <reviewItem>
      <errorID>92b23fb1-5fad-4a88-8ba3-0fecb88c6e4b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25FF905A</paraID>
      <start>78</start>
      <end>81</end>
      <status>unmodified</status>
      <modifiedWord/>
      <trackRevisions>false</trackRevisions>
    </reviewItem>
    <reviewItem>
      <errorID>aa235032-67b1-418c-829f-b203894efb3b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10862D10</paraID>
      <start>0</start>
      <end>2</end>
      <status>unmodified</status>
      <modifiedWord/>
      <trackRevisions>false</trackRevisions>
    </reviewItem>
    <reviewItem>
      <errorID>fc2b2616-dc08-436a-9796-02cee8d753ef</errorID>
      <errorWord>-</errorWord>
      <group>L1_Format</group>
      <groupName>格式问题</groupName>
      <ability>L2_HalfPunc_CN</ability>
      <abilityName>全半角问题</abilityName>
      <candidateList>
        <item>－</item>
      </candidateList>
      <explain>文本全半角错误。</explain>
      <paraID>10862D10</paraID>
      <start>39</start>
      <end>40</end>
      <status>unmodified</status>
      <modifiedWord/>
      <trackRevisions>false</trackRevisions>
    </reviewItem>
    <reviewItem>
      <errorID>1bb8d49b-4da1-40d6-9677-e22c21faf861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3E6997F9</paraID>
      <start>0</start>
      <end>2</end>
      <status>unmodified</status>
      <modifiedWord/>
      <trackRevisions>false</trackRevisions>
    </reviewItem>
    <reviewItem>
      <errorID>a3e677bd-f854-4343-8534-81815084ed3e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79F3BB44</paraID>
      <start>0</start>
      <end>2</end>
      <status>unmodified</status>
      <modifiedWord/>
      <trackRevisions>false</trackRevisions>
    </reviewItem>
    <reviewItem>
      <errorID>8c92d4cf-6f89-449e-9603-1a309a41b727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5C6EA92A</paraID>
      <start>0</start>
      <end>2</end>
      <status>unmodified</status>
      <modifiedWord/>
      <trackRevisions>false</trackRevisions>
    </reviewItem>
    <reviewItem>
      <errorID>57f56581-21ba-4872-bb6c-b65677c278fd</errorID>
      <errorWord>......</errorWord>
      <group>L1_Punc</group>
      <groupName>标点问题</groupName>
      <ability>L2_Punc_CN</ability>
      <abilityName>标点符号问题</abilityName>
      <candidateList>
        <item>……</item>
      </candidateList>
      <explain/>
      <paraID>525EF132</paraID>
      <start>0</start>
      <end>6</end>
      <status>unmodified</status>
      <modifiedWord/>
      <trackRevisions>false</trackRevisions>
    </reviewItem>
    <reviewItem>
      <errorID>e0c2d4d2-24aa-4ce2-8a90-9add1d882645</errorID>
      <errorWord>......</errorWord>
      <group>L1_Punc</group>
      <groupName>标点问题</groupName>
      <ability>L2_Punc_CN</ability>
      <abilityName>标点符号问题</abilityName>
      <candidateList>
        <item>……</item>
      </candidateList>
      <explain/>
      <paraID>4E50647F</paraID>
      <start>0</start>
      <end>6</end>
      <status>unmodified</status>
      <modifiedWord/>
      <trackRevisions>false</trackRevisions>
    </reviewItem>
    <reviewItem>
      <errorID>ec3d51ed-4216-40ab-97d6-9964de440377</errorID>
      <errorWord>(</errorWord>
      <group>L1_Format</group>
      <groupName>格式问题</groupName>
      <ability>L2_HalfPunc_CN</ability>
      <abilityName>全半角问题</abilityName>
      <candidateList>
        <item>（</item>
      </candidateList>
      <explain>文本全半角错误。</explain>
      <paraID>5978E814</paraID>
      <start>2</start>
      <end>3</end>
      <status>unmodified</status>
      <modifiedWord/>
      <trackRevisions>false</trackRevisions>
    </reviewItem>
    <reviewItem>
      <errorID>494f662a-f631-461e-b8d3-df25f581ae12</errorID>
      <errorWord>)</errorWord>
      <group>L1_Format</group>
      <groupName>格式问题</groupName>
      <ability>L2_HalfPunc_CN</ability>
      <abilityName>全半角问题</abilityName>
      <candidateList>
        <item>）</item>
      </candidateList>
      <explain>文本全半角错误。</explain>
      <paraID>5978E814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AB716D-BFE3-41A5-8307-CCD64B21989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乔伶俐</cp:lastModifiedBy>
  <cp:revision>18</cp:revision>
  <dcterms:created xsi:type="dcterms:W3CDTF">2023-03-16T02:16:00Z</dcterms:created>
  <dcterms:modified xsi:type="dcterms:W3CDTF">2026-09-09T03:43:24Z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eyJoZGlkIjoiNTAyZjI4Y2U5Njg0NzJjOTZhZTQ2MzU1MzUxNDRmMzkiLCJ1c2VySWQiOiI4ODI3NjQzOTAifQ==</vt:lpwstr>
  </property>
  <property fmtid="{D5CDD505-2E9C-101B-9397-08002B2CF9AE}" pid="3" name="KSOProductBuildVer">
    <vt:lpwstr>2052-12.1.0.28505</vt:lpwstr>
  </property>
  <property fmtid="{D5CDD505-2E9C-101B-9397-08002B2CF9AE}" pid="4" name="ICV">
    <vt:lpwstr>6FA0E37E35A64F0684666A151371AB1B_13</vt:lpwstr>
  </property>
</Properties>
</file>