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75" w:after="75"/>
        <w:widowControl/>
        <w:rPr>
          <w:rFonts w:hint="eastAsia" w:ascii="宋体" w:hAnsi="宋体" w:cs="宋体"/>
          <w:b/>
          <w:sz w:val="72"/>
          <w:highlight w:val="none"/>
        </w:rPr>
      </w:pPr>
      <w:r>
        <w:rPr>
          <w:highlight w:val="none"/>
        </w:rPr>
      </w:r>
      <w:bookmarkStart w:id="0" w:name="_Toc2583690"/>
      <w:r>
        <w:rPr>
          <w:highlight w:val="none"/>
        </w:rPr>
      </w:r>
      <w:r/>
    </w:p>
    <w:p>
      <w:pPr>
        <w:jc w:val="center"/>
        <w:spacing w:before="75" w:after="75"/>
        <w:widowControl/>
        <w:rPr>
          <w:rFonts w:hint="eastAsia" w:ascii="宋体" w:hAnsi="宋体" w:cs="宋体"/>
          <w:b/>
          <w:sz w:val="72"/>
          <w:highlight w:val="none"/>
        </w:rPr>
      </w:pPr>
      <w:r>
        <w:rPr>
          <w:rFonts w:hint="eastAsia" w:ascii="宋体" w:hAnsi="宋体" w:cs="宋体"/>
          <w:b/>
          <w:sz w:val="72"/>
          <w:highlight w:val="none"/>
        </w:rPr>
        <w:t xml:space="preserve">苏州市姑苏区政府采购</w:t>
      </w:r>
      <w:r>
        <w:rPr>
          <w:highlight w:val="none"/>
        </w:rPr>
      </w:r>
      <w:r/>
    </w:p>
    <w:p>
      <w:pPr>
        <w:jc w:val="center"/>
        <w:spacing w:before="75" w:after="75"/>
        <w:widowControl/>
        <w:rPr>
          <w:rFonts w:hint="eastAsia" w:ascii="sans-serif" w:hAnsi="sans-serif" w:cs="sans-serif"/>
          <w:sz w:val="24"/>
          <w:highlight w:val="none"/>
        </w:rPr>
      </w:pPr>
      <w:r>
        <w:rPr>
          <w:rFonts w:hint="eastAsia" w:ascii="宋体" w:hAnsi="宋体" w:cs="宋体"/>
          <w:b/>
          <w:sz w:val="72"/>
          <w:highlight w:val="none"/>
        </w:rPr>
        <w:t xml:space="preserve">公开招标项目</w:t>
      </w:r>
      <w:r>
        <w:rPr>
          <w:highlight w:val="none"/>
        </w:rPr>
      </w:r>
      <w:r/>
    </w:p>
    <w:p>
      <w:pPr>
        <w:jc w:val="center"/>
        <w:spacing w:before="75" w:after="75"/>
        <w:widowControl/>
        <w:rPr>
          <w:rFonts w:hint="eastAsia" w:ascii="宋体" w:hAnsi="宋体" w:cs="宋体"/>
          <w:b/>
          <w:sz w:val="72"/>
          <w:highlight w:val="none"/>
        </w:rPr>
      </w:pPr>
      <w:r>
        <w:rPr>
          <w:rFonts w:hint="eastAsia" w:ascii="宋体" w:hAnsi="宋体" w:cs="宋体"/>
          <w:b/>
          <w:sz w:val="72"/>
          <w:highlight w:val="none"/>
        </w:rPr>
      </w:r>
      <w:r>
        <w:rPr>
          <w:highlight w:val="none"/>
        </w:rPr>
      </w:r>
      <w:r/>
    </w:p>
    <w:p>
      <w:pPr>
        <w:jc w:val="center"/>
        <w:spacing w:before="75" w:after="75"/>
        <w:widowControl/>
        <w:rPr>
          <w:rFonts w:hint="eastAsia" w:ascii="宋体" w:hAnsi="宋体" w:cs="宋体"/>
          <w:b/>
          <w:sz w:val="72"/>
          <w:highlight w:val="none"/>
        </w:rPr>
      </w:pPr>
      <w:r>
        <w:rPr>
          <w:rFonts w:hint="eastAsia" w:ascii="宋体" w:hAnsi="宋体" w:cs="宋体"/>
          <w:b/>
          <w:sz w:val="72"/>
          <w:highlight w:val="none"/>
        </w:rPr>
      </w:r>
      <w:r>
        <w:rPr>
          <w:highlight w:val="none"/>
        </w:rPr>
      </w:r>
      <w:r/>
    </w:p>
    <w:p>
      <w:pPr>
        <w:ind w:left="1558"/>
        <w:jc w:val="center"/>
        <w:spacing w:before="75" w:after="75"/>
        <w:widowControl/>
        <w:rPr>
          <w:rFonts w:hint="eastAsia" w:ascii="sans-serif" w:hAnsi="sans-serif" w:cs="sans-serif"/>
          <w:sz w:val="24"/>
          <w:highlight w:val="none"/>
        </w:rPr>
      </w:pPr>
      <w:r>
        <w:rPr>
          <w:rFonts w:hint="eastAsia" w:ascii="sans-serif" w:hAnsi="sans-serif" w:cs="sans-serif"/>
          <w:sz w:val="24"/>
          <w:highlight w:val="none"/>
        </w:rPr>
      </w:r>
      <w:r>
        <w:rPr>
          <w:highlight w:val="none"/>
        </w:rPr>
      </w:r>
      <w:r/>
    </w:p>
    <w:p>
      <w:pPr>
        <w:ind w:left="1275"/>
        <w:jc w:val="left"/>
        <w:spacing w:before="75" w:after="75"/>
        <w:widowControl/>
        <w:rPr>
          <w:rFonts w:hint="eastAsia" w:ascii="宋体" w:hAnsi="宋体" w:cs="宋体"/>
          <w:b/>
          <w:sz w:val="30"/>
          <w:highlight w:val="none"/>
        </w:rPr>
      </w:pPr>
      <w:r>
        <w:rPr>
          <w:rFonts w:hint="eastAsia" w:ascii="宋体" w:hAnsi="宋体" w:cs="宋体"/>
          <w:b/>
          <w:sz w:val="30"/>
          <w:highlight w:val="none"/>
        </w:rPr>
        <w:t xml:space="preserve">采购编号：</w:t>
      </w:r>
      <w:r>
        <w:rPr>
          <w:rFonts w:hint="eastAsia" w:ascii="宋体" w:hAnsi="宋体" w:cs="宋体"/>
          <w:b/>
          <w:sz w:val="30"/>
          <w:highlight w:val="none"/>
          <w:u w:val="single"/>
        </w:rPr>
        <w:t xml:space="preserve">J</w:t>
      </w:r>
      <w:r>
        <w:rPr>
          <w:rFonts w:hint="eastAsia" w:ascii="宋体" w:hAnsi="宋体" w:cs="宋体"/>
          <w:b/>
          <w:sz w:val="30"/>
          <w:highlight w:val="none"/>
          <w:u w:val="single"/>
        </w:rPr>
        <w:t xml:space="preserve">JSZC-320508-JNGL-G2026-0004</w:t>
      </w:r>
      <w:r>
        <w:rPr>
          <w:highlight w:val="none"/>
        </w:rPr>
      </w:r>
      <w:r/>
    </w:p>
    <w:p>
      <w:pPr>
        <w:ind w:left="2694" w:hanging="1419"/>
        <w:jc w:val="left"/>
        <w:spacing w:before="75" w:after="75"/>
        <w:widowControl/>
        <w:rPr>
          <w:rFonts w:hint="eastAsia" w:ascii="sans-serif" w:hAnsi="sans-serif" w:cs="sans-serif"/>
          <w:sz w:val="24"/>
          <w:highlight w:val="none"/>
        </w:rPr>
      </w:pPr>
      <w:r>
        <w:rPr>
          <w:rFonts w:hint="eastAsia" w:ascii="宋体" w:hAnsi="宋体" w:cs="宋体"/>
          <w:b/>
          <w:sz w:val="30"/>
          <w:highlight w:val="none"/>
        </w:rPr>
        <w:t xml:space="preserve">项目名称：</w:t>
      </w:r>
      <w:r>
        <w:rPr>
          <w:rFonts w:hint="eastAsia" w:ascii="宋体" w:hAnsi="宋体" w:cs="宋体"/>
          <w:b/>
          <w:sz w:val="30"/>
          <w:highlight w:val="none"/>
          <w:u w:val="single"/>
        </w:rPr>
        <w:t xml:space="preserve">苏州市虎丘实验小学校操场恢复维修改造工程-塑胶面层及人造草坪等采购 </w:t>
      </w:r>
      <w:r>
        <w:rPr>
          <w:highlight w:val="none"/>
        </w:rPr>
      </w:r>
      <w:r/>
    </w:p>
    <w:p>
      <w:pPr>
        <w:ind w:left="1275"/>
        <w:jc w:val="left"/>
        <w:spacing w:before="75" w:after="75"/>
        <w:widowControl/>
        <w:rPr>
          <w:rFonts w:hint="eastAsia" w:ascii="sans-serif" w:hAnsi="sans-serif" w:cs="sans-serif"/>
          <w:sz w:val="24"/>
          <w:highlight w:val="none"/>
        </w:rPr>
      </w:pPr>
      <w:r>
        <w:rPr>
          <w:rFonts w:hint="eastAsia" w:ascii="宋体" w:hAnsi="宋体" w:cs="宋体"/>
          <w:b/>
          <w:sz w:val="30"/>
          <w:highlight w:val="none"/>
        </w:rPr>
        <w:t xml:space="preserve">采 购 人：</w:t>
      </w:r>
      <w:r>
        <w:rPr>
          <w:rFonts w:hint="eastAsia" w:ascii="宋体" w:hAnsi="宋体" w:cs="宋体"/>
          <w:b/>
          <w:sz w:val="30"/>
          <w:highlight w:val="none"/>
          <w:u w:val="single"/>
        </w:rPr>
        <w:t xml:space="preserve">苏州市虎丘实验小学校</w:t>
      </w:r>
      <w:r>
        <w:rPr>
          <w:highlight w:val="none"/>
        </w:rPr>
      </w:r>
      <w:r/>
    </w:p>
    <w:p>
      <w:pPr>
        <w:ind w:left="1275"/>
        <w:jc w:val="left"/>
        <w:spacing w:before="75" w:after="75"/>
        <w:widowControl/>
        <w:rPr>
          <w:rFonts w:hint="eastAsia" w:ascii="宋体" w:hAnsi="宋体" w:cs="宋体"/>
          <w:b/>
          <w:sz w:val="30"/>
          <w:highlight w:val="none"/>
        </w:rPr>
      </w:pPr>
      <w:r>
        <w:rPr>
          <w:rFonts w:hint="eastAsia" w:ascii="宋体" w:hAnsi="宋体" w:cs="宋体"/>
          <w:b/>
          <w:sz w:val="30"/>
          <w:highlight w:val="none"/>
        </w:rPr>
        <w:t xml:space="preserve">采购代理机构：</w:t>
      </w:r>
      <w:r>
        <w:rPr>
          <w:rFonts w:hint="eastAsia" w:ascii="宋体" w:hAnsi="宋体" w:cs="宋体"/>
          <w:b/>
          <w:sz w:val="30"/>
          <w:highlight w:val="none"/>
          <w:u w:val="single"/>
        </w:rPr>
        <w:t xml:space="preserve">苏州江南建设项目管理有限公司</w:t>
      </w:r>
      <w:r>
        <w:rPr>
          <w:highlight w:val="none"/>
        </w:rPr>
      </w:r>
      <w:r/>
    </w:p>
    <w:p>
      <w:pPr>
        <w:ind w:left="1275"/>
        <w:jc w:val="left"/>
        <w:spacing w:before="75" w:after="75"/>
        <w:widowControl/>
        <w:rPr>
          <w:rFonts w:hint="eastAsia" w:ascii="sans-serif" w:hAnsi="sans-serif" w:cs="sans-serif"/>
          <w:sz w:val="24"/>
          <w:highlight w:val="none"/>
        </w:rPr>
      </w:pPr>
      <w:r>
        <w:rPr>
          <w:rFonts w:hint="eastAsia" w:ascii="宋体" w:hAnsi="宋体" w:cs="宋体"/>
          <w:b/>
          <w:sz w:val="30"/>
          <w:highlight w:val="none"/>
        </w:rPr>
        <w:t xml:space="preserve">采购类别：</w:t>
      </w:r>
      <w:r>
        <w:rPr>
          <w:rFonts w:hint="eastAsia" w:ascii="宋体" w:hAnsi="宋体" w:cs="宋体"/>
          <w:b/>
          <w:sz w:val="30"/>
          <w:highlight w:val="none"/>
          <w:u w:val="single"/>
        </w:rPr>
        <w:t xml:space="preserve">     货物类    </w:t>
      </w:r>
      <w:r>
        <w:rPr>
          <w:highlight w:val="none"/>
        </w:rPr>
      </w:r>
      <w:r/>
    </w:p>
    <w:p>
      <w:pPr>
        <w:jc w:val="center"/>
        <w:spacing w:before="75" w:after="75"/>
        <w:widowControl/>
        <w:rPr>
          <w:rFonts w:hint="eastAsia" w:ascii="宋体" w:hAnsi="宋体" w:cs="宋体"/>
          <w:b/>
          <w:sz w:val="28"/>
          <w:highlight w:val="none"/>
        </w:rPr>
      </w:pPr>
      <w:r>
        <w:rPr>
          <w:rFonts w:hint="eastAsia" w:ascii="宋体" w:hAnsi="宋体" w:cs="宋体"/>
          <w:b/>
          <w:sz w:val="28"/>
          <w:highlight w:val="none"/>
        </w:rPr>
      </w:r>
      <w:r>
        <w:rPr>
          <w:highlight w:val="none"/>
        </w:rPr>
      </w:r>
      <w:r/>
    </w:p>
    <w:p>
      <w:pPr>
        <w:jc w:val="center"/>
        <w:spacing w:before="75" w:after="75"/>
        <w:widowControl/>
        <w:rPr>
          <w:highlight w:val="none"/>
        </w:rPr>
      </w:pPr>
      <w:r>
        <w:rPr>
          <w:rFonts w:ascii="宋体" w:hAnsi="宋体" w:cs="宋体"/>
          <w:b/>
          <w:sz w:val="28"/>
          <w:highlight w:val="none"/>
        </w:rPr>
        <w:t xml:space="preserve">202</w:t>
      </w:r>
      <w:r>
        <w:rPr>
          <w:rFonts w:hint="eastAsia" w:ascii="宋体" w:hAnsi="宋体" w:cs="宋体"/>
          <w:b/>
          <w:sz w:val="28"/>
          <w:highlight w:val="none"/>
        </w:rPr>
        <w:t xml:space="preserve">6</w:t>
      </w:r>
      <w:r>
        <w:rPr>
          <w:rFonts w:ascii="宋体" w:hAnsi="宋体" w:cs="宋体"/>
          <w:b/>
          <w:sz w:val="28"/>
          <w:highlight w:val="none"/>
        </w:rPr>
        <w:t xml:space="preserve">年</w:t>
      </w:r>
      <w:r>
        <w:rPr>
          <w:rFonts w:hint="eastAsia" w:ascii="宋体" w:hAnsi="宋体" w:cs="宋体"/>
          <w:b/>
          <w:sz w:val="28"/>
          <w:highlight w:val="none"/>
        </w:rPr>
        <w:t xml:space="preserve">0</w:t>
      </w:r>
      <w:r>
        <w:rPr>
          <w:rFonts w:hint="eastAsia" w:ascii="宋体" w:hAnsi="宋体" w:cs="宋体"/>
          <w:b/>
          <w:sz w:val="28"/>
          <w:highlight w:val="none"/>
        </w:rPr>
        <w:t xml:space="preserve">8</w:t>
      </w:r>
      <w:r>
        <w:rPr>
          <w:rFonts w:ascii="宋体" w:hAnsi="宋体" w:cs="宋体"/>
          <w:b/>
          <w:sz w:val="28"/>
          <w:highlight w:val="none"/>
        </w:rPr>
        <w:t xml:space="preserve">月</w:t>
      </w:r>
      <w:r>
        <w:rPr>
          <w:highlight w:val="none"/>
        </w:rPr>
      </w:r>
      <w:r/>
    </w:p>
    <w:p>
      <w:pPr>
        <w:rPr>
          <w:highlight w:val="none"/>
        </w:rPr>
      </w:pPr>
      <w:r>
        <w:rPr>
          <w:highlight w:val="none"/>
        </w:rPr>
      </w:r>
      <w:r>
        <w:rPr>
          <w:highlight w:val="none"/>
        </w:rPr>
      </w:r>
      <w:r/>
    </w:p>
    <w:p>
      <w:pPr>
        <w:rPr>
          <w:highlight w:val="none"/>
        </w:rPr>
      </w:pPr>
      <w:r>
        <w:rPr>
          <w:highlight w:val="none"/>
        </w:rPr>
        <w:br w:type="page" w:clear="all"/>
      </w:r>
      <w:r>
        <w:rPr>
          <w:highlight w:val="none"/>
        </w:rPr>
      </w:r>
      <w:r/>
    </w:p>
    <w:p>
      <w:pPr>
        <w:jc w:val="center"/>
        <w:spacing w:line="360" w:lineRule="auto"/>
        <w:rPr>
          <w:rFonts w:hint="eastAsia" w:ascii="宋体" w:hAnsi="宋体"/>
          <w:b/>
          <w:sz w:val="36"/>
          <w:highlight w:val="none"/>
        </w:rPr>
      </w:pPr>
      <w:r>
        <w:rPr>
          <w:rFonts w:hint="eastAsia" w:ascii="宋体" w:hAnsi="宋体"/>
          <w:b/>
          <w:sz w:val="36"/>
          <w:highlight w:val="none"/>
        </w:rPr>
        <w:t xml:space="preserve">投标须知前附表</w:t>
      </w:r>
      <w:bookmarkEnd w:id="0"/>
      <w:r>
        <w:rPr>
          <w:highlight w:val="none"/>
        </w:rPr>
      </w:r>
      <w:r/>
    </w:p>
    <w:p>
      <w:pPr>
        <w:ind w:firstLine="480"/>
        <w:jc w:val="left"/>
        <w:spacing w:line="360" w:lineRule="auto"/>
        <w:rPr>
          <w:rFonts w:hint="eastAsia" w:ascii="宋体" w:hAnsi="宋体"/>
          <w:b/>
          <w:sz w:val="36"/>
          <w:highlight w:val="none"/>
        </w:rPr>
      </w:pPr>
      <w:r>
        <w:rPr>
          <w:rFonts w:hint="eastAsia" w:ascii="仿宋_GB2312" w:eastAsia="仿宋_GB2312"/>
          <w:sz w:val="24"/>
          <w:highlight w:val="none"/>
        </w:rPr>
        <w:t xml:space="preserve">本表是本</w:t>
      </w:r>
      <w:r>
        <w:rPr>
          <w:rFonts w:ascii="仿宋_GB2312" w:eastAsia="仿宋_GB2312"/>
          <w:sz w:val="24"/>
          <w:highlight w:val="none"/>
        </w:rPr>
        <w:t xml:space="preserve">招标项目</w:t>
      </w:r>
      <w:r>
        <w:rPr>
          <w:rFonts w:hint="eastAsia" w:ascii="仿宋_GB2312" w:eastAsia="仿宋_GB2312"/>
          <w:sz w:val="24"/>
          <w:highlight w:val="none"/>
        </w:rPr>
        <w:t xml:space="preserve">的具体资料，是对投标人须知的具体补充和修改，如有矛盾，应</w:t>
      </w:r>
      <w:r>
        <w:rPr>
          <w:rFonts w:hint="eastAsia" w:ascii="仿宋_GB2312" w:eastAsia="仿宋_GB2312"/>
          <w:b/>
          <w:sz w:val="24"/>
          <w:highlight w:val="none"/>
        </w:rPr>
        <w:t xml:space="preserve">以本表为准</w:t>
      </w:r>
      <w:r>
        <w:rPr>
          <w:rFonts w:hint="eastAsia" w:ascii="仿宋_GB2312" w:eastAsia="仿宋_GB2312"/>
          <w:sz w:val="24"/>
          <w:highlight w:val="none"/>
        </w:rPr>
        <w:t xml:space="preserve">。</w:t>
      </w:r>
      <w:r>
        <w:rPr>
          <w:highlight w:val="none"/>
        </w:rPr>
      </w:r>
      <w:r/>
    </w:p>
    <w:tbl>
      <w:tblPr>
        <w:tblW w:w="9356" w:type="dxa"/>
        <w:tblLayout w:type="fixed"/>
        <w:tblCellMar>
          <w:left w:w="0" w:type="dxa"/>
          <w:right w:w="0" w:type="dxa"/>
        </w:tblCellMar>
        <w:tblLook w:val="04A0" w:firstRow="1" w:lastRow="0" w:firstColumn="1" w:lastColumn="0" w:noHBand="0" w:noVBand="1"/>
      </w:tblPr>
      <w:tblGrid>
        <w:gridCol w:w="675"/>
        <w:gridCol w:w="1735"/>
        <w:gridCol w:w="6946"/>
      </w:tblGrid>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内               容</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项目编号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cs="宋体"/>
                <w:szCs w:val="21"/>
                <w:highlight w:val="none"/>
              </w:rPr>
              <w:t xml:space="preserve">J</w:t>
            </w:r>
            <w:r>
              <w:rPr>
                <w:rFonts w:hint="eastAsia" w:ascii="宋体" w:hAnsi="宋体" w:cs="宋体"/>
                <w:szCs w:val="21"/>
                <w:highlight w:val="none"/>
              </w:rPr>
              <w:t xml:space="preserve">JSZC-320508-JNGL-G2026-0004</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项目名称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cs="宋体"/>
                <w:szCs w:val="21"/>
                <w:highlight w:val="none"/>
              </w:rPr>
              <w:t xml:space="preserve">苏州市虎丘实验小学校操场恢复维修改造工程-塑胶面层及人造草坪等采购</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tabs>
                <w:tab w:val="left" w:pos="252" w:leader="none"/>
              </w:tabs>
              <w:rPr>
                <w:rFonts w:hint="eastAsia" w:ascii="宋体" w:hAnsi="宋体"/>
                <w:szCs w:val="21"/>
                <w:highlight w:val="none"/>
              </w:rPr>
            </w:pPr>
            <w:r>
              <w:rPr>
                <w:rFonts w:hint="eastAsia" w:ascii="宋体" w:hAnsi="宋体"/>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cs="宋体"/>
                <w:szCs w:val="21"/>
                <w:highlight w:val="none"/>
                <w:lang w:val="zh-CN"/>
              </w:rPr>
              <w:t xml:space="preserve">项目预算</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预算金额</w:t>
            </w:r>
            <w:r>
              <w:rPr>
                <w:rFonts w:hint="eastAsia" w:ascii="宋体" w:hAnsi="宋体" w:cs="宋体"/>
                <w:sz w:val="24"/>
                <w:szCs w:val="24"/>
                <w:highlight w:val="none"/>
              </w:rPr>
              <w:t xml:space="preserve">2367581.81</w:t>
            </w:r>
            <w:r>
              <w:rPr>
                <w:rFonts w:ascii="宋体" w:hAnsi="宋体" w:cs="宋体"/>
                <w:szCs w:val="21"/>
                <w:highlight w:val="none"/>
                <w:lang w:val="zh-CN"/>
              </w:rPr>
              <w:t xml:space="preserve">元</w:t>
            </w:r>
            <w:r>
              <w:rPr>
                <w:rFonts w:hint="eastAsia" w:ascii="宋体" w:hAnsi="宋体" w:cs="宋体"/>
                <w:szCs w:val="21"/>
                <w:highlight w:val="none"/>
                <w:lang w:val="zh-CN"/>
              </w:rPr>
              <w:t xml:space="preserve">;最高限价：</w:t>
            </w:r>
            <w:r>
              <w:rPr>
                <w:rFonts w:hint="eastAsia" w:ascii="宋体" w:hAnsi="宋体" w:cs="宋体"/>
                <w:sz w:val="24"/>
                <w:szCs w:val="24"/>
                <w:highlight w:val="none"/>
              </w:rPr>
              <w:t xml:space="preserve">2367581.81</w:t>
            </w:r>
            <w:r>
              <w:rPr>
                <w:rFonts w:hint="eastAsia" w:ascii="宋体" w:hAnsi="宋体" w:cs="宋体"/>
                <w:szCs w:val="21"/>
                <w:highlight w:val="none"/>
                <w:lang w:val="zh-CN"/>
              </w:rPr>
              <w:t xml:space="preserve">元</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采购代理机构</w:t>
            </w:r>
            <w:r>
              <w:rPr>
                <w:highlight w:val="none"/>
              </w:rPr>
            </w:r>
            <w:r/>
          </w:p>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名称及地址</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名称：苏州江南建设项目管理有限公司</w:t>
            </w:r>
            <w:r>
              <w:rPr>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地址：</w:t>
            </w:r>
            <w:r>
              <w:rPr>
                <w:rFonts w:hint="eastAsia" w:ascii="宋体" w:hAnsi="宋体" w:cs="宋体"/>
                <w:color w:val="000000" w:themeColor="text1"/>
                <w:szCs w:val="21"/>
                <w:highlight w:val="none"/>
              </w:rPr>
              <w:t xml:space="preserve">苏州市相城区南天成路88号天成信息大厦22楼</w:t>
            </w:r>
            <w:r>
              <w:rPr>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业务联系人：</w:t>
            </w:r>
            <w:r>
              <w:rPr>
                <w:rFonts w:hint="eastAsia" w:ascii="宋体" w:hAnsi="宋体" w:cs="宋体"/>
                <w:color w:val="000000" w:themeColor="text1"/>
                <w:szCs w:val="21"/>
                <w:highlight w:val="none"/>
              </w:rPr>
              <w:t xml:space="preserve">殷佳宏</w:t>
            </w:r>
            <w:r>
              <w:rPr>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cs="宋体"/>
                <w:color w:val="000000" w:themeColor="text1"/>
                <w:szCs w:val="21"/>
                <w:highlight w:val="none"/>
              </w:rPr>
              <w:t xml:space="preserve">0512-66155032</w:t>
            </w:r>
            <w:r>
              <w:rPr>
                <w:highlight w:val="none"/>
              </w:rPr>
            </w:r>
            <w:r/>
          </w:p>
          <w:p>
            <w:pPr>
              <w:jc w:val="left"/>
              <w:spacing w:line="360" w:lineRule="auto"/>
              <w:widowControl/>
              <w:rPr>
                <w:rFonts w:hint="eastAsia" w:ascii="宋体" w:hAnsi="宋体" w:cs="宋体"/>
                <w:szCs w:val="21"/>
                <w:highlight w:val="none"/>
              </w:rPr>
            </w:pPr>
            <w:r>
              <w:rPr>
                <w:rFonts w:hint="eastAsia" w:ascii="宋体" w:hAnsi="宋体"/>
                <w:szCs w:val="21"/>
                <w:highlight w:val="none"/>
              </w:rPr>
              <w:t xml:space="preserve">传真：</w:t>
            </w:r>
            <w:r>
              <w:rPr>
                <w:rFonts w:hint="eastAsia" w:ascii="宋体" w:hAnsi="宋体" w:cs="宋体"/>
                <w:color w:val="000000" w:themeColor="text1"/>
                <w:szCs w:val="21"/>
                <w:highlight w:val="none"/>
              </w:rPr>
              <w:t xml:space="preserve">0512-66155032</w:t>
            </w:r>
            <w:r>
              <w:rPr>
                <w:highlight w:val="none"/>
              </w:rPr>
            </w:r>
            <w:r/>
          </w:p>
        </w:tc>
      </w:tr>
      <w:tr>
        <w:trPr>
          <w:trHeight w:val="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采购单位</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spacing w:line="360" w:lineRule="auto"/>
              <w:widowControl/>
              <w:rPr>
                <w:rFonts w:hint="eastAsia" w:ascii="宋体" w:hAnsi="宋体" w:cs="宋体"/>
                <w:szCs w:val="21"/>
                <w:highlight w:val="none"/>
              </w:rPr>
            </w:pPr>
            <w:r>
              <w:rPr>
                <w:rFonts w:hint="eastAsia" w:ascii="宋体" w:hAnsi="宋体"/>
                <w:szCs w:val="21"/>
                <w:highlight w:val="none"/>
              </w:rPr>
              <w:t xml:space="preserve">名称</w:t>
            </w:r>
            <w:r>
              <w:rPr>
                <w:rFonts w:hint="eastAsia" w:ascii="宋体" w:hAnsi="宋体" w:cs="宋体"/>
                <w:szCs w:val="21"/>
                <w:highlight w:val="none"/>
              </w:rPr>
              <w:t xml:space="preserve">：苏州市虎丘实验小学校</w:t>
            </w:r>
            <w:r>
              <w:rPr>
                <w:highlight w:val="none"/>
              </w:rPr>
            </w:r>
            <w:r/>
          </w:p>
          <w:p>
            <w:pPr>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地  址：苏州市姑苏区白洋街666号</w:t>
            </w:r>
            <w:r>
              <w:rPr>
                <w:highlight w:val="none"/>
              </w:rPr>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color w:val="000000" w:themeColor="text1"/>
                <w:szCs w:val="21"/>
                <w:highlight w:val="none"/>
              </w:rPr>
              <w:t xml:space="preserve">卫巍</w:t>
            </w:r>
            <w:r>
              <w:rPr>
                <w:highlight w:val="none"/>
              </w:rPr>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联系电话：</w:t>
            </w:r>
            <w:r>
              <w:rPr>
                <w:rFonts w:hint="eastAsia" w:ascii="宋体" w:hAnsi="宋体" w:cs="宋体"/>
                <w:color w:val="000000" w:themeColor="text1"/>
                <w:szCs w:val="21"/>
                <w:highlight w:val="none"/>
              </w:rPr>
              <w:t xml:space="preserve">0512-69329016</w:t>
            </w:r>
            <w:r>
              <w:rPr>
                <w:rFonts w:hint="eastAsia" w:ascii="宋体" w:hAnsi="宋体" w:cs="宋体"/>
                <w:szCs w:val="21"/>
                <w:highlight w:val="none"/>
              </w:rPr>
              <w:t xml:space="preserve">    </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标书组成</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详见招标文件第二章</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本项目不收取投标保证金</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投标有效期</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cs="宋体"/>
                <w:szCs w:val="21"/>
                <w:highlight w:val="none"/>
                <w:lang w:val="zh-CN"/>
              </w:rPr>
              <w:t xml:space="preserve">提交投标文件截止之日起六十日历日</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获取招标文件</w:t>
            </w:r>
            <w:r>
              <w:rPr>
                <w:highlight w:val="none"/>
              </w:rPr>
            </w:r>
            <w:r/>
          </w:p>
          <w:p>
            <w:pPr>
              <w:jc w:val="center"/>
              <w:spacing w:line="360" w:lineRule="auto"/>
              <w:widowControl/>
              <w:rPr>
                <w:rFonts w:hint="eastAsia" w:ascii="宋体" w:hAnsi="宋体"/>
                <w:szCs w:val="21"/>
                <w:highlight w:val="none"/>
              </w:rPr>
            </w:pPr>
            <w:r>
              <w:rPr>
                <w:rFonts w:hint="eastAsia" w:ascii="宋体" w:hAnsi="宋体"/>
                <w:szCs w:val="21"/>
                <w:highlight w:val="none"/>
              </w:rPr>
              <w:t xml:space="preserve">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szCs w:val="21"/>
                <w:highlight w:val="none"/>
              </w:rPr>
              <w:t xml:space="preserve">自公告发布之日起5个工作日</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投标文件网上</w:t>
            </w:r>
            <w:r>
              <w:rPr>
                <w:highlight w:val="none"/>
              </w:rPr>
            </w:r>
            <w:r/>
          </w:p>
          <w:p>
            <w:pPr>
              <w:jc w:val="center"/>
              <w:spacing w:line="360" w:lineRule="auto"/>
              <w:widowControl/>
              <w:rPr>
                <w:rFonts w:hint="eastAsia" w:ascii="宋体" w:hAnsi="宋体"/>
                <w:szCs w:val="21"/>
                <w:highlight w:val="none"/>
              </w:rPr>
            </w:pPr>
            <w:r>
              <w:rPr>
                <w:rFonts w:hint="eastAsia" w:ascii="宋体" w:hAnsi="宋体"/>
                <w:szCs w:val="21"/>
                <w:highlight w:val="none"/>
              </w:rPr>
              <w:t xml:space="preserve">提交截止时间</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szCs w:val="21"/>
                <w:highlight w:val="none"/>
              </w:rPr>
              <w:t xml:space="preserve">2026年</w:t>
            </w:r>
            <w:r>
              <w:rPr>
                <w:rFonts w:ascii="宋体" w:hAnsi="宋体"/>
                <w:szCs w:val="21"/>
                <w:highlight w:val="none"/>
                <w:u w:val="single"/>
              </w:rPr>
              <w:t xml:space="preserve">9</w:t>
            </w:r>
            <w:r>
              <w:rPr>
                <w:rFonts w:hint="eastAsia" w:ascii="宋体" w:hAnsi="宋体"/>
                <w:szCs w:val="21"/>
                <w:highlight w:val="none"/>
                <w:u w:val="single"/>
              </w:rPr>
              <w:t xml:space="preserve">月</w:t>
            </w:r>
            <w:r>
              <w:rPr>
                <w:rFonts w:hint="eastAsia" w:ascii="宋体" w:hAnsi="宋体"/>
                <w:szCs w:val="21"/>
                <w:highlight w:val="none"/>
                <w:u w:val="single"/>
              </w:rPr>
              <w:t xml:space="preserve">17</w:t>
            </w:r>
            <w:r>
              <w:rPr>
                <w:rFonts w:hint="eastAsia" w:ascii="宋体" w:hAnsi="宋体"/>
                <w:szCs w:val="21"/>
                <w:highlight w:val="none"/>
                <w:u w:val="single"/>
              </w:rPr>
              <w:t xml:space="preserve">日</w:t>
            </w:r>
            <w:r>
              <w:rPr>
                <w:rFonts w:ascii="宋体" w:hAnsi="宋体"/>
                <w:szCs w:val="21"/>
                <w:highlight w:val="none"/>
                <w:u w:val="single"/>
              </w:rPr>
              <w:t xml:space="preserve">9</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rPr>
                <w:rFonts w:ascii="宋体" w:hAnsi="宋体"/>
                <w:szCs w:val="21"/>
                <w:highlight w:val="none"/>
              </w:rPr>
              <w:t xml:space="preserve"> </w:t>
            </w:r>
            <w:r>
              <w:rPr>
                <w:highlight w:val="none"/>
              </w:rPr>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投标文件必须在截止时间前完成提交（上传），逾期提交（上传）的投标文件恕不接受。</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开标时间</w:t>
            </w:r>
            <w:r>
              <w:rPr>
                <w:highlight w:val="none"/>
              </w:rPr>
            </w:r>
            <w:r/>
          </w:p>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开标地点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szCs w:val="21"/>
                <w:highlight w:val="none"/>
              </w:rPr>
              <w:t xml:space="preserve">2026年</w:t>
            </w:r>
            <w:r>
              <w:rPr>
                <w:rFonts w:ascii="宋体" w:hAnsi="宋体"/>
                <w:szCs w:val="21"/>
                <w:highlight w:val="none"/>
                <w:u w:val="single"/>
              </w:rPr>
              <w:t xml:space="preserve">9</w:t>
            </w:r>
            <w:r>
              <w:rPr>
                <w:rFonts w:hint="eastAsia" w:ascii="宋体" w:hAnsi="宋体"/>
                <w:szCs w:val="21"/>
                <w:highlight w:val="none"/>
                <w:u w:val="single"/>
              </w:rPr>
              <w:t xml:space="preserve">月</w:t>
            </w:r>
            <w:r>
              <w:rPr>
                <w:rFonts w:hint="eastAsia" w:ascii="宋体" w:hAnsi="宋体"/>
                <w:szCs w:val="21"/>
                <w:highlight w:val="none"/>
                <w:u w:val="single"/>
              </w:rPr>
              <w:t xml:space="preserve">17</w:t>
            </w:r>
            <w:r>
              <w:rPr>
                <w:rFonts w:hint="eastAsia" w:ascii="宋体" w:hAnsi="宋体"/>
                <w:szCs w:val="21"/>
                <w:highlight w:val="none"/>
                <w:u w:val="single"/>
              </w:rPr>
              <w:t xml:space="preserve">日</w:t>
            </w:r>
            <w:r>
              <w:rPr>
                <w:rFonts w:ascii="宋体" w:hAnsi="宋体"/>
                <w:szCs w:val="21"/>
                <w:highlight w:val="none"/>
                <w:u w:val="single"/>
              </w:rPr>
              <w:t xml:space="preserve">9</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rPr>
                <w:highlight w:val="none"/>
              </w:rPr>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“苏采云”系统（网址：</w:t>
            </w:r>
            <w:r>
              <w:rPr>
                <w:rFonts w:ascii="宋体" w:hAnsi="宋体"/>
                <w:szCs w:val="21"/>
                <w:highlight w:val="none"/>
              </w:rPr>
              <w:t xml:space="preserve">http://jszfcg.jsczt.cn/</w:t>
            </w:r>
            <w:r>
              <w:rPr>
                <w:rFonts w:hint="eastAsia" w:ascii="宋体" w:hAnsi="宋体"/>
                <w:szCs w:val="21"/>
                <w:highlight w:val="none"/>
              </w:rPr>
              <w:t xml:space="preserve">）</w:t>
            </w:r>
            <w:r>
              <w:rPr>
                <w:highlight w:val="none"/>
              </w:rPr>
            </w:r>
            <w:r/>
          </w:p>
          <w:p>
            <w:pPr>
              <w:jc w:val="left"/>
              <w:spacing w:line="360" w:lineRule="auto"/>
              <w:widowControl/>
              <w:rPr>
                <w:rFonts w:hint="eastAsia" w:ascii="宋体" w:hAnsi="宋体"/>
                <w:szCs w:val="21"/>
                <w:highlight w:val="none"/>
              </w:rPr>
            </w:pPr>
            <w:r>
              <w:rPr>
                <w:rFonts w:hint="eastAsia" w:ascii="宋体" w:hAnsi="宋体" w:cs="宋体"/>
                <w:b/>
                <w:szCs w:val="21"/>
                <w:highlight w:val="none"/>
              </w:rPr>
              <w:t xml:space="preserve">本项目为不见面开标项目，开标阶段供应商在【供应商解密】环节必须使用 CA证书解密电子投标文件，如在系统规定的解密时间内未能完成解密的视为放弃投标。</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评标时间</w:t>
            </w:r>
            <w:r>
              <w:rPr>
                <w:highlight w:val="none"/>
              </w:rPr>
            </w:r>
            <w:r/>
          </w:p>
          <w:p>
            <w:pPr>
              <w:jc w:val="center"/>
              <w:spacing w:line="360" w:lineRule="auto"/>
              <w:widowControl/>
              <w:rPr>
                <w:rFonts w:hint="eastAsia" w:ascii="宋体" w:hAnsi="宋体"/>
                <w:szCs w:val="21"/>
                <w:highlight w:val="none"/>
              </w:rPr>
            </w:pPr>
            <w:r>
              <w:rPr>
                <w:rFonts w:hint="eastAsia" w:ascii="宋体" w:hAnsi="宋体"/>
                <w:szCs w:val="21"/>
                <w:highlight w:val="none"/>
              </w:rPr>
              <w:t xml:space="preserve">评标地点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szCs w:val="21"/>
                <w:highlight w:val="none"/>
              </w:rPr>
              <w:t xml:space="preserve">2026年9</w:t>
            </w:r>
            <w:r>
              <w:rPr>
                <w:rFonts w:hint="eastAsia" w:ascii="宋体" w:hAnsi="宋体"/>
                <w:szCs w:val="21"/>
                <w:highlight w:val="none"/>
                <w:u w:val="single"/>
              </w:rPr>
              <w:t xml:space="preserve">月</w:t>
            </w:r>
            <w:r>
              <w:rPr>
                <w:rFonts w:hint="eastAsia" w:ascii="宋体" w:hAnsi="宋体"/>
                <w:szCs w:val="21"/>
                <w:highlight w:val="none"/>
                <w:u w:val="single"/>
              </w:rPr>
              <w:t xml:space="preserve">17</w:t>
            </w:r>
            <w:r>
              <w:rPr>
                <w:rFonts w:hint="eastAsia" w:ascii="宋体" w:hAnsi="宋体"/>
                <w:szCs w:val="21"/>
                <w:highlight w:val="none"/>
                <w:u w:val="single"/>
              </w:rPr>
              <w:t xml:space="preserve">日</w:t>
            </w:r>
            <w:r>
              <w:rPr>
                <w:rFonts w:ascii="宋体" w:hAnsi="宋体"/>
                <w:szCs w:val="21"/>
                <w:highlight w:val="none"/>
                <w:u w:val="single"/>
              </w:rPr>
              <w:t xml:space="preserve">9</w:t>
            </w:r>
            <w:r>
              <w:rPr>
                <w:rFonts w:hint="eastAsia" w:ascii="宋体" w:hAnsi="宋体"/>
                <w:szCs w:val="21"/>
                <w:highlight w:val="none"/>
                <w:u w:val="single"/>
              </w:rPr>
              <w:t xml:space="preserve">点30分</w:t>
            </w:r>
            <w:r>
              <w:rPr>
                <w:rFonts w:hint="eastAsia" w:ascii="宋体" w:hAnsi="宋体"/>
                <w:szCs w:val="21"/>
                <w:highlight w:val="none"/>
              </w:rPr>
              <w:t xml:space="preserve">（北京时间）</w:t>
            </w:r>
            <w:r>
              <w:rPr>
                <w:highlight w:val="none"/>
              </w:rPr>
            </w:r>
            <w:r/>
          </w:p>
          <w:p>
            <w:pPr>
              <w:jc w:val="left"/>
              <w:spacing w:line="360" w:lineRule="auto"/>
              <w:widowControl/>
              <w:rPr>
                <w:rFonts w:hint="eastAsia" w:ascii="宋体" w:hAnsi="宋体"/>
                <w:szCs w:val="21"/>
                <w:highlight w:val="none"/>
              </w:rPr>
            </w:pPr>
            <w:r>
              <w:rPr>
                <w:rFonts w:hint="eastAsia" w:ascii="宋体" w:hAnsi="宋体"/>
                <w:szCs w:val="21"/>
                <w:highlight w:val="none"/>
              </w:rPr>
              <w:t xml:space="preserve">苏州市高新区邓尉路105号狮山科技馆8楼</w:t>
            </w:r>
            <w:r>
              <w:rPr>
                <w:rFonts w:ascii="宋体" w:hAnsi="宋体"/>
                <w:szCs w:val="21"/>
                <w:highlight w:val="none"/>
              </w:rPr>
              <w:t xml:space="preserve"> </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投标文件份数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cs="Arial"/>
                <w:szCs w:val="21"/>
                <w:highlight w:val="none"/>
              </w:rPr>
              <w:t xml:space="preserve">本项目采用电子投标文件，投标人按照招标文件要求制作上传电子投标文</w:t>
            </w:r>
            <w:r>
              <w:rPr>
                <w:rFonts w:hint="eastAsia" w:ascii="宋体" w:hAnsi="宋体" w:cs="Arial"/>
                <w:szCs w:val="21"/>
                <w:highlight w:val="none"/>
              </w:rPr>
              <w:t xml:space="preserve">件，投标人无需提供纸质投标文件。</w:t>
            </w:r>
            <w:r>
              <w:rPr>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14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投标报价本位币</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szCs w:val="21"/>
                <w:highlight w:val="none"/>
              </w:rPr>
              <w:t xml:space="preserve">人民币</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15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履约保证金</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szCs w:val="21"/>
                <w:highlight w:val="none"/>
              </w:rPr>
            </w:pPr>
            <w:r>
              <w:rPr>
                <w:rFonts w:hint="eastAsia" w:ascii="宋体" w:hAnsi="宋体" w:cs="宋体"/>
                <w:szCs w:val="21"/>
                <w:highlight w:val="none"/>
              </w:rPr>
              <w:t xml:space="preserve">本项目免收履约保证金</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16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cs="宋体"/>
                <w:szCs w:val="21"/>
                <w:highlight w:val="none"/>
              </w:rPr>
              <w:t xml:space="preserve">评标方法</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详见第六章</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17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cs="宋体"/>
                <w:szCs w:val="21"/>
                <w:highlight w:val="none"/>
              </w:rPr>
              <w:t xml:space="preserve">中标服务费</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本项目代理服务费按人民币：30043.39元计收；由委托人支付，在</w:t>
            </w:r>
            <w:r>
              <w:rPr>
                <w:rFonts w:ascii="宋体" w:hAnsi="宋体" w:cs="宋体"/>
                <w:szCs w:val="21"/>
                <w:highlight w:val="none"/>
              </w:rPr>
              <w:t xml:space="preserve">代理服务履约完毕之日起30个工作日内支付款项</w:t>
            </w:r>
            <w:r>
              <w:rPr>
                <w:rFonts w:hint="eastAsia" w:ascii="宋体" w:hAnsi="宋体" w:cs="宋体"/>
                <w:szCs w:val="21"/>
                <w:highlight w:val="none"/>
              </w:rPr>
              <w:t xml:space="preserve">。</w:t>
            </w:r>
            <w:r>
              <w:rPr>
                <w:highlight w:val="none"/>
              </w:rPr>
            </w:r>
            <w:r/>
          </w:p>
          <w:p>
            <w:pPr>
              <w:spacing w:line="360" w:lineRule="auto"/>
              <w:rPr>
                <w:rFonts w:hint="eastAsia" w:ascii="宋体" w:hAnsi="宋体"/>
                <w:szCs w:val="21"/>
                <w:highlight w:val="none"/>
              </w:rPr>
            </w:pPr>
            <w:r>
              <w:rPr>
                <w:rFonts w:ascii="宋体" w:hAnsi="宋体"/>
                <w:szCs w:val="21"/>
                <w:highlight w:val="none"/>
              </w:rPr>
              <w:t xml:space="preserve">收费标准：中标服务费的收取按差额定率累进法计算</w:t>
            </w:r>
            <w:r>
              <w:rPr>
                <w:rFonts w:hint="eastAsia" w:ascii="宋体" w:hAnsi="宋体"/>
                <w:szCs w:val="21"/>
                <w:highlight w:val="none"/>
              </w:rPr>
              <w:t xml:space="preserve">：</w:t>
            </w:r>
            <w:r>
              <w:rPr>
                <w:highlight w:val="none"/>
              </w:rPr>
            </w:r>
            <w:r/>
          </w:p>
          <w:p>
            <w:pPr>
              <w:spacing w:line="360" w:lineRule="auto"/>
              <w:rPr>
                <w:rFonts w:hint="eastAsia" w:ascii="宋体" w:hAnsi="宋体"/>
                <w:szCs w:val="21"/>
                <w:highlight w:val="none"/>
              </w:rPr>
            </w:pPr>
            <w:r>
              <w:rPr>
                <w:rFonts w:ascii="宋体" w:hAnsi="宋体"/>
                <w:szCs w:val="21"/>
                <w:highlight w:val="none"/>
              </w:rPr>
              <w:t xml:space="preserve">预算金额100万以下费率为预算金额1.5%；</w:t>
            </w:r>
            <w:r>
              <w:rPr>
                <w:highlight w:val="none"/>
              </w:rPr>
            </w:r>
            <w:r/>
          </w:p>
          <w:p>
            <w:pPr>
              <w:spacing w:line="360" w:lineRule="auto"/>
              <w:rPr>
                <w:rFonts w:hint="eastAsia" w:ascii="宋体" w:hAnsi="宋体"/>
                <w:szCs w:val="21"/>
                <w:highlight w:val="none"/>
              </w:rPr>
            </w:pPr>
            <w:r>
              <w:rPr>
                <w:rFonts w:ascii="宋体" w:hAnsi="宋体"/>
                <w:szCs w:val="21"/>
                <w:highlight w:val="none"/>
              </w:rPr>
              <w:t xml:space="preserve">预算金额100－500万费率为预算金额的1.1%</w:t>
            </w:r>
            <w:r>
              <w:rPr>
                <w:highlight w:val="none"/>
              </w:rPr>
            </w:r>
            <w:r/>
          </w:p>
          <w:p>
            <w:pPr>
              <w:spacing w:line="360" w:lineRule="auto"/>
              <w:rPr>
                <w:rFonts w:hint="eastAsia" w:ascii="宋体" w:hAnsi="宋体"/>
                <w:szCs w:val="21"/>
                <w:highlight w:val="none"/>
              </w:rPr>
            </w:pPr>
            <w:r>
              <w:rPr>
                <w:rFonts w:ascii="宋体" w:hAnsi="宋体"/>
                <w:szCs w:val="21"/>
                <w:highlight w:val="none"/>
              </w:rPr>
              <w:t xml:space="preserve">预算金额500-1000万费率为预算金额的0.8%</w:t>
            </w:r>
            <w:r>
              <w:rPr>
                <w:highlight w:val="none"/>
              </w:rPr>
            </w:r>
            <w:r/>
          </w:p>
          <w:p>
            <w:pPr>
              <w:spacing w:line="360" w:lineRule="auto"/>
              <w:rPr>
                <w:rFonts w:hint="eastAsia" w:ascii="宋体" w:hAnsi="宋体"/>
                <w:szCs w:val="21"/>
                <w:highlight w:val="none"/>
              </w:rPr>
            </w:pPr>
            <w:r>
              <w:rPr>
                <w:rFonts w:ascii="宋体" w:hAnsi="宋体"/>
                <w:szCs w:val="21"/>
                <w:highlight w:val="none"/>
              </w:rPr>
              <w:t xml:space="preserve">预算金额1000-5000万费率为预算金额的0.5%</w:t>
            </w:r>
            <w:r>
              <w:rPr>
                <w:highlight w:val="none"/>
              </w:rPr>
            </w:r>
            <w:r/>
          </w:p>
          <w:p>
            <w:pPr>
              <w:spacing w:line="360" w:lineRule="auto"/>
              <w:rPr>
                <w:rFonts w:hint="eastAsia" w:ascii="宋体" w:hAnsi="宋体"/>
                <w:szCs w:val="21"/>
                <w:highlight w:val="none"/>
              </w:rPr>
            </w:pPr>
            <w:r>
              <w:rPr>
                <w:rFonts w:ascii="宋体" w:hAnsi="宋体"/>
                <w:szCs w:val="21"/>
                <w:highlight w:val="none"/>
              </w:rPr>
              <w:t xml:space="preserve">注：中标服务费的收取按差额定率累进法计算，若预算金额为150万，则中标服务费＝100万×1.5%＋（150万－100万）×1.1%</w:t>
            </w:r>
            <w:r>
              <w:rPr>
                <w:highlight w:val="none"/>
              </w:rPr>
            </w:r>
            <w:r/>
          </w:p>
          <w:p>
            <w:pPr>
              <w:spacing w:line="360" w:lineRule="auto"/>
              <w:rPr>
                <w:rFonts w:hint="eastAsia" w:ascii="宋体" w:hAnsi="宋体"/>
                <w:szCs w:val="21"/>
                <w:highlight w:val="none"/>
              </w:rPr>
            </w:pPr>
            <w:r>
              <w:rPr>
                <w:rFonts w:ascii="宋体" w:hAnsi="宋体"/>
                <w:szCs w:val="21"/>
                <w:highlight w:val="none"/>
              </w:rPr>
              <w:t xml:space="preserve">服务费账号：</w:t>
            </w:r>
            <w:r>
              <w:rPr>
                <w:rFonts w:hint="eastAsia" w:ascii="宋体" w:hAnsi="宋体"/>
                <w:szCs w:val="21"/>
                <w:highlight w:val="none"/>
              </w:rPr>
              <w:t xml:space="preserve">建行苏州相城支行</w:t>
            </w:r>
            <w:r>
              <w:rPr>
                <w:highlight w:val="none"/>
              </w:rPr>
            </w:r>
            <w:r/>
          </w:p>
          <w:p>
            <w:pPr>
              <w:spacing w:line="360" w:lineRule="auto"/>
              <w:rPr>
                <w:rFonts w:hint="eastAsia" w:ascii="宋体" w:hAnsi="宋体"/>
                <w:szCs w:val="21"/>
                <w:highlight w:val="none"/>
              </w:rPr>
            </w:pPr>
            <w:r>
              <w:rPr>
                <w:rFonts w:ascii="宋体" w:hAnsi="宋体"/>
                <w:szCs w:val="21"/>
                <w:highlight w:val="none"/>
              </w:rPr>
              <w:t xml:space="preserve">账户名：苏州江南建设项目管理有限公司</w:t>
            </w:r>
            <w:r>
              <w:rPr>
                <w:highlight w:val="none"/>
              </w:rPr>
            </w:r>
            <w:r/>
          </w:p>
          <w:p>
            <w:pPr>
              <w:spacing w:line="360" w:lineRule="auto"/>
              <w:widowControl/>
              <w:rPr>
                <w:rFonts w:hint="eastAsia" w:ascii="宋体" w:hAnsi="宋体" w:cs="宋体"/>
                <w:szCs w:val="21"/>
                <w:highlight w:val="none"/>
              </w:rPr>
            </w:pPr>
            <w:r>
              <w:rPr>
                <w:rFonts w:ascii="宋体" w:hAnsi="宋体"/>
                <w:szCs w:val="21"/>
                <w:highlight w:val="none"/>
              </w:rPr>
              <w:t xml:space="preserve">开户行：3220 1997 4360 51519820</w:t>
            </w:r>
            <w:r>
              <w:rPr>
                <w:rFonts w:hint="eastAsia" w:ascii="宋体" w:hAnsi="宋体" w:cs="宋体"/>
                <w:szCs w:val="21"/>
                <w:highlight w:val="none"/>
              </w:rPr>
              <w:t xml:space="preserve"> </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18</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导致废标因素</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出现下列情形之一的，为废标： </w:t>
            </w:r>
            <w:r>
              <w:rPr>
                <w:highlight w:val="none"/>
              </w:rPr>
            </w:r>
            <w:r/>
          </w:p>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（一）各标段符合专业条件的投标人或者对招标文件作实质响应的投标人不足三家的；</w:t>
            </w:r>
            <w:r>
              <w:rPr>
                <w:highlight w:val="none"/>
              </w:rPr>
            </w:r>
            <w:r/>
          </w:p>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（二）出现影响采购公正的违法、违规行为的； </w:t>
            </w:r>
            <w:r>
              <w:rPr>
                <w:highlight w:val="none"/>
              </w:rPr>
            </w:r>
            <w:r/>
          </w:p>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（三）投标人的报价均超过了采购预算，采购人不能支付的； </w:t>
            </w:r>
            <w:r>
              <w:rPr>
                <w:highlight w:val="none"/>
              </w:rPr>
            </w:r>
            <w:r/>
          </w:p>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（四）因重大变故，采购任务取消的。</w:t>
            </w:r>
            <w:r>
              <w:rPr>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9</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导致无效标因素</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46" w:type="dxa"/>
            <w:vAlign w:val="center"/>
            <w:textDirection w:val="lrTb"/>
            <w:noWrap w:val="false"/>
          </w:tcPr>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投标文件属下列情况之一的，在资格性、符合性检查时按照无效投标处理：</w:t>
            </w:r>
            <w:r>
              <w:rPr>
                <w:highlight w:val="none"/>
              </w:rPr>
            </w:r>
            <w:r/>
          </w:p>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（一）未按照招标文件规定要求签署、盖章的；</w:t>
            </w:r>
            <w:r>
              <w:rPr>
                <w:highlight w:val="none"/>
              </w:rPr>
            </w:r>
            <w:r/>
          </w:p>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（二）不具备招标文件中规定资格要求的；</w:t>
            </w:r>
            <w:r>
              <w:rPr>
                <w:highlight w:val="none"/>
              </w:rPr>
            </w:r>
            <w:r/>
          </w:p>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（三）报价超过招标文件中规定的预算金额或者最高限价的；</w:t>
            </w:r>
            <w:r>
              <w:rPr>
                <w:highlight w:val="none"/>
              </w:rPr>
            </w:r>
            <w:r/>
          </w:p>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（四）投标文件含有采购人不能接受的附加条件的；</w:t>
            </w:r>
            <w:r>
              <w:rPr>
                <w:highlight w:val="none"/>
              </w:rPr>
            </w:r>
            <w:r/>
          </w:p>
          <w:p>
            <w:pPr>
              <w:jc w:val="left"/>
              <w:spacing w:line="360" w:lineRule="auto"/>
              <w:widowControl/>
              <w:tabs>
                <w:tab w:val="left" w:pos="420" w:leader="none"/>
              </w:tabs>
              <w:rPr>
                <w:rFonts w:hint="eastAsia" w:ascii="宋体" w:hAnsi="宋体"/>
                <w:szCs w:val="21"/>
                <w:highlight w:val="none"/>
              </w:rPr>
            </w:pPr>
            <w:r>
              <w:rPr>
                <w:rFonts w:hint="eastAsia" w:ascii="宋体" w:hAnsi="宋体"/>
                <w:szCs w:val="21"/>
                <w:highlight w:val="none"/>
              </w:rPr>
              <w:t xml:space="preserve">（五）法律、法规和招标文件规定的其他无效情形。</w:t>
            </w:r>
            <w:r>
              <w:rPr>
                <w:highlight w:val="none"/>
              </w:rPr>
            </w:r>
            <w:r/>
          </w:p>
        </w:tc>
      </w:tr>
    </w:tbl>
    <w:p>
      <w:pPr>
        <w:pStyle w:val="948"/>
        <w:spacing w:before="75" w:beforeAutospacing="0" w:after="75" w:afterAutospacing="0"/>
        <w:widowControl/>
        <w:rPr>
          <w:rFonts w:hint="eastAsia" w:ascii="sans-serif" w:hAnsi="sans-serif" w:cs="sans-serif"/>
          <w:highlight w:val="none"/>
        </w:rPr>
      </w:pPr>
      <w:r>
        <w:rPr>
          <w:rFonts w:hint="eastAsia" w:ascii="sans-serif" w:hAnsi="sans-serif" w:cs="sans-serif"/>
          <w:highlight w:val="none"/>
        </w:rPr>
      </w:r>
      <w:r>
        <w:rPr>
          <w:highlight w:val="none"/>
        </w:rPr>
      </w:r>
      <w:r/>
    </w:p>
    <w:p>
      <w:pPr>
        <w:rPr>
          <w:highlight w:val="none"/>
        </w:rPr>
      </w:pPr>
      <w:r>
        <w:rPr>
          <w:highlight w:val="none"/>
        </w:rPr>
      </w:r>
      <w:r>
        <w:rPr>
          <w:highlight w:val="none"/>
        </w:rPr>
      </w:r>
      <w:r/>
    </w:p>
    <w:p>
      <w:pPr>
        <w:jc w:val="center"/>
        <w:tabs>
          <w:tab w:val="left" w:pos="315" w:leader="none"/>
          <w:tab w:val="center" w:pos="4153" w:leader="none"/>
        </w:tabs>
        <w:rPr>
          <w:rFonts w:ascii="黑体" w:eastAsia="黑体"/>
          <w:b/>
          <w:sz w:val="52"/>
          <w:szCs w:val="52"/>
          <w:highlight w:val="none"/>
        </w:rPr>
        <w:sectPr>
          <w:footerReference w:type="default" r:id="rId9"/>
          <w:footerReference w:type="even" r:id="rId10"/>
          <w:footnotePr/>
          <w:endnotePr/>
          <w:type w:val="nextPage"/>
          <w:pgSz w:w="11906" w:h="16838" w:orient="portrait"/>
          <w:pgMar w:top="1134" w:right="1418" w:bottom="1134" w:left="1418" w:header="851" w:footer="992" w:gutter="0"/>
          <w:cols w:num="1" w:sep="0" w:space="425" w:equalWidth="1"/>
          <w:docGrid w:linePitch="360"/>
        </w:sectPr>
      </w:pPr>
      <w:r>
        <w:rPr>
          <w:rFonts w:ascii="黑体" w:eastAsia="黑体"/>
          <w:b/>
          <w:sz w:val="52"/>
          <w:szCs w:val="52"/>
          <w:highlight w:val="none"/>
        </w:rPr>
      </w:r>
      <w:r>
        <w:rPr>
          <w:highlight w:val="none"/>
        </w:rPr>
      </w:r>
      <w:r/>
    </w:p>
    <w:p>
      <w:pPr>
        <w:jc w:val="center"/>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t xml:space="preserve">目    录</w:t>
      </w:r>
      <w:r>
        <w:rPr>
          <w:highlight w:val="none"/>
        </w:rPr>
      </w:r>
      <w:r/>
    </w:p>
    <w:p>
      <w:pPr>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rPr>
          <w:highlight w:val="none"/>
        </w:rPr>
      </w:r>
      <w:r/>
    </w:p>
    <w:p>
      <w:pPr>
        <w:pStyle w:val="945"/>
        <w:spacing w:line="480" w:lineRule="auto"/>
        <w:tabs>
          <w:tab w:val="right" w:pos="8302" w:leader="dot"/>
        </w:tabs>
        <w:rPr>
          <w:rFonts w:hint="eastAsia" w:hAnsi="宋体" w:eastAsia="黑体"/>
          <w:sz w:val="36"/>
          <w:szCs w:val="24"/>
          <w:highlight w:val="none"/>
        </w:rPr>
      </w:pPr>
      <w:r>
        <w:rPr>
          <w:rFonts w:hint="eastAsia" w:hAnsi="宋体" w:eastAsia="黑体"/>
          <w:sz w:val="36"/>
          <w:szCs w:val="24"/>
          <w:highlight w:val="none"/>
        </w:rPr>
        <w:t xml:space="preserve">第一章</w:t>
      </w:r>
      <w:r>
        <w:rPr>
          <w:rFonts w:hint="eastAsia" w:hAnsi="宋体" w:eastAsia="黑体"/>
          <w:sz w:val="36"/>
          <w:szCs w:val="24"/>
          <w:highlight w:val="none"/>
        </w:rPr>
        <w:t xml:space="preserve">  </w:t>
      </w:r>
      <w:r>
        <w:rPr>
          <w:rFonts w:hint="eastAsia" w:hAnsi="宋体" w:eastAsia="黑体"/>
          <w:sz w:val="36"/>
          <w:szCs w:val="24"/>
          <w:highlight w:val="none"/>
        </w:rPr>
        <w:t xml:space="preserve">投标邀请函</w:t>
      </w:r>
      <w:r>
        <w:rPr>
          <w:highlight w:val="none"/>
        </w:rPr>
      </w:r>
      <w:r/>
    </w:p>
    <w:p>
      <w:pPr>
        <w:pStyle w:val="945"/>
        <w:spacing w:line="480" w:lineRule="auto"/>
        <w:tabs>
          <w:tab w:val="right" w:pos="8302" w:leader="dot"/>
        </w:tabs>
        <w:rPr>
          <w:rFonts w:hint="eastAsia" w:hAnsi="宋体" w:eastAsia="黑体"/>
          <w:sz w:val="36"/>
          <w:szCs w:val="24"/>
          <w:highlight w:val="none"/>
        </w:rPr>
      </w:pPr>
      <w:r>
        <w:rPr>
          <w:rFonts w:hint="eastAsia" w:hAnsi="宋体" w:eastAsia="黑体"/>
          <w:sz w:val="36"/>
          <w:szCs w:val="24"/>
          <w:highlight w:val="none"/>
        </w:rPr>
        <w:t xml:space="preserve">第二章</w:t>
      </w:r>
      <w:r>
        <w:rPr>
          <w:rFonts w:hint="eastAsia" w:hAnsi="宋体" w:eastAsia="黑体"/>
          <w:sz w:val="36"/>
          <w:szCs w:val="24"/>
          <w:highlight w:val="none"/>
        </w:rPr>
        <w:t xml:space="preserve">  </w:t>
      </w:r>
      <w:r>
        <w:rPr>
          <w:rFonts w:hint="eastAsia" w:hAnsi="宋体" w:eastAsia="黑体"/>
          <w:sz w:val="36"/>
          <w:szCs w:val="24"/>
          <w:highlight w:val="none"/>
        </w:rPr>
        <w:t xml:space="preserve">投标人须知</w:t>
      </w:r>
      <w:r>
        <w:rPr>
          <w:highlight w:val="none"/>
        </w:rPr>
      </w:r>
      <w:r/>
    </w:p>
    <w:p>
      <w:pPr>
        <w:pStyle w:val="945"/>
        <w:spacing w:line="480" w:lineRule="auto"/>
        <w:tabs>
          <w:tab w:val="right" w:pos="8302" w:leader="dot"/>
        </w:tabs>
        <w:rPr>
          <w:rFonts w:hint="eastAsia" w:hAnsi="宋体" w:eastAsia="黑体"/>
          <w:sz w:val="36"/>
          <w:szCs w:val="24"/>
          <w:highlight w:val="none"/>
        </w:rPr>
      </w:pPr>
      <w:r>
        <w:rPr>
          <w:rFonts w:hint="eastAsia" w:hAnsi="宋体" w:eastAsia="黑体"/>
          <w:sz w:val="36"/>
          <w:szCs w:val="24"/>
          <w:highlight w:val="none"/>
        </w:rPr>
        <w:t xml:space="preserve">第三章</w:t>
      </w:r>
      <w:r>
        <w:rPr>
          <w:rFonts w:hint="eastAsia" w:hAnsi="宋体" w:eastAsia="黑体"/>
          <w:sz w:val="36"/>
          <w:szCs w:val="24"/>
          <w:highlight w:val="none"/>
        </w:rPr>
        <w:t xml:space="preserve">  </w:t>
      </w:r>
      <w:r>
        <w:rPr>
          <w:rFonts w:hint="eastAsia" w:hAnsi="宋体" w:eastAsia="黑体"/>
          <w:sz w:val="36"/>
          <w:szCs w:val="24"/>
          <w:highlight w:val="none"/>
        </w:rPr>
        <w:t xml:space="preserve">投标文件格式</w:t>
      </w:r>
      <w:r>
        <w:rPr>
          <w:highlight w:val="none"/>
        </w:rPr>
      </w:r>
      <w:r/>
    </w:p>
    <w:p>
      <w:pPr>
        <w:pStyle w:val="945"/>
        <w:spacing w:line="480" w:lineRule="auto"/>
        <w:tabs>
          <w:tab w:val="right" w:pos="8302" w:leader="dot"/>
        </w:tabs>
        <w:rPr>
          <w:rFonts w:hint="eastAsia" w:hAnsi="宋体" w:eastAsia="黑体"/>
          <w:sz w:val="36"/>
          <w:szCs w:val="24"/>
          <w:highlight w:val="none"/>
        </w:rPr>
      </w:pPr>
      <w:r>
        <w:rPr>
          <w:rFonts w:hint="eastAsia" w:hAnsi="宋体" w:eastAsia="黑体"/>
          <w:sz w:val="36"/>
          <w:szCs w:val="24"/>
          <w:highlight w:val="none"/>
        </w:rPr>
        <w:t xml:space="preserve">第四章</w:t>
      </w:r>
      <w:r>
        <w:rPr>
          <w:rFonts w:hint="eastAsia" w:hAnsi="宋体" w:eastAsia="黑体"/>
          <w:sz w:val="36"/>
          <w:szCs w:val="24"/>
          <w:highlight w:val="none"/>
        </w:rPr>
        <w:t xml:space="preserve">  </w:t>
      </w:r>
      <w:r>
        <w:rPr>
          <w:rFonts w:hint="eastAsia" w:hAnsi="宋体" w:eastAsia="黑体"/>
          <w:sz w:val="36"/>
          <w:szCs w:val="24"/>
          <w:highlight w:val="none"/>
        </w:rPr>
        <w:t xml:space="preserve">招标书</w:t>
      </w:r>
      <w:r>
        <w:rPr>
          <w:highlight w:val="none"/>
        </w:rPr>
      </w:r>
      <w:r/>
    </w:p>
    <w:p>
      <w:pPr>
        <w:pStyle w:val="945"/>
        <w:spacing w:line="480" w:lineRule="auto"/>
        <w:tabs>
          <w:tab w:val="right" w:pos="8302" w:leader="dot"/>
        </w:tabs>
        <w:rPr>
          <w:rFonts w:hint="eastAsia" w:hAnsi="宋体" w:eastAsia="黑体"/>
          <w:sz w:val="36"/>
          <w:szCs w:val="24"/>
          <w:highlight w:val="none"/>
        </w:rPr>
      </w:pPr>
      <w:r>
        <w:rPr>
          <w:rFonts w:hint="eastAsia" w:hAnsi="宋体" w:eastAsia="黑体"/>
          <w:sz w:val="36"/>
          <w:szCs w:val="24"/>
          <w:highlight w:val="none"/>
        </w:rPr>
        <w:t xml:space="preserve">第五章</w:t>
      </w:r>
      <w:r>
        <w:rPr>
          <w:rFonts w:hint="eastAsia" w:hAnsi="宋体" w:eastAsia="黑体"/>
          <w:sz w:val="36"/>
          <w:szCs w:val="24"/>
          <w:highlight w:val="none"/>
        </w:rPr>
        <w:t xml:space="preserve">  </w:t>
      </w:r>
      <w:r>
        <w:rPr>
          <w:rFonts w:hint="eastAsia" w:hAnsi="宋体" w:eastAsia="黑体"/>
          <w:sz w:val="36"/>
          <w:szCs w:val="24"/>
          <w:highlight w:val="none"/>
        </w:rPr>
        <w:t xml:space="preserve">合同文本</w:t>
      </w:r>
      <w:r>
        <w:rPr>
          <w:highlight w:val="none"/>
        </w:rPr>
      </w:r>
      <w:r/>
    </w:p>
    <w:p>
      <w:pPr>
        <w:pStyle w:val="945"/>
        <w:spacing w:line="480" w:lineRule="auto"/>
        <w:tabs>
          <w:tab w:val="right" w:pos="8302" w:leader="dot"/>
        </w:tabs>
        <w:rPr>
          <w:rFonts w:hint="eastAsia" w:hAnsi="宋体" w:eastAsia="黑体"/>
          <w:sz w:val="36"/>
          <w:szCs w:val="24"/>
          <w:highlight w:val="none"/>
        </w:rPr>
      </w:pPr>
      <w:r>
        <w:rPr>
          <w:rFonts w:hint="eastAsia" w:hAnsi="宋体" w:eastAsia="黑体"/>
          <w:sz w:val="36"/>
          <w:szCs w:val="24"/>
          <w:highlight w:val="none"/>
        </w:rPr>
        <w:t xml:space="preserve">第六章</w:t>
      </w:r>
      <w:r>
        <w:rPr>
          <w:rFonts w:hint="eastAsia" w:hAnsi="宋体" w:eastAsia="黑体"/>
          <w:sz w:val="36"/>
          <w:szCs w:val="24"/>
          <w:highlight w:val="none"/>
        </w:rPr>
        <w:t xml:space="preserve">  </w:t>
      </w:r>
      <w:r>
        <w:rPr>
          <w:rFonts w:hint="eastAsia" w:hAnsi="宋体" w:eastAsia="黑体"/>
          <w:sz w:val="36"/>
          <w:szCs w:val="24"/>
          <w:highlight w:val="none"/>
        </w:rPr>
        <w:t xml:space="preserve">评标办法及评分标准</w:t>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jc w:val="center"/>
        <w:spacing w:before="75" w:after="75" w:line="405" w:lineRule="atLeast"/>
        <w:widowControl/>
        <w:rPr>
          <w:rFonts w:eastAsia="黑体"/>
          <w:sz w:val="36"/>
          <w:highlight w:val="none"/>
        </w:rPr>
        <w:sectPr>
          <w:footnotePr/>
          <w:endnotePr/>
          <w:type w:val="nextPage"/>
          <w:pgSz w:w="11906" w:h="16838" w:orient="portrait"/>
          <w:pgMar w:top="1134" w:right="1418" w:bottom="1134" w:left="1418" w:header="851" w:footer="992" w:gutter="0"/>
          <w:cols w:num="1" w:sep="0" w:space="425" w:equalWidth="1"/>
          <w:docGrid w:linePitch="360"/>
        </w:sectPr>
      </w:pPr>
      <w:r>
        <w:rPr>
          <w:rFonts w:eastAsia="黑体"/>
          <w:sz w:val="36"/>
          <w:highlight w:val="none"/>
        </w:rPr>
      </w:r>
      <w:r>
        <w:rPr>
          <w:highlight w:val="none"/>
        </w:rPr>
      </w:r>
      <w:r/>
    </w:p>
    <w:p>
      <w:pPr>
        <w:jc w:val="center"/>
        <w:spacing w:before="75" w:after="75" w:line="405" w:lineRule="atLeast"/>
        <w:widowControl/>
        <w:rPr>
          <w:rFonts w:ascii="sans-serif" w:hAnsi="sans-serif" w:eastAsia="sans-serif" w:cs="sans-serif"/>
          <w:sz w:val="24"/>
          <w:highlight w:val="none"/>
        </w:rPr>
      </w:pPr>
      <w:r>
        <w:rPr>
          <w:rFonts w:hint="eastAsia" w:eastAsia="黑体"/>
          <w:sz w:val="36"/>
          <w:highlight w:val="none"/>
        </w:rPr>
        <w:t xml:space="preserve">第一章</w:t>
      </w:r>
      <w:r>
        <w:rPr>
          <w:rFonts w:hint="eastAsia" w:eastAsia="黑体"/>
          <w:sz w:val="36"/>
          <w:highlight w:val="none"/>
        </w:rPr>
        <w:t xml:space="preserve">  </w:t>
      </w:r>
      <w:r>
        <w:rPr>
          <w:rFonts w:hint="eastAsia" w:hAnsi="宋体" w:eastAsia="黑体"/>
          <w:sz w:val="36"/>
          <w:highlight w:val="none"/>
        </w:rPr>
        <w:t xml:space="preserve">投标邀请函</w:t>
      </w:r>
      <w:r>
        <w:rPr>
          <w:highlight w:val="none"/>
        </w:rPr>
      </w:r>
      <w:r/>
    </w:p>
    <w:p>
      <w:pPr>
        <w:ind w:firstLine="420"/>
        <w:jc w:val="left"/>
        <w:spacing w:line="360" w:lineRule="auto"/>
        <w:widowControl/>
        <w:rPr>
          <w:rFonts w:hint="eastAsia" w:ascii="宋体" w:hAnsi="宋体"/>
          <w:bCs/>
          <w:szCs w:val="21"/>
          <w:highlight w:val="none"/>
        </w:rPr>
      </w:pPr>
      <w:r>
        <w:rPr>
          <w:rFonts w:hint="eastAsia" w:ascii="宋体" w:hAnsi="宋体"/>
          <w:bCs/>
          <w:szCs w:val="21"/>
          <w:highlight w:val="none"/>
          <w:u w:val="single"/>
        </w:rPr>
        <w:t xml:space="preserve">苏州江南建设项目管理有限公司</w:t>
      </w:r>
      <w:r>
        <w:rPr>
          <w:rFonts w:hint="eastAsia" w:ascii="宋体" w:hAnsi="宋体"/>
          <w:bCs/>
          <w:szCs w:val="21"/>
          <w:highlight w:val="none"/>
        </w:rPr>
        <w:t xml:space="preserve">受</w:t>
      </w:r>
      <w:r>
        <w:rPr>
          <w:rFonts w:hint="eastAsia" w:ascii="宋体" w:hAnsi="宋体"/>
          <w:bCs/>
          <w:szCs w:val="21"/>
          <w:highlight w:val="none"/>
          <w:u w:val="single"/>
        </w:rPr>
        <w:t xml:space="preserve">苏州市虎丘实验小学校</w:t>
      </w:r>
      <w:r>
        <w:rPr>
          <w:rFonts w:hint="eastAsia" w:ascii="宋体" w:hAnsi="宋体"/>
          <w:bCs/>
          <w:szCs w:val="21"/>
          <w:highlight w:val="none"/>
        </w:rPr>
        <w:t xml:space="preserve">委托，对</w:t>
      </w:r>
      <w:r>
        <w:rPr>
          <w:rFonts w:hint="eastAsia" w:ascii="宋体" w:hAnsi="宋体"/>
          <w:bCs/>
          <w:szCs w:val="21"/>
          <w:highlight w:val="none"/>
          <w:u w:val="single"/>
        </w:rPr>
        <w:t xml:space="preserve">苏州市虎丘实验小学校操场恢复维修改造工程-塑胶面层及人造草坪等采购 </w:t>
      </w:r>
      <w:r>
        <w:rPr>
          <w:rFonts w:hint="eastAsia" w:ascii="宋体" w:hAnsi="宋体"/>
          <w:bCs/>
          <w:szCs w:val="21"/>
          <w:highlight w:val="none"/>
        </w:rPr>
        <w:t xml:space="preserve">进行国内公开招标</w:t>
      </w:r>
      <w:r>
        <w:rPr>
          <w:rFonts w:ascii="宋体" w:hAnsi="宋体"/>
          <w:bCs/>
          <w:szCs w:val="21"/>
          <w:highlight w:val="none"/>
        </w:rPr>
        <w:t xml:space="preserve">，</w:t>
      </w:r>
      <w:r>
        <w:rPr>
          <w:rFonts w:hint="eastAsia" w:ascii="宋体" w:hAnsi="宋体"/>
          <w:bCs/>
          <w:szCs w:val="21"/>
          <w:highlight w:val="none"/>
        </w:rPr>
        <w:t xml:space="preserve">欢迎符合投标资格条件的供应商</w:t>
      </w:r>
      <w:r>
        <w:rPr>
          <w:rFonts w:ascii="宋体" w:hAnsi="宋体"/>
          <w:bCs/>
          <w:szCs w:val="21"/>
          <w:highlight w:val="none"/>
        </w:rPr>
        <w:t xml:space="preserve">前来投标。</w:t>
      </w:r>
      <w:r>
        <w:rPr>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一、项目基本情况</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1、项目编号：J</w:t>
      </w:r>
      <w:r>
        <w:rPr>
          <w:rFonts w:hint="eastAsia" w:ascii="宋体" w:hAnsi="宋体"/>
          <w:szCs w:val="21"/>
          <w:highlight w:val="none"/>
        </w:rPr>
        <w:t xml:space="preserve">JSZC-320508-JNGL-G2026-0004</w:t>
      </w:r>
      <w:r>
        <w:rPr>
          <w:rFonts w:hint="eastAsia" w:ascii="宋体" w:hAnsi="宋体"/>
          <w:szCs w:val="21"/>
          <w:highlight w:val="none"/>
        </w:rPr>
        <w:t xml:space="preserve">号</w:t>
      </w:r>
      <w:r>
        <w:rPr>
          <w:highlight w:val="none"/>
        </w:rPr>
      </w:r>
      <w:r/>
    </w:p>
    <w:p>
      <w:pPr>
        <w:ind w:firstLine="420"/>
        <w:jc w:val="left"/>
        <w:spacing w:line="360" w:lineRule="auto"/>
        <w:rPr>
          <w:rFonts w:hint="eastAsia"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、项目名称：苏州市虎丘实验小学校操场恢复维修改造工程-塑胶面层及人造草坪等采购</w:t>
      </w:r>
      <w:r>
        <w:rPr>
          <w:highlight w:val="none"/>
        </w:rPr>
      </w:r>
      <w:r/>
    </w:p>
    <w:p>
      <w:pPr>
        <w:ind w:firstLine="420"/>
        <w:jc w:val="left"/>
        <w:spacing w:line="360" w:lineRule="auto"/>
        <w:rPr>
          <w:rFonts w:hint="eastAsia" w:ascii="宋体" w:hAnsi="宋体"/>
          <w:szCs w:val="21"/>
          <w:highlight w:val="none"/>
        </w:rPr>
      </w:pPr>
      <w:r>
        <w:rPr>
          <w:rFonts w:ascii="宋体" w:hAnsi="宋体"/>
          <w:szCs w:val="21"/>
          <w:highlight w:val="none"/>
        </w:rPr>
        <w:t xml:space="preserve">3</w:t>
      </w:r>
      <w:r>
        <w:rPr>
          <w:rFonts w:hint="eastAsia" w:ascii="宋体" w:hAnsi="宋体"/>
          <w:szCs w:val="21"/>
          <w:highlight w:val="none"/>
        </w:rPr>
        <w:t xml:space="preserve">、预算金额：</w:t>
      </w:r>
      <w:r>
        <w:rPr>
          <w:rFonts w:hint="eastAsia" w:ascii="宋体" w:hAnsi="宋体" w:cs="宋体"/>
          <w:sz w:val="24"/>
          <w:szCs w:val="24"/>
          <w:highlight w:val="none"/>
        </w:rPr>
        <w:t xml:space="preserve">2367581.81</w:t>
      </w:r>
      <w:r>
        <w:rPr>
          <w:rFonts w:ascii="宋体" w:hAnsi="宋体"/>
          <w:szCs w:val="21"/>
          <w:highlight w:val="none"/>
        </w:rPr>
        <w:t xml:space="preserve">元</w:t>
      </w:r>
      <w:r>
        <w:rPr>
          <w:highlight w:val="none"/>
        </w:rPr>
      </w:r>
      <w:r/>
    </w:p>
    <w:p>
      <w:pPr>
        <w:ind w:firstLine="735"/>
        <w:jc w:val="left"/>
        <w:spacing w:line="360" w:lineRule="auto"/>
        <w:rPr>
          <w:rFonts w:hint="eastAsia" w:ascii="宋体" w:hAnsi="宋体"/>
          <w:szCs w:val="21"/>
          <w:highlight w:val="none"/>
        </w:rPr>
      </w:pPr>
      <w:r>
        <w:rPr>
          <w:rFonts w:hint="eastAsia" w:ascii="宋体" w:hAnsi="宋体"/>
          <w:szCs w:val="21"/>
          <w:highlight w:val="none"/>
        </w:rPr>
        <w:t xml:space="preserve">最高限价：</w:t>
      </w:r>
      <w:r>
        <w:rPr>
          <w:rFonts w:hint="eastAsia" w:ascii="宋体" w:hAnsi="宋体" w:cs="宋体"/>
          <w:sz w:val="24"/>
          <w:szCs w:val="24"/>
          <w:highlight w:val="none"/>
        </w:rPr>
        <w:t xml:space="preserve">2367581.81</w:t>
      </w:r>
      <w:r>
        <w:rPr>
          <w:rFonts w:hint="eastAsia" w:ascii="宋体" w:hAnsi="宋体"/>
          <w:szCs w:val="21"/>
          <w:highlight w:val="none"/>
        </w:rPr>
        <w:t xml:space="preserve">元。</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采购需求：</w:t>
      </w:r>
      <w:r>
        <w:rPr>
          <w:rFonts w:hint="eastAsia" w:ascii="宋体" w:hAnsi="宋体" w:cs="宋体"/>
          <w:color w:val="000000"/>
          <w:szCs w:val="21"/>
          <w:highlight w:val="none"/>
          <w:shd w:val="clear" w:color="auto" w:fill="ffffff"/>
        </w:rPr>
        <w:t xml:space="preserve">塑胶面层及人造草坪等。</w:t>
      </w:r>
      <w:r>
        <w:rPr>
          <w:highlight w:val="none"/>
        </w:rPr>
      </w:r>
      <w:r/>
    </w:p>
    <w:p>
      <w:pPr>
        <w:ind w:firstLine="420"/>
        <w:jc w:val="left"/>
        <w:widowControl/>
        <w:rPr>
          <w:rFonts w:eastAsia="楷体_GB2312"/>
          <w:color w:val="000000"/>
          <w:szCs w:val="21"/>
          <w:highlight w:val="none"/>
        </w:rPr>
      </w:pPr>
      <w:r>
        <w:rPr>
          <w:rFonts w:hint="eastAsia" w:ascii="宋体" w:hAnsi="宋体" w:cs="宋体"/>
          <w:color w:val="000000"/>
          <w:szCs w:val="21"/>
          <w:highlight w:val="none"/>
          <w:shd w:val="clear" w:color="auto" w:fill="ffffff"/>
        </w:rPr>
        <w:t xml:space="preserve">清单：</w:t>
      </w:r>
      <w:r>
        <w:rPr>
          <w:highlight w:val="none"/>
        </w:rPr>
      </w:r>
      <w:r/>
    </w:p>
    <w:tbl>
      <w:tblPr>
        <w:tblW w:w="8660" w:type="dxa"/>
        <w:tblInd w:w="93" w:type="dxa"/>
        <w:tblLook w:val="04A0" w:firstRow="1" w:lastRow="0" w:firstColumn="1" w:lastColumn="0" w:noHBand="0" w:noVBand="1"/>
      </w:tblPr>
      <w:tblGrid>
        <w:gridCol w:w="866"/>
        <w:gridCol w:w="4232"/>
        <w:gridCol w:w="1461"/>
        <w:gridCol w:w="2101"/>
      </w:tblGrid>
      <w:tr>
        <w:trPr>
          <w:trHeight w:val="47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内容</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数量</w:t>
            </w:r>
            <w:r>
              <w:rPr>
                <w:highlight w:val="none"/>
              </w:rPr>
            </w:r>
            <w:r/>
          </w:p>
        </w:tc>
      </w:tr>
      <w:tr>
        <w:trPr>
          <w:trHeight w:val="51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2"/>
                <w:highlight w:val="none"/>
                <w:lang w:bidi="ar"/>
              </w:rPr>
              <w:t xml:space="preserve">塑胶面层铺设（核心产品）</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m2</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2"/>
                <w:highlight w:val="none"/>
                <w:lang w:bidi="ar"/>
              </w:rPr>
              <w:t xml:space="preserve">5376.59</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2"/>
                <w:highlight w:val="none"/>
                <w:lang w:bidi="ar"/>
              </w:rPr>
              <w:t xml:space="preserve">硅PU面层铺设（核心产品）</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m2</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2"/>
                <w:highlight w:val="none"/>
                <w:lang w:bidi="ar"/>
              </w:rPr>
              <w:t xml:space="preserve">2659.50</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2"/>
                <w:highlight w:val="none"/>
                <w:lang w:bidi="ar"/>
              </w:rPr>
              <w:t xml:space="preserve">人造草坪铺设</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m2</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2"/>
                <w:highlight w:val="none"/>
                <w:lang w:bidi="ar"/>
              </w:rPr>
              <w:t xml:space="preserve">2868.25</w:t>
            </w:r>
            <w:r>
              <w:rPr>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2"/>
                <w:highlight w:val="none"/>
                <w:lang w:bidi="ar"/>
              </w:rPr>
              <w:t xml:space="preserve">橡胶道牙安装</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m</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color w:val="000000"/>
                <w:szCs w:val="21"/>
                <w:highlight w:val="none"/>
              </w:rPr>
            </w:pPr>
            <w:r>
              <w:rPr>
                <w:rFonts w:hint="eastAsia" w:ascii="宋体" w:hAnsi="宋体" w:cs="宋体"/>
                <w:color w:val="000000"/>
                <w:sz w:val="22"/>
                <w:highlight w:val="none"/>
                <w:lang w:bidi="ar"/>
              </w:rPr>
              <w:t xml:space="preserve">298.00</w:t>
            </w:r>
            <w:r>
              <w:rPr>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firstLine="420"/>
        <w:spacing w:line="360" w:lineRule="auto"/>
        <w:rPr>
          <w:rFonts w:hint="eastAsia" w:ascii="宋体" w:hAnsi="宋体" w:cs="宋体"/>
          <w:szCs w:val="21"/>
          <w:highlight w:val="none"/>
          <w:shd w:val="clear" w:color="auto" w:fill="ffffff"/>
        </w:rPr>
      </w:pPr>
      <w:r>
        <w:rPr>
          <w:rFonts w:hint="eastAsia" w:ascii="宋体" w:hAnsi="宋体" w:cs="宋体"/>
          <w:szCs w:val="21"/>
          <w:highlight w:val="none"/>
          <w:shd w:val="clear" w:color="auto" w:fill="ffffff"/>
          <w:lang w:bidi="ar"/>
        </w:rPr>
        <w:t xml:space="preserve">合同履行期限：签订合同后15天内安装调试完毕交付使用，具体根据甲方要求。</w:t>
      </w:r>
      <w:r>
        <w:rPr>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项目</w:t>
      </w:r>
      <w:r>
        <w:rPr>
          <w:rFonts w:hint="eastAsia" w:ascii="宋体" w:hAnsi="宋体"/>
          <w:szCs w:val="21"/>
          <w:highlight w:val="none"/>
        </w:rPr>
        <w:t xml:space="preserve">交付</w:t>
      </w:r>
      <w:r>
        <w:rPr>
          <w:rFonts w:ascii="宋体" w:hAnsi="宋体"/>
          <w:szCs w:val="21"/>
          <w:highlight w:val="none"/>
        </w:rPr>
        <w:t xml:space="preserve">地点： </w:t>
      </w:r>
      <w:r>
        <w:rPr>
          <w:rFonts w:hint="eastAsia" w:ascii="宋体" w:hAnsi="宋体"/>
          <w:szCs w:val="21"/>
          <w:highlight w:val="none"/>
        </w:rPr>
        <w:t xml:space="preserve">采购人指定地点。</w:t>
      </w:r>
      <w:r>
        <w:rPr>
          <w:highlight w:val="none"/>
        </w:rPr>
      </w:r>
      <w:r/>
    </w:p>
    <w:p>
      <w:pPr>
        <w:ind w:firstLine="420"/>
        <w:spacing w:line="360" w:lineRule="auto"/>
        <w:rPr>
          <w:rFonts w:hint="eastAsia" w:ascii="宋体" w:hAnsi="宋体" w:cs="宋体"/>
          <w:color w:val="ff0000"/>
          <w:szCs w:val="21"/>
          <w:highlight w:val="none"/>
        </w:rPr>
      </w:pPr>
      <w:r>
        <w:rPr>
          <w:rFonts w:hint="eastAsia" w:ascii="宋体" w:hAnsi="宋体"/>
          <w:szCs w:val="21"/>
          <w:highlight w:val="none"/>
        </w:rPr>
        <w:t xml:space="preserve">（2）</w:t>
      </w:r>
      <w:r>
        <w:rPr>
          <w:rFonts w:ascii="宋体" w:hAnsi="宋体"/>
          <w:szCs w:val="21"/>
          <w:highlight w:val="none"/>
        </w:rPr>
        <w:t xml:space="preserve">付款进度和方式：</w:t>
      </w:r>
      <w:r>
        <w:rPr>
          <w:rFonts w:hint="eastAsia" w:ascii="宋体" w:hAnsi="宋体" w:cs="宋体"/>
          <w:color w:val="000000"/>
          <w:szCs w:val="21"/>
          <w:highlight w:val="none"/>
          <w:lang w:val="zh-CN"/>
        </w:rPr>
        <w:t xml:space="preserve">甲方自合同签订后，向乙方支付合同总金额30%作为预付款;项目验收合格后，甲方向乙方支付至合同总金额的70%;项目审计结算后，甲方向乙方支付至审计金额的100%。乙方应在甲方每次付款前提供合法有效且符合甲方要求的发票，否则甲方有权迟延付款且不承担逾期付款的责任。</w:t>
      </w:r>
      <w:r>
        <w:rPr>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（3）售后服务时间：本项目免费维护服务期不少于【3】年，自项目最终验收合格之日起计算</w:t>
      </w:r>
      <w:r>
        <w:rPr>
          <w:rFonts w:ascii="宋体" w:hAnsi="宋体"/>
          <w:szCs w:val="21"/>
          <w:highlight w:val="none"/>
        </w:rPr>
        <w:t xml:space="preserve">。</w:t>
      </w:r>
      <w:r>
        <w:rPr>
          <w:highlight w:val="none"/>
        </w:rPr>
      </w:r>
      <w:r/>
    </w:p>
    <w:p>
      <w:pPr>
        <w:ind w:firstLine="422"/>
        <w:jc w:val="left"/>
        <w:spacing w:line="360" w:lineRule="auto"/>
        <w:rPr>
          <w:rFonts w:hint="eastAsia" w:ascii="宋体" w:hAnsi="宋体"/>
          <w:b/>
          <w:bCs/>
          <w:szCs w:val="21"/>
          <w:highlight w:val="none"/>
        </w:rPr>
      </w:pPr>
      <w:r>
        <w:rPr>
          <w:rFonts w:hint="eastAsia" w:ascii="宋体" w:hAnsi="宋体"/>
          <w:b/>
          <w:bCs/>
          <w:szCs w:val="21"/>
          <w:highlight w:val="none"/>
        </w:rPr>
        <w:t xml:space="preserve">二、</w:t>
      </w:r>
      <w:r>
        <w:rPr>
          <w:rFonts w:hint="eastAsia" w:ascii="宋体" w:hAnsi="宋体" w:cs="宋体"/>
          <w:color w:val="000000" w:themeColor="text1"/>
          <w:szCs w:val="21"/>
          <w:highlight w:val="none"/>
          <w:shd w:val="clear" w:color="auto" w:fill="ffffff"/>
          <w:lang w:bidi="ar"/>
        </w:rPr>
        <w:t xml:space="preserve">申请人的资格要求：</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1.满足《中华人民共和国政府采购法》第二十二条规定：</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（1）具有独立承担民事责任的能力；</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（2）具有良好的商业信誉和健全的财务会计制度；</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（3）具有履行合同所必需的设备和专业技术能力；</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（4）有依法缴纳税收和社会保障资金的良好记录；</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（5）参加政府采购活动前三年内，在经营活动中没有重大违法记录；</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（6）法律、行政法规规定的其他条件。</w:t>
      </w:r>
      <w:r>
        <w:rPr>
          <w:highlight w:val="none"/>
        </w:rPr>
      </w:r>
      <w:r/>
    </w:p>
    <w:p>
      <w:pPr>
        <w:ind w:firstLine="420"/>
        <w:jc w:val="left"/>
        <w:spacing w:line="360" w:lineRule="auto"/>
        <w:rPr>
          <w:rFonts w:hint="eastAsia" w:ascii="宋体" w:hAnsi="宋体" w:cs="宋体"/>
          <w:b/>
          <w:bCs/>
          <w:szCs w:val="21"/>
          <w:highlight w:val="none"/>
        </w:rPr>
      </w:pPr>
      <w:r>
        <w:rPr>
          <w:rFonts w:hint="eastAsia" w:ascii="宋体" w:hAnsi="宋体" w:cs="宋体"/>
          <w:b/>
          <w:bCs/>
          <w:color w:val="000000"/>
          <w:szCs w:val="21"/>
          <w:highlight w:val="none"/>
          <w:shd w:val="clear" w:color="auto" w:fill="ffffff"/>
          <w:lang w:bidi="ar"/>
        </w:rPr>
        <w:t xml:space="preserve">2.落实政府采购政策需满足的资格要求：根据《政府采购促进中小企业发展管理办法》及《苏</w:t>
      </w:r>
      <w:r>
        <w:rPr>
          <w:rFonts w:hint="eastAsia" w:ascii="宋体" w:hAnsi="宋体" w:cs="宋体"/>
          <w:b/>
          <w:bCs/>
          <w:color w:val="000000"/>
          <w:szCs w:val="21"/>
          <w:highlight w:val="none"/>
          <w:shd w:val="clear" w:color="auto" w:fill="ffffff"/>
          <w:lang w:bidi="ar"/>
        </w:rPr>
        <w:t xml:space="preserve">州市政府采购促进中小企业发展实施意见》的相关规定，本项目专门面向中小企业，</w:t>
      </w:r>
      <w:r>
        <w:rPr>
          <w:rFonts w:hint="eastAsia" w:ascii="宋体" w:hAnsi="宋体" w:cs="宋体"/>
          <w:b/>
          <w:bCs/>
          <w:color w:val="ff0000"/>
          <w:szCs w:val="21"/>
          <w:highlight w:val="none"/>
          <w:shd w:val="clear" w:color="auto" w:fill="ffffff"/>
          <w:lang w:bidi="ar"/>
        </w:rPr>
        <w:t xml:space="preserve">所属行业：工业</w:t>
      </w:r>
      <w:r>
        <w:rPr>
          <w:rFonts w:hint="eastAsia" w:ascii="宋体" w:hAnsi="宋体" w:cs="宋体"/>
          <w:b/>
          <w:bCs/>
          <w:color w:val="000000"/>
          <w:szCs w:val="21"/>
          <w:highlight w:val="none"/>
          <w:shd w:val="clear" w:color="auto" w:fill="ffffff"/>
          <w:lang w:bidi="ar"/>
        </w:rPr>
        <w:t xml:space="preserve">，本项目所供货物须全部由中小微企业制造，监狱企业、残疾人福利性单位视为中小微企业，对投标人的企业类型不作要求。投标人参加本项目政府采购活动投标文件中需出具相关声明函（详见投标文件格式）或证明文件，未提供的视为未实质性响应招标文件。投标人按照规定提供声明函内容不实的，属于提供虚假材料谋取中标，依照《中华人民共和国政府采购法》等国家有关规定追究相应责任。</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lang w:val="zh-CN"/>
        </w:rPr>
        <w:t xml:space="preserve">（三）本项目的特定资格要求：无</w:t>
      </w:r>
      <w:r>
        <w:rPr>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三、获取招标文件：</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lang w:val="zh-CN"/>
        </w:rPr>
        <w:t xml:space="preserve">1、时间：自公告发布之日起5个工作日</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lang w:val="zh-CN"/>
        </w:rPr>
        <w:t xml:space="preserve">2、地点：“苏采云”系统自行下载采购文件</w:t>
      </w:r>
      <w:r>
        <w:rPr>
          <w:highlight w:val="none"/>
        </w:rPr>
      </w:r>
      <w:r/>
    </w:p>
    <w:p>
      <w:pPr>
        <w:ind w:firstLine="420"/>
        <w:spacing w:line="360" w:lineRule="auto"/>
        <w:widowControl/>
        <w:rPr>
          <w:rFonts w:hint="eastAsia" w:ascii="宋体" w:hAnsi="宋体" w:cs="宋体"/>
          <w:bCs/>
          <w:szCs w:val="21"/>
          <w:highlight w:val="none"/>
        </w:rPr>
      </w:pPr>
      <w:r>
        <w:rPr>
          <w:rFonts w:ascii="宋体" w:hAnsi="宋体" w:cs="宋体"/>
          <w:bCs/>
          <w:szCs w:val="21"/>
          <w:highlight w:val="none"/>
          <w:lang w:val="zh-CN"/>
        </w:rPr>
        <w:t xml:space="preserve">3</w:t>
      </w:r>
      <w:r>
        <w:rPr>
          <w:rFonts w:hint="eastAsia" w:ascii="宋体" w:hAnsi="宋体" w:cs="宋体"/>
          <w:bCs/>
          <w:szCs w:val="21"/>
          <w:highlight w:val="none"/>
          <w:lang w:val="zh-CN"/>
        </w:rPr>
        <w:t xml:space="preserve">、售价：免费</w:t>
      </w:r>
      <w:r>
        <w:rPr>
          <w:highlight w:val="none"/>
        </w:rPr>
      </w:r>
      <w:r/>
    </w:p>
    <w:p>
      <w:pPr>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lang w:val="zh-CN"/>
        </w:rPr>
        <w:t xml:space="preserve">四、提交投标文件截止时间、开标时间和地点</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lang w:val="zh-CN"/>
        </w:rPr>
        <w:t xml:space="preserve">1、递交响应文件截止时间：</w:t>
      </w:r>
      <w:r>
        <w:rPr>
          <w:rFonts w:hint="eastAsia" w:ascii="宋体" w:hAnsi="宋体" w:cs="宋体"/>
          <w:bCs/>
          <w:szCs w:val="21"/>
          <w:highlight w:val="none"/>
          <w:u w:val="single"/>
          <w:lang w:val="zh-CN"/>
        </w:rPr>
        <w:t xml:space="preserve">2026年</w:t>
      </w:r>
      <w:r>
        <w:rPr>
          <w:rFonts w:ascii="宋体" w:hAnsi="宋体" w:cs="宋体"/>
          <w:bCs/>
          <w:szCs w:val="21"/>
          <w:highlight w:val="none"/>
          <w:u w:val="single"/>
          <w:lang w:val="zh-CN"/>
        </w:rPr>
        <w:t xml:space="preserve">9</w:t>
      </w:r>
      <w:r>
        <w:rPr>
          <w:rFonts w:hint="eastAsia" w:ascii="宋体" w:hAnsi="宋体" w:cs="宋体"/>
          <w:bCs/>
          <w:szCs w:val="21"/>
          <w:highlight w:val="none"/>
          <w:u w:val="single"/>
          <w:lang w:val="zh-CN"/>
        </w:rPr>
        <w:t xml:space="preserve">月</w:t>
      </w:r>
      <w:r>
        <w:rPr>
          <w:rFonts w:hint="eastAsia" w:ascii="宋体" w:hAnsi="宋体" w:cs="宋体"/>
          <w:bCs/>
          <w:szCs w:val="21"/>
          <w:highlight w:val="none"/>
          <w:u w:val="single"/>
          <w:lang w:val="zh-CN"/>
        </w:rPr>
        <w:t xml:space="preserve">17</w:t>
      </w:r>
      <w:r>
        <w:rPr>
          <w:rFonts w:hint="eastAsia" w:ascii="宋体" w:hAnsi="宋体" w:cs="宋体"/>
          <w:bCs/>
          <w:szCs w:val="21"/>
          <w:highlight w:val="none"/>
          <w:u w:val="single"/>
          <w:lang w:val="zh-CN"/>
        </w:rPr>
        <w:t xml:space="preserve">日 </w:t>
      </w:r>
      <w:r>
        <w:rPr>
          <w:rFonts w:ascii="宋体" w:hAnsi="宋体" w:cs="宋体"/>
          <w:bCs/>
          <w:szCs w:val="21"/>
          <w:highlight w:val="none"/>
          <w:u w:val="single"/>
          <w:lang w:val="zh-CN"/>
        </w:rPr>
        <w:t xml:space="preserve">9</w:t>
      </w:r>
      <w:r>
        <w:rPr>
          <w:rFonts w:hint="eastAsia" w:ascii="宋体" w:hAnsi="宋体" w:cs="宋体"/>
          <w:bCs/>
          <w:szCs w:val="21"/>
          <w:highlight w:val="none"/>
          <w:u w:val="single"/>
          <w:lang w:val="zh-CN"/>
        </w:rPr>
        <w:t xml:space="preserve">点</w:t>
      </w:r>
      <w:r>
        <w:rPr>
          <w:rFonts w:hint="eastAsia" w:ascii="宋体" w:hAnsi="宋体" w:cs="宋体"/>
          <w:bCs/>
          <w:szCs w:val="21"/>
          <w:highlight w:val="none"/>
          <w:u w:val="single"/>
        </w:rPr>
        <w:t xml:space="preserve">30</w:t>
      </w:r>
      <w:r>
        <w:rPr>
          <w:rFonts w:hint="eastAsia" w:ascii="宋体" w:hAnsi="宋体" w:cs="宋体"/>
          <w:bCs/>
          <w:szCs w:val="21"/>
          <w:highlight w:val="none"/>
          <w:u w:val="single"/>
          <w:lang w:val="zh-CN"/>
        </w:rPr>
        <w:t xml:space="preserve">分</w:t>
      </w:r>
      <w:r>
        <w:rPr>
          <w:rFonts w:hint="eastAsia" w:ascii="宋体" w:hAnsi="宋体" w:cs="宋体"/>
          <w:bCs/>
          <w:szCs w:val="21"/>
          <w:highlight w:val="none"/>
          <w:lang w:val="zh-CN"/>
        </w:rPr>
        <w:t xml:space="preserve">（北京时间）；</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、地点</w:t>
      </w:r>
      <w:r>
        <w:rPr>
          <w:rFonts w:hint="eastAsia" w:ascii="宋体" w:hAnsi="宋体" w:cs="宋体"/>
          <w:bCs/>
          <w:szCs w:val="21"/>
          <w:highlight w:val="none"/>
        </w:rPr>
        <w:t xml:space="preserve">：</w:t>
      </w:r>
      <w:r>
        <w:rPr>
          <w:rFonts w:hint="eastAsia" w:ascii="宋体" w:hAnsi="宋体" w:cs="宋体"/>
          <w:b/>
          <w:bCs/>
          <w:szCs w:val="21"/>
          <w:highlight w:val="none"/>
        </w:rPr>
        <w:t xml:space="preserve">“</w:t>
      </w:r>
      <w:r>
        <w:rPr>
          <w:rFonts w:hint="eastAsia" w:ascii="宋体" w:hAnsi="宋体" w:cs="宋体"/>
          <w:b/>
          <w:bCs/>
          <w:szCs w:val="21"/>
          <w:highlight w:val="none"/>
          <w:lang w:val="zh-CN"/>
        </w:rPr>
        <w:t xml:space="preserve">苏采云</w:t>
      </w:r>
      <w:r>
        <w:rPr>
          <w:rFonts w:hint="eastAsia" w:ascii="宋体" w:hAnsi="宋体" w:cs="宋体"/>
          <w:b/>
          <w:bCs/>
          <w:szCs w:val="21"/>
          <w:highlight w:val="none"/>
        </w:rPr>
        <w:t xml:space="preserve">”</w:t>
      </w:r>
      <w:r>
        <w:rPr>
          <w:rFonts w:hint="eastAsia" w:ascii="宋体" w:hAnsi="宋体" w:cs="宋体"/>
          <w:b/>
          <w:bCs/>
          <w:szCs w:val="21"/>
          <w:highlight w:val="none"/>
          <w:lang w:val="zh-CN"/>
        </w:rPr>
        <w:t xml:space="preserve">系统</w:t>
      </w:r>
      <w:r>
        <w:rPr>
          <w:rFonts w:hint="eastAsia" w:ascii="宋体" w:hAnsi="宋体" w:cs="宋体"/>
          <w:b/>
          <w:bCs/>
          <w:szCs w:val="21"/>
          <w:highlight w:val="none"/>
        </w:rPr>
        <w:t xml:space="preserve">（</w:t>
      </w:r>
      <w:r>
        <w:rPr>
          <w:rFonts w:hint="eastAsia" w:ascii="宋体" w:hAnsi="宋体" w:cs="宋体"/>
          <w:b/>
          <w:bCs/>
          <w:szCs w:val="21"/>
          <w:highlight w:val="none"/>
          <w:lang w:val="zh-CN"/>
        </w:rPr>
        <w:t xml:space="preserve">网址</w:t>
      </w:r>
      <w:r>
        <w:rPr>
          <w:rFonts w:hint="eastAsia" w:ascii="宋体" w:hAnsi="宋体" w:cs="宋体"/>
          <w:b/>
          <w:bCs/>
          <w:szCs w:val="21"/>
          <w:highlight w:val="none"/>
        </w:rPr>
        <w:t xml:space="preserve">：http://jszfcg.jsczt.cn/）</w:t>
      </w:r>
      <w:r>
        <w:rPr>
          <w:rFonts w:hint="eastAsia" w:ascii="宋体" w:hAnsi="宋体" w:cs="宋体"/>
          <w:bCs/>
          <w:szCs w:val="21"/>
          <w:highlight w:val="none"/>
          <w:lang w:val="zh-CN"/>
        </w:rPr>
        <w:t xml:space="preserve">。</w:t>
      </w:r>
      <w:r>
        <w:rPr>
          <w:highlight w:val="none"/>
        </w:rPr>
      </w:r>
      <w:r/>
    </w:p>
    <w:p>
      <w:pPr>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lang w:val="zh-CN"/>
        </w:rPr>
        <w:t xml:space="preserve">五、开启</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lang w:val="zh-CN"/>
        </w:rPr>
        <w:t xml:space="preserve">1、时间：</w:t>
      </w:r>
      <w:r>
        <w:rPr>
          <w:rFonts w:hint="eastAsia" w:ascii="宋体" w:hAnsi="宋体" w:cs="宋体"/>
          <w:bCs/>
          <w:szCs w:val="21"/>
          <w:highlight w:val="none"/>
          <w:u w:val="single"/>
          <w:lang w:val="zh-CN"/>
        </w:rPr>
        <w:t xml:space="preserve">2026年</w:t>
      </w:r>
      <w:r>
        <w:rPr>
          <w:rFonts w:ascii="宋体" w:hAnsi="宋体" w:cs="宋体"/>
          <w:bCs/>
          <w:szCs w:val="21"/>
          <w:highlight w:val="none"/>
          <w:u w:val="single"/>
          <w:lang w:val="zh-CN"/>
        </w:rPr>
        <w:t xml:space="preserve">9</w:t>
      </w:r>
      <w:r>
        <w:rPr>
          <w:rFonts w:hint="eastAsia" w:ascii="宋体" w:hAnsi="宋体" w:cs="宋体"/>
          <w:bCs/>
          <w:szCs w:val="21"/>
          <w:highlight w:val="none"/>
          <w:u w:val="single"/>
          <w:lang w:val="zh-CN"/>
        </w:rPr>
        <w:t xml:space="preserve">月</w:t>
      </w:r>
      <w:r>
        <w:rPr>
          <w:rFonts w:hint="eastAsia" w:ascii="宋体" w:hAnsi="宋体" w:cs="宋体"/>
          <w:bCs/>
          <w:szCs w:val="21"/>
          <w:highlight w:val="none"/>
          <w:u w:val="single"/>
          <w:lang w:val="zh-CN"/>
        </w:rPr>
        <w:t xml:space="preserve">17</w:t>
      </w:r>
      <w:r>
        <w:rPr>
          <w:rFonts w:hint="eastAsia" w:ascii="宋体" w:hAnsi="宋体" w:cs="宋体"/>
          <w:bCs/>
          <w:szCs w:val="21"/>
          <w:highlight w:val="none"/>
          <w:u w:val="single"/>
          <w:lang w:val="zh-CN"/>
        </w:rPr>
        <w:t xml:space="preserve">日</w:t>
      </w:r>
      <w:r>
        <w:rPr>
          <w:rFonts w:ascii="宋体" w:hAnsi="宋体" w:cs="宋体"/>
          <w:bCs/>
          <w:szCs w:val="21"/>
          <w:highlight w:val="none"/>
          <w:u w:val="single"/>
          <w:lang w:val="zh-CN"/>
        </w:rPr>
        <w:t xml:space="preserve">9</w:t>
      </w:r>
      <w:r>
        <w:rPr>
          <w:rFonts w:hint="eastAsia" w:ascii="宋体" w:hAnsi="宋体" w:cs="宋体"/>
          <w:bCs/>
          <w:szCs w:val="21"/>
          <w:highlight w:val="none"/>
          <w:u w:val="single"/>
          <w:lang w:val="zh-CN"/>
        </w:rPr>
        <w:t xml:space="preserve">点</w:t>
      </w:r>
      <w:r>
        <w:rPr>
          <w:rFonts w:hint="eastAsia" w:ascii="宋体" w:hAnsi="宋体" w:cs="宋体"/>
          <w:bCs/>
          <w:szCs w:val="21"/>
          <w:highlight w:val="none"/>
          <w:u w:val="single"/>
        </w:rPr>
        <w:t xml:space="preserve">30</w:t>
      </w:r>
      <w:r>
        <w:rPr>
          <w:rFonts w:hint="eastAsia" w:ascii="宋体" w:hAnsi="宋体" w:cs="宋体"/>
          <w:bCs/>
          <w:szCs w:val="21"/>
          <w:highlight w:val="none"/>
          <w:u w:val="single"/>
          <w:lang w:val="zh-CN"/>
        </w:rPr>
        <w:t xml:space="preserve">分</w:t>
      </w:r>
      <w:r>
        <w:rPr>
          <w:rFonts w:hint="eastAsia" w:ascii="宋体" w:hAnsi="宋体" w:cs="宋体"/>
          <w:bCs/>
          <w:szCs w:val="21"/>
          <w:highlight w:val="none"/>
          <w:lang w:val="zh-CN"/>
        </w:rPr>
        <w:t xml:space="preserve">（北京时间）；</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Cs/>
          <w:szCs w:val="21"/>
          <w:highlight w:val="none"/>
          <w:lang w:val="zh-CN"/>
        </w:rPr>
        <w:t xml:space="preserve">、地点</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苏采云</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系统</w:t>
      </w:r>
      <w:r>
        <w:rPr>
          <w:rFonts w:hint="eastAsia" w:ascii="宋体" w:hAnsi="宋体" w:cs="宋体"/>
          <w:bCs/>
          <w:szCs w:val="21"/>
          <w:highlight w:val="none"/>
        </w:rPr>
        <w:t xml:space="preserve">（</w:t>
      </w:r>
      <w:r>
        <w:rPr>
          <w:rFonts w:hint="eastAsia" w:ascii="宋体" w:hAnsi="宋体" w:cs="宋体"/>
          <w:bCs/>
          <w:szCs w:val="21"/>
          <w:highlight w:val="none"/>
          <w:lang w:val="zh-CN"/>
        </w:rPr>
        <w:t xml:space="preserve">网址</w:t>
      </w:r>
      <w:r>
        <w:rPr>
          <w:rFonts w:hint="eastAsia" w:ascii="宋体" w:hAnsi="宋体" w:cs="宋体"/>
          <w:bCs/>
          <w:szCs w:val="21"/>
          <w:highlight w:val="none"/>
        </w:rPr>
        <w:t xml:space="preserve">：http://jszfcg.jsczt.cn/）</w:t>
      </w:r>
      <w:r>
        <w:rPr>
          <w:highlight w:val="none"/>
        </w:rPr>
      </w:r>
      <w:r/>
    </w:p>
    <w:p>
      <w:pPr>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lang w:val="zh-CN"/>
        </w:rPr>
        <w:t xml:space="preserve">六、公告期限</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自本公告发布之日起 </w:t>
      </w:r>
      <w:r>
        <w:rPr>
          <w:rFonts w:ascii="宋体" w:hAnsi="宋体" w:cs="宋体"/>
          <w:szCs w:val="21"/>
          <w:highlight w:val="none"/>
        </w:rPr>
        <w:t xml:space="preserve">5</w:t>
      </w:r>
      <w:r>
        <w:rPr>
          <w:rFonts w:hint="eastAsia" w:ascii="宋体" w:hAnsi="宋体" w:cs="宋体"/>
          <w:szCs w:val="21"/>
          <w:highlight w:val="none"/>
        </w:rPr>
        <w:t xml:space="preserve"> 个工作日</w:t>
      </w:r>
      <w:r>
        <w:rPr>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七、其他相关事宜：</w:t>
      </w:r>
      <w:r>
        <w:rPr>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1、拒绝下述供应商参加本次采购活动：</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（1）未被“信用中国”网站或“中国政府采购网”网站列入失信被执行人、重大税收违法案件当事人名单、政府采购严重失信行为记录名单；</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（2）本项目</w:t>
      </w:r>
      <w:r>
        <w:rPr>
          <w:rFonts w:hint="eastAsia" w:ascii="宋体" w:hAnsi="宋体" w:cs="宋体"/>
          <w:color w:val="000000"/>
          <w:szCs w:val="21"/>
          <w:highlight w:val="none"/>
          <w:u w:val="single"/>
          <w:shd w:val="clear" w:color="auto" w:fill="ffffff"/>
          <w:lang w:bidi="ar"/>
        </w:rPr>
        <w:t xml:space="preserve"> 不接受 </w:t>
      </w:r>
      <w:r>
        <w:rPr>
          <w:rFonts w:hint="eastAsia" w:ascii="宋体" w:hAnsi="宋体" w:cs="宋体"/>
          <w:color w:val="000000"/>
          <w:szCs w:val="21"/>
          <w:highlight w:val="none"/>
          <w:shd w:val="clear" w:color="auto" w:fill="ffffff"/>
          <w:lang w:bidi="ar"/>
        </w:rPr>
        <w:t xml:space="preserve">联合体投标；</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highlight w:val="none"/>
        </w:rPr>
      </w:r>
      <w:r/>
    </w:p>
    <w:p>
      <w:pPr>
        <w:ind w:firstLine="42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（4）凡为采购项目提供整体设计、规范编制或者项目管理、监理、检测等服务的供应商，不得再参加本项目的采购活动。本项目的被监管对象不得参与本项目投标；</w:t>
      </w:r>
      <w:r>
        <w:rPr>
          <w:highlight w:val="none"/>
        </w:rPr>
      </w:r>
      <w:r/>
    </w:p>
    <w:p>
      <w:pPr>
        <w:ind w:firstLine="422"/>
        <w:jc w:val="left"/>
        <w:spacing w:line="360" w:lineRule="auto"/>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bidi="ar"/>
        </w:rPr>
        <w:t xml:space="preserve">（5）法人的分支机构不得参加投标（除银行、保险、石油石化、电力、电信等行业特殊情况外）。</w:t>
      </w:r>
      <w:r>
        <w:rPr>
          <w:highlight w:val="none"/>
        </w:rPr>
      </w:r>
      <w:r/>
    </w:p>
    <w:p>
      <w:pPr>
        <w:ind w:firstLine="420"/>
        <w:spacing w:line="360" w:lineRule="auto"/>
        <w:widowControl/>
        <w:rPr>
          <w:rFonts w:hint="eastAsia" w:ascii="宋体" w:hAnsi="宋体" w:cs="宋体"/>
          <w:bCs/>
          <w:szCs w:val="21"/>
          <w:highlight w:val="none"/>
        </w:rPr>
      </w:pPr>
      <w:r>
        <w:rPr>
          <w:rFonts w:ascii="宋体" w:hAnsi="宋体" w:cs="宋体"/>
          <w:bCs/>
          <w:szCs w:val="21"/>
          <w:highlight w:val="none"/>
          <w:lang w:val="zh-CN"/>
        </w:rPr>
        <w:t xml:space="preserve">2</w:t>
      </w:r>
      <w:r>
        <w:rPr>
          <w:rFonts w:hint="eastAsia" w:ascii="宋体" w:hAnsi="宋体" w:cs="宋体"/>
          <w:bCs/>
          <w:szCs w:val="21"/>
          <w:highlight w:val="none"/>
          <w:lang w:val="zh-CN"/>
        </w:rPr>
        <w:t xml:space="preserve">、方式：</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lang w:val="zh-CN"/>
        </w:rPr>
        <w:t xml:space="preserve">（1）CA证书办理</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lang w:val="zh-CN"/>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Cs w:val="21"/>
          <w:highlight w:val="none"/>
          <w:lang w:val="zh-CN"/>
        </w:rPr>
        <w:t xml:space="preserve">—</w:t>
      </w:r>
      <w:r>
        <w:rPr>
          <w:rFonts w:hint="eastAsia" w:ascii="宋体" w:hAnsi="宋体" w:cs="宋体"/>
          <w:bCs/>
          <w:szCs w:val="21"/>
          <w:highlight w:val="none"/>
          <w:lang w:val="zh-CN"/>
        </w:rPr>
        <w:t xml:space="preserve">法规政策--《转发省</w:t>
      </w:r>
      <w:r>
        <w:rPr>
          <w:rFonts w:hint="eastAsia" w:ascii="宋体" w:hAnsi="宋体" w:cs="宋体"/>
          <w:bCs/>
          <w:szCs w:val="21"/>
          <w:highlight w:val="none"/>
          <w:lang w:val="zh-CN"/>
        </w:rPr>
        <w:t xml:space="preserve">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Cs w:val="21"/>
          <w:highlight w:val="none"/>
          <w:lang w:val="zh-CN"/>
        </w:rPr>
        <w:t xml:space="preserve">苏州现场办理地址：苏州高新区邓尉路105号狮山科技馆1楼服务大厅，咨询电话：</w:t>
      </w:r>
      <w:r>
        <w:rPr>
          <w:rFonts w:ascii="宋体" w:hAnsi="宋体" w:cs="宋体"/>
          <w:b/>
          <w:bCs/>
          <w:szCs w:val="21"/>
          <w:highlight w:val="none"/>
          <w:lang w:val="zh-CN"/>
        </w:rPr>
        <w:t xml:space="preserve">0512-65737699</w:t>
      </w:r>
      <w:r>
        <w:rPr>
          <w:rFonts w:hint="eastAsia" w:ascii="宋体" w:hAnsi="宋体" w:cs="宋体"/>
          <w:b/>
          <w:bCs/>
          <w:szCs w:val="21"/>
          <w:highlight w:val="none"/>
          <w:lang w:val="zh-CN"/>
        </w:rPr>
        <w:t xml:space="preserve">。</w:t>
      </w:r>
      <w:r>
        <w:rPr>
          <w:highlight w:val="none"/>
        </w:rPr>
      </w:r>
      <w:r/>
    </w:p>
    <w:p>
      <w:pPr>
        <w:ind w:firstLine="420"/>
        <w:spacing w:line="360" w:lineRule="auto"/>
        <w:widowControl/>
        <w:rPr>
          <w:rFonts w:hint="eastAsia" w:ascii="宋体" w:hAnsi="宋体"/>
          <w:b/>
          <w:szCs w:val="21"/>
          <w:highlight w:val="none"/>
        </w:rPr>
      </w:pPr>
      <w:r>
        <w:rPr>
          <w:rFonts w:hint="eastAsia" w:ascii="宋体" w:hAnsi="宋体"/>
          <w:szCs w:val="21"/>
          <w:highlight w:val="none"/>
          <w:lang w:val="zh-CN"/>
        </w:rPr>
        <w:t xml:space="preserve">（2）参与采购活动</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lang w:val="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（3）</w:t>
      </w:r>
      <w:r>
        <w:rPr>
          <w:rFonts w:hint="eastAsia" w:ascii="宋体" w:hAnsi="宋体"/>
          <w:szCs w:val="21"/>
          <w:highlight w:val="none"/>
          <w:lang w:val="zh-CN"/>
        </w:rPr>
        <w:t xml:space="preserve">电子投标准备</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lang w:val="zh-CN"/>
        </w:rPr>
        <w:t xml:space="preserve">供应商在</w:t>
      </w:r>
      <w:r>
        <w:rPr>
          <w:rFonts w:hint="eastAsia" w:ascii="宋体" w:hAnsi="宋体"/>
          <w:szCs w:val="21"/>
          <w:highlight w:val="none"/>
        </w:rPr>
        <w:t xml:space="preserve">“</w:t>
      </w:r>
      <w:r>
        <w:rPr>
          <w:rFonts w:hint="eastAsia" w:ascii="宋体" w:hAnsi="宋体"/>
          <w:szCs w:val="21"/>
          <w:highlight w:val="none"/>
          <w:lang w:val="zh-CN"/>
        </w:rPr>
        <w:t xml:space="preserve">苏采云</w:t>
      </w:r>
      <w:r>
        <w:rPr>
          <w:rFonts w:hint="eastAsia" w:ascii="宋体" w:hAnsi="宋体"/>
          <w:szCs w:val="21"/>
          <w:highlight w:val="none"/>
        </w:rPr>
        <w:t xml:space="preserve">”</w:t>
      </w:r>
      <w:r>
        <w:rPr>
          <w:rFonts w:hint="eastAsia" w:ascii="宋体" w:hAnsi="宋体"/>
          <w:szCs w:val="21"/>
          <w:highlight w:val="none"/>
          <w:lang w:val="zh-CN"/>
        </w:rPr>
        <w:t xml:space="preserve">系统中操作参与项目后</w:t>
      </w:r>
      <w:r>
        <w:rPr>
          <w:rFonts w:hint="eastAsia" w:ascii="宋体" w:hAnsi="宋体"/>
          <w:szCs w:val="21"/>
          <w:highlight w:val="none"/>
        </w:rPr>
        <w:t xml:space="preserve">，</w:t>
      </w:r>
      <w:r>
        <w:rPr>
          <w:rFonts w:hint="eastAsia" w:ascii="宋体" w:hAnsi="宋体"/>
          <w:szCs w:val="21"/>
          <w:highlight w:val="none"/>
          <w:lang w:val="zh-CN"/>
        </w:rPr>
        <w:t xml:space="preserve">必须在</w:t>
      </w:r>
      <w:r>
        <w:rPr>
          <w:rFonts w:hint="eastAsia" w:ascii="宋体" w:hAnsi="宋体"/>
          <w:szCs w:val="21"/>
          <w:highlight w:val="none"/>
        </w:rPr>
        <w:t xml:space="preserve">“</w:t>
      </w:r>
      <w:r>
        <w:rPr>
          <w:rFonts w:hint="eastAsia" w:ascii="宋体" w:hAnsi="宋体"/>
          <w:szCs w:val="21"/>
          <w:highlight w:val="none"/>
          <w:lang w:val="zh-CN"/>
        </w:rPr>
        <w:t xml:space="preserve">已参与项目</w:t>
      </w:r>
      <w:r>
        <w:rPr>
          <w:rFonts w:hint="eastAsia" w:ascii="宋体" w:hAnsi="宋体"/>
          <w:szCs w:val="21"/>
          <w:highlight w:val="none"/>
        </w:rPr>
        <w:t xml:space="preserve">”</w:t>
      </w:r>
      <w:r>
        <w:rPr>
          <w:rFonts w:hint="eastAsia" w:ascii="宋体" w:hAnsi="宋体"/>
          <w:szCs w:val="21"/>
          <w:highlight w:val="none"/>
          <w:lang w:val="zh-CN"/>
        </w:rPr>
        <w:t xml:space="preserve">界面中下载电子采购文件</w:t>
      </w:r>
      <w:r>
        <w:rPr>
          <w:rFonts w:hint="eastAsia" w:ascii="宋体" w:hAnsi="宋体"/>
          <w:szCs w:val="21"/>
          <w:highlight w:val="none"/>
        </w:rPr>
        <w:t xml:space="preserve">（</w:t>
      </w:r>
      <w:r>
        <w:rPr>
          <w:rFonts w:hint="eastAsia" w:ascii="宋体" w:hAnsi="宋体"/>
          <w:szCs w:val="21"/>
          <w:highlight w:val="none"/>
          <w:lang w:val="zh-CN"/>
        </w:rPr>
        <w:t xml:space="preserve">后缀名为</w:t>
      </w:r>
      <w:r>
        <w:rPr>
          <w:rFonts w:hint="eastAsia" w:ascii="宋体" w:hAnsi="宋体"/>
          <w:szCs w:val="21"/>
          <w:highlight w:val="none"/>
        </w:rPr>
        <w:t xml:space="preserve">“.kedt”）</w:t>
      </w:r>
      <w:r>
        <w:rPr>
          <w:rFonts w:hint="eastAsia" w:ascii="宋体" w:hAnsi="宋体"/>
          <w:szCs w:val="21"/>
          <w:highlight w:val="none"/>
          <w:lang w:val="zh-CN"/>
        </w:rPr>
        <w:t xml:space="preserve">并导入政府采购客户端工具后方可进行响应文件制作和提交</w:t>
      </w:r>
      <w:r>
        <w:rPr>
          <w:rFonts w:hint="eastAsia" w:ascii="宋体" w:hAnsi="宋体"/>
          <w:b/>
          <w:szCs w:val="21"/>
          <w:highlight w:val="none"/>
        </w:rPr>
        <w:t xml:space="preserve">（</w:t>
      </w:r>
      <w:r>
        <w:rPr>
          <w:rFonts w:hint="eastAsia" w:ascii="宋体" w:hAnsi="宋体"/>
          <w:b/>
          <w:szCs w:val="21"/>
          <w:highlight w:val="none"/>
          <w:lang w:val="zh-CN"/>
        </w:rPr>
        <w:t xml:space="preserve">具体详见《苏采云系统供应商操作手册》</w:t>
      </w:r>
      <w:r>
        <w:rPr>
          <w:rFonts w:hint="eastAsia" w:ascii="宋体" w:hAnsi="宋体"/>
          <w:b/>
          <w:szCs w:val="21"/>
          <w:highlight w:val="none"/>
        </w:rPr>
        <w:t xml:space="preserve">，</w:t>
      </w:r>
      <w:r>
        <w:rPr>
          <w:rFonts w:hint="eastAsia" w:ascii="宋体" w:hAnsi="宋体"/>
          <w:b/>
          <w:szCs w:val="21"/>
          <w:highlight w:val="none"/>
          <w:lang w:val="zh-CN"/>
        </w:rPr>
        <w:t xml:space="preserve">网址链接</w:t>
      </w:r>
      <w:r>
        <w:rPr>
          <w:rFonts w:ascii="宋体" w:hAnsi="宋体"/>
          <w:b/>
          <w:szCs w:val="21"/>
          <w:highlight w:val="none"/>
        </w:rPr>
        <w:t xml:space="preserve">https://czju.suzhou.gov.cn/zfcg/html/content/20231220161910031.shtml</w:t>
      </w:r>
      <w:r>
        <w:rPr>
          <w:rFonts w:hint="eastAsia" w:ascii="宋体" w:hAnsi="宋体"/>
          <w:b/>
          <w:szCs w:val="21"/>
          <w:highlight w:val="none"/>
        </w:rPr>
        <w:t xml:space="preserve">）</w:t>
      </w:r>
      <w:r>
        <w:rPr>
          <w:rFonts w:hint="eastAsia" w:ascii="宋体" w:hAnsi="宋体"/>
          <w:szCs w:val="21"/>
          <w:highlight w:val="none"/>
          <w:lang w:val="zh-CN"/>
        </w:rPr>
        <w:t xml:space="preserve">。</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lang w:val="zh-CN"/>
        </w:rPr>
        <w:t xml:space="preserve">在系统操作过程中如有疑问，请按以下方式联系：</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lang w:val="zh-CN"/>
        </w:rPr>
        <w:t xml:space="preserve">注册咨询：</w:t>
      </w:r>
      <w:r>
        <w:rPr>
          <w:rFonts w:ascii="宋体" w:hAnsi="宋体"/>
          <w:szCs w:val="21"/>
          <w:highlight w:val="none"/>
          <w:lang w:val="zh-CN"/>
        </w:rPr>
        <w:t xml:space="preserve">18261002950</w:t>
      </w:r>
      <w:r>
        <w:rPr>
          <w:rFonts w:hint="eastAsia" w:ascii="宋体" w:hAnsi="宋体"/>
          <w:szCs w:val="21"/>
          <w:highlight w:val="none"/>
          <w:lang w:val="zh-CN"/>
        </w:rPr>
        <w:t xml:space="preserve">；</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lang w:val="zh-CN"/>
        </w:rPr>
        <w:t xml:space="preserve">CA技术咨询电话：</w:t>
      </w:r>
      <w:r>
        <w:rPr>
          <w:rFonts w:ascii="宋体" w:hAnsi="宋体"/>
          <w:szCs w:val="21"/>
          <w:highlight w:val="none"/>
          <w:lang w:val="zh-CN"/>
        </w:rPr>
        <w:t xml:space="preserve">400-608-6099</w:t>
      </w:r>
      <w:r>
        <w:rPr>
          <w:rFonts w:hint="eastAsia" w:ascii="宋体" w:hAnsi="宋体"/>
          <w:szCs w:val="21"/>
          <w:highlight w:val="none"/>
          <w:lang w:val="zh-CN"/>
        </w:rPr>
        <w:t xml:space="preserve">；</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lang w:val="zh-CN"/>
        </w:rPr>
        <w:t xml:space="preserve">签章使用问题：025-83633811、025-83633812、15380932027、15371015030；</w:t>
      </w:r>
      <w:r>
        <w:rPr>
          <w:highlight w:val="none"/>
        </w:rPr>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lang w:val="zh-CN"/>
        </w:rPr>
        <w:t xml:space="preserve">系统使用指导与咨询：联系电话：18261002950；QQ：3048755361、1315179389、895706745。</w:t>
      </w:r>
      <w:r>
        <w:rPr>
          <w:highlight w:val="none"/>
        </w:rPr>
      </w:r>
      <w:r/>
    </w:p>
    <w:p>
      <w:pPr>
        <w:ind w:firstLine="420"/>
        <w:spacing w:line="360" w:lineRule="auto"/>
        <w:widowControl/>
        <w:rPr>
          <w:rFonts w:hint="eastAsia" w:ascii="宋体" w:hAnsi="宋体" w:cs="宋体"/>
          <w:b/>
          <w:bCs/>
          <w:szCs w:val="21"/>
          <w:highlight w:val="none"/>
        </w:rPr>
      </w:pPr>
      <w:r>
        <w:rPr>
          <w:rFonts w:hint="eastAsia" w:ascii="宋体" w:hAnsi="宋体" w:cs="宋体"/>
          <w:bCs/>
          <w:szCs w:val="21"/>
          <w:highlight w:val="none"/>
          <w:lang w:val="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highlight w:val="none"/>
          <w:lang w:val="zh-CN"/>
        </w:rPr>
        <w:t xml:space="preserve">供应商应充分考虑到网络环境、网络带宽等风险因素，如因供应商自身原因造成的电子响应文件上传不成功由供应商自行承担全部责任。</w:t>
      </w:r>
      <w:r>
        <w:rPr>
          <w:highlight w:val="none"/>
        </w:rPr>
      </w:r>
      <w:r/>
    </w:p>
    <w:p>
      <w:pPr>
        <w:ind w:firstLine="420"/>
        <w:spacing w:line="360" w:lineRule="auto"/>
        <w:widowControl/>
        <w:rPr>
          <w:rFonts w:hint="eastAsia" w:ascii="宋体" w:hAnsi="宋体"/>
          <w:b/>
          <w:szCs w:val="21"/>
          <w:highlight w:val="none"/>
        </w:rPr>
      </w:pPr>
      <w:r>
        <w:rPr>
          <w:rFonts w:ascii="宋体" w:hAnsi="宋体" w:cs="宋体"/>
          <w:bCs/>
          <w:szCs w:val="21"/>
          <w:highlight w:val="none"/>
          <w:lang w:val="zh-CN"/>
        </w:rPr>
        <w:t xml:space="preserve">4</w:t>
      </w:r>
      <w:r>
        <w:rPr>
          <w:rFonts w:hint="eastAsia" w:ascii="宋体" w:hAnsi="宋体" w:cs="宋体"/>
          <w:bCs/>
          <w:szCs w:val="21"/>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highlight w:val="none"/>
          <w:lang w:val="zh-CN"/>
        </w:rPr>
        <w:t xml:space="preserve">本项目为不见面磋商项目，</w:t>
      </w:r>
      <w:r>
        <w:rPr>
          <w:rFonts w:hint="eastAsia" w:ascii="宋体" w:hAnsi="宋体"/>
          <w:b/>
          <w:szCs w:val="21"/>
          <w:highlight w:val="none"/>
          <w:lang w:val="zh-CN"/>
        </w:rPr>
        <w:t xml:space="preserve">开</w:t>
      </w:r>
      <w:r>
        <w:rPr>
          <w:rFonts w:hint="eastAsia" w:ascii="宋体" w:hAnsi="宋体"/>
          <w:b/>
          <w:sz w:val="20"/>
          <w:szCs w:val="21"/>
          <w:highlight w:val="none"/>
          <w:lang w:val="zh-CN"/>
        </w:rPr>
        <w:t xml:space="preserve">启</w:t>
      </w:r>
      <w:r>
        <w:rPr>
          <w:rFonts w:hint="eastAsia" w:ascii="宋体" w:hAnsi="宋体"/>
          <w:b/>
          <w:szCs w:val="21"/>
          <w:highlight w:val="none"/>
          <w:lang w:val="zh-CN"/>
        </w:rPr>
        <w:t xml:space="preserve">阶段供应商在【供应商解密】环节必须使用 CA证书解密电子</w:t>
      </w:r>
      <w:r>
        <w:rPr>
          <w:rFonts w:hint="eastAsia" w:ascii="宋体" w:hAnsi="宋体"/>
          <w:b/>
          <w:sz w:val="20"/>
          <w:szCs w:val="21"/>
          <w:highlight w:val="none"/>
          <w:lang w:val="zh-CN"/>
        </w:rPr>
        <w:t xml:space="preserve">响应</w:t>
      </w:r>
      <w:r>
        <w:rPr>
          <w:rFonts w:hint="eastAsia" w:ascii="宋体" w:hAnsi="宋体"/>
          <w:b/>
          <w:szCs w:val="21"/>
          <w:highlight w:val="none"/>
          <w:lang w:val="zh-CN"/>
        </w:rPr>
        <w:t xml:space="preserve">文件，如在系统规定的解密时间（响应文件提交截止时间后 30 分钟)内未能完成解密的视为放弃参与本项目。</w:t>
      </w:r>
      <w:r>
        <w:rPr>
          <w:highlight w:val="none"/>
        </w:rPr>
      </w:r>
      <w:r/>
    </w:p>
    <w:p>
      <w:pPr>
        <w:ind w:firstLine="422"/>
        <w:spacing w:line="360" w:lineRule="auto"/>
        <w:widowControl/>
        <w:rPr>
          <w:rFonts w:hint="eastAsia" w:ascii="宋体" w:hAnsi="宋体" w:cs="宋体"/>
          <w:b/>
          <w:bCs/>
          <w:szCs w:val="21"/>
          <w:highlight w:val="none"/>
        </w:rPr>
      </w:pPr>
      <w:r>
        <w:rPr>
          <w:rFonts w:hint="eastAsia" w:ascii="宋体" w:hAnsi="宋体" w:cs="宋体"/>
          <w:b/>
          <w:bCs/>
          <w:szCs w:val="21"/>
          <w:highlight w:val="none"/>
          <w:lang w:val="zh-CN"/>
        </w:rPr>
        <w:t xml:space="preserve">请供应商确保电脑、系统及其他设备（视频输入输出设备等）无误，且开启直至项目结束始终保持系统在线状态。</w:t>
      </w:r>
      <w:r>
        <w:rPr>
          <w:highlight w:val="none"/>
        </w:rPr>
      </w:r>
      <w:r/>
    </w:p>
    <w:p>
      <w:pPr>
        <w:ind w:firstLine="420"/>
        <w:jc w:val="left"/>
        <w:spacing w:line="360" w:lineRule="auto"/>
        <w:widowControl/>
        <w:rPr>
          <w:rFonts w:hint="eastAsia" w:ascii="宋体" w:hAnsi="宋体" w:cs="宋体"/>
          <w:szCs w:val="21"/>
          <w:highlight w:val="none"/>
        </w:rPr>
      </w:pPr>
      <w:r>
        <w:rPr>
          <w:rFonts w:ascii="宋体" w:hAnsi="宋体" w:cs="宋体"/>
          <w:szCs w:val="21"/>
          <w:highlight w:val="none"/>
        </w:rPr>
        <w:t xml:space="preserve">5</w:t>
      </w:r>
      <w:r>
        <w:rPr>
          <w:rFonts w:hint="eastAsia" w:ascii="宋体" w:hAnsi="宋体" w:cs="宋体"/>
          <w:szCs w:val="21"/>
          <w:highlight w:val="none"/>
        </w:rPr>
        <w:t xml:space="preserve">、本项目获取招标文件截止日期之后仍可以下载招标文件，但截止日期之后下载的招标文件，视为非有效方式且不作为供应商权益受到损害的证明材料和依据。</w:t>
      </w:r>
      <w:r>
        <w:rPr>
          <w:highlight w:val="none"/>
        </w:rPr>
      </w:r>
      <w:r/>
    </w:p>
    <w:p>
      <w:pPr>
        <w:ind w:firstLine="420"/>
        <w:jc w:val="left"/>
        <w:spacing w:line="360" w:lineRule="auto"/>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、苏州市姑苏区财政局综合处监督电话：0512-68728409。</w:t>
      </w:r>
      <w:r>
        <w:rPr>
          <w:highlight w:val="none"/>
        </w:rPr>
      </w:r>
      <w:r/>
    </w:p>
    <w:p>
      <w:pPr>
        <w:ind w:firstLine="420"/>
        <w:jc w:val="left"/>
        <w:spacing w:line="360" w:lineRule="auto"/>
        <w:rPr>
          <w:rFonts w:hint="eastAsia" w:ascii="宋体" w:hAnsi="宋体"/>
          <w:bCs/>
          <w:szCs w:val="21"/>
          <w:highlight w:val="none"/>
        </w:rPr>
      </w:pPr>
      <w:r>
        <w:rPr>
          <w:rFonts w:ascii="宋体" w:hAnsi="宋体"/>
          <w:bCs/>
          <w:szCs w:val="21"/>
          <w:highlight w:val="none"/>
        </w:rPr>
        <w:t xml:space="preserve">7、根据苏州市财政局《关于深入开展苏州市政府采购合同信用融资业务的通知》相关要求，本项目支持政府采购合同信用融资。</w:t>
      </w:r>
      <w:r>
        <w:rPr>
          <w:highlight w:val="none"/>
        </w:rPr>
      </w:r>
      <w:r/>
    </w:p>
    <w:p>
      <w:pPr>
        <w:ind w:firstLine="420"/>
        <w:jc w:val="left"/>
        <w:spacing w:line="360" w:lineRule="auto"/>
        <w:rPr>
          <w:rFonts w:hint="eastAsia" w:ascii="宋体" w:hAnsi="宋体"/>
          <w:szCs w:val="21"/>
          <w:highlight w:val="none"/>
        </w:rPr>
      </w:pPr>
      <w:r>
        <w:rPr>
          <w:rFonts w:ascii="宋体" w:hAnsi="宋体"/>
          <w:bCs/>
          <w:szCs w:val="21"/>
          <w:highlight w:val="none"/>
        </w:rPr>
        <w:t xml:space="preserve">8、</w:t>
      </w:r>
      <w:r>
        <w:rPr>
          <w:rFonts w:hint="eastAsia" w:ascii="宋体" w:hAnsi="宋体"/>
          <w:bCs/>
          <w:szCs w:val="21"/>
          <w:highlight w:val="none"/>
        </w:rPr>
        <w:t xml:space="preserve">本次招标公告同时在苏州市政府采购网、江苏政府采购网上发布。</w:t>
      </w:r>
      <w:r>
        <w:rPr>
          <w:rFonts w:hint="eastAsia" w:ascii="宋体" w:hAnsi="宋体"/>
          <w:szCs w:val="21"/>
          <w:highlight w:val="none"/>
        </w:rPr>
        <w:t xml:space="preserve">有关该采购项目的澄清、修正及中标等信息亦在以上网站发布，请随时关注。</w:t>
      </w:r>
      <w:r>
        <w:rPr>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八、</w:t>
      </w:r>
      <w:r>
        <w:rPr>
          <w:rFonts w:ascii="宋体" w:hAnsi="宋体" w:cs="宋体"/>
          <w:b/>
          <w:szCs w:val="21"/>
          <w:highlight w:val="none"/>
        </w:rPr>
        <w:t xml:space="preserve">采购项目联系人及联系方式：</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1.采购人信息</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名  称：苏州市虎丘实验小学校</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cs="宋体"/>
          <w:szCs w:val="21"/>
          <w:highlight w:val="none"/>
        </w:rPr>
        <w:t xml:space="preserve">苏州市姑苏区白洋街666号</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联系人：</w:t>
      </w:r>
      <w:r>
        <w:rPr>
          <w:rFonts w:hint="eastAsia" w:ascii="宋体" w:hAnsi="宋体" w:cs="宋体"/>
          <w:color w:val="000000" w:themeColor="text1"/>
          <w:szCs w:val="21"/>
          <w:highlight w:val="none"/>
        </w:rPr>
        <w:t xml:space="preserve">卫巍</w:t>
      </w:r>
      <w:r>
        <w:rPr>
          <w:rFonts w:hint="eastAsia" w:ascii="宋体" w:hAnsi="宋体"/>
          <w:szCs w:val="21"/>
          <w:highlight w:val="none"/>
        </w:rPr>
        <w:t xml:space="preserve">     </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电  话：</w:t>
      </w:r>
      <w:r>
        <w:rPr>
          <w:rFonts w:hint="eastAsia" w:ascii="宋体" w:hAnsi="宋体" w:cs="宋体"/>
          <w:color w:val="000000" w:themeColor="text1"/>
          <w:szCs w:val="21"/>
          <w:highlight w:val="none"/>
        </w:rPr>
        <w:t xml:space="preserve">0512-69329016</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2.采购代理机构信息</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名  称：苏州江南建设项目管理有限公司</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cs="宋体"/>
          <w:color w:val="000000" w:themeColor="text1"/>
          <w:szCs w:val="21"/>
          <w:highlight w:val="none"/>
        </w:rPr>
        <w:t xml:space="preserve">苏州市相城区南天成路88号天成信息大厦22楼</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联系方式：</w:t>
      </w:r>
      <w:r>
        <w:rPr>
          <w:rFonts w:hint="eastAsia" w:ascii="宋体" w:hAnsi="宋体" w:cs="宋体"/>
          <w:color w:val="000000" w:themeColor="text1"/>
          <w:szCs w:val="21"/>
          <w:highlight w:val="none"/>
        </w:rPr>
        <w:t xml:space="preserve">0512-66155032</w:t>
      </w:r>
      <w:r>
        <w:rPr>
          <w:highlight w:val="none"/>
        </w:rPr>
      </w:r>
      <w:r/>
    </w:p>
    <w:p>
      <w:pPr>
        <w:ind w:firstLine="420"/>
        <w:jc w:val="left"/>
        <w:spacing w:line="360" w:lineRule="auto"/>
        <w:rPr>
          <w:rFonts w:hint="eastAsia" w:ascii="宋体" w:hAnsi="宋体"/>
          <w:szCs w:val="21"/>
          <w:highlight w:val="none"/>
        </w:rPr>
      </w:pPr>
      <w:r>
        <w:rPr>
          <w:rFonts w:hint="eastAsia" w:ascii="宋体" w:hAnsi="宋体"/>
          <w:szCs w:val="21"/>
          <w:highlight w:val="none"/>
        </w:rPr>
        <w:t xml:space="preserve">（三）项目联系方式</w:t>
      </w:r>
      <w:r>
        <w:rPr>
          <w:highlight w:val="none"/>
        </w:rPr>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lang w:val="zh-CN"/>
        </w:rPr>
        <w:t xml:space="preserve">项目联系人：</w:t>
      </w:r>
      <w:r>
        <w:rPr>
          <w:rFonts w:hint="eastAsia" w:ascii="宋体" w:hAnsi="宋体"/>
          <w:szCs w:val="21"/>
          <w:highlight w:val="none"/>
        </w:rPr>
        <w:t xml:space="preserve">殷佳宏</w:t>
      </w:r>
      <w:r>
        <w:rPr>
          <w:highlight w:val="none"/>
        </w:rPr>
      </w:r>
      <w:r/>
    </w:p>
    <w:p>
      <w:pPr>
        <w:ind w:firstLine="420"/>
        <w:jc w:val="left"/>
        <w:spacing w:line="360" w:lineRule="auto"/>
        <w:rPr>
          <w:highlight w:val="none"/>
        </w:rPr>
      </w:pPr>
      <w:r>
        <w:rPr>
          <w:rFonts w:hint="eastAsia" w:ascii="宋体" w:hAnsi="宋体"/>
          <w:szCs w:val="21"/>
          <w:highlight w:val="none"/>
        </w:rPr>
        <w:t xml:space="preserve">电   话：</w:t>
      </w:r>
      <w:r>
        <w:rPr>
          <w:rFonts w:hint="eastAsia" w:ascii="宋体" w:hAnsi="宋体" w:cs="宋体"/>
          <w:color w:val="000000" w:themeColor="text1"/>
          <w:szCs w:val="21"/>
          <w:highlight w:val="none"/>
        </w:rPr>
        <w:t xml:space="preserve">0512-66155032</w:t>
      </w:r>
      <w:r>
        <w:rPr>
          <w:highlight w:val="none"/>
        </w:rPr>
        <w:t xml:space="preserve"> </w:t>
      </w:r>
      <w:r>
        <w:rPr>
          <w:highlight w:val="none"/>
        </w:rPr>
      </w:r>
      <w:r/>
    </w:p>
    <w:p>
      <w:pPr>
        <w:jc w:val="right"/>
        <w:spacing w:line="360" w:lineRule="auto"/>
        <w:widowControl/>
        <w:rPr>
          <w:highlight w:val="none"/>
        </w:rPr>
      </w:pPr>
      <w:r>
        <w:rPr>
          <w:highlight w:val="none"/>
        </w:rPr>
        <w:br w:type="page" w:clear="all"/>
      </w:r>
      <w:r>
        <w:rPr>
          <w:highlight w:val="none"/>
        </w:rPr>
      </w:r>
      <w:r/>
    </w:p>
    <w:p>
      <w:pPr>
        <w:pStyle w:val="948"/>
        <w:jc w:val="center"/>
        <w:spacing w:before="75" w:beforeAutospacing="0" w:after="75" w:afterAutospacing="0"/>
        <w:widowControl/>
        <w:rPr>
          <w:rFonts w:ascii="sans-serif" w:hAnsi="sans-serif" w:eastAsia="sans-serif" w:cs="sans-serif"/>
          <w:highlight w:val="none"/>
        </w:rPr>
      </w:pPr>
      <w:r>
        <w:rPr>
          <w:rFonts w:hint="eastAsia" w:ascii="黑体" w:eastAsia="黑体"/>
          <w:bCs/>
          <w:sz w:val="32"/>
          <w:highlight w:val="none"/>
        </w:rPr>
        <w:t xml:space="preserve">第二章</w:t>
      </w:r>
      <w:r>
        <w:rPr>
          <w:rFonts w:hint="eastAsia" w:ascii="黑体" w:eastAsia="黑体"/>
          <w:bCs/>
          <w:sz w:val="32"/>
          <w:highlight w:val="none"/>
        </w:rPr>
        <w:t xml:space="preserve">  </w:t>
      </w:r>
      <w:r>
        <w:rPr>
          <w:rFonts w:hint="eastAsia" w:ascii="黑体" w:hAnsi="宋体" w:eastAsia="黑体"/>
          <w:b/>
          <w:bCs/>
          <w:sz w:val="32"/>
          <w:highlight w:val="none"/>
        </w:rPr>
        <w:t xml:space="preserve">投标人须知</w:t>
      </w:r>
      <w:r>
        <w:rPr>
          <w:highlight w:val="none"/>
        </w:rPr>
      </w:r>
      <w:r/>
    </w:p>
    <w:p>
      <w:pPr>
        <w:spacing w:line="400" w:lineRule="exact"/>
        <w:rPr>
          <w:b/>
          <w:bCs/>
          <w:szCs w:val="21"/>
          <w:highlight w:val="none"/>
        </w:rPr>
      </w:pPr>
      <w:r>
        <w:rPr>
          <w:rFonts w:hAnsi="宋体"/>
          <w:b/>
          <w:bCs/>
          <w:szCs w:val="21"/>
          <w:highlight w:val="none"/>
          <w:lang w:val="zh-CN"/>
        </w:rPr>
        <w:t xml:space="preserve">一、说明和释义</w:t>
      </w:r>
      <w:r>
        <w:rPr>
          <w:highlight w:val="none"/>
        </w:rPr>
      </w:r>
      <w:r/>
    </w:p>
    <w:p>
      <w:pPr>
        <w:spacing w:line="400" w:lineRule="exact"/>
        <w:rPr>
          <w:b/>
          <w:bCs/>
          <w:szCs w:val="21"/>
          <w:highlight w:val="none"/>
        </w:rPr>
      </w:pPr>
      <w:r>
        <w:rPr>
          <w:b/>
          <w:bCs/>
          <w:szCs w:val="21"/>
          <w:highlight w:val="none"/>
          <w:lang w:val="zh-CN"/>
        </w:rPr>
        <w:t xml:space="preserve">1</w:t>
      </w:r>
      <w:r>
        <w:rPr>
          <w:rFonts w:hint="eastAsia" w:hAnsi="宋体"/>
          <w:b/>
          <w:bCs/>
          <w:szCs w:val="21"/>
          <w:highlight w:val="none"/>
          <w:lang w:val="zh-CN"/>
        </w:rPr>
        <w:t xml:space="preserve">. </w:t>
      </w:r>
      <w:r>
        <w:rPr>
          <w:rFonts w:hAnsi="宋体"/>
          <w:b/>
          <w:bCs/>
          <w:szCs w:val="21"/>
          <w:highlight w:val="none"/>
          <w:lang w:val="zh-CN"/>
        </w:rPr>
        <w:t xml:space="preserve">说明</w:t>
      </w:r>
      <w:r>
        <w:rPr>
          <w:highlight w:val="none"/>
        </w:rPr>
      </w:r>
      <w:r/>
    </w:p>
    <w:p>
      <w:pPr>
        <w:ind w:firstLine="420"/>
        <w:spacing w:line="400" w:lineRule="exact"/>
        <w:rPr>
          <w:rFonts w:hint="eastAsia" w:hAnsi="宋体"/>
          <w:szCs w:val="21"/>
          <w:highlight w:val="none"/>
        </w:rPr>
      </w:pPr>
      <w:r>
        <w:rPr>
          <w:szCs w:val="21"/>
          <w:highlight w:val="none"/>
          <w:lang w:val="zh-CN"/>
        </w:rPr>
        <w:t xml:space="preserve">1.1</w:t>
      </w:r>
      <w:r>
        <w:rPr>
          <w:rFonts w:hAnsi="宋体"/>
          <w:szCs w:val="21"/>
          <w:highlight w:val="none"/>
          <w:lang w:val="zh-CN"/>
        </w:rPr>
        <w:t xml:space="preserve">本采购文件仅适用于</w:t>
      </w:r>
      <w:r>
        <w:rPr>
          <w:rFonts w:hint="eastAsia" w:ascii="宋体" w:hAnsi="宋体"/>
          <w:szCs w:val="21"/>
          <w:highlight w:val="none"/>
        </w:rPr>
        <w:t xml:space="preserve">苏州江南建设项目管理有限公司</w:t>
      </w:r>
      <w:r>
        <w:rPr>
          <w:rFonts w:hAnsi="宋体"/>
          <w:szCs w:val="21"/>
          <w:highlight w:val="none"/>
          <w:lang w:val="zh-CN"/>
        </w:rPr>
        <w:t xml:space="preserve">组织的采购活动。</w:t>
      </w:r>
      <w:r>
        <w:rPr>
          <w:highlight w:val="none"/>
        </w:rPr>
      </w:r>
      <w:r/>
    </w:p>
    <w:p>
      <w:pPr>
        <w:ind w:firstLine="420"/>
        <w:spacing w:line="400" w:lineRule="exact"/>
        <w:rPr>
          <w:rFonts w:hint="eastAsia" w:hAnsi="宋体"/>
          <w:szCs w:val="21"/>
          <w:highlight w:val="none"/>
        </w:rPr>
      </w:pPr>
      <w:r>
        <w:rPr>
          <w:szCs w:val="21"/>
          <w:highlight w:val="none"/>
          <w:lang w:val="zh-CN"/>
        </w:rPr>
        <w:t xml:space="preserve">1.2</w:t>
      </w:r>
      <w:r>
        <w:rPr>
          <w:rFonts w:hAnsi="宋体"/>
          <w:szCs w:val="21"/>
          <w:highlight w:val="none"/>
          <w:lang w:val="zh-CN"/>
        </w:rPr>
        <w:t xml:space="preserve">本次采购活动及因本次采购产生的合同受中国法律制约和保护。</w:t>
      </w:r>
      <w:r>
        <w:rPr>
          <w:highlight w:val="none"/>
        </w:rPr>
      </w:r>
      <w:r/>
    </w:p>
    <w:p>
      <w:pPr>
        <w:ind w:firstLine="420"/>
        <w:spacing w:line="400" w:lineRule="exact"/>
        <w:rPr>
          <w:szCs w:val="21"/>
          <w:highlight w:val="none"/>
        </w:rPr>
      </w:pPr>
      <w:r>
        <w:rPr>
          <w:szCs w:val="21"/>
          <w:highlight w:val="none"/>
          <w:lang w:val="zh-CN"/>
        </w:rPr>
        <w:t xml:space="preserve">1.3</w:t>
      </w:r>
      <w:r>
        <w:rPr>
          <w:rFonts w:hAnsi="宋体"/>
          <w:szCs w:val="21"/>
          <w:highlight w:val="none"/>
          <w:lang w:val="zh-CN"/>
        </w:rPr>
        <w:t xml:space="preserve">本采购文件的解释权属于</w:t>
      </w:r>
      <w:r>
        <w:rPr>
          <w:rFonts w:hint="eastAsia" w:ascii="宋体" w:hAnsi="宋体"/>
          <w:szCs w:val="21"/>
          <w:highlight w:val="none"/>
        </w:rPr>
        <w:t xml:space="preserve">苏州江南建设项目管理有限公司</w:t>
      </w:r>
      <w:r>
        <w:rPr>
          <w:rFonts w:hAnsi="宋体"/>
          <w:szCs w:val="21"/>
          <w:highlight w:val="none"/>
          <w:lang w:val="zh-CN"/>
        </w:rPr>
        <w:t xml:space="preserve">。</w:t>
      </w:r>
      <w:r>
        <w:rPr>
          <w:highlight w:val="none"/>
        </w:rPr>
      </w:r>
      <w:r/>
    </w:p>
    <w:p>
      <w:pPr>
        <w:spacing w:line="400" w:lineRule="exact"/>
        <w:rPr>
          <w:b/>
          <w:bCs/>
          <w:szCs w:val="21"/>
          <w:highlight w:val="none"/>
        </w:rPr>
      </w:pPr>
      <w:r>
        <w:rPr>
          <w:b/>
          <w:bCs/>
          <w:szCs w:val="21"/>
          <w:highlight w:val="none"/>
          <w:lang w:val="zh-CN"/>
        </w:rPr>
        <w:t xml:space="preserve">2</w:t>
      </w:r>
      <w:r>
        <w:rPr>
          <w:rFonts w:hint="eastAsia" w:hAnsi="宋体"/>
          <w:b/>
          <w:bCs/>
          <w:szCs w:val="21"/>
          <w:highlight w:val="none"/>
          <w:lang w:val="zh-CN"/>
        </w:rPr>
        <w:t xml:space="preserve">. </w:t>
      </w:r>
      <w:r>
        <w:rPr>
          <w:rFonts w:hAnsi="宋体"/>
          <w:b/>
          <w:bCs/>
          <w:szCs w:val="21"/>
          <w:highlight w:val="none"/>
          <w:lang w:val="zh-CN"/>
        </w:rPr>
        <w:t xml:space="preserve">词语释义</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2.1 采购人：指依法进行政府采购的国家机关、事业单位、团体组织。</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2.2采购代理机构：指依法接受采购人委托，从事货物、工程和服务等政府采购业务的采购代理机构。本项目采购代理机构是苏州江南建设项目管理有限公司。</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2.3 投标人：指投标招标、参加投标竞争的法人、其他组织或自然人。</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2.4 招标采购单位：采购人及采购代理机构的统称。</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2.5 投标：投标人根据采购人或采购代理机构发布的招标文件，编制投标文件并按规定投标的行为。</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2.6合同：采供双方根据招标文件和中标的投标文件及中标通知书规定的内容签署的以书面形式所达成的协议，包括所有的附件、附录和构成协议的所有文件。</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2.7甲方（采购人）：指采购文件中载明的，依法进行政府采购的国家机关、事业单位、团体组织。</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2.8乙方（供应商）：合同中规定的向采购人提供货物和服务的法人或其他组织和自然人。</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2.9天：日历日。</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2.10时间：除特别说明，均指北京时间。</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2.11知识产权：指专利权、商标权、著作权等无形财产专有权的统称。</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2.12交货地点：合同中明确约定的乙方提交的货物和服务最终到达地点。</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2.13合同价款：根据合同规定,乙方在正确地履行合同义务后甲方应支付乙方的价款。</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2.14服务：系指本次招标文件规定乙方应承担的与提供货物和服务有关的辅助服务，比如运输、保险、安装、调试、提供技术援助、培训、配合措施、维修投标及合同中规定乙方应承担的其它义务。</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2.15不可抗力：不能预见、不能避免并且不能克服的客观情况。</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2.16实质性投标：满足有关本次采购标的、数量、质量、价款或者报酬、履行期限、履行地点和方式、违约责任和解决争议方法等要求。</w:t>
      </w:r>
      <w:r>
        <w:rPr>
          <w:highlight w:val="none"/>
        </w:rPr>
      </w:r>
      <w:r/>
    </w:p>
    <w:p>
      <w:pPr>
        <w:ind w:firstLine="420"/>
        <w:spacing w:line="360" w:lineRule="auto"/>
        <w:widowControl/>
        <w:rPr>
          <w:rFonts w:hint="eastAsia" w:ascii="宋体" w:hAnsi="宋体"/>
          <w:highlight w:val="none"/>
        </w:rPr>
      </w:pPr>
      <w:r>
        <w:rPr>
          <w:rFonts w:hint="eastAsia" w:ascii="宋体" w:hAnsi="宋体"/>
          <w:highlight w:val="none"/>
        </w:rPr>
        <w:t xml:space="preserve">2.17进口产品：指通过中国海关报关验放进入中国境内且产自境外的产品。</w:t>
      </w:r>
      <w:r>
        <w:rPr>
          <w:highlight w:val="none"/>
        </w:rPr>
      </w:r>
      <w:r/>
    </w:p>
    <w:p>
      <w:pPr>
        <w:ind w:firstLine="412"/>
        <w:spacing w:line="360" w:lineRule="auto"/>
        <w:rPr>
          <w:rFonts w:hint="eastAsia" w:ascii="宋体" w:hAnsi="宋体"/>
          <w:highlight w:val="none"/>
        </w:rPr>
      </w:pPr>
      <w:r>
        <w:rPr>
          <w:rFonts w:hint="eastAsia" w:ascii="宋体" w:hAnsi="宋体"/>
          <w:highlight w:val="none"/>
        </w:rPr>
        <w:t xml:space="preserve">2.18书面形式：指书面文字、合同书、信件和传真等可以有形地表现所载内容的形式。</w:t>
      </w:r>
      <w:r>
        <w:rPr>
          <w:highlight w:val="none"/>
        </w:rPr>
      </w:r>
      <w:r/>
    </w:p>
    <w:p>
      <w:pPr>
        <w:ind w:firstLine="412"/>
        <w:spacing w:line="360" w:lineRule="auto"/>
        <w:rPr>
          <w:rFonts w:hint="eastAsia" w:ascii="宋体" w:hAnsi="宋体"/>
          <w:bCs/>
          <w:szCs w:val="21"/>
          <w:highlight w:val="none"/>
        </w:rPr>
      </w:pPr>
      <w:r>
        <w:rPr>
          <w:rFonts w:ascii="宋体" w:hAnsi="宋体"/>
          <w:bCs/>
          <w:szCs w:val="21"/>
          <w:highlight w:val="none"/>
        </w:rPr>
        <w:t xml:space="preserve">2.1</w:t>
      </w:r>
      <w:r>
        <w:rPr>
          <w:rFonts w:hint="eastAsia" w:ascii="宋体" w:hAnsi="宋体"/>
          <w:bCs/>
          <w:szCs w:val="21"/>
          <w:highlight w:val="none"/>
        </w:rPr>
        <w:t xml:space="preserve">9核心产品：根据本项目技术构成、产品价格比重等合理确定的产品。</w:t>
      </w:r>
      <w:r>
        <w:rPr>
          <w:highlight w:val="none"/>
        </w:rPr>
      </w:r>
      <w:r/>
    </w:p>
    <w:p>
      <w:pPr>
        <w:spacing w:line="400" w:lineRule="exact"/>
        <w:rPr>
          <w:bCs/>
          <w:szCs w:val="21"/>
          <w:highlight w:val="none"/>
        </w:rPr>
      </w:pPr>
      <w:r>
        <w:rPr>
          <w:rFonts w:hint="eastAsia"/>
          <w:bCs/>
          <w:szCs w:val="21"/>
          <w:highlight w:val="none"/>
        </w:rPr>
        <w:t xml:space="preserve">二、投标人（供应商）</w:t>
      </w:r>
      <w:r>
        <w:rPr>
          <w:highlight w:val="none"/>
        </w:rPr>
      </w:r>
      <w:r/>
    </w:p>
    <w:p>
      <w:pPr>
        <w:spacing w:line="400" w:lineRule="exact"/>
        <w:rPr>
          <w:rFonts w:hint="eastAsia" w:hAnsi="宋体"/>
          <w:b/>
          <w:bCs/>
          <w:szCs w:val="21"/>
          <w:highlight w:val="none"/>
        </w:rPr>
      </w:pPr>
      <w:r>
        <w:rPr>
          <w:rFonts w:hint="eastAsia"/>
          <w:b/>
          <w:bCs/>
          <w:szCs w:val="21"/>
          <w:highlight w:val="none"/>
          <w:lang w:val="zh-CN"/>
        </w:rPr>
        <w:t xml:space="preserve">3. </w:t>
      </w:r>
      <w:r>
        <w:rPr>
          <w:rFonts w:hint="eastAsia" w:hAnsi="宋体"/>
          <w:b/>
          <w:bCs/>
          <w:szCs w:val="21"/>
          <w:highlight w:val="none"/>
          <w:lang w:val="zh-CN"/>
        </w:rPr>
        <w:t xml:space="preserve">供应商资格要求</w:t>
      </w:r>
      <w:r>
        <w:rPr>
          <w:highlight w:val="none"/>
        </w:rPr>
      </w:r>
      <w:r/>
    </w:p>
    <w:p>
      <w:pPr>
        <w:ind w:firstLine="420"/>
        <w:spacing w:line="400" w:lineRule="exact"/>
        <w:rPr>
          <w:bCs/>
          <w:szCs w:val="21"/>
          <w:highlight w:val="none"/>
        </w:rPr>
      </w:pPr>
      <w:r>
        <w:rPr>
          <w:rFonts w:hint="eastAsia"/>
          <w:bCs/>
          <w:szCs w:val="21"/>
          <w:highlight w:val="none"/>
        </w:rPr>
        <w:t xml:space="preserve">3.1</w:t>
      </w:r>
      <w:r>
        <w:rPr>
          <w:rFonts w:hint="eastAsia"/>
          <w:bCs/>
          <w:szCs w:val="21"/>
          <w:highlight w:val="none"/>
        </w:rPr>
        <w:t xml:space="preserve">供应商应当具备下列一般条件：</w:t>
      </w:r>
      <w:r>
        <w:rPr>
          <w:highlight w:val="none"/>
        </w:rPr>
      </w:r>
      <w:r/>
    </w:p>
    <w:p>
      <w:pPr>
        <w:ind w:firstLine="420"/>
        <w:spacing w:line="400" w:lineRule="exact"/>
        <w:rPr>
          <w:bCs/>
          <w:szCs w:val="21"/>
          <w:highlight w:val="none"/>
        </w:rPr>
      </w:pPr>
      <w:r>
        <w:rPr>
          <w:rFonts w:hint="eastAsia"/>
          <w:bCs/>
          <w:szCs w:val="21"/>
          <w:highlight w:val="none"/>
        </w:rPr>
        <w:t xml:space="preserve">3.1.1</w:t>
      </w:r>
      <w:r>
        <w:rPr>
          <w:bCs/>
          <w:szCs w:val="21"/>
          <w:highlight w:val="none"/>
        </w:rPr>
        <w:t xml:space="preserve">具有独立承担民事责任的能力；</w:t>
      </w:r>
      <w:r>
        <w:rPr>
          <w:highlight w:val="none"/>
        </w:rPr>
      </w:r>
      <w:r/>
    </w:p>
    <w:p>
      <w:pPr>
        <w:ind w:firstLine="420"/>
        <w:spacing w:line="400" w:lineRule="exact"/>
        <w:rPr>
          <w:bCs/>
          <w:szCs w:val="21"/>
          <w:highlight w:val="none"/>
        </w:rPr>
      </w:pPr>
      <w:r>
        <w:rPr>
          <w:rFonts w:hint="eastAsia"/>
          <w:bCs/>
          <w:szCs w:val="21"/>
          <w:highlight w:val="none"/>
        </w:rPr>
        <w:t xml:space="preserve">3.1.</w:t>
      </w:r>
      <w:r>
        <w:rPr>
          <w:bCs/>
          <w:szCs w:val="21"/>
          <w:highlight w:val="none"/>
        </w:rPr>
        <w:t xml:space="preserve">2</w:t>
      </w:r>
      <w:r>
        <w:rPr>
          <w:bCs/>
          <w:szCs w:val="21"/>
          <w:highlight w:val="none"/>
        </w:rPr>
        <w:t xml:space="preserve">具有良好的商业信誉和健全的财务会计制度；</w:t>
      </w:r>
      <w:r>
        <w:rPr>
          <w:highlight w:val="none"/>
        </w:rPr>
      </w:r>
      <w:r/>
    </w:p>
    <w:p>
      <w:pPr>
        <w:ind w:firstLine="420"/>
        <w:spacing w:line="400" w:lineRule="exact"/>
        <w:rPr>
          <w:bCs/>
          <w:szCs w:val="21"/>
          <w:highlight w:val="none"/>
        </w:rPr>
      </w:pPr>
      <w:r>
        <w:rPr>
          <w:rFonts w:hint="eastAsia"/>
          <w:bCs/>
          <w:szCs w:val="21"/>
          <w:highlight w:val="none"/>
        </w:rPr>
        <w:t xml:space="preserve">3.1.</w:t>
      </w:r>
      <w:r>
        <w:rPr>
          <w:bCs/>
          <w:szCs w:val="21"/>
          <w:highlight w:val="none"/>
        </w:rPr>
        <w:t xml:space="preserve">3</w:t>
      </w:r>
      <w:r>
        <w:rPr>
          <w:bCs/>
          <w:szCs w:val="21"/>
          <w:highlight w:val="none"/>
        </w:rPr>
        <w:t xml:space="preserve">具有履行合同所必需的设备和专业技术能力；</w:t>
      </w:r>
      <w:r>
        <w:rPr>
          <w:highlight w:val="none"/>
        </w:rPr>
      </w:r>
      <w:r/>
    </w:p>
    <w:p>
      <w:pPr>
        <w:ind w:firstLine="420"/>
        <w:spacing w:line="400" w:lineRule="exact"/>
        <w:rPr>
          <w:bCs/>
          <w:szCs w:val="21"/>
          <w:highlight w:val="none"/>
        </w:rPr>
      </w:pPr>
      <w:r>
        <w:rPr>
          <w:rFonts w:hint="eastAsia"/>
          <w:bCs/>
          <w:szCs w:val="21"/>
          <w:highlight w:val="none"/>
        </w:rPr>
        <w:t xml:space="preserve">3.1.</w:t>
      </w:r>
      <w:r>
        <w:rPr>
          <w:bCs/>
          <w:szCs w:val="21"/>
          <w:highlight w:val="none"/>
        </w:rPr>
        <w:t xml:space="preserve">4</w:t>
      </w:r>
      <w:r>
        <w:rPr>
          <w:bCs/>
          <w:szCs w:val="21"/>
          <w:highlight w:val="none"/>
        </w:rPr>
        <w:t xml:space="preserve">有依法缴纳税收和社会保障资金的良好记录；</w:t>
      </w:r>
      <w:r>
        <w:rPr>
          <w:highlight w:val="none"/>
        </w:rPr>
      </w:r>
      <w:r/>
    </w:p>
    <w:p>
      <w:pPr>
        <w:ind w:firstLine="420"/>
        <w:spacing w:line="400" w:lineRule="exact"/>
        <w:rPr>
          <w:bCs/>
          <w:szCs w:val="21"/>
          <w:highlight w:val="none"/>
        </w:rPr>
      </w:pPr>
      <w:r>
        <w:rPr>
          <w:rFonts w:hint="eastAsia"/>
          <w:bCs/>
          <w:szCs w:val="21"/>
          <w:highlight w:val="none"/>
        </w:rPr>
        <w:t xml:space="preserve">3.1.</w:t>
      </w:r>
      <w:r>
        <w:rPr>
          <w:bCs/>
          <w:szCs w:val="21"/>
          <w:highlight w:val="none"/>
        </w:rPr>
        <w:t xml:space="preserve">5</w:t>
      </w:r>
      <w:r>
        <w:rPr>
          <w:bCs/>
          <w:szCs w:val="21"/>
          <w:highlight w:val="none"/>
        </w:rPr>
        <w:t xml:space="preserve">参加政府采购活动前三年内，在经营活动中没有重大违法记录；</w:t>
      </w:r>
      <w:r>
        <w:rPr>
          <w:highlight w:val="none"/>
        </w:rPr>
      </w:r>
      <w:r/>
    </w:p>
    <w:p>
      <w:pPr>
        <w:ind w:firstLine="420"/>
        <w:spacing w:line="400" w:lineRule="exact"/>
        <w:rPr>
          <w:bCs/>
          <w:szCs w:val="21"/>
          <w:highlight w:val="none"/>
        </w:rPr>
      </w:pPr>
      <w:r>
        <w:rPr>
          <w:rFonts w:hint="eastAsia"/>
          <w:bCs/>
          <w:szCs w:val="21"/>
          <w:highlight w:val="none"/>
        </w:rPr>
        <w:t xml:space="preserve">3.1.</w:t>
      </w:r>
      <w:r>
        <w:rPr>
          <w:bCs/>
          <w:szCs w:val="21"/>
          <w:highlight w:val="none"/>
        </w:rPr>
        <w:t xml:space="preserve">6</w:t>
      </w:r>
      <w:r>
        <w:rPr>
          <w:bCs/>
          <w:szCs w:val="21"/>
          <w:highlight w:val="none"/>
        </w:rPr>
        <w:t xml:space="preserve">法律、行政法规规定的其他条件；</w:t>
      </w:r>
      <w:r>
        <w:rPr>
          <w:highlight w:val="none"/>
        </w:rPr>
      </w:r>
      <w:r/>
    </w:p>
    <w:p>
      <w:pPr>
        <w:ind w:firstLine="420"/>
        <w:spacing w:line="400" w:lineRule="exact"/>
        <w:rPr>
          <w:bCs/>
          <w:szCs w:val="21"/>
          <w:highlight w:val="none"/>
        </w:rPr>
      </w:pPr>
      <w:r>
        <w:rPr>
          <w:rFonts w:hint="eastAsia"/>
          <w:bCs/>
          <w:szCs w:val="21"/>
          <w:highlight w:val="none"/>
        </w:rPr>
        <w:t xml:space="preserve">3.2</w:t>
      </w:r>
      <w:r>
        <w:rPr>
          <w:rFonts w:hint="eastAsia"/>
          <w:bCs/>
          <w:szCs w:val="21"/>
          <w:highlight w:val="none"/>
        </w:rPr>
        <w:t xml:space="preserve">供应商应当具备的特殊条件：无</w:t>
      </w:r>
      <w:r>
        <w:rPr>
          <w:highlight w:val="none"/>
        </w:rPr>
      </w:r>
      <w:r/>
    </w:p>
    <w:p>
      <w:pPr>
        <w:spacing w:line="360" w:lineRule="auto"/>
        <w:rPr>
          <w:b/>
          <w:bCs/>
          <w:szCs w:val="21"/>
          <w:highlight w:val="none"/>
        </w:rPr>
      </w:pPr>
      <w:r>
        <w:rPr>
          <w:b/>
          <w:bCs/>
          <w:szCs w:val="21"/>
          <w:highlight w:val="none"/>
          <w:lang w:val="zh-CN"/>
        </w:rPr>
        <w:t xml:space="preserve">4</w:t>
      </w:r>
      <w:r>
        <w:rPr>
          <w:b/>
          <w:bCs/>
          <w:szCs w:val="21"/>
          <w:highlight w:val="none"/>
          <w:lang w:val="zh-CN"/>
        </w:rPr>
        <w:t xml:space="preserve">、投标人代表</w:t>
      </w:r>
      <w:r>
        <w:rPr>
          <w:highlight w:val="none"/>
        </w:rPr>
      </w:r>
      <w:r/>
    </w:p>
    <w:p>
      <w:pPr>
        <w:ind w:firstLine="502"/>
        <w:spacing w:line="360" w:lineRule="auto"/>
        <w:rPr>
          <w:szCs w:val="21"/>
          <w:highlight w:val="none"/>
        </w:rPr>
      </w:pPr>
      <w:r>
        <w:rPr>
          <w:szCs w:val="21"/>
          <w:highlight w:val="none"/>
          <w:lang w:val="zh-CN"/>
        </w:rPr>
        <w:t xml:space="preserve">4.1</w:t>
      </w:r>
      <w:r>
        <w:rPr>
          <w:szCs w:val="21"/>
          <w:highlight w:val="none"/>
          <w:lang w:val="zh-CN"/>
        </w:rPr>
        <w:t xml:space="preserve">指全权代表投标人参加投标活动并签署投标文件的人，如果投标人代表不是法定代表人，须持有《法人授权委托书》（详见统一格式）。</w:t>
      </w:r>
      <w:r>
        <w:rPr>
          <w:highlight w:val="none"/>
        </w:rPr>
      </w:r>
      <w:r/>
    </w:p>
    <w:p>
      <w:pPr>
        <w:spacing w:line="360" w:lineRule="auto"/>
        <w:rPr>
          <w:b/>
          <w:bCs/>
          <w:szCs w:val="21"/>
          <w:highlight w:val="none"/>
        </w:rPr>
      </w:pPr>
      <w:r>
        <w:rPr>
          <w:b/>
          <w:bCs/>
          <w:szCs w:val="21"/>
          <w:highlight w:val="none"/>
          <w:lang w:val="zh-CN"/>
        </w:rPr>
        <w:t xml:space="preserve">5</w:t>
      </w:r>
      <w:r>
        <w:rPr>
          <w:b/>
          <w:bCs/>
          <w:szCs w:val="21"/>
          <w:highlight w:val="none"/>
          <w:lang w:val="zh-CN"/>
        </w:rPr>
        <w:t xml:space="preserve">、投标费用</w:t>
      </w:r>
      <w:r>
        <w:rPr>
          <w:b/>
          <w:bCs/>
          <w:szCs w:val="21"/>
          <w:highlight w:val="none"/>
          <w:lang w:val="zh-CN"/>
        </w:rPr>
        <w:t xml:space="preserve"> </w:t>
      </w:r>
      <w:r>
        <w:rPr>
          <w:highlight w:val="none"/>
        </w:rPr>
      </w:r>
      <w:r/>
    </w:p>
    <w:p>
      <w:pPr>
        <w:ind w:firstLine="502"/>
        <w:spacing w:line="360" w:lineRule="auto"/>
        <w:rPr>
          <w:szCs w:val="21"/>
          <w:highlight w:val="none"/>
        </w:rPr>
      </w:pPr>
      <w:r>
        <w:rPr>
          <w:szCs w:val="21"/>
          <w:highlight w:val="none"/>
          <w:lang w:val="zh-CN"/>
        </w:rPr>
        <w:t xml:space="preserve">5.1</w:t>
      </w:r>
      <w:r>
        <w:rPr>
          <w:szCs w:val="21"/>
          <w:highlight w:val="none"/>
          <w:lang w:val="zh-CN"/>
        </w:rPr>
        <w:t xml:space="preserve">无论投标过程中的做法和结果如何，投标人自行承担所有与参加投标有关的全部费用。</w:t>
      </w:r>
      <w:r>
        <w:rPr>
          <w:highlight w:val="none"/>
        </w:rPr>
      </w:r>
      <w:r/>
    </w:p>
    <w:p>
      <w:pP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6.联合投标及转包、分包</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6.1本项目不接受联合体投标。</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6.2本项目不接受转包、分包。</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.3</w:t>
      </w:r>
      <w:r>
        <w:rPr>
          <w:rFonts w:hint="eastAsia" w:ascii="宋体" w:hAnsi="宋体"/>
          <w:szCs w:val="21"/>
          <w:highlight w:val="none"/>
        </w:rPr>
        <w:t xml:space="preserve">本项目不接受进口产品。</w:t>
      </w:r>
      <w:r>
        <w:rPr>
          <w:highlight w:val="none"/>
        </w:rPr>
      </w:r>
      <w:r/>
    </w:p>
    <w:p>
      <w:pPr>
        <w:spacing w:line="360" w:lineRule="auto"/>
        <w:rPr>
          <w:b/>
          <w:bCs/>
          <w:szCs w:val="21"/>
          <w:highlight w:val="none"/>
        </w:rPr>
      </w:pPr>
      <w:r>
        <w:rPr>
          <w:rFonts w:hAnsi="宋体"/>
          <w:b/>
          <w:bCs/>
          <w:szCs w:val="21"/>
          <w:highlight w:val="none"/>
          <w:lang w:val="zh-CN"/>
        </w:rPr>
        <w:t xml:space="preserve">三、采购文件的说明</w:t>
      </w:r>
      <w:r>
        <w:rPr>
          <w:highlight w:val="none"/>
        </w:rPr>
      </w:r>
      <w:r/>
    </w:p>
    <w:p>
      <w:pPr>
        <w:spacing w:line="360" w:lineRule="auto"/>
        <w:rPr>
          <w:b/>
          <w:bCs/>
          <w:szCs w:val="21"/>
          <w:highlight w:val="none"/>
        </w:rPr>
      </w:pPr>
      <w:r>
        <w:rPr>
          <w:b/>
          <w:bCs/>
          <w:szCs w:val="21"/>
          <w:highlight w:val="none"/>
          <w:lang w:val="zh-CN"/>
        </w:rPr>
        <w:t xml:space="preserve">7</w:t>
      </w:r>
      <w:r>
        <w:rPr>
          <w:b/>
          <w:bCs/>
          <w:szCs w:val="21"/>
          <w:highlight w:val="none"/>
          <w:lang w:val="zh-CN"/>
        </w:rPr>
        <w:t xml:space="preserve">、</w:t>
      </w:r>
      <w:r>
        <w:rPr>
          <w:rFonts w:hAnsi="宋体"/>
          <w:b/>
          <w:bCs/>
          <w:szCs w:val="21"/>
          <w:highlight w:val="none"/>
          <w:lang w:val="zh-CN"/>
        </w:rPr>
        <w:t xml:space="preserve">采购</w:t>
      </w:r>
      <w:r>
        <w:rPr>
          <w:b/>
          <w:bCs/>
          <w:szCs w:val="21"/>
          <w:highlight w:val="none"/>
          <w:lang w:val="zh-CN"/>
        </w:rPr>
        <w:t xml:space="preserve">文件</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rPr>
          <w:highlight w:val="none"/>
        </w:rPr>
      </w:r>
      <w:r/>
    </w:p>
    <w:p>
      <w:pPr>
        <w:spacing w:line="360" w:lineRule="auto"/>
        <w:rPr>
          <w:b/>
          <w:bCs/>
          <w:szCs w:val="21"/>
          <w:highlight w:val="none"/>
        </w:rPr>
      </w:pPr>
      <w:r>
        <w:rPr>
          <w:b/>
          <w:bCs/>
          <w:szCs w:val="21"/>
          <w:highlight w:val="none"/>
          <w:lang w:val="zh-CN"/>
        </w:rPr>
        <w:t xml:space="preserve">8</w:t>
      </w:r>
      <w:r>
        <w:rPr>
          <w:b/>
          <w:bCs/>
          <w:szCs w:val="21"/>
          <w:highlight w:val="none"/>
          <w:lang w:val="zh-CN"/>
        </w:rPr>
        <w:t xml:space="preserve">、</w:t>
      </w:r>
      <w:r>
        <w:rPr>
          <w:rFonts w:hint="eastAsia" w:ascii="宋体" w:hAnsi="宋体" w:cs="宋体"/>
          <w:b/>
          <w:szCs w:val="21"/>
          <w:highlight w:val="none"/>
        </w:rPr>
        <w:t xml:space="preserve">招标文件的澄清和修改</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8.4招标文件的澄清、修改、补充等内容均以苏州市政府采购网上发布的内容为准。</w:t>
      </w:r>
      <w:r>
        <w:rPr>
          <w:highlight w:val="none"/>
        </w:rPr>
      </w:r>
      <w:r/>
    </w:p>
    <w:p>
      <w:pP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9、勘察现场（不涉及此条的忽略）</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9.1根据自身投标需要，投标人可对有关现场和周围环境进行勘察，以获取编制投标文件和签署合同所需的信息。勘察现场所发生的费用由投标人自己承担。</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9.3经采购人允许，投标人可为勘察目的进入采购人的项目现场，但投标人不得因此使采购人承担有关的责任和蒙受损失。投标人应承担勘察现场的责任和风险。</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highlight w:val="none"/>
        </w:rPr>
      </w:r>
      <w:r/>
    </w:p>
    <w:p>
      <w:pPr>
        <w:spacing w:line="360" w:lineRule="auto"/>
        <w:rPr>
          <w:b/>
          <w:szCs w:val="21"/>
          <w:highlight w:val="none"/>
        </w:rPr>
      </w:pPr>
      <w:r>
        <w:rPr>
          <w:b/>
          <w:bCs/>
          <w:szCs w:val="21"/>
          <w:highlight w:val="none"/>
          <w:lang w:val="zh-CN"/>
        </w:rPr>
        <w:t xml:space="preserve">10</w:t>
      </w:r>
      <w:r>
        <w:rPr>
          <w:b/>
          <w:bCs/>
          <w:szCs w:val="21"/>
          <w:highlight w:val="none"/>
          <w:lang w:val="zh-CN"/>
        </w:rPr>
        <w:t xml:space="preserve">、</w:t>
      </w:r>
      <w:r>
        <w:rPr>
          <w:rFonts w:hint="eastAsia"/>
          <w:b/>
          <w:bCs/>
          <w:szCs w:val="21"/>
          <w:highlight w:val="none"/>
          <w:lang w:val="zh-CN"/>
        </w:rPr>
        <w:t xml:space="preserve">质疑</w:t>
      </w:r>
      <w:r>
        <w:rPr>
          <w:highlight w:val="none"/>
        </w:rPr>
      </w:r>
      <w:r/>
    </w:p>
    <w:p>
      <w:pPr>
        <w:ind w:firstLine="420"/>
        <w:spacing w:line="360" w:lineRule="auto"/>
        <w:rPr>
          <w:szCs w:val="21"/>
          <w:highlight w:val="none"/>
        </w:rPr>
      </w:pPr>
      <w:r>
        <w:rPr>
          <w:szCs w:val="21"/>
          <w:highlight w:val="none"/>
          <w:lang w:val="zh-CN"/>
        </w:rPr>
        <w:t xml:space="preserve">10.1</w:t>
      </w:r>
      <w:r>
        <w:rPr>
          <w:szCs w:val="21"/>
          <w:highlight w:val="none"/>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highlight w:val="none"/>
        </w:rPr>
      </w:r>
      <w:r/>
    </w:p>
    <w:p>
      <w:pPr>
        <w:ind w:firstLine="420"/>
        <w:spacing w:line="360" w:lineRule="auto"/>
        <w:rPr>
          <w:szCs w:val="21"/>
          <w:highlight w:val="none"/>
        </w:rPr>
      </w:pPr>
      <w:r>
        <w:rPr>
          <w:szCs w:val="21"/>
          <w:highlight w:val="none"/>
          <w:lang w:val="zh-CN"/>
        </w:rPr>
        <w:t xml:space="preserve">10.2</w:t>
      </w:r>
      <w:r>
        <w:rPr>
          <w:szCs w:val="21"/>
          <w:highlight w:val="none"/>
          <w:lang w:val="zh-CN"/>
        </w:rPr>
        <w:t xml:space="preserve">根据《政府采购质疑和投诉办法》（财政部令第</w:t>
      </w:r>
      <w:r>
        <w:rPr>
          <w:szCs w:val="21"/>
          <w:highlight w:val="none"/>
          <w:lang w:val="zh-CN"/>
        </w:rPr>
        <w:t xml:space="preserve">94</w:t>
      </w:r>
      <w:r>
        <w:rPr>
          <w:szCs w:val="21"/>
          <w:highlight w:val="none"/>
          <w:lang w:val="zh-CN"/>
        </w:rPr>
        <w:t xml:space="preserve">号）第十一条规定，提出质疑的供应商应当是参与所质疑项目采购活动的供应商。因此凡是对采购文件提出质疑的供应商，请将符合资格条件的证明材料及《供应商参加投标确认函》与质疑函一起递交。</w:t>
      </w:r>
      <w:r>
        <w:rPr>
          <w:highlight w:val="none"/>
        </w:rPr>
      </w:r>
      <w:r/>
    </w:p>
    <w:p>
      <w:pPr>
        <w:ind w:firstLine="420"/>
        <w:spacing w:line="360" w:lineRule="auto"/>
        <w:rPr>
          <w:szCs w:val="21"/>
          <w:highlight w:val="none"/>
        </w:rPr>
      </w:pPr>
      <w:r>
        <w:rPr>
          <w:szCs w:val="21"/>
          <w:highlight w:val="none"/>
          <w:lang w:val="zh-CN"/>
        </w:rPr>
        <w:t xml:space="preserve">10.3</w:t>
      </w:r>
      <w:r>
        <w:rPr>
          <w:szCs w:val="21"/>
          <w:highlight w:val="none"/>
          <w:lang w:val="zh-CN"/>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highlight w:val="none"/>
        </w:rPr>
      </w:r>
      <w:r/>
    </w:p>
    <w:p>
      <w:pPr>
        <w:ind w:firstLine="420"/>
        <w:spacing w:line="360" w:lineRule="auto"/>
        <w:rPr>
          <w:szCs w:val="21"/>
          <w:highlight w:val="none"/>
        </w:rPr>
      </w:pPr>
      <w:r>
        <w:rPr>
          <w:szCs w:val="21"/>
          <w:highlight w:val="none"/>
          <w:lang w:val="zh-CN"/>
        </w:rPr>
        <w:t xml:space="preserve">10.4</w:t>
      </w:r>
      <w:r>
        <w:rPr>
          <w:szCs w:val="21"/>
          <w:highlight w:val="none"/>
          <w:lang w:val="zh-CN"/>
        </w:rPr>
        <w:t xml:space="preserve">供应商如对本项目提出质疑须在法定质疑期内一次性提出针对同一采购程序环节的质疑。</w:t>
      </w:r>
      <w:r>
        <w:rPr>
          <w:highlight w:val="none"/>
        </w:rPr>
      </w:r>
      <w:r/>
    </w:p>
    <w:p>
      <w:pPr>
        <w:ind w:firstLine="420"/>
        <w:spacing w:line="360" w:lineRule="auto"/>
        <w:rPr>
          <w:rFonts w:hint="eastAsia" w:ascii="宋体" w:hAnsi="宋体"/>
          <w:szCs w:val="21"/>
          <w:highlight w:val="none"/>
        </w:rPr>
      </w:pPr>
      <w:r>
        <w:rPr>
          <w:szCs w:val="21"/>
          <w:highlight w:val="none"/>
          <w:lang w:val="zh-CN"/>
        </w:rPr>
        <w:t xml:space="preserve">10.5</w:t>
      </w:r>
      <w:r>
        <w:rPr>
          <w:szCs w:val="21"/>
          <w:highlight w:val="none"/>
          <w:lang w:val="zh-CN"/>
        </w:rPr>
        <w:t xml:space="preserve">接受质</w:t>
      </w:r>
      <w:r>
        <w:rPr>
          <w:rFonts w:ascii="宋体" w:hAnsi="宋体"/>
          <w:szCs w:val="21"/>
          <w:highlight w:val="none"/>
          <w:lang w:val="zh-CN"/>
        </w:rPr>
        <w:t xml:space="preserve">疑函的方式：当场送达或邮寄方式。</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10.6联系单位：</w:t>
      </w:r>
      <w:r>
        <w:rPr>
          <w:rFonts w:hint="eastAsia" w:ascii="宋体" w:hAnsi="宋体"/>
          <w:szCs w:val="21"/>
          <w:highlight w:val="none"/>
          <w:lang w:val="zh-CN"/>
        </w:rPr>
        <w:t xml:space="preserve">苏州江南建设项目管理有限公司</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10.7收件人：</w:t>
      </w:r>
      <w:r>
        <w:rPr>
          <w:rFonts w:hint="eastAsia" w:ascii="宋体" w:hAnsi="宋体"/>
          <w:szCs w:val="21"/>
          <w:highlight w:val="none"/>
          <w:lang w:val="zh-CN"/>
        </w:rPr>
        <w:t xml:space="preserve">殷佳宏</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10.8联系电话：</w:t>
      </w:r>
      <w:r>
        <w:rPr>
          <w:rFonts w:hint="eastAsia" w:ascii="宋体" w:hAnsi="宋体"/>
          <w:szCs w:val="21"/>
          <w:highlight w:val="none"/>
          <w:lang w:val="zh-CN"/>
        </w:rPr>
        <w:t xml:space="preserve">0512-66155032</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10.9通讯地址：</w:t>
      </w:r>
      <w:r>
        <w:rPr>
          <w:rFonts w:hint="eastAsia" w:ascii="宋体" w:hAnsi="宋体" w:cs="宋体"/>
          <w:color w:val="000000" w:themeColor="text1"/>
          <w:szCs w:val="21"/>
          <w:highlight w:val="none"/>
        </w:rPr>
        <w:t xml:space="preserve">苏州市相城区南天成路88号天成信息大厦22楼</w:t>
      </w:r>
      <w:r>
        <w:rPr>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lang w:val="zh-CN"/>
        </w:rPr>
        <w:t xml:space="preserve">10.10邮政编码：215000</w:t>
      </w:r>
      <w:r>
        <w:rPr>
          <w:highlight w:val="none"/>
        </w:rPr>
      </w:r>
      <w:r/>
    </w:p>
    <w:p>
      <w:pPr>
        <w:spacing w:line="360" w:lineRule="auto"/>
        <w:rPr>
          <w:b/>
          <w:bCs/>
          <w:szCs w:val="21"/>
          <w:highlight w:val="none"/>
        </w:rPr>
      </w:pPr>
      <w:r>
        <w:rPr>
          <w:rFonts w:hAnsi="宋体"/>
          <w:b/>
          <w:bCs/>
          <w:szCs w:val="21"/>
          <w:highlight w:val="none"/>
          <w:lang w:val="zh-CN"/>
        </w:rPr>
        <w:t xml:space="preserve">四、投标文件说明</w:t>
      </w:r>
      <w:r>
        <w:rPr>
          <w:highlight w:val="none"/>
        </w:rPr>
      </w:r>
      <w:r/>
    </w:p>
    <w:p>
      <w:pPr>
        <w:ind w:left="459" w:hanging="459"/>
        <w:spacing w:line="360" w:lineRule="auto"/>
        <w:rPr>
          <w:b/>
          <w:bCs/>
          <w:szCs w:val="21"/>
          <w:highlight w:val="none"/>
        </w:rPr>
      </w:pPr>
      <w:r>
        <w:rPr>
          <w:b/>
          <w:bCs/>
          <w:szCs w:val="21"/>
          <w:highlight w:val="none"/>
          <w:lang w:val="zh-CN"/>
        </w:rPr>
        <w:t xml:space="preserve">11</w:t>
      </w:r>
      <w:r>
        <w:rPr>
          <w:b/>
          <w:bCs/>
          <w:szCs w:val="21"/>
          <w:highlight w:val="none"/>
          <w:lang w:val="zh-CN"/>
        </w:rPr>
        <w:t xml:space="preserve">、提示与要求</w:t>
      </w:r>
      <w:r>
        <w:rPr>
          <w:highlight w:val="none"/>
        </w:rPr>
      </w:r>
      <w:r/>
    </w:p>
    <w:p>
      <w:pPr>
        <w:ind w:firstLine="502"/>
        <w:spacing w:line="360" w:lineRule="auto"/>
        <w:rPr>
          <w:szCs w:val="21"/>
          <w:highlight w:val="none"/>
        </w:rPr>
      </w:pPr>
      <w:r>
        <w:rPr>
          <w:szCs w:val="21"/>
          <w:highlight w:val="none"/>
          <w:lang w:val="zh-CN"/>
        </w:rPr>
        <w:t xml:space="preserve">11.1</w:t>
      </w:r>
      <w:r>
        <w:rPr>
          <w:szCs w:val="21"/>
          <w:highlight w:val="none"/>
          <w:lang w:val="zh-CN"/>
        </w:rPr>
        <w:t xml:space="preserve">投标人应仔细阅读采购文件的所有内容，按采购文件的要求提供投标文件，并保证所提供的全部资料的真实性，以使其投标对采购文件做出实质性响应，否则，其投标可能被拒绝。</w:t>
      </w:r>
      <w:r>
        <w:rPr>
          <w:highlight w:val="none"/>
        </w:rPr>
      </w:r>
      <w:r/>
    </w:p>
    <w:p>
      <w:pPr>
        <w:ind w:firstLine="480"/>
        <w:spacing w:line="360" w:lineRule="auto"/>
        <w:rPr>
          <w:szCs w:val="21"/>
          <w:highlight w:val="none"/>
        </w:rPr>
      </w:pPr>
      <w:r>
        <w:rPr>
          <w:szCs w:val="21"/>
          <w:highlight w:val="none"/>
          <w:lang w:val="zh-CN"/>
        </w:rPr>
        <w:t xml:space="preserve">11.2</w:t>
      </w:r>
      <w:r>
        <w:rPr>
          <w:szCs w:val="21"/>
          <w:highlight w:val="none"/>
          <w:lang w:val="zh-CN"/>
        </w:rPr>
        <w:t xml:space="preserve">无论是否递交投标文件，投标人都应将采购文件及</w:t>
      </w:r>
      <w:r>
        <w:rPr>
          <w:rFonts w:hint="eastAsia"/>
          <w:szCs w:val="21"/>
          <w:highlight w:val="none"/>
          <w:lang w:val="zh-CN"/>
        </w:rPr>
        <w:t xml:space="preserve">相关</w:t>
      </w:r>
      <w:r>
        <w:rPr>
          <w:szCs w:val="21"/>
          <w:highlight w:val="none"/>
          <w:lang w:val="zh-CN"/>
        </w:rPr>
        <w:t xml:space="preserve">的所有通知、文件等视为保密文件。</w:t>
      </w:r>
      <w:r>
        <w:rPr>
          <w:highlight w:val="none"/>
        </w:rPr>
      </w:r>
      <w:r/>
    </w:p>
    <w:p>
      <w:pPr>
        <w:spacing w:line="360" w:lineRule="auto"/>
        <w:rPr>
          <w:b/>
          <w:bCs/>
          <w:szCs w:val="21"/>
          <w:highlight w:val="none"/>
        </w:rPr>
      </w:pPr>
      <w:r>
        <w:rPr>
          <w:b/>
          <w:bCs/>
          <w:szCs w:val="21"/>
          <w:highlight w:val="none"/>
          <w:lang w:val="zh-CN"/>
        </w:rPr>
        <w:t xml:space="preserve">12</w:t>
      </w:r>
      <w:r>
        <w:rPr>
          <w:b/>
          <w:bCs/>
          <w:szCs w:val="21"/>
          <w:highlight w:val="none"/>
          <w:lang w:val="zh-CN"/>
        </w:rPr>
        <w:t xml:space="preserve">、投标文件计量单位和使用文字</w:t>
      </w:r>
      <w:r>
        <w:rPr>
          <w:highlight w:val="none"/>
        </w:rPr>
      </w:r>
      <w:r/>
    </w:p>
    <w:p>
      <w:pPr>
        <w:ind w:firstLine="480"/>
        <w:spacing w:line="360" w:lineRule="auto"/>
        <w:rPr>
          <w:szCs w:val="21"/>
          <w:highlight w:val="none"/>
        </w:rPr>
      </w:pPr>
      <w:r>
        <w:rPr>
          <w:rFonts w:hint="eastAsia"/>
          <w:szCs w:val="21"/>
          <w:highlight w:val="none"/>
          <w:lang w:val="zh-CN"/>
        </w:rPr>
        <w:t xml:space="preserve">12.1</w:t>
      </w:r>
      <w:r>
        <w:rPr>
          <w:rFonts w:hint="eastAsia"/>
          <w:szCs w:val="21"/>
          <w:highlight w:val="none"/>
          <w:lang w:val="zh-CN"/>
        </w:rPr>
        <w:t xml:space="preserve">投标文件中所使用的计量单位，除采购文件中有特殊要求外，均应使用中华人民共和国法定计量单位。</w:t>
      </w:r>
      <w:r>
        <w:rPr>
          <w:highlight w:val="none"/>
        </w:rPr>
      </w:r>
      <w:r/>
    </w:p>
    <w:p>
      <w:pPr>
        <w:ind w:firstLine="480"/>
        <w:spacing w:line="360" w:lineRule="auto"/>
        <w:rPr>
          <w:szCs w:val="21"/>
          <w:highlight w:val="none"/>
        </w:rPr>
      </w:pPr>
      <w:r>
        <w:rPr>
          <w:rFonts w:hint="eastAsia"/>
          <w:szCs w:val="21"/>
          <w:highlight w:val="none"/>
          <w:lang w:val="zh-CN"/>
        </w:rPr>
        <w:t xml:space="preserve">12.2</w:t>
      </w:r>
      <w:r>
        <w:rPr>
          <w:rFonts w:hint="eastAsia"/>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13. 知识产权</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highlight w:val="none"/>
        </w:rPr>
      </w:r>
      <w:r/>
    </w:p>
    <w:p>
      <w:pPr>
        <w:ind w:firstLine="439"/>
        <w:spacing w:line="360" w:lineRule="auto"/>
        <w:rPr>
          <w:rFonts w:hint="eastAsia" w:ascii="宋体" w:hAnsi="宋体"/>
          <w:b/>
          <w:szCs w:val="21"/>
          <w:highlight w:val="none"/>
        </w:rPr>
        <w:outlineLvl w:val="0"/>
      </w:pPr>
      <w:r>
        <w:rPr>
          <w:rFonts w:hint="eastAsia" w:ascii="宋体" w:hAnsi="宋体"/>
          <w:b/>
          <w:szCs w:val="21"/>
          <w:highlight w:val="none"/>
          <w:lang w:val="zh-CN"/>
        </w:rPr>
        <w:t xml:space="preserve">14. 投标文件的组成（相关文件格式参见第三章）</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投标文件</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.1封面</w:t>
      </w:r>
      <w:r>
        <w:rPr>
          <w:highlight w:val="none"/>
        </w:rPr>
      </w:r>
      <w:r/>
    </w:p>
    <w:p>
      <w:pPr>
        <w:ind w:firstLine="422"/>
        <w:spacing w:line="360" w:lineRule="auto"/>
        <w:widowControl/>
        <w:rPr>
          <w:rFonts w:hint="eastAsia" w:ascii="宋体" w:hAnsi="宋体" w:cs="宋体"/>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.2开标一览表</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3</w:t>
      </w:r>
      <w:r>
        <w:rPr>
          <w:rFonts w:hint="eastAsia" w:ascii="宋体" w:hAnsi="宋体" w:cs="宋体"/>
          <w:b/>
          <w:szCs w:val="21"/>
          <w:highlight w:val="none"/>
        </w:rPr>
        <w:t xml:space="preserve">公开分项报价</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4</w:t>
      </w:r>
      <w:r>
        <w:rPr>
          <w:rFonts w:hint="eastAsia" w:ascii="宋体" w:hAnsi="宋体" w:cs="宋体"/>
          <w:b/>
          <w:szCs w:val="21"/>
          <w:highlight w:val="none"/>
        </w:rPr>
        <w:t xml:space="preserve">资格审查文件</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4.1</w:t>
      </w:r>
      <w:r>
        <w:rPr>
          <w:rFonts w:hint="eastAsia" w:ascii="宋体" w:hAnsi="宋体"/>
          <w:szCs w:val="21"/>
          <w:highlight w:val="none"/>
        </w:rPr>
        <w:t xml:space="preserve">投标函（格式见第三章）；</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4.2</w:t>
      </w:r>
      <w:r>
        <w:rPr>
          <w:rFonts w:hint="eastAsia" w:ascii="宋体" w:hAnsi="宋体"/>
          <w:szCs w:val="21"/>
          <w:highlight w:val="none"/>
        </w:rPr>
        <w:t xml:space="preserve">关于资格文件的声明函（格式见第三章）；</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w:t>
      </w:r>
      <w:r>
        <w:rPr>
          <w:rFonts w:ascii="宋体" w:hAnsi="宋体"/>
          <w:szCs w:val="21"/>
          <w:highlight w:val="none"/>
        </w:rPr>
        <w:t xml:space="preserve">3</w:t>
      </w:r>
      <w:r>
        <w:rPr>
          <w:rFonts w:hint="eastAsia" w:ascii="宋体" w:hAnsi="宋体"/>
          <w:szCs w:val="21"/>
          <w:highlight w:val="none"/>
        </w:rPr>
        <w:t xml:space="preserve">投标人情况表（格式见第三章）；</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4投标人法定代表人身份证复印件；</w:t>
      </w:r>
      <w:r>
        <w:rPr>
          <w:highlight w:val="none"/>
        </w:rPr>
      </w:r>
      <w:r/>
    </w:p>
    <w:p>
      <w:pPr>
        <w:ind w:firstLine="420"/>
        <w:spacing w:line="360" w:lineRule="auto"/>
        <w:widowControl/>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5法定代表人授权委托书、投标人授权代理人身份证复印件（如有授权）；</w:t>
      </w:r>
      <w:r>
        <w:rPr>
          <w:highlight w:val="none"/>
        </w:rPr>
      </w:r>
      <w:r/>
    </w:p>
    <w:p>
      <w:pPr>
        <w:ind w:firstLine="420"/>
        <w:spacing w:line="360" w:lineRule="auto"/>
        <w:widowControl/>
        <w:tabs>
          <w:tab w:val="left" w:pos="0" w:leader="none"/>
        </w:tabs>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4.1</w:t>
      </w:r>
      <w:r>
        <w:rPr>
          <w:rFonts w:hint="eastAsia" w:ascii="宋体" w:hAnsi="宋体"/>
          <w:szCs w:val="21"/>
          <w:highlight w:val="none"/>
        </w:rPr>
        <w:t xml:space="preserve">.</w:t>
      </w:r>
      <w:r>
        <w:rPr>
          <w:rFonts w:ascii="宋体" w:hAnsi="宋体"/>
          <w:szCs w:val="21"/>
          <w:highlight w:val="none"/>
        </w:rPr>
        <w:t xml:space="preserve">4.</w:t>
      </w:r>
      <w:r>
        <w:rPr>
          <w:rFonts w:hint="eastAsia" w:ascii="宋体" w:hAnsi="宋体"/>
          <w:szCs w:val="21"/>
          <w:highlight w:val="none"/>
        </w:rPr>
        <w:t xml:space="preserve">6合格投标人资格证明材料：</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（1）具有独立承担民事责任的能力证明。包括法人或者其他组织的营业执照等证明文件，自然人的身份证明；</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（2）具有良好的商业信誉和健全的财务会计制度证明</w:t>
      </w:r>
      <w:r>
        <w:rPr>
          <w:rFonts w:hint="eastAsia" w:ascii="宋体" w:hAnsi="宋体" w:cs="宋体"/>
          <w:b/>
          <w:szCs w:val="21"/>
          <w:highlight w:val="none"/>
        </w:rPr>
        <w:t xml:space="preserve">（提供最近一期财务报表或其他组织、自然人及成立未满一年的提供银行出具的资信证明原件扫描件）；</w:t>
      </w:r>
      <w:r>
        <w:rPr>
          <w:highlight w:val="none"/>
        </w:rPr>
      </w:r>
      <w:r/>
    </w:p>
    <w:p>
      <w:pPr>
        <w:ind w:firstLine="420"/>
        <w:spacing w:line="360" w:lineRule="auto"/>
        <w:widowControl/>
        <w:tabs>
          <w:tab w:val="left" w:pos="0" w:leader="none"/>
        </w:tabs>
        <w:rPr>
          <w:rFonts w:hint="eastAsia" w:ascii="宋体" w:hAnsi="宋体" w:cs="宋体"/>
          <w:szCs w:val="21"/>
          <w:highlight w:val="none"/>
        </w:rPr>
      </w:pPr>
      <w:r>
        <w:rPr>
          <w:rFonts w:hint="eastAsia" w:ascii="宋体" w:hAnsi="宋体" w:cs="宋体"/>
          <w:szCs w:val="21"/>
          <w:highlight w:val="none"/>
        </w:rPr>
        <w:t xml:space="preserve">（3）依法缴纳税收和社会保障资金的相关资料</w:t>
      </w:r>
      <w:r>
        <w:rPr>
          <w:rFonts w:hint="eastAsia" w:ascii="宋体" w:hAnsi="宋体" w:cs="宋体"/>
          <w:b/>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s="宋体"/>
          <w:szCs w:val="21"/>
          <w:highlight w:val="none"/>
        </w:rPr>
        <w:t xml:space="preserve">；</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（4）具备履行合同所必需的设备和专业技术能力的证明材料或承诺；</w:t>
      </w:r>
      <w:r>
        <w:rPr>
          <w:highlight w:val="none"/>
        </w:rPr>
      </w:r>
      <w:r/>
    </w:p>
    <w:p>
      <w:pPr>
        <w:ind w:firstLine="420"/>
        <w:spacing w:line="360" w:lineRule="auto"/>
        <w:widowControl/>
        <w:tabs>
          <w:tab w:val="left" w:pos="0" w:leader="none"/>
        </w:tabs>
        <w:rPr>
          <w:rFonts w:hint="eastAsia" w:ascii="宋体" w:hAnsi="宋体"/>
          <w:szCs w:val="21"/>
          <w:highlight w:val="none"/>
        </w:rPr>
      </w:pPr>
      <w:r>
        <w:rPr>
          <w:rFonts w:hint="eastAsia" w:ascii="宋体" w:hAnsi="宋体"/>
          <w:szCs w:val="21"/>
          <w:highlight w:val="none"/>
        </w:rPr>
        <w:t xml:space="preserve">（5）参加政府采购活动前三年内在经营活动中没有重大违法记录的书面声明函。</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（6）特殊条件证明材料（如有）：无</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4.7</w:t>
      </w:r>
      <w:r>
        <w:rPr>
          <w:rFonts w:hint="eastAsia" w:ascii="宋体" w:hAnsi="宋体" w:cs="宋体"/>
          <w:szCs w:val="21"/>
          <w:highlight w:val="none"/>
        </w:rPr>
        <w:t xml:space="preserve">其它有关资格证明文件：</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w:t>
      </w:r>
      <w:r>
        <w:rPr>
          <w:rFonts w:hint="eastAsia" w:ascii="宋体" w:hAnsi="宋体" w:cs="宋体"/>
          <w:b/>
          <w:szCs w:val="21"/>
          <w:highlight w:val="none"/>
        </w:rPr>
        <w:t xml:space="preserve">.</w:t>
      </w:r>
      <w:r>
        <w:rPr>
          <w:rFonts w:ascii="宋体" w:hAnsi="宋体" w:cs="宋体"/>
          <w:b/>
          <w:szCs w:val="21"/>
          <w:highlight w:val="none"/>
        </w:rPr>
        <w:t xml:space="preserve">5</w:t>
      </w:r>
      <w:r>
        <w:rPr>
          <w:rFonts w:hint="eastAsia" w:ascii="宋体" w:hAnsi="宋体" w:cs="宋体"/>
          <w:b/>
          <w:szCs w:val="21"/>
          <w:highlight w:val="none"/>
        </w:rPr>
        <w:t xml:space="preserve">符合性审查文件</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5</w:t>
      </w:r>
      <w:r>
        <w:rPr>
          <w:rFonts w:hint="eastAsia" w:ascii="宋体" w:hAnsi="宋体" w:cs="宋体"/>
          <w:szCs w:val="21"/>
          <w:highlight w:val="none"/>
        </w:rPr>
        <w:t xml:space="preserve">.1投标货物和服务数量、品牌规格、性能、交货期说明表（不得出现价格，格式见第三章）；</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5</w:t>
      </w:r>
      <w:r>
        <w:rPr>
          <w:rFonts w:hint="eastAsia" w:ascii="宋体" w:hAnsi="宋体" w:cs="宋体"/>
          <w:szCs w:val="21"/>
          <w:highlight w:val="none"/>
        </w:rPr>
        <w:t xml:space="preserve">.2技术参数响应及偏离表（格式见第三章）；</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5</w:t>
      </w: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rPr>
        <w:t xml:space="preserve">商务条款响应及偏离表（格式见第三章）；</w:t>
      </w:r>
      <w:r>
        <w:rPr>
          <w:highlight w:val="none"/>
        </w:rPr>
      </w:r>
      <w:r/>
    </w:p>
    <w:p>
      <w:pPr>
        <w:ind w:firstLine="408"/>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w:t>
      </w:r>
      <w:r>
        <w:rPr>
          <w:rFonts w:hint="eastAsia" w:ascii="宋体" w:hAnsi="宋体" w:cs="宋体"/>
          <w:szCs w:val="21"/>
          <w:highlight w:val="none"/>
        </w:rPr>
        <w:t xml:space="preserve">.</w:t>
      </w:r>
      <w:r>
        <w:rPr>
          <w:rFonts w:ascii="宋体" w:hAnsi="宋体" w:cs="宋体"/>
          <w:szCs w:val="21"/>
          <w:highlight w:val="none"/>
        </w:rPr>
        <w:t xml:space="preserve">5.4</w:t>
      </w:r>
      <w:r>
        <w:rPr>
          <w:rFonts w:hint="eastAsia" w:ascii="宋体" w:hAnsi="宋体" w:cs="宋体"/>
          <w:szCs w:val="21"/>
          <w:highlight w:val="none"/>
        </w:rPr>
        <w:t xml:space="preserve">对属于《节能产品政府采购品目清单》政府强制采购产品的，需提供该产品有效期内的认证等相关证明材料（如有）；</w:t>
      </w:r>
      <w:r>
        <w:rPr>
          <w:highlight w:val="none"/>
        </w:rPr>
      </w:r>
      <w:r/>
    </w:p>
    <w:p>
      <w:pPr>
        <w:ind w:firstLine="408"/>
        <w:spacing w:line="360" w:lineRule="auto"/>
        <w:widowControl/>
        <w:rPr>
          <w:rFonts w:hint="eastAsia" w:ascii="宋体" w:hAnsi="宋体" w:cs="宋体"/>
          <w:b/>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4.1.5.5</w:t>
      </w:r>
      <w:r>
        <w:rPr>
          <w:rFonts w:hint="eastAsia" w:ascii="宋体" w:hAnsi="宋体" w:cs="宋体"/>
          <w:szCs w:val="21"/>
          <w:highlight w:val="none"/>
        </w:rPr>
        <w:t xml:space="preserve">其他有关符合性审查的文件</w:t>
      </w:r>
      <w:r>
        <w:rPr>
          <w:rFonts w:hint="eastAsia" w:ascii="宋体" w:hAnsi="宋体"/>
          <w:b/>
          <w:bCs/>
          <w:szCs w:val="21"/>
          <w:highlight w:val="none"/>
        </w:rPr>
        <w:t xml:space="preserve">(供应商根据采购文件中实质性响应内容制作)</w:t>
      </w:r>
      <w:r>
        <w:rPr>
          <w:rFonts w:hint="eastAsia" w:ascii="宋体" w:hAnsi="宋体" w:cs="宋体"/>
          <w:szCs w:val="21"/>
          <w:highlight w:val="none"/>
        </w:rPr>
        <w:t xml:space="preserve">；</w:t>
      </w:r>
      <w:r>
        <w:rPr>
          <w:highlight w:val="none"/>
        </w:rPr>
      </w:r>
      <w:r/>
    </w:p>
    <w:p>
      <w:pPr>
        <w:ind w:firstLine="408"/>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4.1.6</w:t>
      </w:r>
      <w:r>
        <w:rPr>
          <w:rFonts w:hint="eastAsia" w:ascii="宋体" w:hAnsi="宋体" w:cs="宋体"/>
          <w:b/>
          <w:szCs w:val="21"/>
          <w:highlight w:val="none"/>
        </w:rPr>
        <w:t xml:space="preserve">综合评审文件</w:t>
      </w:r>
      <w:r>
        <w:rPr>
          <w:rFonts w:hint="eastAsia" w:ascii="宋体" w:hAnsi="宋体"/>
          <w:b/>
          <w:szCs w:val="21"/>
          <w:highlight w:val="none"/>
        </w:rPr>
        <w:t xml:space="preserve">（供应商根据评分标准制作）</w:t>
      </w:r>
      <w:r>
        <w:rPr>
          <w:highlight w:val="none"/>
        </w:rPr>
      </w:r>
      <w:r/>
    </w:p>
    <w:p>
      <w:pPr>
        <w:ind w:firstLine="428"/>
        <w:spacing w:line="360" w:lineRule="auto"/>
        <w:widowControl/>
        <w:rPr>
          <w:rFonts w:hint="eastAsia" w:ascii="宋体" w:hAnsi="宋体"/>
          <w:b/>
          <w:szCs w:val="21"/>
          <w:highlight w:val="none"/>
        </w:rPr>
      </w:pPr>
      <w:r>
        <w:rPr>
          <w:rFonts w:hint="eastAsia" w:ascii="宋体" w:hAnsi="宋体"/>
          <w:b/>
          <w:szCs w:val="21"/>
          <w:highlight w:val="none"/>
          <w:lang w:val="zh-CN"/>
        </w:rPr>
        <w:t xml:space="preserve">1</w:t>
      </w:r>
      <w:r>
        <w:rPr>
          <w:rFonts w:ascii="宋体" w:hAnsi="宋体"/>
          <w:b/>
          <w:szCs w:val="21"/>
          <w:highlight w:val="none"/>
          <w:lang w:val="zh-CN"/>
        </w:rPr>
        <w:t xml:space="preserve">4.1.6.1</w:t>
      </w:r>
      <w:r>
        <w:rPr>
          <w:rFonts w:hint="eastAsia" w:ascii="宋体" w:hAnsi="宋体"/>
          <w:b/>
          <w:szCs w:val="21"/>
          <w:highlight w:val="none"/>
          <w:lang w:val="zh-CN"/>
        </w:rPr>
        <w:t xml:space="preserve">产品质量、配置及技术参数证明材料</w:t>
      </w:r>
      <w:r>
        <w:rPr>
          <w:highlight w:val="none"/>
        </w:rPr>
      </w:r>
      <w:r/>
    </w:p>
    <w:p>
      <w:pPr>
        <w:ind w:firstLine="428"/>
        <w:spacing w:line="360" w:lineRule="auto"/>
        <w:widowControl/>
        <w:rPr>
          <w:rFonts w:hint="eastAsia" w:ascii="宋体" w:hAnsi="宋体"/>
          <w:b/>
          <w:szCs w:val="21"/>
          <w:highlight w:val="none"/>
        </w:rPr>
      </w:pPr>
      <w:r>
        <w:rPr>
          <w:rFonts w:hint="eastAsia" w:ascii="宋体" w:hAnsi="宋体"/>
          <w:b/>
          <w:szCs w:val="21"/>
          <w:highlight w:val="none"/>
          <w:lang w:val="zh-CN"/>
        </w:rPr>
        <w:t xml:space="preserve">1</w:t>
      </w:r>
      <w:r>
        <w:rPr>
          <w:rFonts w:ascii="宋体" w:hAnsi="宋体"/>
          <w:b/>
          <w:szCs w:val="21"/>
          <w:highlight w:val="none"/>
          <w:lang w:val="zh-CN"/>
        </w:rPr>
        <w:t xml:space="preserve">4.1.6.2</w:t>
      </w:r>
      <w:r>
        <w:rPr>
          <w:rFonts w:hint="eastAsia" w:ascii="宋体" w:hAnsi="宋体"/>
          <w:b/>
          <w:szCs w:val="21"/>
          <w:highlight w:val="none"/>
          <w:lang w:val="zh-CN"/>
        </w:rPr>
        <w:t xml:space="preserve">项目部署方案</w:t>
      </w:r>
      <w:r>
        <w:rPr>
          <w:highlight w:val="none"/>
        </w:rPr>
      </w:r>
      <w:r/>
    </w:p>
    <w:p>
      <w:pPr>
        <w:ind w:firstLine="428"/>
        <w:spacing w:line="360" w:lineRule="auto"/>
        <w:widowControl/>
        <w:rPr>
          <w:rFonts w:hint="eastAsia" w:ascii="宋体" w:hAnsi="宋体"/>
          <w:b/>
          <w:szCs w:val="21"/>
          <w:highlight w:val="none"/>
        </w:rPr>
      </w:pPr>
      <w:r>
        <w:rPr>
          <w:rFonts w:hint="eastAsia" w:ascii="宋体" w:hAnsi="宋体"/>
          <w:b/>
          <w:szCs w:val="21"/>
          <w:highlight w:val="none"/>
          <w:lang w:val="zh-CN"/>
        </w:rPr>
        <w:t xml:space="preserve">1</w:t>
      </w:r>
      <w:r>
        <w:rPr>
          <w:rFonts w:ascii="宋体" w:hAnsi="宋体"/>
          <w:b/>
          <w:szCs w:val="21"/>
          <w:highlight w:val="none"/>
          <w:lang w:val="zh-CN"/>
        </w:rPr>
        <w:t xml:space="preserve">4.1.6.</w:t>
      </w:r>
      <w:r>
        <w:rPr>
          <w:rFonts w:hint="eastAsia" w:ascii="宋体" w:hAnsi="宋体"/>
          <w:b/>
          <w:szCs w:val="21"/>
          <w:highlight w:val="none"/>
          <w:lang w:val="zh-CN"/>
        </w:rPr>
        <w:t xml:space="preserve">3项目实施与管理方案</w:t>
      </w:r>
      <w:r>
        <w:rPr>
          <w:highlight w:val="none"/>
        </w:rPr>
      </w:r>
      <w:r/>
    </w:p>
    <w:p>
      <w:pPr>
        <w:ind w:firstLine="428"/>
        <w:spacing w:line="360" w:lineRule="auto"/>
        <w:widowControl/>
        <w:rPr>
          <w:rFonts w:hint="eastAsia" w:ascii="宋体" w:hAnsi="宋体"/>
          <w:b/>
          <w:szCs w:val="21"/>
          <w:highlight w:val="none"/>
        </w:rPr>
      </w:pPr>
      <w:r>
        <w:rPr>
          <w:rFonts w:hint="eastAsia" w:ascii="宋体" w:hAnsi="宋体"/>
          <w:b/>
          <w:szCs w:val="21"/>
          <w:highlight w:val="none"/>
          <w:lang w:val="zh-CN"/>
        </w:rPr>
        <w:t xml:space="preserve">1</w:t>
      </w:r>
      <w:r>
        <w:rPr>
          <w:rFonts w:ascii="宋体" w:hAnsi="宋体"/>
          <w:b/>
          <w:szCs w:val="21"/>
          <w:highlight w:val="none"/>
          <w:lang w:val="zh-CN"/>
        </w:rPr>
        <w:t xml:space="preserve">4.1.6.</w:t>
      </w:r>
      <w:r>
        <w:rPr>
          <w:rFonts w:hint="eastAsia" w:ascii="宋体" w:hAnsi="宋体"/>
          <w:b/>
          <w:szCs w:val="21"/>
          <w:highlight w:val="none"/>
          <w:lang w:val="zh-CN"/>
        </w:rPr>
        <w:t xml:space="preserve">4项目组成员</w:t>
      </w:r>
      <w:r>
        <w:rPr>
          <w:highlight w:val="none"/>
        </w:rPr>
      </w:r>
      <w:r/>
    </w:p>
    <w:p>
      <w:pPr>
        <w:ind w:firstLine="428"/>
        <w:spacing w:line="360" w:lineRule="auto"/>
        <w:widowControl/>
        <w:rPr>
          <w:rFonts w:hint="eastAsia" w:ascii="宋体" w:hAnsi="宋体"/>
          <w:b/>
          <w:szCs w:val="21"/>
          <w:highlight w:val="none"/>
        </w:rPr>
      </w:pPr>
      <w:r>
        <w:rPr>
          <w:rFonts w:hint="eastAsia" w:ascii="宋体" w:hAnsi="宋体"/>
          <w:b/>
          <w:szCs w:val="21"/>
          <w:highlight w:val="none"/>
          <w:lang w:val="zh-CN"/>
        </w:rPr>
        <w:t xml:space="preserve">1</w:t>
      </w:r>
      <w:r>
        <w:rPr>
          <w:rFonts w:ascii="宋体" w:hAnsi="宋体"/>
          <w:b/>
          <w:szCs w:val="21"/>
          <w:highlight w:val="none"/>
          <w:lang w:val="zh-CN"/>
        </w:rPr>
        <w:t xml:space="preserve">4.1.6.</w:t>
      </w:r>
      <w:r>
        <w:rPr>
          <w:rFonts w:hint="eastAsia" w:ascii="宋体" w:hAnsi="宋体"/>
          <w:b/>
          <w:szCs w:val="21"/>
          <w:highlight w:val="none"/>
          <w:lang w:val="zh-CN"/>
        </w:rPr>
        <w:t xml:space="preserve">5投标单位综合实力</w:t>
      </w:r>
      <w:r>
        <w:rPr>
          <w:rFonts w:ascii="宋体" w:hAnsi="宋体"/>
          <w:b/>
          <w:szCs w:val="21"/>
          <w:highlight w:val="none"/>
          <w:lang w:val="zh-CN"/>
        </w:rPr>
        <w:t xml:space="preserve"> </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4.1.7</w:t>
      </w:r>
      <w:r>
        <w:rPr>
          <w:rFonts w:hint="eastAsia" w:ascii="宋体" w:hAnsi="宋体" w:cs="宋体"/>
          <w:szCs w:val="21"/>
          <w:highlight w:val="none"/>
        </w:rPr>
        <w:t xml:space="preserve">《关于符合本国产品标准的声明函》；</w:t>
      </w:r>
      <w:r>
        <w:rPr>
          <w:highlight w:val="none"/>
        </w:rPr>
      </w:r>
      <w:r/>
    </w:p>
    <w:p>
      <w:pPr>
        <w:ind w:firstLine="408"/>
        <w:spacing w:line="360" w:lineRule="auto"/>
        <w:widowControl/>
        <w:rPr>
          <w:rFonts w:hint="eastAsia" w:ascii="宋体" w:hAnsi="宋体" w:cs="宋体"/>
          <w:highlight w:val="none"/>
        </w:rPr>
      </w:pPr>
      <w:r>
        <w:rPr>
          <w:rFonts w:hint="eastAsia" w:ascii="宋体" w:hAnsi="宋体" w:cs="宋体"/>
          <w:szCs w:val="21"/>
          <w:highlight w:val="none"/>
        </w:rPr>
        <w:t xml:space="preserve">14.1.8《中小企业声明函》或《残疾人福利性单位声明函》或由省级以上监狱管理局、戒毒管理局（含新疆生产建设兵团）出具的属于监狱企业的证明文件；</w:t>
      </w:r>
      <w:r>
        <w:rPr>
          <w:highlight w:val="none"/>
        </w:rPr>
      </w:r>
      <w:r/>
    </w:p>
    <w:p>
      <w:pPr>
        <w:ind w:firstLine="408"/>
        <w:spacing w:line="360" w:lineRule="auto"/>
        <w:widowControl/>
        <w:rPr>
          <w:rFonts w:hint="eastAsia" w:ascii="宋体" w:hAnsi="宋体" w:cs="宋体"/>
          <w:highlight w:val="none"/>
        </w:rPr>
      </w:pPr>
      <w:r>
        <w:rPr>
          <w:rFonts w:hint="eastAsia" w:ascii="宋体" w:hAnsi="宋体" w:cs="宋体"/>
          <w:szCs w:val="21"/>
          <w:highlight w:val="none"/>
        </w:rPr>
        <w:t xml:space="preserve">1</w:t>
      </w:r>
      <w:r>
        <w:rPr>
          <w:rFonts w:ascii="宋体" w:hAnsi="宋体" w:cs="宋体"/>
          <w:szCs w:val="21"/>
          <w:highlight w:val="none"/>
        </w:rPr>
        <w:t xml:space="preserve">4.1.9</w:t>
      </w:r>
      <w:r>
        <w:rPr>
          <w:rFonts w:hint="eastAsia" w:ascii="宋体" w:hAnsi="宋体" w:cs="宋体"/>
          <w:szCs w:val="21"/>
          <w:highlight w:val="none"/>
        </w:rPr>
        <w:t xml:space="preserve">其他可以证明投标人资质、服务质量的证书、文件等相关资料。</w:t>
      </w:r>
      <w:r>
        <w:rPr>
          <w:highlight w:val="none"/>
        </w:rPr>
      </w:r>
      <w:r/>
    </w:p>
    <w:p>
      <w:pPr>
        <w:ind w:firstLine="430"/>
        <w:spacing w:line="360" w:lineRule="auto"/>
        <w:widowControl/>
        <w:rPr>
          <w:rFonts w:hint="eastAsia" w:ascii="宋体" w:hAnsi="宋体" w:cs="宋体"/>
          <w:b/>
          <w:bCs/>
          <w:szCs w:val="21"/>
          <w:highlight w:val="none"/>
        </w:rPr>
      </w:pPr>
      <w:r>
        <w:rPr>
          <w:rFonts w:hint="eastAsia" w:ascii="宋体" w:hAnsi="宋体" w:cs="宋体"/>
          <w:b/>
          <w:bCs/>
          <w:szCs w:val="21"/>
          <w:highlight w:val="none"/>
          <w:lang w:val="zh-CN"/>
        </w:rPr>
        <w:t xml:space="preserve">注：（1）以上</w:t>
      </w:r>
      <w:r>
        <w:rPr>
          <w:rFonts w:ascii="宋体" w:hAnsi="宋体" w:cs="宋体"/>
          <w:b/>
          <w:bCs/>
          <w:szCs w:val="21"/>
          <w:highlight w:val="none"/>
          <w:lang w:val="zh-CN"/>
        </w:rPr>
        <w:t xml:space="preserve">14.1.4.1-14.1.4.</w:t>
      </w:r>
      <w:r>
        <w:rPr>
          <w:rFonts w:hint="eastAsia" w:ascii="宋体" w:hAnsi="宋体" w:cs="宋体"/>
          <w:b/>
          <w:bCs/>
          <w:szCs w:val="21"/>
          <w:highlight w:val="none"/>
          <w:lang w:val="zh-CN"/>
        </w:rPr>
        <w:t xml:space="preserve">7为资格审查要求提供的材料，是作为对供应商资格审查、质疑身份认定的依据，投标人必须提供并加盖电子公章。否则，投标文件将被认定为不符合资格审查要求。</w:t>
      </w:r>
      <w:r>
        <w:rPr>
          <w:highlight w:val="none"/>
        </w:rPr>
      </w:r>
      <w:r/>
    </w:p>
    <w:p>
      <w:pPr>
        <w:ind w:firstLine="430"/>
        <w:spacing w:line="360" w:lineRule="auto"/>
        <w:widowControl/>
        <w:rPr>
          <w:rFonts w:hint="eastAsia" w:ascii="宋体" w:hAnsi="宋体" w:cs="宋体"/>
          <w:b/>
          <w:bCs/>
          <w:szCs w:val="21"/>
          <w:highlight w:val="none"/>
        </w:rPr>
      </w:pPr>
      <w:r>
        <w:rPr>
          <w:rFonts w:hint="eastAsia" w:ascii="宋体" w:hAnsi="宋体" w:cs="宋体"/>
          <w:b/>
          <w:bCs/>
          <w:szCs w:val="21"/>
          <w:highlight w:val="none"/>
          <w:lang w:val="zh-CN"/>
        </w:rPr>
        <w:t xml:space="preserve">（2）以上</w:t>
      </w:r>
      <w:r>
        <w:rPr>
          <w:rFonts w:ascii="宋体" w:hAnsi="宋体" w:cs="宋体"/>
          <w:b/>
          <w:bCs/>
          <w:szCs w:val="21"/>
          <w:highlight w:val="none"/>
          <w:lang w:val="zh-CN"/>
        </w:rPr>
        <w:t xml:space="preserve">14.1.5.1</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14.1.5.5</w:t>
      </w:r>
      <w:r>
        <w:rPr>
          <w:rFonts w:hint="eastAsia" w:ascii="宋体" w:hAnsi="宋体" w:cs="宋体"/>
          <w:b/>
          <w:bCs/>
          <w:szCs w:val="21"/>
          <w:highlight w:val="none"/>
          <w:lang w:val="zh-CN"/>
        </w:rPr>
        <w:t xml:space="preserve">为符合性审查须提供的资料，投标人必须提供并加盖电子公章。否则，投标文件将被认定为未实质性响应。</w:t>
      </w:r>
      <w:r>
        <w:rPr>
          <w:highlight w:val="none"/>
        </w:rPr>
      </w:r>
      <w:r/>
    </w:p>
    <w:p>
      <w:pPr>
        <w:ind w:firstLine="430"/>
        <w:spacing w:line="360" w:lineRule="auto"/>
        <w:widowControl/>
        <w:rPr>
          <w:rFonts w:hint="eastAsia" w:ascii="宋体" w:hAnsi="宋体"/>
          <w:szCs w:val="21"/>
          <w:highlight w:val="none"/>
        </w:rPr>
      </w:pPr>
      <w:r>
        <w:rPr>
          <w:rFonts w:hint="eastAsia" w:ascii="宋体" w:hAnsi="宋体"/>
          <w:b/>
          <w:szCs w:val="21"/>
          <w:highlight w:val="none"/>
          <w:lang w:val="zh-CN"/>
        </w:rPr>
        <w:t xml:space="preserve">（3）“1</w:t>
      </w:r>
      <w:r>
        <w:rPr>
          <w:rFonts w:ascii="宋体" w:hAnsi="宋体"/>
          <w:b/>
          <w:szCs w:val="21"/>
          <w:highlight w:val="none"/>
          <w:lang w:val="zh-CN"/>
        </w:rPr>
        <w:t xml:space="preserve">4.1.4-14.1.9</w:t>
      </w:r>
      <w:r>
        <w:rPr>
          <w:rFonts w:hint="eastAsia" w:ascii="宋体" w:hAnsi="宋体"/>
          <w:b/>
          <w:szCs w:val="21"/>
          <w:highlight w:val="none"/>
          <w:lang w:val="zh-CN"/>
        </w:rPr>
        <w:t xml:space="preserve">”中不得出现投标总报价。</w:t>
      </w:r>
      <w:r>
        <w:rPr>
          <w:rFonts w:hint="eastAsia" w:ascii="宋体" w:hAnsi="宋体"/>
          <w:szCs w:val="21"/>
          <w:highlight w:val="none"/>
          <w:lang w:val="zh-CN"/>
        </w:rPr>
        <w:t xml:space="preserve">投标人所提交的资料的完整与否，将直接影响投标人的评分。</w:t>
      </w:r>
      <w:r>
        <w:rPr>
          <w:highlight w:val="none"/>
        </w:rPr>
      </w:r>
      <w:r/>
    </w:p>
    <w:p>
      <w:pPr>
        <w:ind w:firstLine="430"/>
        <w:spacing w:line="360" w:lineRule="auto"/>
        <w:widowControl/>
        <w:rPr>
          <w:rFonts w:hint="eastAsia" w:ascii="宋体" w:hAnsi="宋体" w:cs="宋体"/>
          <w:b/>
          <w:bCs/>
          <w:szCs w:val="21"/>
          <w:highlight w:val="none"/>
        </w:rPr>
      </w:pPr>
      <w:r>
        <w:rPr>
          <w:rFonts w:hint="eastAsia" w:ascii="宋体" w:hAnsi="宋体"/>
          <w:b/>
          <w:szCs w:val="21"/>
          <w:highlight w:val="none"/>
          <w:lang w:val="zh-CN"/>
        </w:rPr>
        <w:t xml:space="preserve">（</w:t>
      </w:r>
      <w:r>
        <w:rPr>
          <w:rFonts w:ascii="宋体" w:hAnsi="宋体"/>
          <w:b/>
          <w:szCs w:val="21"/>
          <w:highlight w:val="none"/>
          <w:lang w:val="zh-CN"/>
        </w:rPr>
        <w:t xml:space="preserve">4</w:t>
      </w:r>
      <w:r>
        <w:rPr>
          <w:rFonts w:hint="eastAsia" w:ascii="宋体" w:hAnsi="宋体"/>
          <w:b/>
          <w:szCs w:val="21"/>
          <w:highlight w:val="none"/>
          <w:lang w:val="zh-CN"/>
        </w:rPr>
        <w:t xml:space="preserve">）制作电子投标文件时必须与投标文件制作软件目录一一对应，将相关资料上传至相应模块。</w:t>
      </w:r>
      <w:r>
        <w:rPr>
          <w:highlight w:val="none"/>
        </w:rPr>
      </w:r>
      <w:r/>
    </w:p>
    <w:p>
      <w:pPr>
        <w:spacing w:line="360" w:lineRule="auto"/>
        <w:rPr>
          <w:rFonts w:hint="eastAsia" w:ascii="宋体" w:hAnsi="宋体"/>
          <w:b/>
          <w:bCs/>
          <w:szCs w:val="21"/>
          <w:highlight w:val="none"/>
        </w:rPr>
      </w:pPr>
      <w:r>
        <w:rPr>
          <w:rFonts w:hint="eastAsia" w:ascii="宋体" w:hAnsi="宋体"/>
          <w:b/>
          <w:bCs/>
          <w:szCs w:val="21"/>
          <w:highlight w:val="none"/>
          <w:lang w:val="zh-CN"/>
        </w:rPr>
        <w:t xml:space="preserve">15</w:t>
      </w:r>
      <w:r>
        <w:rPr>
          <w:rFonts w:ascii="宋体" w:hAnsi="宋体"/>
          <w:b/>
          <w:bCs/>
          <w:szCs w:val="21"/>
          <w:highlight w:val="none"/>
          <w:lang w:val="zh-CN"/>
        </w:rPr>
        <w:t xml:space="preserve">、投标文件编制要求</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5</w:t>
      </w:r>
      <w:r>
        <w:rPr>
          <w:rFonts w:hint="eastAsia" w:ascii="宋体" w:hAnsi="宋体" w:cs="宋体"/>
          <w:b/>
          <w:szCs w:val="21"/>
          <w:highlight w:val="none"/>
        </w:rPr>
        <w:t xml:space="preserve">.1投标文件按统一格式、顺序编写。</w:t>
      </w:r>
      <w:r>
        <w:rPr>
          <w:highlight w:val="none"/>
        </w:rPr>
      </w:r>
      <w:r/>
    </w:p>
    <w:p>
      <w:pPr>
        <w:ind w:firstLine="502"/>
        <w:spacing w:line="360" w:lineRule="auto"/>
        <w:rPr>
          <w:rFonts w:hint="eastAsia" w:ascii="宋体" w:hAnsi="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5</w:t>
      </w:r>
      <w:r>
        <w:rPr>
          <w:rFonts w:hint="eastAsia" w:ascii="宋体" w:hAnsi="宋体" w:cs="宋体"/>
          <w:szCs w:val="21"/>
          <w:highlight w:val="none"/>
        </w:rPr>
        <w:t xml:space="preserve">.2《开标一览表》为在开标仪式上唱标的内容，要求按格式填写，统一规范，不得自行增减内容</w:t>
      </w:r>
      <w:r>
        <w:rPr>
          <w:highlight w:val="none"/>
        </w:rPr>
      </w:r>
      <w:r/>
    </w:p>
    <w:p>
      <w:pPr>
        <w:spacing w:line="360" w:lineRule="auto"/>
        <w:rPr>
          <w:rFonts w:hint="eastAsia" w:ascii="宋体" w:hAnsi="宋体"/>
          <w:bCs/>
          <w:szCs w:val="21"/>
          <w:highlight w:val="none"/>
        </w:rPr>
        <w:outlineLvl w:val="0"/>
      </w:pPr>
      <w:r>
        <w:rPr>
          <w:rFonts w:hint="eastAsia" w:ascii="宋体" w:hAnsi="宋体"/>
          <w:b/>
          <w:bCs/>
          <w:szCs w:val="21"/>
          <w:highlight w:val="none"/>
        </w:rPr>
        <w:t xml:space="preserve">16、</w:t>
      </w:r>
      <w:r>
        <w:rPr>
          <w:rFonts w:ascii="宋体" w:hAnsi="宋体"/>
          <w:b/>
          <w:bCs/>
          <w:szCs w:val="21"/>
          <w:highlight w:val="none"/>
        </w:rPr>
        <w:t xml:space="preserve">投标报价（编制）要求的说明</w:t>
      </w:r>
      <w:r>
        <w:rPr>
          <w:highlight w:val="none"/>
        </w:rPr>
      </w:r>
      <w:r/>
    </w:p>
    <w:p>
      <w:pPr>
        <w:ind w:firstLine="502"/>
        <w:spacing w:line="360" w:lineRule="auto"/>
        <w:rPr>
          <w:rFonts w:hint="eastAsia" w:ascii="宋体" w:hAnsi="宋体"/>
          <w:szCs w:val="21"/>
          <w:highlight w:val="none"/>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.1除非合同中另有规定，投标人对《投标报价表》 中的全部</w:t>
      </w:r>
      <w:r>
        <w:rPr>
          <w:rFonts w:hint="eastAsia" w:ascii="宋体" w:hAnsi="宋体"/>
          <w:szCs w:val="21"/>
          <w:highlight w:val="none"/>
          <w:lang w:val="zh-CN"/>
        </w:rPr>
        <w:t xml:space="preserve">内容</w:t>
      </w:r>
      <w:r>
        <w:rPr>
          <w:rFonts w:ascii="宋体" w:hAnsi="宋体"/>
          <w:szCs w:val="21"/>
          <w:highlight w:val="none"/>
          <w:lang w:val="zh-CN"/>
        </w:rPr>
        <w:t xml:space="preserve">的报价应包括</w:t>
      </w:r>
      <w:r>
        <w:rPr>
          <w:rFonts w:hint="eastAsia" w:ascii="宋体" w:hAnsi="宋体"/>
          <w:szCs w:val="21"/>
          <w:highlight w:val="none"/>
          <w:lang w:val="zh-CN"/>
        </w:rPr>
        <w:t xml:space="preserve">完成本项工作所需的一切</w:t>
      </w:r>
      <w:r>
        <w:rPr>
          <w:rFonts w:ascii="宋体" w:hAnsi="宋体"/>
          <w:szCs w:val="21"/>
          <w:highlight w:val="none"/>
          <w:lang w:val="zh-CN"/>
        </w:rPr>
        <w:t xml:space="preserve">应有费用。投标报价为最终报价，除非因特殊原因并经买卖双方协商同意，投标人不得再要求追加任何费用。同时，除非合同条款中另有规定，否则，投标人所报价格在合同实施期间不因市场变化因素而变动。</w:t>
      </w:r>
      <w:r>
        <w:rPr>
          <w:highlight w:val="none"/>
        </w:rPr>
      </w:r>
      <w:r/>
    </w:p>
    <w:p>
      <w:pPr>
        <w:ind w:firstLine="502"/>
        <w:spacing w:line="360" w:lineRule="auto"/>
        <w:rPr>
          <w:rFonts w:hint="eastAsia" w:ascii="宋体" w:hAnsi="宋体"/>
          <w:szCs w:val="21"/>
          <w:highlight w:val="none"/>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.2投标人应按《投标报价表》中的全部</w:t>
      </w:r>
      <w:r>
        <w:rPr>
          <w:rFonts w:hint="eastAsia" w:ascii="宋体" w:hAnsi="宋体"/>
          <w:szCs w:val="21"/>
          <w:highlight w:val="none"/>
          <w:lang w:val="zh-CN"/>
        </w:rPr>
        <w:t xml:space="preserve">内容</w:t>
      </w:r>
      <w:r>
        <w:rPr>
          <w:rFonts w:ascii="宋体" w:hAnsi="宋体"/>
          <w:szCs w:val="21"/>
          <w:highlight w:val="none"/>
          <w:lang w:val="zh-CN"/>
        </w:rPr>
        <w:t xml:space="preserve">计算单价和总价。《投标报价表》中的每一单项均应计算并填写单价和总价，并由法定代表人或</w:t>
      </w:r>
      <w:r>
        <w:rPr>
          <w:rFonts w:hint="eastAsia" w:ascii="宋体" w:hAnsi="宋体"/>
          <w:szCs w:val="21"/>
          <w:highlight w:val="none"/>
          <w:lang w:val="zh-CN"/>
        </w:rPr>
        <w:t xml:space="preserve">代理人</w:t>
      </w:r>
      <w:r>
        <w:rPr>
          <w:rFonts w:ascii="宋体" w:hAnsi="宋体"/>
          <w:szCs w:val="21"/>
          <w:highlight w:val="none"/>
          <w:lang w:val="zh-CN"/>
        </w:rPr>
        <w:t xml:space="preserve">签署。</w:t>
      </w:r>
      <w:r>
        <w:rPr>
          <w:highlight w:val="none"/>
        </w:rPr>
      </w:r>
      <w:r/>
    </w:p>
    <w:p>
      <w:pPr>
        <w:ind w:firstLine="502"/>
        <w:spacing w:line="360" w:lineRule="auto"/>
        <w:rPr>
          <w:rFonts w:hint="eastAsia" w:ascii="宋体" w:hAnsi="宋体"/>
          <w:szCs w:val="21"/>
          <w:highlight w:val="none"/>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highlight w:val="none"/>
        </w:rPr>
      </w:r>
      <w:r/>
    </w:p>
    <w:p>
      <w:pPr>
        <w:ind w:firstLine="502"/>
        <w:spacing w:line="360" w:lineRule="auto"/>
        <w:rPr>
          <w:rFonts w:hint="eastAsia" w:ascii="宋体" w:hAnsi="宋体"/>
          <w:szCs w:val="21"/>
          <w:highlight w:val="none"/>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.4 一项投标内容只允许一个报价，采购代理机构不接受任何有选择性的投标报价。</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16</w:t>
      </w:r>
      <w:r>
        <w:rPr>
          <w:rFonts w:ascii="宋体" w:hAnsi="宋体"/>
          <w:szCs w:val="21"/>
          <w:highlight w:val="none"/>
          <w:lang w:val="zh-CN"/>
        </w:rPr>
        <w:t xml:space="preserve">.5投标文件报价中的单价和总价全部采用人民币表示，除非合同的特殊条款另有规定。</w:t>
      </w:r>
      <w:r>
        <w:rPr>
          <w:highlight w:val="none"/>
        </w:rPr>
      </w:r>
      <w:r/>
    </w:p>
    <w:p>
      <w:pPr>
        <w:ind w:firstLine="502"/>
        <w:spacing w:line="360" w:lineRule="auto"/>
        <w:rPr>
          <w:rFonts w:hint="eastAsia" w:ascii="宋体" w:hAnsi="宋体"/>
          <w:szCs w:val="21"/>
          <w:highlight w:val="none"/>
        </w:rPr>
      </w:pPr>
      <w:r>
        <w:rPr>
          <w:rFonts w:ascii="宋体" w:hAnsi="宋体"/>
          <w:szCs w:val="21"/>
          <w:highlight w:val="none"/>
          <w:lang w:val="zh-CN"/>
        </w:rPr>
        <w:t xml:space="preserve">1</w:t>
      </w:r>
      <w:r>
        <w:rPr>
          <w:rFonts w:hint="eastAsia" w:ascii="宋体" w:hAnsi="宋体"/>
          <w:szCs w:val="21"/>
          <w:highlight w:val="none"/>
          <w:lang w:val="zh-CN"/>
        </w:rPr>
        <w:t xml:space="preserve">6</w:t>
      </w:r>
      <w:r>
        <w:rPr>
          <w:rFonts w:ascii="宋体" w:hAnsi="宋体"/>
          <w:szCs w:val="21"/>
          <w:highlight w:val="none"/>
          <w:lang w:val="zh-CN"/>
        </w:rPr>
        <w:t xml:space="preserve">.6最低的投标报价或最高的折扣比例是中标的重要条件，但不是中标的唯一条件。</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16.7</w:t>
      </w:r>
      <w:r>
        <w:rPr>
          <w:rFonts w:hint="eastAsia" w:ascii="宋体" w:hAnsi="宋体"/>
          <w:szCs w:val="21"/>
          <w:highlight w:val="none"/>
        </w:rPr>
        <w:t xml:space="preserve">报价不的超过预算金额</w:t>
      </w:r>
      <w:r>
        <w:rPr>
          <w:rFonts w:hint="eastAsia"/>
          <w:highlight w:val="none"/>
        </w:rPr>
        <w:t xml:space="preserve">及单价限价，否则无效。</w:t>
      </w:r>
      <w:r>
        <w:rPr>
          <w:highlight w:val="none"/>
        </w:rPr>
      </w:r>
      <w:r/>
    </w:p>
    <w:p>
      <w:pPr>
        <w:spacing w:line="360" w:lineRule="auto"/>
        <w:rPr>
          <w:rFonts w:hint="eastAsia" w:ascii="宋体" w:hAnsi="宋体"/>
          <w:szCs w:val="21"/>
          <w:highlight w:val="none"/>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7</w:t>
      </w:r>
      <w:r>
        <w:rPr>
          <w:rFonts w:ascii="宋体" w:hAnsi="宋体"/>
          <w:b/>
          <w:bCs/>
          <w:szCs w:val="21"/>
          <w:highlight w:val="none"/>
          <w:lang w:val="zh-CN"/>
        </w:rPr>
        <w:t xml:space="preserve">、投标保证金</w:t>
      </w:r>
      <w:r>
        <w:rPr>
          <w:rFonts w:hint="eastAsia" w:ascii="宋体" w:hAnsi="宋体"/>
          <w:b/>
          <w:bCs/>
          <w:szCs w:val="21"/>
          <w:highlight w:val="none"/>
          <w:lang w:val="zh-CN"/>
        </w:rPr>
        <w:t xml:space="preserve">：</w:t>
      </w:r>
      <w:r>
        <w:rPr>
          <w:rFonts w:hint="eastAsia" w:ascii="宋体" w:hAnsi="宋体"/>
          <w:szCs w:val="21"/>
          <w:highlight w:val="none"/>
          <w:lang w:val="zh-CN"/>
        </w:rPr>
        <w:t xml:space="preserve"> 本项目不收取投标保证金</w:t>
      </w:r>
      <w:r>
        <w:rPr>
          <w:highlight w:val="none"/>
        </w:rPr>
      </w:r>
      <w:r/>
    </w:p>
    <w:p>
      <w:pPr>
        <w:spacing w:line="360" w:lineRule="auto"/>
        <w:rPr>
          <w:rFonts w:hint="eastAsia" w:ascii="宋体" w:hAnsi="宋体"/>
          <w:b/>
          <w:szCs w:val="21"/>
          <w:highlight w:val="none"/>
        </w:rPr>
        <w:outlineLvl w:val="0"/>
      </w:pPr>
      <w:r>
        <w:rPr>
          <w:rFonts w:ascii="宋体" w:hAnsi="宋体"/>
          <w:b/>
          <w:bCs/>
          <w:szCs w:val="21"/>
          <w:highlight w:val="none"/>
          <w:lang w:val="zh-CN"/>
        </w:rPr>
        <w:t xml:space="preserve">1</w:t>
      </w:r>
      <w:r>
        <w:rPr>
          <w:rFonts w:hint="eastAsia" w:ascii="宋体" w:hAnsi="宋体"/>
          <w:b/>
          <w:bCs/>
          <w:szCs w:val="21"/>
          <w:highlight w:val="none"/>
          <w:lang w:val="zh-CN"/>
        </w:rPr>
        <w:t xml:space="preserve">8</w:t>
      </w:r>
      <w:r>
        <w:rPr>
          <w:rFonts w:ascii="宋体" w:hAnsi="宋体"/>
          <w:b/>
          <w:bCs/>
          <w:szCs w:val="21"/>
          <w:highlight w:val="none"/>
          <w:lang w:val="zh-CN"/>
        </w:rPr>
        <w:t xml:space="preserve">、投标文件的有效期</w:t>
      </w:r>
      <w:r>
        <w:rPr>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lang w:val="zh-CN"/>
        </w:rPr>
        <w:t xml:space="preserve">1</w:t>
      </w:r>
      <w:r>
        <w:rPr>
          <w:rFonts w:ascii="宋体" w:hAnsi="宋体"/>
          <w:szCs w:val="21"/>
          <w:highlight w:val="none"/>
          <w:lang w:val="zh-CN"/>
        </w:rPr>
        <w:t xml:space="preserve">8</w:t>
      </w:r>
      <w:r>
        <w:rPr>
          <w:rFonts w:hint="eastAsia" w:ascii="宋体" w:hAnsi="宋体"/>
          <w:szCs w:val="21"/>
          <w:highlight w:val="none"/>
          <w:lang w:val="zh-CN"/>
        </w:rPr>
        <w:t xml:space="preserve">.1自投标截止时间之日起</w:t>
      </w:r>
      <w:r>
        <w:rPr>
          <w:rFonts w:hint="eastAsia" w:ascii="宋体" w:hAnsi="宋体"/>
          <w:szCs w:val="21"/>
          <w:highlight w:val="none"/>
        </w:rPr>
        <w:t xml:space="preserve">60</w:t>
      </w:r>
      <w:r>
        <w:rPr>
          <w:rFonts w:hint="eastAsia" w:ascii="宋体" w:hAnsi="宋体"/>
          <w:szCs w:val="21"/>
          <w:highlight w:val="none"/>
          <w:lang w:val="zh-CN"/>
        </w:rPr>
        <w:t xml:space="preserve">天，投标书应保持有效。有效期短于这个规定期限的投标，将被拒绝。</w:t>
      </w:r>
      <w:r>
        <w:rPr>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lang w:val="zh-CN"/>
        </w:rPr>
        <w:t xml:space="preserve">1</w:t>
      </w:r>
      <w:r>
        <w:rPr>
          <w:rFonts w:ascii="宋体" w:hAnsi="宋体"/>
          <w:szCs w:val="21"/>
          <w:highlight w:val="none"/>
          <w:lang w:val="zh-CN"/>
        </w:rPr>
        <w:t xml:space="preserve">8</w:t>
      </w:r>
      <w:r>
        <w:rPr>
          <w:rFonts w:hint="eastAsia" w:ascii="宋体" w:hAnsi="宋体"/>
          <w:szCs w:val="21"/>
          <w:highlight w:val="none"/>
          <w:lang w:val="zh-CN"/>
        </w:rPr>
        <w:t xml:space="preserve">.2在特殊情况下，采购代理机构可与投标人协商延长投标书的有效期。这种要求和答复都应以书面、传真的形式进行。 </w:t>
      </w:r>
      <w:r>
        <w:rPr>
          <w:highlight w:val="none"/>
        </w:rPr>
      </w:r>
      <w:r/>
    </w:p>
    <w:p>
      <w:pPr>
        <w:spacing w:line="360" w:lineRule="auto"/>
        <w:widowControl/>
        <w:rPr>
          <w:rFonts w:hint="eastAsia" w:ascii="宋体" w:hAnsi="宋体" w:cs="宋体"/>
          <w:b/>
          <w:szCs w:val="21"/>
          <w:highlight w:val="none"/>
        </w:rPr>
      </w:pPr>
      <w:r>
        <w:rPr>
          <w:rFonts w:hint="eastAsia" w:ascii="宋体" w:hAnsi="宋体" w:cs="宋体"/>
          <w:b/>
          <w:szCs w:val="21"/>
          <w:highlight w:val="none"/>
          <w:lang w:val="zh-CN"/>
        </w:rPr>
        <w:t xml:space="preserve">1</w:t>
      </w:r>
      <w:r>
        <w:rPr>
          <w:rFonts w:ascii="宋体" w:hAnsi="宋体" w:cs="宋体"/>
          <w:b/>
          <w:szCs w:val="21"/>
          <w:highlight w:val="none"/>
          <w:lang w:val="zh-CN"/>
        </w:rPr>
        <w:t xml:space="preserve">9</w:t>
      </w:r>
      <w:r>
        <w:rPr>
          <w:rFonts w:hint="eastAsia" w:ascii="宋体" w:hAnsi="宋体" w:cs="宋体"/>
          <w:b/>
          <w:szCs w:val="21"/>
          <w:highlight w:val="none"/>
          <w:lang w:val="zh-CN"/>
        </w:rPr>
        <w:t xml:space="preserve">.投标文件的制作、签署、上传</w:t>
      </w:r>
      <w:r>
        <w:rPr>
          <w:highlight w:val="none"/>
        </w:rPr>
      </w:r>
      <w:r/>
    </w:p>
    <w:p>
      <w:pPr>
        <w:ind w:firstLine="428"/>
        <w:spacing w:line="360" w:lineRule="auto"/>
        <w:widowControl/>
        <w:rPr>
          <w:rFonts w:hint="eastAsia" w:ascii="宋体" w:hAnsi="宋体"/>
          <w:b/>
          <w:szCs w:val="21"/>
          <w:highlight w:val="none"/>
        </w:rPr>
      </w:pPr>
      <w:r>
        <w:rPr>
          <w:highlight w:val="none"/>
        </w:rPr>
      </w:r>
      <w:bookmarkStart w:id="1" w:name="_Toc25608"/>
      <w:r>
        <w:rPr>
          <w:highlight w:val="none"/>
        </w:rPr>
      </w:r>
      <w:bookmarkStart w:id="2" w:name="_Toc31150"/>
      <w:r>
        <w:rPr>
          <w:rFonts w:hint="eastAsia" w:ascii="宋体" w:hAnsi="宋体" w:cs="宋体"/>
          <w:szCs w:val="21"/>
          <w:highlight w:val="none"/>
          <w:lang w:val="zh-CN"/>
        </w:rPr>
        <w:t xml:space="preserve">1</w:t>
      </w:r>
      <w:r>
        <w:rPr>
          <w:rFonts w:ascii="宋体" w:hAnsi="宋体" w:cs="宋体"/>
          <w:szCs w:val="21"/>
          <w:highlight w:val="none"/>
          <w:lang w:val="zh-CN"/>
        </w:rPr>
        <w:t xml:space="preserve">9</w:t>
      </w:r>
      <w:r>
        <w:rPr>
          <w:rFonts w:hint="eastAsia" w:ascii="宋体" w:hAnsi="宋体" w:cs="宋体"/>
          <w:szCs w:val="21"/>
          <w:highlight w:val="none"/>
          <w:lang w:val="zh-CN"/>
        </w:rPr>
        <w:t xml:space="preserve">.1</w:t>
      </w:r>
      <w:r>
        <w:rPr>
          <w:rFonts w:hint="eastAsia" w:ascii="宋体" w:hAnsi="宋体"/>
          <w:szCs w:val="21"/>
          <w:highlight w:val="none"/>
          <w:lang w:val="zh-CN"/>
        </w:rPr>
        <w:t xml:space="preserve">本项目采用电子招投标形式，请供应商按照</w:t>
      </w:r>
      <w:r>
        <w:rPr>
          <w:rFonts w:hint="eastAsia" w:ascii="宋体" w:hAnsi="宋体"/>
          <w:b/>
          <w:szCs w:val="21"/>
          <w:highlight w:val="none"/>
          <w:lang w:val="zh-CN"/>
        </w:rPr>
        <w:t xml:space="preserve">《苏采云系统供应商操作手册》</w:t>
      </w:r>
      <w:r>
        <w:rPr>
          <w:rFonts w:hint="eastAsia" w:ascii="宋体" w:hAnsi="宋体"/>
          <w:szCs w:val="21"/>
          <w:highlight w:val="none"/>
          <w:lang w:val="zh-CN"/>
        </w:rPr>
        <w:t xml:space="preserve">进行制作、上传电子投标文件。</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1</w:t>
      </w:r>
      <w:r>
        <w:rPr>
          <w:rFonts w:ascii="宋体" w:hAnsi="宋体" w:cs="宋体"/>
          <w:szCs w:val="21"/>
          <w:highlight w:val="none"/>
          <w:lang w:val="zh-CN"/>
        </w:rPr>
        <w:t xml:space="preserve">9.2</w:t>
      </w:r>
      <w:r>
        <w:rPr>
          <w:rFonts w:hint="eastAsia" w:ascii="宋体" w:hAnsi="宋体" w:cs="宋体"/>
          <w:szCs w:val="21"/>
          <w:highlight w:val="none"/>
          <w:lang w:val="zh-CN"/>
        </w:rPr>
        <w:t xml:space="preserve">制作电子投标文件时，应按照招标文件要求加盖投标人电子公章。</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1</w:t>
      </w:r>
      <w:r>
        <w:rPr>
          <w:rFonts w:ascii="宋体" w:hAnsi="宋体" w:cs="宋体"/>
          <w:szCs w:val="21"/>
          <w:highlight w:val="none"/>
          <w:lang w:val="zh-CN"/>
        </w:rPr>
        <w:t xml:space="preserve">9</w:t>
      </w:r>
      <w:r>
        <w:rPr>
          <w:rFonts w:hint="eastAsia" w:ascii="宋体" w:hAnsi="宋体" w:cs="宋体"/>
          <w:szCs w:val="21"/>
          <w:highlight w:val="none"/>
          <w:lang w:val="zh-CN"/>
        </w:rPr>
        <w:t xml:space="preserve">.3</w:t>
      </w:r>
      <w:r>
        <w:rPr>
          <w:rFonts w:hint="eastAsia" w:ascii="宋体" w:hAnsi="宋体" w:cs="宋体"/>
          <w:b/>
          <w:szCs w:val="21"/>
          <w:highlight w:val="none"/>
          <w:lang w:val="zh-CN"/>
        </w:rPr>
        <w:t xml:space="preserve">电子投标文件制作完成后请于</w:t>
      </w:r>
      <w:r>
        <w:rPr>
          <w:rFonts w:hint="eastAsia" w:ascii="宋体" w:hAnsi="宋体"/>
          <w:b/>
          <w:szCs w:val="21"/>
          <w:highlight w:val="none"/>
          <w:lang w:val="zh-CN"/>
        </w:rPr>
        <w:t xml:space="preserve">投标文件网上提交截止时间</w:t>
      </w:r>
      <w:r>
        <w:rPr>
          <w:rFonts w:hint="eastAsia" w:ascii="宋体" w:hAnsi="宋体" w:cs="宋体"/>
          <w:b/>
          <w:szCs w:val="21"/>
          <w:highlight w:val="none"/>
          <w:lang w:val="zh-CN"/>
        </w:rPr>
        <w:t xml:space="preserve">前成功上传至“苏采云”系统，否则视为放弃参加该采购项目。</w:t>
      </w:r>
      <w:r>
        <w:rPr>
          <w:rFonts w:hint="eastAsia" w:ascii="宋体" w:hAnsi="宋体" w:cs="宋体"/>
          <w:szCs w:val="21"/>
          <w:highlight w:val="none"/>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
      <w:r>
        <w:rPr>
          <w:highlight w:val="none"/>
        </w:rPr>
      </w:r>
      <w:bookmarkEnd w:id="2"/>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lang w:val="zh-CN"/>
        </w:rPr>
        <w:t xml:space="preserve">五、投标文件的递交、补充、修改和撤回</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lang w:val="zh-CN"/>
        </w:rPr>
        <w:t xml:space="preserve">20.投标文件的递交</w:t>
      </w:r>
      <w:r>
        <w:rPr>
          <w:highlight w:val="none"/>
        </w:rPr>
      </w:r>
      <w:r/>
    </w:p>
    <w:p>
      <w:pPr>
        <w:ind w:firstLine="420"/>
        <w:spacing w:line="360" w:lineRule="auto"/>
        <w:widowControl/>
        <w:rPr>
          <w:rFonts w:hint="eastAsia" w:ascii="宋体" w:hAnsi="宋体" w:cs="宋体"/>
          <w:szCs w:val="21"/>
          <w:highlight w:val="none"/>
        </w:rPr>
      </w:pPr>
      <w:r>
        <w:rPr>
          <w:rFonts w:ascii="宋体" w:hAnsi="宋体" w:cs="宋体"/>
          <w:szCs w:val="21"/>
          <w:highlight w:val="none"/>
          <w:lang w:val="zh-CN"/>
        </w:rPr>
        <w:t xml:space="preserve">20</w:t>
      </w:r>
      <w:r>
        <w:rPr>
          <w:rFonts w:hint="eastAsia" w:ascii="宋体" w:hAnsi="宋体" w:cs="宋体"/>
          <w:szCs w:val="21"/>
          <w:highlight w:val="none"/>
          <w:lang w:val="zh-CN"/>
        </w:rPr>
        <w:t xml:space="preserve">.1投标人应当在在投标截止时间前制作并上传电子投标文件。</w:t>
      </w:r>
      <w:r>
        <w:rPr>
          <w:highlight w:val="none"/>
        </w:rPr>
      </w:r>
      <w:r/>
    </w:p>
    <w:p>
      <w:pPr>
        <w:ind w:firstLine="420"/>
        <w:spacing w:line="360" w:lineRule="auto"/>
        <w:widowControl/>
        <w:rPr>
          <w:rFonts w:hint="eastAsia" w:ascii="宋体" w:hAnsi="宋体" w:cs="宋体"/>
          <w:b/>
          <w:szCs w:val="21"/>
          <w:highlight w:val="none"/>
        </w:rPr>
      </w:pPr>
      <w:r>
        <w:rPr>
          <w:rFonts w:ascii="宋体" w:hAnsi="宋体" w:cs="宋体"/>
          <w:szCs w:val="21"/>
          <w:highlight w:val="none"/>
        </w:rPr>
        <w:t xml:space="preserve">20</w:t>
      </w:r>
      <w:r>
        <w:rPr>
          <w:rFonts w:hint="eastAsia" w:ascii="宋体" w:hAnsi="宋体" w:cs="宋体"/>
          <w:szCs w:val="21"/>
          <w:highlight w:val="none"/>
        </w:rPr>
        <w:t xml:space="preserve">.2投标人通过</w:t>
      </w:r>
      <w:r>
        <w:rPr>
          <w:rFonts w:hint="eastAsia" w:ascii="宋体" w:hAnsi="宋体" w:cs="宋体"/>
          <w:b/>
          <w:szCs w:val="21"/>
          <w:highlight w:val="none"/>
        </w:rPr>
        <w:t xml:space="preserve">“苏采云”系统不见面开标大厅在线参与开标活动。（具体操作详见《苏采云系统供应商操作手册》，网址链接</w:t>
      </w:r>
      <w:r>
        <w:rPr>
          <w:rFonts w:ascii="宋体" w:hAnsi="宋体" w:cs="宋体"/>
          <w:b/>
          <w:szCs w:val="21"/>
          <w:highlight w:val="none"/>
        </w:rPr>
        <w:t xml:space="preserve">https://czju.suzhou.gov.cn/zfcg/html/content/20231220161910031.shtml</w:t>
      </w:r>
      <w:r>
        <w:rPr>
          <w:rFonts w:hint="eastAsia" w:ascii="宋体" w:hAnsi="宋体" w:cs="宋体"/>
          <w:b/>
          <w:szCs w:val="21"/>
          <w:highlight w:val="none"/>
        </w:rPr>
        <w:t xml:space="preserve">）</w:t>
      </w:r>
      <w:r>
        <w:rPr>
          <w:highlight w:val="none"/>
        </w:rPr>
      </w:r>
      <w:r/>
    </w:p>
    <w:p>
      <w:pPr>
        <w:ind w:firstLine="422"/>
        <w:spacing w:line="360" w:lineRule="auto"/>
        <w:widowControl/>
        <w:rPr>
          <w:rFonts w:hint="eastAsia" w:ascii="宋体" w:hAnsi="宋体" w:cs="宋体"/>
          <w:b/>
          <w:szCs w:val="21"/>
          <w:highlight w:val="none"/>
        </w:rPr>
      </w:pPr>
      <w:r>
        <w:rPr>
          <w:rFonts w:ascii="宋体" w:hAnsi="宋体" w:cs="宋体"/>
          <w:b/>
          <w:szCs w:val="21"/>
          <w:highlight w:val="none"/>
          <w:lang w:val="zh-CN"/>
        </w:rPr>
        <w:t xml:space="preserve">21</w:t>
      </w:r>
      <w:r>
        <w:rPr>
          <w:rFonts w:hint="eastAsia" w:ascii="宋体" w:hAnsi="宋体" w:cs="宋体"/>
          <w:b/>
          <w:szCs w:val="21"/>
          <w:highlight w:val="none"/>
          <w:lang w:val="zh-CN"/>
        </w:rPr>
        <w:t xml:space="preserve">.投标截止时间</w:t>
      </w:r>
      <w:r>
        <w:rPr>
          <w:highlight w:val="none"/>
        </w:rPr>
      </w:r>
      <w:r/>
    </w:p>
    <w:p>
      <w:pPr>
        <w:ind w:firstLine="420"/>
        <w:spacing w:line="360" w:lineRule="auto"/>
        <w:widowControl/>
        <w:rPr>
          <w:rFonts w:hint="eastAsia" w:ascii="宋体" w:hAnsi="宋体" w:cs="宋体"/>
          <w:szCs w:val="21"/>
          <w:highlight w:val="none"/>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.1投标人应当在招标文件要求</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前，将投标文件完成提交（上传）。</w:t>
      </w:r>
      <w:r>
        <w:rPr>
          <w:rFonts w:hint="eastAsia" w:ascii="宋体" w:hAnsi="宋体"/>
          <w:szCs w:val="21"/>
          <w:highlight w:val="none"/>
          <w:lang w:val="zh-CN"/>
        </w:rPr>
        <w:t xml:space="preserve">逾期提交（上传）的投标文件</w:t>
      </w:r>
      <w:r>
        <w:rPr>
          <w:rFonts w:hint="eastAsia" w:ascii="宋体" w:hAnsi="宋体" w:cs="宋体"/>
          <w:szCs w:val="21"/>
          <w:highlight w:val="none"/>
          <w:lang w:val="zh-CN"/>
        </w:rPr>
        <w:t xml:space="preserve">，</w:t>
      </w:r>
      <w:r>
        <w:rPr>
          <w:rFonts w:hint="eastAsia" w:ascii="宋体" w:hAnsi="宋体"/>
          <w:szCs w:val="21"/>
          <w:highlight w:val="none"/>
          <w:lang w:val="zh-CN"/>
        </w:rPr>
        <w:t xml:space="preserve">采购人和采购代理机构</w:t>
      </w:r>
      <w:r>
        <w:rPr>
          <w:rFonts w:hint="eastAsia" w:ascii="宋体" w:hAnsi="宋体" w:cs="宋体"/>
          <w:szCs w:val="21"/>
          <w:highlight w:val="none"/>
          <w:lang w:val="zh-CN"/>
        </w:rPr>
        <w:t xml:space="preserve">拒绝接收。</w:t>
      </w:r>
      <w:r>
        <w:rPr>
          <w:highlight w:val="none"/>
        </w:rPr>
      </w:r>
      <w:r/>
    </w:p>
    <w:p>
      <w:pPr>
        <w:ind w:firstLine="420"/>
        <w:spacing w:line="360" w:lineRule="auto"/>
        <w:widowControl/>
        <w:rPr>
          <w:rFonts w:hint="eastAsia" w:ascii="宋体" w:hAnsi="宋体" w:cs="宋体"/>
          <w:szCs w:val="21"/>
          <w:highlight w:val="none"/>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.2采购人和采购代理机构推迟投标截止时间时，将按本须知规定的更正公告的方式对外发布。在这种情况下，</w:t>
      </w:r>
      <w:r>
        <w:rPr>
          <w:rFonts w:hint="eastAsia" w:ascii="宋体" w:hAnsi="宋体"/>
          <w:szCs w:val="21"/>
          <w:highlight w:val="none"/>
          <w:lang w:val="zh-CN"/>
        </w:rPr>
        <w:t xml:space="preserve">采购人、采购代理机构</w:t>
      </w:r>
      <w:r>
        <w:rPr>
          <w:rFonts w:hint="eastAsia" w:ascii="宋体" w:hAnsi="宋体" w:cs="宋体"/>
          <w:szCs w:val="21"/>
          <w:highlight w:val="none"/>
          <w:lang w:val="zh-CN"/>
        </w:rPr>
        <w:t xml:space="preserve">和投标人的权利和义务将受到新的截止期的约束。</w:t>
      </w:r>
      <w:r>
        <w:rPr>
          <w:highlight w:val="none"/>
        </w:rPr>
      </w:r>
      <w:r/>
    </w:p>
    <w:p>
      <w:pPr>
        <w:ind w:firstLine="420"/>
        <w:spacing w:line="360" w:lineRule="auto"/>
        <w:widowControl/>
        <w:rPr>
          <w:rFonts w:hint="eastAsia" w:ascii="宋体" w:hAnsi="宋体" w:cs="宋体"/>
          <w:szCs w:val="21"/>
          <w:highlight w:val="none"/>
        </w:rPr>
      </w:pPr>
      <w:r>
        <w:rPr>
          <w:rFonts w:ascii="宋体" w:hAnsi="宋体" w:cs="宋体"/>
          <w:szCs w:val="21"/>
          <w:highlight w:val="none"/>
          <w:lang w:val="zh-CN"/>
        </w:rPr>
        <w:t xml:space="preserve">21</w:t>
      </w:r>
      <w:r>
        <w:rPr>
          <w:rFonts w:hint="eastAsia" w:ascii="宋体" w:hAnsi="宋体" w:cs="宋体"/>
          <w:szCs w:val="21"/>
          <w:highlight w:val="none"/>
          <w:lang w:val="zh-CN"/>
        </w:rPr>
        <w:t xml:space="preserve">.3在投标截止时间止成功解密的投标文件少于三份，采购代理机构有权宣布本次招标失败。</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lang w:val="zh-CN"/>
        </w:rPr>
        <w:t xml:space="preserve">2</w:t>
      </w:r>
      <w:r>
        <w:rPr>
          <w:rFonts w:ascii="宋体" w:hAnsi="宋体" w:cs="宋体"/>
          <w:b/>
          <w:szCs w:val="21"/>
          <w:highlight w:val="none"/>
          <w:lang w:val="zh-CN"/>
        </w:rPr>
        <w:t xml:space="preserve">2</w:t>
      </w:r>
      <w:r>
        <w:rPr>
          <w:rFonts w:hint="eastAsia" w:ascii="宋体" w:hAnsi="宋体" w:cs="宋体"/>
          <w:b/>
          <w:szCs w:val="21"/>
          <w:highlight w:val="none"/>
          <w:lang w:val="zh-CN"/>
        </w:rPr>
        <w:t xml:space="preserve">.投标文件的补充、修改和撤回</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2</w:t>
      </w:r>
      <w:r>
        <w:rPr>
          <w:rFonts w:hint="eastAsia" w:ascii="宋体" w:hAnsi="宋体" w:cs="宋体"/>
          <w:szCs w:val="21"/>
          <w:highlight w:val="none"/>
          <w:lang w:val="zh-CN"/>
        </w:rPr>
        <w:t xml:space="preserve">.1投标人在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前，可以对其电子投标文件进行补充、修改，具体操作方法见</w:t>
      </w:r>
      <w:r>
        <w:rPr>
          <w:rFonts w:hint="eastAsia" w:ascii="宋体" w:hAnsi="宋体"/>
          <w:szCs w:val="21"/>
          <w:highlight w:val="none"/>
          <w:lang w:val="zh-CN"/>
        </w:rPr>
        <w:t xml:space="preserve">《苏采云系统供应商操作手册》</w:t>
      </w:r>
      <w:r>
        <w:rPr>
          <w:rFonts w:hint="eastAsia" w:ascii="宋体" w:hAnsi="宋体" w:cs="宋体"/>
          <w:szCs w:val="21"/>
          <w:highlight w:val="none"/>
          <w:lang w:val="zh-CN"/>
        </w:rPr>
        <w:t xml:space="preserve">。在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之后，投标人不得对其电子投标文件作任何修改。</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2</w:t>
      </w:r>
      <w:r>
        <w:rPr>
          <w:rFonts w:hint="eastAsia" w:ascii="宋体" w:hAnsi="宋体" w:cs="宋体"/>
          <w:szCs w:val="21"/>
          <w:highlight w:val="none"/>
          <w:lang w:val="zh-CN"/>
        </w:rPr>
        <w:t xml:space="preserve">.2投标人在</w:t>
      </w:r>
      <w:r>
        <w:rPr>
          <w:rFonts w:hint="eastAsia" w:ascii="宋体" w:hAnsi="宋体"/>
          <w:szCs w:val="21"/>
          <w:highlight w:val="none"/>
          <w:lang w:val="zh-CN"/>
        </w:rPr>
        <w:t xml:space="preserve">投标文件网上提交截止时间</w:t>
      </w:r>
      <w:r>
        <w:rPr>
          <w:rFonts w:hint="eastAsia" w:ascii="宋体" w:hAnsi="宋体" w:cs="宋体"/>
          <w:szCs w:val="21"/>
          <w:highlight w:val="none"/>
          <w:lang w:val="zh-CN"/>
        </w:rPr>
        <w:t xml:space="preserve">前，可以撤回其电子投标文件，具体操作方法见</w:t>
      </w:r>
      <w:r>
        <w:rPr>
          <w:rFonts w:hint="eastAsia" w:ascii="宋体" w:hAnsi="宋体"/>
          <w:szCs w:val="21"/>
          <w:highlight w:val="none"/>
          <w:lang w:val="zh-CN"/>
        </w:rPr>
        <w:t xml:space="preserve">《苏采云系统供应商操作手册》</w:t>
      </w:r>
      <w:r>
        <w:rPr>
          <w:rFonts w:hint="eastAsia" w:ascii="宋体" w:hAnsi="宋体" w:cs="宋体"/>
          <w:szCs w:val="21"/>
          <w:highlight w:val="none"/>
          <w:lang w:val="zh-CN"/>
        </w:rPr>
        <w:t xml:space="preserve">。投标人撤回电子投标文件，则认为其不再参与本项目投标活动。在投标截止时间至招标文件中规定的投标有效期满之间的这段时间内，投标人不得撤回其投标。</w:t>
      </w:r>
      <w:r>
        <w:rPr>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r>
      <w:r>
        <w:rPr>
          <w:highlight w:val="none"/>
        </w:rPr>
      </w:r>
      <w:r/>
    </w:p>
    <w:p>
      <w:pPr>
        <w:spacing w:line="360" w:lineRule="auto"/>
        <w:rPr>
          <w:rFonts w:hint="eastAsia" w:ascii="宋体" w:hAnsi="宋体"/>
          <w:b/>
          <w:bCs/>
          <w:szCs w:val="21"/>
          <w:highlight w:val="none"/>
        </w:rPr>
        <w:outlineLvl w:val="0"/>
      </w:pPr>
      <w:r>
        <w:rPr>
          <w:rFonts w:ascii="宋体" w:hAnsi="宋体"/>
          <w:b/>
          <w:bCs/>
          <w:szCs w:val="21"/>
          <w:highlight w:val="none"/>
          <w:lang w:val="zh-CN"/>
        </w:rPr>
        <w:t xml:space="preserve">六、开标和评标</w:t>
      </w:r>
      <w:r>
        <w:rPr>
          <w:rFonts w:hint="eastAsia" w:ascii="宋体" w:hAnsi="宋体"/>
          <w:b/>
          <w:bCs/>
          <w:szCs w:val="21"/>
          <w:highlight w:val="none"/>
          <w:lang w:val="zh-CN"/>
        </w:rPr>
        <w:t xml:space="preserve"> </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3</w:t>
      </w:r>
      <w:r>
        <w:rPr>
          <w:rFonts w:hint="eastAsia" w:ascii="宋体" w:hAnsi="宋体" w:cs="宋体"/>
          <w:szCs w:val="21"/>
          <w:highlight w:val="none"/>
          <w:lang w:val="zh-CN"/>
        </w:rPr>
        <w:t xml:space="preserve">.开标</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3</w:t>
      </w:r>
      <w:r>
        <w:rPr>
          <w:rFonts w:hint="eastAsia" w:ascii="宋体" w:hAnsi="宋体" w:cs="宋体"/>
          <w:szCs w:val="21"/>
          <w:highlight w:val="none"/>
          <w:lang w:val="zh-CN"/>
        </w:rPr>
        <w:t xml:space="preserve">.1开标由采购代理机构</w:t>
      </w:r>
      <w:r>
        <w:rPr>
          <w:rFonts w:hint="eastAsia" w:ascii="宋体" w:hAnsi="宋体" w:cs="宋体"/>
          <w:szCs w:val="21"/>
          <w:highlight w:val="none"/>
        </w:rPr>
        <w:t xml:space="preserve">在线</w:t>
      </w:r>
      <w:r>
        <w:rPr>
          <w:rFonts w:hint="eastAsia" w:ascii="宋体" w:hAnsi="宋体" w:cs="宋体"/>
          <w:szCs w:val="21"/>
          <w:highlight w:val="none"/>
          <w:lang w:val="zh-CN"/>
        </w:rPr>
        <w:t xml:space="preserve">主持，邀请投标人</w:t>
      </w:r>
      <w:r>
        <w:rPr>
          <w:rFonts w:hint="eastAsia" w:ascii="宋体" w:hAnsi="宋体" w:cs="宋体"/>
          <w:szCs w:val="21"/>
          <w:highlight w:val="none"/>
        </w:rPr>
        <w:t xml:space="preserve">在线</w:t>
      </w:r>
      <w:r>
        <w:rPr>
          <w:rFonts w:hint="eastAsia" w:ascii="宋体" w:hAnsi="宋体" w:cs="宋体"/>
          <w:szCs w:val="21"/>
          <w:highlight w:val="none"/>
          <w:lang w:val="zh-CN"/>
        </w:rPr>
        <w:t xml:space="preserve">参加。投标人应当按照</w:t>
      </w:r>
      <w:r>
        <w:rPr>
          <w:rFonts w:hint="eastAsia" w:ascii="宋体" w:hAnsi="宋体"/>
          <w:szCs w:val="21"/>
          <w:highlight w:val="none"/>
          <w:lang w:val="zh-CN"/>
        </w:rPr>
        <w:t xml:space="preserve">《苏采云系统供应商操作手册》</w:t>
      </w:r>
      <w:r>
        <w:rPr>
          <w:rFonts w:hint="eastAsia" w:ascii="宋体" w:hAnsi="宋体" w:cs="宋体"/>
          <w:szCs w:val="21"/>
          <w:highlight w:val="none"/>
          <w:lang w:val="zh-CN"/>
        </w:rPr>
        <w:t xml:space="preserve">规定，</w:t>
      </w:r>
      <w:r>
        <w:rPr>
          <w:rFonts w:hint="eastAsia" w:ascii="宋体" w:hAnsi="宋体" w:cs="宋体"/>
          <w:b/>
          <w:szCs w:val="21"/>
          <w:highlight w:val="none"/>
          <w:lang w:val="zh-CN"/>
        </w:rPr>
        <w:t xml:space="preserve">参加开标活动和在“苏采云”系统规定的时间内对投标文件进行解密</w:t>
      </w:r>
      <w:r>
        <w:rPr>
          <w:rFonts w:hint="eastAsia" w:ascii="宋体" w:hAnsi="宋体" w:cs="宋体"/>
          <w:szCs w:val="21"/>
          <w:highlight w:val="none"/>
          <w:lang w:val="zh-CN"/>
        </w:rPr>
        <w:t xml:space="preserve">。评标委员会成员不得参加开标活动。</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3</w:t>
      </w:r>
      <w:r>
        <w:rPr>
          <w:rFonts w:hint="eastAsia" w:ascii="宋体" w:hAnsi="宋体" w:cs="宋体"/>
          <w:szCs w:val="21"/>
          <w:highlight w:val="none"/>
          <w:lang w:val="zh-CN"/>
        </w:rPr>
        <w:t xml:space="preserve">.</w:t>
      </w:r>
      <w:r>
        <w:rPr>
          <w:rFonts w:ascii="宋体" w:hAnsi="宋体" w:cs="宋体"/>
          <w:szCs w:val="21"/>
          <w:highlight w:val="none"/>
          <w:lang w:val="zh-CN"/>
        </w:rPr>
        <w:t xml:space="preserve">2</w:t>
      </w:r>
      <w:r>
        <w:rPr>
          <w:rFonts w:hint="eastAsia" w:ascii="宋体" w:hAnsi="宋体" w:cs="宋体"/>
          <w:szCs w:val="21"/>
          <w:highlight w:val="none"/>
          <w:lang w:val="zh-CN"/>
        </w:rPr>
        <w:t xml:space="preserve">开标时，由采购代理机构</w:t>
      </w:r>
      <w:r>
        <w:rPr>
          <w:rFonts w:hint="eastAsia" w:ascii="宋体" w:hAnsi="宋体" w:cs="宋体"/>
          <w:szCs w:val="21"/>
          <w:highlight w:val="none"/>
        </w:rPr>
        <w:t xml:space="preserve">通过“苏采云”系统在线</w:t>
      </w:r>
      <w:r>
        <w:rPr>
          <w:rFonts w:hint="eastAsia" w:ascii="宋体" w:hAnsi="宋体" w:cs="宋体"/>
          <w:szCs w:val="21"/>
          <w:highlight w:val="none"/>
          <w:lang w:val="zh-CN"/>
        </w:rPr>
        <w:t xml:space="preserve">宣布投标人名称、投标价格和招标文件规定的需要宣布的其他内容。</w:t>
      </w:r>
      <w:r>
        <w:rPr>
          <w:rFonts w:hint="eastAsia" w:ascii="宋体" w:hAnsi="宋体" w:cs="宋体"/>
          <w:szCs w:val="21"/>
          <w:highlight w:val="none"/>
        </w:rPr>
        <w:t xml:space="preserve">投标人在不见面开标系统中确认投标价格，如</w:t>
      </w:r>
      <w:r>
        <w:rPr>
          <w:rFonts w:hint="eastAsia" w:ascii="宋体" w:hAnsi="宋体" w:cs="宋体"/>
          <w:szCs w:val="21"/>
          <w:highlight w:val="none"/>
          <w:lang w:val="zh-CN"/>
        </w:rPr>
        <w:t xml:space="preserve">投标人未</w:t>
      </w:r>
      <w:r>
        <w:rPr>
          <w:rFonts w:hint="eastAsia" w:ascii="宋体" w:hAnsi="宋体" w:cs="宋体"/>
          <w:szCs w:val="21"/>
          <w:highlight w:val="none"/>
        </w:rPr>
        <w:t xml:space="preserve">在线</w:t>
      </w:r>
      <w:r>
        <w:rPr>
          <w:rFonts w:hint="eastAsia" w:ascii="宋体" w:hAnsi="宋体" w:cs="宋体"/>
          <w:szCs w:val="21"/>
          <w:highlight w:val="none"/>
          <w:lang w:val="zh-CN"/>
        </w:rPr>
        <w:t xml:space="preserve">参加开标</w:t>
      </w:r>
      <w:r>
        <w:rPr>
          <w:rFonts w:hint="eastAsia" w:ascii="宋体" w:hAnsi="宋体" w:cs="宋体"/>
          <w:szCs w:val="21"/>
          <w:highlight w:val="none"/>
        </w:rPr>
        <w:t xml:space="preserve">或未在规定时间内确认价格</w:t>
      </w:r>
      <w:r>
        <w:rPr>
          <w:rFonts w:hint="eastAsia" w:ascii="宋体" w:hAnsi="宋体" w:cs="宋体"/>
          <w:szCs w:val="21"/>
          <w:highlight w:val="none"/>
          <w:lang w:val="zh-CN"/>
        </w:rPr>
        <w:t xml:space="preserve">的，视同认可开标结果。</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3</w:t>
      </w:r>
      <w:r>
        <w:rPr>
          <w:rFonts w:hint="eastAsia" w:ascii="宋体" w:hAnsi="宋体" w:cs="宋体"/>
          <w:szCs w:val="21"/>
          <w:highlight w:val="none"/>
          <w:lang w:val="zh-CN"/>
        </w:rPr>
        <w:t xml:space="preserve">.</w:t>
      </w:r>
      <w:r>
        <w:rPr>
          <w:rFonts w:ascii="宋体" w:hAnsi="宋体" w:cs="宋体"/>
          <w:szCs w:val="21"/>
          <w:highlight w:val="none"/>
          <w:lang w:val="zh-CN"/>
        </w:rPr>
        <w:t xml:space="preserve">3</w:t>
      </w:r>
      <w:r>
        <w:rPr>
          <w:rFonts w:hint="eastAsia" w:ascii="宋体" w:hAnsi="宋体" w:cs="宋体"/>
          <w:szCs w:val="21"/>
          <w:highlight w:val="none"/>
          <w:lang w:val="zh-CN"/>
        </w:rPr>
        <w:t xml:space="preserve">资格审查</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3</w:t>
      </w:r>
      <w:r>
        <w:rPr>
          <w:rFonts w:hint="eastAsia" w:ascii="宋体" w:hAnsi="宋体" w:cs="宋体"/>
          <w:szCs w:val="21"/>
          <w:highlight w:val="none"/>
          <w:lang w:val="zh-CN"/>
        </w:rPr>
        <w:t xml:space="preserve">.</w:t>
      </w:r>
      <w:r>
        <w:rPr>
          <w:rFonts w:ascii="宋体" w:hAnsi="宋体" w:cs="宋体"/>
          <w:szCs w:val="21"/>
          <w:highlight w:val="none"/>
          <w:lang w:val="zh-CN"/>
        </w:rPr>
        <w:t xml:space="preserve">3</w:t>
      </w:r>
      <w:r>
        <w:rPr>
          <w:rFonts w:hint="eastAsia" w:ascii="宋体" w:hAnsi="宋体" w:cs="宋体"/>
          <w:szCs w:val="21"/>
          <w:highlight w:val="none"/>
          <w:lang w:val="zh-CN"/>
        </w:rPr>
        <w:t xml:space="preserve">.1公开招标采购项目开标结束后，采购人应当依法对投标人的资格进行审查，未通过资格审查的视为无效投标。</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3</w:t>
      </w:r>
      <w:r>
        <w:rPr>
          <w:rFonts w:hint="eastAsia" w:ascii="宋体" w:hAnsi="宋体" w:cs="宋体"/>
          <w:szCs w:val="21"/>
          <w:highlight w:val="none"/>
          <w:lang w:val="zh-CN"/>
        </w:rPr>
        <w:t xml:space="preserve">.</w:t>
      </w:r>
      <w:r>
        <w:rPr>
          <w:rFonts w:ascii="宋体" w:hAnsi="宋体" w:cs="宋体"/>
          <w:szCs w:val="21"/>
          <w:highlight w:val="none"/>
          <w:lang w:val="zh-CN"/>
        </w:rPr>
        <w:t xml:space="preserve">3</w:t>
      </w:r>
      <w:r>
        <w:rPr>
          <w:rFonts w:hint="eastAsia" w:ascii="宋体" w:hAnsi="宋体" w:cs="宋体"/>
          <w:szCs w:val="21"/>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3</w:t>
      </w:r>
      <w:r>
        <w:rPr>
          <w:rFonts w:hint="eastAsia" w:ascii="宋体" w:hAnsi="宋体" w:cs="宋体"/>
          <w:szCs w:val="21"/>
          <w:highlight w:val="none"/>
          <w:lang w:val="zh-CN"/>
        </w:rPr>
        <w:t xml:space="preserve">.</w:t>
      </w:r>
      <w:r>
        <w:rPr>
          <w:rFonts w:ascii="宋体" w:hAnsi="宋体" w:cs="宋体"/>
          <w:szCs w:val="21"/>
          <w:highlight w:val="none"/>
          <w:lang w:val="zh-CN"/>
        </w:rPr>
        <w:t xml:space="preserve">3</w:t>
      </w:r>
      <w:r>
        <w:rPr>
          <w:rFonts w:hint="eastAsia" w:ascii="宋体" w:hAnsi="宋体" w:cs="宋体"/>
          <w:szCs w:val="21"/>
          <w:highlight w:val="none"/>
          <w:lang w:val="zh-CN"/>
        </w:rPr>
        <w:t xml:space="preserve">.2.1查询时间：投标文件递交截止时间。</w:t>
      </w:r>
      <w:r>
        <w:rPr>
          <w:highlight w:val="none"/>
        </w:rPr>
      </w:r>
      <w:r/>
    </w:p>
    <w:p>
      <w:pPr>
        <w:ind w:firstLine="420"/>
        <w:spacing w:line="360" w:lineRule="auto"/>
        <w:widowControl/>
        <w:rPr>
          <w:rFonts w:hint="eastAsia" w:ascii="宋体" w:hAnsi="宋体" w:cs="宋体"/>
          <w:b/>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3</w:t>
      </w:r>
      <w:r>
        <w:rPr>
          <w:rFonts w:hint="eastAsia" w:ascii="宋体" w:hAnsi="宋体" w:cs="宋体"/>
          <w:szCs w:val="21"/>
          <w:highlight w:val="none"/>
        </w:rPr>
        <w:t xml:space="preserve">.</w:t>
      </w:r>
      <w:r>
        <w:rPr>
          <w:rFonts w:ascii="宋体" w:hAnsi="宋体" w:cs="宋体"/>
          <w:szCs w:val="21"/>
          <w:highlight w:val="none"/>
        </w:rPr>
        <w:t xml:space="preserve">3</w:t>
      </w:r>
      <w:r>
        <w:rPr>
          <w:rFonts w:hint="eastAsia" w:ascii="宋体" w:hAnsi="宋体" w:cs="宋体"/>
          <w:szCs w:val="21"/>
          <w:highlight w:val="none"/>
        </w:rPr>
        <w:t xml:space="preserve">.2.2</w:t>
      </w:r>
      <w:r>
        <w:rPr>
          <w:rFonts w:hint="eastAsia" w:ascii="宋体" w:hAnsi="宋体" w:cs="宋体"/>
          <w:szCs w:val="21"/>
          <w:highlight w:val="none"/>
          <w:lang w:val="zh-CN"/>
        </w:rPr>
        <w:t xml:space="preserve">查询渠道</w:t>
      </w:r>
      <w:r>
        <w:rPr>
          <w:rFonts w:hint="eastAsia" w:ascii="宋体" w:hAnsi="宋体" w:cs="宋体"/>
          <w:b/>
          <w:szCs w:val="21"/>
          <w:highlight w:val="none"/>
        </w:rPr>
        <w:t xml:space="preserve">：</w:t>
      </w:r>
      <w:r>
        <w:rPr>
          <w:rFonts w:hint="eastAsia" w:ascii="宋体" w:hAnsi="宋体" w:cs="宋体"/>
          <w:szCs w:val="21"/>
          <w:highlight w:val="none"/>
          <w:lang w:val="zh-CN"/>
        </w:rPr>
        <w:t xml:space="preserve">采购代理机构会在接收投标文件截止时间后</w:t>
      </w:r>
      <w:r>
        <w:rPr>
          <w:rFonts w:hint="eastAsia" w:ascii="宋体" w:hAnsi="宋体" w:cs="宋体"/>
          <w:szCs w:val="21"/>
          <w:highlight w:val="none"/>
        </w:rPr>
        <w:t xml:space="preserve">，</w:t>
      </w:r>
      <w:r>
        <w:rPr>
          <w:rFonts w:hint="eastAsia" w:ascii="宋体" w:hAnsi="宋体" w:cs="宋体"/>
          <w:szCs w:val="21"/>
          <w:highlight w:val="none"/>
          <w:lang w:val="zh-CN"/>
        </w:rPr>
        <w:t xml:space="preserve">登录</w:t>
      </w:r>
      <w:r>
        <w:rPr>
          <w:rFonts w:ascii="宋体" w:hAnsi="宋体" w:cs="宋体"/>
          <w:szCs w:val="21"/>
          <w:highlight w:val="none"/>
          <w:lang w:val="zh-CN"/>
        </w:rPr>
        <w:t xml:space="preserve">信用中国</w:t>
      </w:r>
      <w:r>
        <w:rPr>
          <w:rFonts w:hint="eastAsia" w:ascii="宋体" w:hAnsi="宋体" w:cs="宋体"/>
          <w:szCs w:val="21"/>
          <w:highlight w:val="none"/>
          <w:lang w:val="zh-CN"/>
        </w:rPr>
        <w:t xml:space="preserve">网站</w:t>
      </w:r>
      <w:r>
        <w:rPr>
          <w:rFonts w:ascii="宋体" w:hAnsi="宋体" w:cs="宋体"/>
          <w:szCs w:val="21"/>
          <w:highlight w:val="none"/>
        </w:rPr>
        <w:t xml:space="preserve">（www.creditchina.gov.cn）</w:t>
      </w:r>
      <w:r>
        <w:rPr>
          <w:rFonts w:hint="eastAsia" w:ascii="宋体" w:hAnsi="宋体" w:cs="宋体"/>
          <w:szCs w:val="21"/>
          <w:highlight w:val="none"/>
          <w:lang w:val="zh-CN"/>
        </w:rPr>
        <w:t xml:space="preserve">和中国政府采购网</w:t>
      </w:r>
      <w:r>
        <w:rPr>
          <w:rFonts w:hint="eastAsia" w:ascii="宋体" w:hAnsi="宋体" w:cs="宋体"/>
          <w:szCs w:val="21"/>
          <w:highlight w:val="none"/>
        </w:rPr>
        <w:t xml:space="preserve">（</w:t>
      </w:r>
      <w:r>
        <w:rPr>
          <w:rFonts w:ascii="宋体" w:hAnsi="宋体" w:cs="宋体"/>
          <w:szCs w:val="21"/>
          <w:highlight w:val="none"/>
        </w:rPr>
        <w:t xml:space="preserve">www.ccgp.gov.cn/</w:t>
      </w:r>
      <w:r>
        <w:rPr>
          <w:rFonts w:hint="eastAsia" w:ascii="宋体" w:hAnsi="宋体" w:cs="宋体"/>
          <w:szCs w:val="21"/>
          <w:highlight w:val="none"/>
        </w:rPr>
        <w:t xml:space="preserve">）</w:t>
      </w:r>
      <w:r>
        <w:rPr>
          <w:rFonts w:ascii="宋体" w:hAnsi="宋体" w:cs="宋体"/>
          <w:szCs w:val="21"/>
          <w:highlight w:val="none"/>
          <w:lang w:val="zh-CN"/>
        </w:rPr>
        <w:t xml:space="preserve">查询供应商的信用记录</w:t>
      </w:r>
      <w:r>
        <w:rPr>
          <w:rFonts w:ascii="宋体" w:hAnsi="宋体" w:cs="宋体"/>
          <w:szCs w:val="21"/>
          <w:highlight w:val="none"/>
        </w:rPr>
        <w:t xml:space="preserve">，</w:t>
      </w:r>
      <w:r>
        <w:rPr>
          <w:rFonts w:ascii="宋体" w:hAnsi="宋体" w:cs="宋体"/>
          <w:szCs w:val="21"/>
          <w:highlight w:val="none"/>
          <w:lang w:val="zh-CN"/>
        </w:rPr>
        <w:t xml:space="preserve">并将查询结果递交</w:t>
      </w:r>
      <w:r>
        <w:rPr>
          <w:rFonts w:hint="eastAsia" w:ascii="宋体" w:hAnsi="宋体" w:cs="宋体"/>
          <w:szCs w:val="21"/>
          <w:highlight w:val="none"/>
          <w:lang w:val="zh-CN"/>
        </w:rPr>
        <w:t xml:space="preserve">评标委员会。</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3.3</w:t>
      </w:r>
      <w:r>
        <w:rPr>
          <w:rFonts w:hint="eastAsia" w:ascii="宋体" w:hAnsi="宋体" w:cs="宋体"/>
          <w:szCs w:val="21"/>
          <w:highlight w:val="none"/>
          <w:lang w:val="zh-CN"/>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lang w:val="zh-CN"/>
        </w:rPr>
        <w:t xml:space="preserve">2</w:t>
      </w:r>
      <w:r>
        <w:rPr>
          <w:rFonts w:ascii="宋体" w:hAnsi="宋体" w:cs="宋体"/>
          <w:b/>
          <w:szCs w:val="21"/>
          <w:highlight w:val="none"/>
          <w:lang w:val="zh-CN"/>
        </w:rPr>
        <w:t xml:space="preserve">3</w:t>
      </w:r>
      <w:r>
        <w:rPr>
          <w:rFonts w:hint="eastAsia" w:ascii="宋体" w:hAnsi="宋体" w:cs="宋体"/>
          <w:b/>
          <w:szCs w:val="21"/>
          <w:highlight w:val="none"/>
          <w:lang w:val="zh-CN"/>
        </w:rPr>
        <w:t xml:space="preserve">.</w:t>
      </w:r>
      <w:r>
        <w:rPr>
          <w:rFonts w:ascii="宋体" w:hAnsi="宋体" w:cs="宋体"/>
          <w:b/>
          <w:szCs w:val="21"/>
          <w:highlight w:val="none"/>
          <w:lang w:val="zh-CN"/>
        </w:rPr>
        <w:t xml:space="preserve">3.4</w:t>
      </w:r>
      <w:r>
        <w:rPr>
          <w:rFonts w:hint="eastAsia" w:ascii="宋体" w:hAnsi="宋体" w:cs="宋体"/>
          <w:b/>
          <w:szCs w:val="21"/>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highlight w:val="none"/>
        </w:rPr>
      </w:r>
      <w:r/>
    </w:p>
    <w:p>
      <w:pPr>
        <w:spacing w:line="360" w:lineRule="auto"/>
        <w:rPr>
          <w:rFonts w:hint="eastAsia" w:ascii="宋体" w:hAnsi="宋体"/>
          <w:b/>
          <w:bCs/>
          <w:szCs w:val="21"/>
          <w:highlight w:val="none"/>
        </w:rPr>
      </w:pPr>
      <w:r>
        <w:rPr>
          <w:rFonts w:hint="eastAsia" w:ascii="宋体" w:hAnsi="宋体"/>
          <w:b/>
          <w:bCs/>
          <w:szCs w:val="21"/>
          <w:highlight w:val="none"/>
          <w:lang w:val="zh-CN"/>
        </w:rPr>
        <w:t xml:space="preserve">24</w:t>
      </w:r>
      <w:r>
        <w:rPr>
          <w:rFonts w:ascii="宋体" w:hAnsi="宋体"/>
          <w:b/>
          <w:bCs/>
          <w:szCs w:val="21"/>
          <w:highlight w:val="none"/>
          <w:lang w:val="zh-CN"/>
        </w:rPr>
        <w:t xml:space="preserve">、评标委员会</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.1评标委员会（以下简称评委会）成员依法组建；</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.2评标委员会将对符合资格的投标人的投标文件进行符合性审查，以确定其是否满足采购文件的实质性要求。</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.3评委会组负责具体的评标事务，并独立履行以下职责：</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.3.1审查、评价投标文件是否符合采购文件的商务、技术等实质性要求；</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.3.2要求投标人对投标文件有关事项作出澄清或者说明；</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.3.3对投标文件进行比较和评价；</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.3.4</w:t>
      </w:r>
      <w:r>
        <w:rPr>
          <w:rFonts w:hint="eastAsia" w:ascii="宋体" w:hAnsi="宋体"/>
          <w:szCs w:val="21"/>
          <w:highlight w:val="none"/>
        </w:rPr>
        <w:t xml:space="preserve">签署评标报告、推荐中标候选人并根据采购方委托从中</w:t>
      </w:r>
      <w:r>
        <w:rPr>
          <w:rFonts w:ascii="宋体" w:hAnsi="宋体"/>
          <w:szCs w:val="21"/>
          <w:highlight w:val="none"/>
          <w:lang w:val="zh-CN"/>
        </w:rPr>
        <w:t xml:space="preserve">确定中标人；</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.3.5向采购人、采购代理机构或者有关部门报告评标中发现的违法行为。</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.4评委会成员应当履行下列义务：</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.4.1遵纪守法，客观、公正、廉洁地履行职责；</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.4.2按照采购文件规定的评标办法和评标标准进行评标，对评审意见承担个人责任；</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.4.3对评标过程和结果，以及投标人的商业秘密保密；</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.4.4参与评标报告的起草；</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.4.5配合招标采购人答复投标人提出的质疑；</w:t>
      </w:r>
      <w:r>
        <w:rPr>
          <w:highlight w:val="none"/>
        </w:rPr>
      </w:r>
      <w:r/>
    </w:p>
    <w:p>
      <w:pPr>
        <w:ind w:firstLine="420"/>
        <w:spacing w:line="360" w:lineRule="auto"/>
        <w:rPr>
          <w:rFonts w:hint="eastAsia" w:ascii="宋体" w:hAnsi="宋体"/>
          <w:szCs w:val="21"/>
          <w:highlight w:val="none"/>
        </w:rPr>
      </w:pPr>
      <w:r>
        <w:rPr>
          <w:rFonts w:ascii="宋体" w:hAnsi="宋体"/>
          <w:szCs w:val="21"/>
          <w:highlight w:val="none"/>
          <w:lang w:val="zh-CN"/>
        </w:rPr>
        <w:t xml:space="preserve">2</w:t>
      </w:r>
      <w:r>
        <w:rPr>
          <w:rFonts w:hint="eastAsia" w:ascii="宋体" w:hAnsi="宋体"/>
          <w:szCs w:val="21"/>
          <w:highlight w:val="none"/>
          <w:lang w:val="zh-CN"/>
        </w:rPr>
        <w:t xml:space="preserve">4</w:t>
      </w:r>
      <w:r>
        <w:rPr>
          <w:rFonts w:ascii="宋体" w:hAnsi="宋体"/>
          <w:szCs w:val="21"/>
          <w:highlight w:val="none"/>
          <w:lang w:val="zh-CN"/>
        </w:rPr>
        <w:t xml:space="preserve">.4.6配合有关部门的投诉处理工作。</w:t>
      </w:r>
      <w:r>
        <w:rPr>
          <w:highlight w:val="none"/>
        </w:rPr>
      </w:r>
      <w:r/>
    </w:p>
    <w:p>
      <w:pPr>
        <w:spacing w:line="360" w:lineRule="auto"/>
        <w:rPr>
          <w:rFonts w:hint="eastAsia" w:ascii="宋体" w:hAnsi="宋体"/>
          <w:b/>
          <w:bCs/>
          <w:szCs w:val="21"/>
          <w:highlight w:val="none"/>
        </w:rPr>
      </w:pPr>
      <w:r>
        <w:rPr>
          <w:rFonts w:ascii="宋体" w:hAnsi="宋体"/>
          <w:b/>
          <w:bCs/>
          <w:szCs w:val="21"/>
          <w:highlight w:val="none"/>
          <w:lang w:val="zh-CN"/>
        </w:rPr>
        <w:t xml:space="preserve">2</w:t>
      </w:r>
      <w:r>
        <w:rPr>
          <w:rFonts w:hint="eastAsia" w:ascii="宋体" w:hAnsi="宋体"/>
          <w:b/>
          <w:bCs/>
          <w:szCs w:val="21"/>
          <w:highlight w:val="none"/>
          <w:lang w:val="zh-CN"/>
        </w:rPr>
        <w:t xml:space="preserve">5</w:t>
      </w:r>
      <w:r>
        <w:rPr>
          <w:rFonts w:ascii="宋体" w:hAnsi="宋体"/>
          <w:b/>
          <w:bCs/>
          <w:szCs w:val="21"/>
          <w:highlight w:val="none"/>
          <w:lang w:val="zh-CN"/>
        </w:rPr>
        <w:t xml:space="preserve">、保密要求</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5</w:t>
      </w:r>
      <w:r>
        <w:rPr>
          <w:rFonts w:hint="eastAsia" w:ascii="宋体" w:hAnsi="宋体" w:cs="宋体"/>
          <w:szCs w:val="21"/>
          <w:highlight w:val="none"/>
          <w:lang w:val="zh-CN"/>
        </w:rPr>
        <w:t xml:space="preserve">.1公开开标后，直到宣布授予中标合同为止，凡属于审查、澄清、评价和比较投标的所有资料，有关授予合同的信息都不应向投标人或与评标无关的其他人泄露。</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5</w:t>
      </w:r>
      <w:r>
        <w:rPr>
          <w:rFonts w:hint="eastAsia" w:ascii="宋体" w:hAnsi="宋体" w:cs="宋体"/>
          <w:szCs w:val="21"/>
          <w:highlight w:val="none"/>
          <w:lang w:val="zh-CN"/>
        </w:rPr>
        <w:t xml:space="preserve">.2在投标文件的审查、澄清、评价和比较以及授予合同的过程中，投标人对采购人、采购代理机构和评标委员会成员施加影响的任何行为，都将取消其中标资格。</w:t>
      </w:r>
      <w:r>
        <w:rPr>
          <w:highlight w:val="none"/>
        </w:rPr>
      </w:r>
      <w:r/>
    </w:p>
    <w:p>
      <w:pPr>
        <w:spacing w:line="360" w:lineRule="auto"/>
        <w:rPr>
          <w:rFonts w:hint="eastAsia" w:ascii="宋体" w:hAnsi="宋体"/>
          <w:b/>
          <w:bCs/>
          <w:szCs w:val="21"/>
          <w:highlight w:val="none"/>
        </w:rPr>
      </w:pPr>
      <w:r>
        <w:rPr>
          <w:rFonts w:ascii="宋体" w:hAnsi="宋体"/>
          <w:b/>
          <w:bCs/>
          <w:szCs w:val="21"/>
          <w:highlight w:val="none"/>
          <w:lang w:val="zh-CN"/>
        </w:rPr>
        <w:t xml:space="preserve">2</w:t>
      </w:r>
      <w:r>
        <w:rPr>
          <w:rFonts w:hint="eastAsia" w:ascii="宋体" w:hAnsi="宋体"/>
          <w:b/>
          <w:bCs/>
          <w:szCs w:val="21"/>
          <w:highlight w:val="none"/>
          <w:lang w:val="zh-CN"/>
        </w:rPr>
        <w:t xml:space="preserve">6</w:t>
      </w:r>
      <w:r>
        <w:rPr>
          <w:rFonts w:ascii="宋体" w:hAnsi="宋体"/>
          <w:b/>
          <w:bCs/>
          <w:szCs w:val="21"/>
          <w:highlight w:val="none"/>
          <w:lang w:val="zh-CN"/>
        </w:rPr>
        <w:t xml:space="preserve">、对投标文件初审</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.1评标委员会应当对符合资格的投标人的投标文件进行符合性审查，以确定其是否满足招标文件的实质性要求。</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投标文件有下列情况之一者评标委员会有权将其拒绝：</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.1.1投标人的投标文件未按照本须知规定制作的；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.1.2未按本须知规定提交资格文件；</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.1.3与招标文件有重大偏离；</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.1.4投标人拒绝修正错误；</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.1.5投标人的报价是选择性的；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.1.6投标人的报价只投了部分内容；</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.1.7投标人的投标文件出现了评标委员会认为不应当雷同的情况；</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.1.8其他被评委会认定无效的情况。</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.3投标文件报价出现前后不一致的，除招标文件另有规定外，按照下列规定修正：</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（一）投标文件中开标一览表（报价表）内容与投标文件中相应内容不一致的，以开标一览表（报价表）为准；</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（二）大写金额和小写金额不一致的，以大写金额为准；</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（三）单价金额小数点或者百分比有明显错位的，以开标一览表的总价为准，并修改单价；</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（四）总价金额与按单价汇总金额不一致的，以单价金额计算结果为准。</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6</w:t>
      </w:r>
      <w:r>
        <w:rPr>
          <w:rFonts w:hint="eastAsia" w:ascii="宋体" w:hAnsi="宋体" w:cs="宋体"/>
          <w:szCs w:val="21"/>
          <w:highlight w:val="none"/>
          <w:lang w:val="zh-CN"/>
        </w:rPr>
        <w:t xml:space="preserve">.5 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lang w:val="zh-CN"/>
        </w:rPr>
        <w:t xml:space="preserve">2</w:t>
      </w:r>
      <w:r>
        <w:rPr>
          <w:rFonts w:ascii="宋体" w:hAnsi="宋体" w:cs="宋体"/>
          <w:b/>
          <w:szCs w:val="21"/>
          <w:highlight w:val="none"/>
          <w:lang w:val="zh-CN"/>
        </w:rPr>
        <w:t xml:space="preserve">7</w:t>
      </w:r>
      <w:r>
        <w:rPr>
          <w:rFonts w:hint="eastAsia" w:ascii="宋体" w:hAnsi="宋体" w:cs="宋体"/>
          <w:b/>
          <w:szCs w:val="21"/>
          <w:highlight w:val="none"/>
          <w:lang w:val="zh-CN"/>
        </w:rPr>
        <w:t xml:space="preserve">.投标的澄清</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7</w:t>
      </w:r>
      <w:r>
        <w:rPr>
          <w:rFonts w:hint="eastAsia" w:ascii="宋体" w:hAnsi="宋体" w:cs="宋体"/>
          <w:szCs w:val="21"/>
          <w:highlight w:val="none"/>
          <w:lang w:val="zh-CN"/>
        </w:rPr>
        <w:t xml:space="preserve">.1对于投标文件中含义不明确、同类问题表述不一致或者有明显文字和计算错误的内容，评标委员会应当以书面形式要求投标人作出必要的澄清、说明或者补正。</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7</w:t>
      </w:r>
      <w:r>
        <w:rPr>
          <w:rFonts w:hint="eastAsia" w:ascii="宋体" w:hAnsi="宋体" w:cs="宋体"/>
          <w:szCs w:val="21"/>
          <w:highlight w:val="none"/>
          <w:lang w:val="zh-CN"/>
        </w:rPr>
        <w:t xml:space="preserve">.2投标人的澄清、说明或者补正应当采用书面形式，并加盖</w:t>
      </w:r>
      <w:r>
        <w:rPr>
          <w:rFonts w:hint="eastAsia" w:ascii="宋体" w:hAnsi="宋体" w:cs="宋体"/>
          <w:szCs w:val="21"/>
          <w:highlight w:val="none"/>
        </w:rPr>
        <w:t xml:space="preserve">其单位电子</w:t>
      </w:r>
      <w:r>
        <w:rPr>
          <w:rFonts w:hint="eastAsia" w:ascii="宋体" w:hAnsi="宋体" w:cs="宋体"/>
          <w:szCs w:val="21"/>
          <w:highlight w:val="none"/>
          <w:lang w:val="zh-CN"/>
        </w:rPr>
        <w:t xml:space="preserve">公章。投标人的澄清、说明或者补正不得超出投标文件的范围或者改变投标文件的实质性内容。</w:t>
      </w:r>
      <w:r>
        <w:rPr>
          <w:highlight w:val="none"/>
        </w:rPr>
      </w:r>
      <w:r/>
    </w:p>
    <w:p>
      <w:pPr>
        <w:ind w:firstLine="422"/>
        <w:spacing w:line="360" w:lineRule="auto"/>
        <w:widowControl/>
        <w:rPr>
          <w:rFonts w:hint="eastAsia" w:ascii="宋体" w:hAnsi="宋体" w:cs="宋体"/>
          <w:szCs w:val="21"/>
          <w:highlight w:val="none"/>
        </w:rPr>
      </w:pPr>
      <w:r>
        <w:rPr>
          <w:rFonts w:hint="eastAsia" w:ascii="宋体" w:hAnsi="宋体" w:cs="宋体"/>
          <w:b/>
          <w:szCs w:val="21"/>
          <w:highlight w:val="none"/>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highlight w:val="none"/>
          <w:lang w:val="zh-CN"/>
        </w:rPr>
        <w:t xml:space="preserve">(</w:t>
      </w:r>
      <w:r>
        <w:rPr>
          <w:rFonts w:hint="eastAsia" w:ascii="宋体" w:hAnsi="宋体" w:cs="宋体"/>
          <w:b/>
          <w:szCs w:val="21"/>
          <w:highlight w:val="none"/>
          <w:lang w:val="zh-CN"/>
        </w:rPr>
        <w:t xml:space="preserve">此处规定时间的计算以系统中的倒计时间为准，</w:t>
      </w:r>
      <w:r>
        <w:rPr>
          <w:rFonts w:hint="eastAsia" w:ascii="宋体" w:hAnsi="宋体" w:cs="宋体"/>
          <w:szCs w:val="21"/>
          <w:highlight w:val="none"/>
          <w:lang w:val="zh-CN"/>
        </w:rPr>
        <w:t xml:space="preserve">供应商应随时保持系统在线，如因供应商自身原因未在规定时间内提交澄清确认资料的，导致的不利后果由供应商自行承担。</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lang w:val="zh-CN"/>
        </w:rPr>
        <w:t xml:space="preserve">2</w:t>
      </w:r>
      <w:r>
        <w:rPr>
          <w:rFonts w:ascii="宋体" w:hAnsi="宋体" w:cs="宋体"/>
          <w:b/>
          <w:szCs w:val="21"/>
          <w:highlight w:val="none"/>
          <w:lang w:val="zh-CN"/>
        </w:rPr>
        <w:t xml:space="preserve">8.</w:t>
      </w:r>
      <w:r>
        <w:rPr>
          <w:rFonts w:hint="eastAsia" w:ascii="宋体" w:hAnsi="宋体" w:cs="宋体"/>
          <w:b/>
          <w:szCs w:val="21"/>
          <w:highlight w:val="none"/>
          <w:lang w:val="zh-CN"/>
        </w:rPr>
        <w:t xml:space="preserve">投标无效</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8</w:t>
      </w:r>
      <w:r>
        <w:rPr>
          <w:rFonts w:hint="eastAsia" w:ascii="宋体" w:hAnsi="宋体" w:cs="宋体"/>
          <w:szCs w:val="21"/>
          <w:highlight w:val="none"/>
          <w:lang w:val="zh-CN"/>
        </w:rPr>
        <w:t xml:space="preserve">.1投标人存在下列情况之一的，投标无效:</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一</w:t>
      </w:r>
      <w:r>
        <w:rPr>
          <w:rFonts w:hint="eastAsia" w:ascii="宋体" w:hAnsi="宋体" w:cs="宋体"/>
          <w:szCs w:val="21"/>
          <w:highlight w:val="none"/>
          <w:lang w:val="zh-CN"/>
        </w:rPr>
        <w:t xml:space="preserve">）投标文件未按招标文件要求签署、盖章的；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二</w:t>
      </w:r>
      <w:r>
        <w:rPr>
          <w:rFonts w:hint="eastAsia" w:ascii="宋体" w:hAnsi="宋体" w:cs="宋体"/>
          <w:szCs w:val="21"/>
          <w:highlight w:val="none"/>
          <w:lang w:val="zh-CN"/>
        </w:rPr>
        <w:t xml:space="preserve">）不具备招标文件中规定的资格要求的；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三</w:t>
      </w:r>
      <w:r>
        <w:rPr>
          <w:rFonts w:hint="eastAsia" w:ascii="宋体" w:hAnsi="宋体" w:cs="宋体"/>
          <w:szCs w:val="21"/>
          <w:highlight w:val="none"/>
          <w:lang w:val="zh-CN"/>
        </w:rPr>
        <w:t xml:space="preserve">）报价超过招标文件中规定的预算金额或者最高限价的；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w:t>
      </w:r>
      <w:r>
        <w:rPr>
          <w:rFonts w:hint="eastAsia" w:ascii="宋体" w:hAnsi="宋体" w:cs="宋体"/>
          <w:szCs w:val="21"/>
          <w:highlight w:val="none"/>
        </w:rPr>
        <w:t xml:space="preserve">四</w:t>
      </w:r>
      <w:r>
        <w:rPr>
          <w:rFonts w:hint="eastAsia" w:ascii="宋体" w:hAnsi="宋体" w:cs="宋体"/>
          <w:szCs w:val="21"/>
          <w:highlight w:val="none"/>
          <w:lang w:val="zh-CN"/>
        </w:rPr>
        <w:t xml:space="preserve">）投标文件含有采购人不能接受的附加条件的；</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lang w:val="zh-CN"/>
        </w:rPr>
        <w:t xml:space="preserve">（五）机器码检查中，出现不同投标人投标文件机器码一致情形的；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（六）法律、法规和招标文件规定的其他无效情形。</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8</w:t>
      </w:r>
      <w:r>
        <w:rPr>
          <w:rFonts w:hint="eastAsia" w:ascii="宋体" w:hAnsi="宋体" w:cs="宋体"/>
          <w:szCs w:val="21"/>
          <w:highlight w:val="none"/>
          <w:lang w:val="zh-CN"/>
        </w:rPr>
        <w:t xml:space="preserve">.2投标人应当遵循公平竞争的原则，不得恶意串通，不得妨碍其他投标人的竞争行为，不得损害采购人或者其他投标人的合法权益。</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在评标过程中发现投标人有上述情形的，评标委员会应当认定其投标无效，并书面报告本级财政部门。</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8</w:t>
      </w:r>
      <w:r>
        <w:rPr>
          <w:rFonts w:hint="eastAsia" w:ascii="宋体" w:hAnsi="宋体" w:cs="宋体"/>
          <w:szCs w:val="21"/>
          <w:highlight w:val="none"/>
          <w:lang w:val="zh-CN"/>
        </w:rPr>
        <w:t xml:space="preserve">.3有下列情形之一的，视为投标人串通投标，其投标无效：</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（一）不同投标人的投标文件由同一单位或者个人编制；</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（二）不同投标人委托同一单位或者个人办理投标事宜；</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（三）不同投标人的投标文件载明的项目管理成员或者联系人员为同一人；</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（四）不同投标人的投标文件异常一致或者投标报价呈规律性差异；</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（五）不同投标人的投标文件相互混装。</w:t>
      </w:r>
      <w:r>
        <w:rPr>
          <w:highlight w:val="none"/>
        </w:rPr>
      </w:r>
      <w:r/>
    </w:p>
    <w:p>
      <w:pPr>
        <w:ind w:firstLine="422"/>
        <w:spacing w:line="360" w:lineRule="auto"/>
        <w:widowControl/>
        <w:rPr>
          <w:rFonts w:hint="eastAsia" w:ascii="宋体" w:hAnsi="宋体" w:cs="宋体"/>
          <w:b/>
          <w:szCs w:val="21"/>
          <w:highlight w:val="none"/>
        </w:rPr>
      </w:pPr>
      <w:r>
        <w:rPr>
          <w:rFonts w:hint="eastAsia" w:ascii="宋体" w:hAnsi="宋体" w:cs="宋体"/>
          <w:b/>
          <w:szCs w:val="21"/>
          <w:highlight w:val="none"/>
          <w:lang w:val="zh-CN"/>
        </w:rPr>
        <w:t xml:space="preserve">2</w:t>
      </w:r>
      <w:r>
        <w:rPr>
          <w:rFonts w:ascii="宋体" w:hAnsi="宋体" w:cs="宋体"/>
          <w:b/>
          <w:szCs w:val="21"/>
          <w:highlight w:val="none"/>
          <w:lang w:val="zh-CN"/>
        </w:rPr>
        <w:t xml:space="preserve">9</w:t>
      </w:r>
      <w:r>
        <w:rPr>
          <w:rFonts w:hint="eastAsia" w:ascii="宋体" w:hAnsi="宋体" w:cs="宋体"/>
          <w:b/>
          <w:szCs w:val="21"/>
          <w:highlight w:val="none"/>
          <w:lang w:val="zh-CN"/>
        </w:rPr>
        <w:t xml:space="preserve">.废标</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9</w:t>
      </w:r>
      <w:r>
        <w:rPr>
          <w:rFonts w:hint="eastAsia" w:ascii="宋体" w:hAnsi="宋体" w:cs="宋体"/>
          <w:szCs w:val="21"/>
          <w:highlight w:val="none"/>
          <w:lang w:val="zh-CN"/>
        </w:rPr>
        <w:t xml:space="preserve">.1在招标过程中，出现下列情况之一的，应予废标：</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9</w:t>
      </w:r>
      <w:r>
        <w:rPr>
          <w:rFonts w:hint="eastAsia" w:ascii="宋体" w:hAnsi="宋体" w:cs="宋体"/>
          <w:szCs w:val="21"/>
          <w:highlight w:val="none"/>
          <w:lang w:val="zh-CN"/>
        </w:rPr>
        <w:t xml:space="preserve">.1.1符合专业条件的供应商或者对招标文件作实质投标的供应商不足</w:t>
      </w:r>
      <w:r>
        <w:rPr>
          <w:rFonts w:hint="eastAsia" w:ascii="宋体" w:hAnsi="宋体" w:cs="宋体"/>
          <w:szCs w:val="21"/>
          <w:highlight w:val="none"/>
        </w:rPr>
        <w:t xml:space="preserve">三</w:t>
      </w:r>
      <w:r>
        <w:rPr>
          <w:rFonts w:hint="eastAsia" w:ascii="宋体" w:hAnsi="宋体" w:cs="宋体"/>
          <w:szCs w:val="21"/>
          <w:highlight w:val="none"/>
          <w:lang w:val="zh-CN"/>
        </w:rPr>
        <w:t xml:space="preserve">家的；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9</w:t>
      </w:r>
      <w:r>
        <w:rPr>
          <w:rFonts w:hint="eastAsia" w:ascii="宋体" w:hAnsi="宋体" w:cs="宋体"/>
          <w:szCs w:val="21"/>
          <w:highlight w:val="none"/>
          <w:lang w:val="zh-CN"/>
        </w:rPr>
        <w:t xml:space="preserve">.1.2出现影响采购公正的违法、违规行为的；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9</w:t>
      </w:r>
      <w:r>
        <w:rPr>
          <w:rFonts w:hint="eastAsia" w:ascii="宋体" w:hAnsi="宋体" w:cs="宋体"/>
          <w:szCs w:val="21"/>
          <w:highlight w:val="none"/>
          <w:lang w:val="zh-CN"/>
        </w:rPr>
        <w:t xml:space="preserve">.1.3投标人的报价均超过了采购预算，采购人不能支付的；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8</w:t>
      </w:r>
      <w:r>
        <w:rPr>
          <w:rFonts w:hint="eastAsia" w:ascii="宋体" w:hAnsi="宋体" w:cs="宋体"/>
          <w:szCs w:val="21"/>
          <w:highlight w:val="none"/>
          <w:lang w:val="zh-CN"/>
        </w:rPr>
        <w:t xml:space="preserve">.1.4因重大变故，采购任务取消的；</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2</w:t>
      </w:r>
      <w:r>
        <w:rPr>
          <w:rFonts w:ascii="宋体" w:hAnsi="宋体" w:cs="宋体"/>
          <w:szCs w:val="21"/>
          <w:highlight w:val="none"/>
          <w:lang w:val="zh-CN"/>
        </w:rPr>
        <w:t xml:space="preserve">9</w:t>
      </w:r>
      <w:r>
        <w:rPr>
          <w:rFonts w:hint="eastAsia" w:ascii="宋体" w:hAnsi="宋体" w:cs="宋体"/>
          <w:szCs w:val="21"/>
          <w:highlight w:val="none"/>
          <w:lang w:val="zh-CN"/>
        </w:rPr>
        <w:t xml:space="preserve">.2废标后，采购人和采购代理机构将把废标的理由通知所有投标人。</w:t>
      </w:r>
      <w:r>
        <w:rPr>
          <w:highlight w:val="none"/>
        </w:rPr>
      </w:r>
      <w:r/>
    </w:p>
    <w:p>
      <w:pPr>
        <w:spacing w:line="360" w:lineRule="auto"/>
        <w:rPr>
          <w:rFonts w:hint="eastAsia" w:ascii="宋体" w:hAnsi="宋体"/>
          <w:b/>
          <w:bCs/>
          <w:szCs w:val="21"/>
          <w:highlight w:val="none"/>
        </w:rPr>
      </w:pPr>
      <w:r>
        <w:rPr>
          <w:rFonts w:hint="eastAsia" w:ascii="宋体" w:hAnsi="宋体"/>
          <w:b/>
          <w:bCs/>
          <w:szCs w:val="21"/>
          <w:highlight w:val="none"/>
          <w:lang w:val="zh-CN"/>
        </w:rPr>
        <w:t xml:space="preserve">30</w:t>
      </w:r>
      <w:r>
        <w:rPr>
          <w:rFonts w:ascii="宋体" w:hAnsi="宋体"/>
          <w:b/>
          <w:bCs/>
          <w:szCs w:val="21"/>
          <w:highlight w:val="none"/>
          <w:lang w:val="zh-CN"/>
        </w:rPr>
        <w:t xml:space="preserve">、投标文件的评价和比较</w:t>
      </w:r>
      <w:r>
        <w:rPr>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lang w:val="zh-CN"/>
        </w:rPr>
        <w:t xml:space="preserve">30</w:t>
      </w:r>
      <w:r>
        <w:rPr>
          <w:rFonts w:ascii="宋体" w:hAnsi="宋体"/>
          <w:szCs w:val="21"/>
          <w:highlight w:val="none"/>
          <w:lang w:val="zh-CN"/>
        </w:rPr>
        <w:t xml:space="preserve">.1评标委员会将仅对按采购文件有关规定确定为实质上响应采购文件要求的投标文件进行评价和比较。</w:t>
      </w:r>
      <w:r>
        <w:rPr>
          <w:highlight w:val="none"/>
        </w:rPr>
      </w:r>
      <w:r/>
    </w:p>
    <w:p>
      <w:pPr>
        <w:ind w:firstLine="359"/>
        <w:spacing w:line="360" w:lineRule="auto"/>
        <w:rPr>
          <w:rFonts w:hint="eastAsia" w:ascii="宋体" w:hAnsi="宋体"/>
          <w:szCs w:val="21"/>
          <w:highlight w:val="none"/>
        </w:rPr>
      </w:pPr>
      <w:r>
        <w:rPr>
          <w:rFonts w:hint="eastAsia" w:ascii="宋体" w:hAnsi="宋体"/>
          <w:szCs w:val="21"/>
          <w:highlight w:val="none"/>
          <w:lang w:val="zh-CN"/>
        </w:rPr>
        <w:t xml:space="preserve">30</w:t>
      </w:r>
      <w:r>
        <w:rPr>
          <w:rFonts w:ascii="宋体" w:hAnsi="宋体"/>
          <w:szCs w:val="21"/>
          <w:highlight w:val="none"/>
          <w:lang w:val="zh-CN"/>
        </w:rPr>
        <w:t xml:space="preserve">.2评价和比较，评委会严格按照采购文件的规定要求、条件、评分标准，对投标人所提供货物或服务的先进性、可靠性、售后服务承诺、质量保证承诺等实质性响应内容进行比较评价</w:t>
      </w:r>
      <w:r>
        <w:rPr>
          <w:rFonts w:hint="eastAsia" w:ascii="宋体" w:hAnsi="宋体"/>
          <w:szCs w:val="21"/>
          <w:highlight w:val="none"/>
          <w:lang w:val="zh-CN"/>
        </w:rPr>
        <w:t xml:space="preserve">。</w:t>
      </w:r>
      <w:r>
        <w:rPr>
          <w:highlight w:val="none"/>
        </w:rPr>
      </w:r>
      <w:r/>
    </w:p>
    <w:p>
      <w:pPr>
        <w:ind w:firstLine="359"/>
        <w:spacing w:line="360" w:lineRule="auto"/>
        <w:rPr>
          <w:rFonts w:hint="eastAsia" w:ascii="宋体" w:hAnsi="宋体"/>
          <w:szCs w:val="21"/>
          <w:highlight w:val="none"/>
        </w:rPr>
        <w:outlineLvl w:val="0"/>
      </w:pPr>
      <w:r>
        <w:rPr>
          <w:rFonts w:hint="eastAsia" w:ascii="宋体" w:hAnsi="宋体"/>
          <w:szCs w:val="21"/>
          <w:highlight w:val="none"/>
          <w:lang w:val="zh-CN"/>
        </w:rPr>
        <w:t xml:space="preserve">30</w:t>
      </w:r>
      <w:r>
        <w:rPr>
          <w:rFonts w:ascii="宋体" w:hAnsi="宋体"/>
          <w:szCs w:val="21"/>
          <w:highlight w:val="none"/>
          <w:lang w:val="zh-CN"/>
        </w:rPr>
        <w:t xml:space="preserve">.3 最低的投标报价或最高的折扣比例是中标的重要条件，但不是唯一条件。</w:t>
      </w:r>
      <w:r>
        <w:rPr>
          <w:highlight w:val="none"/>
        </w:rPr>
      </w:r>
      <w:r/>
    </w:p>
    <w:p>
      <w:pPr>
        <w:spacing w:line="360" w:lineRule="auto"/>
        <w:tabs>
          <w:tab w:val="left" w:pos="567" w:leader="none"/>
        </w:tabs>
        <w:rPr>
          <w:rFonts w:hint="eastAsia" w:ascii="宋体" w:hAnsi="宋体"/>
          <w:b/>
          <w:bCs/>
          <w:szCs w:val="21"/>
          <w:highlight w:val="none"/>
        </w:rPr>
        <w:outlineLvl w:val="0"/>
      </w:pPr>
      <w:r>
        <w:rPr>
          <w:rFonts w:hint="eastAsia" w:ascii="宋体" w:hAnsi="宋体"/>
          <w:b/>
          <w:bCs/>
          <w:szCs w:val="21"/>
          <w:highlight w:val="none"/>
          <w:lang w:val="zh-CN"/>
        </w:rPr>
        <w:t xml:space="preserve">七、确定中标原则：</w:t>
      </w:r>
      <w:r>
        <w:rPr>
          <w:highlight w:val="none"/>
        </w:rPr>
      </w:r>
      <w:r/>
    </w:p>
    <w:p>
      <w:pPr>
        <w:ind w:firstLine="420"/>
        <w:spacing w:line="360" w:lineRule="auto"/>
        <w:tabs>
          <w:tab w:val="left" w:pos="567" w:leader="none"/>
        </w:tabs>
        <w:rPr>
          <w:rFonts w:hint="eastAsia" w:ascii="宋体" w:hAnsi="宋体"/>
          <w:szCs w:val="21"/>
          <w:highlight w:val="none"/>
        </w:rPr>
      </w:pPr>
      <w:r>
        <w:rPr>
          <w:rFonts w:ascii="宋体" w:hAnsi="宋体"/>
          <w:szCs w:val="21"/>
          <w:highlight w:val="none"/>
          <w:lang w:val="zh-CN"/>
        </w:rPr>
        <w:t xml:space="preserve">本次评标</w:t>
      </w:r>
      <w:r>
        <w:rPr>
          <w:rFonts w:hint="eastAsia" w:ascii="宋体" w:hAnsi="宋体"/>
          <w:szCs w:val="21"/>
          <w:highlight w:val="none"/>
          <w:lang w:val="zh-CN"/>
        </w:rPr>
        <w:t xml:space="preserve">采用综合评分法</w:t>
      </w:r>
      <w:r>
        <w:rPr>
          <w:highlight w:val="none"/>
        </w:rPr>
      </w:r>
      <w:r/>
    </w:p>
    <w:p>
      <w:pPr>
        <w:ind w:firstLine="420"/>
        <w:spacing w:line="360" w:lineRule="auto"/>
        <w:tabs>
          <w:tab w:val="left" w:pos="567" w:leader="none"/>
        </w:tabs>
        <w:rPr>
          <w:rFonts w:hint="eastAsia" w:ascii="宋体" w:hAnsi="宋体"/>
          <w:szCs w:val="21"/>
          <w:highlight w:val="none"/>
        </w:rPr>
      </w:pPr>
      <w:r>
        <w:rPr>
          <w:rFonts w:hint="eastAsia" w:ascii="宋体" w:hAnsi="宋体"/>
          <w:szCs w:val="21"/>
          <w:highlight w:val="none"/>
          <w:lang w:val="zh-CN"/>
        </w:rPr>
        <w:t xml:space="preserve">根据委托代理协议内容，由采购人授权评标委员会直接确定中标供应商。</w:t>
      </w:r>
      <w:r>
        <w:rPr>
          <w:highlight w:val="none"/>
        </w:rPr>
      </w:r>
      <w:r/>
    </w:p>
    <w:p>
      <w:pPr>
        <w:spacing w:line="360" w:lineRule="auto"/>
        <w:tabs>
          <w:tab w:val="left" w:pos="567" w:leader="none"/>
        </w:tabs>
        <w:rPr>
          <w:rFonts w:hint="eastAsia" w:ascii="宋体" w:hAnsi="宋体"/>
          <w:b/>
          <w:szCs w:val="21"/>
          <w:highlight w:val="none"/>
        </w:rPr>
        <w:outlineLvl w:val="0"/>
      </w:pPr>
      <w:r>
        <w:rPr>
          <w:rFonts w:hint="eastAsia" w:ascii="宋体" w:hAnsi="宋体"/>
          <w:b/>
          <w:szCs w:val="21"/>
          <w:highlight w:val="none"/>
          <w:lang w:val="zh-CN"/>
        </w:rPr>
        <w:t xml:space="preserve">八、发出中标通知书</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31.1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31.2中标通知书将成为合同的组成部分，对采购人和中标人具有同等法律效力。</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31.</w:t>
      </w:r>
      <w:r>
        <w:rPr>
          <w:rFonts w:ascii="宋体" w:hAnsi="宋体"/>
          <w:szCs w:val="21"/>
          <w:highlight w:val="none"/>
          <w:lang w:val="zh-CN"/>
        </w:rPr>
        <w:t xml:space="preserve">3</w:t>
      </w:r>
      <w:r>
        <w:rPr>
          <w:rFonts w:hint="eastAsia" w:ascii="宋体" w:hAnsi="宋体"/>
          <w:szCs w:val="21"/>
          <w:highlight w:val="none"/>
          <w:lang w:val="zh-CN"/>
        </w:rPr>
        <w:t xml:space="preserve">中标通知书发出后，采购人不得违法改变中标结果，中标人无正当理由不得放弃中标。</w:t>
      </w:r>
      <w:r>
        <w:rPr>
          <w:highlight w:val="none"/>
        </w:rPr>
      </w:r>
      <w:r/>
    </w:p>
    <w:p>
      <w:pPr>
        <w:spacing w:line="360" w:lineRule="auto"/>
        <w:rPr>
          <w:rFonts w:hint="eastAsia" w:ascii="宋体" w:hAnsi="宋体"/>
          <w:b/>
          <w:szCs w:val="21"/>
          <w:highlight w:val="none"/>
        </w:rPr>
        <w:outlineLvl w:val="0"/>
      </w:pPr>
      <w:r>
        <w:rPr>
          <w:rFonts w:hint="eastAsia" w:ascii="宋体" w:hAnsi="宋体"/>
          <w:b/>
          <w:szCs w:val="21"/>
          <w:highlight w:val="none"/>
          <w:lang w:val="zh-CN"/>
        </w:rPr>
        <w:t xml:space="preserve">十、签订合同</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32</w:t>
      </w:r>
      <w:r>
        <w:rPr>
          <w:rFonts w:ascii="宋体" w:hAnsi="宋体"/>
          <w:szCs w:val="21"/>
          <w:highlight w:val="none"/>
          <w:lang w:val="zh-CN"/>
        </w:rPr>
        <w:t xml:space="preserve">.1 </w:t>
      </w:r>
      <w:r>
        <w:rPr>
          <w:rFonts w:hint="eastAsia" w:ascii="宋体" w:hAnsi="宋体"/>
          <w:szCs w:val="21"/>
          <w:highlight w:val="none"/>
          <w:lang w:val="zh-CN"/>
        </w:rPr>
        <w:t xml:space="preserve">按照《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32</w:t>
      </w:r>
      <w:r>
        <w:rPr>
          <w:rFonts w:ascii="宋体" w:hAnsi="宋体"/>
          <w:szCs w:val="21"/>
          <w:highlight w:val="none"/>
          <w:lang w:val="zh-CN"/>
        </w:rPr>
        <w:t xml:space="preserve">.2 </w:t>
      </w:r>
      <w:r>
        <w:rPr>
          <w:rFonts w:hint="eastAsia" w:ascii="宋体" w:hAnsi="宋体"/>
          <w:szCs w:val="21"/>
          <w:highlight w:val="none"/>
          <w:lang w:val="zh-CN"/>
        </w:rPr>
        <w:t xml:space="preserve">采购人与中标人所签订的合同不得对招标文件确定的事项和中标人投标文件作实质性修改，采购人不得向中标人提出任何不合理的要求作为签订合同的条件。</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32</w:t>
      </w:r>
      <w:r>
        <w:rPr>
          <w:rFonts w:ascii="宋体" w:hAnsi="宋体"/>
          <w:szCs w:val="21"/>
          <w:highlight w:val="none"/>
          <w:lang w:val="zh-CN"/>
        </w:rPr>
        <w:t xml:space="preserve">.3</w:t>
      </w:r>
      <w:r>
        <w:rPr>
          <w:rFonts w:hint="eastAsia" w:ascii="宋体" w:hAnsi="宋体"/>
          <w:szCs w:val="21"/>
          <w:highlight w:val="none"/>
          <w:lang w:val="zh-CN"/>
        </w:rPr>
        <w:t xml:space="preserve">招标文件、中标人的投标文件及招标过程中有关澄清、承诺文件均应作为合同附件。</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32</w:t>
      </w:r>
      <w:r>
        <w:rPr>
          <w:rFonts w:ascii="宋体" w:hAnsi="宋体"/>
          <w:szCs w:val="21"/>
          <w:highlight w:val="none"/>
          <w:lang w:val="zh-CN"/>
        </w:rPr>
        <w:t xml:space="preserve">.4</w:t>
      </w:r>
      <w:r>
        <w:rPr>
          <w:rFonts w:hint="eastAsia" w:ascii="宋体" w:hAnsi="宋体"/>
          <w:szCs w:val="21"/>
          <w:highlight w:val="none"/>
          <w:lang w:val="zh-CN"/>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32</w:t>
      </w:r>
      <w:r>
        <w:rPr>
          <w:rFonts w:ascii="宋体" w:hAnsi="宋体"/>
          <w:szCs w:val="21"/>
          <w:highlight w:val="none"/>
          <w:lang w:val="zh-CN"/>
        </w:rPr>
        <w:t xml:space="preserve">.5</w:t>
      </w:r>
      <w:r>
        <w:rPr>
          <w:rFonts w:hint="eastAsia" w:ascii="宋体" w:hAnsi="宋体"/>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szCs w:val="21"/>
          <w:highlight w:val="none"/>
          <w:lang w:val="zh-CN"/>
        </w:rPr>
        <w:t xml:space="preserve">0%</w:t>
      </w:r>
      <w:r>
        <w:rPr>
          <w:rFonts w:hint="eastAsia" w:ascii="宋体" w:hAnsi="宋体"/>
          <w:szCs w:val="21"/>
          <w:highlight w:val="none"/>
          <w:lang w:val="zh-CN"/>
        </w:rPr>
        <w:t xml:space="preserve">。</w:t>
      </w:r>
      <w:r>
        <w:rPr>
          <w:highlight w:val="none"/>
        </w:rPr>
      </w:r>
      <w:r/>
    </w:p>
    <w:p>
      <w:pPr>
        <w:spacing w:line="360" w:lineRule="auto"/>
        <w:rPr>
          <w:rFonts w:hint="eastAsia" w:ascii="宋体" w:hAnsi="宋体"/>
          <w:b/>
          <w:szCs w:val="21"/>
          <w:highlight w:val="none"/>
        </w:rPr>
        <w:outlineLvl w:val="0"/>
      </w:pPr>
      <w:r>
        <w:rPr>
          <w:rFonts w:ascii="宋体" w:hAnsi="宋体"/>
          <w:b/>
          <w:szCs w:val="21"/>
          <w:highlight w:val="none"/>
          <w:lang w:val="zh-CN"/>
        </w:rPr>
        <w:t xml:space="preserve">十一、其他事项</w:t>
      </w:r>
      <w:r>
        <w:rPr>
          <w:highlight w:val="none"/>
        </w:rPr>
      </w:r>
      <w:r/>
    </w:p>
    <w:p>
      <w:pPr>
        <w:spacing w:line="360" w:lineRule="auto"/>
        <w:rPr>
          <w:rFonts w:hint="eastAsia" w:ascii="宋体" w:hAnsi="宋体"/>
          <w:b/>
          <w:bCs/>
          <w:szCs w:val="21"/>
          <w:highlight w:val="none"/>
        </w:rPr>
      </w:pPr>
      <w:r>
        <w:rPr>
          <w:rFonts w:hint="eastAsia" w:ascii="宋体" w:hAnsi="宋体"/>
          <w:b/>
          <w:bCs/>
          <w:szCs w:val="21"/>
          <w:highlight w:val="none"/>
          <w:lang w:val="zh-CN"/>
        </w:rPr>
        <w:t xml:space="preserve">33</w:t>
      </w:r>
      <w:r>
        <w:rPr>
          <w:rFonts w:ascii="宋体" w:hAnsi="宋体"/>
          <w:b/>
          <w:bCs/>
          <w:szCs w:val="21"/>
          <w:highlight w:val="none"/>
          <w:lang w:val="zh-CN"/>
        </w:rPr>
        <w:t xml:space="preserve">、</w:t>
      </w:r>
      <w:r>
        <w:rPr>
          <w:rFonts w:hint="eastAsia" w:ascii="宋体" w:hAnsi="宋体"/>
          <w:b/>
          <w:bCs/>
          <w:szCs w:val="21"/>
          <w:highlight w:val="none"/>
          <w:lang w:val="zh-CN"/>
        </w:rPr>
        <w:t xml:space="preserve">代理</w:t>
      </w:r>
      <w:r>
        <w:rPr>
          <w:rFonts w:ascii="宋体" w:hAnsi="宋体"/>
          <w:b/>
          <w:bCs/>
          <w:szCs w:val="21"/>
          <w:highlight w:val="none"/>
          <w:lang w:val="zh-CN"/>
        </w:rPr>
        <w:t xml:space="preserve">服务费</w:t>
      </w:r>
      <w:r>
        <w:rPr>
          <w:highlight w:val="none"/>
        </w:rPr>
      </w:r>
      <w:r/>
    </w:p>
    <w:p>
      <w:pPr>
        <w:ind w:firstLine="502"/>
        <w:spacing w:line="360" w:lineRule="auto"/>
        <w:rPr>
          <w:rFonts w:hint="eastAsia" w:ascii="宋体" w:hAnsi="宋体"/>
          <w:szCs w:val="21"/>
          <w:highlight w:val="none"/>
        </w:rPr>
      </w:pPr>
      <w:r>
        <w:rPr>
          <w:rFonts w:hint="eastAsia" w:ascii="宋体" w:hAnsi="宋体"/>
          <w:szCs w:val="21"/>
          <w:highlight w:val="none"/>
          <w:lang w:val="zh-CN"/>
        </w:rPr>
        <w:t xml:space="preserve">33</w:t>
      </w:r>
      <w:r>
        <w:rPr>
          <w:rFonts w:ascii="宋体" w:hAnsi="宋体"/>
          <w:szCs w:val="21"/>
          <w:highlight w:val="none"/>
          <w:lang w:val="zh-CN"/>
        </w:rPr>
        <w:t xml:space="preserve">.1</w:t>
      </w:r>
      <w:r>
        <w:rPr>
          <w:rFonts w:hint="eastAsia" w:ascii="宋体" w:hAnsi="宋体"/>
          <w:szCs w:val="21"/>
          <w:highlight w:val="none"/>
          <w:lang w:val="zh-CN"/>
        </w:rPr>
        <w:t xml:space="preserve">采购人须按</w:t>
      </w:r>
      <w:r>
        <w:rPr>
          <w:rFonts w:ascii="宋体" w:hAnsi="宋体"/>
          <w:szCs w:val="21"/>
          <w:highlight w:val="none"/>
          <w:lang w:val="zh-CN"/>
        </w:rPr>
        <w:t xml:space="preserve">规定支付</w:t>
      </w:r>
      <w:r>
        <w:rPr>
          <w:rFonts w:hint="eastAsia" w:ascii="宋体" w:hAnsi="宋体"/>
          <w:szCs w:val="21"/>
          <w:highlight w:val="none"/>
          <w:lang w:val="zh-CN"/>
        </w:rPr>
        <w:t xml:space="preserve">代理</w:t>
      </w:r>
      <w:r>
        <w:rPr>
          <w:rFonts w:ascii="宋体" w:hAnsi="宋体"/>
          <w:szCs w:val="21"/>
          <w:highlight w:val="none"/>
          <w:lang w:val="zh-CN"/>
        </w:rPr>
        <w:t xml:space="preserve">服务费，</w:t>
      </w:r>
      <w:r>
        <w:rPr>
          <w:rFonts w:hint="eastAsia" w:ascii="宋体" w:hAnsi="宋体"/>
          <w:szCs w:val="21"/>
          <w:highlight w:val="none"/>
          <w:lang w:val="zh-CN"/>
        </w:rPr>
        <w:t xml:space="preserve">该费用</w:t>
      </w:r>
      <w:r>
        <w:rPr>
          <w:highlight w:val="none"/>
        </w:rPr>
        <w:t xml:space="preserve">应当自代理服务履约完毕之日起</w:t>
      </w:r>
      <w:r>
        <w:rPr>
          <w:highlight w:val="none"/>
        </w:rPr>
        <w:t xml:space="preserve">30</w:t>
      </w:r>
      <w:r>
        <w:rPr>
          <w:highlight w:val="none"/>
        </w:rPr>
        <w:t xml:space="preserve">个工作日内支付款项</w:t>
      </w:r>
      <w:r>
        <w:rPr>
          <w:rFonts w:hint="eastAsia"/>
          <w:highlight w:val="none"/>
        </w:rPr>
        <w:t xml:space="preserve">。在采购人支付招标代理服务费前，代理人应当开具合法有效的发票。</w:t>
      </w:r>
      <w:r>
        <w:rPr>
          <w:highlight w:val="none"/>
        </w:rPr>
      </w:r>
      <w:r/>
    </w:p>
    <w:p>
      <w:pPr>
        <w:ind w:firstLine="502"/>
        <w:spacing w:line="360" w:lineRule="auto"/>
        <w:rPr>
          <w:rFonts w:hint="eastAsia" w:ascii="宋体" w:hAnsi="宋体"/>
          <w:szCs w:val="21"/>
          <w:highlight w:val="none"/>
        </w:rPr>
        <w:outlineLvl w:val="0"/>
      </w:pPr>
      <w:r>
        <w:rPr>
          <w:rFonts w:hint="eastAsia" w:ascii="宋体" w:hAnsi="宋体"/>
          <w:szCs w:val="21"/>
          <w:highlight w:val="none"/>
          <w:lang w:val="zh-CN"/>
        </w:rPr>
        <w:t xml:space="preserve">33</w:t>
      </w:r>
      <w:r>
        <w:rPr>
          <w:rFonts w:ascii="宋体" w:hAnsi="宋体"/>
          <w:szCs w:val="21"/>
          <w:highlight w:val="none"/>
          <w:lang w:val="zh-CN"/>
        </w:rPr>
        <w:t xml:space="preserve">.2 </w:t>
      </w:r>
      <w:r>
        <w:rPr>
          <w:rFonts w:hint="eastAsia" w:ascii="宋体" w:hAnsi="宋体"/>
          <w:szCs w:val="21"/>
          <w:highlight w:val="none"/>
          <w:lang w:val="zh-CN"/>
        </w:rPr>
        <w:t xml:space="preserve">中标单位如未按规定缴纳中标服务费</w:t>
      </w:r>
      <w:r>
        <w:rPr>
          <w:rFonts w:ascii="宋体" w:hAnsi="宋体"/>
          <w:szCs w:val="21"/>
          <w:highlight w:val="none"/>
          <w:lang w:val="zh-CN"/>
        </w:rPr>
        <w:t xml:space="preserve">,采购代理机构</w:t>
      </w:r>
      <w:r>
        <w:rPr>
          <w:rFonts w:hint="eastAsia" w:ascii="宋体" w:hAnsi="宋体"/>
          <w:szCs w:val="21"/>
          <w:highlight w:val="none"/>
          <w:lang w:val="zh-CN"/>
        </w:rPr>
        <w:t xml:space="preserve">将</w:t>
      </w:r>
      <w:r>
        <w:rPr>
          <w:rFonts w:ascii="宋体" w:hAnsi="宋体"/>
          <w:szCs w:val="21"/>
          <w:highlight w:val="none"/>
          <w:lang w:val="zh-CN"/>
        </w:rPr>
        <w:t xml:space="preserve">保留诉讼</w:t>
      </w:r>
      <w:r>
        <w:rPr>
          <w:rFonts w:hint="eastAsia" w:ascii="宋体" w:hAnsi="宋体"/>
          <w:szCs w:val="21"/>
          <w:highlight w:val="none"/>
          <w:lang w:val="zh-CN"/>
        </w:rPr>
        <w:t xml:space="preserve">的权利。</w:t>
      </w:r>
      <w:r>
        <w:rPr>
          <w:highlight w:val="none"/>
        </w:rPr>
      </w:r>
      <w:r/>
    </w:p>
    <w:p>
      <w:pPr>
        <w:spacing w:line="360" w:lineRule="auto"/>
        <w:widowControl/>
        <w:rPr>
          <w:rFonts w:hint="eastAsia" w:ascii="宋体" w:hAnsi="宋体"/>
          <w:b/>
          <w:bCs/>
          <w:szCs w:val="21"/>
          <w:highlight w:val="none"/>
        </w:rPr>
      </w:pPr>
      <w:r>
        <w:rPr>
          <w:rFonts w:hint="eastAsia" w:ascii="宋体" w:hAnsi="宋体"/>
          <w:b/>
          <w:bCs/>
          <w:szCs w:val="21"/>
          <w:highlight w:val="none"/>
          <w:lang w:val="zh-CN"/>
        </w:rPr>
        <w:t xml:space="preserve">34、对投标人的机器码检查</w:t>
      </w:r>
      <w:r>
        <w:rPr>
          <w:highlight w:val="none"/>
        </w:rPr>
      </w:r>
      <w:r/>
    </w:p>
    <w:p>
      <w:pPr>
        <w:ind w:firstLine="422"/>
        <w:spacing w:line="360" w:lineRule="auto"/>
        <w:widowControl/>
        <w:rPr>
          <w:rFonts w:hint="eastAsia" w:ascii="宋体" w:hAnsi="宋体"/>
          <w:b/>
          <w:bCs/>
          <w:szCs w:val="21"/>
          <w:highlight w:val="none"/>
        </w:rPr>
      </w:pPr>
      <w:r>
        <w:rPr>
          <w:rFonts w:hint="eastAsia" w:ascii="宋体" w:hAnsi="宋体"/>
          <w:b/>
          <w:bCs/>
          <w:szCs w:val="21"/>
          <w:highlight w:val="none"/>
          <w:lang w:val="zh-CN"/>
        </w:rPr>
        <w:t xml:space="preserve">机器码检查中，出现不同投标人投标文件机器码一致情形的，投标文件将被认定为无效投标；</w:t>
      </w:r>
      <w:r>
        <w:rPr>
          <w:highlight w:val="none"/>
        </w:rPr>
      </w:r>
      <w:r/>
    </w:p>
    <w:p>
      <w:pPr>
        <w:spacing w:line="360" w:lineRule="auto"/>
        <w:rPr>
          <w:rFonts w:hint="eastAsia" w:ascii="宋体" w:hAnsi="宋体"/>
          <w:b/>
          <w:bCs/>
          <w:szCs w:val="21"/>
          <w:highlight w:val="none"/>
        </w:rPr>
      </w:pPr>
      <w:r>
        <w:rPr>
          <w:rFonts w:hint="eastAsia" w:ascii="宋体" w:hAnsi="宋体"/>
          <w:b/>
          <w:bCs/>
          <w:szCs w:val="21"/>
          <w:highlight w:val="none"/>
          <w:lang w:val="zh-CN"/>
        </w:rPr>
        <w:t xml:space="preserve">35</w:t>
      </w:r>
      <w:r>
        <w:rPr>
          <w:rFonts w:ascii="宋体" w:hAnsi="宋体"/>
          <w:b/>
          <w:bCs/>
          <w:szCs w:val="21"/>
          <w:highlight w:val="none"/>
          <w:lang w:val="zh-CN"/>
        </w:rPr>
        <w:t xml:space="preserve">、政府有关监督部门将对招投标全过程进行监督。</w:t>
      </w:r>
      <w:r>
        <w:rPr>
          <w:highlight w:val="none"/>
        </w:rPr>
      </w:r>
      <w:r/>
    </w:p>
    <w:p>
      <w:pPr>
        <w:spacing w:line="360" w:lineRule="auto"/>
        <w:rPr>
          <w:rFonts w:ascii="sans-serif" w:hAnsi="sans-serif" w:eastAsia="sans-serif" w:cs="sans-serif"/>
          <w:highlight w:val="none"/>
        </w:rPr>
        <w:outlineLvl w:val="0"/>
      </w:pPr>
      <w:r>
        <w:rPr>
          <w:rFonts w:ascii="宋体" w:hAnsi="宋体"/>
          <w:b/>
          <w:bCs/>
          <w:szCs w:val="21"/>
          <w:highlight w:val="none"/>
          <w:lang w:val="zh-CN"/>
        </w:rPr>
        <w:t xml:space="preserve">3</w:t>
      </w:r>
      <w:r>
        <w:rPr>
          <w:rFonts w:hint="eastAsia" w:ascii="宋体" w:hAnsi="宋体"/>
          <w:b/>
          <w:bCs/>
          <w:szCs w:val="21"/>
          <w:highlight w:val="none"/>
          <w:lang w:val="zh-CN"/>
        </w:rPr>
        <w:t xml:space="preserve">3</w:t>
      </w:r>
      <w:r>
        <w:rPr>
          <w:rFonts w:ascii="宋体" w:hAnsi="宋体"/>
          <w:b/>
          <w:bCs/>
          <w:szCs w:val="21"/>
          <w:highlight w:val="none"/>
          <w:lang w:val="zh-CN"/>
        </w:rPr>
        <w:t xml:space="preserve">、未尽事宜</w:t>
      </w:r>
      <w:r>
        <w:rPr>
          <w:rFonts w:hint="eastAsia" w:ascii="宋体" w:hAnsi="宋体"/>
          <w:b/>
          <w:bCs/>
          <w:szCs w:val="21"/>
          <w:highlight w:val="none"/>
          <w:lang w:val="zh-CN"/>
        </w:rPr>
        <w:t xml:space="preserve">：</w:t>
      </w:r>
      <w:r>
        <w:rPr>
          <w:rFonts w:ascii="宋体" w:hAnsi="宋体"/>
          <w:szCs w:val="21"/>
          <w:highlight w:val="none"/>
          <w:lang w:val="zh-CN"/>
        </w:rPr>
        <w:t xml:space="preserve">按《中华人民共和国政府采购法》及其他有关政府采购的法律法规的规定执行。</w:t>
      </w:r>
      <w:r>
        <w:rPr>
          <w:highlight w:val="none"/>
        </w:rPr>
      </w:r>
      <w:r/>
    </w:p>
    <w:p>
      <w:pPr>
        <w:rPr>
          <w:highlight w:val="none"/>
        </w:rPr>
      </w:pPr>
      <w:r>
        <w:rPr>
          <w:highlight w:val="none"/>
        </w:rPr>
      </w:r>
      <w:r>
        <w:rPr>
          <w:highlight w:val="none"/>
        </w:rPr>
      </w:r>
      <w:r/>
    </w:p>
    <w:p>
      <w:pPr>
        <w:rPr>
          <w:highlight w:val="none"/>
        </w:rPr>
      </w:pPr>
      <w:r>
        <w:rPr>
          <w:highlight w:val="none"/>
        </w:rPr>
        <w:br w:type="page" w:clear="all"/>
      </w:r>
      <w:r>
        <w:rPr>
          <w:highlight w:val="none"/>
        </w:rPr>
      </w:r>
      <w:r/>
    </w:p>
    <w:p>
      <w:pPr>
        <w:jc w:val="center"/>
        <w:rPr>
          <w:rFonts w:hint="eastAsia" w:ascii="黑体" w:hAnsi="宋体" w:eastAsia="黑体"/>
          <w:b/>
          <w:bCs/>
          <w:sz w:val="32"/>
          <w:highlight w:val="none"/>
        </w:rPr>
      </w:pPr>
      <w:r>
        <w:rPr>
          <w:rFonts w:hint="eastAsia" w:ascii="黑体" w:hAnsi="宋体" w:eastAsia="黑体"/>
          <w:b/>
          <w:bCs/>
          <w:sz w:val="32"/>
          <w:highlight w:val="none"/>
        </w:rPr>
        <w:t xml:space="preserve">第三章</w:t>
      </w:r>
      <w:r>
        <w:rPr>
          <w:rFonts w:ascii="黑体" w:hAnsi="宋体" w:eastAsia="黑体"/>
          <w:b/>
          <w:bCs/>
          <w:sz w:val="32"/>
          <w:highlight w:val="none"/>
        </w:rPr>
        <w:t xml:space="preserve"> </w:t>
      </w:r>
      <w:r>
        <w:rPr>
          <w:rFonts w:hint="eastAsia" w:ascii="黑体" w:hAnsi="宋体" w:eastAsia="黑体"/>
          <w:b/>
          <w:bCs/>
          <w:sz w:val="32"/>
          <w:highlight w:val="none"/>
        </w:rPr>
        <w:t xml:space="preserve">投标文件格式</w:t>
      </w:r>
      <w:r>
        <w:rPr>
          <w:highlight w:val="none"/>
        </w:rPr>
      </w:r>
      <w:r/>
    </w:p>
    <w:p>
      <w:pPr>
        <w:ind w:firstLine="422"/>
        <w:spacing w:line="360" w:lineRule="auto"/>
        <w:rPr>
          <w:rFonts w:ascii="宋体" w:cs="宋体"/>
          <w:b/>
          <w:bCs/>
          <w:szCs w:val="21"/>
          <w:highlight w:val="none"/>
        </w:rPr>
      </w:pPr>
      <w:r>
        <w:rPr>
          <w:rFonts w:ascii="宋体" w:cs="宋体"/>
          <w:b/>
          <w:bCs/>
          <w:szCs w:val="21"/>
          <w:highlight w:val="none"/>
        </w:rPr>
      </w:r>
      <w:r>
        <w:rPr>
          <w:highlight w:val="none"/>
        </w:rPr>
      </w:r>
      <w:r/>
    </w:p>
    <w:p>
      <w:pPr>
        <w:ind w:firstLine="422"/>
        <w:spacing w:line="360" w:lineRule="auto"/>
        <w:rPr>
          <w:rFonts w:ascii="宋体" w:cs="宋体"/>
          <w:b/>
          <w:bCs/>
          <w:szCs w:val="21"/>
          <w:highlight w:val="none"/>
        </w:rPr>
      </w:pPr>
      <w:r>
        <w:rPr>
          <w:rFonts w:hint="eastAsia" w:ascii="宋体" w:cs="宋体"/>
          <w:b/>
          <w:bCs/>
          <w:szCs w:val="21"/>
          <w:highlight w:val="none"/>
          <w:lang w:val="zh-CN"/>
        </w:rPr>
        <w:t xml:space="preserve">说明：本章所有的投标文件格式为投标文件的组成部分，供采购人或采购代理机构编制采购文件时参考使用。由于新增政策、行业管理规定或者不同项目实际特点需要,则采购人或采购代理机构可以对有关表格进行必要的补充或修改，以满足实际项目的使用。</w:t>
      </w:r>
      <w:r>
        <w:rPr>
          <w:highlight w:val="none"/>
        </w:rPr>
      </w:r>
      <w:r/>
    </w:p>
    <w:p>
      <w:pPr>
        <w:ind w:firstLine="4638"/>
        <w:jc w:val="left"/>
        <w:spacing w:line="440" w:lineRule="exact"/>
        <w:widowControl/>
        <w:rPr>
          <w:rFonts w:hint="eastAsia" w:ascii="宋体" w:hAnsi="宋体" w:cs="宋体"/>
          <w:b/>
          <w:szCs w:val="21"/>
          <w:highlight w:val="none"/>
        </w:rPr>
      </w:pPr>
      <w:r>
        <w:rPr>
          <w:rFonts w:hint="eastAsia" w:ascii="宋体" w:hAnsi="宋体" w:cs="宋体"/>
          <w:b/>
          <w:szCs w:val="21"/>
          <w:highlight w:val="none"/>
        </w:rPr>
        <w:t xml:space="preserve">投标函</w:t>
      </w:r>
      <w:r>
        <w:rPr>
          <w:highlight w:val="none"/>
        </w:rPr>
      </w:r>
      <w:r/>
    </w:p>
    <w:p>
      <w:pPr>
        <w:ind w:firstLine="4638"/>
        <w:jc w:val="left"/>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致：</w:t>
      </w:r>
      <w:r>
        <w:rPr>
          <w:rFonts w:hint="eastAsia" w:ascii="宋体" w:hAnsi="宋体" w:cs="宋体"/>
          <w:szCs w:val="21"/>
          <w:highlight w:val="none"/>
          <w:u w:val="single"/>
          <w:lang w:val="zh-CN"/>
        </w:rPr>
        <w:t xml:space="preserve">苏州江南建设项目管理有限公司</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我方收到贵中心</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（项目编号及分包号）招标文件，经仔细阅读和研究，我方决定参加投标，并向贵中心作出如下承诺：</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1、我方愿意按照招标文件的一切要求，提供本项目的所有内容，我方投标的报价包括完成本项工作所需的一切应有费用。</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2、如果我方的投标书被接受，我方将严格履行招标文件中规定的每一项要求，严格履行合同的责任和义务，保证按期、按质履行合同，完成合同所规定的全部内容。</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3、我方已详细审查并同意招标文件及更正文件（若有）中的规定。我方完全理解并同意放弃对这方面有不明及误解的权利。</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4、本投标书的有效期限为投标截止时间之日起60天。</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5、我方保证所提交的投标文件中所有资料均是真实的、准确的。若与真实情况不符，我方愿意承担由此而产生的一切后果。</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6、我方承诺该项投标在开标后的全过程中保持有效，不作任何更改和变动。</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7、我方承诺满足《中华人民共和国政府采购法》第二十二条规定的所有条件。</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8、与本投标有关的通讯地址：</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单   位：                                              联 系 人： </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地   址：                                              邮政编码： </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联系电话：                                             电子邮箱：</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                                      </w:t>
      </w:r>
      <w:r>
        <w:rPr>
          <w:rFonts w:ascii="宋体" w:hAnsi="宋体" w:cs="宋体"/>
          <w:szCs w:val="21"/>
          <w:highlight w:val="none"/>
          <w:lang w:val="zh-CN"/>
        </w:rPr>
        <w:t xml:space="preserve">        </w:t>
      </w:r>
      <w:r>
        <w:rPr>
          <w:rFonts w:hint="eastAsia" w:ascii="宋体" w:hAnsi="宋体" w:cs="宋体"/>
          <w:szCs w:val="21"/>
          <w:highlight w:val="none"/>
        </w:rPr>
        <w:t xml:space="preserve">投标人（盖章）： </w:t>
      </w:r>
      <w:r>
        <w:rPr>
          <w:highlight w:val="none"/>
        </w:rPr>
      </w:r>
      <w:r/>
    </w:p>
    <w:p>
      <w:pPr>
        <w:ind w:firstLine="420"/>
        <w:spacing w:line="440" w:lineRule="exact"/>
        <w:widowControl/>
        <w:rPr>
          <w:rFonts w:hint="eastAsia"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法定代表人或代理人（签字或盖章）：</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日    期：     年     月    日</w:t>
      </w:r>
      <w:r>
        <w:rPr>
          <w:highlight w:val="none"/>
        </w:rPr>
      </w:r>
      <w:r/>
    </w:p>
    <w:p>
      <w:pPr>
        <w:widowControl/>
        <w:rPr>
          <w:rFonts w:hint="eastAsia" w:ascii="宋体" w:hAnsi="宋体" w:cs="宋体"/>
          <w:b/>
          <w:szCs w:val="21"/>
          <w:highlight w:val="none"/>
        </w:rPr>
        <w:outlineLvl w:val="0"/>
      </w:pPr>
      <w:r>
        <w:rPr>
          <w:rFonts w:ascii="宋体" w:hAnsi="宋体" w:cs="宋体"/>
          <w:b/>
          <w:szCs w:val="21"/>
          <w:highlight w:val="none"/>
        </w:rPr>
        <w:br w:type="page" w:clear="all"/>
      </w:r>
      <w:bookmarkStart w:id="3" w:name="_Toc71810481"/>
      <w:r>
        <w:rPr>
          <w:highlight w:val="none"/>
        </w:rPr>
      </w:r>
      <w:bookmarkStart w:id="4" w:name="_Toc105397780"/>
      <w:r>
        <w:rPr>
          <w:rFonts w:ascii="宋体" w:hAnsi="宋体" w:cs="宋体"/>
          <w:b/>
          <w:szCs w:val="21"/>
          <w:highlight w:val="none"/>
        </w:rPr>
        <w:t xml:space="preserve">附件2</w:t>
      </w:r>
      <w:r>
        <w:rPr>
          <w:rFonts w:hint="eastAsia" w:ascii="宋体" w:hAnsi="宋体" w:cs="宋体"/>
          <w:b/>
          <w:szCs w:val="21"/>
          <w:highlight w:val="none"/>
        </w:rPr>
        <w:t xml:space="preserve">.</w:t>
      </w:r>
      <w:r>
        <w:rPr>
          <w:rFonts w:ascii="宋体" w:hAnsi="宋体" w:cs="宋体"/>
          <w:b/>
          <w:szCs w:val="21"/>
          <w:highlight w:val="none"/>
        </w:rPr>
        <w:t xml:space="preserve">开标一览表</w:t>
      </w:r>
      <w:bookmarkEnd w:id="3"/>
      <w:r>
        <w:rPr>
          <w:highlight w:val="none"/>
        </w:rPr>
      </w:r>
      <w:bookmarkEnd w:id="4"/>
      <w:r>
        <w:rPr>
          <w:highlight w:val="none"/>
        </w:rPr>
      </w:r>
      <w:r/>
    </w:p>
    <w:p>
      <w:pPr>
        <w:ind w:left="1024"/>
        <w:widowControl/>
        <w:rPr>
          <w:rFonts w:hint="eastAsia" w:ascii="宋体" w:hAnsi="宋体" w:cs="宋体"/>
          <w:szCs w:val="21"/>
          <w:highlight w:val="none"/>
        </w:rPr>
      </w:pPr>
      <w:r>
        <w:rPr>
          <w:rFonts w:hint="eastAsia" w:ascii="宋体" w:hAnsi="宋体" w:cs="宋体"/>
          <w:szCs w:val="21"/>
          <w:highlight w:val="none"/>
        </w:rPr>
      </w:r>
      <w:r>
        <w:rPr>
          <w:highlight w:val="none"/>
        </w:rPr>
      </w:r>
      <w:r/>
    </w:p>
    <w:p>
      <w:pPr>
        <w:jc w:val="center"/>
        <w:widowControl/>
        <w:rPr>
          <w:rFonts w:hint="eastAsia" w:ascii="宋体" w:hAnsi="宋体" w:cs="宋体"/>
          <w:b/>
          <w:szCs w:val="21"/>
          <w:highlight w:val="none"/>
        </w:rPr>
      </w:pPr>
      <w:r>
        <w:rPr>
          <w:rFonts w:hint="eastAsia" w:ascii="宋体" w:hAnsi="宋体" w:cs="宋体"/>
          <w:b/>
          <w:szCs w:val="21"/>
          <w:highlight w:val="none"/>
        </w:rPr>
        <w:t xml:space="preserve">开标一览表（总报价）</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投标人全称（加盖公章）：</w:t>
      </w:r>
      <w:bookmarkStart w:id="5" w:name="TBR"/>
      <w:r>
        <w:rPr>
          <w:highlight w:val="none"/>
        </w:rPr>
      </w:r>
      <w:bookmarkEnd w:id="5"/>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项目编号：  </w:t>
      </w:r>
      <w:bookmarkStart w:id="6" w:name="XMBH"/>
      <w:r>
        <w:rPr>
          <w:highlight w:val="none"/>
        </w:rPr>
      </w:r>
      <w:bookmarkStart w:id="7" w:name="FBH"/>
      <w:r>
        <w:rPr>
          <w:highlight w:val="none"/>
        </w:rPr>
      </w:r>
      <w:bookmarkEnd w:id="6"/>
      <w:r>
        <w:rPr>
          <w:highlight w:val="none"/>
        </w:rPr>
      </w:r>
      <w:bookmarkEnd w:id="7"/>
      <w:r>
        <w:rPr>
          <w:highlight w:val="none"/>
        </w:rPr>
      </w:r>
      <w:r/>
    </w:p>
    <w:tbl>
      <w:tblPr>
        <w:tblW w:w="86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5862"/>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hint="eastAsia" w:ascii="宋体" w:hAnsi="宋体" w:cs="宋体"/>
                <w:szCs w:val="21"/>
                <w:highlight w:val="none"/>
              </w:rPr>
            </w:pPr>
            <w:r>
              <w:rPr>
                <w:rFonts w:hint="eastAsia" w:ascii="宋体" w:hAnsi="宋体"/>
                <w:szCs w:val="21"/>
                <w:highlight w:val="none"/>
              </w:rPr>
              <w:t xml:space="preserve">项目名称</w:t>
            </w:r>
            <w:r>
              <w:rPr>
                <w:highlight w:val="none"/>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jc w:val="center"/>
              <w:spacing w:line="600" w:lineRule="exact"/>
              <w:widowControl/>
              <w:rPr>
                <w:rFonts w:hint="eastAsia" w:ascii="宋体" w:hAnsi="宋体"/>
                <w:szCs w:val="21"/>
                <w:highlight w:val="none"/>
              </w:rPr>
            </w:pPr>
            <w:r>
              <w:rPr>
                <w:rFonts w:hint="eastAsia" w:ascii="宋体" w:hAnsi="宋体"/>
                <w:szCs w:val="21"/>
                <w:highlight w:val="none"/>
              </w:rPr>
              <w:t xml:space="preserve">投标总报价</w:t>
            </w:r>
            <w:r>
              <w:rPr>
                <w:highlight w:val="none"/>
              </w:rPr>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hint="eastAsia" w:ascii="宋体" w:hAnsi="宋体" w:cs="宋体"/>
                <w:szCs w:val="21"/>
                <w:highlight w:val="none"/>
              </w:rPr>
            </w:pPr>
            <w:r>
              <w:rPr>
                <w:highlight w:val="none"/>
              </w:rPr>
            </w:r>
            <w:bookmarkStart w:id="8" w:name="XMMC"/>
            <w:r>
              <w:rPr>
                <w:highlight w:val="none"/>
              </w:rPr>
            </w:r>
            <w:bookmarkEnd w:id="8"/>
            <w:r>
              <w:rPr>
                <w:highlight w:val="none"/>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600" w:lineRule="exact"/>
              <w:widowControl/>
              <w:rPr>
                <w:rFonts w:hint="eastAsia" w:ascii="宋体" w:hAnsi="宋体"/>
                <w:szCs w:val="21"/>
                <w:highlight w:val="none"/>
              </w:rPr>
            </w:pPr>
            <w:r>
              <w:rPr>
                <w:rFonts w:hint="eastAsia" w:ascii="宋体" w:hAnsi="宋体" w:cs="宋体"/>
                <w:szCs w:val="21"/>
                <w:highlight w:val="none"/>
              </w:rPr>
              <w:t xml:space="preserve">小写：</w:t>
            </w:r>
            <w:bookmarkStart w:id="9" w:name="JEXX"/>
            <w:r>
              <w:rPr>
                <w:highlight w:val="none"/>
              </w:rPr>
            </w:r>
            <w:bookmarkEnd w:id="9"/>
            <w:r>
              <w:rPr>
                <w:rFonts w:hint="eastAsia" w:ascii="宋体" w:hAnsi="宋体" w:cs="宋体"/>
                <w:szCs w:val="21"/>
                <w:highlight w:val="none"/>
              </w:rPr>
              <w:t xml:space="preserve">     （元人民币）</w:t>
            </w:r>
            <w:r>
              <w:rPr>
                <w:highlight w:val="none"/>
              </w:rPr>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jc w:val="center"/>
              <w:spacing w:line="600" w:lineRule="exact"/>
              <w:widowControl/>
              <w:rPr>
                <w:rFonts w:hint="eastAsia" w:ascii="宋体" w:hAnsi="宋体" w:cs="宋体"/>
                <w:szCs w:val="21"/>
                <w:highlight w:val="none"/>
              </w:rPr>
            </w:pPr>
            <w:r>
              <w:rPr>
                <w:rFonts w:hint="eastAsia" w:ascii="宋体" w:hAnsi="宋体" w:cs="宋体"/>
                <w:szCs w:val="21"/>
                <w:highlight w:val="none"/>
              </w:rPr>
              <w:t xml:space="preserve">投标报价大写金额</w:t>
            </w:r>
            <w:r>
              <w:rPr>
                <w:highlight w:val="none"/>
              </w:rPr>
            </w:r>
            <w:r/>
          </w:p>
        </w:tc>
        <w:tc>
          <w:tcPr>
            <w:tcBorders>
              <w:top w:val="single" w:color="auto" w:sz="4" w:space="0"/>
              <w:left w:val="single" w:color="auto" w:sz="4" w:space="0"/>
              <w:bottom w:val="single" w:color="auto" w:sz="4" w:space="0"/>
              <w:right w:val="single" w:color="auto" w:sz="4" w:space="0"/>
            </w:tcBorders>
            <w:tcW w:w="5862" w:type="dxa"/>
            <w:vAlign w:val="center"/>
            <w:textDirection w:val="lrTb"/>
            <w:noWrap w:val="false"/>
          </w:tcPr>
          <w:p>
            <w:pPr>
              <w:spacing w:line="600" w:lineRule="exact"/>
              <w:widowControl/>
              <w:rPr>
                <w:rFonts w:hint="eastAsia" w:ascii="宋体" w:hAnsi="宋体" w:cs="宋体"/>
                <w:szCs w:val="21"/>
                <w:highlight w:val="none"/>
              </w:rPr>
            </w:pPr>
            <w:r>
              <w:rPr>
                <w:highlight w:val="none"/>
              </w:rPr>
            </w:r>
            <w:bookmarkStart w:id="10" w:name="JEDX"/>
            <w:r>
              <w:rPr>
                <w:highlight w:val="none"/>
              </w:rPr>
            </w:r>
            <w:bookmarkEnd w:id="10"/>
            <w:r>
              <w:rPr>
                <w:highlight w:val="none"/>
              </w:rPr>
            </w:r>
            <w:r/>
          </w:p>
        </w:tc>
      </w:tr>
    </w:tbl>
    <w:p>
      <w:pPr>
        <w:ind w:left="1024"/>
        <w:spacing w:line="600" w:lineRule="exact"/>
        <w:widowControl/>
        <w:rPr>
          <w:rFonts w:hint="eastAsia" w:ascii="宋体" w:hAnsi="宋体"/>
          <w:szCs w:val="21"/>
          <w:highlight w:val="none"/>
        </w:rPr>
      </w:pPr>
      <w:r>
        <w:rPr>
          <w:rFonts w:hint="eastAsia" w:ascii="宋体" w:hAnsi="宋体"/>
          <w:szCs w:val="21"/>
          <w:highlight w:val="none"/>
        </w:rPr>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日期：   </w:t>
      </w:r>
      <w:bookmarkStart w:id="11" w:name="NF"/>
      <w:r>
        <w:rPr>
          <w:highlight w:val="none"/>
        </w:rPr>
      </w:r>
      <w:bookmarkEnd w:id="11"/>
      <w:r>
        <w:rPr>
          <w:rFonts w:hint="eastAsia" w:ascii="宋体" w:hAnsi="宋体" w:cs="宋体"/>
          <w:szCs w:val="21"/>
          <w:highlight w:val="none"/>
        </w:rPr>
        <w:t xml:space="preserve"> 年 </w:t>
      </w:r>
      <w:bookmarkStart w:id="12" w:name="YF"/>
      <w:r>
        <w:rPr>
          <w:highlight w:val="none"/>
        </w:rPr>
      </w:r>
      <w:bookmarkEnd w:id="12"/>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月 </w:t>
      </w:r>
      <w:bookmarkStart w:id="13" w:name="RI"/>
      <w:r>
        <w:rPr>
          <w:highlight w:val="none"/>
        </w:rPr>
      </w:r>
      <w:bookmarkEnd w:id="13"/>
      <w:r>
        <w:rPr>
          <w:rFonts w:ascii="宋体" w:hAnsi="宋体" w:cs="宋体"/>
          <w:szCs w:val="21"/>
          <w:highlight w:val="none"/>
        </w:rPr>
        <w:t xml:space="preserve"> </w:t>
      </w:r>
      <w:r>
        <w:rPr>
          <w:rFonts w:hint="eastAsia" w:ascii="宋体" w:hAnsi="宋体" w:cs="宋体"/>
          <w:szCs w:val="21"/>
          <w:highlight w:val="none"/>
        </w:rPr>
        <w:t xml:space="preserve"> 日</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填写说明：</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1、开标一览表必须加盖投标人公章（复印件无效）。</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lang w:val="zh-CN"/>
        </w:rPr>
        <w:t xml:space="preserve">2、如有分包，投标人投任何一个包的标的，都需单独填写开标一览表。</w:t>
      </w:r>
      <w:r>
        <w:rPr>
          <w:highlight w:val="none"/>
        </w:rPr>
      </w:r>
      <w:r/>
    </w:p>
    <w:p>
      <w:pPr>
        <w:ind w:firstLine="2560"/>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spacing w:line="440" w:lineRule="exact"/>
        <w:widowControl/>
        <w:rPr>
          <w:rFonts w:hint="eastAsia" w:ascii="宋体" w:hAnsi="宋体" w:cs="宋体"/>
          <w:b/>
          <w:szCs w:val="21"/>
          <w:highlight w:val="none"/>
        </w:rPr>
      </w:pPr>
      <w:r>
        <w:rPr>
          <w:highlight w:val="none"/>
        </w:rPr>
      </w:r>
      <w:bookmarkStart w:id="14" w:name="_Toc7945"/>
      <w:r>
        <w:rPr>
          <w:highlight w:val="none"/>
        </w:rPr>
      </w:r>
      <w:bookmarkStart w:id="15" w:name="_Toc241"/>
      <w:r>
        <w:rPr>
          <w:highlight w:val="none"/>
        </w:rPr>
      </w:r>
      <w:bookmarkStart w:id="16" w:name="_Toc71810482"/>
      <w:r>
        <w:rPr>
          <w:highlight w:val="none"/>
        </w:rPr>
      </w:r>
      <w:r/>
    </w:p>
    <w:p>
      <w:pPr>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ind w:firstLine="2560"/>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spacing w:line="440" w:lineRule="exac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widowControl/>
        <w:rPr>
          <w:rFonts w:hint="eastAsia" w:ascii="宋体" w:hAnsi="宋体" w:cs="宋体"/>
          <w:b/>
          <w:szCs w:val="21"/>
          <w:highlight w:val="none"/>
        </w:rPr>
        <w:outlineLvl w:val="0"/>
      </w:pPr>
      <w:r>
        <w:rPr>
          <w:highlight w:val="none"/>
        </w:rPr>
      </w:r>
      <w:bookmarkStart w:id="17" w:name="_Toc105397781"/>
      <w:r>
        <w:rPr>
          <w:highlight w:val="none"/>
        </w:rPr>
      </w:r>
      <w:r/>
    </w:p>
    <w:p>
      <w:pPr>
        <w:widowControl/>
        <w:rPr>
          <w:rFonts w:hint="eastAsia" w:ascii="宋体" w:hAnsi="宋体" w:cs="宋体"/>
          <w:b/>
          <w:szCs w:val="21"/>
          <w:highlight w:val="none"/>
        </w:rPr>
        <w:outlineLvl w:val="0"/>
      </w:pPr>
      <w:r>
        <w:rPr>
          <w:rFonts w:hint="eastAsia" w:ascii="宋体" w:hAnsi="宋体" w:cs="宋体"/>
          <w:b/>
          <w:szCs w:val="21"/>
          <w:highlight w:val="none"/>
        </w:rPr>
      </w:r>
      <w:r>
        <w:rPr>
          <w:highlight w:val="none"/>
        </w:rPr>
      </w:r>
      <w:r/>
    </w:p>
    <w:p>
      <w:pPr>
        <w:widowControl/>
        <w:rPr>
          <w:rFonts w:hint="eastAsia" w:ascii="宋体" w:hAnsi="宋体" w:cs="宋体"/>
          <w:b/>
          <w:szCs w:val="21"/>
          <w:highlight w:val="none"/>
        </w:rPr>
        <w:outlineLvl w:val="0"/>
      </w:pPr>
      <w:r>
        <w:rPr>
          <w:rFonts w:hint="eastAsia" w:ascii="宋体" w:hAnsi="宋体" w:cs="宋体"/>
          <w:b/>
          <w:szCs w:val="21"/>
          <w:highlight w:val="none"/>
        </w:rPr>
      </w:r>
      <w:r>
        <w:rPr>
          <w:highlight w:val="none"/>
        </w:rPr>
      </w:r>
      <w:r/>
    </w:p>
    <w:p>
      <w:pPr>
        <w:widowControl/>
        <w:rPr>
          <w:rFonts w:hint="eastAsia" w:ascii="宋体" w:hAnsi="宋体" w:cs="宋体"/>
          <w:b/>
          <w:szCs w:val="21"/>
          <w:highlight w:val="none"/>
        </w:rPr>
        <w:outlineLvl w:val="0"/>
      </w:pPr>
      <w:r>
        <w:rPr>
          <w:rFonts w:hint="eastAsia" w:ascii="宋体" w:hAnsi="宋体" w:cs="宋体"/>
          <w:b/>
          <w:szCs w:val="21"/>
          <w:highlight w:val="none"/>
        </w:rPr>
      </w:r>
      <w:r>
        <w:rPr>
          <w:highlight w:val="none"/>
        </w:rPr>
      </w:r>
      <w:r/>
    </w:p>
    <w:p>
      <w:pPr>
        <w:widowControl/>
        <w:rPr>
          <w:rFonts w:hint="eastAsia" w:ascii="宋体" w:hAnsi="宋体" w:cs="宋体"/>
          <w:b/>
          <w:szCs w:val="21"/>
          <w:highlight w:val="none"/>
        </w:rPr>
        <w:outlineLvl w:val="0"/>
      </w:pPr>
      <w:r>
        <w:rPr>
          <w:rFonts w:hint="eastAsia" w:ascii="宋体" w:hAnsi="宋体" w:cs="宋体"/>
          <w:b/>
          <w:szCs w:val="21"/>
          <w:highlight w:val="none"/>
        </w:rPr>
      </w:r>
      <w:r>
        <w:rPr>
          <w:highlight w:val="none"/>
        </w:rPr>
      </w:r>
      <w:r/>
    </w:p>
    <w:p>
      <w:pPr>
        <w:widowControl/>
        <w:rPr>
          <w:rFonts w:hint="eastAsia" w:ascii="宋体" w:hAnsi="宋体" w:cs="宋体"/>
          <w:b/>
          <w:szCs w:val="21"/>
          <w:highlight w:val="none"/>
        </w:rPr>
        <w:outlineLvl w:val="0"/>
      </w:pPr>
      <w:r>
        <w:rPr>
          <w:rFonts w:ascii="宋体" w:hAnsi="宋体" w:cs="宋体"/>
          <w:b/>
          <w:szCs w:val="21"/>
          <w:highlight w:val="none"/>
        </w:rPr>
        <w:t xml:space="preserve">附件3</w:t>
      </w:r>
      <w:bookmarkEnd w:id="14"/>
      <w:r>
        <w:rPr>
          <w:highlight w:val="none"/>
        </w:rPr>
      </w:r>
      <w:bookmarkEnd w:id="15"/>
      <w:r>
        <w:rPr>
          <w:rFonts w:hint="eastAsia" w:ascii="宋体" w:hAnsi="宋体" w:cs="宋体"/>
          <w:b/>
          <w:szCs w:val="21"/>
          <w:highlight w:val="none"/>
        </w:rPr>
        <w:t xml:space="preserve">.</w:t>
      </w:r>
      <w:r>
        <w:rPr>
          <w:rFonts w:hint="eastAsia" w:cs="宋体"/>
          <w:sz w:val="20"/>
          <w:szCs w:val="20"/>
          <w:highlight w:val="none"/>
        </w:rPr>
        <w:t xml:space="preserve"> </w:t>
      </w:r>
      <w:r>
        <w:rPr>
          <w:rFonts w:hint="eastAsia" w:ascii="宋体" w:hAnsi="宋体" w:cs="宋体"/>
          <w:b/>
          <w:szCs w:val="21"/>
          <w:highlight w:val="none"/>
        </w:rPr>
        <w:t xml:space="preserve">公开分项报价</w:t>
      </w:r>
      <w:bookmarkEnd w:id="16"/>
      <w:r>
        <w:rPr>
          <w:highlight w:val="none"/>
        </w:rPr>
      </w:r>
      <w:bookmarkEnd w:id="17"/>
      <w:r>
        <w:rPr>
          <w:highlight w:val="none"/>
        </w:rPr>
      </w:r>
      <w:r/>
    </w:p>
    <w:p>
      <w:pPr>
        <w:jc w:val="center"/>
        <w:spacing w:before="100" w:beforeAutospacing="1" w:after="100" w:afterAutospacing="1" w:line="480" w:lineRule="auto"/>
        <w:widowControl/>
        <w:rPr>
          <w:rFonts w:hint="eastAsia" w:ascii="宋体" w:hAnsi="宋体" w:cs="宋体"/>
          <w:b/>
          <w:szCs w:val="21"/>
          <w:highlight w:val="none"/>
        </w:rPr>
      </w:pPr>
      <w:r>
        <w:rPr>
          <w:rFonts w:hint="eastAsia" w:ascii="宋体" w:hAnsi="宋体" w:cs="宋体"/>
          <w:b/>
          <w:szCs w:val="21"/>
          <w:highlight w:val="none"/>
        </w:rPr>
        <w:t xml:space="preserve">公开分项报价</w:t>
      </w:r>
      <w:r>
        <w:rPr>
          <w:highlight w:val="none"/>
        </w:rPr>
      </w:r>
      <w:r/>
    </w:p>
    <w:p>
      <w:pPr>
        <w:ind w:firstLine="420"/>
        <w:spacing w:line="440" w:lineRule="exact"/>
        <w:widowControl/>
        <w:rPr>
          <w:rFonts w:hint="eastAsia" w:ascii="宋体" w:hAnsi="宋体"/>
          <w:szCs w:val="21"/>
          <w:highlight w:val="none"/>
        </w:rPr>
      </w:pPr>
      <w:r>
        <w:rPr>
          <w:rFonts w:hint="eastAsia" w:ascii="宋体" w:hAnsi="宋体" w:cs="宋体"/>
          <w:szCs w:val="21"/>
          <w:highlight w:val="none"/>
          <w:lang w:val="zh-CN"/>
        </w:rPr>
        <w:t xml:space="preserve">项目编号：                                   </w:t>
      </w:r>
      <w:r>
        <w:rPr>
          <w:rFonts w:hint="eastAsia" w:ascii="宋体" w:hAnsi="宋体"/>
          <w:szCs w:val="21"/>
          <w:highlight w:val="none"/>
        </w:rPr>
        <w:t xml:space="preserve">单位：元（人民币）</w:t>
      </w:r>
      <w:r>
        <w:rPr>
          <w:highlight w:val="none"/>
        </w:rPr>
      </w:r>
      <w:r/>
    </w:p>
    <w:tbl>
      <w:tblPr>
        <w:tblStyle w:val="79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28"/>
        <w:gridCol w:w="1118"/>
        <w:gridCol w:w="1681"/>
        <w:gridCol w:w="1041"/>
        <w:gridCol w:w="797"/>
        <w:gridCol w:w="691"/>
        <w:gridCol w:w="797"/>
        <w:gridCol w:w="906"/>
      </w:tblGrid>
      <w:tr>
        <w:trPr>
          <w:trHeight w:val="5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标的物名称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品牌、规格型号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生产厂家</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单位</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数量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单价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6"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总价</w:t>
            </w:r>
            <w:r>
              <w:rPr>
                <w:highlight w:val="none"/>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r>
      <w:tr>
        <w:trPr>
          <w:trHeight w:val="2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r>
      <w:tr>
        <w:trPr>
          <w:trHeight w:val="1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1"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 w:type="dxa"/>
            <w:vAlign w:val="center"/>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6" w:type="dxa"/>
            <w:textDirection w:val="lrTb"/>
            <w:noWrap w:val="false"/>
          </w:tcPr>
          <w:p>
            <w:pPr>
              <w:jc w:val="cente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color w:val="000000"/>
                <w:highlight w:val="none"/>
              </w:rPr>
              <w:t xml:space="preserve"> </w:t>
            </w:r>
            <w:r>
              <w:rPr>
                <w:highlight w:val="none"/>
              </w:rPr>
            </w:r>
            <w:r/>
          </w:p>
        </w:tc>
      </w:tr>
      <w:tr>
        <w:trPr>
          <w:trHeight w:val="10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8" w:type="dxa"/>
            <w:vAlign w:val="center"/>
            <w:textDirection w:val="lrTb"/>
            <w:noWrap w:val="false"/>
          </w:tcPr>
          <w:p>
            <w:pP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sz w:val="20"/>
                <w:highlight w:val="none"/>
              </w:rPr>
              <w:t xml:space="preserve">合计</w:t>
            </w:r>
            <w:r>
              <w:rPr>
                <w:rFonts w:ascii="宋体" w:hAnsi="宋体" w:cs="宋体"/>
                <w:color w:val="000000"/>
                <w:sz w:val="20"/>
                <w:highlight w:val="none"/>
              </w:rPr>
              <w:t xml:space="preserve">：              元（大写：                 ）</w:t>
            </w:r>
            <w:r>
              <w:rPr>
                <w:highlight w:val="none"/>
              </w:rPr>
            </w:r>
            <w:r/>
          </w:p>
        </w:tc>
      </w:tr>
      <w:tr>
        <w:trPr>
          <w:trHeight w:val="102"/>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8" w:type="dxa"/>
            <w:vAlign w:val="center"/>
            <w:textDirection w:val="lrTb"/>
            <w:noWrap w:val="false"/>
          </w:tcPr>
          <w:p>
            <w:pPr>
              <w:spacing w:line="85" w:lineRule="atLeast"/>
              <w:rPr>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highlight w:val="none"/>
              </w:rPr>
              <w:t xml:space="preserve">本采购包中提供的符合本国产品标准的产品成本之和占该采购包提供的全部产品成本之和的比例为</w:t>
            </w:r>
            <w:r>
              <w:rPr>
                <w:rFonts w:ascii="宋体" w:hAnsi="宋体" w:cs="宋体"/>
                <w:b/>
                <w:color w:val="000000"/>
                <w:highlight w:val="none"/>
                <w:u w:val="single"/>
              </w:rPr>
              <w:t xml:space="preserve">    </w:t>
            </w:r>
            <w:r>
              <w:rPr>
                <w:rFonts w:ascii="宋体" w:hAnsi="宋体" w:cs="宋体"/>
                <w:b/>
                <w:color w:val="000000"/>
                <w:highlight w:val="none"/>
              </w:rPr>
              <w:t xml:space="preserve">%。</w:t>
            </w:r>
            <w:r>
              <w:rPr>
                <w:highlight w:val="none"/>
              </w:rPr>
            </w:r>
            <w:r/>
          </w:p>
        </w:tc>
      </w:tr>
    </w:tbl>
    <w:p>
      <w:pPr>
        <w:spacing w:line="360" w:lineRule="exact"/>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024"/>
        <w:widowControl/>
        <w:rPr>
          <w:rFonts w:cs="宋体"/>
          <w:sz w:val="20"/>
          <w:szCs w:val="20"/>
          <w:highlight w:val="none"/>
        </w:rPr>
      </w:pPr>
      <w:r>
        <w:rPr>
          <w:rFonts w:cs="宋体"/>
          <w:sz w:val="20"/>
          <w:szCs w:val="20"/>
          <w:highlight w:val="none"/>
        </w:rPr>
      </w:r>
      <w:r>
        <w:rPr>
          <w:highlight w:val="none"/>
        </w:rPr>
      </w:r>
      <w:r/>
    </w:p>
    <w:p>
      <w:pPr>
        <w:ind w:right="420"/>
        <w:jc w:val="center"/>
        <w:spacing w:line="440" w:lineRule="exact"/>
        <w:widowControl/>
        <w:rPr>
          <w:rFonts w:hint="eastAsia" w:ascii="宋体" w:hAnsi="宋体" w:cs="宋体"/>
          <w:szCs w:val="21"/>
          <w:highlight w:val="none"/>
        </w:rPr>
      </w:pPr>
      <w:r>
        <w:rPr>
          <w:rFonts w:hint="eastAsia" w:ascii="宋体" w:hAnsi="宋体" w:cs="宋体"/>
          <w:szCs w:val="21"/>
          <w:highlight w:val="none"/>
        </w:rPr>
        <w:t xml:space="preserve">                                 投标人（盖章）： </w:t>
      </w:r>
      <w:r>
        <w:rPr>
          <w:highlight w:val="none"/>
        </w:rPr>
      </w:r>
      <w:r/>
    </w:p>
    <w:p>
      <w:pPr>
        <w:ind w:firstLine="420"/>
        <w:spacing w:line="440" w:lineRule="exact"/>
        <w:widowControl/>
        <w:rPr>
          <w:rFonts w:hint="eastAsia"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法定代表人或代理人（签字或盖章）：</w:t>
      </w:r>
      <w:r>
        <w:rPr>
          <w:highlight w:val="none"/>
        </w:rPr>
      </w:r>
      <w:r/>
    </w:p>
    <w:p>
      <w:pPr>
        <w:ind w:firstLine="420"/>
        <w:spacing w:line="440" w:lineRule="exact"/>
        <w:widowControl/>
        <w:rPr>
          <w:rFonts w:hint="eastAsia"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日    期：     年     月    日</w:t>
      </w:r>
      <w:r>
        <w:rPr>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024"/>
        <w:widowControl/>
        <w:rPr>
          <w:rFonts w:cs="宋体"/>
          <w:sz w:val="20"/>
          <w:szCs w:val="20"/>
          <w:highlight w:val="none"/>
        </w:rPr>
      </w:pPr>
      <w:r>
        <w:rPr>
          <w:rFonts w:cs="宋体"/>
          <w:sz w:val="20"/>
          <w:szCs w:val="20"/>
          <w:highlight w:val="none"/>
        </w:rPr>
      </w:r>
      <w:r>
        <w:rPr>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注：1.报价表包含投标单位各项成本核算和投入的成本明细，合计金额应与《开标一览表》合计金额一致；否则，以《开标一览表》为准。</w:t>
      </w:r>
      <w:r>
        <w:rPr>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2.各投标人应根据此表格式按项目分别填写报价详细清单，栏数不够可自加。</w:t>
      </w:r>
      <w:r>
        <w:rPr>
          <w:highlight w:val="none"/>
        </w:rPr>
      </w:r>
      <w:r/>
    </w:p>
    <w:p>
      <w:pPr>
        <w:ind w:firstLine="422"/>
        <w:spacing w:line="439" w:lineRule="atLeast"/>
        <w:tabs>
          <w:tab w:val="left" w:pos="1320" w:leader="none"/>
        </w:tabs>
        <w:rPr>
          <w:highlight w:val="none"/>
        </w:rPr>
        <w:pBdr>
          <w:top w:val="none" w:color="000000" w:sz="4" w:space="0"/>
          <w:left w:val="none" w:color="000000" w:sz="4" w:space="0"/>
          <w:bottom w:val="none" w:color="000000" w:sz="4" w:space="0"/>
          <w:right w:val="none" w:color="000000" w:sz="4" w:space="0"/>
        </w:pBdr>
      </w:pPr>
      <w:r>
        <w:rPr>
          <w:rFonts w:ascii="宋体" w:hAnsi="宋体" w:cs="宋体"/>
          <w:b/>
          <w:color w:val="000000"/>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ind w:left="400" w:firstLine="400"/>
        <w:spacing w:line="360" w:lineRule="exact"/>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rPr>
          <w:highlight w:val="none"/>
        </w:rPr>
      </w:r>
      <w:r/>
    </w:p>
    <w:p>
      <w:pPr>
        <w:widowControl/>
        <w:rPr>
          <w:rFonts w:hint="eastAsia" w:ascii="宋体" w:hAnsi="宋体" w:cs="宋体"/>
          <w:szCs w:val="21"/>
          <w:highlight w:val="none"/>
        </w:rPr>
        <w:outlineLvl w:val="0"/>
      </w:pPr>
      <w:r>
        <w:rPr>
          <w:rFonts w:ascii="宋体" w:hAnsi="宋体" w:cs="宋体"/>
          <w:b/>
          <w:szCs w:val="21"/>
          <w:highlight w:val="none"/>
        </w:rPr>
        <w:br w:type="page" w:clear="all"/>
      </w:r>
      <w:bookmarkStart w:id="18" w:name="_Toc105397782"/>
      <w:r>
        <w:rPr>
          <w:highlight w:val="none"/>
        </w:rPr>
      </w:r>
      <w:bookmarkStart w:id="19" w:name="_Toc71810483"/>
      <w:r>
        <w:rPr>
          <w:rFonts w:ascii="宋体" w:hAnsi="宋体" w:cs="宋体"/>
          <w:b/>
          <w:szCs w:val="21"/>
          <w:highlight w:val="none"/>
        </w:rPr>
        <w:t xml:space="preserve">附件4</w:t>
      </w:r>
      <w:r>
        <w:rPr>
          <w:rFonts w:hint="eastAsia" w:ascii="宋体" w:hAnsi="宋体" w:cs="宋体"/>
          <w:b/>
          <w:szCs w:val="21"/>
          <w:highlight w:val="none"/>
        </w:rPr>
        <w:t xml:space="preserve">.</w:t>
      </w:r>
      <w:r>
        <w:rPr>
          <w:rFonts w:ascii="宋体" w:hAnsi="宋体" w:cs="宋体"/>
          <w:b/>
          <w:szCs w:val="21"/>
          <w:highlight w:val="none"/>
        </w:rPr>
        <w:t xml:space="preserve">法定代表人授权委托书</w:t>
      </w:r>
      <w:bookmarkEnd w:id="18"/>
      <w:r>
        <w:rPr>
          <w:highlight w:val="none"/>
        </w:rPr>
      </w:r>
      <w:bookmarkEnd w:id="19"/>
      <w:r>
        <w:rPr>
          <w:highlight w:val="none"/>
        </w:rPr>
      </w:r>
      <w:r/>
    </w:p>
    <w:p>
      <w:pPr>
        <w:jc w:val="center"/>
        <w:spacing w:before="100" w:beforeAutospacing="1" w:after="100" w:afterAutospacing="1" w:line="480" w:lineRule="auto"/>
        <w:widowControl/>
        <w:rPr>
          <w:rFonts w:hint="eastAsia" w:ascii="宋体" w:hAnsi="宋体" w:cs="宋体"/>
          <w:b/>
          <w:szCs w:val="21"/>
          <w:highlight w:val="none"/>
        </w:rPr>
      </w:pPr>
      <w:r>
        <w:rPr>
          <w:rFonts w:ascii="宋体" w:hAnsi="宋体" w:cs="宋体"/>
          <w:b/>
          <w:szCs w:val="21"/>
          <w:highlight w:val="none"/>
        </w:rPr>
        <w:t xml:space="preserve">法定代表人授权委托书</w:t>
      </w:r>
      <w:r>
        <w:rPr>
          <w:highlight w:val="none"/>
        </w:rPr>
      </w:r>
      <w:r/>
    </w:p>
    <w:p>
      <w:pPr>
        <w:ind w:firstLine="420"/>
        <w:spacing w:line="360" w:lineRule="auto"/>
        <w:widowControl/>
        <w:rPr>
          <w:rFonts w:hint="eastAsia" w:ascii="宋体" w:hAnsi="宋体" w:cs="宋体"/>
          <w:szCs w:val="21"/>
          <w:highlight w:val="none"/>
        </w:rPr>
      </w:pPr>
      <w:r>
        <w:rPr>
          <w:rFonts w:ascii="宋体" w:hAnsi="宋体" w:cs="宋体"/>
          <w:szCs w:val="21"/>
          <w:highlight w:val="none"/>
        </w:rPr>
        <w:t xml:space="preserve">本授权委托书声明：  我 </w:t>
      </w:r>
      <w:r>
        <w:rPr>
          <w:rFonts w:ascii="宋体" w:hAnsi="宋体" w:cs="宋体"/>
          <w:szCs w:val="21"/>
          <w:highlight w:val="none"/>
          <w:u w:val="single"/>
        </w:rPr>
        <w:t xml:space="preserve">       </w:t>
      </w:r>
      <w:r>
        <w:rPr>
          <w:rFonts w:ascii="宋体" w:hAnsi="宋体" w:cs="宋体"/>
          <w:szCs w:val="21"/>
          <w:highlight w:val="none"/>
        </w:rPr>
        <w:t xml:space="preserve">（姓名）系</w:t>
      </w:r>
      <w:r>
        <w:rPr>
          <w:rFonts w:ascii="宋体" w:hAnsi="宋体" w:cs="宋体"/>
          <w:szCs w:val="21"/>
          <w:highlight w:val="none"/>
          <w:u w:val="single"/>
        </w:rPr>
        <w:t xml:space="preserve">            </w:t>
      </w:r>
      <w:r>
        <w:rPr>
          <w:rFonts w:hint="eastAsia" w:ascii="宋体" w:hAnsi="宋体" w:cs="宋体"/>
          <w:szCs w:val="21"/>
          <w:highlight w:val="none"/>
          <w:u w:val="single"/>
        </w:rPr>
        <w:t xml:space="preserve">（</w:t>
      </w:r>
      <w:r>
        <w:rPr>
          <w:rFonts w:ascii="宋体" w:hAnsi="宋体" w:cs="宋体"/>
          <w:szCs w:val="21"/>
          <w:highlight w:val="none"/>
        </w:rPr>
        <w:t xml:space="preserve">投标人名称）的法定代表人，现授权委托</w:t>
      </w:r>
      <w:r>
        <w:rPr>
          <w:rFonts w:ascii="宋体" w:hAnsi="宋体" w:cs="宋体"/>
          <w:szCs w:val="21"/>
          <w:highlight w:val="none"/>
          <w:u w:val="single"/>
        </w:rPr>
        <w:t xml:space="preserve">             </w:t>
      </w:r>
      <w:r>
        <w:rPr>
          <w:rFonts w:ascii="宋体" w:hAnsi="宋体" w:cs="宋体"/>
          <w:szCs w:val="21"/>
          <w:highlight w:val="none"/>
        </w:rPr>
        <w:t xml:space="preserve">（姓名）为我公司授权代表（即代理人），以本公司的名义参</w:t>
      </w:r>
      <w:r>
        <w:rPr>
          <w:rFonts w:hint="eastAsia" w:ascii="宋体" w:hAnsi="宋体" w:cs="宋体"/>
          <w:szCs w:val="21"/>
          <w:highlight w:val="none"/>
        </w:rPr>
        <w:t xml:space="preserve">加</w:t>
      </w:r>
      <w:r>
        <w:rPr>
          <w:rFonts w:hint="eastAsia" w:ascii="宋体" w:hAnsi="宋体" w:cs="宋体"/>
          <w:szCs w:val="21"/>
          <w:highlight w:val="none"/>
          <w:u w:val="single"/>
        </w:rPr>
        <w:t xml:space="preserve">苏州江南建设项目管理有限公司</w:t>
      </w:r>
      <w:r>
        <w:rPr>
          <w:rFonts w:ascii="宋体" w:hAnsi="宋体" w:cs="宋体"/>
          <w:szCs w:val="21"/>
          <w:highlight w:val="none"/>
        </w:rPr>
        <w:t xml:space="preserve">组织实施的编号为</w:t>
      </w:r>
      <w:r>
        <w:rPr>
          <w:rFonts w:hint="eastAsia" w:ascii="宋体" w:hAnsi="宋体" w:cs="宋体"/>
          <w:szCs w:val="21"/>
          <w:highlight w:val="none"/>
        </w:rPr>
        <w:t xml:space="preserve"> </w:t>
      </w:r>
      <w:r>
        <w:rPr>
          <w:rFonts w:ascii="宋体" w:hAnsi="宋体" w:cs="宋体"/>
          <w:szCs w:val="21"/>
          <w:highlight w:val="none"/>
          <w:u w:val="single"/>
        </w:rPr>
        <w:t xml:space="preserve">         </w:t>
      </w:r>
      <w:r>
        <w:rPr>
          <w:rFonts w:ascii="宋体" w:hAnsi="宋体" w:cs="宋体"/>
          <w:szCs w:val="21"/>
          <w:highlight w:val="none"/>
        </w:rPr>
        <w:t xml:space="preserve">号</w:t>
      </w:r>
      <w:r>
        <w:rPr>
          <w:rFonts w:hint="eastAsia" w:ascii="宋体" w:hAnsi="宋体" w:cs="宋体"/>
          <w:szCs w:val="21"/>
          <w:highlight w:val="none"/>
        </w:rPr>
        <w:t xml:space="preserve">（项目编号及分包号）</w:t>
      </w:r>
      <w:r>
        <w:rPr>
          <w:rFonts w:ascii="宋体" w:hAnsi="宋体" w:cs="宋体"/>
          <w:szCs w:val="21"/>
          <w:highlight w:val="none"/>
        </w:rPr>
        <w:t xml:space="preserve">的招标活动。代理人在开标、评标、合同谈判过程中所签署的一切文件和处理与这有关的一切事务，我均予以承认</w:t>
      </w:r>
      <w:r>
        <w:rPr>
          <w:rFonts w:hint="eastAsia" w:ascii="宋体" w:hAnsi="宋体" w:cs="宋体"/>
          <w:szCs w:val="21"/>
          <w:highlight w:val="none"/>
        </w:rPr>
        <w:t xml:space="preserve">。</w:t>
      </w:r>
      <w:r>
        <w:rPr>
          <w:highlight w:val="none"/>
        </w:rPr>
      </w:r>
      <w:r/>
    </w:p>
    <w:p>
      <w:pPr>
        <w:ind w:firstLine="420"/>
        <w:spacing w:line="360" w:lineRule="auto"/>
        <w:widowControl/>
        <w:rPr>
          <w:rFonts w:hint="eastAsia" w:ascii="宋体" w:hAnsi="宋体" w:cs="宋体"/>
          <w:szCs w:val="21"/>
          <w:highlight w:val="none"/>
        </w:rPr>
      </w:pPr>
      <w:r>
        <w:rPr>
          <w:rFonts w:ascii="宋体" w:hAnsi="宋体" w:cs="宋体"/>
          <w:szCs w:val="21"/>
          <w:highlight w:val="none"/>
        </w:rPr>
        <w:t xml:space="preserve">代理人在授权委托书有效期内签署的所有文件不因授权委托的撤销而失效，除非有撤销授权委托的书面通知，本授权委托书自投标开始至合同履行完毕止。</w:t>
      </w:r>
      <w:r>
        <w:rPr>
          <w:highlight w:val="none"/>
        </w:rPr>
      </w:r>
      <w:r/>
    </w:p>
    <w:p>
      <w:pPr>
        <w:ind w:firstLine="420"/>
        <w:spacing w:line="360" w:lineRule="auto"/>
        <w:widowControl/>
        <w:rPr>
          <w:rFonts w:hint="eastAsia" w:ascii="宋体" w:hAnsi="宋体" w:cs="宋体"/>
          <w:szCs w:val="21"/>
          <w:highlight w:val="none"/>
        </w:rPr>
      </w:pPr>
      <w:r>
        <w:rPr>
          <w:rFonts w:ascii="宋体" w:hAnsi="宋体" w:cs="宋体"/>
          <w:szCs w:val="21"/>
          <w:highlight w:val="none"/>
        </w:rPr>
        <w:t xml:space="preserve">代理人无转委托权。特此委托。</w:t>
      </w:r>
      <w:r>
        <w:rPr>
          <w:highlight w:val="none"/>
        </w:rPr>
      </w:r>
      <w:r/>
    </w:p>
    <w:p>
      <w:pPr>
        <w:ind w:firstLine="2560"/>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firstLine="1155"/>
        <w:jc w:val="left"/>
        <w:spacing w:line="360" w:lineRule="auto"/>
        <w:widowControl/>
        <w:rPr>
          <w:rFonts w:hint="eastAsia" w:ascii="宋体" w:hAnsi="宋体" w:cs="宋体"/>
          <w:szCs w:val="21"/>
          <w:highlight w:val="none"/>
        </w:rPr>
      </w:pPr>
      <w:r>
        <w:rPr>
          <w:rFonts w:ascii="宋体" w:hAnsi="宋体" w:cs="宋体"/>
          <w:szCs w:val="21"/>
          <w:highlight w:val="none"/>
        </w:rPr>
        <w:t xml:space="preserve">投标人（盖章）： </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法定代表人（签字或盖章）：</w:t>
      </w:r>
      <w:r>
        <w:rPr>
          <w:highlight w:val="none"/>
        </w:rPr>
      </w:r>
      <w:r/>
    </w:p>
    <w:p>
      <w:pPr>
        <w:ind w:left="1024"/>
        <w:jc w:val="left"/>
        <w:spacing w:line="360" w:lineRule="auto"/>
        <w:widowControl/>
        <w:rPr>
          <w:rFonts w:hint="eastAsia"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 </w:t>
      </w:r>
      <w:r>
        <w:rPr>
          <w:rFonts w:ascii="宋体" w:hAnsi="宋体" w:cs="宋体"/>
          <w:szCs w:val="21"/>
          <w:highlight w:val="none"/>
        </w:rPr>
        <w:t xml:space="preserve">     </w:t>
      </w:r>
      <w:r>
        <w:rPr>
          <w:rFonts w:hint="eastAsia" w:ascii="宋体" w:hAnsi="宋体" w:cs="宋体"/>
          <w:szCs w:val="21"/>
          <w:highlight w:val="none"/>
        </w:rPr>
        <w:t xml:space="preserve">月 </w:t>
      </w:r>
      <w:r>
        <w:rPr>
          <w:rFonts w:ascii="宋体" w:hAnsi="宋体" w:cs="宋体"/>
          <w:szCs w:val="21"/>
          <w:highlight w:val="none"/>
        </w:rPr>
        <w:t xml:space="preserve">    </w:t>
      </w:r>
      <w:r>
        <w:rPr>
          <w:rFonts w:hint="eastAsia" w:ascii="宋体" w:hAnsi="宋体" w:cs="宋体"/>
          <w:szCs w:val="21"/>
          <w:highlight w:val="none"/>
        </w:rPr>
        <w:t xml:space="preserve">日</w:t>
      </w:r>
      <w:r>
        <w:rPr>
          <w:highlight w:val="none"/>
        </w:rPr>
      </w:r>
      <w:r/>
    </w:p>
    <w:p>
      <w:pPr>
        <w:jc w:val="left"/>
        <w:spacing w:line="360" w:lineRule="auto"/>
        <w:widowControl/>
        <w:rPr>
          <w:rFonts w:hint="eastAsia" w:ascii="宋体" w:hAnsi="宋体" w:cs="宋体"/>
          <w:b/>
          <w:szCs w:val="21"/>
          <w:highlight w:val="none"/>
        </w:rPr>
        <w:outlineLvl w:val="0"/>
      </w:pPr>
      <w:r>
        <w:rPr>
          <w:rFonts w:ascii="宋体" w:hAnsi="宋体" w:cs="宋体"/>
          <w:szCs w:val="21"/>
          <w:highlight w:val="none"/>
          <w:lang w:val="zh-CN"/>
        </w:rPr>
        <w:br w:type="page" w:clear="all"/>
      </w:r>
      <w:bookmarkStart w:id="20" w:name="_Toc19621"/>
      <w:r>
        <w:rPr>
          <w:highlight w:val="none"/>
        </w:rPr>
      </w:r>
      <w:bookmarkStart w:id="21" w:name="_Toc105397783"/>
      <w:r>
        <w:rPr>
          <w:highlight w:val="none"/>
        </w:rPr>
      </w:r>
      <w:bookmarkStart w:id="22" w:name="_Toc21574"/>
      <w:r>
        <w:rPr>
          <w:highlight w:val="none"/>
        </w:rPr>
      </w:r>
      <w:bookmarkStart w:id="23" w:name="_Toc71810484"/>
      <w:r>
        <w:rPr>
          <w:rFonts w:ascii="宋体" w:hAnsi="宋体" w:cs="宋体"/>
          <w:b/>
          <w:szCs w:val="21"/>
          <w:highlight w:val="none"/>
        </w:rPr>
        <w:t xml:space="preserve">附件5</w:t>
      </w:r>
      <w:r>
        <w:rPr>
          <w:rFonts w:hint="eastAsia" w:ascii="宋体" w:hAnsi="宋体" w:cs="宋体"/>
          <w:b/>
          <w:szCs w:val="21"/>
          <w:highlight w:val="none"/>
        </w:rPr>
        <w:t xml:space="preserve">.</w:t>
      </w:r>
      <w:r>
        <w:rPr>
          <w:rFonts w:ascii="宋体" w:hAnsi="宋体" w:cs="宋体"/>
          <w:b/>
          <w:szCs w:val="21"/>
          <w:highlight w:val="none"/>
        </w:rPr>
        <w:t xml:space="preserve">中小企业声明函</w:t>
      </w:r>
      <w:bookmarkEnd w:id="20"/>
      <w:r>
        <w:rPr>
          <w:highlight w:val="none"/>
        </w:rPr>
      </w:r>
      <w:bookmarkEnd w:id="21"/>
      <w:r>
        <w:rPr>
          <w:highlight w:val="none"/>
        </w:rPr>
      </w:r>
      <w:bookmarkEnd w:id="22"/>
      <w:r>
        <w:rPr>
          <w:highlight w:val="none"/>
        </w:rPr>
      </w:r>
      <w:bookmarkEnd w:id="23"/>
      <w:r>
        <w:rPr>
          <w:highlight w:val="none"/>
        </w:rPr>
      </w:r>
      <w:r/>
    </w:p>
    <w:p>
      <w:pPr>
        <w:jc w:val="center"/>
        <w:spacing w:before="100" w:beforeAutospacing="1" w:after="100" w:afterAutospacing="1" w:line="480" w:lineRule="auto"/>
        <w:widowControl/>
        <w:rPr>
          <w:rFonts w:hint="eastAsia" w:ascii="宋体" w:hAnsi="宋体" w:cs="宋体"/>
          <w:b/>
          <w:szCs w:val="21"/>
          <w:highlight w:val="none"/>
        </w:rPr>
      </w:pPr>
      <w:r>
        <w:rPr>
          <w:rFonts w:hint="eastAsia" w:ascii="宋体" w:hAnsi="宋体" w:cs="宋体"/>
          <w:b/>
          <w:szCs w:val="21"/>
          <w:highlight w:val="none"/>
        </w:rPr>
        <w:t xml:space="preserve">中小企业声明函（货物）</w:t>
      </w:r>
      <w:r>
        <w:rPr>
          <w:highlight w:val="none"/>
        </w:rPr>
      </w:r>
      <w:r/>
    </w:p>
    <w:p>
      <w:pPr>
        <w:spacing w:line="360" w:lineRule="auto"/>
        <w:widowControl/>
        <w:rPr>
          <w:rFonts w:hint="eastAsia" w:ascii="宋体" w:hAnsi="宋体" w:cs="宋体"/>
          <w:szCs w:val="21"/>
          <w:highlight w:val="none"/>
        </w:rPr>
      </w:pPr>
      <w:r>
        <w:rPr>
          <w:rFonts w:hint="eastAsia" w:ascii="宋体" w:hAnsi="宋体" w:cs="宋体"/>
          <w:szCs w:val="21"/>
          <w:highlight w:val="none"/>
          <w:u w:val="single"/>
        </w:rPr>
        <w:t xml:space="preserve">苏州江南建设项目管理有限公司：</w:t>
      </w:r>
      <w:r>
        <w:rPr>
          <w:highlight w:val="none"/>
        </w:rPr>
      </w:r>
      <w:r/>
    </w:p>
    <w:p>
      <w:pPr>
        <w:ind w:firstLine="420"/>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本公司（联合体）郑重声明，根据《政府采购促进中小企业发展管理办法》（财库[20</w:t>
      </w:r>
      <w:r>
        <w:rPr>
          <w:rFonts w:ascii="宋体" w:hAnsi="宋体" w:cs="宋体"/>
          <w:szCs w:val="21"/>
          <w:highlight w:val="none"/>
        </w:rPr>
        <w:t xml:space="preserve">20</w:t>
      </w:r>
      <w:r>
        <w:rPr>
          <w:rFonts w:hint="eastAsia" w:ascii="宋体" w:hAnsi="宋体" w:cs="宋体"/>
          <w:szCs w:val="21"/>
          <w:highlight w:val="none"/>
        </w:rPr>
        <w:t xml:space="preserve">]</w:t>
      </w:r>
      <w:r>
        <w:rPr>
          <w:rFonts w:ascii="宋体" w:hAnsi="宋体" w:cs="宋体"/>
          <w:szCs w:val="21"/>
          <w:highlight w:val="none"/>
        </w:rPr>
        <w:t xml:space="preserve">46</w:t>
      </w:r>
      <w:r>
        <w:rPr>
          <w:rFonts w:hint="eastAsia" w:ascii="宋体" w:hAnsi="宋体" w:cs="宋体"/>
          <w:szCs w:val="21"/>
          <w:highlight w:val="none"/>
        </w:rPr>
        <w:t xml:space="preserve">号）的规定，本公司（联合体）参加</w:t>
      </w:r>
      <w:r>
        <w:rPr>
          <w:rFonts w:hint="eastAsia" w:ascii="宋体" w:hAnsi="宋体" w:cs="宋体"/>
          <w:szCs w:val="21"/>
          <w:highlight w:val="none"/>
          <w:u w:val="single"/>
        </w:rPr>
        <w:t xml:space="preserve">（单位名称） </w:t>
      </w:r>
      <w:r>
        <w:rPr>
          <w:rFonts w:hint="eastAsia" w:ascii="宋体" w:hAnsi="宋体" w:cs="宋体"/>
          <w:szCs w:val="21"/>
          <w:highlight w:val="none"/>
        </w:rPr>
        <w:t xml:space="preserve">的 </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采购活动，提供的货物全部由符合政策要求的中小企业制造。相关企业（含联合体中的中小企业、签订分包意向协议的中小企业）的具体情况如下：</w:t>
      </w:r>
      <w:r>
        <w:rPr>
          <w:highlight w:val="none"/>
        </w:rPr>
      </w:r>
      <w:r/>
    </w:p>
    <w:p>
      <w:pPr>
        <w:ind w:firstLine="420"/>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（采购文件中明确的所属行业）行业</w:t>
      </w:r>
      <w:r>
        <w:rPr>
          <w:rFonts w:hint="eastAsia" w:ascii="宋体" w:hAnsi="宋体" w:cs="宋体"/>
          <w:szCs w:val="21"/>
          <w:highlight w:val="none"/>
        </w:rPr>
        <w:t xml:space="preserve">；制造商为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w:t>
      </w:r>
      <w:r>
        <w:rPr>
          <w:rFonts w:ascii="宋体" w:hAnsi="宋体"/>
          <w:highlight w:val="none"/>
          <w:vertAlign w:val="superscript"/>
        </w:rPr>
        <w:footnoteReference w:id="2"/>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rPr>
          <w:highlight w:val="none"/>
        </w:rPr>
      </w:r>
      <w:r/>
    </w:p>
    <w:p>
      <w:pPr>
        <w:ind w:firstLine="420"/>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2、</w:t>
      </w:r>
      <w:r>
        <w:rPr>
          <w:rFonts w:hint="eastAsia" w:ascii="宋体" w:hAnsi="宋体" w:cs="宋体"/>
          <w:szCs w:val="21"/>
          <w:highlight w:val="none"/>
          <w:u w:val="single"/>
          <w:lang w:val="zh-CN"/>
        </w:rPr>
        <w:t xml:space="preserve">（标的名称）</w:t>
      </w:r>
      <w:r>
        <w:rPr>
          <w:rFonts w:hint="eastAsia" w:ascii="宋体" w:hAnsi="宋体" w:cs="宋体"/>
          <w:szCs w:val="21"/>
          <w:highlight w:val="none"/>
          <w:lang w:val="zh-CN"/>
        </w:rPr>
        <w:t xml:space="preserve">，属于</w:t>
      </w:r>
      <w:r>
        <w:rPr>
          <w:rFonts w:hint="eastAsia" w:ascii="宋体" w:hAnsi="宋体" w:cs="宋体"/>
          <w:szCs w:val="21"/>
          <w:highlight w:val="none"/>
          <w:u w:val="single"/>
          <w:lang w:val="zh-CN"/>
        </w:rPr>
        <w:t xml:space="preserve">（采购文件中明确的所属行业）行业</w:t>
      </w:r>
      <w:r>
        <w:rPr>
          <w:rFonts w:hint="eastAsia" w:ascii="宋体" w:hAnsi="宋体" w:cs="宋体"/>
          <w:szCs w:val="21"/>
          <w:highlight w:val="none"/>
          <w:lang w:val="zh-CN"/>
        </w:rPr>
        <w:t xml:space="preserve">；制造商为</w:t>
      </w:r>
      <w:r>
        <w:rPr>
          <w:rFonts w:hint="eastAsia" w:ascii="宋体" w:hAnsi="宋体" w:cs="宋体"/>
          <w:szCs w:val="21"/>
          <w:highlight w:val="none"/>
          <w:u w:val="single"/>
          <w:lang w:val="zh-CN"/>
        </w:rPr>
        <w:t xml:space="preserve">（企业名称）</w:t>
      </w:r>
      <w:r>
        <w:rPr>
          <w:rFonts w:hint="eastAsia" w:ascii="宋体" w:hAnsi="宋体" w:cs="宋体"/>
          <w:szCs w:val="21"/>
          <w:highlight w:val="none"/>
          <w:lang w:val="zh-CN"/>
        </w:rPr>
        <w:t xml:space="preserve">，</w:t>
      </w:r>
      <w:r>
        <w:rPr>
          <w:rFonts w:hint="eastAsia" w:ascii="宋体" w:hAnsi="宋体" w:cs="宋体"/>
          <w:szCs w:val="21"/>
          <w:highlight w:val="none"/>
        </w:rPr>
        <w:t xml:space="preserve">从业人员</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人，营业收入为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万元，资产总额为</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rPr>
          <w:highlight w:val="none"/>
        </w:rPr>
      </w:r>
      <w:r/>
    </w:p>
    <w:p>
      <w:pPr>
        <w:ind w:firstLine="420"/>
        <w:spacing w:line="480" w:lineRule="exact"/>
        <w:widowControl/>
        <w:rPr>
          <w:rFonts w:hint="eastAsia"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rPr>
          <w:highlight w:val="none"/>
        </w:rPr>
      </w:r>
      <w:r/>
    </w:p>
    <w:p>
      <w:pPr>
        <w:jc w:val="left"/>
        <w:spacing w:line="480" w:lineRule="exact"/>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firstLine="2560"/>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024" w:firstLine="4410"/>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企业名称（盖章）：</w:t>
      </w:r>
      <w:r>
        <w:rPr>
          <w:highlight w:val="none"/>
        </w:rPr>
      </w:r>
      <w:r/>
    </w:p>
    <w:p>
      <w:pPr>
        <w:ind w:left="1075" w:right="232"/>
        <w:jc w:val="right"/>
        <w:spacing w:line="360" w:lineRule="auto"/>
        <w:widowControl/>
        <w:tabs>
          <w:tab w:val="left" w:pos="8080" w:leader="none"/>
        </w:tabs>
        <w:rPr>
          <w:rFonts w:hint="eastAsia" w:ascii="宋体" w:hAnsi="宋体" w:cs="宋体"/>
          <w:szCs w:val="21"/>
          <w:highlight w:val="none"/>
        </w:rPr>
      </w:pPr>
      <w:r>
        <w:rPr>
          <w:rFonts w:hint="eastAsia" w:ascii="宋体" w:hAnsi="宋体" w:cs="宋体"/>
          <w:szCs w:val="21"/>
          <w:highlight w:val="none"/>
          <w:lang w:val="zh-CN"/>
        </w:rPr>
        <w:t xml:space="preserve">日 期：</w:t>
      </w:r>
      <w:r>
        <w:rPr>
          <w:rFonts w:ascii="宋体" w:hAnsi="宋体" w:cs="宋体"/>
          <w:szCs w:val="21"/>
          <w:highlight w:val="none"/>
          <w:lang w:val="zh-CN"/>
        </w:rPr>
        <w:t xml:space="preserve"> </w:t>
      </w:r>
      <w:r>
        <w:rPr>
          <w:rFonts w:hint="eastAsia" w:ascii="宋体" w:hAnsi="宋体" w:cs="宋体"/>
          <w:szCs w:val="21"/>
          <w:highlight w:val="none"/>
          <w:lang w:val="zh-CN"/>
        </w:rPr>
        <w:t xml:space="preserve">年 </w:t>
      </w:r>
      <w:r>
        <w:rPr>
          <w:rFonts w:ascii="宋体" w:hAnsi="宋体" w:cs="宋体"/>
          <w:szCs w:val="21"/>
          <w:highlight w:val="none"/>
          <w:lang w:val="zh-CN"/>
        </w:rPr>
        <w:t xml:space="preserve"> </w:t>
      </w:r>
      <w:r>
        <w:rPr>
          <w:rFonts w:hint="eastAsia" w:ascii="宋体" w:hAnsi="宋体" w:cs="宋体"/>
          <w:szCs w:val="21"/>
          <w:highlight w:val="none"/>
          <w:lang w:val="zh-CN"/>
        </w:rPr>
        <w:t xml:space="preserve">月   日</w:t>
      </w:r>
      <w:r>
        <w:rPr>
          <w:highlight w:val="none"/>
        </w:rPr>
      </w:r>
      <w:r/>
    </w:p>
    <w:p>
      <w:pPr>
        <w:spacing w:line="280" w:lineRule="exact"/>
        <w:widowControl/>
        <w:rPr>
          <w:rFonts w:hint="eastAsia" w:ascii="宋体" w:hAnsi="宋体" w:cs="宋体"/>
          <w:b/>
          <w:sz w:val="20"/>
          <w:szCs w:val="20"/>
          <w:highlight w:val="none"/>
        </w:rPr>
      </w:pPr>
      <w:r>
        <w:rPr>
          <w:rFonts w:ascii="宋体" w:hAnsi="宋体" w:cs="宋体"/>
          <w:szCs w:val="21"/>
          <w:highlight w:val="none"/>
          <w:lang w:val="zh-CN"/>
        </w:rPr>
        <w:br w:type="page" w:clear="all"/>
      </w:r>
      <w:bookmarkStart w:id="24" w:name="_Toc71810485"/>
      <w:r>
        <w:rPr>
          <w:rFonts w:hint="eastAsia" w:ascii="宋体" w:hAnsi="宋体" w:cs="宋体"/>
          <w:b/>
          <w:sz w:val="20"/>
          <w:szCs w:val="20"/>
          <w:highlight w:val="none"/>
        </w:rPr>
        <w:t xml:space="preserve">附：中小企业划型标准规定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（一）农、林、牧、渔业。</w:t>
      </w:r>
      <w:r>
        <w:rPr>
          <w:rFonts w:hint="eastAsia" w:ascii="宋体" w:hAnsi="宋体" w:cs="宋体"/>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（二）工业。</w:t>
      </w:r>
      <w:r>
        <w:rPr>
          <w:rFonts w:hint="eastAsia" w:ascii="宋体" w:hAnsi="宋体" w:cs="宋体"/>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（三）建筑业。</w:t>
      </w:r>
      <w:r>
        <w:rPr>
          <w:rFonts w:hint="eastAsia" w:ascii="宋体" w:hAnsi="宋体" w:cs="宋体"/>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（四）批发业。</w:t>
      </w:r>
      <w:r>
        <w:rPr>
          <w:rFonts w:hint="eastAsia" w:ascii="宋体" w:hAnsi="宋体" w:cs="宋体"/>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（五）零售业。</w:t>
      </w:r>
      <w:r>
        <w:rPr>
          <w:rFonts w:hint="eastAsia" w:ascii="宋体" w:hAnsi="宋体" w:cs="宋体"/>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（六）交通运输业。</w:t>
      </w:r>
      <w:r>
        <w:rPr>
          <w:rFonts w:hint="eastAsia" w:ascii="宋体" w:hAnsi="宋体" w:cs="宋体"/>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（七）仓储业。</w:t>
      </w:r>
      <w:r>
        <w:rPr>
          <w:rFonts w:hint="eastAsia" w:ascii="宋体" w:hAnsi="宋体" w:cs="宋体"/>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（八）邮政业。</w:t>
      </w:r>
      <w:r>
        <w:rPr>
          <w:rFonts w:hint="eastAsia" w:ascii="宋体" w:hAnsi="宋体" w:cs="宋体"/>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（九）住宿业。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（十）餐饮业。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（十一）信息传输业。</w:t>
      </w:r>
      <w:r>
        <w:rPr>
          <w:rFonts w:hint="eastAsia" w:ascii="宋体" w:hAnsi="宋体" w:cs="宋体"/>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（十二）软件和信息技术服务业。</w:t>
      </w:r>
      <w:r>
        <w:rPr>
          <w:rFonts w:hint="eastAsia" w:ascii="宋体" w:hAnsi="宋体" w:cs="宋体"/>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（十三）房地产开发经营。</w:t>
      </w:r>
      <w:r>
        <w:rPr>
          <w:rFonts w:hint="eastAsia" w:ascii="宋体" w:hAnsi="宋体" w:cs="宋体"/>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（十四）物业管理。</w:t>
      </w:r>
      <w:r>
        <w:rPr>
          <w:rFonts w:hint="eastAsia" w:ascii="宋体" w:hAnsi="宋体" w:cs="宋体"/>
          <w:sz w:val="20"/>
          <w:szCs w:val="20"/>
          <w:highlight w:val="none"/>
        </w:rPr>
        <w:t xml:space="preserve">从业人员1000人以下或营业收入5000万元以下的为中小微型企业。其中，从业人员</w:t>
      </w:r>
      <w:r>
        <w:rPr>
          <w:highlight w:val="none"/>
        </w:rPr>
      </w:r>
      <w:r/>
    </w:p>
    <w:p>
      <w:pPr>
        <w:spacing w:line="280" w:lineRule="exact"/>
        <w:widowControl/>
        <w:rPr>
          <w:rFonts w:hint="eastAsia" w:ascii="宋体" w:hAnsi="宋体" w:cs="宋体"/>
          <w:sz w:val="20"/>
          <w:szCs w:val="20"/>
          <w:highlight w:val="none"/>
        </w:rPr>
      </w:pPr>
      <w:r>
        <w:rPr>
          <w:rFonts w:hint="eastAsia" w:ascii="宋体" w:hAnsi="宋体" w:cs="宋体"/>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（十五）租赁和商务服务业。</w:t>
      </w:r>
      <w:r>
        <w:rPr>
          <w:rFonts w:hint="eastAsia" w:ascii="宋体" w:hAnsi="宋体" w:cs="宋体"/>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highlight w:val="none"/>
        </w:rPr>
      </w:r>
      <w:r/>
    </w:p>
    <w:p>
      <w:pPr>
        <w:ind w:firstLine="402"/>
        <w:spacing w:line="280" w:lineRule="exact"/>
        <w:widowControl/>
        <w:rPr>
          <w:rFonts w:hint="eastAsia" w:ascii="宋体" w:hAnsi="宋体" w:cs="宋体"/>
          <w:sz w:val="20"/>
          <w:szCs w:val="20"/>
          <w:highlight w:val="none"/>
        </w:rPr>
      </w:pPr>
      <w:r>
        <w:rPr>
          <w:rFonts w:hint="eastAsia" w:ascii="宋体" w:hAnsi="宋体" w:cs="宋体"/>
          <w:b/>
          <w:sz w:val="20"/>
          <w:szCs w:val="20"/>
          <w:highlight w:val="none"/>
        </w:rPr>
        <w:t xml:space="preserve">（十六）其他未列明行业。</w:t>
      </w:r>
      <w:r>
        <w:rPr>
          <w:rFonts w:hint="eastAsia" w:ascii="宋体" w:hAnsi="宋体" w:cs="宋体"/>
          <w:sz w:val="20"/>
          <w:szCs w:val="20"/>
          <w:highlight w:val="none"/>
        </w:rPr>
        <w:t xml:space="preserve">从业人员300人以下的为中小微型企业。其中，从业人员100人及以上的为中型企业；从业人员10人及以上的为小型企业；从业人员10人以下的为微型企业。</w:t>
      </w:r>
      <w:r>
        <w:rPr>
          <w:highlight w:val="none"/>
        </w:rPr>
      </w:r>
      <w:r/>
    </w:p>
    <w:p>
      <w:pPr>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firstLine="2560"/>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jc w:val="left"/>
        <w:widowControl/>
        <w:rPr>
          <w:rFonts w:hint="eastAsia" w:ascii="宋体" w:hAnsi="宋体" w:cs="宋体"/>
          <w:b/>
          <w:bCs/>
          <w:szCs w:val="21"/>
          <w:highlight w:val="none"/>
        </w:rPr>
        <w:outlineLvl w:val="0"/>
      </w:pPr>
      <w:r>
        <w:rPr>
          <w:highlight w:val="none"/>
        </w:rPr>
      </w:r>
      <w:bookmarkStart w:id="25" w:name="_Toc105397784"/>
      <w:r>
        <w:rPr>
          <w:rFonts w:hint="eastAsia" w:ascii="宋体" w:hAnsi="宋体" w:cs="宋体"/>
          <w:b/>
          <w:szCs w:val="21"/>
          <w:highlight w:val="none"/>
        </w:rPr>
        <w:t xml:space="preserve">附件</w:t>
      </w:r>
      <w:r>
        <w:rPr>
          <w:rFonts w:ascii="宋体" w:hAnsi="宋体" w:cs="宋体"/>
          <w:b/>
          <w:szCs w:val="21"/>
          <w:highlight w:val="none"/>
        </w:rPr>
        <w:t xml:space="preserve">6</w:t>
      </w:r>
      <w:r>
        <w:rPr>
          <w:rFonts w:hint="eastAsia" w:ascii="宋体" w:hAnsi="宋体" w:cs="宋体"/>
          <w:b/>
          <w:szCs w:val="21"/>
          <w:highlight w:val="none"/>
        </w:rPr>
        <w:t xml:space="preserve">.残疾人福利性单位声明函</w:t>
      </w:r>
      <w:bookmarkEnd w:id="24"/>
      <w:r>
        <w:rPr>
          <w:highlight w:val="none"/>
        </w:rPr>
      </w:r>
      <w:bookmarkEnd w:id="25"/>
      <w:r>
        <w:rPr>
          <w:highlight w:val="none"/>
        </w:rPr>
      </w:r>
      <w:r/>
    </w:p>
    <w:p>
      <w:pPr>
        <w:jc w:val="center"/>
        <w:spacing w:before="100" w:beforeAutospacing="1" w:after="100" w:afterAutospacing="1" w:line="480" w:lineRule="auto"/>
        <w:widowControl/>
        <w:rPr>
          <w:rFonts w:hint="eastAsia" w:ascii="宋体" w:hAnsi="宋体" w:cs="宋体"/>
          <w:b/>
          <w:szCs w:val="21"/>
          <w:highlight w:val="none"/>
        </w:rPr>
      </w:pPr>
      <w:r>
        <w:rPr>
          <w:rFonts w:hint="eastAsia" w:ascii="宋体" w:hAnsi="宋体" w:cs="宋体"/>
          <w:b/>
          <w:szCs w:val="21"/>
          <w:highlight w:val="none"/>
        </w:rPr>
        <w:t xml:space="preserve">残疾人福利性单位声明函</w:t>
      </w:r>
      <w:r>
        <w:rPr>
          <w:highlight w:val="none"/>
        </w:rPr>
      </w:r>
      <w:r/>
    </w:p>
    <w:p>
      <w:pPr>
        <w:spacing w:line="360" w:lineRule="auto"/>
        <w:widowControl/>
        <w:rPr>
          <w:rFonts w:hint="eastAsia" w:ascii="宋体" w:hAnsi="宋体" w:cs="宋体"/>
          <w:szCs w:val="21"/>
          <w:highlight w:val="none"/>
        </w:rPr>
      </w:pPr>
      <w:r>
        <w:rPr>
          <w:rFonts w:hint="eastAsia" w:ascii="宋体" w:hAnsi="宋体" w:cs="宋体"/>
          <w:szCs w:val="21"/>
          <w:highlight w:val="none"/>
          <w:u w:val="single"/>
          <w:lang w:val="zh-CN"/>
        </w:rPr>
        <w:t xml:space="preserve">苏州江南建设项目管理有限公司：</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Cs w:val="21"/>
          <w:highlight w:val="none"/>
          <w:lang w:val="zh-CN"/>
        </w:rPr>
        <w:t xml:space="preserve">贵中心组织实施的编号为</w:t>
      </w:r>
      <w:r>
        <w:rPr>
          <w:rFonts w:ascii="宋体" w:hAnsi="宋体" w:cs="宋体"/>
          <w:szCs w:val="21"/>
          <w:highlight w:val="none"/>
          <w:u w:val="single"/>
          <w:lang w:val="zh-CN"/>
        </w:rPr>
        <w:t xml:space="preserve">              </w:t>
      </w:r>
      <w:r>
        <w:rPr>
          <w:rFonts w:hint="eastAsia" w:ascii="宋体" w:hAnsi="宋体" w:cs="宋体"/>
          <w:szCs w:val="21"/>
          <w:highlight w:val="none"/>
          <w:lang w:val="zh-CN"/>
        </w:rPr>
        <w:t xml:space="preserve">号的招标活动</w:t>
      </w:r>
      <w:r>
        <w:rPr>
          <w:rFonts w:hint="eastAsia" w:ascii="宋体" w:hAnsi="宋体" w:cs="宋体"/>
          <w:szCs w:val="21"/>
          <w:highlight w:val="none"/>
        </w:rPr>
        <w:t xml:space="preserve">提供本单位制造的货物（由本单位承担工程/提供服务），或者提供其他残疾人福利性单位制造的货物（不包括使用非残疾人福利性单位注册商标的货物）。</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rPr>
          <w:highlight w:val="none"/>
        </w:rPr>
      </w:r>
      <w:r/>
    </w:p>
    <w:p>
      <w:pPr>
        <w:ind w:left="1024"/>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p>
      <w:pPr>
        <w:ind w:firstLine="1050"/>
        <w:jc w:val="left"/>
        <w:spacing w:line="360" w:lineRule="auto"/>
        <w:widowControl/>
        <w:rPr>
          <w:rFonts w:hint="eastAsia" w:ascii="宋体" w:hAnsi="宋体" w:cs="宋体"/>
          <w:szCs w:val="21"/>
          <w:highlight w:val="none"/>
        </w:rPr>
      </w:pPr>
      <w:r>
        <w:rPr>
          <w:rFonts w:ascii="宋体" w:hAnsi="宋体" w:cs="宋体"/>
          <w:szCs w:val="21"/>
          <w:highlight w:val="none"/>
        </w:rPr>
        <w:t xml:space="preserve">投标人（盖章）： </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法定代表人或代理人（签字或盖章）：</w:t>
      </w:r>
      <w:r>
        <w:rPr>
          <w:highlight w:val="none"/>
        </w:rPr>
      </w:r>
      <w:r/>
    </w:p>
    <w:p>
      <w:pPr>
        <w:ind w:left="1024"/>
        <w:jc w:val="left"/>
        <w:spacing w:line="360" w:lineRule="auto"/>
        <w:widowControl/>
        <w:rPr>
          <w:rFonts w:hint="eastAsia"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 </w:t>
      </w:r>
      <w:r>
        <w:rPr>
          <w:rFonts w:ascii="宋体" w:hAnsi="宋体" w:cs="宋体"/>
          <w:szCs w:val="21"/>
          <w:highlight w:val="none"/>
        </w:rPr>
        <w:t xml:space="preserve">     </w:t>
      </w:r>
      <w:r>
        <w:rPr>
          <w:rFonts w:hint="eastAsia" w:ascii="宋体" w:hAnsi="宋体" w:cs="宋体"/>
          <w:szCs w:val="21"/>
          <w:highlight w:val="none"/>
        </w:rPr>
        <w:t xml:space="preserve">月 </w:t>
      </w:r>
      <w:r>
        <w:rPr>
          <w:rFonts w:ascii="宋体" w:hAnsi="宋体" w:cs="宋体"/>
          <w:szCs w:val="21"/>
          <w:highlight w:val="none"/>
        </w:rPr>
        <w:t xml:space="preserve">    </w:t>
      </w:r>
      <w:r>
        <w:rPr>
          <w:rFonts w:hint="eastAsia" w:ascii="宋体" w:hAnsi="宋体" w:cs="宋体"/>
          <w:szCs w:val="21"/>
          <w:highlight w:val="none"/>
        </w:rPr>
        <w:t xml:space="preserve">日</w:t>
      </w:r>
      <w:r>
        <w:rPr>
          <w:highlight w:val="none"/>
        </w:rPr>
      </w:r>
      <w:r/>
    </w:p>
    <w:p>
      <w:pPr>
        <w:ind w:left="1024"/>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spacing w:line="360" w:lineRule="exact"/>
        <w:widowControl/>
        <w:rPr>
          <w:rFonts w:hint="eastAsia" w:ascii="宋体" w:hAnsi="宋体" w:cs="Arial"/>
          <w:b/>
          <w:sz w:val="20"/>
          <w:szCs w:val="20"/>
          <w:highlight w:val="none"/>
          <w:shd w:val="clear" w:color="auto" w:fill="ffffff"/>
        </w:rPr>
      </w:pPr>
      <w:r>
        <w:rPr>
          <w:rFonts w:hint="eastAsia" w:ascii="宋体" w:hAnsi="宋体"/>
          <w:b/>
          <w:sz w:val="20"/>
          <w:szCs w:val="20"/>
          <w:highlight w:val="none"/>
          <w:lang w:val="zh-CN"/>
        </w:rPr>
        <w:t xml:space="preserve">备注：1.</w:t>
      </w:r>
      <w:r>
        <w:rPr>
          <w:rFonts w:hint="eastAsia" w:ascii="宋体" w:hAnsi="宋体" w:cs="Arial"/>
          <w:b/>
          <w:sz w:val="20"/>
          <w:szCs w:val="20"/>
          <w:highlight w:val="none"/>
          <w:shd w:val="clear" w:color="auto" w:fill="ffffff"/>
        </w:rPr>
        <w:t xml:space="preserve">享受政府采购支持政策的残疾人福利性单位应当同时满足以下条件：</w:t>
      </w:r>
      <w:r>
        <w:rPr>
          <w:highlight w:val="none"/>
        </w:rPr>
      </w:r>
      <w:r/>
    </w:p>
    <w:p>
      <w:pPr>
        <w:ind w:firstLine="400"/>
        <w:spacing w:line="360" w:lineRule="exact"/>
        <w:widowControl/>
        <w:rPr>
          <w:rFonts w:hint="eastAsia" w:ascii="宋体" w:hAnsi="宋体" w:cs="Arial"/>
          <w:sz w:val="20"/>
          <w:szCs w:val="20"/>
          <w:highlight w:val="none"/>
          <w:shd w:val="clear" w:color="auto" w:fill="ffffff"/>
        </w:rPr>
      </w:pPr>
      <w:r>
        <w:rPr>
          <w:rFonts w:hint="eastAsia" w:ascii="宋体" w:hAnsi="宋体"/>
          <w:sz w:val="20"/>
          <w:szCs w:val="20"/>
          <w:highlight w:val="none"/>
          <w:lang w:val="zh-CN"/>
        </w:rPr>
        <w:fldChar w:fldCharType="begin"/>
      </w:r>
      <w:r>
        <w:rPr>
          <w:rFonts w:hint="eastAsia" w:ascii="宋体" w:hAnsi="宋体"/>
          <w:sz w:val="20"/>
          <w:szCs w:val="20"/>
          <w:highlight w:val="none"/>
          <w:lang w:val="zh-CN"/>
        </w:rPr>
        <w:instrText xml:space="preserve"> = 1 \* GB3 </w:instrText>
      </w:r>
      <w:r>
        <w:rPr>
          <w:rFonts w:hint="eastAsia" w:ascii="宋体" w:hAnsi="宋体"/>
          <w:sz w:val="20"/>
          <w:szCs w:val="20"/>
          <w:highlight w:val="none"/>
          <w:lang w:val="zh-CN"/>
        </w:rPr>
        <w:fldChar w:fldCharType="separate"/>
      </w:r>
      <w:r>
        <w:rPr>
          <w:rFonts w:hint="eastAsia" w:ascii="宋体" w:hAnsi="宋体"/>
          <w:sz w:val="20"/>
          <w:szCs w:val="20"/>
          <w:highlight w:val="none"/>
          <w:lang w:val="zh-CN"/>
        </w:rPr>
        <w:t xml:space="preserve">①</w:t>
      </w:r>
      <w:r>
        <w:rPr>
          <w:rFonts w:hint="eastAsia" w:ascii="宋体" w:hAnsi="宋体"/>
          <w:sz w:val="20"/>
          <w:szCs w:val="20"/>
          <w:highlight w:val="none"/>
          <w:lang w:val="zh-CN"/>
        </w:rPr>
        <w:fldChar w:fldCharType="end"/>
      </w:r>
      <w:r>
        <w:rPr>
          <w:rFonts w:hint="eastAsia" w:ascii="宋体" w:hAnsi="宋体"/>
          <w:sz w:val="20"/>
          <w:szCs w:val="20"/>
          <w:highlight w:val="none"/>
          <w:lang w:val="zh-CN"/>
        </w:rPr>
        <w:t xml:space="preserve">安置的残疾人占本单位在职职工人数的比例不低于25%（含25%），并且安置的残疾人人数不少于10人（含10人）；</w:t>
      </w:r>
      <w:r>
        <w:rPr>
          <w:highlight w:val="none"/>
        </w:rPr>
      </w:r>
      <w:r/>
    </w:p>
    <w:p>
      <w:pPr>
        <w:ind w:firstLine="400"/>
        <w:spacing w:line="360" w:lineRule="exact"/>
        <w:widowControl/>
        <w:rPr>
          <w:rFonts w:hint="eastAsia" w:ascii="宋体" w:hAnsi="宋体"/>
          <w:sz w:val="20"/>
          <w:szCs w:val="20"/>
          <w:highlight w:val="none"/>
        </w:rPr>
      </w:pPr>
      <w:r>
        <w:rPr>
          <w:rFonts w:hint="eastAsia" w:ascii="宋体" w:hAnsi="宋体"/>
          <w:sz w:val="20"/>
          <w:szCs w:val="20"/>
          <w:highlight w:val="none"/>
          <w:lang w:val="zh-CN"/>
        </w:rPr>
        <w:fldChar w:fldCharType="begin"/>
      </w:r>
      <w:r>
        <w:rPr>
          <w:rFonts w:hint="eastAsia" w:ascii="宋体" w:hAnsi="宋体"/>
          <w:sz w:val="20"/>
          <w:szCs w:val="20"/>
          <w:highlight w:val="none"/>
          <w:lang w:val="zh-CN"/>
        </w:rPr>
        <w:instrText xml:space="preserve"> = 2 \* GB3 </w:instrText>
      </w:r>
      <w:r>
        <w:rPr>
          <w:rFonts w:hint="eastAsia" w:ascii="宋体" w:hAnsi="宋体"/>
          <w:sz w:val="20"/>
          <w:szCs w:val="20"/>
          <w:highlight w:val="none"/>
          <w:lang w:val="zh-CN"/>
        </w:rPr>
        <w:fldChar w:fldCharType="separate"/>
      </w:r>
      <w:r>
        <w:rPr>
          <w:rFonts w:hint="eastAsia" w:ascii="宋体" w:hAnsi="宋体"/>
          <w:sz w:val="20"/>
          <w:szCs w:val="20"/>
          <w:highlight w:val="none"/>
          <w:lang w:val="zh-CN"/>
        </w:rPr>
        <w:t xml:space="preserve">②</w:t>
      </w:r>
      <w:r>
        <w:rPr>
          <w:rFonts w:hint="eastAsia" w:ascii="宋体" w:hAnsi="宋体"/>
          <w:sz w:val="20"/>
          <w:szCs w:val="20"/>
          <w:highlight w:val="none"/>
          <w:lang w:val="zh-CN"/>
        </w:rPr>
        <w:fldChar w:fldCharType="end"/>
      </w:r>
      <w:r>
        <w:rPr>
          <w:rFonts w:hint="eastAsia" w:ascii="宋体" w:hAnsi="宋体"/>
          <w:sz w:val="20"/>
          <w:szCs w:val="20"/>
          <w:highlight w:val="none"/>
          <w:lang w:val="zh-CN"/>
        </w:rPr>
        <w:t xml:space="preserve">依法与安置的每位残疾人签订了一年以上（含一年）的劳动合同或服务协议；</w:t>
      </w:r>
      <w:r>
        <w:rPr>
          <w:highlight w:val="none"/>
        </w:rPr>
      </w:r>
      <w:r/>
    </w:p>
    <w:p>
      <w:pPr>
        <w:ind w:firstLine="400"/>
        <w:spacing w:line="360" w:lineRule="exact"/>
        <w:widowControl/>
        <w:rPr>
          <w:rFonts w:hint="eastAsia" w:ascii="宋体" w:hAnsi="宋体"/>
          <w:sz w:val="20"/>
          <w:szCs w:val="20"/>
          <w:highlight w:val="none"/>
        </w:rPr>
      </w:pPr>
      <w:r>
        <w:rPr>
          <w:rFonts w:hint="eastAsia" w:ascii="宋体" w:hAnsi="宋体"/>
          <w:sz w:val="20"/>
          <w:szCs w:val="20"/>
          <w:highlight w:val="none"/>
          <w:lang w:val="zh-CN"/>
        </w:rPr>
        <w:fldChar w:fldCharType="begin"/>
      </w:r>
      <w:r>
        <w:rPr>
          <w:rFonts w:hint="eastAsia" w:ascii="宋体" w:hAnsi="宋体"/>
          <w:sz w:val="20"/>
          <w:szCs w:val="20"/>
          <w:highlight w:val="none"/>
          <w:lang w:val="zh-CN"/>
        </w:rPr>
        <w:instrText xml:space="preserve"> = 3 \* GB3 </w:instrText>
      </w:r>
      <w:r>
        <w:rPr>
          <w:rFonts w:hint="eastAsia" w:ascii="宋体" w:hAnsi="宋体"/>
          <w:sz w:val="20"/>
          <w:szCs w:val="20"/>
          <w:highlight w:val="none"/>
          <w:lang w:val="zh-CN"/>
        </w:rPr>
        <w:fldChar w:fldCharType="separate"/>
      </w:r>
      <w:r>
        <w:rPr>
          <w:rFonts w:hint="eastAsia" w:ascii="宋体" w:hAnsi="宋体"/>
          <w:sz w:val="20"/>
          <w:szCs w:val="20"/>
          <w:highlight w:val="none"/>
          <w:lang w:val="zh-CN"/>
        </w:rPr>
        <w:t xml:space="preserve">③</w:t>
      </w:r>
      <w:r>
        <w:rPr>
          <w:rFonts w:hint="eastAsia" w:ascii="宋体" w:hAnsi="宋体"/>
          <w:sz w:val="20"/>
          <w:szCs w:val="20"/>
          <w:highlight w:val="none"/>
          <w:lang w:val="zh-CN"/>
        </w:rPr>
        <w:fldChar w:fldCharType="end"/>
      </w:r>
      <w:r>
        <w:rPr>
          <w:rFonts w:hint="eastAsia" w:ascii="宋体" w:hAnsi="宋体"/>
          <w:sz w:val="20"/>
          <w:szCs w:val="20"/>
          <w:highlight w:val="none"/>
          <w:lang w:val="zh-CN"/>
        </w:rPr>
        <w:t xml:space="preserve">为安置的每位残疾人按月足额缴纳了基本养老保险、基本医疗保险、失业保险、工伤保险和生育保险等社会保险费；</w:t>
      </w:r>
      <w:r>
        <w:rPr>
          <w:highlight w:val="none"/>
        </w:rPr>
      </w:r>
      <w:r/>
    </w:p>
    <w:p>
      <w:pPr>
        <w:ind w:firstLine="400"/>
        <w:spacing w:line="360" w:lineRule="exact"/>
        <w:widowControl/>
        <w:rPr>
          <w:rFonts w:hint="eastAsia" w:ascii="宋体" w:hAnsi="宋体"/>
          <w:sz w:val="20"/>
          <w:szCs w:val="20"/>
          <w:highlight w:val="none"/>
        </w:rPr>
      </w:pPr>
      <w:r>
        <w:rPr>
          <w:rFonts w:hint="eastAsia" w:ascii="宋体" w:hAnsi="宋体"/>
          <w:sz w:val="20"/>
          <w:szCs w:val="20"/>
          <w:highlight w:val="none"/>
          <w:lang w:val="zh-CN"/>
        </w:rPr>
        <w:fldChar w:fldCharType="begin"/>
      </w:r>
      <w:r>
        <w:rPr>
          <w:rFonts w:hint="eastAsia" w:ascii="宋体" w:hAnsi="宋体"/>
          <w:sz w:val="20"/>
          <w:szCs w:val="20"/>
          <w:highlight w:val="none"/>
          <w:lang w:val="zh-CN"/>
        </w:rPr>
        <w:instrText xml:space="preserve"> = 4 \* GB3 </w:instrText>
      </w:r>
      <w:r>
        <w:rPr>
          <w:rFonts w:hint="eastAsia" w:ascii="宋体" w:hAnsi="宋体"/>
          <w:sz w:val="20"/>
          <w:szCs w:val="20"/>
          <w:highlight w:val="none"/>
          <w:lang w:val="zh-CN"/>
        </w:rPr>
        <w:fldChar w:fldCharType="separate"/>
      </w:r>
      <w:r>
        <w:rPr>
          <w:rFonts w:hint="eastAsia" w:ascii="宋体" w:hAnsi="宋体"/>
          <w:sz w:val="20"/>
          <w:szCs w:val="20"/>
          <w:highlight w:val="none"/>
          <w:lang w:val="zh-CN"/>
        </w:rPr>
        <w:t xml:space="preserve">④</w:t>
      </w:r>
      <w:r>
        <w:rPr>
          <w:rFonts w:hint="eastAsia" w:ascii="宋体" w:hAnsi="宋体"/>
          <w:sz w:val="20"/>
          <w:szCs w:val="20"/>
          <w:highlight w:val="none"/>
          <w:lang w:val="zh-CN"/>
        </w:rPr>
        <w:fldChar w:fldCharType="end"/>
      </w:r>
      <w:r>
        <w:rPr>
          <w:rFonts w:hint="eastAsia" w:ascii="宋体" w:hAnsi="宋体"/>
          <w:sz w:val="20"/>
          <w:szCs w:val="20"/>
          <w:highlight w:val="none"/>
          <w:lang w:val="zh-CN"/>
        </w:rPr>
        <w:t xml:space="preserve">通过银行等金融机构向安置的每位残疾人，按月支付了不低于单位所在区县适用的经省级人民政府批准的月最低工资标准的工资；</w:t>
      </w:r>
      <w:r>
        <w:rPr>
          <w:highlight w:val="none"/>
        </w:rPr>
      </w:r>
      <w:r/>
    </w:p>
    <w:p>
      <w:pPr>
        <w:ind w:firstLine="400"/>
        <w:spacing w:line="360" w:lineRule="exact"/>
        <w:widowControl/>
        <w:rPr>
          <w:rFonts w:hint="eastAsia" w:ascii="宋体" w:hAnsi="宋体"/>
          <w:sz w:val="20"/>
          <w:szCs w:val="20"/>
          <w:highlight w:val="none"/>
        </w:rPr>
      </w:pPr>
      <w:r>
        <w:rPr>
          <w:rFonts w:hint="eastAsia" w:ascii="宋体" w:hAnsi="宋体"/>
          <w:sz w:val="20"/>
          <w:szCs w:val="20"/>
          <w:highlight w:val="none"/>
          <w:lang w:val="zh-CN"/>
        </w:rPr>
        <w:fldChar w:fldCharType="begin"/>
      </w:r>
      <w:r>
        <w:rPr>
          <w:rFonts w:hint="eastAsia" w:ascii="宋体" w:hAnsi="宋体"/>
          <w:sz w:val="20"/>
          <w:szCs w:val="20"/>
          <w:highlight w:val="none"/>
          <w:lang w:val="zh-CN"/>
        </w:rPr>
        <w:instrText xml:space="preserve"> = 5 \* GB3 </w:instrText>
      </w:r>
      <w:r>
        <w:rPr>
          <w:rFonts w:hint="eastAsia" w:ascii="宋体" w:hAnsi="宋体"/>
          <w:sz w:val="20"/>
          <w:szCs w:val="20"/>
          <w:highlight w:val="none"/>
          <w:lang w:val="zh-CN"/>
        </w:rPr>
        <w:fldChar w:fldCharType="separate"/>
      </w:r>
      <w:r>
        <w:rPr>
          <w:rFonts w:hint="eastAsia" w:ascii="宋体" w:hAnsi="宋体"/>
          <w:sz w:val="20"/>
          <w:szCs w:val="20"/>
          <w:highlight w:val="none"/>
          <w:lang w:val="zh-CN"/>
        </w:rPr>
        <w:t xml:space="preserve">⑤</w:t>
      </w:r>
      <w:r>
        <w:rPr>
          <w:rFonts w:hint="eastAsia" w:ascii="宋体" w:hAnsi="宋体"/>
          <w:sz w:val="20"/>
          <w:szCs w:val="20"/>
          <w:highlight w:val="none"/>
          <w:lang w:val="zh-CN"/>
        </w:rPr>
        <w:fldChar w:fldCharType="end"/>
      </w:r>
      <w:r>
        <w:rPr>
          <w:rFonts w:hint="eastAsia" w:ascii="宋体" w:hAnsi="宋体"/>
          <w:sz w:val="20"/>
          <w:szCs w:val="20"/>
          <w:highlight w:val="none"/>
          <w:lang w:val="zh-CN"/>
        </w:rPr>
        <w:t xml:space="preserve">提供本单位制造的货物、承担的工程或者服务（以下简称产品），或者提供其他残疾人福利性单位制造的货物（不包括使用非残疾人福利性单位注册商标的货物）。</w:t>
      </w:r>
      <w:r>
        <w:rPr>
          <w:highlight w:val="none"/>
        </w:rPr>
      </w:r>
      <w:r/>
    </w:p>
    <w:p>
      <w:pPr>
        <w:ind w:firstLine="400"/>
        <w:spacing w:line="360" w:lineRule="exact"/>
        <w:widowControl/>
        <w:rPr>
          <w:rFonts w:hint="eastAsia" w:ascii="宋体" w:hAnsi="宋体"/>
          <w:sz w:val="20"/>
          <w:szCs w:val="20"/>
          <w:highlight w:val="none"/>
        </w:rPr>
      </w:pPr>
      <w:r>
        <w:rPr>
          <w:rFonts w:hint="eastAsia" w:ascii="宋体" w:hAnsi="宋体"/>
          <w:sz w:val="20"/>
          <w:szCs w:val="20"/>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highlight w:val="none"/>
        </w:rPr>
      </w:r>
      <w:r/>
    </w:p>
    <w:p>
      <w:pPr>
        <w:ind w:firstLine="402"/>
        <w:spacing w:line="360" w:lineRule="exact"/>
        <w:widowControl/>
        <w:rPr>
          <w:rFonts w:hint="eastAsia" w:ascii="宋体" w:hAnsi="宋体"/>
          <w:b/>
          <w:sz w:val="20"/>
          <w:szCs w:val="20"/>
          <w:highlight w:val="none"/>
        </w:rPr>
      </w:pPr>
      <w:r>
        <w:rPr>
          <w:rFonts w:hint="eastAsia" w:ascii="宋体" w:hAnsi="宋体"/>
          <w:b/>
          <w:sz w:val="20"/>
          <w:szCs w:val="20"/>
          <w:highlight w:val="none"/>
          <w:lang w:val="zh-CN"/>
        </w:rPr>
        <w:t xml:space="preserve">2.中标单位为残疾人福利性单位的，《残疾人福利性单位声明函》将随中标结果同时公告。</w:t>
      </w:r>
      <w:r>
        <w:rPr>
          <w:highlight w:val="none"/>
        </w:rPr>
      </w:r>
      <w:r/>
    </w:p>
    <w:p>
      <w:pPr>
        <w:ind w:firstLine="402"/>
        <w:spacing w:line="360" w:lineRule="exact"/>
        <w:widowControl/>
        <w:rPr>
          <w:rFonts w:hint="eastAsia" w:ascii="宋体" w:hAnsi="宋体"/>
          <w:b/>
          <w:sz w:val="20"/>
          <w:szCs w:val="20"/>
          <w:highlight w:val="none"/>
        </w:rPr>
      </w:pPr>
      <w:r>
        <w:rPr>
          <w:rFonts w:hint="eastAsia" w:ascii="宋体" w:hAnsi="宋体"/>
          <w:b/>
          <w:sz w:val="20"/>
          <w:szCs w:val="20"/>
          <w:highlight w:val="none"/>
          <w:lang w:val="zh-CN"/>
        </w:rPr>
        <w:t xml:space="preserve">3.供应商提供的《残疾人福利性单位声明函》与事实不符的，依照《政府采购法》第七十七条第一款的规定追究法律责任。</w:t>
      </w:r>
      <w:r>
        <w:rPr>
          <w:highlight w:val="none"/>
        </w:rPr>
      </w:r>
      <w:r/>
    </w:p>
    <w:p>
      <w:pPr>
        <w:jc w:val="left"/>
        <w:rPr>
          <w:rFonts w:hint="eastAsia" w:ascii="宋体" w:hAnsi="宋体" w:cs="宋体"/>
          <w:b/>
          <w:szCs w:val="21"/>
          <w:highlight w:val="none"/>
        </w:rPr>
        <w:outlineLvl w:val="0"/>
      </w:pPr>
      <w:r>
        <w:rPr>
          <w:rFonts w:ascii="宋体" w:hAnsi="宋体" w:cs="宋体"/>
          <w:szCs w:val="21"/>
          <w:highlight w:val="none"/>
          <w:lang w:val="zh-CN"/>
        </w:rPr>
        <w:br w:type="page" w:clear="all"/>
      </w:r>
      <w:bookmarkStart w:id="26" w:name="_Toc10932"/>
      <w:r>
        <w:rPr>
          <w:highlight w:val="none"/>
        </w:rPr>
      </w:r>
      <w:bookmarkStart w:id="27" w:name="_Toc71810487"/>
      <w:r>
        <w:rPr>
          <w:highlight w:val="none"/>
        </w:rPr>
      </w:r>
      <w:bookmarkStart w:id="28" w:name="_Toc105397785"/>
      <w:r>
        <w:rPr>
          <w:rFonts w:hint="eastAsia" w:ascii="宋体" w:hAnsi="宋体" w:cs="宋体"/>
          <w:b/>
          <w:szCs w:val="21"/>
          <w:highlight w:val="none"/>
        </w:rPr>
        <w:t xml:space="preserve">附件7.关于符合本国产品标准的声明函</w:t>
      </w:r>
      <w:bookmarkEnd w:id="26"/>
      <w:r>
        <w:rPr>
          <w:highlight w:val="none"/>
        </w:rPr>
      </w:r>
      <w:r/>
    </w:p>
    <w:p>
      <w:pPr>
        <w:jc w:val="center"/>
        <w:spacing w:before="100" w:beforeAutospacing="1" w:after="100" w:afterAutospacing="1" w:line="480" w:lineRule="auto"/>
        <w:widowControl/>
        <w:rPr>
          <w:rFonts w:hint="eastAsia" w:ascii="宋体" w:hAnsi="宋体" w:cs="宋体"/>
          <w:b/>
          <w:szCs w:val="21"/>
          <w:highlight w:val="none"/>
        </w:rPr>
      </w:pPr>
      <w:r>
        <w:rPr>
          <w:rFonts w:hint="eastAsia" w:ascii="宋体" w:hAnsi="宋体" w:cs="宋体"/>
          <w:b/>
          <w:szCs w:val="21"/>
          <w:highlight w:val="none"/>
        </w:rPr>
        <w:t xml:space="preserve">关于符合本国产品标准的声明函</w:t>
      </w:r>
      <w:r>
        <w:rPr>
          <w:highlight w:val="none"/>
        </w:rPr>
      </w:r>
      <w:r/>
    </w:p>
    <w:p>
      <w:pPr>
        <w:ind w:left="15" w:right="15" w:firstLine="480"/>
        <w:spacing w:before="30" w:after="30" w:line="312" w:lineRule="auto"/>
        <w:shd w:val="clear" w:color="auto" w:fill="ffffff"/>
        <w:widowControl/>
        <w:rPr>
          <w:rFonts w:ascii="Times New Roman" w:hAnsi="Times New Roman"/>
          <w:sz w:val="20"/>
          <w:szCs w:val="20"/>
          <w:highlight w:val="none"/>
        </w:rPr>
      </w:pPr>
      <w:r>
        <w:rPr>
          <w:rFonts w:hint="eastAsia" w:ascii="Times New Roman" w:hAnsi="Times New Roman"/>
          <w:sz w:val="20"/>
          <w:szCs w:val="20"/>
          <w:highlight w:val="none"/>
        </w:rPr>
        <w:t xml:space="preserve">本公司（单位）郑重声明，根据《国务院办公厅关于在政府采购中实施本国产品标准及相关政策的通知》（国办发〔</w:t>
      </w:r>
      <w:r>
        <w:rPr>
          <w:rFonts w:hint="eastAsia" w:ascii="Times New Roman" w:hAnsi="Times New Roman"/>
          <w:sz w:val="20"/>
          <w:szCs w:val="20"/>
          <w:highlight w:val="none"/>
        </w:rPr>
        <w:t xml:space="preserve">2025</w:t>
      </w:r>
      <w:r>
        <w:rPr>
          <w:rFonts w:hint="eastAsia" w:ascii="Times New Roman" w:hAnsi="Times New Roman"/>
          <w:sz w:val="20"/>
          <w:szCs w:val="20"/>
          <w:highlight w:val="none"/>
        </w:rPr>
        <w:t xml:space="preserve">〕</w:t>
      </w:r>
      <w:r>
        <w:rPr>
          <w:rFonts w:hint="eastAsia" w:ascii="Times New Roman" w:hAnsi="Times New Roman"/>
          <w:sz w:val="20"/>
          <w:szCs w:val="20"/>
          <w:highlight w:val="none"/>
        </w:rPr>
        <w:t xml:space="preserve">34</w:t>
      </w:r>
      <w:r>
        <w:rPr>
          <w:rFonts w:hint="eastAsia" w:ascii="Times New Roman" w:hAnsi="Times New Roman"/>
          <w:sz w:val="20"/>
          <w:szCs w:val="20"/>
          <w:highlight w:val="none"/>
        </w:rPr>
        <w:t xml:space="preserve">号）的规定，本公司（单位）提供的以下产品属于本国产品。具体情况如下：</w:t>
      </w:r>
      <w:r>
        <w:rPr>
          <w:highlight w:val="none"/>
        </w:rPr>
      </w:r>
      <w:r/>
    </w:p>
    <w:p>
      <w:pPr>
        <w:ind w:left="15" w:right="15" w:firstLine="480"/>
        <w:spacing w:line="312" w:lineRule="auto"/>
        <w:shd w:val="clear" w:color="auto" w:fill="ffffff"/>
        <w:widowControl/>
        <w:rPr>
          <w:rFonts w:ascii="Times New Roman" w:hAnsi="Times New Roman"/>
          <w:sz w:val="20"/>
          <w:szCs w:val="20"/>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5593080</wp:posOffset>
                </wp:positionH>
                <wp:positionV relativeFrom="paragraph">
                  <wp:posOffset>337820</wp:posOffset>
                </wp:positionV>
                <wp:extent cx="849630" cy="11938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0" o:spid="_x0000_s0" style="position:absolute;z-index:50278707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4469130</wp:posOffset>
                </wp:positionH>
                <wp:positionV relativeFrom="paragraph">
                  <wp:posOffset>350520</wp:posOffset>
                </wp:positionV>
                <wp:extent cx="849630" cy="11938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 o:spid="_x0000_s1" style="position:absolute;z-index:502784000;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02780928" behindDoc="0" locked="0" layoutInCell="1" allowOverlap="1">
                <wp:simplePos x="0" y="0"/>
                <wp:positionH relativeFrom="column">
                  <wp:posOffset>2514600</wp:posOffset>
                </wp:positionH>
                <wp:positionV relativeFrom="paragraph">
                  <wp:posOffset>331470</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502780928;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1490980</wp:posOffset>
                </wp:positionH>
                <wp:positionV relativeFrom="paragraph">
                  <wp:posOffset>356870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02777856" behindDoc="0" locked="0" layoutInCell="1" allowOverlap="1">
                <wp:simplePos x="0" y="0"/>
                <wp:positionH relativeFrom="column">
                  <wp:posOffset>495300</wp:posOffset>
                </wp:positionH>
                <wp:positionV relativeFrom="paragraph">
                  <wp:posOffset>323850</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502777856;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02774784" behindDoc="0" locked="0" layoutInCell="1" allowOverlap="1">
                <wp:simplePos x="0" y="0"/>
                <wp:positionH relativeFrom="column">
                  <wp:posOffset>4043680</wp:posOffset>
                </wp:positionH>
                <wp:positionV relativeFrom="paragraph">
                  <wp:posOffset>90170</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miter/>
                        </a:ln>
                      </wps:spPr>
                      <wps:bodyPr rot="0">
                        <a:prstTxWarp prst="textNoShape">
                          <a:avLst/>
                        </a:prstTxWarp>
                        <a:noAutofit/>
                      </wps:bodyPr>
                    </wps:wsp>
                  </a:graphicData>
                </a:graphic>
              </wp:anchor>
            </w:drawing>
          </mc:Choice>
          <mc:Fallback>
            <w:pict>
              <v:shape id="shape 5" o:spid="_x0000_s5" style="position:absolute;z-index:50277478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imes New Roman" w:hAnsi="Times New Roman"/>
          <w:sz w:val="20"/>
          <w:szCs w:val="20"/>
          <w:highlight w:val="none"/>
        </w:rPr>
        <w:t xml:space="preserve">1.</w:t>
      </w:r>
      <w:r>
        <w:rPr>
          <w:rFonts w:hint="eastAsia" w:ascii="Times New Roman" w:hAnsi="Times New Roman"/>
          <w:i/>
          <w:szCs w:val="20"/>
          <w:highlight w:val="none"/>
          <w:u w:val="single"/>
        </w:rPr>
        <w:t xml:space="preserve">（产品名称</w:t>
      </w:r>
      <w:r>
        <w:rPr>
          <w:rFonts w:hint="eastAsia" w:ascii="Times New Roman" w:hAnsi="Times New Roman"/>
          <w:i/>
          <w:szCs w:val="20"/>
          <w:highlight w:val="none"/>
          <w:u w:val="single"/>
        </w:rPr>
        <w:t xml:space="preserve">1</w:t>
      </w:r>
      <w:r>
        <w:rPr>
          <w:rFonts w:hint="eastAsia" w:ascii="Times New Roman" w:hAnsi="Times New Roman"/>
          <w:i/>
          <w:szCs w:val="20"/>
          <w:highlight w:val="none"/>
          <w:u w:val="single"/>
        </w:rPr>
        <w:t xml:space="preserve">）</w:t>
      </w:r>
      <w:r>
        <w:rPr>
          <w:rFonts w:hint="eastAsia" w:ascii="Times New Roman" w:hAnsi="Times New Roman"/>
          <w:i/>
          <w:szCs w:val="20"/>
          <w:highlight w:val="none"/>
          <w:vertAlign w:val="superscript"/>
        </w:rPr>
        <w:t xml:space="preserve">1</w:t>
      </w:r>
      <w:r>
        <w:rPr>
          <w:rFonts w:hint="eastAsia" w:ascii="Times New Roman" w:hAnsi="Times New Roman"/>
          <w:sz w:val="20"/>
          <w:szCs w:val="20"/>
          <w:highlight w:val="none"/>
        </w:rPr>
        <w:t xml:space="preserve">，生产厂为</w:t>
      </w:r>
      <w:r>
        <w:rPr>
          <w:rFonts w:hint="eastAsia" w:ascii="Times New Roman" w:hAnsi="Times New Roman"/>
          <w:i/>
          <w:szCs w:val="20"/>
          <w:highlight w:val="none"/>
          <w:u w:val="single"/>
        </w:rPr>
        <w:t xml:space="preserve">（厂名）</w:t>
      </w:r>
      <w:r>
        <w:rPr>
          <w:rFonts w:hint="eastAsia" w:ascii="Times New Roman" w:hAnsi="Times New Roman"/>
          <w:i/>
          <w:szCs w:val="20"/>
          <w:highlight w:val="none"/>
          <w:vertAlign w:val="superscript"/>
        </w:rPr>
        <w:t xml:space="preserve">2</w:t>
      </w:r>
      <w:r>
        <w:rPr>
          <w:rFonts w:hint="eastAsia" w:ascii="Times New Roman" w:hAnsi="Times New Roman"/>
          <w:sz w:val="20"/>
          <w:szCs w:val="20"/>
          <w:highlight w:val="none"/>
        </w:rPr>
        <w:t xml:space="preserve">，厂址为</w:t>
      </w:r>
      <w:r>
        <w:rPr>
          <w:rFonts w:hint="eastAsia" w:ascii="Times New Roman" w:hAnsi="Times New Roman"/>
          <w:i/>
          <w:szCs w:val="20"/>
          <w:highlight w:val="none"/>
          <w:u w:val="single"/>
        </w:rPr>
        <w:t xml:space="preserve">（生产厂址）</w:t>
      </w:r>
      <w:r>
        <w:rPr>
          <w:rFonts w:hint="eastAsia" w:ascii="Times New Roman" w:hAnsi="Times New Roman"/>
          <w:sz w:val="20"/>
          <w:szCs w:val="20"/>
          <w:highlight w:val="none"/>
        </w:rPr>
        <w:t xml:space="preserve">。</w:t>
      </w:r>
      <w:r>
        <w:rPr>
          <w:rFonts w:hint="eastAsia" w:ascii="Times New Roman" w:hAnsi="Times New Roman"/>
          <w:i/>
          <w:szCs w:val="20"/>
          <w:highlight w:val="none"/>
          <w:u w:val="single"/>
        </w:rPr>
        <w:t xml:space="preserve">（产品名称</w:t>
      </w:r>
      <w:r>
        <w:rPr>
          <w:rFonts w:hint="eastAsia" w:ascii="Times New Roman" w:hAnsi="Times New Roman"/>
          <w:i/>
          <w:szCs w:val="20"/>
          <w:highlight w:val="none"/>
          <w:u w:val="single"/>
        </w:rPr>
        <w:t xml:space="preserve">1</w:t>
      </w:r>
      <w:r>
        <w:rPr>
          <w:rFonts w:hint="eastAsia" w:ascii="Times New Roman" w:hAnsi="Times New Roman"/>
          <w:i/>
          <w:szCs w:val="20"/>
          <w:highlight w:val="none"/>
          <w:u w:val="single"/>
        </w:rPr>
        <w:t xml:space="preserve">）</w:t>
      </w:r>
      <w:r>
        <w:rPr>
          <w:rFonts w:hint="eastAsia" w:ascii="Times New Roman" w:hAnsi="Times New Roman"/>
          <w:sz w:val="20"/>
          <w:szCs w:val="20"/>
          <w:highlight w:val="none"/>
        </w:rPr>
        <w:t xml:space="preserve">的中国境内生产的组件成本占比≥</w:t>
      </w:r>
      <w:r>
        <w:rPr>
          <w:rFonts w:hint="eastAsia" w:ascii="Times New Roman" w:hAnsi="Times New Roman"/>
          <w:i/>
          <w:szCs w:val="20"/>
          <w:highlight w:val="none"/>
          <w:u w:val="single"/>
        </w:rPr>
        <w:t xml:space="preserve">（规定比例）</w:t>
      </w:r>
      <w:r>
        <w:rPr>
          <w:rFonts w:hint="eastAsia" w:ascii="Times New Roman" w:hAnsi="Times New Roman"/>
          <w:i/>
          <w:szCs w:val="20"/>
          <w:highlight w:val="none"/>
          <w:vertAlign w:val="superscript"/>
        </w:rPr>
        <w:t xml:space="preserve">3</w:t>
      </w:r>
      <w:r>
        <w:rPr>
          <w:rFonts w:hint="eastAsia" w:ascii="Times New Roman" w:hAnsi="Times New Roman"/>
          <w:sz w:val="20"/>
          <w:szCs w:val="20"/>
          <w:highlight w:val="none"/>
        </w:rPr>
        <w:t xml:space="preserve">。</w:t>
      </w:r>
      <w:r>
        <w:rPr>
          <w:rFonts w:hint="eastAsia" w:ascii="Times New Roman" w:hAnsi="Times New Roman"/>
          <w:i/>
          <w:szCs w:val="20"/>
          <w:highlight w:val="none"/>
          <w:u w:val="single"/>
        </w:rPr>
        <w:t xml:space="preserve">（产品名称</w:t>
      </w:r>
      <w:r>
        <w:rPr>
          <w:rFonts w:hint="eastAsia" w:ascii="Times New Roman" w:hAnsi="Times New Roman"/>
          <w:i/>
          <w:szCs w:val="20"/>
          <w:highlight w:val="none"/>
          <w:u w:val="single"/>
        </w:rPr>
        <w:t xml:space="preserve">1</w:t>
      </w:r>
      <w:r>
        <w:rPr>
          <w:rFonts w:hint="eastAsia" w:ascii="Times New Roman" w:hAnsi="Times New Roman"/>
          <w:i/>
          <w:szCs w:val="20"/>
          <w:highlight w:val="none"/>
          <w:u w:val="single"/>
        </w:rPr>
        <w:t xml:space="preserve">）</w:t>
      </w:r>
      <w:r>
        <w:rPr>
          <w:rFonts w:hint="eastAsia" w:ascii="Times New Roman" w:hAnsi="Times New Roman"/>
          <w:sz w:val="20"/>
          <w:szCs w:val="20"/>
          <w:highlight w:val="none"/>
        </w:rPr>
        <w:t xml:space="preserve">的</w:t>
      </w:r>
      <w:r>
        <w:rPr>
          <w:rFonts w:hint="eastAsia" w:ascii="Times New Roman" w:hAnsi="Times New Roman"/>
          <w:i/>
          <w:szCs w:val="20"/>
          <w:highlight w:val="none"/>
          <w:u w:val="single"/>
        </w:rPr>
        <w:t xml:space="preserve">（关键组件）</w:t>
      </w:r>
      <w:r>
        <w:rPr>
          <w:rFonts w:hint="eastAsia" w:ascii="Times New Roman" w:hAnsi="Times New Roman"/>
          <w:i/>
          <w:szCs w:val="20"/>
          <w:highlight w:val="none"/>
          <w:vertAlign w:val="superscript"/>
        </w:rPr>
        <w:t xml:space="preserve">4</w:t>
      </w:r>
      <w:r>
        <w:rPr>
          <w:rFonts w:hint="eastAsia" w:ascii="Times New Roman" w:hAnsi="Times New Roman"/>
          <w:sz w:val="20"/>
          <w:szCs w:val="20"/>
          <w:highlight w:val="none"/>
        </w:rPr>
        <w:t xml:space="preserve">在中国境内生产。</w:t>
      </w:r>
      <w:r>
        <w:rPr>
          <w:rFonts w:hint="eastAsia" w:ascii="Times New Roman" w:hAnsi="Times New Roman"/>
          <w:i/>
          <w:szCs w:val="20"/>
          <w:highlight w:val="none"/>
          <w:u w:val="single"/>
        </w:rPr>
        <w:t xml:space="preserve">（产品名称</w:t>
      </w:r>
      <w:r>
        <w:rPr>
          <w:rFonts w:hint="eastAsia" w:ascii="Times New Roman" w:hAnsi="Times New Roman"/>
          <w:i/>
          <w:szCs w:val="20"/>
          <w:highlight w:val="none"/>
          <w:u w:val="single"/>
        </w:rPr>
        <w:t xml:space="preserve">1</w:t>
      </w:r>
      <w:r>
        <w:rPr>
          <w:rFonts w:hint="eastAsia" w:ascii="Times New Roman" w:hAnsi="Times New Roman"/>
          <w:i/>
          <w:szCs w:val="20"/>
          <w:highlight w:val="none"/>
          <w:u w:val="single"/>
        </w:rPr>
        <w:t xml:space="preserve">）</w:t>
      </w:r>
      <w:r>
        <w:rPr>
          <w:rFonts w:hint="eastAsia" w:ascii="Times New Roman" w:hAnsi="Times New Roman"/>
          <w:sz w:val="20"/>
          <w:szCs w:val="20"/>
          <w:highlight w:val="none"/>
        </w:rPr>
        <w:t xml:space="preserve">的</w:t>
      </w:r>
      <w:r>
        <w:rPr>
          <w:rFonts w:hint="eastAsia" w:ascii="Times New Roman" w:hAnsi="Times New Roman"/>
          <w:i/>
          <w:szCs w:val="20"/>
          <w:highlight w:val="none"/>
          <w:u w:val="single"/>
        </w:rPr>
        <w:t xml:space="preserve">（关键工序）</w:t>
      </w:r>
      <w:r>
        <w:rPr>
          <w:rFonts w:hint="eastAsia" w:ascii="Times New Roman" w:hAnsi="Times New Roman"/>
          <w:i/>
          <w:szCs w:val="20"/>
          <w:highlight w:val="none"/>
          <w:vertAlign w:val="superscript"/>
        </w:rPr>
        <w:t xml:space="preserve">5</w:t>
      </w:r>
      <w:r>
        <w:rPr>
          <w:rFonts w:hint="eastAsia" w:ascii="Times New Roman" w:hAnsi="Times New Roman"/>
          <w:sz w:val="20"/>
          <w:szCs w:val="20"/>
          <w:highlight w:val="none"/>
        </w:rPr>
        <w:t xml:space="preserve">在中国境内完成。</w:t>
      </w:r>
      <w:r>
        <w:rPr>
          <w:highlight w:val="none"/>
        </w:rPr>
      </w:r>
      <w:r/>
    </w:p>
    <w:p>
      <w:pPr>
        <w:ind w:left="15" w:right="15" w:firstLine="480"/>
        <w:spacing w:line="312" w:lineRule="auto"/>
        <w:shd w:val="clear" w:color="auto" w:fill="ffffff"/>
        <w:widowControl/>
        <w:rPr>
          <w:rFonts w:ascii="Times New Roman" w:hAnsi="Times New Roman"/>
          <w:sz w:val="20"/>
          <w:szCs w:val="20"/>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5193030</wp:posOffset>
                </wp:positionH>
                <wp:positionV relativeFrom="paragraph">
                  <wp:posOffset>335280</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74624;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4221480</wp:posOffset>
                </wp:positionH>
                <wp:positionV relativeFrom="paragraph">
                  <wp:posOffset>335280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9504;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2329180</wp:posOffset>
                </wp:positionH>
                <wp:positionV relativeFrom="paragraph">
                  <wp:posOffset>360680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1452880</wp:posOffset>
                </wp:positionH>
                <wp:positionV relativeFrom="paragraph">
                  <wp:posOffset>360680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474980</wp:posOffset>
                </wp:positionH>
                <wp:positionV relativeFrom="paragraph">
                  <wp:posOffset>367030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3992880</wp:posOffset>
                </wp:positionH>
                <wp:positionV relativeFrom="paragraph">
                  <wp:posOffset>63500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50279014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imes New Roman" w:hAnsi="Times New Roman"/>
          <w:sz w:val="20"/>
          <w:szCs w:val="20"/>
          <w:highlight w:val="none"/>
        </w:rPr>
        <w:t xml:space="preserve">2.</w:t>
      </w:r>
      <w:r>
        <w:rPr>
          <w:rFonts w:hint="eastAsia" w:ascii="Times New Roman" w:hAnsi="Times New Roman"/>
          <w:i/>
          <w:szCs w:val="20"/>
          <w:highlight w:val="none"/>
          <w:u w:val="single"/>
        </w:rPr>
        <w:t xml:space="preserve">（产品名称</w:t>
      </w:r>
      <w:r>
        <w:rPr>
          <w:rFonts w:hint="eastAsia" w:ascii="Times New Roman" w:hAnsi="Times New Roman"/>
          <w:i/>
          <w:szCs w:val="20"/>
          <w:highlight w:val="none"/>
          <w:u w:val="single"/>
        </w:rPr>
        <w:t xml:space="preserve">2</w:t>
      </w:r>
      <w:r>
        <w:rPr>
          <w:rFonts w:hint="eastAsia" w:ascii="Times New Roman" w:hAnsi="Times New Roman"/>
          <w:i/>
          <w:szCs w:val="20"/>
          <w:highlight w:val="none"/>
          <w:u w:val="single"/>
        </w:rPr>
        <w:t xml:space="preserve">）</w:t>
      </w:r>
      <w:r>
        <w:rPr>
          <w:rFonts w:hint="eastAsia" w:ascii="Times New Roman" w:hAnsi="Times New Roman"/>
          <w:sz w:val="20"/>
          <w:szCs w:val="20"/>
          <w:highlight w:val="none"/>
        </w:rPr>
        <w:t xml:space="preserve">，生产厂为</w:t>
      </w:r>
      <w:r>
        <w:rPr>
          <w:rFonts w:hint="eastAsia" w:ascii="Times New Roman" w:hAnsi="Times New Roman"/>
          <w:i/>
          <w:szCs w:val="20"/>
          <w:highlight w:val="none"/>
          <w:u w:val="single"/>
        </w:rPr>
        <w:t xml:space="preserve">（厂名）</w:t>
      </w:r>
      <w:r>
        <w:rPr>
          <w:rFonts w:hint="eastAsia" w:ascii="Times New Roman" w:hAnsi="Times New Roman"/>
          <w:sz w:val="20"/>
          <w:szCs w:val="20"/>
          <w:highlight w:val="none"/>
        </w:rPr>
        <w:t xml:space="preserve">，厂址为</w:t>
      </w:r>
      <w:r>
        <w:rPr>
          <w:rFonts w:hint="eastAsia" w:ascii="Times New Roman" w:hAnsi="Times New Roman"/>
          <w:i/>
          <w:szCs w:val="20"/>
          <w:highlight w:val="none"/>
          <w:u w:val="single"/>
        </w:rPr>
        <w:t xml:space="preserve">（生产厂址）</w:t>
      </w:r>
      <w:r>
        <w:rPr>
          <w:rFonts w:hint="eastAsia" w:ascii="Times New Roman" w:hAnsi="Times New Roman"/>
          <w:sz w:val="20"/>
          <w:szCs w:val="20"/>
          <w:highlight w:val="none"/>
        </w:rPr>
        <w:t xml:space="preserve">。</w:t>
      </w:r>
      <w:r>
        <w:rPr>
          <w:rFonts w:hint="eastAsia" w:ascii="Times New Roman" w:hAnsi="Times New Roman"/>
          <w:i/>
          <w:szCs w:val="20"/>
          <w:highlight w:val="none"/>
          <w:u w:val="single"/>
        </w:rPr>
        <w:t xml:space="preserve">（产品名称</w:t>
      </w:r>
      <w:r>
        <w:rPr>
          <w:rFonts w:hint="eastAsia" w:ascii="Times New Roman" w:hAnsi="Times New Roman"/>
          <w:i/>
          <w:szCs w:val="20"/>
          <w:highlight w:val="none"/>
          <w:u w:val="single"/>
        </w:rPr>
        <w:t xml:space="preserve">2</w:t>
      </w:r>
      <w:r>
        <w:rPr>
          <w:rFonts w:hint="eastAsia" w:ascii="Times New Roman" w:hAnsi="Times New Roman"/>
          <w:i/>
          <w:szCs w:val="20"/>
          <w:highlight w:val="none"/>
          <w:u w:val="single"/>
        </w:rPr>
        <w:t xml:space="preserve">）</w:t>
      </w:r>
      <w:r>
        <w:rPr>
          <w:rFonts w:hint="eastAsia" w:ascii="Times New Roman" w:hAnsi="Times New Roman"/>
          <w:sz w:val="20"/>
          <w:szCs w:val="20"/>
          <w:highlight w:val="none"/>
        </w:rPr>
        <w:t xml:space="preserve">的中国境内生产的组件成本占比≥</w:t>
      </w:r>
      <w:r>
        <w:rPr>
          <w:rFonts w:hint="eastAsia" w:ascii="Times New Roman" w:hAnsi="Times New Roman"/>
          <w:i/>
          <w:szCs w:val="20"/>
          <w:highlight w:val="none"/>
          <w:u w:val="single"/>
        </w:rPr>
        <w:t xml:space="preserve">（规定比例）</w:t>
      </w:r>
      <w:r>
        <w:rPr>
          <w:rFonts w:hint="eastAsia" w:ascii="Times New Roman" w:hAnsi="Times New Roman"/>
          <w:sz w:val="20"/>
          <w:szCs w:val="20"/>
          <w:highlight w:val="none"/>
        </w:rPr>
        <w:t xml:space="preserve">。</w:t>
      </w:r>
      <w:r>
        <w:rPr>
          <w:rFonts w:hint="eastAsia" w:ascii="Times New Roman" w:hAnsi="Times New Roman"/>
          <w:i/>
          <w:szCs w:val="20"/>
          <w:highlight w:val="none"/>
          <w:u w:val="single"/>
        </w:rPr>
        <w:t xml:space="preserve">（产品名称</w:t>
      </w:r>
      <w:r>
        <w:rPr>
          <w:rFonts w:hint="eastAsia" w:ascii="Times New Roman" w:hAnsi="Times New Roman"/>
          <w:i/>
          <w:szCs w:val="20"/>
          <w:highlight w:val="none"/>
          <w:u w:val="single"/>
        </w:rPr>
        <w:t xml:space="preserve">2</w:t>
      </w:r>
      <w:r>
        <w:rPr>
          <w:rFonts w:hint="eastAsia" w:ascii="Times New Roman" w:hAnsi="Times New Roman"/>
          <w:i/>
          <w:szCs w:val="20"/>
          <w:highlight w:val="none"/>
          <w:u w:val="single"/>
        </w:rPr>
        <w:t xml:space="preserve">）</w:t>
      </w:r>
      <w:r>
        <w:rPr>
          <w:rFonts w:hint="eastAsia" w:ascii="Times New Roman" w:hAnsi="Times New Roman"/>
          <w:sz w:val="20"/>
          <w:szCs w:val="20"/>
          <w:highlight w:val="none"/>
        </w:rPr>
        <w:t xml:space="preserve">的</w:t>
      </w:r>
      <w:r>
        <w:rPr>
          <w:rFonts w:hint="eastAsia" w:ascii="Times New Roman" w:hAnsi="Times New Roman"/>
          <w:i/>
          <w:szCs w:val="20"/>
          <w:highlight w:val="none"/>
          <w:u w:val="single"/>
        </w:rPr>
        <w:t xml:space="preserve">（关键组件）</w:t>
      </w:r>
      <w:r>
        <w:rPr>
          <w:rFonts w:hint="eastAsia" w:ascii="Times New Roman" w:hAnsi="Times New Roman"/>
          <w:sz w:val="20"/>
          <w:szCs w:val="20"/>
          <w:highlight w:val="none"/>
        </w:rPr>
        <w:t xml:space="preserve">在中国境内生产。</w:t>
      </w:r>
      <w:r>
        <w:rPr>
          <w:rFonts w:hint="eastAsia" w:ascii="Times New Roman" w:hAnsi="Times New Roman"/>
          <w:i/>
          <w:szCs w:val="20"/>
          <w:highlight w:val="none"/>
          <w:u w:val="single"/>
        </w:rPr>
        <w:t xml:space="preserve">（产品名称</w:t>
      </w:r>
      <w:r>
        <w:rPr>
          <w:rFonts w:hint="eastAsia" w:ascii="Times New Roman" w:hAnsi="Times New Roman"/>
          <w:i/>
          <w:szCs w:val="20"/>
          <w:highlight w:val="none"/>
          <w:u w:val="single"/>
        </w:rPr>
        <w:t xml:space="preserve">2</w:t>
      </w:r>
      <w:r>
        <w:rPr>
          <w:rFonts w:hint="eastAsia" w:ascii="Times New Roman" w:hAnsi="Times New Roman"/>
          <w:i/>
          <w:szCs w:val="20"/>
          <w:highlight w:val="none"/>
          <w:u w:val="single"/>
        </w:rPr>
        <w:t xml:space="preserve">）</w:t>
      </w:r>
      <w:r>
        <w:rPr>
          <w:rFonts w:hint="eastAsia" w:ascii="Times New Roman" w:hAnsi="Times New Roman"/>
          <w:sz w:val="20"/>
          <w:szCs w:val="20"/>
          <w:highlight w:val="none"/>
        </w:rPr>
        <w:t xml:space="preserve">的</w:t>
      </w:r>
      <w:r>
        <w:rPr>
          <w:rFonts w:hint="eastAsia" w:ascii="Times New Roman" w:hAnsi="Times New Roman"/>
          <w:i/>
          <w:szCs w:val="20"/>
          <w:highlight w:val="none"/>
          <w:u w:val="single"/>
        </w:rPr>
        <w:t xml:space="preserve">（关键工序）</w:t>
      </w:r>
      <w:r>
        <w:rPr>
          <w:rFonts w:hint="eastAsia" w:ascii="Times New Roman" w:hAnsi="Times New Roman"/>
          <w:sz w:val="20"/>
          <w:szCs w:val="20"/>
          <w:highlight w:val="none"/>
        </w:rPr>
        <w:t xml:space="preserve">在中国境内完成。</w:t>
      </w:r>
      <w:r>
        <w:rPr>
          <w:highlight w:val="none"/>
        </w:rPr>
      </w:r>
      <w:r/>
    </w:p>
    <w:p>
      <w:pPr>
        <w:ind w:left="15" w:right="15" w:firstLine="480"/>
        <w:spacing w:before="30" w:after="30" w:line="312" w:lineRule="auto"/>
        <w:shd w:val="clear" w:color="auto" w:fill="ffffff"/>
        <w:widowControl/>
        <w:rPr>
          <w:rFonts w:ascii="Times New Roman" w:hAnsi="Times New Roman"/>
          <w:sz w:val="20"/>
          <w:szCs w:val="20"/>
          <w:highlight w:val="none"/>
        </w:rPr>
      </w:pPr>
      <w:r>
        <w:rPr>
          <w:rFonts w:hint="eastAsia" w:ascii="Times New Roman" w:hAnsi="Times New Roman"/>
          <w:sz w:val="20"/>
          <w:szCs w:val="20"/>
          <w:highlight w:val="none"/>
        </w:rPr>
        <w:t xml:space="preserve">……</w:t>
      </w:r>
      <w:r>
        <w:rPr>
          <w:highlight w:val="none"/>
        </w:rPr>
      </w:r>
      <w:r/>
    </w:p>
    <w:p>
      <w:pPr>
        <w:ind w:left="15" w:right="15" w:firstLine="480"/>
        <w:spacing w:before="30" w:after="30" w:line="312" w:lineRule="auto"/>
        <w:shd w:val="clear" w:color="auto" w:fill="ffffff"/>
        <w:widowControl/>
        <w:rPr>
          <w:rFonts w:ascii="Times New Roman" w:hAnsi="Times New Roman"/>
          <w:sz w:val="20"/>
          <w:szCs w:val="20"/>
          <w:highlight w:val="none"/>
        </w:rPr>
      </w:pPr>
      <w:r>
        <w:rPr>
          <w:rFonts w:hint="eastAsia" w:ascii="Times New Roman" w:hAnsi="Times New Roman"/>
          <w:sz w:val="20"/>
          <w:szCs w:val="20"/>
          <w:highlight w:val="none"/>
        </w:rPr>
        <w:t xml:space="preserve">本公司（单位）对上述声明内容的真实性负责。如有虚假，愿承担相应法律责任。</w:t>
      </w:r>
      <w:r>
        <w:rPr>
          <w:highlight w:val="none"/>
        </w:rPr>
      </w:r>
      <w:r/>
    </w:p>
    <w:p>
      <w:pPr>
        <w:ind w:left="15" w:right="15" w:firstLine="4608"/>
        <w:spacing w:before="30" w:after="30" w:line="312" w:lineRule="auto"/>
        <w:shd w:val="clear" w:color="auto" w:fill="ffffff"/>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5" w:right="615" w:firstLine="4608"/>
        <w:jc w:val="right"/>
        <w:spacing w:before="30" w:after="30" w:line="312" w:lineRule="auto"/>
        <w:shd w:val="clear" w:color="auto" w:fill="ffffff"/>
        <w:widowControl/>
        <w:rPr>
          <w:rFonts w:ascii="Times New Roman" w:hAnsi="Times New Roman"/>
          <w:sz w:val="20"/>
          <w:szCs w:val="20"/>
          <w:highlight w:val="none"/>
        </w:rPr>
      </w:pPr>
      <w:r>
        <w:rPr>
          <w:rFonts w:hint="eastAsia" w:ascii="Times New Roman" w:hAnsi="Times New Roman"/>
          <w:sz w:val="20"/>
          <w:szCs w:val="20"/>
          <w:highlight w:val="none"/>
        </w:rPr>
        <w:t xml:space="preserve">公司（单位）名称（盖章）：</w:t>
      </w:r>
      <w:r>
        <w:rPr>
          <w:rFonts w:ascii="Times New Roman" w:hAnsi="Times New Roman"/>
          <w:sz w:val="20"/>
          <w:szCs w:val="20"/>
          <w:highlight w:val="none"/>
        </w:rPr>
        <w:t xml:space="preserve"> </w:t>
      </w:r>
      <w:r>
        <w:rPr>
          <w:highlight w:val="none"/>
        </w:rPr>
      </w:r>
      <w:r/>
    </w:p>
    <w:p>
      <w:pPr>
        <w:ind w:left="15" w:right="815" w:firstLine="4608"/>
        <w:jc w:val="right"/>
        <w:spacing w:line="312" w:lineRule="auto"/>
        <w:shd w:val="clear" w:color="auto" w:fill="ffffff"/>
        <w:widowControl/>
        <w:rPr>
          <w:rFonts w:ascii="Times New Roman" w:hAnsi="Times New Roman"/>
          <w:sz w:val="20"/>
          <w:szCs w:val="20"/>
          <w:highlight w:val="none"/>
        </w:rPr>
      </w:pPr>
      <w:r>
        <w:rPr>
          <w:rFonts w:ascii="Times New Roman" w:hAnsi="Times New Roman"/>
          <w:sz w:val="20"/>
          <w:szCs w:val="20"/>
          <w:highlight w:val="none"/>
        </w:rPr>
        <w:t xml:space="preserve">  </w:t>
      </w:r>
      <w:r>
        <w:rPr>
          <w:rFonts w:hint="eastAsia" w:ascii="Times New Roman" w:hAnsi="Times New Roman"/>
          <w:sz w:val="20"/>
          <w:szCs w:val="20"/>
          <w:highlight w:val="none"/>
        </w:rPr>
        <w:t xml:space="preserve">日期：</w:t>
      </w:r>
      <w:r>
        <w:rPr>
          <w:rFonts w:hint="eastAsia" w:ascii="Times New Roman" w:hAnsi="Times New Roman"/>
          <w:sz w:val="20"/>
          <w:szCs w:val="20"/>
          <w:highlight w:val="none"/>
        </w:rPr>
        <w:t xml:space="preserve"> </w:t>
      </w:r>
      <w:r>
        <w:rPr>
          <w:rFonts w:ascii="Times New Roman" w:hAnsi="Times New Roman"/>
          <w:sz w:val="20"/>
          <w:szCs w:val="20"/>
          <w:highlight w:val="none"/>
        </w:rPr>
        <w:t xml:space="preserve">   </w:t>
      </w:r>
      <w:r>
        <w:rPr>
          <w:rFonts w:hint="eastAsia" w:ascii="Times New Roman" w:hAnsi="Times New Roman"/>
          <w:sz w:val="20"/>
          <w:szCs w:val="20"/>
          <w:highlight w:val="none"/>
        </w:rPr>
        <w:t xml:space="preserve">年</w:t>
      </w:r>
      <w:r>
        <w:rPr>
          <w:rFonts w:hint="eastAsia" w:ascii="Times New Roman" w:hAnsi="Times New Roman"/>
          <w:sz w:val="20"/>
          <w:szCs w:val="20"/>
          <w:highlight w:val="none"/>
        </w:rPr>
        <w:t xml:space="preserve"> </w:t>
      </w:r>
      <w:r>
        <w:rPr>
          <w:rFonts w:ascii="Times New Roman" w:hAnsi="Times New Roman"/>
          <w:sz w:val="20"/>
          <w:szCs w:val="20"/>
          <w:highlight w:val="none"/>
        </w:rPr>
        <w:t xml:space="preserve">   </w:t>
      </w:r>
      <w:r>
        <w:rPr>
          <w:rFonts w:hint="eastAsia" w:ascii="Times New Roman" w:hAnsi="Times New Roman"/>
          <w:sz w:val="20"/>
          <w:szCs w:val="20"/>
          <w:highlight w:val="none"/>
        </w:rPr>
        <w:t xml:space="preserve">月</w:t>
      </w:r>
      <w:r>
        <w:rPr>
          <w:rFonts w:hint="eastAsia" w:ascii="Times New Roman" w:hAnsi="Times New Roman"/>
          <w:sz w:val="20"/>
          <w:szCs w:val="20"/>
          <w:highlight w:val="none"/>
        </w:rPr>
        <w:t xml:space="preserve"> </w:t>
      </w:r>
      <w:r>
        <w:rPr>
          <w:rFonts w:ascii="Times New Roman" w:hAnsi="Times New Roman"/>
          <w:sz w:val="20"/>
          <w:szCs w:val="20"/>
          <w:highlight w:val="none"/>
        </w:rPr>
        <w:t xml:space="preserve">    </w:t>
      </w:r>
      <w:r>
        <w:rPr>
          <w:rFonts w:hint="eastAsia" w:ascii="Times New Roman" w:hAnsi="Times New Roman"/>
          <w:sz w:val="20"/>
          <w:szCs w:val="20"/>
          <w:highlight w:val="none"/>
        </w:rPr>
        <w:t xml:space="preserve">日</w:t>
      </w:r>
      <w:r>
        <w:rPr>
          <w:highlight w:val="none"/>
        </w:rPr>
      </w:r>
      <w:r/>
    </w:p>
    <w:p>
      <w:pPr>
        <w:ind w:left="15" w:right="15" w:firstLine="4608"/>
        <w:jc w:val="right"/>
        <w:spacing w:line="312" w:lineRule="auto"/>
        <w:shd w:val="clear" w:color="auto" w:fill="ffffff"/>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5" w:right="15" w:firstLine="4608"/>
        <w:jc w:val="right"/>
        <w:spacing w:line="312" w:lineRule="auto"/>
        <w:shd w:val="clear" w:color="auto" w:fill="ffffff"/>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5" w:right="15" w:firstLine="4608"/>
        <w:jc w:val="right"/>
        <w:spacing w:line="312" w:lineRule="auto"/>
        <w:shd w:val="clear" w:color="auto" w:fill="ffffff"/>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5" w:right="15" w:firstLine="4608"/>
        <w:jc w:val="right"/>
        <w:spacing w:line="312" w:lineRule="auto"/>
        <w:shd w:val="clear" w:color="auto" w:fill="ffffff"/>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right="15"/>
        <w:spacing w:before="30" w:after="30" w:line="312" w:lineRule="auto"/>
        <w:shd w:val="clear" w:color="auto" w:fill="ffffff"/>
        <w:widowControl/>
        <w:rPr>
          <w:rFonts w:ascii="Times New Roman" w:hAnsi="Times New Roman"/>
          <w:sz w:val="20"/>
          <w:szCs w:val="20"/>
          <w:highlight w:val="none"/>
        </w:rPr>
      </w:pPr>
      <w:r>
        <w:rPr>
          <w:rFonts w:hint="eastAsia" w:ascii="Times New Roman" w:hAnsi="Times New Roman"/>
          <w:sz w:val="20"/>
          <w:szCs w:val="20"/>
          <w:highlight w:val="none"/>
        </w:rPr>
        <w:t xml:space="preserve">__________________</w:t>
      </w:r>
      <w:r>
        <w:rPr>
          <w:highlight w:val="none"/>
        </w:rPr>
      </w:r>
      <w:r/>
    </w:p>
    <w:p>
      <w:pPr>
        <w:ind w:left="15" w:right="15" w:firstLine="480"/>
        <w:spacing w:line="312" w:lineRule="auto"/>
        <w:shd w:val="clear" w:color="auto" w:fill="ffffff"/>
        <w:widowControl/>
        <w:rPr>
          <w:rFonts w:ascii="Times New Roman" w:hAnsi="Times New Roman"/>
          <w:szCs w:val="21"/>
          <w:highlight w:val="none"/>
        </w:rPr>
      </w:pPr>
      <w:r>
        <w:rPr>
          <w:rFonts w:hint="eastAsia" w:ascii="Times New Roman" w:hAnsi="Times New Roman"/>
          <w:szCs w:val="21"/>
          <w:highlight w:val="none"/>
        </w:rPr>
        <w:t xml:space="preserve">1.</w:t>
      </w:r>
      <w:r>
        <w:rPr>
          <w:rFonts w:hint="eastAsia" w:ascii="Times New Roman" w:hAnsi="Times New Roman"/>
          <w:szCs w:val="21"/>
          <w:highlight w:val="none"/>
        </w:rPr>
        <w:t xml:space="preserve">产品如有型号，请在“产品名称”栏一并填写。</w:t>
      </w:r>
      <w:r>
        <w:rPr>
          <w:highlight w:val="none"/>
        </w:rPr>
      </w:r>
      <w:r/>
    </w:p>
    <w:p>
      <w:pPr>
        <w:ind w:left="15" w:right="15" w:firstLine="480"/>
        <w:spacing w:line="312" w:lineRule="auto"/>
        <w:shd w:val="clear" w:color="auto" w:fill="ffffff"/>
        <w:widowControl/>
        <w:rPr>
          <w:rFonts w:ascii="Times New Roman" w:hAnsi="Times New Roman"/>
          <w:szCs w:val="21"/>
          <w:highlight w:val="none"/>
        </w:rPr>
      </w:pPr>
      <w:r>
        <w:rPr>
          <w:rFonts w:hint="eastAsia" w:ascii="Times New Roman" w:hAnsi="Times New Roman"/>
          <w:szCs w:val="21"/>
          <w:highlight w:val="none"/>
        </w:rPr>
        <w:t xml:space="preserve">2.</w:t>
      </w:r>
      <w:r>
        <w:rPr>
          <w:rFonts w:hint="eastAsia" w:ascii="Times New Roman" w:hAnsi="Times New Roman"/>
          <w:szCs w:val="21"/>
          <w:highlight w:val="none"/>
        </w:rPr>
        <w:t xml:space="preserve">生产厂名与厂址应与生产厂营业执照载明的相关信息保持一致。</w:t>
      </w:r>
      <w:r>
        <w:rPr>
          <w:highlight w:val="none"/>
        </w:rPr>
      </w:r>
      <w:r/>
    </w:p>
    <w:p>
      <w:pPr>
        <w:ind w:left="15" w:right="15" w:firstLine="480"/>
        <w:spacing w:line="312" w:lineRule="auto"/>
        <w:shd w:val="clear" w:color="auto" w:fill="ffffff"/>
        <w:widowControl/>
        <w:rPr>
          <w:rFonts w:ascii="Times New Roman" w:hAnsi="Times New Roman"/>
          <w:szCs w:val="21"/>
          <w:highlight w:val="none"/>
        </w:rPr>
      </w:pPr>
      <w:r>
        <w:rPr>
          <w:rFonts w:hint="eastAsia" w:ascii="Times New Roman" w:hAnsi="Times New Roman"/>
          <w:szCs w:val="21"/>
          <w:highlight w:val="none"/>
        </w:rPr>
        <w:t xml:space="preserve">3.</w:t>
      </w:r>
      <w:r>
        <w:rPr>
          <w:rFonts w:hint="eastAsia" w:ascii="Times New Roman" w:hAnsi="Times New Roman"/>
          <w:szCs w:val="21"/>
          <w:highlight w:val="none"/>
        </w:rPr>
        <w:t xml:space="preserve">该产品的中国境内生产的组件成本占比相关要求实施前，“规定比例”栏可不填，下同。</w:t>
      </w:r>
      <w:r>
        <w:rPr>
          <w:highlight w:val="none"/>
        </w:rPr>
      </w:r>
      <w:r/>
    </w:p>
    <w:p>
      <w:pPr>
        <w:ind w:left="15" w:right="15" w:firstLine="480"/>
        <w:spacing w:line="312" w:lineRule="auto"/>
        <w:shd w:val="clear" w:color="auto" w:fill="ffffff"/>
        <w:widowControl/>
        <w:rPr>
          <w:rFonts w:ascii="Times New Roman" w:hAnsi="Times New Roman"/>
          <w:szCs w:val="21"/>
          <w:highlight w:val="none"/>
        </w:rPr>
      </w:pPr>
      <w:r>
        <w:rPr>
          <w:rFonts w:hint="eastAsia" w:ascii="Times New Roman" w:hAnsi="Times New Roman"/>
          <w:szCs w:val="21"/>
          <w:highlight w:val="none"/>
        </w:rPr>
        <w:t xml:space="preserve">4.</w:t>
      </w:r>
      <w:r>
        <w:rPr>
          <w:rFonts w:hint="eastAsia" w:ascii="Times New Roman" w:hAnsi="Times New Roman"/>
          <w:szCs w:val="21"/>
          <w:highlight w:val="none"/>
        </w:rPr>
        <w:t xml:space="preserve">该产品的关键组件要求实施前，“关键组件”栏可不填，下同。</w:t>
      </w:r>
      <w:r>
        <w:rPr>
          <w:highlight w:val="none"/>
        </w:rPr>
      </w:r>
      <w:r/>
    </w:p>
    <w:p>
      <w:pPr>
        <w:ind w:left="15" w:right="15" w:firstLine="480"/>
        <w:spacing w:line="312" w:lineRule="auto"/>
        <w:shd w:val="clear" w:color="auto" w:fill="ffffff"/>
        <w:widowControl/>
        <w:rPr>
          <w:rFonts w:ascii="Times New Roman" w:hAnsi="Times New Roman"/>
          <w:szCs w:val="21"/>
          <w:highlight w:val="none"/>
        </w:rPr>
      </w:pPr>
      <w:r>
        <w:rPr>
          <w:rFonts w:hint="eastAsia" w:ascii="Times New Roman" w:hAnsi="Times New Roman"/>
          <w:szCs w:val="21"/>
          <w:highlight w:val="none"/>
        </w:rPr>
        <w:t xml:space="preserve">5.</w:t>
      </w:r>
      <w:r>
        <w:rPr>
          <w:rFonts w:hint="eastAsia" w:ascii="Times New Roman" w:hAnsi="Times New Roman"/>
          <w:szCs w:val="21"/>
          <w:highlight w:val="none"/>
        </w:rPr>
        <w:t xml:space="preserve">该产品的关键工序要求实施前，“关键工序”栏可不填，下同。</w:t>
      </w:r>
      <w:r>
        <w:rPr>
          <w:highlight w:val="none"/>
        </w:rPr>
      </w:r>
      <w:r/>
    </w:p>
    <w:p>
      <w:pPr>
        <w:ind w:left="15" w:right="15" w:firstLine="480"/>
        <w:spacing w:line="312" w:lineRule="auto"/>
        <w:shd w:val="clear" w:color="auto" w:fill="ffffff"/>
        <w:widowControl/>
        <w:rPr>
          <w:rFonts w:ascii="Times New Roman" w:hAnsi="Times New Roman"/>
          <w:szCs w:val="21"/>
          <w:highlight w:val="none"/>
        </w:rPr>
      </w:pPr>
      <w:r>
        <w:rPr>
          <w:rFonts w:hint="eastAsia" w:ascii="Times New Roman" w:hAnsi="Times New Roman"/>
          <w:szCs w:val="21"/>
          <w:highlight w:val="none"/>
        </w:rPr>
        <w:t xml:space="preserve">6</w:t>
      </w:r>
      <w:r>
        <w:rPr>
          <w:rFonts w:ascii="Times New Roman" w:hAnsi="Times New Roman"/>
          <w:szCs w:val="21"/>
          <w:highlight w:val="none"/>
        </w:rPr>
        <w:t xml:space="preserve">.</w:t>
      </w:r>
      <w:r>
        <w:rPr>
          <w:rFonts w:hint="eastAsia" w:ascii="Times New Roman" w:hAnsi="Times New Roman"/>
          <w:b/>
          <w:szCs w:val="21"/>
          <w:highlight w:val="none"/>
        </w:rPr>
        <w:t xml:space="preserve">用斜线划除的地方无需填写。</w:t>
      </w:r>
      <w:r>
        <w:rPr>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rPr>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rPr>
          <w:highlight w:val="none"/>
        </w:rPr>
      </w:r>
      <w:r/>
    </w:p>
    <w:p>
      <w:pPr>
        <w:jc w:val="left"/>
        <w:widowControl/>
        <w:rPr>
          <w:rFonts w:hint="eastAsia" w:ascii="宋体" w:hAnsi="宋体" w:cs="宋体"/>
          <w:b/>
          <w:szCs w:val="21"/>
          <w:highlight w:val="none"/>
        </w:rPr>
        <w:outlineLvl w:val="0"/>
      </w:pPr>
      <w:r>
        <w:rPr>
          <w:rFonts w:hint="eastAsia" w:ascii="宋体" w:hAnsi="宋体" w:cs="宋体"/>
          <w:b/>
          <w:szCs w:val="21"/>
          <w:highlight w:val="none"/>
        </w:rPr>
      </w:r>
      <w:r>
        <w:rPr>
          <w:highlight w:val="none"/>
        </w:rPr>
      </w:r>
      <w:r/>
    </w:p>
    <w:p>
      <w:pPr>
        <w:jc w:val="left"/>
        <w:widowControl/>
        <w:rPr>
          <w:rFonts w:hint="eastAsia" w:ascii="宋体" w:hAnsi="宋体" w:cs="宋体"/>
          <w:b/>
          <w:szCs w:val="21"/>
          <w:highlight w:val="none"/>
        </w:rPr>
        <w:sectPr>
          <w:footnotePr/>
          <w:endnotePr/>
          <w:type w:val="nextPage"/>
          <w:pgSz w:w="11906" w:h="16838" w:orient="portrait"/>
          <w:pgMar w:top="1134" w:right="1418" w:bottom="1134" w:left="1418" w:header="851" w:footer="992" w:gutter="0"/>
          <w:cols w:num="1" w:sep="0" w:space="425" w:equalWidth="1"/>
          <w:docGrid w:linePitch="360"/>
        </w:sectPr>
        <w:outlineLvl w:val="0"/>
      </w:pPr>
      <w:r>
        <w:rPr>
          <w:rFonts w:hint="eastAsia" w:ascii="宋体" w:hAnsi="宋体" w:cs="宋体"/>
          <w:b/>
          <w:szCs w:val="21"/>
          <w:highlight w:val="none"/>
        </w:rPr>
      </w:r>
      <w:r>
        <w:rPr>
          <w:highlight w:val="none"/>
        </w:rPr>
      </w:r>
      <w:r/>
    </w:p>
    <w:p>
      <w:pPr>
        <w:jc w:val="left"/>
        <w:widowControl/>
        <w:rPr>
          <w:rFonts w:hint="eastAsia" w:ascii="宋体" w:hAnsi="宋体" w:cs="宋体"/>
          <w:b/>
          <w:szCs w:val="21"/>
          <w:highlight w:val="none"/>
        </w:rPr>
        <w:outlineLvl w:val="0"/>
      </w:pPr>
      <w:r>
        <w:rPr>
          <w:rFonts w:ascii="宋体" w:hAnsi="宋体" w:cs="宋体"/>
          <w:b/>
          <w:szCs w:val="21"/>
          <w:highlight w:val="none"/>
        </w:rPr>
        <w:t xml:space="preserve">附件</w:t>
      </w:r>
      <w:r>
        <w:rPr>
          <w:rFonts w:hint="eastAsia" w:ascii="宋体" w:hAnsi="宋体" w:cs="宋体"/>
          <w:b/>
          <w:szCs w:val="21"/>
          <w:highlight w:val="none"/>
        </w:rPr>
        <w:t xml:space="preserve">8.</w:t>
      </w:r>
      <w:bookmarkEnd w:id="27"/>
      <w:r>
        <w:rPr>
          <w:rFonts w:hint="eastAsia" w:ascii="宋体" w:hAnsi="宋体" w:cs="宋体"/>
          <w:sz w:val="20"/>
          <w:szCs w:val="20"/>
          <w:highlight w:val="none"/>
        </w:rPr>
        <w:t xml:space="preserve"> </w:t>
      </w:r>
      <w:bookmarkEnd w:id="28"/>
      <w:r>
        <w:rPr>
          <w:rFonts w:hint="eastAsia" w:ascii="宋体" w:hAnsi="宋体" w:cs="宋体"/>
          <w:b/>
          <w:szCs w:val="21"/>
          <w:highlight w:val="none"/>
        </w:rPr>
        <w:t xml:space="preserve">投标货物和服务数量、品牌规格、性能、交货期说明表</w:t>
      </w:r>
      <w:r>
        <w:rPr>
          <w:highlight w:val="none"/>
        </w:rPr>
      </w:r>
      <w:r/>
    </w:p>
    <w:p>
      <w:pPr>
        <w:jc w:val="center"/>
        <w:spacing w:before="100" w:beforeAutospacing="1" w:after="100" w:afterAutospacing="1" w:line="480" w:lineRule="auto"/>
        <w:widowControl/>
        <w:rPr>
          <w:rFonts w:hint="eastAsia" w:ascii="宋体" w:hAnsi="宋体" w:cs="宋体"/>
          <w:b/>
          <w:szCs w:val="21"/>
          <w:highlight w:val="none"/>
        </w:rPr>
      </w:pPr>
      <w:r>
        <w:rPr>
          <w:highlight w:val="none"/>
        </w:rPr>
      </w:r>
      <w:bookmarkStart w:id="29" w:name="_Toc27138"/>
      <w:r>
        <w:rPr>
          <w:highlight w:val="none"/>
        </w:rPr>
      </w:r>
      <w:bookmarkStart w:id="30" w:name="_Toc31973"/>
      <w:r>
        <w:rPr>
          <w:rFonts w:hint="eastAsia" w:ascii="宋体" w:hAnsi="宋体" w:cs="宋体"/>
          <w:b/>
          <w:szCs w:val="21"/>
          <w:highlight w:val="none"/>
        </w:rPr>
        <w:t xml:space="preserve">投标货物和服务数量、品牌规格、性能、交货期说明表</w:t>
      </w:r>
      <w:r>
        <w:rPr>
          <w:highlight w:val="none"/>
        </w:rPr>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标的物名称</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品牌、规格、性能</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交货期</w:t>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5</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6</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7</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8</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highlight w:val="none"/>
              </w:rPr>
            </w:pPr>
            <w:r>
              <w:rPr>
                <w:rFonts w:ascii="宋体" w:hAnsi="宋体" w:cs="宋体"/>
                <w:szCs w:val="21"/>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c>
      </w:tr>
    </w:tbl>
    <w:p>
      <w:pPr>
        <w:jc w:val="left"/>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ind w:firstLine="1050"/>
        <w:jc w:val="left"/>
        <w:spacing w:line="360" w:lineRule="auto"/>
        <w:widowControl/>
        <w:rPr>
          <w:rFonts w:hint="eastAsia" w:ascii="宋体" w:hAnsi="宋体" w:cs="宋体"/>
          <w:szCs w:val="21"/>
          <w:highlight w:val="none"/>
        </w:rPr>
      </w:pPr>
      <w:r>
        <w:rPr>
          <w:rFonts w:ascii="宋体" w:hAnsi="宋体" w:cs="宋体"/>
          <w:szCs w:val="21"/>
          <w:highlight w:val="none"/>
        </w:rPr>
        <w:t xml:space="preserve">投标人（盖章）： </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法定代表人或代理人（签字或盖章）：</w:t>
      </w:r>
      <w:r>
        <w:rPr>
          <w:highlight w:val="none"/>
        </w:rPr>
      </w:r>
      <w:r/>
    </w:p>
    <w:p>
      <w:pPr>
        <w:ind w:left="1024"/>
        <w:jc w:val="left"/>
        <w:spacing w:line="360" w:lineRule="auto"/>
        <w:widowControl/>
        <w:rPr>
          <w:rFonts w:hint="eastAsia"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 </w:t>
      </w:r>
      <w:r>
        <w:rPr>
          <w:rFonts w:ascii="宋体" w:hAnsi="宋体" w:cs="宋体"/>
          <w:szCs w:val="21"/>
          <w:highlight w:val="none"/>
        </w:rPr>
        <w:t xml:space="preserve">     </w:t>
      </w:r>
      <w:r>
        <w:rPr>
          <w:rFonts w:hint="eastAsia" w:ascii="宋体" w:hAnsi="宋体" w:cs="宋体"/>
          <w:szCs w:val="21"/>
          <w:highlight w:val="none"/>
        </w:rPr>
        <w:t xml:space="preserve">月 </w:t>
      </w:r>
      <w:r>
        <w:rPr>
          <w:rFonts w:ascii="宋体" w:hAnsi="宋体" w:cs="宋体"/>
          <w:szCs w:val="21"/>
          <w:highlight w:val="none"/>
        </w:rPr>
        <w:t xml:space="preserve">    </w:t>
      </w:r>
      <w:r>
        <w:rPr>
          <w:rFonts w:hint="eastAsia" w:ascii="宋体" w:hAnsi="宋体" w:cs="宋体"/>
          <w:szCs w:val="21"/>
          <w:highlight w:val="none"/>
        </w:rPr>
        <w:t xml:space="preserve">日</w:t>
      </w:r>
      <w:r>
        <w:rPr>
          <w:highlight w:val="none"/>
        </w:rPr>
      </w:r>
      <w:r/>
    </w:p>
    <w:p>
      <w:pPr>
        <w:ind w:left="1024" w:firstLine="4830"/>
        <w:jc w:val="left"/>
        <w:spacing w:line="360" w:lineRule="auto"/>
        <w:widowControl/>
        <w:rPr>
          <w:rFonts w:hint="eastAsia" w:ascii="宋体" w:hAnsi="宋体" w:cs="宋体"/>
          <w:szCs w:val="21"/>
          <w:highlight w:val="none"/>
        </w:rPr>
      </w:pPr>
      <w:r>
        <w:rPr>
          <w:rFonts w:ascii="宋体" w:hAnsi="宋体" w:cs="宋体"/>
          <w:szCs w:val="21"/>
          <w:highlight w:val="none"/>
        </w:rPr>
        <w:t xml:space="preserve"> </w:t>
      </w:r>
      <w:r>
        <w:rPr>
          <w:highlight w:val="none"/>
        </w:rPr>
      </w:r>
      <w:r/>
    </w:p>
    <w:p>
      <w:pPr>
        <w:ind w:firstLine="2560"/>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left="1024" w:firstLine="4830"/>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left="1024" w:firstLine="4830"/>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firstLine="2560"/>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left="420" w:firstLine="4772"/>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left="1024"/>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firstLine="2560"/>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left="1024"/>
        <w:widowControl/>
        <w:rPr>
          <w:rFonts w:cs="宋体"/>
          <w:sz w:val="20"/>
          <w:szCs w:val="20"/>
          <w:highlight w:val="none"/>
        </w:rPr>
      </w:pPr>
      <w:r>
        <w:rPr>
          <w:rFonts w:cs="宋体"/>
          <w:sz w:val="20"/>
          <w:szCs w:val="20"/>
          <w:highlight w:val="none"/>
        </w:rPr>
      </w:r>
      <w:r>
        <w:rPr>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024"/>
        <w:widowControl/>
        <w:rPr>
          <w:rFonts w:cs="宋体"/>
          <w:sz w:val="20"/>
          <w:szCs w:val="20"/>
          <w:highlight w:val="none"/>
        </w:rPr>
      </w:pPr>
      <w:r>
        <w:rPr>
          <w:rFonts w:cs="宋体"/>
          <w:sz w:val="20"/>
          <w:szCs w:val="20"/>
          <w:highlight w:val="none"/>
        </w:rPr>
      </w:r>
      <w:r>
        <w:rPr>
          <w:highlight w:val="none"/>
        </w:rPr>
      </w:r>
      <w:r/>
    </w:p>
    <w:p>
      <w:pPr>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left="420" w:firstLine="4772"/>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jc w:val="left"/>
        <w:widowControl/>
        <w:rPr>
          <w:rFonts w:hint="eastAsia" w:ascii="宋体" w:hAnsi="宋体" w:cs="宋体"/>
          <w:b/>
          <w:szCs w:val="21"/>
          <w:highlight w:val="none"/>
        </w:rPr>
        <w:outlineLvl w:val="0"/>
      </w:pPr>
      <w:r>
        <w:rPr>
          <w:highlight w:val="none"/>
        </w:rPr>
      </w:r>
      <w:bookmarkStart w:id="31" w:name="_Toc105397786"/>
      <w:r>
        <w:rPr>
          <w:rFonts w:ascii="宋体" w:hAnsi="宋体" w:cs="宋体"/>
          <w:b/>
          <w:szCs w:val="21"/>
          <w:highlight w:val="none"/>
        </w:rPr>
        <w:t xml:space="preserve">附件</w:t>
      </w:r>
      <w:r>
        <w:rPr>
          <w:rFonts w:hint="eastAsia" w:ascii="宋体" w:hAnsi="宋体" w:cs="宋体"/>
          <w:b/>
          <w:szCs w:val="21"/>
          <w:highlight w:val="none"/>
        </w:rPr>
        <w:t xml:space="preserve">9.</w:t>
      </w:r>
      <w:bookmarkEnd w:id="31"/>
      <w:r>
        <w:rPr>
          <w:rFonts w:hint="eastAsia" w:cs="宋体"/>
          <w:sz w:val="20"/>
          <w:szCs w:val="20"/>
          <w:highlight w:val="none"/>
        </w:rPr>
        <w:t xml:space="preserve"> </w:t>
      </w:r>
      <w:r>
        <w:rPr>
          <w:rFonts w:hint="eastAsia" w:ascii="宋体" w:hAnsi="宋体" w:cs="宋体"/>
          <w:b/>
          <w:szCs w:val="21"/>
          <w:highlight w:val="none"/>
        </w:rPr>
        <w:t xml:space="preserve">技术参数响应及偏离表</w:t>
      </w:r>
      <w:r>
        <w:rPr>
          <w:highlight w:val="none"/>
        </w:rPr>
      </w:r>
      <w:r/>
    </w:p>
    <w:p>
      <w:pPr>
        <w:jc w:val="center"/>
        <w:spacing w:before="100" w:beforeAutospacing="1" w:after="100" w:afterAutospacing="1" w:line="480" w:lineRule="auto"/>
        <w:widowControl/>
        <w:rPr>
          <w:rFonts w:hint="eastAsia" w:ascii="宋体" w:hAnsi="宋体" w:cs="宋体"/>
          <w:b/>
          <w:szCs w:val="21"/>
          <w:highlight w:val="none"/>
        </w:rPr>
      </w:pPr>
      <w:r>
        <w:rPr>
          <w:rFonts w:hint="eastAsia" w:ascii="宋体" w:hAnsi="宋体" w:cs="宋体"/>
          <w:b/>
          <w:szCs w:val="21"/>
          <w:highlight w:val="none"/>
        </w:rPr>
        <w:t xml:space="preserve">技术参数响应及偏离表</w:t>
      </w:r>
      <w:r>
        <w:rPr>
          <w:highlight w:val="none"/>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w:t>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招标要求</w:t>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投标内容</w:t>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偏离说明</w:t>
            </w:r>
            <w:r>
              <w:rPr>
                <w:highlight w:val="none"/>
              </w:rPr>
            </w:r>
            <w:r/>
          </w:p>
        </w:tc>
        <w:tc>
          <w:tcPr>
            <w:tcW w:w="1418" w:type="dxa"/>
            <w:textDirection w:val="lrTb"/>
            <w:noWrap w:val="false"/>
          </w:tcPr>
          <w:p>
            <w:pPr>
              <w:jc w:val="center"/>
              <w:spacing w:line="600" w:lineRule="auto"/>
              <w:rPr>
                <w:rFonts w:hint="eastAsia" w:ascii="宋体" w:hAnsi="宋体" w:cs="宋体"/>
                <w:szCs w:val="21"/>
                <w:highlight w:val="none"/>
              </w:rPr>
            </w:pPr>
            <w:r>
              <w:rPr>
                <w:rFonts w:hint="eastAsia" w:ascii="宋体" w:hAnsi="宋体" w:cs="宋体"/>
                <w:szCs w:val="21"/>
                <w:highlight w:val="none"/>
              </w:rPr>
              <w:t xml:space="preserve">备注</w:t>
            </w:r>
            <w:r>
              <w:rPr>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bl>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注：投标人应在本表中对照招标文件技术要求逐项对应列出响应内容，并在“偏离说明”项下填写以下内容：优于的，填写“正偏离”；符合的，填写“无偏离”；低于的，填写“负偏离”。</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以上表格内容不够的请自行添加。</w:t>
      </w:r>
      <w:r>
        <w:rPr>
          <w:highlight w:val="none"/>
        </w:rPr>
      </w:r>
      <w:r/>
    </w:p>
    <w:p>
      <w:pPr>
        <w:ind w:right="1560"/>
        <w:jc w:val="center"/>
        <w:spacing w:line="360" w:lineRule="auto"/>
        <w:rPr>
          <w:rFonts w:hint="eastAsia" w:ascii="宋体" w:hAnsi="宋体" w:cs="宋体"/>
          <w:szCs w:val="21"/>
          <w:highlight w:val="none"/>
        </w:rPr>
      </w:pPr>
      <w:r>
        <w:rPr>
          <w:rFonts w:hint="eastAsia" w:ascii="宋体" w:hAnsi="宋体" w:cs="宋体"/>
          <w:szCs w:val="21"/>
          <w:highlight w:val="none"/>
        </w:rPr>
      </w:r>
      <w:r>
        <w:rPr>
          <w:highlight w:val="none"/>
        </w:rPr>
      </w:r>
      <w:r/>
    </w:p>
    <w:p>
      <w:pPr>
        <w:ind w:firstLine="945"/>
        <w:jc w:val="left"/>
        <w:spacing w:line="360" w:lineRule="auto"/>
        <w:widowControl/>
        <w:rPr>
          <w:rFonts w:hint="eastAsia" w:ascii="宋体" w:hAnsi="宋体" w:cs="宋体"/>
          <w:szCs w:val="21"/>
          <w:highlight w:val="none"/>
        </w:rPr>
      </w:pPr>
      <w:r>
        <w:rPr>
          <w:rFonts w:ascii="宋体" w:hAnsi="宋体" w:cs="宋体"/>
          <w:szCs w:val="21"/>
          <w:highlight w:val="none"/>
        </w:rPr>
        <w:t xml:space="preserve">投标人（盖章）： </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法定代表人或代理人（签字或盖章）：</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 </w:t>
      </w:r>
      <w:r>
        <w:rPr>
          <w:rFonts w:ascii="宋体" w:hAnsi="宋体" w:cs="宋体"/>
          <w:szCs w:val="21"/>
          <w:highlight w:val="none"/>
        </w:rPr>
        <w:t xml:space="preserve">     </w:t>
      </w:r>
      <w:r>
        <w:rPr>
          <w:rFonts w:hint="eastAsia" w:ascii="宋体" w:hAnsi="宋体" w:cs="宋体"/>
          <w:szCs w:val="21"/>
          <w:highlight w:val="none"/>
        </w:rPr>
        <w:t xml:space="preserve">月 </w:t>
      </w:r>
      <w:r>
        <w:rPr>
          <w:rFonts w:ascii="宋体" w:hAnsi="宋体" w:cs="宋体"/>
          <w:szCs w:val="21"/>
          <w:highlight w:val="none"/>
        </w:rPr>
        <w:t xml:space="preserve">    </w:t>
      </w:r>
      <w:r>
        <w:rPr>
          <w:rFonts w:hint="eastAsia" w:ascii="宋体" w:hAnsi="宋体" w:cs="宋体"/>
          <w:szCs w:val="21"/>
          <w:highlight w:val="none"/>
        </w:rPr>
        <w:t xml:space="preserve">日</w:t>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jc w:val="left"/>
        <w:widowControl/>
        <w:rPr>
          <w:rFonts w:hint="eastAsia" w:ascii="宋体" w:hAnsi="宋体" w:cs="宋体"/>
          <w:b/>
          <w:szCs w:val="21"/>
          <w:highlight w:val="none"/>
        </w:rPr>
        <w:outlineLvl w:val="0"/>
      </w:pPr>
      <w:r>
        <w:rPr>
          <w:rFonts w:ascii="宋体" w:hAnsi="宋体" w:cs="宋体"/>
          <w:b/>
          <w:szCs w:val="21"/>
          <w:highlight w:val="none"/>
        </w:rPr>
        <w:t xml:space="preserve">附件</w:t>
      </w:r>
      <w:r>
        <w:rPr>
          <w:rFonts w:hint="eastAsia" w:ascii="宋体" w:hAnsi="宋体" w:cs="宋体"/>
          <w:b/>
          <w:szCs w:val="21"/>
          <w:highlight w:val="none"/>
        </w:rPr>
        <w:t xml:space="preserve">10.</w:t>
      </w:r>
      <w:r>
        <w:rPr>
          <w:rFonts w:hint="eastAsia" w:cs="宋体"/>
          <w:sz w:val="20"/>
          <w:szCs w:val="20"/>
          <w:highlight w:val="none"/>
        </w:rPr>
        <w:t xml:space="preserve"> </w:t>
      </w:r>
      <w:r>
        <w:rPr>
          <w:rFonts w:hint="eastAsia" w:ascii="宋体" w:hAnsi="宋体" w:cs="宋体"/>
          <w:b/>
          <w:szCs w:val="21"/>
          <w:highlight w:val="none"/>
        </w:rPr>
        <w:t xml:space="preserve">商务条款响应及偏离表</w:t>
      </w:r>
      <w:r>
        <w:rPr>
          <w:highlight w:val="none"/>
        </w:rPr>
      </w:r>
      <w:r/>
    </w:p>
    <w:p>
      <w:pPr>
        <w:jc w:val="center"/>
        <w:spacing w:before="100" w:beforeAutospacing="1" w:after="100" w:afterAutospacing="1" w:line="480" w:lineRule="auto"/>
        <w:widowControl/>
        <w:rPr>
          <w:rFonts w:hint="eastAsia" w:ascii="宋体" w:hAnsi="宋体" w:cs="宋体"/>
          <w:b/>
          <w:szCs w:val="21"/>
          <w:highlight w:val="none"/>
        </w:rPr>
      </w:pPr>
      <w:r>
        <w:rPr>
          <w:rFonts w:hint="eastAsia" w:ascii="宋体" w:hAnsi="宋体" w:cs="宋体"/>
          <w:b/>
          <w:szCs w:val="21"/>
          <w:highlight w:val="none"/>
        </w:rPr>
        <w:t xml:space="preserve">商务条款响应及偏离表</w:t>
      </w:r>
      <w:r>
        <w:rPr>
          <w:highlight w:val="none"/>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项目</w:t>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招标要求</w:t>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投标内容</w:t>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偏离说明</w:t>
            </w:r>
            <w:r>
              <w:rPr>
                <w:highlight w:val="none"/>
              </w:rPr>
            </w:r>
            <w:r/>
          </w:p>
        </w:tc>
        <w:tc>
          <w:tcPr>
            <w:tcW w:w="1418" w:type="dxa"/>
            <w:textDirection w:val="lrTb"/>
            <w:noWrap w:val="false"/>
          </w:tcPr>
          <w:p>
            <w:pPr>
              <w:jc w:val="center"/>
              <w:spacing w:line="600" w:lineRule="auto"/>
              <w:rPr>
                <w:rFonts w:hint="eastAsia" w:ascii="宋体" w:hAnsi="宋体" w:cs="宋体"/>
                <w:szCs w:val="21"/>
                <w:highlight w:val="none"/>
              </w:rPr>
            </w:pPr>
            <w:r>
              <w:rPr>
                <w:rFonts w:hint="eastAsia" w:ascii="宋体" w:hAnsi="宋体" w:cs="宋体"/>
                <w:szCs w:val="21"/>
                <w:highlight w:val="none"/>
              </w:rPr>
              <w:t xml:space="preserve">备注</w:t>
            </w:r>
            <w:r>
              <w:rPr>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r>
        <w:trPr>
          <w:cantSplit/>
          <w:trHeight w:val="495"/>
        </w:trPr>
        <w:tc>
          <w:tcPr>
            <w:tcW w:w="724"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2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98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212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84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c>
          <w:tcPr>
            <w:tcW w:w="1418" w:type="dxa"/>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rPr>
                <w:highlight w:val="none"/>
              </w:rPr>
            </w:r>
            <w:r/>
          </w:p>
        </w:tc>
      </w:tr>
    </w:tbl>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注：</w:t>
      </w:r>
      <w:r>
        <w:rPr>
          <w:rFonts w:hint="eastAsia" w:ascii="宋体" w:hAnsi="宋体" w:cs="宋体"/>
          <w:szCs w:val="20"/>
          <w:highlight w:val="none"/>
        </w:rPr>
        <w:t xml:space="preserve">投标人应在本表中对照招标文件商务条款要求逐项对应列出响应内容，并在“偏离说明”项下填写以下内容：优于的，填写“正偏离”；符合的，填写“无偏离”；低于的，填写“负偏离”。</w:t>
      </w:r>
      <w:r>
        <w:rPr>
          <w:highlight w:val="none"/>
        </w:rPr>
      </w:r>
      <w:r/>
    </w:p>
    <w:p>
      <w:pPr>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以上表格内容不够的请自行添加。</w:t>
      </w:r>
      <w:r>
        <w:rPr>
          <w:highlight w:val="none"/>
        </w:rPr>
      </w:r>
      <w:r/>
    </w:p>
    <w:p>
      <w:pPr>
        <w:ind w:right="1560"/>
        <w:jc w:val="center"/>
        <w:spacing w:line="360" w:lineRule="auto"/>
        <w:rPr>
          <w:rFonts w:hint="eastAsia" w:ascii="宋体" w:hAnsi="宋体" w:cs="宋体"/>
          <w:szCs w:val="21"/>
          <w:highlight w:val="none"/>
        </w:rPr>
      </w:pPr>
      <w:r>
        <w:rPr>
          <w:rFonts w:hint="eastAsia" w:ascii="宋体" w:hAnsi="宋体" w:cs="宋体"/>
          <w:szCs w:val="21"/>
          <w:highlight w:val="none"/>
        </w:rPr>
      </w:r>
      <w:r>
        <w:rPr>
          <w:highlight w:val="none"/>
        </w:rPr>
      </w:r>
      <w:r/>
    </w:p>
    <w:p>
      <w:pPr>
        <w:ind w:firstLine="1050"/>
        <w:jc w:val="left"/>
        <w:spacing w:line="360" w:lineRule="auto"/>
        <w:widowControl/>
        <w:rPr>
          <w:rFonts w:hint="eastAsia" w:ascii="宋体" w:hAnsi="宋体" w:cs="宋体"/>
          <w:szCs w:val="21"/>
          <w:highlight w:val="none"/>
        </w:rPr>
      </w:pPr>
      <w:r>
        <w:rPr>
          <w:rFonts w:ascii="宋体" w:hAnsi="宋体" w:cs="宋体"/>
          <w:szCs w:val="21"/>
          <w:highlight w:val="none"/>
        </w:rPr>
        <w:t xml:space="preserve">投标人（盖章）： </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法定代表人或代理人（签字或盖章）：</w:t>
      </w:r>
      <w:r>
        <w:rPr>
          <w:highlight w:val="none"/>
        </w:rPr>
      </w:r>
      <w:r/>
    </w:p>
    <w:p>
      <w:pPr>
        <w:ind w:left="1024"/>
        <w:jc w:val="left"/>
        <w:spacing w:line="360" w:lineRule="auto"/>
        <w:widowControl/>
        <w:rPr>
          <w:rFonts w:hint="eastAsia"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 </w:t>
      </w:r>
      <w:r>
        <w:rPr>
          <w:rFonts w:ascii="宋体" w:hAnsi="宋体" w:cs="宋体"/>
          <w:szCs w:val="21"/>
          <w:highlight w:val="none"/>
        </w:rPr>
        <w:t xml:space="preserve">     </w:t>
      </w:r>
      <w:r>
        <w:rPr>
          <w:rFonts w:hint="eastAsia" w:ascii="宋体" w:hAnsi="宋体" w:cs="宋体"/>
          <w:szCs w:val="21"/>
          <w:highlight w:val="none"/>
        </w:rPr>
        <w:t xml:space="preserve">月 </w:t>
      </w:r>
      <w:r>
        <w:rPr>
          <w:rFonts w:ascii="宋体" w:hAnsi="宋体" w:cs="宋体"/>
          <w:szCs w:val="21"/>
          <w:highlight w:val="none"/>
        </w:rPr>
        <w:t xml:space="preserve">    </w:t>
      </w:r>
      <w:r>
        <w:rPr>
          <w:rFonts w:hint="eastAsia" w:ascii="宋体" w:hAnsi="宋体" w:cs="宋体"/>
          <w:szCs w:val="21"/>
          <w:highlight w:val="none"/>
        </w:rPr>
        <w:t xml:space="preserve">日</w:t>
      </w:r>
      <w:r>
        <w:rPr>
          <w:highlight w:val="none"/>
        </w:rPr>
      </w:r>
      <w:r/>
    </w:p>
    <w:p>
      <w:pPr>
        <w:jc w:val="left"/>
        <w:spacing w:line="360" w:lineRule="auto"/>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jc w:val="left"/>
        <w:widowControl/>
        <w:rPr>
          <w:rFonts w:hint="eastAsia" w:ascii="宋体" w:hAnsi="宋体" w:cs="宋体"/>
          <w:b/>
          <w:szCs w:val="21"/>
          <w:highlight w:val="none"/>
        </w:rPr>
        <w:outlineLvl w:val="0"/>
      </w:pPr>
      <w:r>
        <w:rPr>
          <w:highlight w:val="none"/>
        </w:rPr>
      </w:r>
      <w:bookmarkStart w:id="32" w:name="_Toc105397787"/>
      <w:r>
        <w:rPr>
          <w:highlight w:val="none"/>
        </w:rPr>
      </w:r>
      <w:bookmarkStart w:id="33" w:name="_Toc71810489"/>
      <w:r>
        <w:rPr>
          <w:rFonts w:ascii="宋体" w:hAnsi="宋体" w:cs="宋体"/>
          <w:b/>
          <w:szCs w:val="21"/>
          <w:highlight w:val="none"/>
        </w:rPr>
        <w:br w:type="page" w:clear="all"/>
      </w:r>
      <w:r>
        <w:rPr>
          <w:rFonts w:ascii="宋体" w:hAnsi="宋体" w:cs="宋体"/>
          <w:b/>
          <w:szCs w:val="21"/>
          <w:highlight w:val="none"/>
        </w:rPr>
        <w:t xml:space="preserve">附件1</w:t>
      </w:r>
      <w:r>
        <w:rPr>
          <w:rFonts w:hint="eastAsia" w:ascii="宋体" w:hAnsi="宋体" w:cs="宋体"/>
          <w:b/>
          <w:szCs w:val="21"/>
          <w:highlight w:val="none"/>
        </w:rPr>
        <w:t xml:space="preserve">1.相关业绩一览表</w:t>
      </w:r>
      <w:bookmarkEnd w:id="32"/>
      <w:r>
        <w:rPr>
          <w:highlight w:val="none"/>
        </w:rPr>
      </w:r>
      <w:bookmarkEnd w:id="33"/>
      <w:r>
        <w:rPr>
          <w:highlight w:val="none"/>
        </w:rPr>
      </w:r>
      <w:r/>
    </w:p>
    <w:p>
      <w:pPr>
        <w:jc w:val="center"/>
        <w:spacing w:before="100" w:beforeAutospacing="1" w:after="100" w:afterAutospacing="1" w:line="480" w:lineRule="auto"/>
        <w:widowControl/>
        <w:rPr>
          <w:rFonts w:hint="eastAsia" w:ascii="宋体" w:hAnsi="宋体" w:cs="宋体"/>
          <w:b/>
          <w:szCs w:val="21"/>
          <w:highlight w:val="none"/>
        </w:rPr>
      </w:pPr>
      <w:r>
        <w:rPr>
          <w:rFonts w:ascii="宋体" w:hAnsi="宋体" w:cs="宋体"/>
          <w:b/>
          <w:szCs w:val="21"/>
          <w:highlight w:val="none"/>
        </w:rPr>
        <w:t xml:space="preserve">相关业绩一览表</w:t>
      </w:r>
      <w:r>
        <w:rPr>
          <w:highlight w:val="none"/>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序号</w:t>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项目名称</w:t>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合同期</w:t>
            </w:r>
            <w:r>
              <w:rPr>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t xml:space="preserve">合同金额</w:t>
            </w:r>
            <w:r>
              <w:rPr>
                <w:highlight w:val="none"/>
              </w:rPr>
            </w:r>
            <w:r/>
          </w:p>
        </w:tc>
        <w:tc>
          <w:tcPr>
            <w:tcW w:w="1467"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备注</w:t>
            </w:r>
            <w:r>
              <w:rPr>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1</w:t>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467"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2</w:t>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467"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3</w:t>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467"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4</w:t>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467"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highlight w:val="none"/>
              </w:rPr>
            </w:pPr>
            <w:r>
              <w:rPr>
                <w:rFonts w:ascii="宋体" w:hAnsi="宋体"/>
                <w:szCs w:val="21"/>
                <w:highlight w:val="none"/>
              </w:rPr>
              <w:t xml:space="preserve">5</w:t>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467"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467"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467"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r>
      <w:tr>
        <w:trPr>
          <w:cantSplit/>
          <w:jc w:val="center"/>
          <w:trHeight w:val="510" w:hRule="exact"/>
        </w:trPr>
        <w:tc>
          <w:tcPr>
            <w:tcW w:w="1003"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622"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Borders>
              <w:right w:val="single" w:color="auto" w:sz="4" w:space="0"/>
            </w:tcBorders>
            <w:tcW w:w="1930"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c>
          <w:tcPr>
            <w:tcW w:w="1467"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szCs w:val="21"/>
                <w:highlight w:val="none"/>
              </w:rPr>
            </w:r>
            <w:r>
              <w:rPr>
                <w:highlight w:val="none"/>
              </w:rPr>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r>
      <w:r>
        <w:rPr>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注：1</w:t>
      </w:r>
      <w:r>
        <w:rPr>
          <w:rFonts w:ascii="宋体" w:hAnsi="宋体" w:cs="宋体"/>
          <w:szCs w:val="21"/>
          <w:highlight w:val="none"/>
        </w:rPr>
        <w:t xml:space="preserve">.若事项较多，投标人可根据投标内容的实际情况另纸说明</w:t>
      </w:r>
      <w:r>
        <w:rPr>
          <w:rFonts w:hint="eastAsia" w:ascii="宋体" w:hAnsi="宋体" w:cs="宋体"/>
          <w:szCs w:val="21"/>
          <w:highlight w:val="none"/>
        </w:rPr>
        <w:t xml:space="preserve">。</w:t>
      </w:r>
      <w:r>
        <w:rPr>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2.请将其他相关证明材料复印件加盖公章后附在本表后面。</w:t>
      </w:r>
      <w:r>
        <w:rPr>
          <w:highlight w:val="none"/>
        </w:rPr>
      </w:r>
      <w:r/>
    </w:p>
    <w:p>
      <w:pPr>
        <w:jc w:val="left"/>
        <w:spacing w:line="360" w:lineRule="auto"/>
        <w:rPr>
          <w:rFonts w:hint="eastAsia" w:ascii="宋体" w:hAnsi="宋体" w:cs="宋体"/>
          <w:b/>
          <w:szCs w:val="21"/>
          <w:highlight w:val="none"/>
        </w:rPr>
      </w:pPr>
      <w:r>
        <w:rPr>
          <w:rFonts w:hint="eastAsia" w:ascii="宋体" w:hAnsi="宋体" w:cs="宋体"/>
          <w:b/>
          <w:szCs w:val="21"/>
          <w:highlight w:val="none"/>
        </w:rPr>
      </w:r>
      <w:r>
        <w:rPr>
          <w:highlight w:val="none"/>
        </w:rPr>
      </w:r>
      <w:r/>
    </w:p>
    <w:p>
      <w:pPr>
        <w:ind w:firstLine="945"/>
        <w:jc w:val="left"/>
        <w:spacing w:line="360" w:lineRule="auto"/>
        <w:widowControl/>
        <w:rPr>
          <w:rFonts w:hint="eastAsia" w:ascii="宋体" w:hAnsi="宋体" w:cs="宋体"/>
          <w:szCs w:val="21"/>
          <w:highlight w:val="none"/>
        </w:rPr>
      </w:pPr>
      <w:r>
        <w:rPr>
          <w:rFonts w:ascii="宋体" w:hAnsi="宋体" w:cs="宋体"/>
          <w:szCs w:val="21"/>
          <w:highlight w:val="none"/>
        </w:rPr>
        <w:t xml:space="preserve">投标人（盖章）： </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法定代表人或代理人（签字或盖章）：</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 </w:t>
      </w:r>
      <w:r>
        <w:rPr>
          <w:rFonts w:ascii="宋体" w:hAnsi="宋体" w:cs="宋体"/>
          <w:szCs w:val="21"/>
          <w:highlight w:val="none"/>
        </w:rPr>
        <w:t xml:space="preserve">     </w:t>
      </w:r>
      <w:r>
        <w:rPr>
          <w:rFonts w:hint="eastAsia" w:ascii="宋体" w:hAnsi="宋体" w:cs="宋体"/>
          <w:szCs w:val="21"/>
          <w:highlight w:val="none"/>
        </w:rPr>
        <w:t xml:space="preserve">月 </w:t>
      </w:r>
      <w:r>
        <w:rPr>
          <w:rFonts w:ascii="宋体" w:hAnsi="宋体" w:cs="宋体"/>
          <w:szCs w:val="21"/>
          <w:highlight w:val="none"/>
        </w:rPr>
        <w:t xml:space="preserve">    </w:t>
      </w:r>
      <w:r>
        <w:rPr>
          <w:rFonts w:hint="eastAsia" w:ascii="宋体" w:hAnsi="宋体" w:cs="宋体"/>
          <w:szCs w:val="21"/>
          <w:highlight w:val="none"/>
        </w:rPr>
        <w:t xml:space="preserve">日</w:t>
      </w:r>
      <w:r>
        <w:rPr>
          <w:highlight w:val="none"/>
        </w:rPr>
      </w:r>
      <w:r/>
    </w:p>
    <w:p>
      <w:pPr>
        <w:ind w:firstLine="2560"/>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left="1024"/>
        <w:widowControl/>
        <w:rPr>
          <w:rFonts w:cs="宋体"/>
          <w:sz w:val="20"/>
          <w:szCs w:val="20"/>
          <w:highlight w:val="none"/>
        </w:rPr>
      </w:pPr>
      <w:r>
        <w:rPr>
          <w:rFonts w:cs="宋体"/>
          <w:sz w:val="20"/>
          <w:szCs w:val="20"/>
          <w:highlight w:val="none"/>
        </w:rPr>
      </w:r>
      <w:r>
        <w:rPr>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024"/>
        <w:widowControl/>
        <w:rPr>
          <w:rFonts w:cs="宋体"/>
          <w:sz w:val="20"/>
          <w:szCs w:val="20"/>
          <w:highlight w:val="none"/>
        </w:rPr>
      </w:pPr>
      <w:r>
        <w:rPr>
          <w:rFonts w:cs="宋体"/>
          <w:sz w:val="20"/>
          <w:szCs w:val="20"/>
          <w:highlight w:val="none"/>
        </w:rPr>
      </w:r>
      <w:r>
        <w:rPr>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1024"/>
        <w:widowControl/>
        <w:rPr>
          <w:rFonts w:cs="宋体"/>
          <w:sz w:val="20"/>
          <w:szCs w:val="20"/>
          <w:highlight w:val="none"/>
        </w:rPr>
      </w:pPr>
      <w:r>
        <w:rPr>
          <w:rFonts w:cs="宋体"/>
          <w:sz w:val="20"/>
          <w:szCs w:val="20"/>
          <w:highlight w:val="none"/>
        </w:rPr>
      </w:r>
      <w:r>
        <w:rPr>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420" w:firstLine="1188"/>
        <w:spacing w:line="360" w:lineRule="exact"/>
        <w:widowControl/>
        <w:rPr>
          <w:rFonts w:ascii="Times New Roman" w:hAnsi="Times New Roman"/>
          <w:sz w:val="20"/>
          <w:szCs w:val="20"/>
          <w:highlight w:val="none"/>
        </w:rPr>
      </w:pPr>
      <w:r>
        <w:rPr>
          <w:rFonts w:ascii="Times New Roman" w:hAnsi="Times New Roman"/>
          <w:sz w:val="20"/>
          <w:szCs w:val="20"/>
          <w:highlight w:val="none"/>
        </w:rPr>
      </w:r>
      <w:r>
        <w:rPr>
          <w:highlight w:val="none"/>
        </w:rPr>
      </w:r>
      <w:r/>
    </w:p>
    <w:p>
      <w:pPr>
        <w:ind w:left="420" w:firstLine="4772"/>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left="1024"/>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ind w:left="1024"/>
        <w:widowControl/>
        <w:rPr>
          <w:rFonts w:hint="eastAsia" w:ascii="宋体" w:hAnsi="宋体" w:cs="宋体"/>
          <w:sz w:val="20"/>
          <w:szCs w:val="20"/>
          <w:highlight w:val="none"/>
        </w:rPr>
      </w:pPr>
      <w:r>
        <w:rPr>
          <w:highlight w:val="none"/>
        </w:rPr>
      </w:r>
      <w:bookmarkStart w:id="34" w:name="_Toc71810490"/>
      <w:r>
        <w:rPr>
          <w:highlight w:val="none"/>
        </w:rPr>
      </w:r>
      <w:bookmarkEnd w:id="29"/>
      <w:r>
        <w:rPr>
          <w:highlight w:val="none"/>
        </w:rPr>
      </w:r>
      <w:bookmarkEnd w:id="30"/>
      <w:r>
        <w:rPr>
          <w:rFonts w:ascii="宋体" w:hAnsi="宋体" w:cs="宋体"/>
          <w:sz w:val="20"/>
          <w:szCs w:val="20"/>
          <w:highlight w:val="none"/>
        </w:rPr>
        <w:t xml:space="preserve"> </w:t>
      </w:r>
      <w:r>
        <w:rPr>
          <w:highlight w:val="none"/>
        </w:rPr>
      </w:r>
      <w:r/>
    </w:p>
    <w:p>
      <w:pPr>
        <w:ind w:left="420" w:firstLine="4772"/>
        <w:widowControl/>
        <w:rPr>
          <w:rFonts w:hint="eastAsia" w:ascii="宋体" w:hAnsi="宋体"/>
          <w:sz w:val="20"/>
          <w:szCs w:val="20"/>
          <w:highlight w:val="none"/>
        </w:rPr>
      </w:pPr>
      <w:r>
        <w:rPr>
          <w:rFonts w:hint="eastAsia" w:ascii="宋体" w:hAnsi="宋体"/>
          <w:sz w:val="20"/>
          <w:szCs w:val="20"/>
          <w:highlight w:val="none"/>
        </w:rPr>
      </w:r>
      <w:r>
        <w:rPr>
          <w:highlight w:val="none"/>
        </w:rPr>
      </w:r>
      <w:r/>
    </w:p>
    <w:p>
      <w:pPr>
        <w:jc w:val="left"/>
        <w:widowControl/>
        <w:rPr>
          <w:rFonts w:hint="eastAsia" w:ascii="宋体" w:hAnsi="宋体" w:cs="宋体"/>
          <w:b/>
          <w:szCs w:val="21"/>
          <w:highlight w:val="none"/>
        </w:rPr>
        <w:sectPr>
          <w:footnotePr/>
          <w:endnotePr/>
          <w:type w:val="nextPage"/>
          <w:pgSz w:w="11906" w:h="16838" w:orient="portrait"/>
          <w:pgMar w:top="1134" w:right="1418" w:bottom="1134" w:left="1418" w:header="851" w:footer="992" w:gutter="0"/>
          <w:cols w:num="1" w:sep="0" w:space="425" w:equalWidth="1"/>
          <w:docGrid w:linePitch="360"/>
        </w:sectPr>
        <w:outlineLvl w:val="0"/>
      </w:pPr>
      <w:r>
        <w:rPr>
          <w:highlight w:val="none"/>
        </w:rPr>
      </w:r>
      <w:bookmarkStart w:id="35" w:name="_Toc105397789"/>
      <w:r>
        <w:rPr>
          <w:highlight w:val="none"/>
        </w:rPr>
      </w:r>
      <w:r/>
    </w:p>
    <w:p>
      <w:pPr>
        <w:jc w:val="left"/>
        <w:widowControl/>
        <w:rPr>
          <w:rFonts w:hint="eastAsia" w:ascii="宋体" w:hAnsi="宋体" w:cs="宋体"/>
          <w:b/>
          <w:szCs w:val="21"/>
          <w:highlight w:val="none"/>
        </w:rPr>
        <w:outlineLvl w:val="0"/>
      </w:pPr>
      <w:r>
        <w:rPr>
          <w:rFonts w:ascii="宋体" w:hAnsi="宋体" w:cs="宋体"/>
          <w:b/>
          <w:szCs w:val="21"/>
          <w:highlight w:val="none"/>
        </w:rPr>
        <w:t xml:space="preserve">附件1</w:t>
      </w:r>
      <w:r>
        <w:rPr>
          <w:rFonts w:hint="eastAsia" w:ascii="宋体" w:hAnsi="宋体" w:cs="宋体"/>
          <w:b/>
          <w:szCs w:val="21"/>
          <w:highlight w:val="none"/>
        </w:rPr>
        <w:t xml:space="preserve">2.</w:t>
      </w:r>
      <w:r>
        <w:rPr>
          <w:rFonts w:ascii="宋体" w:hAnsi="宋体" w:cs="宋体"/>
          <w:b/>
          <w:szCs w:val="21"/>
          <w:highlight w:val="none"/>
        </w:rPr>
        <w:t xml:space="preserve">关于资格文件的声明函</w:t>
      </w:r>
      <w:bookmarkEnd w:id="34"/>
      <w:r>
        <w:rPr>
          <w:highlight w:val="none"/>
        </w:rPr>
      </w:r>
      <w:bookmarkEnd w:id="35"/>
      <w:r>
        <w:rPr>
          <w:highlight w:val="none"/>
        </w:rPr>
      </w:r>
      <w:r/>
    </w:p>
    <w:p>
      <w:pPr>
        <w:ind w:firstLine="420"/>
        <w:jc w:val="center"/>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jc w:val="center"/>
        <w:widowControl/>
        <w:rPr>
          <w:rFonts w:hint="eastAsia" w:ascii="宋体" w:hAnsi="宋体" w:cs="宋体"/>
          <w:b/>
          <w:szCs w:val="21"/>
          <w:highlight w:val="none"/>
        </w:rPr>
      </w:pPr>
      <w:r>
        <w:rPr>
          <w:rFonts w:ascii="宋体" w:hAnsi="宋体" w:cs="宋体"/>
          <w:b/>
          <w:szCs w:val="21"/>
          <w:highlight w:val="none"/>
        </w:rPr>
        <w:t xml:space="preserve">关于资格文件的声明函</w:t>
      </w:r>
      <w:r>
        <w:rPr>
          <w:highlight w:val="none"/>
        </w:rPr>
      </w:r>
      <w:r/>
    </w:p>
    <w:p>
      <w:pPr>
        <w:ind w:firstLine="420"/>
        <w:jc w:val="center"/>
        <w:widowControl/>
        <w:rPr>
          <w:rFonts w:hint="eastAsia" w:ascii="宋体" w:hAnsi="宋体" w:cs="宋体"/>
          <w:szCs w:val="21"/>
          <w:highlight w:val="none"/>
        </w:rPr>
      </w:pPr>
      <w:r>
        <w:rPr>
          <w:rFonts w:hint="eastAsia" w:ascii="宋体" w:hAnsi="宋体" w:cs="宋体"/>
          <w:szCs w:val="21"/>
          <w:highlight w:val="none"/>
        </w:rPr>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u w:val="single"/>
        </w:rPr>
        <w:t xml:space="preserve">苏州江南建设项目管理有限公司：</w:t>
      </w:r>
      <w:r>
        <w:rPr>
          <w:highlight w:val="none"/>
        </w:rPr>
      </w:r>
      <w:r/>
    </w:p>
    <w:p>
      <w:pPr>
        <w:ind w:firstLine="420"/>
        <w:jc w:val="left"/>
        <w:spacing w:line="360" w:lineRule="auto"/>
        <w:widowControl/>
        <w:rPr>
          <w:rFonts w:hint="eastAsia" w:ascii="宋体" w:hAnsi="宋体" w:cs="宋体"/>
          <w:szCs w:val="21"/>
          <w:highlight w:val="none"/>
        </w:rPr>
      </w:pPr>
      <w:r>
        <w:rPr>
          <w:rFonts w:ascii="宋体" w:hAnsi="宋体" w:cs="宋体"/>
          <w:szCs w:val="21"/>
          <w:highlight w:val="none"/>
        </w:rPr>
        <w:t xml:space="preserve">本公司愿就由贵</w:t>
      </w:r>
      <w:r>
        <w:rPr>
          <w:rFonts w:hint="eastAsia" w:ascii="宋体" w:hAnsi="宋体" w:cs="宋体"/>
          <w:szCs w:val="21"/>
          <w:highlight w:val="none"/>
        </w:rPr>
        <w:t xml:space="preserve">中心</w:t>
      </w:r>
      <w:r>
        <w:rPr>
          <w:rFonts w:ascii="宋体" w:hAnsi="宋体" w:cs="宋体"/>
          <w:szCs w:val="21"/>
          <w:highlight w:val="none"/>
        </w:rPr>
        <w:t xml:space="preserve">组织实施的编号为</w:t>
      </w:r>
      <w:r>
        <w:rPr>
          <w:rFonts w:ascii="宋体" w:hAnsi="宋体" w:cs="宋体"/>
          <w:szCs w:val="21"/>
          <w:highlight w:val="none"/>
          <w:u w:val="single"/>
        </w:rPr>
        <w:t xml:space="preserve">              </w:t>
      </w:r>
      <w:r>
        <w:rPr>
          <w:rFonts w:ascii="宋体" w:hAnsi="宋体" w:cs="宋体"/>
          <w:szCs w:val="21"/>
          <w:highlight w:val="none"/>
        </w:rPr>
        <w:t xml:space="preserve">号（</w:t>
      </w:r>
      <w:r>
        <w:rPr>
          <w:rFonts w:hint="eastAsia" w:ascii="宋体" w:hAnsi="宋体" w:cs="宋体"/>
          <w:szCs w:val="21"/>
          <w:highlight w:val="none"/>
        </w:rPr>
        <w:t xml:space="preserve">项目</w:t>
      </w:r>
      <w:r>
        <w:rPr>
          <w:rFonts w:ascii="宋体" w:hAnsi="宋体" w:cs="宋体"/>
          <w:szCs w:val="21"/>
          <w:highlight w:val="none"/>
        </w:rPr>
        <w:t xml:space="preserve">编号</w:t>
      </w:r>
      <w:r>
        <w:rPr>
          <w:rFonts w:hint="eastAsia" w:ascii="宋体" w:hAnsi="宋体" w:cs="宋体"/>
          <w:szCs w:val="21"/>
          <w:highlight w:val="none"/>
        </w:rPr>
        <w:t xml:space="preserve">及分包号</w:t>
      </w:r>
      <w:r>
        <w:rPr>
          <w:rFonts w:ascii="宋体" w:hAnsi="宋体" w:cs="宋体"/>
          <w:szCs w:val="21"/>
          <w:highlight w:val="none"/>
        </w:rPr>
        <w:t xml:space="preserve">）的招标活动进行投标。本公司所提交的投标文件中所有关于投标资格的文件、证明和陈述均是真实的、准确的。若与真实情况不符，本公司愿意承担由此而产生的一切后果。</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firstLine="1050"/>
        <w:jc w:val="left"/>
        <w:spacing w:line="360" w:lineRule="auto"/>
        <w:widowControl/>
        <w:rPr>
          <w:rFonts w:hint="eastAsia" w:ascii="宋体" w:hAnsi="宋体" w:cs="宋体"/>
          <w:szCs w:val="21"/>
          <w:highlight w:val="none"/>
        </w:rPr>
      </w:pPr>
      <w:r>
        <w:rPr>
          <w:rFonts w:ascii="宋体" w:hAnsi="宋体" w:cs="宋体"/>
          <w:szCs w:val="21"/>
          <w:highlight w:val="none"/>
        </w:rPr>
        <w:t xml:space="preserve">投标人（盖章）： </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法定代表人或代理人（签字或盖章）：</w:t>
      </w:r>
      <w:r>
        <w:rPr>
          <w:highlight w:val="none"/>
        </w:rPr>
      </w:r>
      <w:r/>
    </w:p>
    <w:p>
      <w:pPr>
        <w:ind w:left="1024"/>
        <w:jc w:val="left"/>
        <w:spacing w:line="360" w:lineRule="auto"/>
        <w:widowControl/>
        <w:rPr>
          <w:rFonts w:hint="eastAsia"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 </w:t>
      </w:r>
      <w:r>
        <w:rPr>
          <w:rFonts w:ascii="宋体" w:hAnsi="宋体" w:cs="宋体"/>
          <w:szCs w:val="21"/>
          <w:highlight w:val="none"/>
        </w:rPr>
        <w:t xml:space="preserve">     </w:t>
      </w:r>
      <w:r>
        <w:rPr>
          <w:rFonts w:hint="eastAsia" w:ascii="宋体" w:hAnsi="宋体" w:cs="宋体"/>
          <w:szCs w:val="21"/>
          <w:highlight w:val="none"/>
        </w:rPr>
        <w:t xml:space="preserve">月 </w:t>
      </w:r>
      <w:r>
        <w:rPr>
          <w:rFonts w:ascii="宋体" w:hAnsi="宋体" w:cs="宋体"/>
          <w:szCs w:val="21"/>
          <w:highlight w:val="none"/>
        </w:rPr>
        <w:t xml:space="preserve">    </w:t>
      </w:r>
      <w:r>
        <w:rPr>
          <w:rFonts w:hint="eastAsia" w:ascii="宋体" w:hAnsi="宋体" w:cs="宋体"/>
          <w:szCs w:val="21"/>
          <w:highlight w:val="none"/>
        </w:rPr>
        <w:t xml:space="preserve">日</w:t>
      </w:r>
      <w:r>
        <w:rPr>
          <w:highlight w:val="none"/>
        </w:rPr>
      </w:r>
      <w:r/>
    </w:p>
    <w:p>
      <w:pPr>
        <w:jc w:val="left"/>
        <w:widowControl/>
        <w:rPr>
          <w:rFonts w:hint="eastAsia" w:ascii="宋体" w:hAnsi="宋体" w:cs="宋体"/>
          <w:b/>
          <w:szCs w:val="21"/>
          <w:highlight w:val="none"/>
        </w:rPr>
        <w:outlineLvl w:val="0"/>
      </w:pPr>
      <w:r>
        <w:rPr>
          <w:rFonts w:ascii="宋体" w:hAnsi="宋体" w:cs="宋体"/>
          <w:szCs w:val="21"/>
          <w:highlight w:val="none"/>
        </w:rPr>
        <w:br w:type="page" w:clear="all"/>
      </w:r>
      <w:bookmarkStart w:id="36" w:name="_Toc71810491"/>
      <w:r>
        <w:rPr>
          <w:highlight w:val="none"/>
        </w:rPr>
      </w:r>
      <w:bookmarkStart w:id="37" w:name="_Toc105397790"/>
      <w:r>
        <w:rPr>
          <w:rFonts w:ascii="宋体" w:hAnsi="宋体" w:cs="宋体"/>
          <w:b/>
          <w:szCs w:val="21"/>
          <w:highlight w:val="none"/>
        </w:rPr>
        <w:t xml:space="preserve">附件1</w:t>
      </w:r>
      <w:r>
        <w:rPr>
          <w:rFonts w:hint="eastAsia" w:ascii="宋体" w:hAnsi="宋体" w:cs="宋体"/>
          <w:b/>
          <w:szCs w:val="21"/>
          <w:highlight w:val="none"/>
        </w:rPr>
        <w:t xml:space="preserve">3.</w:t>
      </w:r>
      <w:r>
        <w:rPr>
          <w:rFonts w:ascii="宋体" w:hAnsi="宋体" w:cs="宋体"/>
          <w:b/>
          <w:szCs w:val="21"/>
          <w:highlight w:val="none"/>
        </w:rPr>
        <w:t xml:space="preserve">投标人基本情况表</w:t>
      </w:r>
      <w:bookmarkEnd w:id="36"/>
      <w:r>
        <w:rPr>
          <w:highlight w:val="none"/>
        </w:rPr>
      </w:r>
      <w:bookmarkEnd w:id="37"/>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法定代表人</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成立日期</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注册地址</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注册资金</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经营范围</w:t>
            </w:r>
            <w:r>
              <w:rPr>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实现利润</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t xml:space="preserve">年万元</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员工总人数</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资产总计</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万元</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营业收入</w:t>
            </w:r>
            <w:r>
              <w:rPr>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20"/>
              <w:spacing w:line="360" w:lineRule="auto"/>
              <w:widowControl/>
              <w:rPr>
                <w:rFonts w:hint="eastAsia" w:ascii="宋体" w:hAnsi="宋体"/>
                <w:szCs w:val="21"/>
                <w:highlight w:val="none"/>
              </w:rPr>
            </w:pPr>
            <w:r>
              <w:rPr>
                <w:rFonts w:ascii="宋体" w:hAnsi="宋体"/>
                <w:szCs w:val="21"/>
                <w:highlight w:val="none"/>
              </w:rPr>
              <w:t xml:space="preserve">年   万元</w:t>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单位简历及内设机构情况</w:t>
            </w:r>
            <w:r>
              <w:rPr>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单位优势及特长</w:t>
            </w:r>
            <w:r>
              <w:rPr>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商业信誉和健全的财务会计制度介绍</w:t>
            </w:r>
            <w:r>
              <w:rPr>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履行合同所必需的设备和专业技术能力情况</w:t>
            </w:r>
            <w:r>
              <w:rPr>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依法缴纳税收和社会保障资金情况</w:t>
            </w:r>
            <w:r>
              <w:rPr>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参加政府采购活动前三年内，在经营活动中有无重大违法记录</w:t>
            </w:r>
            <w:r>
              <w:rPr>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spacing w:line="360" w:lineRule="auto"/>
              <w:widowControl/>
              <w:rPr>
                <w:rFonts w:hint="eastAsia" w:ascii="宋体" w:hAnsi="宋体"/>
                <w:szCs w:val="21"/>
                <w:highlight w:val="none"/>
              </w:rPr>
            </w:pPr>
            <w:r>
              <w:rPr>
                <w:rFonts w:ascii="宋体" w:hAnsi="宋体"/>
                <w:szCs w:val="21"/>
                <w:highlight w:val="none"/>
              </w:rPr>
              <w:t xml:space="preserve">其他需要说明的情况</w:t>
            </w:r>
            <w:r>
              <w:rPr>
                <w:highlight w:val="none"/>
              </w:rPr>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spacing w:line="360" w:lineRule="auto"/>
              <w:widowControl/>
              <w:rPr>
                <w:rFonts w:hint="eastAsia" w:ascii="宋体" w:hAnsi="宋体"/>
                <w:szCs w:val="21"/>
                <w:highlight w:val="none"/>
              </w:rPr>
            </w:pPr>
            <w:r>
              <w:rPr>
                <w:rFonts w:hint="eastAsia" w:ascii="宋体" w:hAnsi="宋体"/>
                <w:szCs w:val="21"/>
                <w:highlight w:val="none"/>
              </w:rPr>
            </w:r>
            <w:r>
              <w:rPr>
                <w:highlight w:val="none"/>
              </w:rPr>
            </w:r>
            <w:r/>
          </w:p>
        </w:tc>
      </w:tr>
    </w:tbl>
    <w:p>
      <w:pPr>
        <w:ind w:firstLine="315"/>
        <w:jc w:val="left"/>
        <w:spacing w:line="360" w:lineRule="auto"/>
        <w:widowControl/>
        <w:rPr>
          <w:rFonts w:hint="eastAsia" w:ascii="宋体" w:hAnsi="宋体" w:cs="宋体"/>
          <w:b/>
          <w:szCs w:val="21"/>
          <w:highlight w:val="none"/>
        </w:rPr>
      </w:pPr>
      <w:r>
        <w:rPr>
          <w:rFonts w:hint="eastAsia" w:ascii="宋体" w:hAnsi="宋体" w:cs="宋体"/>
          <w:szCs w:val="21"/>
          <w:highlight w:val="none"/>
        </w:rPr>
        <w:t xml:space="preserve">注：</w:t>
      </w:r>
      <w:r>
        <w:rPr>
          <w:rFonts w:ascii="宋体" w:hAnsi="宋体" w:cs="宋体"/>
          <w:szCs w:val="21"/>
          <w:highlight w:val="none"/>
        </w:rPr>
        <w:t xml:space="preserve">若事项较多，投标人可根据投标内容的实际情况另纸说明。</w:t>
      </w:r>
      <w:r>
        <w:rPr>
          <w:highlight w:val="none"/>
        </w:rPr>
      </w:r>
      <w:r/>
    </w:p>
    <w:p>
      <w:pPr>
        <w:ind w:firstLine="368"/>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firstLine="945"/>
        <w:jc w:val="left"/>
        <w:spacing w:line="360" w:lineRule="auto"/>
        <w:widowControl/>
        <w:rPr>
          <w:rFonts w:hint="eastAsia" w:ascii="宋体" w:hAnsi="宋体" w:cs="宋体"/>
          <w:szCs w:val="21"/>
          <w:highlight w:val="none"/>
        </w:rPr>
      </w:pPr>
      <w:r>
        <w:rPr>
          <w:rFonts w:ascii="宋体" w:hAnsi="宋体" w:cs="宋体"/>
          <w:szCs w:val="21"/>
          <w:highlight w:val="none"/>
        </w:rPr>
        <w:t xml:space="preserve">投标人（盖章）： </w:t>
      </w:r>
      <w:r>
        <w:rPr>
          <w:highlight w:val="none"/>
        </w:rPr>
      </w:r>
      <w:r/>
    </w:p>
    <w:p>
      <w:pPr>
        <w:ind w:left="1024"/>
        <w:jc w:val="left"/>
        <w:spacing w:line="360" w:lineRule="auto"/>
        <w:widowControl/>
        <w:rPr>
          <w:rFonts w:hint="eastAsia" w:ascii="宋体" w:hAnsi="宋体" w:cs="宋体"/>
          <w:szCs w:val="21"/>
          <w:highlight w:val="none"/>
        </w:rPr>
      </w:pPr>
      <w:r>
        <w:rPr>
          <w:rFonts w:ascii="宋体" w:hAnsi="宋体" w:cs="宋体"/>
          <w:szCs w:val="21"/>
          <w:highlight w:val="none"/>
        </w:rPr>
        <w:t xml:space="preserve">法定代表人或代理人（签字或盖章）：</w:t>
      </w:r>
      <w:r>
        <w:rPr>
          <w:highlight w:val="none"/>
        </w:rPr>
      </w:r>
      <w:r/>
    </w:p>
    <w:p>
      <w:pPr>
        <w:ind w:left="1024"/>
        <w:jc w:val="left"/>
        <w:spacing w:line="360" w:lineRule="auto"/>
        <w:widowControl/>
        <w:rPr>
          <w:rFonts w:hint="eastAsia" w:ascii="宋体" w:hAnsi="宋体" w:cs="宋体"/>
          <w:b/>
          <w:szCs w:val="21"/>
          <w:highlight w:val="none"/>
        </w:rPr>
      </w:pPr>
      <w:r>
        <w:rPr>
          <w:rFonts w:ascii="宋体" w:hAnsi="宋体" w:cs="宋体"/>
          <w:szCs w:val="21"/>
          <w:highlight w:val="none"/>
        </w:rPr>
        <w:t xml:space="preserve">日期:       </w:t>
      </w:r>
      <w:r>
        <w:rPr>
          <w:rFonts w:hint="eastAsia" w:ascii="宋体" w:hAnsi="宋体" w:cs="宋体"/>
          <w:szCs w:val="21"/>
          <w:highlight w:val="none"/>
        </w:rPr>
        <w:t xml:space="preserve">年 </w:t>
      </w:r>
      <w:r>
        <w:rPr>
          <w:rFonts w:ascii="宋体" w:hAnsi="宋体" w:cs="宋体"/>
          <w:szCs w:val="21"/>
          <w:highlight w:val="none"/>
        </w:rPr>
        <w:t xml:space="preserve">     </w:t>
      </w:r>
      <w:r>
        <w:rPr>
          <w:rFonts w:hint="eastAsia" w:ascii="宋体" w:hAnsi="宋体" w:cs="宋体"/>
          <w:szCs w:val="21"/>
          <w:highlight w:val="none"/>
        </w:rPr>
        <w:t xml:space="preserve">月 </w:t>
      </w:r>
      <w:r>
        <w:rPr>
          <w:rFonts w:ascii="宋体" w:hAnsi="宋体" w:cs="宋体"/>
          <w:szCs w:val="21"/>
          <w:highlight w:val="none"/>
        </w:rPr>
        <w:t xml:space="preserve">    </w:t>
      </w:r>
      <w:r>
        <w:rPr>
          <w:rFonts w:hint="eastAsia" w:ascii="宋体" w:hAnsi="宋体" w:cs="宋体"/>
          <w:szCs w:val="21"/>
          <w:highlight w:val="none"/>
        </w:rPr>
        <w:t xml:space="preserve">日</w:t>
      </w:r>
      <w:r>
        <w:rPr>
          <w:highlight w:val="none"/>
        </w:rPr>
      </w:r>
      <w:r/>
    </w:p>
    <w:p>
      <w:pPr>
        <w:pStyle w:val="948"/>
        <w:jc w:val="center"/>
        <w:spacing w:before="75" w:beforeAutospacing="0" w:after="75" w:afterAutospacing="0"/>
        <w:widowControl/>
        <w:rPr>
          <w:rStyle w:val="950"/>
          <w:rFonts w:hint="eastAsia" w:ascii="黑体" w:hAnsi="黑体" w:eastAsia="黑体" w:cs="宋体"/>
          <w:sz w:val="32"/>
          <w:szCs w:val="32"/>
          <w:highlight w:val="none"/>
        </w:rPr>
      </w:pPr>
      <w:r>
        <w:rPr>
          <w:rFonts w:hint="eastAsia" w:ascii="黑体" w:hAnsi="黑体" w:eastAsia="黑体" w:cs="宋体"/>
          <w:sz w:val="32"/>
          <w:szCs w:val="32"/>
          <w:highlight w:val="none"/>
        </w:rPr>
      </w:r>
      <w:r>
        <w:rPr>
          <w:highlight w:val="none"/>
        </w:rPr>
      </w:r>
      <w:r/>
    </w:p>
    <w:p>
      <w:pPr>
        <w:pStyle w:val="948"/>
        <w:jc w:val="center"/>
        <w:spacing w:before="75" w:beforeAutospacing="0" w:after="75" w:afterAutospacing="0"/>
        <w:widowControl/>
        <w:rPr>
          <w:rStyle w:val="950"/>
          <w:rFonts w:hint="eastAsia" w:ascii="黑体" w:hAnsi="黑体" w:eastAsia="黑体" w:cs="宋体"/>
          <w:sz w:val="32"/>
          <w:szCs w:val="32"/>
          <w:highlight w:val="none"/>
        </w:rPr>
      </w:pPr>
      <w:r>
        <w:rPr>
          <w:rFonts w:hint="eastAsia" w:ascii="黑体" w:hAnsi="黑体" w:eastAsia="黑体" w:cs="宋体"/>
          <w:sz w:val="32"/>
          <w:szCs w:val="32"/>
          <w:highlight w:val="none"/>
        </w:rPr>
      </w:r>
      <w:r>
        <w:rPr>
          <w:highlight w:val="none"/>
        </w:rPr>
      </w:r>
      <w:r/>
    </w:p>
    <w:p>
      <w:pPr>
        <w:jc w:val="left"/>
        <w:widowControl/>
        <w:rPr>
          <w:rFonts w:hint="eastAsia" w:ascii="宋体" w:hAnsi="宋体" w:cs="宋体"/>
          <w:b/>
          <w:szCs w:val="21"/>
          <w:highlight w:val="none"/>
        </w:rPr>
        <w:sectPr>
          <w:footnotePr/>
          <w:endnotePr/>
          <w:type w:val="nextPage"/>
          <w:pgSz w:w="11906" w:h="16838" w:orient="portrait"/>
          <w:pgMar w:top="1134" w:right="1418" w:bottom="1134" w:left="1418" w:header="851" w:footer="992" w:gutter="0"/>
          <w:cols w:num="1" w:sep="0" w:space="425" w:equalWidth="1"/>
          <w:docGrid w:linePitch="360"/>
        </w:sectPr>
        <w:outlineLvl w:val="0"/>
      </w:pPr>
      <w:r>
        <w:rPr>
          <w:highlight w:val="none"/>
        </w:rPr>
      </w:r>
      <w:bookmarkStart w:id="38" w:name="_Toc1475"/>
      <w:r>
        <w:rPr>
          <w:highlight w:val="none"/>
        </w:rPr>
      </w:r>
      <w:r/>
    </w:p>
    <w:p>
      <w:pPr>
        <w:jc w:val="left"/>
        <w:widowControl/>
        <w:rPr>
          <w:rFonts w:ascii="Times New Roman" w:hAnsi="Times New Roman"/>
          <w:sz w:val="20"/>
          <w:szCs w:val="20"/>
          <w:highlight w:val="none"/>
        </w:rPr>
        <w:outlineLvl w:val="0"/>
      </w:pPr>
      <w:r>
        <w:rPr>
          <w:rFonts w:ascii="宋体" w:hAnsi="宋体" w:cs="宋体"/>
          <w:b/>
          <w:szCs w:val="21"/>
          <w:highlight w:val="none"/>
        </w:rPr>
        <w:t xml:space="preserve">附件</w:t>
      </w:r>
      <w:r>
        <w:rPr>
          <w:rFonts w:hint="eastAsia" w:ascii="宋体" w:hAnsi="宋体" w:cs="宋体"/>
          <w:b/>
          <w:szCs w:val="21"/>
          <w:highlight w:val="none"/>
        </w:rPr>
        <w:t xml:space="preserve">14.</w:t>
      </w:r>
      <w:r>
        <w:rPr>
          <w:rFonts w:ascii="宋体" w:hAnsi="宋体" w:cs="宋体"/>
          <w:b/>
          <w:szCs w:val="21"/>
          <w:highlight w:val="none"/>
        </w:rPr>
        <w:t xml:space="preserve">关于</w:t>
      </w:r>
      <w:r>
        <w:rPr>
          <w:rFonts w:hint="eastAsia" w:ascii="宋体" w:hAnsi="宋体" w:cs="宋体"/>
          <w:b/>
          <w:szCs w:val="21"/>
          <w:highlight w:val="none"/>
        </w:rPr>
        <w:t xml:space="preserve">投标报价合理性</w:t>
      </w:r>
      <w:r>
        <w:rPr>
          <w:rFonts w:ascii="宋体" w:hAnsi="宋体" w:cs="宋体"/>
          <w:b/>
          <w:szCs w:val="21"/>
          <w:highlight w:val="none"/>
        </w:rPr>
        <w:t xml:space="preserve">的</w:t>
      </w:r>
      <w:r>
        <w:rPr>
          <w:rFonts w:hint="eastAsia" w:ascii="宋体" w:hAnsi="宋体" w:cs="宋体"/>
          <w:b/>
          <w:szCs w:val="21"/>
          <w:highlight w:val="none"/>
        </w:rPr>
        <w:t xml:space="preserve">澄清说明</w:t>
      </w:r>
      <w:bookmarkEnd w:id="38"/>
      <w:r>
        <w:rPr>
          <w:highlight w:val="none"/>
        </w:rPr>
      </w:r>
      <w:r/>
    </w:p>
    <w:p>
      <w:pPr>
        <w:ind w:firstLine="420"/>
        <w:jc w:val="center"/>
        <w:widowControl/>
        <w:rPr>
          <w:rFonts w:hint="eastAsia" w:ascii="宋体" w:hAnsi="宋体" w:cs="宋体"/>
          <w:b/>
          <w:szCs w:val="21"/>
          <w:highlight w:val="none"/>
        </w:rPr>
      </w:pPr>
      <w:r>
        <w:rPr>
          <w:rFonts w:hint="eastAsia" w:ascii="宋体" w:hAnsi="宋体" w:cs="宋体"/>
          <w:b/>
          <w:szCs w:val="21"/>
          <w:highlight w:val="none"/>
        </w:rPr>
      </w:r>
      <w:r>
        <w:rPr>
          <w:highlight w:val="none"/>
        </w:rPr>
      </w:r>
      <w:r/>
    </w:p>
    <w:p>
      <w:pPr>
        <w:jc w:val="center"/>
        <w:widowControl/>
        <w:rPr>
          <w:rFonts w:hint="eastAsia" w:ascii="宋体" w:hAnsi="宋体" w:cs="宋体"/>
          <w:b/>
          <w:szCs w:val="21"/>
          <w:highlight w:val="none"/>
        </w:rPr>
      </w:pPr>
      <w:r>
        <w:rPr>
          <w:rFonts w:ascii="宋体" w:hAnsi="宋体" w:cs="宋体"/>
          <w:b/>
          <w:szCs w:val="21"/>
          <w:highlight w:val="none"/>
        </w:rPr>
        <w:t xml:space="preserve">关于</w:t>
      </w:r>
      <w:r>
        <w:rPr>
          <w:rFonts w:hint="eastAsia" w:ascii="宋体" w:hAnsi="宋体" w:cs="宋体"/>
          <w:b/>
          <w:szCs w:val="21"/>
          <w:highlight w:val="none"/>
        </w:rPr>
        <w:t xml:space="preserve">投标报价合理性</w:t>
      </w:r>
      <w:r>
        <w:rPr>
          <w:rFonts w:ascii="宋体" w:hAnsi="宋体" w:cs="宋体"/>
          <w:b/>
          <w:szCs w:val="21"/>
          <w:highlight w:val="none"/>
        </w:rPr>
        <w:t xml:space="preserve">的</w:t>
      </w:r>
      <w:r>
        <w:rPr>
          <w:rFonts w:hint="eastAsia" w:ascii="宋体" w:hAnsi="宋体" w:cs="宋体"/>
          <w:b/>
          <w:szCs w:val="21"/>
          <w:highlight w:val="none"/>
        </w:rPr>
        <w:t xml:space="preserve">澄清说明</w:t>
      </w:r>
      <w:r>
        <w:rPr>
          <w:highlight w:val="none"/>
        </w:rPr>
      </w:r>
      <w:r/>
    </w:p>
    <w:p>
      <w:pPr>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u w:val="single"/>
        </w:rPr>
      </w:r>
      <w:r>
        <w:rPr>
          <w:highlight w:val="none"/>
        </w:rPr>
      </w:r>
      <w:r/>
    </w:p>
    <w:p>
      <w:pPr>
        <w:jc w:val="left"/>
        <w:spacing w:line="360" w:lineRule="auto"/>
        <w:widowControl/>
        <w:rPr>
          <w:rFonts w:hint="eastAsia" w:ascii="宋体" w:hAnsi="宋体" w:cs="宋体"/>
          <w:szCs w:val="21"/>
          <w:highlight w:val="none"/>
        </w:rPr>
      </w:pPr>
      <w:r>
        <w:rPr>
          <w:rFonts w:hint="eastAsia" w:ascii="宋体" w:hAnsi="宋体" w:cs="宋体"/>
          <w:szCs w:val="21"/>
          <w:highlight w:val="none"/>
          <w:u w:val="single"/>
        </w:rPr>
        <w:t xml:space="preserve">苏州江南建设项目管理有限公司</w:t>
      </w:r>
      <w:r>
        <w:rPr>
          <w:rFonts w:ascii="宋体" w:hAnsi="宋体" w:cs="宋体"/>
          <w:szCs w:val="21"/>
          <w:highlight w:val="none"/>
        </w:rPr>
        <w:t xml:space="preserve">：</w:t>
      </w:r>
      <w:r>
        <w:rPr>
          <w:highlight w:val="none"/>
        </w:rPr>
      </w:r>
      <w:r/>
    </w:p>
    <w:p>
      <w:pPr>
        <w:ind w:firstLine="420"/>
        <w:spacing w:line="360" w:lineRule="auto"/>
        <w:widowControl/>
        <w:rPr>
          <w:rFonts w:hint="eastAsia" w:ascii="宋体" w:hAnsi="宋体" w:cs="宋体"/>
          <w:szCs w:val="21"/>
          <w:highlight w:val="none"/>
        </w:rPr>
      </w:pPr>
      <w:r>
        <w:rPr>
          <w:rFonts w:ascii="宋体" w:hAnsi="宋体"/>
          <w:szCs w:val="21"/>
          <w:highlight w:val="none"/>
        </w:rPr>
        <w:t xml:space="preserve">本公司愿就由贵</w:t>
      </w:r>
      <w:r>
        <w:rPr>
          <w:rFonts w:hint="eastAsia" w:ascii="宋体" w:hAnsi="宋体"/>
          <w:szCs w:val="21"/>
          <w:highlight w:val="none"/>
        </w:rPr>
        <w:t xml:space="preserve">中心</w:t>
      </w:r>
      <w:r>
        <w:rPr>
          <w:rFonts w:ascii="宋体" w:hAnsi="宋体"/>
          <w:szCs w:val="21"/>
          <w:highlight w:val="none"/>
        </w:rPr>
        <w:t xml:space="preserve">组织实施的编号为</w:t>
      </w:r>
      <w:r>
        <w:rPr>
          <w:rFonts w:ascii="宋体" w:hAnsi="宋体"/>
          <w:szCs w:val="21"/>
          <w:highlight w:val="none"/>
          <w:u w:val="single"/>
        </w:rPr>
        <w:t xml:space="preserve">              </w:t>
      </w:r>
      <w:r>
        <w:rPr>
          <w:rFonts w:ascii="宋体" w:hAnsi="宋体"/>
          <w:szCs w:val="21"/>
          <w:highlight w:val="none"/>
        </w:rPr>
        <w:t xml:space="preserve">号（</w:t>
      </w:r>
      <w:r>
        <w:rPr>
          <w:rFonts w:hint="eastAsia" w:ascii="宋体" w:hAnsi="宋体"/>
          <w:szCs w:val="21"/>
          <w:highlight w:val="none"/>
        </w:rPr>
        <w:t xml:space="preserve">项目</w:t>
      </w:r>
      <w:r>
        <w:rPr>
          <w:rFonts w:ascii="宋体" w:hAnsi="宋体"/>
          <w:szCs w:val="21"/>
          <w:highlight w:val="none"/>
        </w:rPr>
        <w:t xml:space="preserve">编号）的招标活动进行投标</w:t>
      </w:r>
      <w:r>
        <w:rPr>
          <w:rFonts w:hint="eastAsia" w:ascii="宋体" w:hAnsi="宋体"/>
          <w:szCs w:val="21"/>
          <w:highlight w:val="none"/>
        </w:rPr>
        <w:t xml:space="preserve">，对于本公司的投标报价合理性作出说明如下：</w:t>
      </w:r>
      <w:r>
        <w:rPr>
          <w:highlight w:val="none"/>
        </w:r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spacing w:line="600" w:lineRule="auto"/>
              <w:rPr>
                <w:rFonts w:hint="eastAsia" w:ascii="宋体" w:hAnsi="宋体" w:cs="宋体"/>
                <w:b/>
                <w:szCs w:val="21"/>
                <w:highlight w:val="none"/>
                <w:shd w:val="pct10" w:color="auto" w:fill="ffffff"/>
              </w:rPr>
            </w:pPr>
            <w:r>
              <w:rPr>
                <w:rFonts w:hint="eastAsia" w:ascii="宋体" w:hAnsi="宋体" w:cs="宋体"/>
                <w:b/>
                <w:szCs w:val="21"/>
                <w:highlight w:val="none"/>
              </w:rPr>
              <w:t xml:space="preserve">投标人应当根据实际情况自拟答复并根据评标委员会关于澄清的要求提供相关证明材料作为附件。</w:t>
            </w:r>
            <w:r>
              <w:rPr>
                <w:highlight w:val="none"/>
              </w:rPr>
            </w:r>
            <w:r/>
          </w:p>
        </w:tc>
      </w:tr>
    </w:tbl>
    <w:p>
      <w:pPr>
        <w:ind w:firstLine="422"/>
        <w:spacing w:line="360" w:lineRule="auto"/>
        <w:widowControl/>
        <w:rPr>
          <w:rFonts w:hint="eastAsia" w:ascii="宋体" w:hAnsi="宋体" w:cs="宋体"/>
          <w:b/>
          <w:szCs w:val="21"/>
          <w:highlight w:val="none"/>
        </w:rPr>
      </w:pPr>
      <w:r>
        <w:rPr>
          <w:highlight w:val="none"/>
        </w:rPr>
      </w:r>
      <w:bookmarkStart w:id="39" w:name="OLE_LINK8"/>
      <w:r>
        <w:rPr>
          <w:highlight w:val="none"/>
        </w:rPr>
      </w:r>
      <w:bookmarkStart w:id="40" w:name="OLE_LINK7"/>
      <w:r>
        <w:rPr>
          <w:rFonts w:hint="eastAsia" w:ascii="宋体" w:hAnsi="宋体" w:cs="宋体"/>
          <w:b/>
          <w:szCs w:val="21"/>
          <w:highlight w:val="none"/>
          <w:lang w:val="zh-CN"/>
        </w:rPr>
        <w:t xml:space="preserve">备注：根据招标文件第二章“投标人须知”第26.4</w:t>
      </w:r>
      <w:bookmarkStart w:id="41" w:name="OLE_LINK12"/>
      <w:r>
        <w:rPr>
          <w:rFonts w:hint="eastAsia" w:ascii="宋体" w:hAnsi="宋体" w:cs="宋体"/>
          <w:b/>
          <w:szCs w:val="21"/>
          <w:highlight w:val="none"/>
          <w:lang w:val="zh-CN"/>
        </w:rPr>
        <w:t xml:space="preserve">条要求，当政府采购评审中出现供应商“投标报价低于全部通过符合性审查供应商投标报价平均值</w:t>
      </w:r>
      <w:r>
        <w:rPr>
          <w:rFonts w:ascii="宋体" w:hAnsi="宋体" w:cs="宋体"/>
          <w:b/>
          <w:szCs w:val="21"/>
          <w:highlight w:val="none"/>
          <w:lang w:val="zh-CN"/>
        </w:rPr>
        <w:t xml:space="preserve">50</w:t>
      </w:r>
      <w:r>
        <w:rPr>
          <w:rFonts w:hint="eastAsia" w:ascii="宋体" w:hAnsi="宋体" w:cs="宋体"/>
          <w:b/>
          <w:szCs w:val="21"/>
          <w:highlight w:val="none"/>
          <w:lang w:val="zh-CN"/>
        </w:rPr>
        <w:t xml:space="preserve">%的”或者“投标报价低于通过符合性审查的次低报价供应商投标报价</w:t>
      </w:r>
      <w:r>
        <w:rPr>
          <w:rFonts w:ascii="宋体" w:hAnsi="宋体" w:cs="宋体"/>
          <w:b/>
          <w:szCs w:val="21"/>
          <w:highlight w:val="none"/>
          <w:lang w:val="zh-CN"/>
        </w:rPr>
        <w:t xml:space="preserve">50</w:t>
      </w:r>
      <w:r>
        <w:rPr>
          <w:rFonts w:hint="eastAsia" w:ascii="宋体" w:hAnsi="宋体" w:cs="宋体"/>
          <w:b/>
          <w:szCs w:val="21"/>
          <w:highlight w:val="none"/>
          <w:lang w:val="zh-CN"/>
        </w:rPr>
        <w:t xml:space="preserve">%的”或者“投标</w:t>
      </w:r>
      <w:r>
        <w:rPr>
          <w:rFonts w:ascii="宋体" w:hAnsi="宋体" w:cs="宋体"/>
          <w:b/>
          <w:szCs w:val="21"/>
          <w:highlight w:val="none"/>
          <w:lang w:val="zh-CN"/>
        </w:rPr>
        <w:t xml:space="preserve">报价</w:t>
      </w:r>
      <w:r>
        <w:rPr>
          <w:rFonts w:hint="eastAsia" w:ascii="宋体" w:hAnsi="宋体" w:cs="宋体"/>
          <w:b/>
          <w:szCs w:val="21"/>
          <w:highlight w:val="none"/>
          <w:lang w:val="zh-CN"/>
        </w:rPr>
        <w:t xml:space="preserve">低于</w:t>
      </w:r>
      <w:r>
        <w:rPr>
          <w:rFonts w:ascii="宋体" w:hAnsi="宋体" w:cs="宋体"/>
          <w:b/>
          <w:szCs w:val="21"/>
          <w:highlight w:val="none"/>
          <w:lang w:val="zh-CN"/>
        </w:rPr>
        <w:t xml:space="preserve">采购项目最高</w:t>
      </w:r>
      <w:r>
        <w:rPr>
          <w:rFonts w:hint="eastAsia" w:ascii="宋体" w:hAnsi="宋体" w:cs="宋体"/>
          <w:b/>
          <w:szCs w:val="21"/>
          <w:highlight w:val="none"/>
          <w:lang w:val="zh-CN"/>
        </w:rPr>
        <w:t xml:space="preserve">限价</w:t>
      </w:r>
      <w:r>
        <w:rPr>
          <w:rFonts w:ascii="宋体" w:hAnsi="宋体" w:cs="宋体"/>
          <w:b/>
          <w:szCs w:val="21"/>
          <w:highlight w:val="none"/>
          <w:lang w:val="zh-CN"/>
        </w:rPr>
        <w:t xml:space="preserve">45%</w:t>
      </w:r>
      <w:bookmarkStart w:id="42" w:name="OLE_LINK16"/>
      <w:r>
        <w:rPr>
          <w:rFonts w:hint="eastAsia" w:ascii="宋体" w:hAnsi="宋体" w:cs="宋体"/>
          <w:b/>
          <w:szCs w:val="21"/>
          <w:highlight w:val="none"/>
          <w:lang w:val="zh-CN"/>
        </w:rPr>
        <w:t xml:space="preserve">的</w:t>
      </w:r>
      <w:bookmarkEnd w:id="41"/>
      <w:r>
        <w:rPr>
          <w:highlight w:val="none"/>
        </w:rPr>
      </w:r>
      <w:bookmarkEnd w:id="42"/>
      <w:r>
        <w:rPr>
          <w:rFonts w:hint="eastAsia" w:ascii="宋体" w:hAnsi="宋体" w:cs="宋体"/>
          <w:b/>
          <w:szCs w:val="21"/>
          <w:highlight w:val="none"/>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39"/>
      <w:r>
        <w:rPr>
          <w:highlight w:val="none"/>
        </w:rPr>
      </w:r>
      <w:bookmarkEnd w:id="40"/>
      <w:r>
        <w:rPr>
          <w:highlight w:val="none"/>
        </w:rPr>
      </w:r>
      <w:r/>
    </w:p>
    <w:p>
      <w:pPr>
        <w:ind w:left="1024" w:firstLine="4830"/>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left="1024" w:firstLine="4830"/>
        <w:jc w:val="left"/>
        <w:spacing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ind w:left="1024" w:firstLine="4505"/>
        <w:jc w:val="left"/>
        <w:spacing w:line="360" w:lineRule="auto"/>
        <w:widowControl/>
        <w:rPr>
          <w:rFonts w:hint="eastAsia" w:ascii="宋体" w:hAnsi="宋体" w:cs="宋体"/>
          <w:szCs w:val="21"/>
          <w:highlight w:val="none"/>
        </w:rPr>
      </w:pPr>
      <w:r>
        <w:rPr>
          <w:rFonts w:ascii="宋体" w:hAnsi="宋体" w:cs="宋体"/>
          <w:szCs w:val="21"/>
          <w:highlight w:val="none"/>
        </w:rPr>
        <w:t xml:space="preserve">投标人（盖章）： </w:t>
      </w:r>
      <w:r>
        <w:rPr>
          <w:highlight w:val="none"/>
        </w:rPr>
      </w:r>
      <w:r/>
    </w:p>
    <w:p>
      <w:pPr>
        <w:ind w:left="1024" w:firstLine="4505"/>
        <w:jc w:val="left"/>
        <w:spacing w:line="360" w:lineRule="auto"/>
        <w:widowControl/>
        <w:rPr>
          <w:rFonts w:hint="eastAsia" w:ascii="宋体" w:hAnsi="宋体" w:cs="宋体"/>
          <w:szCs w:val="21"/>
          <w:highlight w:val="none"/>
        </w:rPr>
      </w:pPr>
      <w:r>
        <w:rPr>
          <w:rFonts w:ascii="宋体" w:hAnsi="宋体" w:cs="宋体"/>
          <w:szCs w:val="21"/>
          <w:highlight w:val="none"/>
        </w:rPr>
        <w:t xml:space="preserve">法定代表人或代理人（签字或盖章）：</w:t>
      </w:r>
      <w:r>
        <w:rPr>
          <w:highlight w:val="none"/>
        </w:rPr>
      </w:r>
      <w:r/>
    </w:p>
    <w:p>
      <w:pPr>
        <w:pStyle w:val="948"/>
        <w:ind w:firstLine="5527"/>
        <w:spacing w:before="75" w:beforeAutospacing="0" w:after="75" w:afterAutospacing="0"/>
        <w:widowControl/>
        <w:rPr>
          <w:rStyle w:val="950"/>
          <w:rFonts w:hint="eastAsia" w:ascii="黑体" w:hAnsi="黑体" w:eastAsia="黑体" w:cs="宋体"/>
          <w:sz w:val="32"/>
          <w:szCs w:val="32"/>
          <w:highlight w:val="none"/>
        </w:rPr>
        <w:sectPr>
          <w:footnotePr/>
          <w:endnotePr/>
          <w:type w:val="nextPage"/>
          <w:pgSz w:w="11906" w:h="16838" w:orient="portrait"/>
          <w:pgMar w:top="1134" w:right="1418" w:bottom="1134" w:left="1418" w:header="851" w:footer="992" w:gutter="0"/>
          <w:cols w:num="1" w:sep="0" w:space="425" w:equalWidth="1"/>
          <w:docGrid w:linePitch="360"/>
        </w:sectPr>
      </w:pPr>
      <w:r>
        <w:rPr>
          <w:rFonts w:ascii="宋体" w:hAnsi="宋体" w:cs="宋体"/>
          <w:sz w:val="21"/>
          <w:szCs w:val="21"/>
          <w:highlight w:val="none"/>
        </w:rPr>
        <w:t xml:space="preserve">日期:       </w:t>
      </w:r>
      <w:r>
        <w:rPr>
          <w:rFonts w:hint="eastAsia" w:ascii="宋体" w:hAnsi="宋体" w:cs="宋体"/>
          <w:sz w:val="21"/>
          <w:szCs w:val="21"/>
          <w:highlight w:val="none"/>
        </w:rPr>
        <w:t xml:space="preserve">年 </w:t>
      </w:r>
      <w:r>
        <w:rPr>
          <w:rFonts w:ascii="宋体" w:hAnsi="宋体" w:cs="宋体"/>
          <w:sz w:val="21"/>
          <w:szCs w:val="21"/>
          <w:highlight w:val="none"/>
        </w:rPr>
        <w:t xml:space="preserve">     </w:t>
      </w:r>
      <w:r>
        <w:rPr>
          <w:rFonts w:hint="eastAsia" w:ascii="宋体" w:hAnsi="宋体" w:cs="宋体"/>
          <w:sz w:val="21"/>
          <w:szCs w:val="21"/>
          <w:highlight w:val="none"/>
        </w:rPr>
        <w:t xml:space="preserve">月 </w:t>
      </w:r>
      <w:r>
        <w:rPr>
          <w:rFonts w:ascii="宋体" w:hAnsi="宋体" w:cs="宋体"/>
          <w:sz w:val="21"/>
          <w:szCs w:val="21"/>
          <w:highlight w:val="none"/>
        </w:rPr>
        <w:t xml:space="preserve">    </w:t>
      </w:r>
      <w:r>
        <w:rPr>
          <w:rFonts w:hint="eastAsia" w:ascii="宋体" w:hAnsi="宋体" w:cs="宋体"/>
          <w:sz w:val="21"/>
          <w:szCs w:val="21"/>
          <w:highlight w:val="none"/>
        </w:rPr>
        <w:t xml:space="preserve">日</w:t>
      </w:r>
      <w:r>
        <w:rPr>
          <w:highlight w:val="none"/>
        </w:rPr>
      </w:r>
      <w:r/>
    </w:p>
    <w:p>
      <w:pPr>
        <w:pStyle w:val="948"/>
        <w:jc w:val="center"/>
        <w:spacing w:before="75" w:beforeAutospacing="0" w:after="75" w:afterAutospacing="0"/>
        <w:widowControl/>
        <w:rPr>
          <w:rStyle w:val="950"/>
          <w:rFonts w:hint="eastAsia" w:ascii="宋体" w:hAnsi="宋体" w:cs="sans-serif"/>
          <w:b w:val="0"/>
          <w:sz w:val="44"/>
          <w:szCs w:val="44"/>
          <w:highlight w:val="none"/>
        </w:rPr>
      </w:pPr>
      <w:r>
        <w:rPr>
          <w:rStyle w:val="950"/>
          <w:rFonts w:hint="eastAsia" w:ascii="宋体" w:hAnsi="宋体" w:cs="宋体"/>
          <w:sz w:val="44"/>
          <w:szCs w:val="44"/>
          <w:highlight w:val="none"/>
        </w:rPr>
        <w:t xml:space="preserve">第四章 招标书</w:t>
      </w:r>
      <w:r>
        <w:rPr>
          <w:highlight w:val="none"/>
        </w:rPr>
      </w:r>
      <w:r/>
    </w:p>
    <w:p>
      <w:pPr>
        <w:ind w:firstLine="630"/>
        <w:jc w:val="left"/>
        <w:spacing w:line="360" w:lineRule="auto"/>
        <w:rPr>
          <w:rFonts w:hint="eastAsia" w:ascii="宋体" w:hAnsi="宋体"/>
          <w:bCs/>
          <w:szCs w:val="21"/>
          <w:highlight w:val="none"/>
        </w:rPr>
      </w:pPr>
      <w:r>
        <w:rPr>
          <w:rFonts w:hint="eastAsia" w:ascii="宋体" w:hAnsi="宋体"/>
          <w:bCs/>
          <w:szCs w:val="21"/>
          <w:highlight w:val="none"/>
          <w:u w:val="single"/>
        </w:rPr>
        <w:t xml:space="preserve">苏州江南建设项目管理有限公司</w:t>
      </w:r>
      <w:r>
        <w:rPr>
          <w:rFonts w:hint="eastAsia" w:ascii="宋体" w:hAnsi="宋体"/>
          <w:bCs/>
          <w:szCs w:val="21"/>
          <w:highlight w:val="none"/>
        </w:rPr>
        <w:t xml:space="preserve">受</w:t>
      </w:r>
      <w:r>
        <w:rPr>
          <w:rFonts w:hint="eastAsia" w:ascii="宋体" w:hAnsi="宋体"/>
          <w:bCs/>
          <w:szCs w:val="21"/>
          <w:highlight w:val="none"/>
          <w:u w:val="single"/>
        </w:rPr>
        <w:t xml:space="preserve">苏州市虎丘实验小学校</w:t>
      </w:r>
      <w:r>
        <w:rPr>
          <w:rFonts w:hint="eastAsia" w:ascii="宋体" w:hAnsi="宋体"/>
          <w:bCs/>
          <w:szCs w:val="21"/>
          <w:highlight w:val="none"/>
        </w:rPr>
        <w:t xml:space="preserve"> 委托，对</w:t>
      </w:r>
      <w:r>
        <w:rPr>
          <w:rFonts w:hint="eastAsia" w:ascii="宋体" w:hAnsi="宋体"/>
          <w:bCs/>
          <w:szCs w:val="21"/>
          <w:highlight w:val="none"/>
          <w:u w:val="single"/>
        </w:rPr>
        <w:t xml:space="preserve">苏州市虎丘实验小学校操场恢复维修改造工程-塑胶面层及人造草坪等采购 </w:t>
      </w:r>
      <w:r>
        <w:rPr>
          <w:rFonts w:hint="eastAsia" w:ascii="宋体" w:hAnsi="宋体"/>
          <w:bCs/>
          <w:szCs w:val="21"/>
          <w:highlight w:val="none"/>
        </w:rPr>
        <w:t xml:space="preserve">进行国内公开招标</w:t>
      </w:r>
      <w:r>
        <w:rPr>
          <w:rFonts w:ascii="宋体" w:hAnsi="宋体"/>
          <w:bCs/>
          <w:szCs w:val="21"/>
          <w:highlight w:val="none"/>
        </w:rPr>
        <w:t xml:space="preserve">，</w:t>
      </w:r>
      <w:r>
        <w:rPr>
          <w:rFonts w:hint="eastAsia" w:ascii="宋体" w:hAnsi="宋体"/>
          <w:bCs/>
          <w:szCs w:val="21"/>
          <w:highlight w:val="none"/>
        </w:rPr>
        <w:t xml:space="preserve">欢迎符合投标资格条件的投标人</w:t>
      </w:r>
      <w:r>
        <w:rPr>
          <w:rFonts w:ascii="宋体" w:hAnsi="宋体"/>
          <w:bCs/>
          <w:szCs w:val="21"/>
          <w:highlight w:val="none"/>
        </w:rPr>
        <w:t xml:space="preserve">前来投标。</w:t>
      </w:r>
      <w:r>
        <w:rPr>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一、招标编号：J</w:t>
      </w:r>
      <w:r>
        <w:rPr>
          <w:rFonts w:hint="eastAsia" w:ascii="宋体" w:hAnsi="宋体"/>
          <w:b/>
          <w:szCs w:val="21"/>
          <w:highlight w:val="none"/>
        </w:rPr>
        <w:t xml:space="preserve">JSZC-320508-JNGL-G2026-0004</w:t>
      </w:r>
      <w:r>
        <w:rPr>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二、项目名称：苏州市虎丘实验小学校操场恢复维修改造工程-塑胶面层及人造草坪等采购</w:t>
      </w:r>
      <w:r>
        <w:rPr>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三、预算金额：</w:t>
      </w:r>
      <w:r>
        <w:rPr>
          <w:rFonts w:hint="eastAsia" w:ascii="宋体" w:hAnsi="宋体" w:cs="宋体"/>
          <w:b/>
          <w:bCs/>
          <w:szCs w:val="21"/>
          <w:highlight w:val="none"/>
        </w:rPr>
        <w:t xml:space="preserve">贰佰叁拾陆万柒仟伍佰捌拾壹元捌角壹分元（¥</w:t>
      </w:r>
      <w:r>
        <w:rPr>
          <w:rFonts w:hint="eastAsia" w:ascii="宋体" w:hAnsi="宋体" w:cs="宋体"/>
          <w:sz w:val="24"/>
          <w:szCs w:val="24"/>
          <w:highlight w:val="none"/>
        </w:rPr>
        <w:t xml:space="preserve">2367581.81</w:t>
      </w:r>
      <w:r>
        <w:rPr>
          <w:rFonts w:hint="eastAsia" w:ascii="宋体" w:hAnsi="宋体" w:cs="宋体"/>
          <w:b/>
          <w:bCs/>
          <w:szCs w:val="21"/>
          <w:highlight w:val="none"/>
        </w:rPr>
        <w:t xml:space="preserve">）</w:t>
      </w:r>
      <w:r>
        <w:rPr>
          <w:rFonts w:hint="eastAsia" w:ascii="宋体" w:hAnsi="宋体"/>
          <w:b/>
          <w:szCs w:val="21"/>
          <w:highlight w:val="none"/>
        </w:rPr>
        <w:t xml:space="preserve">；最高限价：¥2367581.81。</w:t>
      </w:r>
      <w:r>
        <w:rPr>
          <w:highlight w:val="none"/>
        </w:rPr>
      </w:r>
      <w:r/>
    </w:p>
    <w:p>
      <w:pPr>
        <w:ind w:firstLine="422"/>
        <w:jc w:val="left"/>
        <w:spacing w:line="360" w:lineRule="auto"/>
        <w:rPr>
          <w:rFonts w:hint="eastAsia" w:ascii="宋体" w:hAnsi="宋体"/>
          <w:b/>
          <w:szCs w:val="21"/>
          <w:highlight w:val="none"/>
        </w:rPr>
      </w:pPr>
      <w:r>
        <w:rPr>
          <w:rFonts w:hint="eastAsia" w:ascii="宋体" w:hAnsi="宋体"/>
          <w:b/>
          <w:szCs w:val="21"/>
          <w:highlight w:val="none"/>
        </w:rPr>
        <w:t xml:space="preserve">四、采购内容：</w:t>
      </w:r>
      <w:r>
        <w:rPr>
          <w:highlight w:val="none"/>
        </w:rPr>
      </w:r>
      <w:r/>
    </w:p>
    <w:p>
      <w:pPr>
        <w:ind w:firstLine="422"/>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（一）采购清单</w:t>
      </w:r>
      <w:r>
        <w:rPr>
          <w:highlight w:val="none"/>
        </w:rPr>
      </w:r>
      <w:r/>
    </w:p>
    <w:tbl>
      <w:tblPr>
        <w:tblW w:w="8660" w:type="dxa"/>
        <w:tblInd w:w="93" w:type="dxa"/>
        <w:tblLook w:val="04A0" w:firstRow="1" w:lastRow="0" w:firstColumn="1" w:lastColumn="0" w:noHBand="0" w:noVBand="1"/>
      </w:tblPr>
      <w:tblGrid>
        <w:gridCol w:w="866"/>
        <w:gridCol w:w="4232"/>
        <w:gridCol w:w="1461"/>
        <w:gridCol w:w="2101"/>
      </w:tblGrid>
      <w:tr>
        <w:trPr>
          <w:trHeight w:val="475"/>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bidi="ar"/>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center"/>
              <w:widowControl/>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bidi="ar"/>
              </w:rPr>
              <w:t xml:space="preserve">内容</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bidi="ar"/>
              </w:rPr>
              <w:t xml:space="preserve">单位</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bidi="ar"/>
              </w:rPr>
              <w:t xml:space="preserve">数量</w:t>
            </w:r>
            <w:r>
              <w:rPr>
                <w:highlight w:val="none"/>
              </w:rPr>
            </w:r>
            <w:r/>
          </w:p>
        </w:tc>
      </w:tr>
      <w:tr>
        <w:trPr>
          <w:trHeight w:val="831"/>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4"/>
                <w:szCs w:val="20"/>
                <w:highlight w:val="none"/>
                <w:lang w:bidi="ar"/>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left"/>
              <w:widowControl/>
              <w:rPr>
                <w:rFonts w:hint="eastAsia" w:ascii="宋体" w:hAnsi="宋体" w:cs="宋体"/>
                <w:color w:val="000000"/>
                <w:sz w:val="24"/>
                <w:szCs w:val="20"/>
                <w:highlight w:val="none"/>
              </w:rPr>
            </w:pPr>
            <w:r>
              <w:rPr>
                <w:rFonts w:hint="eastAsia" w:ascii="宋体" w:hAnsi="宋体" w:cs="宋体"/>
                <w:color w:val="000000"/>
                <w:sz w:val="22"/>
                <w:highlight w:val="none"/>
                <w:lang w:bidi="ar"/>
              </w:rPr>
              <w:t xml:space="preserve">塑胶面层铺设（核心产品）</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4"/>
                <w:szCs w:val="20"/>
                <w:highlight w:val="none"/>
                <w:lang w:bidi="ar"/>
              </w:rPr>
              <w:t xml:space="preserve">m2</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2"/>
                <w:highlight w:val="none"/>
                <w:lang w:bidi="ar"/>
              </w:rPr>
              <w:t xml:space="preserve">5376.59 </w:t>
            </w:r>
            <w:r>
              <w:rPr>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4"/>
                <w:szCs w:val="20"/>
                <w:highlight w:val="none"/>
                <w:lang w:bidi="ar"/>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left"/>
              <w:widowControl/>
              <w:rPr>
                <w:rFonts w:hint="eastAsia" w:ascii="宋体" w:hAnsi="宋体" w:cs="宋体"/>
                <w:color w:val="000000"/>
                <w:sz w:val="24"/>
                <w:szCs w:val="20"/>
                <w:highlight w:val="none"/>
              </w:rPr>
            </w:pPr>
            <w:r>
              <w:rPr>
                <w:rFonts w:hint="eastAsia" w:ascii="宋体" w:hAnsi="宋体" w:cs="宋体"/>
                <w:color w:val="000000"/>
                <w:sz w:val="22"/>
                <w:highlight w:val="none"/>
                <w:lang w:bidi="ar"/>
              </w:rPr>
              <w:t xml:space="preserve">硅PU面层铺设（核心产品）</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4"/>
                <w:szCs w:val="20"/>
                <w:highlight w:val="none"/>
                <w:lang w:bidi="ar"/>
              </w:rPr>
              <w:t xml:space="preserve">m2</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2"/>
                <w:highlight w:val="none"/>
                <w:lang w:bidi="ar"/>
              </w:rPr>
              <w:t xml:space="preserve">2659.50 </w:t>
            </w:r>
            <w:r>
              <w:rPr>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4"/>
                <w:szCs w:val="20"/>
                <w:highlight w:val="none"/>
                <w:lang w:bidi="ar"/>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left"/>
              <w:widowControl/>
              <w:rPr>
                <w:rFonts w:hint="eastAsia" w:ascii="宋体" w:hAnsi="宋体" w:cs="宋体"/>
                <w:color w:val="000000"/>
                <w:sz w:val="24"/>
                <w:szCs w:val="20"/>
                <w:highlight w:val="none"/>
              </w:rPr>
            </w:pPr>
            <w:r>
              <w:rPr>
                <w:rFonts w:hint="eastAsia" w:ascii="宋体" w:hAnsi="宋体" w:cs="宋体"/>
                <w:color w:val="000000"/>
                <w:sz w:val="22"/>
                <w:highlight w:val="none"/>
                <w:lang w:bidi="ar"/>
              </w:rPr>
              <w:t xml:space="preserve">人造草坪铺设</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4"/>
                <w:szCs w:val="20"/>
                <w:highlight w:val="none"/>
                <w:lang w:bidi="ar"/>
              </w:rPr>
              <w:t xml:space="preserve">m2</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2"/>
                <w:highlight w:val="none"/>
                <w:lang w:bidi="ar"/>
              </w:rPr>
              <w:t xml:space="preserve">2868.25 </w:t>
            </w:r>
            <w:r>
              <w:rPr>
                <w:highlight w:val="none"/>
              </w:rPr>
            </w:r>
            <w:r/>
          </w:p>
        </w:tc>
      </w:tr>
      <w:tr>
        <w:trPr>
          <w:trHeight w:val="514"/>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4"/>
                <w:szCs w:val="20"/>
                <w:highlight w:val="none"/>
                <w:lang w:bidi="ar"/>
              </w:rPr>
              <w:t xml:space="preserve">4</w:t>
            </w:r>
            <w:r>
              <w:rPr>
                <w:highlight w:val="none"/>
              </w:rPr>
            </w:r>
            <w:r/>
          </w:p>
        </w:tc>
        <w:tc>
          <w:tcPr>
            <w:tcBorders>
              <w:top w:val="single" w:color="000000" w:sz="4" w:space="0"/>
              <w:left w:val="single" w:color="000000" w:sz="4" w:space="0"/>
              <w:bottom w:val="single" w:color="000000" w:sz="4" w:space="0"/>
              <w:right w:val="single" w:color="000000" w:sz="4" w:space="0"/>
            </w:tcBorders>
            <w:tcW w:w="4232" w:type="dxa"/>
            <w:vAlign w:val="center"/>
            <w:textDirection w:val="lrTb"/>
            <w:noWrap w:val="false"/>
          </w:tcPr>
          <w:p>
            <w:pPr>
              <w:jc w:val="left"/>
              <w:widowControl/>
              <w:rPr>
                <w:rFonts w:hint="eastAsia" w:ascii="宋体" w:hAnsi="宋体" w:cs="宋体"/>
                <w:color w:val="000000"/>
                <w:sz w:val="24"/>
                <w:szCs w:val="20"/>
                <w:highlight w:val="none"/>
              </w:rPr>
            </w:pPr>
            <w:r>
              <w:rPr>
                <w:rFonts w:hint="eastAsia" w:ascii="宋体" w:hAnsi="宋体" w:cs="宋体"/>
                <w:color w:val="000000"/>
                <w:sz w:val="22"/>
                <w:highlight w:val="none"/>
                <w:lang w:bidi="ar"/>
              </w:rPr>
              <w:t xml:space="preserve">橡胶道牙安装</w:t>
            </w:r>
            <w:r>
              <w:rPr>
                <w:highlight w:val="none"/>
              </w:rPr>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4"/>
                <w:szCs w:val="20"/>
                <w:highlight w:val="none"/>
                <w:lang w:bidi="ar"/>
              </w:rPr>
              <w:t xml:space="preserve">m</w:t>
            </w:r>
            <w:r>
              <w:rPr>
                <w:highlight w:val="none"/>
              </w:rPr>
            </w:r>
            <w:r/>
          </w:p>
        </w:tc>
        <w:tc>
          <w:tcPr>
            <w:tcBorders>
              <w:top w:val="single" w:color="000000" w:sz="4" w:space="0"/>
              <w:left w:val="single" w:color="000000" w:sz="4" w:space="0"/>
              <w:bottom w:val="single" w:color="000000" w:sz="4" w:space="0"/>
              <w:right w:val="single" w:color="000000" w:sz="4" w:space="0"/>
            </w:tcBorders>
            <w:tcW w:w="2101" w:type="dxa"/>
            <w:vAlign w:val="center"/>
            <w:textDirection w:val="lrTb"/>
            <w:noWrap w:val="false"/>
          </w:tcPr>
          <w:p>
            <w:pPr>
              <w:jc w:val="center"/>
              <w:widowControl/>
              <w:rPr>
                <w:rFonts w:hint="eastAsia" w:ascii="宋体" w:hAnsi="宋体" w:cs="宋体"/>
                <w:color w:val="000000"/>
                <w:sz w:val="24"/>
                <w:szCs w:val="20"/>
                <w:highlight w:val="none"/>
              </w:rPr>
            </w:pPr>
            <w:r>
              <w:rPr>
                <w:rFonts w:hint="eastAsia" w:ascii="宋体" w:hAnsi="宋体" w:cs="宋体"/>
                <w:color w:val="000000"/>
                <w:sz w:val="22"/>
                <w:highlight w:val="none"/>
                <w:lang w:bidi="ar"/>
              </w:rPr>
              <w:t xml:space="preserve">298.00 </w:t>
            </w:r>
            <w:r>
              <w:rPr>
                <w:highlight w:val="none"/>
              </w:rPr>
            </w:r>
            <w:r/>
          </w:p>
        </w:tc>
      </w:tr>
    </w:tbl>
    <w:p>
      <w:pPr>
        <w:ind w:firstLine="422"/>
        <w:jc w:val="left"/>
        <w:spacing w:line="360" w:lineRule="auto"/>
        <w:widowControl/>
        <w:rPr>
          <w:rFonts w:hint="eastAsia" w:ascii="宋体" w:hAnsi="宋体" w:cs="宋体"/>
          <w:b/>
          <w:bCs/>
          <w:highlight w:val="none"/>
        </w:rPr>
      </w:pPr>
      <w:r>
        <w:rPr>
          <w:rFonts w:hint="eastAsia" w:ascii="宋体" w:hAnsi="宋体" w:cs="宋体"/>
          <w:b/>
          <w:bCs/>
          <w:highlight w:val="none"/>
        </w:rPr>
      </w:r>
      <w:r>
        <w:rPr>
          <w:highlight w:val="none"/>
        </w:rPr>
      </w:r>
      <w:r/>
    </w:p>
    <w:p>
      <w:pPr>
        <w:ind w:firstLine="211"/>
        <w:spacing w:line="360" w:lineRule="auto"/>
        <w:rPr>
          <w:rFonts w:hint="eastAsia" w:ascii="宋体" w:hAnsi="宋体" w:cs="宋体"/>
          <w:b/>
          <w:bCs/>
          <w:color w:val="000000"/>
          <w:szCs w:val="21"/>
          <w:highlight w:val="none"/>
        </w:rPr>
      </w:pPr>
      <w:r>
        <w:rPr>
          <w:rFonts w:hint="eastAsia" w:ascii="宋体" w:hAnsi="宋体" w:cs="宋体"/>
          <w:b/>
          <w:bCs/>
          <w:szCs w:val="21"/>
          <w:highlight w:val="none"/>
        </w:rPr>
        <w:t xml:space="preserve">（二）</w:t>
      </w:r>
      <w:r>
        <w:rPr>
          <w:rFonts w:hint="eastAsia" w:ascii="宋体" w:hAnsi="宋体" w:cs="宋体"/>
          <w:b/>
          <w:bCs/>
          <w:color w:val="000000"/>
          <w:szCs w:val="21"/>
          <w:highlight w:val="none"/>
        </w:rPr>
        <w:t xml:space="preserve">采购技术参数要求：</w:t>
      </w:r>
      <w:r>
        <w:rPr>
          <w:highlight w:val="none"/>
        </w:rPr>
      </w:r>
      <w:r/>
    </w:p>
    <w:p>
      <w:pPr>
        <w:numPr>
          <w:ilvl w:val="0"/>
          <w:numId w:val="6"/>
        </w:numPr>
        <w:ind w:firstLine="422"/>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产品要求：</w:t>
      </w:r>
      <w:r>
        <w:rPr>
          <w:highlight w:val="none"/>
        </w:rPr>
      </w:r>
      <w:r/>
    </w:p>
    <w:p>
      <w:pPr>
        <w:ind w:firstLine="422"/>
        <w:jc w:val="left"/>
        <w:spacing w:line="360" w:lineRule="auto"/>
        <w:widowControl/>
        <w:rPr>
          <w:rFonts w:hint="eastAsia" w:ascii="宋体" w:hAnsi="宋体" w:cs="宋体"/>
          <w:b/>
          <w:bCs/>
          <w:szCs w:val="21"/>
          <w:highlight w:val="none"/>
        </w:rPr>
      </w:pPr>
      <w:r>
        <w:rPr>
          <w:rFonts w:hint="eastAsia" w:ascii="宋体" w:hAnsi="宋体" w:cs="宋体"/>
          <w:b/>
          <w:szCs w:val="21"/>
          <w:highlight w:val="none"/>
        </w:rPr>
        <w:t xml:space="preserve">1、</w:t>
      </w:r>
      <w:r>
        <w:rPr>
          <w:rFonts w:hint="eastAsia" w:ascii="宋体" w:hAnsi="宋体" w:cs="宋体"/>
          <w:b/>
          <w:szCs w:val="21"/>
          <w:highlight w:val="none"/>
          <w:lang w:bidi="ar"/>
        </w:rPr>
        <w:t xml:space="preserve">塑胶面层：</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1、13mm厚水性丙烯酸粘结剂+EPDM颗粒（无硫净味）面层（10mm厚基础+3mm厚耐磨层）含标线</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2、基底清理干净，小面积裂缝及不平整处用聚氨酯胶水及EPDM颗粒（无硫净味）拌合物填充找平</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3、符合设计及《中小学合成材料面层运动场地》GB36246-2018有关要求</w:t>
      </w:r>
      <w:r>
        <w:rPr>
          <w:highlight w:val="none"/>
        </w:rPr>
      </w:r>
      <w:r/>
    </w:p>
    <w:p>
      <w:pPr>
        <w:ind w:firstLine="422"/>
        <w:jc w:val="left"/>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2</w:t>
      </w:r>
      <w:r>
        <w:rPr>
          <w:rFonts w:hint="eastAsia" w:ascii="宋体" w:hAnsi="宋体" w:cs="宋体"/>
          <w:b/>
          <w:szCs w:val="21"/>
          <w:highlight w:val="none"/>
          <w:lang w:bidi="ar"/>
        </w:rPr>
        <w:t xml:space="preserve">、硅PU面层：</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1、8mm厚复合硅PU面层含标线</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2、原有场地面层打磨拆除、清理及垃圾外运处置</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3、小面积裂缝及不平整处用聚氨酯胶水及EPDM颗粒（无硫净味）拌合物填充找平</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4、符合设计及《中小学合成材料面层运动场地》GB36246-2018有关要求</w:t>
      </w:r>
      <w:r>
        <w:rPr>
          <w:highlight w:val="none"/>
        </w:rPr>
      </w:r>
      <w:r/>
    </w:p>
    <w:p>
      <w:pPr>
        <w:ind w:firstLine="422"/>
        <w:jc w:val="left"/>
        <w:spacing w:line="360" w:lineRule="auto"/>
        <w:widowControl/>
        <w:rPr>
          <w:rFonts w:hint="eastAsia" w:ascii="宋体" w:hAnsi="宋体" w:cs="宋体"/>
          <w:b/>
          <w:szCs w:val="21"/>
          <w:highlight w:val="none"/>
        </w:rPr>
      </w:pPr>
      <w:r>
        <w:rPr>
          <w:rFonts w:hint="eastAsia" w:ascii="宋体" w:hAnsi="宋体" w:cs="宋体"/>
          <w:b/>
          <w:szCs w:val="21"/>
          <w:highlight w:val="none"/>
          <w:lang w:bidi="ar"/>
        </w:rPr>
        <w:t xml:space="preserve">3、人造草坪</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1、免填充环保人造草坪，植草高度25mm，密度≥23000针/㎡，含标线</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2、10mm厚合成材料吸震垫</w:t>
      </w:r>
      <w:r>
        <w:rPr>
          <w:highlight w:val="none"/>
        </w:rPr>
      </w:r>
      <w:r/>
    </w:p>
    <w:p>
      <w:pPr>
        <w:numPr>
          <w:ilvl w:val="0"/>
          <w:numId w:val="5"/>
        </w:num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符合设计及《中小学合成材料面层运动场地》GB36246-2018有关要求</w:t>
      </w:r>
      <w:r>
        <w:rPr>
          <w:highlight w:val="none"/>
        </w:rPr>
      </w:r>
      <w:r/>
    </w:p>
    <w:p>
      <w:pPr>
        <w:numPr>
          <w:ilvl w:val="255"/>
          <w:numId w:val="0"/>
        </w:numPr>
        <w:ind w:firstLine="422"/>
        <w:jc w:val="left"/>
        <w:spacing w:line="360" w:lineRule="auto"/>
        <w:widowControl/>
        <w:rPr>
          <w:rFonts w:hint="eastAsia" w:ascii="宋体" w:hAnsi="宋体" w:cs="宋体"/>
          <w:szCs w:val="21"/>
          <w:highlight w:val="none"/>
        </w:rPr>
      </w:pPr>
      <w:r>
        <w:rPr>
          <w:rFonts w:hint="eastAsia" w:ascii="宋体" w:hAnsi="宋体" w:cs="宋体"/>
          <w:b/>
          <w:szCs w:val="21"/>
          <w:highlight w:val="none"/>
        </w:rPr>
        <w:t xml:space="preserve">4、橡胶道牙：</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1、成品白橡胶道牙</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五、质保及售后服务要求：</w:t>
      </w:r>
      <w:r>
        <w:rPr>
          <w:highlight w:val="none"/>
        </w:rPr>
      </w:r>
      <w:r/>
    </w:p>
    <w:p>
      <w:pPr>
        <w:ind w:firstLine="84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免费质保期：</w:t>
      </w:r>
      <w:r>
        <w:rPr>
          <w:rFonts w:hint="eastAsia" w:ascii="宋体" w:hAnsi="宋体" w:cs="宋体"/>
          <w:szCs w:val="21"/>
          <w:highlight w:val="none"/>
        </w:rPr>
        <w:t xml:space="preserve">叁</w:t>
      </w:r>
      <w:r>
        <w:rPr>
          <w:rFonts w:hint="eastAsia" w:ascii="宋体" w:hAnsi="宋体" w:cs="宋体"/>
          <w:szCs w:val="21"/>
          <w:highlight w:val="none"/>
        </w:rPr>
        <w:t xml:space="preserve">年。</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六、综合说明：</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1、采购要求中所列的技术指标和性能要求均为参考要求，凡是等于或优于所列要求的设备均可参加投标。</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2、投标人须明确所投设备生产厂家、品牌、型号、规格和外形、尺寸等；提供设备的配置清单，并提供详细的技术参数。</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3、投标人必须承诺采购文件中提出的全部技术规格与要求，如果以其中某些条款不响应时，应在文件中逐条列出，未列出的视同响应。</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4、投标人对所投标段内的全部内容响应，投标总报价一次报定，总报价包括全部</w:t>
      </w:r>
      <w:r>
        <w:rPr>
          <w:rFonts w:hint="eastAsia" w:ascii="宋体" w:hAnsi="宋体" w:cs="宋体"/>
          <w:bCs/>
          <w:szCs w:val="21"/>
          <w:highlight w:val="none"/>
        </w:rPr>
        <w:t xml:space="preserve">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rPr>
          <w:highlight w:val="none"/>
        </w:rPr>
      </w:r>
      <w:r/>
    </w:p>
    <w:p>
      <w:pPr>
        <w:ind w:firstLine="420"/>
        <w:jc w:val="left"/>
        <w:spacing w:line="360" w:lineRule="auto"/>
        <w:widowControl/>
        <w:rPr>
          <w:rFonts w:hint="eastAsia" w:ascii="宋体" w:hAnsi="宋体" w:cs="宋体"/>
          <w:b/>
          <w:szCs w:val="21"/>
          <w:highlight w:val="none"/>
        </w:rPr>
      </w:pPr>
      <w:r>
        <w:rPr>
          <w:rFonts w:hint="eastAsia" w:ascii="宋体" w:hAnsi="宋体" w:cs="宋体"/>
          <w:szCs w:val="21"/>
          <w:highlight w:val="none"/>
        </w:rPr>
        <w:t xml:space="preserve">5、须提供质量保证，在质量保证期内该设备或产品出现质量问题（人为除外），无条件更换。</w:t>
      </w:r>
      <w:r>
        <w:rPr>
          <w:highlight w:val="none"/>
        </w:rPr>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szCs w:val="21"/>
          <w:highlight w:val="none"/>
          <w:u w:val="single"/>
        </w:rPr>
        <w:t xml:space="preserve">交货时间：</w:t>
      </w:r>
      <w:r>
        <w:rPr>
          <w:rFonts w:hint="eastAsia" w:ascii="宋体" w:hAnsi="宋体" w:cs="宋体"/>
          <w:szCs w:val="21"/>
          <w:highlight w:val="none"/>
          <w:shd w:val="clear" w:color="auto" w:fill="ffffff"/>
          <w:lang w:bidi="ar"/>
        </w:rPr>
        <w:t xml:space="preserve">签订合同后15天内安装调试完毕交付使用，具体根据甲方要求。</w:t>
      </w:r>
      <w:r>
        <w:rPr>
          <w:highlight w:val="none"/>
        </w:rPr>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7、交货地点：苏州市虎丘实验小学校。</w:t>
      </w:r>
      <w:r>
        <w:rPr>
          <w:highlight w:val="none"/>
        </w:rPr>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8、如本项目标的物涉及商品包装及快递包装的情况，则</w:t>
      </w:r>
      <w:r>
        <w:rPr>
          <w:rFonts w:hint="eastAsia" w:ascii="宋体" w:hAnsi="宋体" w:cs="宋体"/>
          <w:color w:val="000000"/>
          <w:szCs w:val="21"/>
          <w:highlight w:val="none"/>
        </w:rPr>
        <w:t xml:space="preserve">乙方需要按照以下法规通知标准执行政府采购商品包装和快递包装要求。详见：关于《财政部办公厅 生态环境部办公厅 国家邮政局办公室关于印发〈商品包装政府采购需求标准（试行）〉、〈快递包装政府采购需求标准（试行）〉的通知》的通知（苏财办购〔2020〕8号）。</w:t>
      </w:r>
      <w:r>
        <w:rPr>
          <w:highlight w:val="none"/>
        </w:rPr>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9、付款方式：</w:t>
      </w:r>
      <w:r>
        <w:rPr>
          <w:highlight w:val="none"/>
        </w:rPr>
      </w:r>
      <w:r/>
    </w:p>
    <w:p>
      <w:pPr>
        <w:ind w:firstLine="420"/>
        <w:jc w:val="left"/>
        <w:spacing w:line="360" w:lineRule="auto"/>
        <w:widowControl/>
        <w:rPr>
          <w:rFonts w:hint="eastAsia" w:ascii="宋体" w:hAnsi="宋体" w:cs="宋体"/>
          <w:color w:val="ff0000"/>
          <w:szCs w:val="21"/>
          <w:highlight w:val="none"/>
        </w:rPr>
      </w:pPr>
      <w:r>
        <w:rPr>
          <w:rFonts w:hint="eastAsia" w:ascii="宋体" w:hAnsi="宋体" w:cs="宋体"/>
          <w:color w:val="000000"/>
          <w:szCs w:val="21"/>
          <w:highlight w:val="none"/>
          <w:lang w:val="zh-CN"/>
        </w:rPr>
        <w:t xml:space="preserve">甲方自合同签订后，向乙方支付合同总金额30%作为预付款;项目验收合格后，甲方向乙方支付至合同总金额的70%;项目审计结算后，甲方向乙方支付至审计金额的100%。乙方应在甲方每次付款前提供合法有效且符合甲方要求的发票，否则甲方有权迟延付款且不承担逾期付款的责任。</w:t>
      </w:r>
      <w:r>
        <w:rPr>
          <w:highlight w:val="none"/>
        </w:rPr>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10、验收标准：需方按国家标准及厂方标准进行质量验收。</w:t>
      </w:r>
      <w:r>
        <w:rPr>
          <w:highlight w:val="none"/>
        </w:rPr>
      </w:r>
      <w:r/>
    </w:p>
    <w:p>
      <w:pPr>
        <w:ind w:firstLine="420"/>
        <w:jc w:val="left"/>
        <w:spacing w:line="360" w:lineRule="auto"/>
        <w:widowControl/>
        <w:rPr>
          <w:rFonts w:hint="eastAsia" w:ascii="宋体" w:hAnsi="宋体" w:cs="宋体"/>
          <w:b/>
          <w:bCs/>
          <w:color w:val="000000"/>
          <w:sz w:val="24"/>
          <w:szCs w:val="24"/>
          <w:highlight w:val="none"/>
        </w:rPr>
      </w:pPr>
      <w:r>
        <w:rPr>
          <w:rFonts w:hint="eastAsia" w:ascii="宋体" w:hAnsi="宋体" w:cs="宋体"/>
          <w:color w:val="000000"/>
          <w:szCs w:val="21"/>
          <w:highlight w:val="none"/>
        </w:rPr>
        <w:t xml:space="preserve">11、凡涉及采购文件的补充说明和修改，均以苏州政府采购网上发布的通知为准。</w:t>
      </w:r>
      <w:r>
        <w:rPr>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r>
      <w:r>
        <w:rPr>
          <w:highlight w:val="none"/>
        </w:rPr>
      </w:r>
      <w:r/>
    </w:p>
    <w:p>
      <w:pPr>
        <w:ind w:firstLine="420"/>
        <w:spacing w:line="360" w:lineRule="auto"/>
        <w:widowControl/>
        <w:tabs>
          <w:tab w:val="left" w:pos="420" w:leader="none"/>
        </w:tabs>
        <w:rPr>
          <w:rFonts w:hint="eastAsia" w:ascii="宋体" w:hAnsi="宋体" w:cs="宋体"/>
          <w:b/>
          <w:szCs w:val="20"/>
          <w:highlight w:val="none"/>
        </w:rPr>
      </w:pPr>
      <w:r>
        <w:rPr>
          <w:rFonts w:hint="eastAsia" w:ascii="宋体" w:hAnsi="宋体" w:cs="宋体"/>
          <w:b/>
          <w:szCs w:val="20"/>
          <w:highlight w:val="none"/>
        </w:rPr>
        <w:t xml:space="preserve">七、政府采购政策</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hint="eastAsia" w:ascii="宋体" w:hAnsi="宋体" w:cs="宋体"/>
          <w:szCs w:val="20"/>
          <w:highlight w:val="none"/>
        </w:rPr>
        <w:t xml:space="preserve">1.中小微企业</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hint="eastAsia" w:ascii="宋体" w:hAnsi="宋体" w:cs="宋体"/>
          <w:szCs w:val="20"/>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w:t>
      </w:r>
      <w:r>
        <w:rPr>
          <w:rFonts w:hint="eastAsia" w:ascii="宋体" w:hAnsi="宋体" w:cs="宋体"/>
          <w:szCs w:val="20"/>
          <w:highlight w:val="none"/>
        </w:rPr>
        <w:t xml:space="preserve">《中小企业划型标准规定》（工信部联企业〔2011〕300号）提交《中小企业声明函》并加盖公章，</w:t>
      </w:r>
      <w:r>
        <w:rPr>
          <w:rFonts w:hint="eastAsia" w:ascii="宋体" w:hAnsi="宋体" w:cs="宋体"/>
          <w:b/>
          <w:szCs w:val="20"/>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highlight w:val="none"/>
        </w:rPr>
      </w:r>
      <w:r/>
    </w:p>
    <w:p>
      <w:pPr>
        <w:ind w:firstLine="420"/>
        <w:spacing w:line="360" w:lineRule="auto"/>
        <w:widowControl/>
        <w:tabs>
          <w:tab w:val="left" w:pos="567" w:leader="none"/>
        </w:tabs>
        <w:rPr>
          <w:rFonts w:hint="eastAsia" w:ascii="宋体" w:hAnsi="宋体" w:cs="宋体"/>
          <w:szCs w:val="21"/>
          <w:highlight w:val="none"/>
        </w:rPr>
      </w:pPr>
      <w:r>
        <w:rPr>
          <w:rFonts w:hint="eastAsia" w:ascii="宋体" w:hAnsi="宋体" w:cs="宋体"/>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highlight w:val="none"/>
        </w:rPr>
      </w:r>
      <w:r/>
    </w:p>
    <w:p>
      <w:pPr>
        <w:ind w:firstLine="422"/>
        <w:spacing w:line="360" w:lineRule="auto"/>
        <w:widowControl/>
        <w:tabs>
          <w:tab w:val="left" w:pos="567" w:leader="none"/>
        </w:tabs>
        <w:rPr>
          <w:rFonts w:ascii="Times New Roman" w:hAnsi="Times New Roman" w:cs="宋体"/>
          <w:b/>
          <w:szCs w:val="20"/>
          <w:highlight w:val="none"/>
        </w:rPr>
      </w:pPr>
      <w:r>
        <w:rPr>
          <w:rFonts w:hint="eastAsia" w:ascii="宋体" w:hAnsi="宋体" w:cs="宋体"/>
          <w:b/>
          <w:szCs w:val="21"/>
          <w:highlight w:val="none"/>
        </w:rPr>
        <w:t xml:space="preserve">其中，供应商提供的货物既有中小企业制造货物，也有大型企业制造货物的，不享受中小企业扶持政策。</w:t>
      </w:r>
      <w:r>
        <w:rPr>
          <w:highlight w:val="none"/>
        </w:rPr>
      </w:r>
      <w:r/>
    </w:p>
    <w:p>
      <w:pPr>
        <w:ind w:firstLine="420"/>
        <w:spacing w:line="360" w:lineRule="auto"/>
        <w:widowControl/>
        <w:tabs>
          <w:tab w:val="left" w:pos="420" w:leader="none"/>
          <w:tab w:val="left" w:pos="1260" w:leader="none"/>
          <w:tab w:val="left" w:pos="1440" w:leader="none"/>
        </w:tabs>
        <w:rPr>
          <w:rFonts w:ascii="Times New Roman" w:hAnsi="Times New Roman"/>
          <w:b/>
          <w:szCs w:val="20"/>
          <w:highlight w:val="none"/>
        </w:rPr>
      </w:pPr>
      <w:r>
        <w:rPr>
          <w:rFonts w:hint="eastAsia" w:ascii="Times New Roman" w:hAnsi="Times New Roman" w:cs="宋体"/>
          <w:szCs w:val="20"/>
          <w:highlight w:val="none"/>
        </w:rPr>
        <w:t xml:space="preserve">根据《政府采购促进中小企业发展管理办法》（财库〔</w:t>
      </w:r>
      <w:r>
        <w:rPr>
          <w:rFonts w:hint="eastAsia" w:ascii="Times New Roman" w:hAnsi="Times New Roman" w:cs="宋体"/>
          <w:szCs w:val="20"/>
          <w:highlight w:val="none"/>
        </w:rPr>
        <w:t xml:space="preserve">2020</w:t>
      </w:r>
      <w:r>
        <w:rPr>
          <w:rFonts w:hint="eastAsia" w:ascii="Times New Roman" w:hAnsi="Times New Roman" w:cs="宋体"/>
          <w:szCs w:val="20"/>
          <w:highlight w:val="none"/>
        </w:rPr>
        <w:t xml:space="preserve">〕</w:t>
      </w:r>
      <w:r>
        <w:rPr>
          <w:rFonts w:hint="eastAsia" w:ascii="Times New Roman" w:hAnsi="Times New Roman" w:cs="宋体"/>
          <w:szCs w:val="20"/>
          <w:highlight w:val="none"/>
        </w:rPr>
        <w:t xml:space="preserve">4</w:t>
      </w:r>
      <w:r>
        <w:rPr>
          <w:rFonts w:hint="eastAsia" w:ascii="Times New Roman" w:hAnsi="Times New Roman"/>
          <w:szCs w:val="20"/>
          <w:highlight w:val="none"/>
        </w:rPr>
        <w:t xml:space="preserve">6</w:t>
      </w:r>
      <w:r>
        <w:rPr>
          <w:rFonts w:hint="eastAsia" w:ascii="Times New Roman" w:hAnsi="Times New Roman"/>
          <w:szCs w:val="20"/>
          <w:highlight w:val="none"/>
        </w:rPr>
        <w:t xml:space="preserve">号）及《中小企业划型标准规定》（工信部联企业〔</w:t>
      </w:r>
      <w:r>
        <w:rPr>
          <w:rFonts w:hint="eastAsia" w:ascii="Times New Roman" w:hAnsi="Times New Roman"/>
          <w:szCs w:val="20"/>
          <w:highlight w:val="none"/>
        </w:rPr>
        <w:t xml:space="preserve">2011</w:t>
      </w:r>
      <w:r>
        <w:rPr>
          <w:rFonts w:hint="eastAsia" w:ascii="Times New Roman" w:hAnsi="Times New Roman"/>
          <w:szCs w:val="20"/>
          <w:highlight w:val="none"/>
        </w:rPr>
        <w:t xml:space="preserve">〕</w:t>
      </w:r>
      <w:r>
        <w:rPr>
          <w:rFonts w:hint="eastAsia" w:ascii="Times New Roman" w:hAnsi="Times New Roman"/>
          <w:szCs w:val="20"/>
          <w:highlight w:val="none"/>
        </w:rPr>
        <w:t xml:space="preserve">300</w:t>
      </w:r>
      <w:r>
        <w:rPr>
          <w:rFonts w:hint="eastAsia" w:ascii="Times New Roman" w:hAnsi="Times New Roman"/>
          <w:szCs w:val="20"/>
          <w:highlight w:val="none"/>
        </w:rPr>
        <w:t xml:space="preserve">号），</w:t>
      </w:r>
      <w:r>
        <w:rPr>
          <w:rFonts w:hint="eastAsia" w:ascii="Times New Roman" w:hAnsi="Times New Roman"/>
          <w:b/>
          <w:szCs w:val="20"/>
          <w:highlight w:val="none"/>
        </w:rPr>
        <w:t xml:space="preserve">本采购标的对应的中小企业划分标准所属行业为：工业。</w:t>
      </w:r>
      <w:r>
        <w:rPr>
          <w:highlight w:val="none"/>
        </w:rPr>
      </w:r>
      <w:r/>
    </w:p>
    <w:p>
      <w:pPr>
        <w:ind w:firstLine="420"/>
        <w:spacing w:line="360" w:lineRule="auto"/>
        <w:widowControl/>
        <w:tabs>
          <w:tab w:val="left" w:pos="420" w:leader="none"/>
          <w:tab w:val="left" w:pos="1260" w:leader="none"/>
          <w:tab w:val="left" w:pos="1440" w:leader="none"/>
        </w:tabs>
        <w:rPr>
          <w:rFonts w:ascii="Times New Roman" w:hAnsi="Times New Roman" w:cs="宋体"/>
          <w:b/>
          <w:szCs w:val="20"/>
          <w:highlight w:val="none"/>
        </w:rPr>
      </w:pPr>
      <w:r>
        <w:rPr>
          <w:rFonts w:hint="eastAsia" w:ascii="宋体" w:hAnsi="宋体" w:cs="宋体"/>
          <w:highlight w:val="none"/>
        </w:rPr>
        <w:t xml:space="preserve">对于符合上述文件规定情形的小微企业、残疾人福利性单位及监狱企业报价给予</w:t>
      </w:r>
      <w:r>
        <w:rPr>
          <w:rFonts w:ascii="宋体" w:hAnsi="宋体" w:cs="宋体"/>
          <w:b/>
          <w:highlight w:val="none"/>
        </w:rPr>
        <w:t xml:space="preserve">2</w:t>
      </w:r>
      <w:r>
        <w:rPr>
          <w:rFonts w:hint="eastAsia" w:ascii="宋体" w:hAnsi="宋体" w:cs="宋体"/>
          <w:b/>
          <w:highlight w:val="none"/>
        </w:rPr>
        <w:t xml:space="preserve">0%</w:t>
      </w:r>
      <w:r>
        <w:rPr>
          <w:rFonts w:hint="eastAsia" w:ascii="宋体" w:hAnsi="宋体" w:cs="宋体"/>
          <w:highlight w:val="none"/>
        </w:rPr>
        <w:t xml:space="preserve">的扣除，用扣除后的价格参与评审，如扣除后的价格为最低价的，则作为评审基准价，成交金额则以实际响应报价为准。残疾人福利性单位属于小型、微型企业的，不重复享受政策</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ascii="宋体" w:hAnsi="宋体" w:cs="宋体"/>
          <w:szCs w:val="20"/>
          <w:highlight w:val="none"/>
        </w:rPr>
        <w:t xml:space="preserve">2</w:t>
      </w:r>
      <w:r>
        <w:rPr>
          <w:rFonts w:hint="eastAsia" w:ascii="宋体" w:hAnsi="宋体" w:cs="宋体"/>
          <w:szCs w:val="20"/>
          <w:highlight w:val="none"/>
        </w:rPr>
        <w:t xml:space="preserve">.残疾人福利性单位</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hint="eastAsia" w:ascii="宋体" w:hAnsi="宋体" w:cs="宋体"/>
          <w:szCs w:val="20"/>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hint="eastAsia" w:ascii="宋体" w:hAnsi="宋体" w:cs="宋体"/>
          <w:szCs w:val="20"/>
          <w:highlight w:val="none"/>
        </w:rPr>
        <w:t xml:space="preserve">3.监狱企业</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hint="eastAsia" w:ascii="宋体" w:hAnsi="宋体" w:cs="宋体"/>
          <w:szCs w:val="20"/>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highlight w:val="none"/>
        </w:rPr>
      </w:r>
      <w:r/>
    </w:p>
    <w:p>
      <w:pPr>
        <w:ind w:firstLine="420"/>
        <w:spacing w:line="360" w:lineRule="auto"/>
        <w:rPr>
          <w:rFonts w:hint="eastAsia" w:ascii="宋体" w:hAnsi="宋体"/>
          <w:b/>
          <w:bCs/>
          <w:highlight w:val="none"/>
        </w:rPr>
      </w:pPr>
      <w:r>
        <w:rPr>
          <w:rFonts w:hint="eastAsia" w:ascii="宋体" w:hAnsi="宋体"/>
          <w:b/>
          <w:bCs/>
          <w:highlight w:val="none"/>
        </w:rPr>
        <w:t xml:space="preserve">注：若本项目为专门面向中小企业采购的项目或者采购包，不再执行中小微企业、残疾人福利性单位、监狱企业价格评审优惠的扶持政策。</w:t>
      </w:r>
      <w:r>
        <w:rPr>
          <w:highlight w:val="none"/>
        </w:rPr>
      </w:r>
      <w:r/>
    </w:p>
    <w:p>
      <w:pPr>
        <w:ind w:firstLine="420"/>
        <w:spacing w:line="360" w:lineRule="auto"/>
        <w:widowControl/>
        <w:tabs>
          <w:tab w:val="left" w:pos="567" w:leader="none"/>
        </w:tabs>
        <w:rPr>
          <w:rFonts w:hint="eastAsia" w:ascii="宋体" w:hAnsi="宋体" w:cs="宋体"/>
          <w:szCs w:val="21"/>
          <w:highlight w:val="none"/>
        </w:rPr>
      </w:pPr>
      <w:r>
        <w:rPr>
          <w:rFonts w:hint="eastAsia" w:ascii="宋体" w:hAnsi="宋体" w:cs="宋体"/>
          <w:szCs w:val="21"/>
          <w:highlight w:val="none"/>
        </w:rPr>
        <w:t xml:space="preserve">4</w:t>
      </w:r>
      <w:r>
        <w:rPr>
          <w:rFonts w:ascii="宋体" w:hAnsi="宋体" w:cs="宋体"/>
          <w:szCs w:val="21"/>
          <w:highlight w:val="none"/>
        </w:rPr>
        <w:t xml:space="preserve">.</w:t>
      </w:r>
      <w:r>
        <w:rPr>
          <w:rFonts w:hint="eastAsia" w:ascii="宋体" w:hAnsi="宋体" w:cs="宋体"/>
          <w:szCs w:val="21"/>
          <w:highlight w:val="none"/>
        </w:rPr>
        <w:t xml:space="preserve">对本国产品的支持政策</w:t>
      </w:r>
      <w:r>
        <w:rPr>
          <w:highlight w:val="none"/>
        </w:rPr>
      </w:r>
      <w:r/>
    </w:p>
    <w:p>
      <w:pPr>
        <w:ind w:firstLine="420"/>
        <w:spacing w:line="360" w:lineRule="auto"/>
        <w:widowControl/>
        <w:tabs>
          <w:tab w:val="left" w:pos="567" w:leader="none"/>
        </w:tabs>
        <w:rPr>
          <w:rFonts w:hint="eastAsia" w:ascii="宋体" w:hAnsi="宋体" w:cs="宋体"/>
          <w:szCs w:val="21"/>
          <w:highlight w:val="none"/>
        </w:rPr>
      </w:pPr>
      <w:r>
        <w:rPr>
          <w:rFonts w:hint="eastAsia" w:ascii="宋体" w:hAnsi="宋体" w:cs="宋体"/>
          <w:szCs w:val="21"/>
          <w:highlight w:val="none"/>
        </w:rPr>
        <w:t xml:space="preserve">根据《国务院办公厅关于在</w:t>
      </w:r>
      <w:r>
        <w:rPr>
          <w:rFonts w:hint="eastAsia" w:ascii="宋体" w:hAnsi="宋体" w:cs="宋体"/>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highlight w:val="none"/>
        </w:rPr>
      </w:r>
      <w:r/>
    </w:p>
    <w:p>
      <w:pPr>
        <w:ind w:firstLine="422"/>
        <w:spacing w:line="360" w:lineRule="auto"/>
        <w:widowControl/>
        <w:tabs>
          <w:tab w:val="left" w:pos="567" w:leader="none"/>
        </w:tabs>
        <w:rPr>
          <w:rFonts w:hint="eastAsia" w:ascii="宋体" w:hAnsi="宋体" w:cs="宋体"/>
          <w:szCs w:val="21"/>
          <w:highlight w:val="none"/>
        </w:rPr>
      </w:pPr>
      <w:r>
        <w:rPr>
          <w:rFonts w:hint="eastAsia" w:cs="宋体"/>
          <w:b/>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r/>
    </w:p>
    <w:p>
      <w:pPr>
        <w:ind w:firstLine="420"/>
        <w:spacing w:line="360" w:lineRule="auto"/>
        <w:widowControl/>
        <w:tabs>
          <w:tab w:val="left" w:pos="567" w:leader="none"/>
        </w:tabs>
        <w:rPr>
          <w:rFonts w:hint="eastAsia" w:ascii="宋体" w:hAnsi="宋体" w:cs="宋体"/>
          <w:szCs w:val="21"/>
          <w:highlight w:val="none"/>
        </w:rPr>
      </w:pPr>
      <w:r>
        <w:rPr>
          <w:rFonts w:hint="eastAsia" w:ascii="宋体" w:hAnsi="宋体" w:cs="宋体"/>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none"/>
        </w:rPr>
      </w:r>
      <w:r/>
    </w:p>
    <w:p>
      <w:pPr>
        <w:ind w:firstLine="420"/>
        <w:spacing w:line="360" w:lineRule="auto"/>
        <w:widowControl/>
        <w:tabs>
          <w:tab w:val="left" w:pos="567" w:leader="none"/>
        </w:tabs>
        <w:rPr>
          <w:rFonts w:hint="eastAsia" w:ascii="宋体" w:hAnsi="宋体" w:cs="宋体"/>
          <w:szCs w:val="21"/>
          <w:highlight w:val="none"/>
        </w:rPr>
      </w:pPr>
      <w:r>
        <w:rPr>
          <w:rFonts w:hint="eastAsia" w:ascii="宋体" w:hAnsi="宋体" w:cs="宋体"/>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ascii="宋体" w:hAnsi="宋体" w:cs="宋体"/>
          <w:szCs w:val="20"/>
          <w:highlight w:val="none"/>
        </w:rPr>
        <w:t xml:space="preserve">5</w:t>
      </w:r>
      <w:r>
        <w:rPr>
          <w:rFonts w:hint="eastAsia" w:ascii="宋体" w:hAnsi="宋体" w:cs="宋体"/>
          <w:szCs w:val="20"/>
          <w:highlight w:val="none"/>
        </w:rPr>
        <w:t xml:space="preserve">.绿色采购</w:t>
      </w:r>
      <w:r>
        <w:rPr>
          <w:highlight w:val="none"/>
        </w:rPr>
      </w:r>
      <w:r/>
    </w:p>
    <w:p>
      <w:pPr>
        <w:ind w:firstLine="422"/>
        <w:spacing w:line="360" w:lineRule="auto"/>
        <w:widowControl/>
        <w:tabs>
          <w:tab w:val="left" w:pos="567" w:leader="none"/>
        </w:tabs>
        <w:rPr>
          <w:rFonts w:hint="eastAsia" w:ascii="宋体" w:hAnsi="宋体" w:cs="宋体"/>
          <w:szCs w:val="20"/>
          <w:highlight w:val="none"/>
        </w:rPr>
      </w:pPr>
      <w:r>
        <w:rPr>
          <w:rFonts w:hint="eastAsia" w:ascii="宋体" w:hAnsi="宋体" w:cs="宋体"/>
          <w:b/>
          <w:szCs w:val="20"/>
          <w:highlight w:val="none"/>
        </w:rPr>
        <w:t xml:space="preserve">（1）</w:t>
      </w:r>
      <w:r>
        <w:rPr>
          <w:rFonts w:hint="eastAsia" w:ascii="宋体" w:hAnsi="宋体" w:cs="宋体"/>
          <w:szCs w:val="20"/>
          <w:highlight w:val="none"/>
        </w:rPr>
        <w:t xml:space="preserve">根据《关于调整优化节能产品、环境标志产品政府采购执行机制的通知》（财库〔</w:t>
      </w:r>
      <w:r>
        <w:rPr>
          <w:rFonts w:ascii="宋体" w:hAnsi="宋体" w:cs="宋体"/>
          <w:szCs w:val="20"/>
          <w:highlight w:val="none"/>
        </w:rPr>
        <w:t xml:space="preserve">2019</w:t>
      </w:r>
      <w:r>
        <w:rPr>
          <w:rFonts w:hint="eastAsia" w:ascii="宋体" w:hAnsi="宋体" w:cs="宋体"/>
          <w:szCs w:val="20"/>
          <w:highlight w:val="none"/>
        </w:rPr>
        <w:t xml:space="preserve">〕</w:t>
      </w:r>
      <w:r>
        <w:rPr>
          <w:rFonts w:ascii="宋体" w:hAnsi="宋体" w:cs="宋体"/>
          <w:szCs w:val="20"/>
          <w:highlight w:val="none"/>
        </w:rPr>
        <w:t xml:space="preserve">9</w:t>
      </w:r>
      <w:r>
        <w:rPr>
          <w:rFonts w:hint="eastAsia" w:ascii="宋体" w:hAnsi="宋体" w:cs="宋体"/>
          <w:szCs w:val="20"/>
          <w:highlight w:val="none"/>
        </w:rPr>
        <w:t xml:space="preserve">号）等相关文件的规定，</w:t>
      </w:r>
      <w:r>
        <w:rPr>
          <w:rFonts w:hint="eastAsia" w:ascii="宋体" w:hAnsi="宋体" w:cs="宋体"/>
          <w:b/>
          <w:szCs w:val="20"/>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hint="eastAsia" w:ascii="宋体" w:hAnsi="宋体" w:cs="宋体"/>
          <w:szCs w:val="20"/>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hint="eastAsia" w:ascii="宋体" w:hAnsi="宋体" w:cs="宋体"/>
          <w:szCs w:val="20"/>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highlight w:val="none"/>
        </w:rPr>
      </w:r>
      <w:r/>
    </w:p>
    <w:p>
      <w:pPr>
        <w:ind w:firstLine="420"/>
        <w:spacing w:line="360" w:lineRule="auto"/>
        <w:widowControl/>
        <w:tabs>
          <w:tab w:val="left" w:pos="567" w:leader="none"/>
        </w:tabs>
        <w:rPr>
          <w:rFonts w:hint="eastAsia" w:ascii="宋体" w:hAnsi="宋体" w:cs="宋体"/>
          <w:szCs w:val="20"/>
          <w:highlight w:val="none"/>
        </w:rPr>
      </w:pPr>
      <w:r>
        <w:rPr>
          <w:rFonts w:hint="eastAsia" w:ascii="宋体" w:hAnsi="宋体" w:cs="宋体"/>
          <w:szCs w:val="20"/>
          <w:highlight w:val="none"/>
        </w:rPr>
        <w:t xml:space="preserve">6、关于对参与供应商信用记录的政府采购要求</w:t>
      </w:r>
      <w:r>
        <w:rPr>
          <w:highlight w:val="none"/>
        </w:rPr>
      </w:r>
      <w:r/>
    </w:p>
    <w:p>
      <w:pPr>
        <w:ind w:firstLine="420"/>
        <w:spacing w:line="360" w:lineRule="auto"/>
        <w:widowControl/>
        <w:tabs>
          <w:tab w:val="left" w:pos="567" w:leader="none"/>
        </w:tabs>
        <w:rPr>
          <w:rFonts w:hint="eastAsia" w:ascii="宋体" w:hAnsi="宋体"/>
          <w:b/>
          <w:szCs w:val="20"/>
          <w:highlight w:val="none"/>
        </w:rPr>
      </w:pPr>
      <w:r>
        <w:rPr>
          <w:rFonts w:hint="eastAsia" w:ascii="宋体" w:hAnsi="宋体"/>
          <w:szCs w:val="20"/>
          <w:highlight w:val="none"/>
        </w:rPr>
        <w:t xml:space="preserve">（1）采购代理机构会在接收投标文件截止时间后，</w:t>
      </w:r>
      <w:r>
        <w:rPr>
          <w:rFonts w:hint="eastAsia" w:ascii="宋体" w:hAnsi="宋体" w:cs="宋体"/>
          <w:szCs w:val="21"/>
          <w:highlight w:val="none"/>
        </w:rPr>
        <w:t xml:space="preserve">登录</w:t>
      </w:r>
      <w:r>
        <w:rPr>
          <w:rFonts w:ascii="宋体" w:hAnsi="宋体" w:cs="宋体"/>
          <w:szCs w:val="21"/>
          <w:highlight w:val="none"/>
        </w:rPr>
        <w:t xml:space="preserve">信用中国</w:t>
      </w:r>
      <w:r>
        <w:rPr>
          <w:rFonts w:hint="eastAsia" w:ascii="宋体" w:hAnsi="宋体" w:cs="宋体"/>
          <w:szCs w:val="21"/>
          <w:highlight w:val="none"/>
        </w:rPr>
        <w:t xml:space="preserve">网站</w:t>
      </w:r>
      <w:r>
        <w:rPr>
          <w:rFonts w:ascii="宋体" w:hAnsi="宋体" w:cs="宋体"/>
          <w:szCs w:val="21"/>
          <w:highlight w:val="none"/>
        </w:rPr>
        <w:t xml:space="preserve">（www.creditchina.gov.cn/）</w:t>
      </w:r>
      <w:r>
        <w:rPr>
          <w:rFonts w:hint="eastAsia" w:ascii="宋体" w:hAnsi="宋体" w:cs="宋体"/>
          <w:szCs w:val="21"/>
          <w:highlight w:val="none"/>
        </w:rPr>
        <w:t xml:space="preserve">和中国政府采购网（</w:t>
      </w:r>
      <w:r>
        <w:rPr>
          <w:rFonts w:ascii="宋体" w:hAnsi="宋体" w:cs="宋体"/>
          <w:szCs w:val="21"/>
          <w:highlight w:val="none"/>
        </w:rPr>
        <w:t xml:space="preserve">www.ccgp.gov.cn/</w:t>
      </w:r>
      <w:r>
        <w:rPr>
          <w:rFonts w:hint="eastAsia" w:ascii="宋体" w:hAnsi="宋体" w:cs="宋体"/>
          <w:szCs w:val="21"/>
          <w:highlight w:val="none"/>
        </w:rPr>
        <w:t xml:space="preserve">）</w:t>
      </w:r>
      <w:r>
        <w:rPr>
          <w:rFonts w:ascii="宋体" w:hAnsi="宋体" w:cs="宋体"/>
          <w:szCs w:val="21"/>
          <w:highlight w:val="none"/>
        </w:rPr>
        <w:t xml:space="preserve">查询供应商的信用记录，并将查询结果递交</w:t>
      </w:r>
      <w:r>
        <w:rPr>
          <w:rFonts w:hint="eastAsia" w:ascii="宋体" w:hAnsi="宋体" w:cs="宋体"/>
          <w:szCs w:val="21"/>
          <w:highlight w:val="none"/>
        </w:rPr>
        <w:t xml:space="preserve">评标委员会</w:t>
      </w:r>
      <w:r>
        <w:rPr>
          <w:rFonts w:hint="eastAsia" w:ascii="宋体" w:hAnsi="宋体"/>
          <w:szCs w:val="20"/>
          <w:highlight w:val="none"/>
        </w:rPr>
        <w:t xml:space="preserve">。</w:t>
      </w:r>
      <w:r>
        <w:rPr>
          <w:highlight w:val="none"/>
        </w:rPr>
      </w:r>
      <w:r/>
    </w:p>
    <w:p>
      <w:pPr>
        <w:ind w:firstLine="420"/>
        <w:spacing w:line="360" w:lineRule="auto"/>
        <w:widowControl/>
        <w:tabs>
          <w:tab w:val="left" w:pos="567" w:leader="none"/>
        </w:tabs>
        <w:rPr>
          <w:rFonts w:hint="eastAsia" w:ascii="宋体" w:hAnsi="宋体"/>
          <w:szCs w:val="20"/>
          <w:highlight w:val="none"/>
        </w:rPr>
      </w:pPr>
      <w:r>
        <w:rPr>
          <w:rFonts w:hint="eastAsia" w:ascii="宋体" w:hAnsi="宋体"/>
          <w:szCs w:val="20"/>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highlight w:val="none"/>
        </w:rPr>
      </w:r>
      <w:r/>
    </w:p>
    <w:p>
      <w:pPr>
        <w:ind w:firstLine="420"/>
        <w:spacing w:line="360" w:lineRule="auto"/>
        <w:widowControl/>
        <w:tabs>
          <w:tab w:val="left" w:pos="567" w:leader="none"/>
        </w:tabs>
        <w:rPr>
          <w:rFonts w:hint="eastAsia" w:ascii="宋体" w:hAnsi="宋体"/>
          <w:szCs w:val="20"/>
          <w:highlight w:val="none"/>
        </w:rPr>
      </w:pPr>
      <w:r>
        <w:rPr>
          <w:rFonts w:hint="eastAsia" w:ascii="宋体" w:hAnsi="宋体"/>
          <w:szCs w:val="20"/>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highlight w:val="none"/>
        </w:rPr>
      </w:r>
      <w:r/>
    </w:p>
    <w:p>
      <w:pPr>
        <w:ind w:firstLine="420"/>
        <w:spacing w:line="360" w:lineRule="auto"/>
        <w:widowControl/>
        <w:tabs>
          <w:tab w:val="left" w:pos="567" w:leader="none"/>
        </w:tabs>
        <w:rPr>
          <w:rFonts w:hint="eastAsia" w:ascii="宋体" w:hAnsi="宋体"/>
          <w:szCs w:val="20"/>
          <w:highlight w:val="none"/>
        </w:rPr>
      </w:pPr>
      <w:r>
        <w:rPr>
          <w:rFonts w:hint="eastAsia" w:ascii="宋体" w:hAnsi="宋体"/>
          <w:szCs w:val="20"/>
          <w:highlight w:val="none"/>
        </w:rPr>
        <w:t xml:space="preserve">（3）供应商若在经营活动中受到罚款的，请携带相关地方、部门对较大数额认定标准的证明材料，与投标文件一并提交。若无法提供，则可能承担投标无效等相应不利后果。</w:t>
      </w:r>
      <w:r>
        <w:rPr>
          <w:highlight w:val="none"/>
        </w:rPr>
      </w:r>
      <w:r/>
    </w:p>
    <w:p>
      <w:pPr>
        <w:ind w:firstLine="420"/>
        <w:spacing w:line="360" w:lineRule="auto"/>
        <w:widowControl/>
        <w:tabs>
          <w:tab w:val="left" w:pos="567" w:leader="none"/>
        </w:tabs>
        <w:rPr>
          <w:rFonts w:hint="eastAsia" w:ascii="宋体" w:hAnsi="宋体"/>
          <w:szCs w:val="20"/>
          <w:highlight w:val="none"/>
        </w:rPr>
      </w:pPr>
      <w:r>
        <w:rPr>
          <w:rFonts w:hint="eastAsia" w:ascii="宋体" w:hAnsi="宋体"/>
          <w:szCs w:val="20"/>
          <w:highlight w:val="none"/>
        </w:rPr>
        <w:t xml:space="preserve">（4）对存在失信信息的供应商，由失信供应商进行确认。同时，采购代理机构工作人员应根据评标委员会确认的失信信息，登录到相关来源网站页面进行复核并打印，作为证据留存。</w:t>
      </w:r>
      <w:r>
        <w:rPr>
          <w:highlight w:val="none"/>
        </w:rPr>
      </w:r>
      <w:r/>
    </w:p>
    <w:p>
      <w:pPr>
        <w:ind w:firstLine="422"/>
        <w:jc w:val="left"/>
        <w:spacing w:line="360" w:lineRule="auto"/>
        <w:widowControl/>
        <w:rPr>
          <w:rFonts w:hint="eastAsia" w:ascii="宋体" w:hAnsi="宋体"/>
          <w:b/>
          <w:szCs w:val="21"/>
          <w:highlight w:val="none"/>
        </w:rPr>
      </w:pPr>
      <w:r>
        <w:rPr>
          <w:rFonts w:hint="eastAsia" w:ascii="宋体" w:hAnsi="宋体"/>
          <w:b/>
          <w:szCs w:val="21"/>
          <w:highlight w:val="none"/>
        </w:rPr>
        <w:t xml:space="preserve">六、凡涉及招标文件的补充说明和修改，均以苏州市政府采购网最新通知为准。</w:t>
      </w:r>
      <w:r>
        <w:rPr>
          <w:highlight w:val="none"/>
        </w:rPr>
      </w:r>
      <w:r/>
    </w:p>
    <w:p>
      <w:pPr>
        <w:rPr>
          <w:highlight w:val="none"/>
        </w:rPr>
      </w:pPr>
      <w:r>
        <w:rPr>
          <w:highlight w:val="none"/>
        </w:rPr>
      </w:r>
      <w:r>
        <w:rPr>
          <w:highlight w:val="none"/>
        </w:rPr>
      </w:r>
      <w:r/>
    </w:p>
    <w:p>
      <w:pPr>
        <w:rPr>
          <w:highlight w:val="none"/>
        </w:rPr>
      </w:pPr>
      <w:r>
        <w:rPr>
          <w:highlight w:val="none"/>
        </w:rPr>
        <w:br w:type="page" w:clear="all"/>
      </w:r>
      <w:r>
        <w:rPr>
          <w:highlight w:val="none"/>
        </w:rPr>
      </w:r>
      <w:r/>
    </w:p>
    <w:p>
      <w:pPr>
        <w:pStyle w:val="945"/>
        <w:jc w:val="center"/>
        <w:spacing w:line="480" w:lineRule="auto"/>
        <w:tabs>
          <w:tab w:val="right" w:pos="8302" w:leader="dot"/>
        </w:tabs>
        <w:rPr>
          <w:rStyle w:val="950"/>
          <w:rFonts w:hint="eastAsia" w:ascii="黑体" w:hAnsi="黑体" w:eastAsia="黑体" w:cs="宋体"/>
          <w:sz w:val="32"/>
          <w:szCs w:val="32"/>
          <w:highlight w:val="none"/>
        </w:rPr>
      </w:pPr>
      <w:r>
        <w:rPr>
          <w:rStyle w:val="950"/>
          <w:rFonts w:hint="eastAsia" w:ascii="黑体" w:hAnsi="黑体" w:eastAsia="黑体" w:cs="宋体"/>
          <w:sz w:val="32"/>
          <w:szCs w:val="32"/>
          <w:highlight w:val="none"/>
        </w:rPr>
        <w:t xml:space="preserve">第五章  合同文本</w:t>
      </w:r>
      <w:r>
        <w:rPr>
          <w:highlight w:val="none"/>
        </w:rPr>
      </w:r>
      <w:r/>
    </w:p>
    <w:p>
      <w:pPr>
        <w:ind w:firstLine="420"/>
        <w:jc w:val="left"/>
        <w:spacing w:line="360" w:lineRule="auto"/>
        <w:rPr>
          <w:rFonts w:hint="eastAsia" w:ascii="宋体" w:hAnsi="宋体" w:cs="宋体"/>
          <w:spacing w:val="10"/>
          <w:szCs w:val="21"/>
          <w:highlight w:val="none"/>
        </w:rPr>
      </w:pPr>
      <w:r>
        <w:rPr>
          <w:rFonts w:hint="eastAsia" w:ascii="宋体" w:hAnsi="宋体" w:cs="宋体"/>
          <w:szCs w:val="21"/>
          <w:highlight w:val="none"/>
          <w:lang w:bidi="zh-CN"/>
        </w:rPr>
        <w:t xml:space="preserve">甲方</w:t>
      </w:r>
      <w:r>
        <w:rPr>
          <w:rFonts w:hint="eastAsia" w:ascii="宋体" w:hAnsi="宋体" w:cs="宋体"/>
          <w:szCs w:val="21"/>
          <w:highlight w:val="none"/>
          <w:lang w:val="zh-CN" w:bidi="zh-CN"/>
        </w:rPr>
        <w:t xml:space="preserve">：</w:t>
      </w:r>
      <w:r>
        <w:rPr>
          <w:rFonts w:hint="eastAsia" w:ascii="宋体" w:hAnsi="宋体" w:cs="宋体"/>
          <w:spacing w:val="10"/>
          <w:szCs w:val="21"/>
          <w:highlight w:val="none"/>
          <w:lang w:val="zh-CN" w:bidi="zh-CN"/>
        </w:rPr>
        <w:t xml:space="preserve">苏州市虎丘实验小学校</w:t>
      </w:r>
      <w:r>
        <w:rPr>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zh-CN" w:bidi="zh-CN"/>
        </w:rPr>
        <w:t xml:space="preserve">地  址：</w:t>
      </w:r>
      <w:r>
        <w:rPr>
          <w:rFonts w:hint="eastAsia" w:ascii="宋体" w:hAnsi="宋体" w:cs="宋体"/>
          <w:spacing w:val="10"/>
          <w:szCs w:val="21"/>
          <w:highlight w:val="none"/>
          <w:lang w:val="zh-CN" w:bidi="zh-CN"/>
        </w:rPr>
        <w:t xml:space="preserve">苏州市姑苏区白洋街666号</w:t>
      </w:r>
      <w:r>
        <w:rPr>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zh-CN" w:bidi="zh-CN"/>
        </w:rPr>
        <w:t xml:space="preserve">联系人：</w:t>
      </w:r>
      <w:r>
        <w:rPr>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zh-CN" w:bidi="zh-CN"/>
        </w:rPr>
        <w:t xml:space="preserve">联系电话：</w:t>
      </w:r>
      <w:r>
        <w:rPr>
          <w:highlight w:val="none"/>
        </w:rPr>
      </w:r>
      <w:r/>
    </w:p>
    <w:p>
      <w:pPr>
        <w:jc w:val="left"/>
        <w:spacing w:line="360" w:lineRule="auto"/>
        <w:rPr>
          <w:rFonts w:hint="eastAsia" w:ascii="宋体" w:hAnsi="宋体" w:cs="宋体"/>
          <w:szCs w:val="21"/>
          <w:highlight w:val="none"/>
        </w:rPr>
      </w:pPr>
      <w:r>
        <w:rPr>
          <w:rFonts w:hint="eastAsia" w:ascii="宋体" w:hAnsi="宋体" w:cs="宋体"/>
          <w:szCs w:val="21"/>
          <w:highlight w:val="none"/>
          <w:lang w:val="zh-CN" w:bidi="zh-CN"/>
        </w:rPr>
      </w:r>
      <w:r>
        <w:rPr>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bidi="zh-CN"/>
        </w:rPr>
        <w:t xml:space="preserve">乙方</w:t>
      </w:r>
      <w:r>
        <w:rPr>
          <w:rFonts w:hint="eastAsia" w:ascii="宋体" w:hAnsi="宋体" w:cs="宋体"/>
          <w:szCs w:val="21"/>
          <w:highlight w:val="none"/>
          <w:lang w:val="zh-CN" w:bidi="zh-CN"/>
        </w:rPr>
        <w:t xml:space="preserve">：  </w:t>
      </w:r>
      <w:r>
        <w:rPr>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zh-CN" w:bidi="zh-CN"/>
        </w:rPr>
        <w:t xml:space="preserve">地  址：</w:t>
      </w:r>
      <w:r>
        <w:rPr>
          <w:rFonts w:hint="eastAsia" w:ascii="宋体" w:hAnsi="宋体" w:cs="宋体"/>
          <w:szCs w:val="21"/>
          <w:highlight w:val="none"/>
          <w:lang w:bidi="zh-CN"/>
        </w:rPr>
        <w:t xml:space="preserve"> </w:t>
      </w:r>
      <w:r>
        <w:rPr>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zh-CN" w:bidi="zh-CN"/>
        </w:rPr>
        <w:t xml:space="preserve">联系人：</w:t>
      </w:r>
      <w:r>
        <w:rPr>
          <w:rFonts w:hint="eastAsia" w:ascii="宋体" w:hAnsi="宋体" w:cs="宋体"/>
          <w:szCs w:val="21"/>
          <w:highlight w:val="none"/>
          <w:lang w:bidi="zh-CN"/>
        </w:rPr>
        <w:t xml:space="preserve"> </w:t>
      </w:r>
      <w:r>
        <w:rPr>
          <w:highlight w:val="none"/>
        </w:rPr>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lang w:val="zh-CN" w:bidi="zh-CN"/>
        </w:rPr>
        <w:t xml:space="preserve">联系电话：</w:t>
      </w:r>
      <w:r>
        <w:rPr>
          <w:rFonts w:hint="eastAsia" w:ascii="宋体" w:hAnsi="宋体" w:cs="宋体"/>
          <w:szCs w:val="21"/>
          <w:highlight w:val="none"/>
          <w:lang w:bidi="zh-CN"/>
        </w:rPr>
        <w:t xml:space="preserve"> </w:t>
      </w:r>
      <w:r>
        <w:rPr>
          <w:highlight w:val="none"/>
        </w:rPr>
      </w:r>
      <w:r/>
    </w:p>
    <w:p>
      <w:pPr>
        <w:ind w:firstLine="480"/>
        <w:spacing w:line="360" w:lineRule="auto"/>
        <w:widowControl/>
        <w:rPr>
          <w:rFonts w:ascii="Times New Roman" w:hAnsi="Times New Roman"/>
          <w:sz w:val="24"/>
          <w:highlight w:val="none"/>
        </w:rPr>
      </w:pPr>
      <w:r>
        <w:rPr>
          <w:rFonts w:ascii="Times New Roman" w:hAnsi="Times New Roman"/>
          <w:sz w:val="24"/>
          <w:highlight w:val="none"/>
        </w:rPr>
      </w:r>
      <w:r>
        <w:rPr>
          <w:highlight w:val="none"/>
        </w:rPr>
      </w:r>
      <w:r/>
    </w:p>
    <w:p>
      <w:pPr>
        <w:ind w:left="420"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根据甲方申请并经财政局核准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政府采购计划，依据甲方委托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进行本项目政府采购</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的中标结果，确定乙方为本次成交人，现依照招标文件、乙方的响应文件及相关文件的内容，签订本合同书。</w:t>
      </w:r>
      <w:r>
        <w:rPr>
          <w:highlight w:val="none"/>
        </w:rPr>
      </w:r>
      <w:r/>
    </w:p>
    <w:p>
      <w:pPr>
        <w:numPr>
          <w:ilvl w:val="0"/>
          <w:numId w:val="7"/>
        </w:numPr>
        <w:ind w:left="540" w:firstLine="422"/>
        <w:jc w:val="left"/>
        <w:spacing w:line="360" w:lineRule="auto"/>
        <w:widowControl/>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合同标的物和合同价格</w:t>
      </w:r>
      <w:r>
        <w:rPr>
          <w:highlight w:val="none"/>
        </w:rPr>
      </w:r>
      <w:r/>
    </w:p>
    <w:tbl>
      <w:tblPr>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533"/>
        <w:gridCol w:w="2154"/>
        <w:gridCol w:w="1022"/>
        <w:gridCol w:w="1022"/>
        <w:gridCol w:w="1022"/>
        <w:gridCol w:w="1022"/>
      </w:tblGrid>
      <w:tr>
        <w:trPr>
          <w:jc w:val="center"/>
          <w:trHeight w:val="852"/>
        </w:trPr>
        <w:tc>
          <w:tcPr>
            <w:tcW w:w="943"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highlight w:val="none"/>
              </w:rPr>
            </w:r>
            <w:r/>
          </w:p>
        </w:tc>
        <w:tc>
          <w:tcPr>
            <w:tcW w:w="1533"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产品名称</w:t>
            </w:r>
            <w:r>
              <w:rPr>
                <w:highlight w:val="none"/>
              </w:rPr>
            </w:r>
            <w:r/>
          </w:p>
        </w:tc>
        <w:tc>
          <w:tcPr>
            <w:tcW w:w="2154"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品牌、规格、型号</w:t>
            </w:r>
            <w:r>
              <w:rPr>
                <w:highlight w:val="none"/>
              </w:rPr>
            </w:r>
            <w:r/>
          </w:p>
        </w:tc>
        <w:tc>
          <w:tcPr>
            <w:tcW w:w="1022"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w:t>
            </w:r>
            <w:r>
              <w:rPr>
                <w:highlight w:val="none"/>
              </w:rPr>
            </w:r>
            <w:r/>
          </w:p>
        </w:tc>
        <w:tc>
          <w:tcPr>
            <w:tcW w:w="1022"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highlight w:val="none"/>
              </w:rPr>
            </w:r>
            <w:r/>
          </w:p>
        </w:tc>
        <w:tc>
          <w:tcPr>
            <w:tcW w:w="1022"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单价</w:t>
            </w:r>
            <w:r>
              <w:rPr>
                <w:highlight w:val="none"/>
              </w:rPr>
            </w:r>
            <w:r/>
          </w:p>
        </w:tc>
        <w:tc>
          <w:tcPr>
            <w:tcW w:w="1022"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合价</w:t>
            </w:r>
            <w:r>
              <w:rPr>
                <w:highlight w:val="none"/>
              </w:rPr>
            </w:r>
            <w:r/>
          </w:p>
        </w:tc>
      </w:tr>
      <w:tr>
        <w:trPr>
          <w:jc w:val="center"/>
          <w:trHeight w:val="444"/>
        </w:trPr>
        <w:tc>
          <w:tcPr>
            <w:tcW w:w="943"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highlight w:val="none"/>
              </w:rPr>
            </w:r>
            <w:r/>
          </w:p>
        </w:tc>
        <w:tc>
          <w:tcPr>
            <w:tcW w:w="1533"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2154"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r>
      <w:tr>
        <w:trPr>
          <w:jc w:val="center"/>
          <w:trHeight w:val="444"/>
        </w:trPr>
        <w:tc>
          <w:tcPr>
            <w:tcW w:w="943"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highlight w:val="none"/>
              </w:rPr>
            </w:r>
            <w:r/>
          </w:p>
        </w:tc>
        <w:tc>
          <w:tcPr>
            <w:tcW w:w="1533"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2154"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r>
      <w:tr>
        <w:trPr>
          <w:jc w:val="center"/>
          <w:trHeight w:val="444"/>
        </w:trPr>
        <w:tc>
          <w:tcPr>
            <w:tcW w:w="943"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highlight w:val="none"/>
              </w:rPr>
            </w:r>
            <w:r/>
          </w:p>
        </w:tc>
        <w:tc>
          <w:tcPr>
            <w:tcW w:w="1533"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2154"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r>
      <w:tr>
        <w:trPr>
          <w:jc w:val="center"/>
          <w:trHeight w:val="444"/>
        </w:trPr>
        <w:tc>
          <w:tcPr>
            <w:tcW w:w="943"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highlight w:val="none"/>
              </w:rPr>
            </w:r>
            <w:r/>
          </w:p>
        </w:tc>
        <w:tc>
          <w:tcPr>
            <w:tcW w:w="1533"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2154"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c>
          <w:tcPr>
            <w:tcW w:w="1022" w:type="dxa"/>
            <w:vAlign w:val="center"/>
            <w:textDirection w:val="lrTb"/>
            <w:noWrap w:val="false"/>
          </w:tcPr>
          <w:p>
            <w:pPr>
              <w:ind w:firstLine="42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rPr>
                <w:highlight w:val="none"/>
              </w:rPr>
            </w:r>
            <w:r/>
          </w:p>
        </w:tc>
      </w:tr>
      <w:tr>
        <w:trPr>
          <w:jc w:val="center"/>
          <w:trHeight w:val="461"/>
        </w:trPr>
        <w:tc>
          <w:tcPr>
            <w:gridSpan w:val="7"/>
            <w:tcW w:w="8718" w:type="dxa"/>
            <w:vAlign w:val="center"/>
            <w:textDirection w:val="lrTb"/>
            <w:noWrap w:val="false"/>
          </w:tcPr>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合同价格（大写）人民币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圆整；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.00）</w:t>
            </w:r>
            <w:r>
              <w:rPr>
                <w:highlight w:val="none"/>
              </w:rPr>
            </w:r>
            <w:r/>
          </w:p>
        </w:tc>
      </w:tr>
    </w:tbl>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合同价格包括全部产品价格（包括全套产品、辅配件、随设备应提交的资料等费用）、包装、运输装卸、安装调试、保险、技术培训、质保期服务、税金、专利技术、劳务、利润，以及上述未提及但有关于本次招标设备的供货、安装、调试，直至验收合格交付及质保期间所发生的所有费用。</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根据现行税法对甲方征收的与本合同有关的一切税费均由甲方承担；根据现行税法对乙方征收的与本合同有关的一切税费均由乙方承担。</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标的物交付</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交付时间：签订合同后15天内安装调试完毕交付使用，具体根据甲方要求。</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交付地点：苏州市虎丘实验小学校。</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标的物的所有权自标的物交付时转移。</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技术规范</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所提供货物的生产、制造、安装等各项技术标准，应当符合国家（强制性）标准、各项规范要求；国家没有相应标准、规范的，可使用行业标准、规定；非标设备按采购约定的技术要求和规范。</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质量要求</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所提供货物是全新的、未使用过的、原包装未拆封的商品，完全符合采购产品规定的质量、规格和性能的要求，产品配置必须原厂出厂时全部自带，所有产品外包装箱不得自行拆封，包装箱上所有标签等不得涂改或撕毁，除有特殊要求外，其余均为标准配置，否则甲方有权拒绝验收。</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乙方应保证所提供货物涉及到的知识产权是合法取得，并享有完整的知识产权，不会因为甲方的使用而被责令停止使用、追偿或要求赔偿损失，如出现此情况，一切经济和法律责任均由乙方承担。乙方应按招标文件的有关规定提供合格货物及服务，质量符合国际或国家通用标准。</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验收</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验收标准：</w:t>
      </w:r>
      <w:r>
        <w:rPr>
          <w:highlight w:val="none"/>
        </w:rPr>
      </w:r>
      <w:r/>
    </w:p>
    <w:p>
      <w:pPr>
        <w:numPr>
          <w:ilvl w:val="255"/>
          <w:numId w:val="0"/>
        </w:numPr>
        <w:ind w:left="420"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乙方提供的产品必须符合我国最新颁布的与之相关的技术规范与标准，同时须满足招标总文件中所列全部规格、技术条件及功能要求和其承诺的其它指标。</w:t>
      </w:r>
      <w:r>
        <w:rPr>
          <w:highlight w:val="none"/>
        </w:rPr>
      </w:r>
      <w:r/>
    </w:p>
    <w:p>
      <w:pPr>
        <w:numPr>
          <w:ilvl w:val="1"/>
          <w:numId w:val="8"/>
        </w:numPr>
        <w:ind w:left="426" w:firstLine="420"/>
        <w:jc w:val="left"/>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验收包括：数量、外观、质量、性能、随机备品备件、产品合格证、装箱单、随机资料及包装。所有产品和附配件应符合其规定的性能，无瑕疵和缺陷，质量为合格品，同时有明确的制造厂商。交货时必须原包装现场拆封验收合格。乙方对质量问题负责包退、包换，因此发生的费用由乙方负责。</w:t>
      </w:r>
      <w:r>
        <w:rPr>
          <w:highlight w:val="none"/>
        </w:rPr>
      </w:r>
      <w:r/>
    </w:p>
    <w:p>
      <w:pPr>
        <w:numPr>
          <w:ilvl w:val="0"/>
          <w:numId w:val="8"/>
        </w:numPr>
        <w:ind w:firstLine="422"/>
        <w:jc w:val="left"/>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履约保证金：无</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合同价格支付</w:t>
      </w:r>
      <w:r>
        <w:rPr>
          <w:highlight w:val="none"/>
        </w:rPr>
      </w:r>
      <w:r/>
    </w:p>
    <w:p>
      <w:pPr>
        <w:ind w:firstLine="420"/>
        <w:spacing w:line="360" w:lineRule="auto"/>
        <w:rPr>
          <w:rFonts w:hint="eastAsia" w:ascii="宋体" w:hAnsi="宋体" w:cs="宋体"/>
          <w:color w:val="ff0000"/>
          <w:szCs w:val="21"/>
          <w:highlight w:val="none"/>
        </w:rPr>
      </w:pPr>
      <w:r>
        <w:rPr>
          <w:rFonts w:hint="eastAsia" w:ascii="宋体" w:hAnsi="宋体" w:cs="宋体"/>
          <w:color w:val="000000"/>
          <w:szCs w:val="21"/>
          <w:highlight w:val="none"/>
          <w:lang w:val="zh-CN"/>
        </w:rPr>
        <w:t xml:space="preserve">甲方自合同签订后，向乙方支付合同总金额30%作为预付款;项目验收合格后，甲方向乙方支付至合同总金额的70%;项目审计结算后，甲方向乙方支付至审计金额的100%。乙方应在甲方每次付款前提供合法有效且符合甲方要求的发票，否则甲方有权迟延付款且不承担逾期付款的责任。</w:t>
      </w:r>
      <w:r>
        <w:rPr>
          <w:highlight w:val="none"/>
        </w:rPr>
      </w:r>
      <w:r/>
    </w:p>
    <w:p>
      <w:pPr>
        <w:ind w:firstLine="84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7.2支付方式：</w:t>
      </w:r>
      <w:r>
        <w:rPr>
          <w:rFonts w:hint="eastAsia" w:ascii="宋体" w:hAnsi="宋体" w:cs="宋体"/>
          <w:szCs w:val="21"/>
          <w:highlight w:val="none"/>
        </w:rPr>
        <w:t xml:space="preserve">数字人民币支付。</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对标的物货物提出异议的时间和办法</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甲方在验收过程中，应当于双方约定的检验期间内将标的物的数量或质量不符合约定的情况及处理方式以书面方式通知乙方。</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如果甲方在验收期满后既没有出具验收合格证明又未提出书面异议的视为乙方所交标的物符合合同规定。</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乙方应在收到甲方书面异议后七天内负责解决问题，否则将视为默认甲方提出的异议和处理意见。</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售后服务</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除特别约定外，合同条款成交的物的质量保证期均自标的物通过最终验收之日起计算，且质量保证期为乙方承诺期限。乙方承诺免费质保期为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乙方应以优良的服务态度，提供</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小时以内响应。响应到达时间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小时。如需更换必须在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工作日内负责解决。</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其它按乙方响应文件及相关承诺中等同或优于谈判文件的要求执行。</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违约责任</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甲方违约责任及违约金支付：</w:t>
      </w:r>
      <w:r>
        <w:rPr>
          <w:highlight w:val="none"/>
        </w:rPr>
      </w:r>
      <w:r/>
    </w:p>
    <w:p>
      <w:pPr>
        <w:numPr>
          <w:ilvl w:val="2"/>
          <w:numId w:val="8"/>
        </w:numPr>
        <w:ind w:left="424"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在合同生效后，甲方无理由要求退货的，应向乙方偿付合同总价款的5%，作为违约金，违约金不足以补偿损失的，乙方有权要求甲方补足。</w:t>
      </w:r>
      <w:r>
        <w:rPr>
          <w:highlight w:val="none"/>
        </w:rPr>
      </w:r>
      <w:r/>
    </w:p>
    <w:p>
      <w:pPr>
        <w:numPr>
          <w:ilvl w:val="2"/>
          <w:numId w:val="8"/>
        </w:numPr>
        <w:ind w:left="424"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甲方逾期付款的应按照逾期付款金额的每天万分之四支付逾期付款违约金。</w:t>
      </w:r>
      <w:r>
        <w:rPr>
          <w:highlight w:val="none"/>
        </w:rPr>
      </w:r>
      <w:r/>
    </w:p>
    <w:p>
      <w:pPr>
        <w:numPr>
          <w:ilvl w:val="2"/>
          <w:numId w:val="8"/>
        </w:numPr>
        <w:ind w:left="424"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甲方违反合同规定，拒绝接受乙方交付的合格标的物，应当承担乙方由此造成的损失。                                         </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乙方违约责任及违约金支付：</w:t>
      </w:r>
      <w:r>
        <w:rPr>
          <w:highlight w:val="none"/>
        </w:rPr>
      </w:r>
      <w:r/>
    </w:p>
    <w:p>
      <w:pPr>
        <w:numPr>
          <w:ilvl w:val="2"/>
          <w:numId w:val="8"/>
        </w:numPr>
        <w:ind w:left="424"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乙方不能交货（逾期超过十五天视为不能交货），或交货不合格从而影响甲方按期正常使用的，应向甲方偿付合同总价款5%的违约金，违约金不足以补偿损失的甲方有权要求乙方补足。</w:t>
      </w:r>
      <w:r>
        <w:rPr>
          <w:highlight w:val="none"/>
        </w:rPr>
      </w:r>
      <w:r/>
    </w:p>
    <w:p>
      <w:pPr>
        <w:numPr>
          <w:ilvl w:val="2"/>
          <w:numId w:val="8"/>
        </w:numPr>
        <w:ind w:left="424"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乙方逾期交货的，应在发货前与甲方、政府采购管理部门协商，甲方仍需求的，乙方应立即发货并应按照逾期交货部分货款的每天万分之四支付逾期交货违约金，同时承担甲方因此遭致的损失费用。</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不可抗力</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因不可抗力不能履行合同的，根据不可抗力的影响，部分或者全部免除责任。但合同一方延迟履行后发生不可抗力的，不能免除责任。</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合同一方因不可抗力不能履行合同的，应当及时通知对方，以减轻可能给对方造成的损失，并应当在合理期限内提供证明。</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索赔</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甲方有权根据当地产品质量检验机构或其他有权部门出具的检验证书向乙方提出索赔。</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在本合同规定的检验期限和质量保证期内，如果乙方对甲方提出的索赔或差异有责任，则乙方应按甲方同意的下列一种或多种方式解决索赔事宜：</w:t>
      </w:r>
      <w:r>
        <w:rPr>
          <w:highlight w:val="none"/>
        </w:rPr>
      </w:r>
      <w:r/>
    </w:p>
    <w:p>
      <w:pPr>
        <w:numPr>
          <w:ilvl w:val="2"/>
          <w:numId w:val="8"/>
        </w:numPr>
        <w:ind w:left="424"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乙方同意退货，并按合同规定的货币将货款退还给甲方，并且承担由此发生的一切损失和费用，包括利息、银行手续费、运费、保险费、检验费、仓储费、装卸费以及为保护退回标的物所需的其他必要费用。</w:t>
      </w:r>
      <w:r>
        <w:rPr>
          <w:highlight w:val="none"/>
        </w:rPr>
      </w:r>
      <w:r/>
    </w:p>
    <w:p>
      <w:pPr>
        <w:numPr>
          <w:ilvl w:val="2"/>
          <w:numId w:val="8"/>
        </w:numPr>
        <w:ind w:left="424"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根据标的物的低劣程度、损坏程度以及甲方遭受损失的数额，经双方协商确定降低的物的价格。</w:t>
      </w:r>
      <w:r>
        <w:rPr>
          <w:highlight w:val="none"/>
        </w:rPr>
      </w:r>
      <w:r/>
    </w:p>
    <w:p>
      <w:pPr>
        <w:numPr>
          <w:ilvl w:val="2"/>
          <w:numId w:val="8"/>
        </w:numPr>
        <w:ind w:left="424"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用符合规格、质量和性能要求的标的物来更换有缺陷的部分或修补缺陷部分，乙方应承担一切费用和风险并且负担甲方所发生的一切直接费用。同时，乙方应按合同规定，相应延长修补或被更换标的物的质量保证期。</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 </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甲方提出索赔的书面材料应报政府采购管理部门备案；乙方同意的索赔方案应报政府采购管理部门审核。</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合同修改</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甲方和乙方都不得擅自变更本合同，但合同继续履行将损害国家和社会公共利益的除外。如必须对合同条款进行改动时，当事人双方须共同签署书面文件，作为合同的补充，并报同级政府采购监督管理部门备案。</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转让和分包</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政府采购合同的部分和全部都不得转让。</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经甲方、同级政府采购监督管理部门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合同的解除</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有下列情形之一，合同一方可解除合同：</w:t>
      </w:r>
      <w:r>
        <w:rPr>
          <w:highlight w:val="none"/>
        </w:rPr>
      </w:r>
      <w:r/>
    </w:p>
    <w:p>
      <w:pPr>
        <w:numPr>
          <w:ilvl w:val="0"/>
          <w:numId w:val="9"/>
        </w:numPr>
        <w:ind w:left="1080" w:right="-153"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因不可抗力致使不能实现合同目的，未受不可抗力影响的一方有权解除合同；</w:t>
      </w:r>
      <w:r>
        <w:rPr>
          <w:highlight w:val="none"/>
        </w:rPr>
      </w:r>
      <w:r/>
    </w:p>
    <w:p>
      <w:pPr>
        <w:numPr>
          <w:ilvl w:val="0"/>
          <w:numId w:val="9"/>
        </w:numPr>
        <w:ind w:left="1080" w:right="-153" w:firstLine="420"/>
        <w:jc w:val="left"/>
        <w:spacing w:line="360" w:lineRule="auto"/>
        <w:widowControl/>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因合同一方违约导致合同不能履行，另一方有权解除合同。</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有权解除合同的一方，应当在违约事实或不可抗力发生之后三十天内书面通知对方以主张解除合同，合同在书面通知到达对方时解除。</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争议解决办法</w:t>
      </w:r>
      <w:r>
        <w:rPr>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因本合同或与本合同有关的一切事项发生争议，由双方友好协商解决。协商不成的，任何一方均选择方式二解决：</w:t>
      </w:r>
      <w:r>
        <w:rPr>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方式一：双方达成仲裁协议，向约定的仲裁委员会申请仲裁，本合同约定的仲裁委员会是</w:t>
      </w:r>
      <w:r>
        <w:rPr>
          <w:rFonts w:hint="eastAsia" w:ascii="宋体" w:hAnsi="宋体" w:cs="宋体"/>
          <w:color w:val="000000"/>
          <w:szCs w:val="21"/>
          <w:highlight w:val="none"/>
          <w:u w:val="single"/>
        </w:rPr>
        <w:t xml:space="preserve">合同履行地仲裁机构</w:t>
      </w:r>
      <w:r>
        <w:rPr>
          <w:rFonts w:hint="eastAsia" w:ascii="宋体" w:hAnsi="宋体" w:cs="宋体"/>
          <w:color w:val="000000"/>
          <w:szCs w:val="21"/>
          <w:highlight w:val="none"/>
        </w:rPr>
        <w:t xml:space="preserve">；</w:t>
      </w:r>
      <w:r>
        <w:rPr>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方式二：向甲方所在地的人民法院起诉。</w:t>
      </w:r>
      <w:r>
        <w:rPr>
          <w:highlight w:val="none"/>
        </w:rPr>
      </w:r>
      <w:r/>
    </w:p>
    <w:p>
      <w:pPr>
        <w:numPr>
          <w:ilvl w:val="1"/>
          <w:numId w:val="8"/>
        </w:numPr>
        <w:ind w:left="425"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甲方不承担任何责任。</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合同生效及其他</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本合同经三方签字（或盖章）并盖单位公章（合同章）后生效，合同由政府采购监督管理部门备案。</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下列文件为本合同不可分割部分：</w:t>
      </w:r>
      <w:r>
        <w:rPr>
          <w:highlight w:val="none"/>
        </w:rPr>
      </w:r>
      <w:r/>
    </w:p>
    <w:p>
      <w:pPr>
        <w:ind w:right="-153"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成交通知书；</w:t>
      </w:r>
      <w:r>
        <w:rPr>
          <w:highlight w:val="none"/>
        </w:rPr>
      </w:r>
      <w:r/>
    </w:p>
    <w:p>
      <w:pPr>
        <w:ind w:right="-153"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乙方成交的响应文件；</w:t>
      </w:r>
      <w:r>
        <w:rPr>
          <w:highlight w:val="none"/>
        </w:rPr>
      </w:r>
      <w:r/>
    </w:p>
    <w:p>
      <w:pPr>
        <w:ind w:right="-153"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w:t>
      </w:r>
      <w:r>
        <w:rPr>
          <w:highlight w:val="none"/>
        </w:rPr>
      </w:r>
      <w:r/>
    </w:p>
    <w:p>
      <w:pPr>
        <w:ind w:right="-153"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乙方在投标过程中所作的其他承诺、声明、书面澄清等。</w:t>
      </w:r>
      <w:r>
        <w:rPr>
          <w:highlight w:val="none"/>
        </w:rPr>
      </w:r>
      <w:r/>
    </w:p>
    <w:p>
      <w:pPr>
        <w:numPr>
          <w:ilvl w:val="1"/>
          <w:numId w:val="8"/>
        </w:numPr>
        <w:ind w:left="426"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合同在执行过程中出现的未尽事宜，双方在不违背本合同和谈判文件的原则下协商解决，协商结果以书面形式盖章记录在案，作为本合同的附件，与本合同具有同等效力，并提交政府采购监督管理部门。</w:t>
      </w:r>
      <w:r>
        <w:rPr>
          <w:highlight w:val="none"/>
        </w:rPr>
      </w:r>
      <w:r/>
    </w:p>
    <w:p>
      <w:pPr>
        <w:numPr>
          <w:ilvl w:val="0"/>
          <w:numId w:val="8"/>
        </w:numPr>
        <w:ind w:firstLine="422"/>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未尽事宜</w:t>
      </w:r>
      <w:r>
        <w:rPr>
          <w:highlight w:val="none"/>
        </w:rPr>
      </w:r>
      <w:r/>
    </w:p>
    <w:p>
      <w:pPr>
        <w:jc w:val="left"/>
        <w:spacing w:before="60"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未尽事宜应按照《中华人民共和国民法典》、《中华人民共和国政府采购法》等相关法律法规之规定解释。</w:t>
      </w:r>
      <w:r>
        <w:rPr>
          <w:highlight w:val="none"/>
        </w:rPr>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本合同一式拾壹份，三方各执叁份，采购代理机构壹份，政府采购管理部门壹份。</w:t>
      </w:r>
      <w:r>
        <w:rPr>
          <w:highlight w:val="none"/>
        </w:rPr>
      </w:r>
      <w:r/>
    </w:p>
    <w:p>
      <w:pPr>
        <w:ind w:firstLine="480"/>
        <w:spacing w:line="360" w:lineRule="auto"/>
        <w:widowControl/>
        <w:rPr>
          <w:rFonts w:hint="eastAsia" w:ascii="宋体" w:hAnsi="宋体" w:cs="宋体"/>
          <w:sz w:val="24"/>
          <w:highlight w:val="none"/>
        </w:rPr>
      </w:pPr>
      <w:r>
        <w:rPr>
          <w:rFonts w:hint="eastAsia" w:ascii="宋体" w:hAnsi="宋体" w:cs="宋体"/>
          <w:sz w:val="24"/>
          <w:highlight w:val="none"/>
          <w:lang w:val="zh-CN" w:bidi="zh-CN"/>
        </w:rPr>
      </w:r>
      <w:r>
        <w:rPr>
          <w:highlight w:val="none"/>
        </w:rPr>
      </w:r>
      <w:r/>
    </w:p>
    <w:p>
      <w:pPr>
        <w:jc w:val="left"/>
        <w:widowControl/>
        <w:rPr>
          <w:rFonts w:hint="eastAsia" w:ascii="宋体" w:hAnsi="宋体" w:cs="宋体"/>
          <w:sz w:val="24"/>
          <w:highlight w:val="none"/>
        </w:rPr>
      </w:pPr>
      <w:r>
        <w:rPr>
          <w:rFonts w:hint="eastAsia" w:ascii="宋体" w:hAnsi="宋体" w:cs="宋体"/>
          <w:sz w:val="24"/>
          <w:highlight w:val="none"/>
          <w:lang w:val="zh-CN" w:bidi="zh-CN"/>
        </w:rPr>
      </w:r>
      <w:r>
        <w:rPr>
          <w:highlight w:val="none"/>
        </w:rPr>
      </w:r>
      <w:r/>
    </w:p>
    <w:p>
      <w:pPr>
        <w:ind w:firstLine="480"/>
        <w:spacing w:line="360" w:lineRule="auto"/>
        <w:widowControl/>
        <w:rPr>
          <w:rFonts w:ascii="宋体" w:hAnsi="Times New Roman"/>
          <w:sz w:val="24"/>
          <w:highlight w:val="none"/>
        </w:rPr>
      </w:pPr>
      <w:r>
        <w:rPr>
          <w:rFonts w:ascii="宋体" w:hAnsi="Times New Roman"/>
          <w:sz w:val="24"/>
          <w:highlight w:val="none"/>
          <w:lang w:val="zh-CN"/>
        </w:rPr>
      </w:r>
      <w:r>
        <w:rPr>
          <w:highlight w:val="none"/>
        </w:rPr>
      </w:r>
      <w:r/>
    </w:p>
    <w:p>
      <w:pPr>
        <w:jc w:val="left"/>
        <w:widowControl/>
        <w:rPr>
          <w:sz w:val="24"/>
          <w:szCs w:val="20"/>
          <w:highlight w:val="none"/>
        </w:rPr>
      </w:pPr>
      <w:r>
        <w:rPr>
          <w:sz w:val="24"/>
          <w:szCs w:val="20"/>
          <w:highlight w:val="none"/>
          <w:lang w:val="zh-CN"/>
        </w:rPr>
      </w:r>
      <w:r>
        <w:rPr>
          <w:highlight w:val="none"/>
        </w:rPr>
      </w:r>
      <w:r/>
    </w:p>
    <w:p>
      <w:pPr>
        <w:ind w:firstLine="480"/>
        <w:jc w:val="left"/>
        <w:widowControl/>
        <w:rPr>
          <w:rFonts w:ascii="Times New Roman" w:hAnsi="Times New Roman"/>
          <w:sz w:val="24"/>
          <w:szCs w:val="20"/>
          <w:highlight w:val="none"/>
        </w:rPr>
      </w:pPr>
      <w:r>
        <w:rPr>
          <w:rFonts w:ascii="Times New Roman" w:hAnsi="Times New Roman"/>
          <w:sz w:val="24"/>
          <w:szCs w:val="20"/>
          <w:highlight w:val="none"/>
          <w:lang w:val="zh-CN"/>
        </w:rPr>
      </w:r>
      <w:r>
        <w:rPr>
          <w:highlight w:val="none"/>
        </w:rPr>
      </w:r>
      <w:r/>
    </w:p>
    <w:p>
      <w:pPr>
        <w:ind w:firstLine="480"/>
        <w:jc w:val="left"/>
        <w:widowControl/>
        <w:rPr>
          <w:rFonts w:ascii="Times New Roman" w:hAnsi="Times New Roman"/>
          <w:sz w:val="24"/>
          <w:szCs w:val="20"/>
          <w:highlight w:val="none"/>
        </w:rPr>
      </w:pPr>
      <w:r>
        <w:rPr>
          <w:rFonts w:ascii="Times New Roman" w:hAnsi="Times New Roman"/>
          <w:sz w:val="24"/>
          <w:szCs w:val="20"/>
          <w:highlight w:val="none"/>
          <w:lang w:val="zh-CN"/>
        </w:rPr>
      </w:r>
      <w:r>
        <w:rPr>
          <w:highlight w:val="none"/>
        </w:rPr>
      </w:r>
      <w:r/>
    </w:p>
    <w:p>
      <w:pPr>
        <w:ind w:firstLine="480"/>
        <w:jc w:val="left"/>
        <w:widowControl/>
        <w:rPr>
          <w:rFonts w:ascii="Times New Roman" w:hAnsi="Times New Roman"/>
          <w:sz w:val="24"/>
          <w:szCs w:val="20"/>
          <w:highlight w:val="none"/>
        </w:rPr>
      </w:pPr>
      <w:r>
        <w:rPr>
          <w:rFonts w:ascii="Times New Roman" w:hAnsi="Times New Roman"/>
          <w:sz w:val="24"/>
          <w:szCs w:val="20"/>
          <w:highlight w:val="none"/>
          <w:lang w:val="zh-CN"/>
        </w:rPr>
      </w:r>
      <w:r>
        <w:rPr>
          <w:highlight w:val="none"/>
        </w:rPr>
      </w:r>
      <w:r/>
    </w:p>
    <w:p>
      <w:pPr>
        <w:ind w:firstLine="480"/>
        <w:jc w:val="left"/>
        <w:widowControl/>
        <w:rPr>
          <w:rFonts w:ascii="Times New Roman" w:hAnsi="Times New Roman"/>
          <w:sz w:val="24"/>
          <w:szCs w:val="20"/>
          <w:highlight w:val="none"/>
        </w:rPr>
      </w:pPr>
      <w:r>
        <w:rPr>
          <w:rFonts w:ascii="Times New Roman" w:hAnsi="Times New Roman"/>
          <w:sz w:val="24"/>
          <w:szCs w:val="20"/>
          <w:highlight w:val="none"/>
          <w:lang w:val="zh-CN"/>
        </w:rPr>
      </w:r>
      <w:r>
        <w:rPr>
          <w:highlight w:val="none"/>
        </w:rPr>
      </w:r>
      <w:r/>
    </w:p>
    <w:p>
      <w:pPr>
        <w:ind w:firstLine="480"/>
        <w:jc w:val="left"/>
        <w:widowControl/>
        <w:rPr>
          <w:rFonts w:ascii="Times New Roman" w:hAnsi="Times New Roman"/>
          <w:sz w:val="24"/>
          <w:szCs w:val="20"/>
          <w:highlight w:val="none"/>
        </w:rPr>
      </w:pPr>
      <w:r>
        <w:rPr>
          <w:rFonts w:ascii="Times New Roman" w:hAnsi="Times New Roman"/>
          <w:sz w:val="24"/>
          <w:szCs w:val="20"/>
          <w:highlight w:val="none"/>
          <w:lang w:val="zh-CN"/>
        </w:rPr>
      </w:r>
      <w:r>
        <w:rPr>
          <w:highlight w:val="none"/>
        </w:rPr>
      </w:r>
      <w:r/>
    </w:p>
    <w:tbl>
      <w:tblPr>
        <w:tblW w:w="9969" w:type="dxa"/>
        <w:jc w:val="center"/>
        <w:tblLayout w:type="fixed"/>
        <w:tblLook w:val="04A0" w:firstRow="1" w:lastRow="0" w:firstColumn="1" w:lastColumn="0" w:noHBand="0" w:noVBand="1"/>
      </w:tblPr>
      <w:tblGrid>
        <w:gridCol w:w="5651"/>
        <w:gridCol w:w="4318"/>
      </w:tblGrid>
      <w:tr>
        <w:trPr>
          <w:jc w:val="center"/>
        </w:trPr>
        <w:tc>
          <w:tcPr>
            <w:tcW w:w="5651"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color w:val="000000"/>
                <w:szCs w:val="21"/>
                <w:highlight w:val="none"/>
              </w:rPr>
              <w:t xml:space="preserve"> </w:t>
            </w:r>
            <w:r>
              <w:rPr>
                <w:rFonts w:hint="eastAsia" w:ascii="宋体" w:hAnsi="宋体" w:cs="宋体"/>
                <w:sz w:val="24"/>
                <w:highlight w:val="none"/>
                <w:lang w:val="zh-CN" w:bidi="zh-CN"/>
              </w:rPr>
              <w:t xml:space="preserve">发包人(公章)：</w:t>
            </w:r>
            <w:r>
              <w:rPr>
                <w:highlight w:val="none"/>
              </w:rPr>
            </w:r>
            <w:r/>
          </w:p>
        </w:tc>
        <w:tc>
          <w:tcPr>
            <w:tcW w:w="4318"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承包人(公章)：</w:t>
            </w:r>
            <w:r>
              <w:rPr>
                <w:highlight w:val="none"/>
              </w:rPr>
            </w:r>
            <w:r/>
          </w:p>
        </w:tc>
      </w:tr>
      <w:tr>
        <w:trPr>
          <w:jc w:val="center"/>
        </w:trPr>
        <w:tc>
          <w:tcPr>
            <w:tcW w:w="5651"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地  址：</w:t>
            </w:r>
            <w:r>
              <w:rPr>
                <w:highlight w:val="none"/>
              </w:rPr>
            </w:r>
            <w:r/>
          </w:p>
        </w:tc>
        <w:tc>
          <w:tcPr>
            <w:tcW w:w="4318"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地  址：</w:t>
            </w:r>
            <w:r>
              <w:rPr>
                <w:highlight w:val="none"/>
              </w:rPr>
            </w:r>
            <w:r/>
          </w:p>
        </w:tc>
      </w:tr>
      <w:tr>
        <w:trPr>
          <w:jc w:val="center"/>
        </w:trPr>
        <w:tc>
          <w:tcPr>
            <w:tcW w:w="5651"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法定代表人或</w:t>
            </w:r>
            <w:r>
              <w:rPr>
                <w:highlight w:val="none"/>
              </w:rPr>
            </w:r>
            <w:r/>
          </w:p>
        </w:tc>
        <w:tc>
          <w:tcPr>
            <w:tcW w:w="4318"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法定代表人或</w:t>
            </w:r>
            <w:r>
              <w:rPr>
                <w:highlight w:val="none"/>
              </w:rPr>
            </w:r>
            <w:r/>
          </w:p>
        </w:tc>
      </w:tr>
      <w:tr>
        <w:trPr>
          <w:jc w:val="center"/>
        </w:trPr>
        <w:tc>
          <w:tcPr>
            <w:tcW w:w="5651"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委托代理人(签章)：</w:t>
            </w:r>
            <w:r>
              <w:rPr>
                <w:highlight w:val="none"/>
              </w:rPr>
            </w:r>
            <w:r/>
          </w:p>
        </w:tc>
        <w:tc>
          <w:tcPr>
            <w:tcW w:w="4318"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委托代理人(签章)：</w:t>
            </w:r>
            <w:r>
              <w:rPr>
                <w:highlight w:val="none"/>
              </w:rPr>
            </w:r>
            <w:r/>
          </w:p>
        </w:tc>
      </w:tr>
      <w:tr>
        <w:trPr>
          <w:jc w:val="center"/>
        </w:trPr>
        <w:tc>
          <w:tcPr>
            <w:tcW w:w="5651"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电  话：</w:t>
            </w:r>
            <w:r>
              <w:rPr>
                <w:highlight w:val="none"/>
              </w:rPr>
            </w:r>
            <w:r/>
          </w:p>
        </w:tc>
        <w:tc>
          <w:tcPr>
            <w:tcW w:w="4318"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电  话：</w:t>
            </w:r>
            <w:r>
              <w:rPr>
                <w:highlight w:val="none"/>
              </w:rPr>
            </w:r>
            <w:r/>
          </w:p>
        </w:tc>
      </w:tr>
      <w:tr>
        <w:trPr>
          <w:jc w:val="center"/>
        </w:trPr>
        <w:tc>
          <w:tcPr>
            <w:tcW w:w="5651"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传  真：</w:t>
            </w:r>
            <w:r>
              <w:rPr>
                <w:highlight w:val="none"/>
              </w:rPr>
            </w:r>
            <w:r/>
          </w:p>
        </w:tc>
        <w:tc>
          <w:tcPr>
            <w:tcW w:w="4318"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传  真：</w:t>
            </w:r>
            <w:r>
              <w:rPr>
                <w:highlight w:val="none"/>
              </w:rPr>
            </w:r>
            <w:r/>
          </w:p>
        </w:tc>
      </w:tr>
      <w:tr>
        <w:trPr>
          <w:jc w:val="center"/>
        </w:trPr>
        <w:tc>
          <w:tcPr>
            <w:tcW w:w="5651"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开户银行：</w:t>
            </w:r>
            <w:r>
              <w:rPr>
                <w:highlight w:val="none"/>
              </w:rPr>
            </w:r>
            <w:r/>
          </w:p>
        </w:tc>
        <w:tc>
          <w:tcPr>
            <w:tcW w:w="4318"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开户银行：</w:t>
            </w:r>
            <w:r>
              <w:rPr>
                <w:highlight w:val="none"/>
              </w:rPr>
            </w:r>
            <w:r/>
          </w:p>
        </w:tc>
      </w:tr>
      <w:tr>
        <w:trPr>
          <w:jc w:val="center"/>
        </w:trPr>
        <w:tc>
          <w:tcPr>
            <w:tcW w:w="5651"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账  号：</w:t>
            </w:r>
            <w:r>
              <w:rPr>
                <w:highlight w:val="none"/>
              </w:rPr>
            </w:r>
            <w:r/>
          </w:p>
        </w:tc>
        <w:tc>
          <w:tcPr>
            <w:tcW w:w="4318"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账  号：</w:t>
            </w:r>
            <w:r>
              <w:rPr>
                <w:highlight w:val="none"/>
              </w:rPr>
            </w:r>
            <w:r/>
          </w:p>
        </w:tc>
      </w:tr>
      <w:tr>
        <w:trPr>
          <w:jc w:val="center"/>
        </w:trPr>
        <w:tc>
          <w:tcPr>
            <w:tcW w:w="5651"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邮政编码：</w:t>
            </w:r>
            <w:r>
              <w:rPr>
                <w:highlight w:val="none"/>
              </w:rPr>
            </w:r>
            <w:r/>
          </w:p>
        </w:tc>
        <w:tc>
          <w:tcPr>
            <w:tcW w:w="4318" w:type="dxa"/>
            <w:textDirection w:val="lrTb"/>
            <w:noWrap w:val="false"/>
          </w:tcPr>
          <w:p>
            <w:pPr>
              <w:jc w:val="left"/>
              <w:spacing w:line="360" w:lineRule="auto"/>
              <w:widowControl/>
              <w:rPr>
                <w:rFonts w:hint="eastAsia" w:ascii="宋体" w:hAnsi="宋体" w:cs="宋体"/>
                <w:sz w:val="24"/>
                <w:highlight w:val="none"/>
              </w:rPr>
            </w:pPr>
            <w:r>
              <w:rPr>
                <w:rFonts w:hint="eastAsia" w:ascii="宋体" w:hAnsi="宋体" w:cs="宋体"/>
                <w:sz w:val="24"/>
                <w:highlight w:val="none"/>
                <w:lang w:val="zh-CN" w:bidi="zh-CN"/>
              </w:rPr>
              <w:t xml:space="preserve">邮政编码：</w:t>
            </w:r>
            <w:r>
              <w:rPr>
                <w:highlight w:val="none"/>
              </w:rPr>
            </w:r>
            <w:r/>
          </w:p>
        </w:tc>
      </w:tr>
    </w:tbl>
    <w:p>
      <w:pPr>
        <w:jc w:val="left"/>
        <w:spacing w:before="60" w:line="360" w:lineRule="auto"/>
        <w:widowControl/>
        <w:rPr>
          <w:rFonts w:hint="eastAsia" w:ascii="宋体" w:hAnsi="宋体" w:cs="宋体"/>
          <w:szCs w:val="21"/>
          <w:highlight w:val="none"/>
        </w:rPr>
      </w:pPr>
      <w:r>
        <w:rPr>
          <w:rFonts w:hint="eastAsia" w:ascii="宋体" w:hAnsi="宋体" w:cs="宋体"/>
          <w:szCs w:val="21"/>
          <w:highlight w:val="none"/>
        </w:rPr>
      </w:r>
      <w:r>
        <w:rPr>
          <w:highlight w:val="none"/>
        </w:rPr>
      </w:r>
      <w:r/>
    </w:p>
    <w:p>
      <w:pPr>
        <w:pStyle w:val="945"/>
        <w:jc w:val="center"/>
        <w:spacing w:line="480" w:lineRule="auto"/>
        <w:tabs>
          <w:tab w:val="right" w:pos="8302" w:leader="dot"/>
        </w:tabs>
        <w:rPr>
          <w:rStyle w:val="950"/>
          <w:rFonts w:hint="eastAsia" w:ascii="黑体" w:hAnsi="黑体" w:eastAsia="黑体" w:cs="宋体"/>
          <w:sz w:val="32"/>
          <w:szCs w:val="32"/>
          <w:highlight w:val="none"/>
        </w:rPr>
        <w:sectPr>
          <w:footnotePr/>
          <w:endnotePr/>
          <w:type w:val="nextPage"/>
          <w:pgSz w:w="11906" w:h="16838" w:orient="portrait"/>
          <w:pgMar w:top="1134" w:right="1418" w:bottom="1134" w:left="1418" w:header="851" w:footer="992" w:gutter="0"/>
          <w:cols w:num="1" w:sep="0" w:space="425" w:equalWidth="1"/>
          <w:docGrid w:linePitch="360"/>
        </w:sectPr>
      </w:pPr>
      <w:r>
        <w:rPr>
          <w:rFonts w:hint="eastAsia" w:ascii="黑体" w:hAnsi="黑体" w:eastAsia="黑体" w:cs="宋体"/>
          <w:sz w:val="32"/>
          <w:szCs w:val="32"/>
          <w:highlight w:val="none"/>
        </w:rPr>
      </w:r>
      <w:r>
        <w:rPr>
          <w:highlight w:val="none"/>
        </w:rPr>
      </w:r>
      <w:r/>
    </w:p>
    <w:p>
      <w:pPr>
        <w:pStyle w:val="945"/>
        <w:jc w:val="center"/>
        <w:spacing w:line="480" w:lineRule="auto"/>
        <w:tabs>
          <w:tab w:val="right" w:pos="8302" w:leader="dot"/>
        </w:tabs>
        <w:rPr>
          <w:rFonts w:hint="eastAsia" w:ascii="宋体" w:hAnsi="宋体" w:eastAsia="宋体" w:cs="宋体"/>
          <w:b/>
          <w:sz w:val="44"/>
          <w:szCs w:val="44"/>
          <w:highlight w:val="none"/>
        </w:rPr>
      </w:pPr>
      <w:r>
        <w:rPr>
          <w:rStyle w:val="950"/>
          <w:rFonts w:hint="eastAsia" w:ascii="宋体" w:hAnsi="宋体" w:eastAsia="宋体" w:cs="宋体"/>
          <w:sz w:val="44"/>
          <w:szCs w:val="44"/>
          <w:highlight w:val="none"/>
        </w:rPr>
        <w:t xml:space="preserve">第六章  评标办法及评分标准</w:t>
      </w:r>
      <w:r>
        <w:rPr>
          <w:highlight w:val="none"/>
        </w:rPr>
      </w:r>
      <w:r/>
    </w:p>
    <w:p>
      <w:pPr>
        <w:ind w:firstLine="482"/>
        <w:spacing w:line="360" w:lineRule="auto"/>
        <w:rPr>
          <w:rFonts w:hint="eastAsia" w:ascii="宋体" w:hAnsi="宋体" w:cs="宋体"/>
          <w:b/>
          <w:bCs/>
          <w:sz w:val="24"/>
          <w:szCs w:val="24"/>
          <w:highlight w:val="none"/>
        </w:rPr>
      </w:pPr>
      <w:r>
        <w:rPr>
          <w:rFonts w:ascii="宋体" w:hAnsi="宋体" w:cs="宋体"/>
          <w:b/>
          <w:bCs/>
          <w:sz w:val="24"/>
          <w:szCs w:val="24"/>
          <w:highlight w:val="none"/>
        </w:rPr>
        <w:t xml:space="preserve">一、评分办法</w:t>
      </w:r>
      <w:r>
        <w:rPr>
          <w:highlight w:val="none"/>
        </w:rPr>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（一）评标办法采用</w:t>
      </w:r>
      <w:r>
        <w:rPr>
          <w:rFonts w:hint="eastAsia" w:ascii="宋体" w:hAnsi="宋体"/>
          <w:b/>
          <w:sz w:val="24"/>
          <w:szCs w:val="24"/>
          <w:highlight w:val="none"/>
        </w:rPr>
        <w:t xml:space="preserve">综合评分法</w:t>
      </w:r>
      <w:r>
        <w:rPr>
          <w:rFonts w:hint="eastAsia" w:ascii="宋体" w:hAnsi="宋体"/>
          <w:sz w:val="24"/>
          <w:szCs w:val="24"/>
          <w:highlight w:val="none"/>
        </w:rPr>
        <w:t xml:space="preserve">。评标结果按评审后得分由高到低顺序排列。得分相同的，按投标报价由低到高顺序排列。得分且投标报价相同的并列，则由评标委员会组织抽签确定中标候选人。投标文件满足招标文件全部实质性要求，根据评审因素的量化指标评审得分按排名先后顺序选取3名中标候选人。由采购单位在中标候选人中按照排序由高到低的原则选定中标单位。</w:t>
      </w:r>
      <w:r>
        <w:rPr>
          <w:highlight w:val="none"/>
        </w:rPr>
      </w:r>
      <w:r/>
    </w:p>
    <w:p>
      <w:pPr>
        <w:ind w:firstLine="420"/>
        <w:spacing w:line="360" w:lineRule="auto"/>
        <w:rPr>
          <w:rFonts w:hint="eastAsia" w:ascii="宋体" w:hAnsi="宋体"/>
          <w:sz w:val="24"/>
          <w:szCs w:val="24"/>
          <w:highlight w:val="none"/>
        </w:rPr>
      </w:pPr>
      <w:r>
        <w:rPr>
          <w:rFonts w:hint="eastAsia" w:ascii="宋体" w:hAnsi="宋体"/>
          <w:sz w:val="24"/>
          <w:szCs w:val="24"/>
          <w:highlight w:val="none"/>
        </w:rPr>
        <w:t xml:space="preserve">（二）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highlight w:val="none"/>
        </w:rPr>
      </w:r>
      <w:r/>
    </w:p>
    <w:p>
      <w:pPr>
        <w:spacing w:line="360" w:lineRule="auto"/>
        <w:rPr>
          <w:rFonts w:hint="eastAsia" w:ascii="宋体" w:hAnsi="宋体" w:cs="宋体"/>
          <w:sz w:val="24"/>
          <w:szCs w:val="24"/>
          <w:highlight w:val="none"/>
        </w:rPr>
      </w:pPr>
      <w:r>
        <w:rPr>
          <w:rFonts w:hint="eastAsia"/>
          <w:b/>
          <w:bCs/>
          <w:spacing w:val="1"/>
          <w:sz w:val="24"/>
          <w:szCs w:val="24"/>
          <w:highlight w:val="none"/>
        </w:rPr>
        <w:t xml:space="preserve">（三）评审中出现下列情形之一的，评审委员会应当启动异常低价投标</w:t>
      </w:r>
      <w:r>
        <w:rPr>
          <w:rFonts w:hint="eastAsia"/>
          <w:b/>
          <w:bCs/>
          <w:spacing w:val="1"/>
          <w:sz w:val="24"/>
          <w:szCs w:val="24"/>
          <w:highlight w:val="none"/>
        </w:rPr>
        <w:t xml:space="preserve">(</w:t>
      </w:r>
      <w:r>
        <w:rPr>
          <w:rFonts w:hint="eastAsia"/>
          <w:b/>
          <w:bCs/>
          <w:spacing w:val="1"/>
          <w:sz w:val="24"/>
          <w:szCs w:val="24"/>
          <w:highlight w:val="none"/>
        </w:rPr>
        <w:t xml:space="preserve">响应</w:t>
      </w:r>
      <w:r>
        <w:rPr>
          <w:rFonts w:hint="eastAsia"/>
          <w:b/>
          <w:bCs/>
          <w:spacing w:val="1"/>
          <w:sz w:val="24"/>
          <w:szCs w:val="24"/>
          <w:highlight w:val="none"/>
        </w:rPr>
        <w:t xml:space="preserve">)</w:t>
      </w:r>
      <w:r>
        <w:rPr>
          <w:rFonts w:hint="eastAsia"/>
          <w:b/>
          <w:bCs/>
          <w:spacing w:val="1"/>
          <w:sz w:val="24"/>
          <w:szCs w:val="24"/>
          <w:highlight w:val="none"/>
        </w:rPr>
        <w:t xml:space="preserve">审查程序</w:t>
      </w:r>
      <w:r>
        <w:rPr>
          <w:rFonts w:hint="eastAsia"/>
          <w:b/>
          <w:bCs/>
          <w:spacing w:val="1"/>
          <w:sz w:val="24"/>
          <w:szCs w:val="24"/>
          <w:highlight w:val="none"/>
        </w:rPr>
        <w:t xml:space="preserve">:</w:t>
      </w:r>
      <w:r>
        <w:rPr>
          <w:highlight w:val="none"/>
        </w:rPr>
      </w:r>
      <w:r/>
    </w:p>
    <w:p>
      <w:pPr>
        <w:ind w:firstLine="484"/>
        <w:jc w:val="left"/>
        <w:spacing w:line="360" w:lineRule="auto"/>
        <w:widowControl/>
        <w:rPr>
          <w:rFonts w:ascii="Times New Roman" w:hAnsi="Times New Roman"/>
          <w:spacing w:val="1"/>
          <w:sz w:val="24"/>
          <w:szCs w:val="24"/>
          <w:highlight w:val="none"/>
        </w:rPr>
      </w:pPr>
      <w:r>
        <w:rPr>
          <w:rFonts w:hint="eastAsia" w:ascii="Times New Roman" w:hAnsi="Times New Roman"/>
          <w:spacing w:val="1"/>
          <w:sz w:val="24"/>
          <w:szCs w:val="24"/>
          <w:highlight w:val="none"/>
        </w:rPr>
        <w:t xml:space="preserve">1.</w:t>
      </w:r>
      <w:r>
        <w:rPr>
          <w:rFonts w:hint="eastAsia" w:ascii="Times New Roman" w:hAnsi="Times New Roman"/>
          <w:spacing w:val="1"/>
          <w:sz w:val="24"/>
          <w:szCs w:val="24"/>
          <w:highlight w:val="none"/>
        </w:rPr>
        <w:t xml:space="preserve">投标（响应）报价低于全部通过符合性审查供应商投标（响应）报价平均值</w:t>
      </w:r>
      <w:r>
        <w:rPr>
          <w:rFonts w:hint="eastAsia" w:ascii="Times New Roman" w:hAnsi="Times New Roman"/>
          <w:spacing w:val="1"/>
          <w:sz w:val="24"/>
          <w:szCs w:val="24"/>
          <w:highlight w:val="none"/>
        </w:rPr>
        <w:t xml:space="preserve">50%</w:t>
      </w:r>
      <w:r>
        <w:rPr>
          <w:rFonts w:hint="eastAsia" w:ascii="Times New Roman" w:hAnsi="Times New Roman"/>
          <w:spacing w:val="1"/>
          <w:sz w:val="24"/>
          <w:szCs w:val="24"/>
          <w:highlight w:val="none"/>
        </w:rPr>
        <w:t xml:space="preserve">的，即投标（响应）报价</w:t>
      </w:r>
      <w:r>
        <w:rPr>
          <w:rFonts w:hint="eastAsia" w:ascii="Times New Roman" w:hAnsi="Times New Roman"/>
          <w:spacing w:val="1"/>
          <w:sz w:val="24"/>
          <w:szCs w:val="24"/>
          <w:highlight w:val="none"/>
        </w:rPr>
        <w:t xml:space="preserve">&lt;</w:t>
      </w:r>
      <w:r>
        <w:rPr>
          <w:rFonts w:hint="eastAsia" w:ascii="Times New Roman" w:hAnsi="Times New Roman"/>
          <w:spacing w:val="1"/>
          <w:sz w:val="24"/>
          <w:szCs w:val="24"/>
          <w:highlight w:val="none"/>
        </w:rPr>
        <w:t xml:space="preserve">全部通过符合性审查供应商投标（响应）报价平均值×</w:t>
      </w:r>
      <w:r>
        <w:rPr>
          <w:rFonts w:hint="eastAsia" w:ascii="Times New Roman" w:hAnsi="Times New Roman"/>
          <w:spacing w:val="1"/>
          <w:sz w:val="24"/>
          <w:szCs w:val="24"/>
          <w:highlight w:val="none"/>
        </w:rPr>
        <w:t xml:space="preserve">50%</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 </w:t>
      </w:r>
      <w:r>
        <w:rPr>
          <w:highlight w:val="none"/>
        </w:rPr>
      </w:r>
      <w:r/>
    </w:p>
    <w:p>
      <w:pPr>
        <w:ind w:firstLine="484"/>
        <w:jc w:val="left"/>
        <w:spacing w:line="360" w:lineRule="auto"/>
        <w:widowControl/>
        <w:rPr>
          <w:rFonts w:ascii="Times New Roman" w:hAnsi="Times New Roman"/>
          <w:spacing w:val="1"/>
          <w:sz w:val="24"/>
          <w:szCs w:val="24"/>
          <w:highlight w:val="none"/>
        </w:rPr>
      </w:pPr>
      <w:r>
        <w:rPr>
          <w:rFonts w:hint="eastAsia" w:ascii="Times New Roman" w:hAnsi="Times New Roman"/>
          <w:spacing w:val="1"/>
          <w:sz w:val="24"/>
          <w:szCs w:val="24"/>
          <w:highlight w:val="none"/>
        </w:rPr>
        <w:t xml:space="preserve">2.</w:t>
      </w:r>
      <w:r>
        <w:rPr>
          <w:rFonts w:hint="eastAsia" w:ascii="Times New Roman" w:hAnsi="Times New Roman"/>
          <w:spacing w:val="1"/>
          <w:sz w:val="24"/>
          <w:szCs w:val="24"/>
          <w:highlight w:val="none"/>
        </w:rPr>
        <w:t xml:space="preserve">投标（响应）报价低于通过符合性审查的次低报价供应商投标（响应）报价</w:t>
      </w:r>
      <w:r>
        <w:rPr>
          <w:rFonts w:hint="eastAsia" w:ascii="Times New Roman" w:hAnsi="Times New Roman"/>
          <w:spacing w:val="1"/>
          <w:sz w:val="24"/>
          <w:szCs w:val="24"/>
          <w:highlight w:val="none"/>
        </w:rPr>
        <w:t xml:space="preserve">50%</w:t>
      </w:r>
      <w:r>
        <w:rPr>
          <w:rFonts w:hint="eastAsia" w:ascii="Times New Roman" w:hAnsi="Times New Roman"/>
          <w:spacing w:val="1"/>
          <w:sz w:val="24"/>
          <w:szCs w:val="24"/>
          <w:highlight w:val="none"/>
        </w:rPr>
        <w:t xml:space="preserve">的，即投标（响应）报价</w:t>
      </w:r>
      <w:r>
        <w:rPr>
          <w:rFonts w:hint="eastAsia" w:ascii="Times New Roman" w:hAnsi="Times New Roman"/>
          <w:spacing w:val="1"/>
          <w:sz w:val="24"/>
          <w:szCs w:val="24"/>
          <w:highlight w:val="none"/>
        </w:rPr>
        <w:t xml:space="preserve">&lt;</w:t>
      </w:r>
      <w:r>
        <w:rPr>
          <w:rFonts w:hint="eastAsia" w:ascii="Times New Roman" w:hAnsi="Times New Roman"/>
          <w:spacing w:val="1"/>
          <w:sz w:val="24"/>
          <w:szCs w:val="24"/>
          <w:highlight w:val="none"/>
        </w:rPr>
        <w:t xml:space="preserve">通过符合性审查的次低报价供应商投标（响应）报价×</w:t>
      </w:r>
      <w:r>
        <w:rPr>
          <w:rFonts w:hint="eastAsia" w:ascii="Times New Roman" w:hAnsi="Times New Roman"/>
          <w:spacing w:val="1"/>
          <w:sz w:val="24"/>
          <w:szCs w:val="24"/>
          <w:highlight w:val="none"/>
        </w:rPr>
        <w:t xml:space="preserve">50%</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 </w:t>
      </w:r>
      <w:r>
        <w:rPr>
          <w:highlight w:val="none"/>
        </w:rPr>
      </w:r>
      <w:r/>
    </w:p>
    <w:p>
      <w:pPr>
        <w:ind w:firstLine="484"/>
        <w:jc w:val="left"/>
        <w:spacing w:line="360" w:lineRule="auto"/>
        <w:widowControl/>
        <w:rPr>
          <w:spacing w:val="1"/>
          <w:sz w:val="24"/>
          <w:szCs w:val="24"/>
          <w:highlight w:val="none"/>
        </w:rPr>
      </w:pPr>
      <w:r>
        <w:rPr>
          <w:rFonts w:hint="eastAsia" w:ascii="Times New Roman" w:hAnsi="Times New Roman"/>
          <w:spacing w:val="1"/>
          <w:sz w:val="24"/>
          <w:szCs w:val="24"/>
          <w:highlight w:val="none"/>
        </w:rPr>
        <w:t xml:space="preserve">3.</w:t>
      </w:r>
      <w:r>
        <w:rPr>
          <w:rFonts w:hint="eastAsia" w:ascii="Times New Roman" w:hAnsi="Times New Roman"/>
          <w:spacing w:val="1"/>
          <w:sz w:val="24"/>
          <w:szCs w:val="24"/>
          <w:highlight w:val="none"/>
        </w:rPr>
        <w:t xml:space="preserve">投标（响应）报价低于采购项目最高限价</w:t>
      </w:r>
      <w:r>
        <w:rPr>
          <w:rFonts w:hint="eastAsia" w:ascii="Times New Roman" w:hAnsi="Times New Roman"/>
          <w:spacing w:val="1"/>
          <w:sz w:val="24"/>
          <w:szCs w:val="24"/>
          <w:highlight w:val="none"/>
        </w:rPr>
        <w:t xml:space="preserve">45%</w:t>
      </w:r>
      <w:r>
        <w:rPr>
          <w:rFonts w:hint="eastAsia" w:ascii="Times New Roman" w:hAnsi="Times New Roman"/>
          <w:spacing w:val="1"/>
          <w:sz w:val="24"/>
          <w:szCs w:val="24"/>
          <w:highlight w:val="none"/>
        </w:rPr>
        <w:t xml:space="preserve">的，即投标（响应）报价</w:t>
      </w:r>
      <w:r>
        <w:rPr>
          <w:rFonts w:hint="eastAsia" w:ascii="Times New Roman" w:hAnsi="Times New Roman"/>
          <w:spacing w:val="1"/>
          <w:sz w:val="24"/>
          <w:szCs w:val="24"/>
          <w:highlight w:val="none"/>
        </w:rPr>
        <w:t xml:space="preserve">&lt;</w:t>
      </w:r>
      <w:r>
        <w:rPr>
          <w:rFonts w:hint="eastAsia" w:ascii="Times New Roman" w:hAnsi="Times New Roman"/>
          <w:spacing w:val="1"/>
          <w:sz w:val="24"/>
          <w:szCs w:val="24"/>
          <w:highlight w:val="none"/>
        </w:rPr>
        <w:t xml:space="preserve">采购项目最高限价×</w:t>
      </w:r>
      <w:r>
        <w:rPr>
          <w:rFonts w:hint="eastAsia" w:ascii="Times New Roman" w:hAnsi="Times New Roman"/>
          <w:spacing w:val="1"/>
          <w:sz w:val="24"/>
          <w:szCs w:val="24"/>
          <w:highlight w:val="none"/>
        </w:rPr>
        <w:t xml:space="preserve">45%</w:t>
      </w:r>
      <w:r>
        <w:rPr>
          <w:rFonts w:hint="eastAsia" w:ascii="Times New Roman" w:hAnsi="Times New Roman"/>
          <w:spacing w:val="1"/>
          <w:sz w:val="24"/>
          <w:szCs w:val="24"/>
          <w:highlight w:val="none"/>
        </w:rPr>
        <w:t xml:space="preserve">；</w:t>
      </w:r>
      <w:r>
        <w:rPr>
          <w:highlight w:val="none"/>
        </w:rPr>
      </w:r>
      <w:r/>
    </w:p>
    <w:p>
      <w:pPr>
        <w:ind w:firstLine="484"/>
        <w:spacing w:after="120" w:line="360" w:lineRule="auto"/>
        <w:tabs>
          <w:tab w:val="left" w:pos="143" w:leader="none"/>
        </w:tabs>
        <w:rPr>
          <w:rFonts w:ascii="Times New Roman" w:hAnsi="Times New Roman"/>
          <w:spacing w:val="1"/>
          <w:sz w:val="24"/>
          <w:szCs w:val="24"/>
          <w:highlight w:val="none"/>
        </w:rPr>
      </w:pPr>
      <w:r>
        <w:rPr>
          <w:rFonts w:hint="eastAsia" w:ascii="Times New Roman" w:hAnsi="Times New Roman"/>
          <w:spacing w:val="1"/>
          <w:sz w:val="24"/>
          <w:szCs w:val="24"/>
          <w:highlight w:val="none"/>
        </w:rPr>
        <w:t xml:space="preserve">4.</w:t>
      </w:r>
      <w:r>
        <w:rPr>
          <w:rFonts w:hint="eastAsia" w:ascii="Times New Roman" w:hAnsi="Times New Roman"/>
          <w:spacing w:val="1"/>
          <w:sz w:val="24"/>
          <w:szCs w:val="24"/>
          <w:highlight w:val="none"/>
        </w:rPr>
        <w:t xml:space="preserve">评审委员会基于专业判断，认为供应商报价过低，有可能影响产品质量或者不能诚信履约的其他情形。</w:t>
      </w:r>
      <w:r>
        <w:rPr>
          <w:highlight w:val="none"/>
        </w:rPr>
      </w:r>
      <w:r/>
    </w:p>
    <w:p>
      <w:pPr>
        <w:ind w:firstLine="484"/>
        <w:spacing w:after="120" w:line="360" w:lineRule="auto"/>
        <w:tabs>
          <w:tab w:val="left" w:pos="143" w:leader="none"/>
        </w:tabs>
        <w:rPr>
          <w:rFonts w:ascii="Times New Roman" w:hAnsi="Times New Roman"/>
          <w:spacing w:val="1"/>
          <w:sz w:val="24"/>
          <w:szCs w:val="24"/>
          <w:highlight w:val="none"/>
        </w:rPr>
      </w:pPr>
      <w:r>
        <w:rPr>
          <w:rFonts w:hint="eastAsia" w:ascii="Times New Roman" w:hAnsi="Times New Roman"/>
          <w:spacing w:val="1"/>
          <w:sz w:val="24"/>
          <w:szCs w:val="24"/>
          <w:highlight w:val="none"/>
        </w:rPr>
        <w:t xml:space="preserve">相关法律法规对供应商报价有规定的，从其规定。</w:t>
      </w:r>
      <w:r>
        <w:rPr>
          <w:highlight w:val="none"/>
        </w:rPr>
      </w:r>
      <w:r/>
    </w:p>
    <w:p>
      <w:pPr>
        <w:ind w:firstLine="484"/>
        <w:spacing w:after="120" w:line="360" w:lineRule="auto"/>
        <w:tabs>
          <w:tab w:val="left" w:pos="143" w:leader="none"/>
        </w:tabs>
        <w:rPr>
          <w:rFonts w:ascii="Times New Roman" w:hAnsi="Times New Roman"/>
          <w:spacing w:val="1"/>
          <w:sz w:val="24"/>
          <w:szCs w:val="24"/>
          <w:highlight w:val="none"/>
        </w:rPr>
      </w:pP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四</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评审委员会启动异常低价投标</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响应</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审查后，属于前述第</w:t>
      </w:r>
      <w:r>
        <w:rPr>
          <w:rFonts w:hint="eastAsia" w:ascii="Times New Roman" w:hAnsi="Times New Roman"/>
          <w:spacing w:val="1"/>
          <w:sz w:val="24"/>
          <w:szCs w:val="24"/>
          <w:highlight w:val="none"/>
        </w:rPr>
        <w:t xml:space="preserve">1</w:t>
      </w:r>
      <w:r>
        <w:rPr>
          <w:rFonts w:hint="eastAsia" w:ascii="Times New Roman" w:hAnsi="Times New Roman"/>
          <w:spacing w:val="1"/>
          <w:sz w:val="24"/>
          <w:szCs w:val="24"/>
          <w:highlight w:val="none"/>
        </w:rPr>
        <w:t xml:space="preserve">项至第</w:t>
      </w:r>
      <w:r>
        <w:rPr>
          <w:rFonts w:hint="eastAsia" w:ascii="Times New Roman" w:hAnsi="Times New Roman"/>
          <w:spacing w:val="1"/>
          <w:sz w:val="24"/>
          <w:szCs w:val="24"/>
          <w:highlight w:val="none"/>
        </w:rPr>
        <w:t xml:space="preserve">4</w:t>
      </w:r>
      <w:r>
        <w:rPr>
          <w:rFonts w:hint="eastAsia" w:ascii="Times New Roman" w:hAnsi="Times New Roman"/>
          <w:spacing w:val="1"/>
          <w:sz w:val="24"/>
          <w:szCs w:val="24"/>
          <w:highlight w:val="none"/>
        </w:rPr>
        <w:t xml:space="preserve">项情形的，应当要求相关供应商在评审现场合理的时间内对投标</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响应</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spacing w:val="1"/>
          <w:sz w:val="24"/>
          <w:szCs w:val="24"/>
          <w:highlight w:val="none"/>
        </w:rPr>
        <w:t xml:space="preserve">30</w:t>
      </w:r>
      <w:r>
        <w:rPr>
          <w:rFonts w:hint="eastAsia" w:ascii="Times New Roman" w:hAnsi="Times New Roman"/>
          <w:spacing w:val="1"/>
          <w:sz w:val="24"/>
          <w:szCs w:val="24"/>
          <w:highlight w:val="none"/>
        </w:rPr>
        <w:t xml:space="preserve">分钟。其中，属于第</w:t>
      </w:r>
      <w:r>
        <w:rPr>
          <w:rFonts w:hint="eastAsia" w:ascii="Times New Roman" w:hAnsi="Times New Roman"/>
          <w:spacing w:val="1"/>
          <w:sz w:val="24"/>
          <w:szCs w:val="24"/>
          <w:highlight w:val="none"/>
        </w:rPr>
        <w:t xml:space="preserve">3</w:t>
      </w:r>
      <w:r>
        <w:rPr>
          <w:rFonts w:hint="eastAsia" w:ascii="Times New Roman" w:hAnsi="Times New Roman"/>
          <w:spacing w:val="1"/>
          <w:sz w:val="24"/>
          <w:szCs w:val="24"/>
          <w:highlight w:val="none"/>
        </w:rPr>
        <w:t xml:space="preserve">项情形，供应商已随投标</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响应</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文件一并提交相关书面说明及必要的证明材料的，在评审现场可不再重复提交。</w:t>
      </w:r>
      <w:r>
        <w:rPr>
          <w:highlight w:val="none"/>
        </w:rPr>
      </w:r>
      <w:r/>
    </w:p>
    <w:p>
      <w:pPr>
        <w:ind w:firstLine="484"/>
        <w:spacing w:after="120" w:line="360" w:lineRule="auto"/>
        <w:tabs>
          <w:tab w:val="left" w:pos="143" w:leader="none"/>
        </w:tabs>
        <w:rPr>
          <w:rFonts w:ascii="Times New Roman" w:hAnsi="Times New Roman"/>
          <w:spacing w:val="1"/>
          <w:sz w:val="24"/>
          <w:szCs w:val="24"/>
          <w:highlight w:val="none"/>
        </w:rPr>
      </w:pPr>
      <w:r>
        <w:rPr>
          <w:rFonts w:hint="eastAsia" w:ascii="Times New Roman" w:hAnsi="Times New Roman"/>
          <w:spacing w:val="1"/>
          <w:sz w:val="24"/>
          <w:szCs w:val="24"/>
          <w:highlight w:val="none"/>
        </w:rPr>
        <w:t xml:space="preserve">评审委员会依据专业经验，参考同类项目中标</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成交</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价格、类似产品市场价格水</w:t>
      </w:r>
      <w:r>
        <w:rPr>
          <w:rFonts w:hint="eastAsia" w:ascii="Times New Roman" w:hAnsi="Times New Roman"/>
          <w:spacing w:val="1"/>
          <w:sz w:val="24"/>
          <w:szCs w:val="24"/>
          <w:highlight w:val="none"/>
        </w:rPr>
        <w:t xml:space="preserve">平、行业人工费用标准、国家有关部门指导行业协会发布的行业平均成本等情况，对报价合理性进行判断。投标</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响应</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供应商不能提供书面说明、证明材料，或者提供的书面说明、证明材料不能证明其报价合理性的，评审委员会应当将其作为无效投标</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响应</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处理。</w:t>
      </w:r>
      <w:r>
        <w:rPr>
          <w:highlight w:val="none"/>
        </w:rPr>
      </w:r>
      <w:r/>
    </w:p>
    <w:p>
      <w:pPr>
        <w:ind w:firstLine="484"/>
        <w:spacing w:after="120" w:line="360" w:lineRule="auto"/>
        <w:tabs>
          <w:tab w:val="left" w:pos="143" w:leader="none"/>
        </w:tabs>
        <w:rPr>
          <w:rFonts w:ascii="Times New Roman" w:hAnsi="Times New Roman"/>
          <w:spacing w:val="1"/>
          <w:sz w:val="24"/>
          <w:szCs w:val="24"/>
          <w:highlight w:val="none"/>
        </w:rPr>
      </w:pPr>
      <w:r>
        <w:rPr>
          <w:rFonts w:hint="eastAsia" w:ascii="Times New Roman" w:hAnsi="Times New Roman"/>
          <w:spacing w:val="1"/>
          <w:sz w:val="24"/>
          <w:szCs w:val="24"/>
          <w:highlight w:val="none"/>
        </w:rPr>
        <w:t xml:space="preserve">采购人、采购代理机构应当为评审委员会在评审现场及时获取同类项目中标</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成交</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ind w:firstLine="484"/>
        <w:spacing w:after="120" w:line="360" w:lineRule="auto"/>
        <w:tabs>
          <w:tab w:val="left" w:pos="143" w:leader="none"/>
        </w:tabs>
        <w:rPr>
          <w:rFonts w:ascii="Times New Roman" w:hAnsi="Times New Roman"/>
          <w:spacing w:val="1"/>
          <w:sz w:val="24"/>
          <w:szCs w:val="24"/>
          <w:highlight w:val="none"/>
        </w:rPr>
      </w:pPr>
      <w:r>
        <w:rPr>
          <w:rFonts w:hint="eastAsia" w:ascii="Times New Roman" w:hAnsi="Times New Roman"/>
          <w:spacing w:val="1"/>
          <w:sz w:val="24"/>
          <w:szCs w:val="24"/>
          <w:highlight w:val="none"/>
        </w:rPr>
        <w:t xml:space="preserve">异常低价投标</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响应</w:t>
      </w:r>
      <w:r>
        <w:rPr>
          <w:rFonts w:hint="eastAsia" w:ascii="Times New Roman" w:hAnsi="Times New Roman"/>
          <w:spacing w:val="1"/>
          <w:sz w:val="24"/>
          <w:szCs w:val="24"/>
          <w:highlight w:val="none"/>
        </w:rPr>
        <w:t xml:space="preserve">)</w:t>
      </w:r>
      <w:r>
        <w:rPr>
          <w:rFonts w:hint="eastAsia" w:ascii="Times New Roman" w:hAnsi="Times New Roman"/>
          <w:spacing w:val="1"/>
          <w:sz w:val="24"/>
          <w:szCs w:val="24"/>
          <w:highlight w:val="none"/>
        </w:rPr>
        <w:t xml:space="preserve">审查的启动原因、审查意见和审查结果应当在评审报告中记录，并随供应商提供的相关书面说明及证明材料，以及评审委员会有关互联网浏览、查询历史一并归档。</w:t>
      </w:r>
      <w:r>
        <w:rPr>
          <w:highlight w:val="none"/>
        </w:rPr>
      </w:r>
      <w:r/>
    </w:p>
    <w:p>
      <w:pPr>
        <w:spacing w:line="360" w:lineRule="auto"/>
        <w:rPr>
          <w:spacing w:val="1"/>
          <w:sz w:val="24"/>
          <w:szCs w:val="24"/>
          <w:highlight w:val="none"/>
        </w:rPr>
      </w:pPr>
      <w:r>
        <w:rPr>
          <w:rFonts w:hint="eastAsia"/>
          <w:spacing w:val="1"/>
          <w:sz w:val="24"/>
          <w:szCs w:val="24"/>
          <w:highlight w:val="none"/>
        </w:rPr>
        <w:t xml:space="preserve">(</w:t>
      </w:r>
      <w:r>
        <w:rPr>
          <w:rFonts w:hint="eastAsia"/>
          <w:spacing w:val="1"/>
          <w:sz w:val="24"/>
          <w:szCs w:val="24"/>
          <w:highlight w:val="none"/>
        </w:rPr>
        <w:t xml:space="preserve">五</w:t>
      </w:r>
      <w:r>
        <w:rPr>
          <w:rFonts w:hint="eastAsia"/>
          <w:spacing w:val="1"/>
          <w:sz w:val="24"/>
          <w:szCs w:val="24"/>
          <w:highlight w:val="none"/>
        </w:rPr>
        <w:t xml:space="preserve">)</w:t>
      </w:r>
      <w:r>
        <w:rPr>
          <w:rFonts w:hint="eastAsia"/>
          <w:spacing w:val="1"/>
          <w:sz w:val="24"/>
          <w:szCs w:val="24"/>
          <w:highlight w:val="none"/>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（六）使用综合评分法的采购项目，提供相同品牌产品且通过资格审查、符合性审查的不同投标人参加同一合同项下投标的，按一家投标人计算，评审后得分最高的同品牌投标人获得中标人推荐资格。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cs="宋体"/>
          <w:b/>
          <w:sz w:val="24"/>
          <w:szCs w:val="24"/>
          <w:highlight w:val="none"/>
        </w:rPr>
        <w:t xml:space="preserve">非单一产品采购项目，多家投标人提供的核心产品品牌相同的，按照此规定处理。</w:t>
      </w:r>
      <w:r>
        <w:rPr>
          <w:highlight w:val="none"/>
        </w:rPr>
      </w:r>
      <w:r/>
    </w:p>
    <w:p>
      <w:pPr>
        <w:ind w:firstLine="482"/>
        <w:spacing w:line="360" w:lineRule="auto"/>
        <w:rPr>
          <w:rFonts w:hint="eastAsia" w:ascii="宋体" w:hAnsi="宋体" w:cs="宋体"/>
          <w:b/>
          <w:bCs/>
          <w:sz w:val="24"/>
          <w:szCs w:val="24"/>
          <w:highlight w:val="none"/>
        </w:rPr>
      </w:pPr>
      <w:r>
        <w:rPr>
          <w:rFonts w:ascii="宋体" w:hAnsi="宋体" w:cs="宋体"/>
          <w:b/>
          <w:bCs/>
          <w:sz w:val="24"/>
          <w:szCs w:val="24"/>
          <w:highlight w:val="none"/>
        </w:rPr>
        <w:t xml:space="preserve">二、评分标准</w:t>
      </w:r>
      <w:r>
        <w:rPr>
          <w:highlight w:val="none"/>
        </w:rPr>
      </w:r>
      <w:r/>
    </w:p>
    <w:p>
      <w:pPr>
        <w:ind w:firstLine="482"/>
        <w:spacing w:line="360" w:lineRule="auto"/>
        <w:rPr>
          <w:rFonts w:hint="eastAsia" w:ascii="宋体" w:hAnsi="宋体" w:cs="宋体"/>
          <w:b/>
          <w:bCs/>
          <w:szCs w:val="24"/>
          <w:highlight w:val="none"/>
        </w:rPr>
      </w:pPr>
      <w:r>
        <w:rPr>
          <w:rFonts w:hint="eastAsia" w:ascii="宋体" w:hAnsi="宋体" w:cs="宋体"/>
          <w:b/>
          <w:bCs/>
          <w:szCs w:val="24"/>
          <w:highlight w:val="none"/>
        </w:rPr>
        <w:t xml:space="preserve">（一）价格分（30分）</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第一步：投标总报价低于或等于预算价格的，为有效投标报价。超预算的投标报价为无效投标报价。无效投标报价的投标文件不进行评审，也不得标。</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第二步：价格分采用低价优先法计算，即满足招标文件要求且投标价格最低的投标报价为评标基准价，其价格分为满分30分。其他投标人的价格分统一按照下列公式计算：</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投标报价得分=（评标基准价/投标报价）×30％×100（小数点后保留两位）。</w:t>
      </w:r>
      <w:r>
        <w:rPr>
          <w:highlight w:val="none"/>
        </w:rPr>
      </w:r>
      <w:r/>
    </w:p>
    <w:p>
      <w:pPr>
        <w:ind w:firstLine="422"/>
        <w:spacing w:line="360" w:lineRule="auto"/>
        <w:tabs>
          <w:tab w:val="left" w:pos="7980" w:leader="none"/>
        </w:tabs>
        <w:rPr>
          <w:rFonts w:hint="eastAsia" w:ascii="宋体" w:hAnsi="宋体" w:cs="宋体"/>
          <w:b/>
          <w:szCs w:val="21"/>
          <w:highlight w:val="none"/>
        </w:rPr>
      </w:pPr>
      <w:r>
        <w:rPr>
          <w:rFonts w:hint="eastAsia" w:ascii="宋体" w:hAnsi="宋体" w:cs="宋体"/>
          <w:b/>
          <w:szCs w:val="21"/>
          <w:highlight w:val="none"/>
        </w:rPr>
        <w:t xml:space="preserve">（二）技术方案比较：(30分）</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1、项目总体概述 4分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单位针对本项目提供的项目总体概述、总体安排及实施部署，内容合理、详细完整、可行性强且能满足项目需求的得4分；内容基本科学完善且基本满足项目需求，具备可操作性的得2分；内容粗略不全面，操作性一般，与项目需求偏离的1分，</w:t>
      </w:r>
      <w:r>
        <w:rPr>
          <w:rFonts w:hint="eastAsia" w:ascii="宋体" w:hAnsi="宋体" w:cs="宋体"/>
          <w:sz w:val="24"/>
          <w:szCs w:val="24"/>
          <w:highlight w:val="none"/>
        </w:rPr>
        <w:t xml:space="preserve">内容完全缺项的得0分。</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2、主要实施方案、技术措施及质量保证措施 4分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单位针对本项目提供的主要实施方案、关键施工技术、工艺及工程项目实施的重点、难点和解决方案、质量保证措施从产品的颜色、耐气候老化性能、耐温度变化提供详细措施及方案,内容逻辑清晰严谨、表达清楚，重难点分析完整，应对措施切实可行的得4分，方案内容逻辑欠严谨，表述尚可，重难点分项较完整，应对措施具备操作性的得2分，方案内容逻辑不清，表述不清，重难点分项不完整，应对措施操作性差的1分，内容完全缺项的得0分。</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3、项目实施进度计划及进度保证措施 4分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单位针对本项目提供的项目进度计划，以及为完成该计划所制定的进度保证措施，内容合理、详细完整、可行性强且能满足项目需求的得4分，内容较合理，基本完整，具备可操作性且基本满足项目需求的得2分，内容不合理，不完整，可操作性差较差，与项目需求偏离的1分，内容完全缺项的得0分。</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4、项目实施安全文明及环境保护措施 4分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单位针对本项目提供的安全文明实施方案以及现场扬尘、噪声污染防治措施及对采购产品的安全环保性、无毒无害、气味等危害健康的有害物质管控提供详细措施及方案内容完整详细、逻辑清晰、表达清楚，达到健康安全、环境保护目标要求得4分，内容基本完整详细、逻辑较清晰，表达较清楚，措施具有操作性的得2分，内容不完整，逻辑表达不清晰，措施操作性差的1分，内容完全缺项的得0分。</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5、项目实施资源配置计划 5分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单位针对本项目提供的资源、劳动力、主要材料、机械及各种设备的投入，内容完整详细、逻辑清晰、表达清楚，措施明确且切实可行操作性强的，得5分，内容基本完整详细、逻辑较清晰，表达较清楚，措施具有操作性的得3分，内容不完整，逻辑表达不清晰，措施操作性差的1分，内容完全缺项的得0分。</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6、应急救援预案以及抵抗风险比较 4分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单位针对本项目安装区域内可能存在的危险应急响应预案科学合理、规范、高效，具有可操作性强，内容描述详细的得4分；可操作性尚可，内容描述较简单的得2分；可操作性差，内容描述特少的得1分；没有描述的不得分。</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7、售后服务方案5分</w:t>
      </w:r>
      <w:r>
        <w:rPr>
          <w:highlight w:val="none"/>
        </w:rPr>
      </w:r>
      <w:r/>
    </w:p>
    <w:p>
      <w:pPr>
        <w:ind w:firstLine="480"/>
        <w:spacing w:line="360" w:lineRule="auto"/>
        <w:rPr>
          <w:rFonts w:hint="eastAsia" w:ascii="宋体" w:hAnsi="宋体" w:cs="宋体"/>
          <w:szCs w:val="24"/>
          <w:highlight w:val="none"/>
        </w:rPr>
      </w:pPr>
      <w:r>
        <w:rPr>
          <w:rFonts w:hint="eastAsia" w:ascii="宋体" w:hAnsi="宋体" w:cs="宋体"/>
          <w:sz w:val="24"/>
          <w:szCs w:val="24"/>
          <w:highlight w:val="none"/>
        </w:rPr>
        <w:t xml:space="preserve">投标单位针对本项目的售后服务方案完善、科学合理、完全满足项目需求的得5分；售后服务内容不全面、满足项目需求的得3分；售后服务内容阐述粗略不全面、</w:t>
      </w:r>
      <w:r>
        <w:rPr>
          <w:rFonts w:hint="eastAsia" w:ascii="宋体" w:hAnsi="宋体" w:cs="宋体"/>
          <w:sz w:val="24"/>
          <w:szCs w:val="24"/>
          <w:highlight w:val="none"/>
        </w:rPr>
        <w:t xml:space="preserve">基本满足项目需求的得1分；不提供不得分</w:t>
      </w:r>
      <w:r>
        <w:rPr>
          <w:rFonts w:hint="eastAsia" w:ascii="宋体" w:hAnsi="宋体" w:cs="宋体"/>
          <w:szCs w:val="24"/>
          <w:highlight w:val="none"/>
        </w:rPr>
        <w:t xml:space="preserve">。</w:t>
      </w:r>
      <w:r>
        <w:rPr>
          <w:highlight w:val="none"/>
        </w:rPr>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（三）产品检测报告30分（</w:t>
      </w:r>
      <w:r>
        <w:rPr>
          <w:rFonts w:hint="eastAsia" w:ascii="宋体" w:hAnsi="宋体" w:cs="宋体"/>
          <w:b/>
          <w:bCs/>
          <w:color w:val="000000"/>
          <w:szCs w:val="21"/>
          <w:highlight w:val="none"/>
          <w:u w:val="single"/>
        </w:rPr>
        <w:t xml:space="preserve">以下所有检测报告要求投标单位须提供复印件或提供在相关网站上查询链接和截图并加盖投标单位公章。投标文件中的资料必须清晰且完整，仅为局部内容的证书视为无效</w:t>
      </w:r>
      <w:r>
        <w:rPr>
          <w:rFonts w:hint="eastAsia" w:ascii="宋体" w:hAnsi="宋体" w:cs="宋体"/>
          <w:b/>
          <w:szCs w:val="21"/>
          <w:highlight w:val="none"/>
        </w:rPr>
        <w:t xml:space="preserve">）</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1、提供通过国家权威检测机构根据中华人民共和国国家标准GB 36246-2018《中小学合成材料面层运动场地》标准检测的硅PU弹性面层出具的型式检测报告中5项检测指标为苯并芘以及可溶性重金属铅、镉、铬、汞均未检出。（3分）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2、提供通过国家权威检测机构根据中华人民共和国国家标准GB 36246-2018《中小学合成材料面层运动场地》标准对固体材料（EPDM颗粒）出具的型式检测报告中5项检测指标为苯并芘以及可溶性重金属铅、镉、铬、汞均未检出。（3分）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3、提供通过国家权威检测机构根据中华人民共和国国家标准GB 36246-2018《中小学合成材料面层运动场地》标准对硅PU面漆出具的型式检测报告3 种邻苯二甲酸酯类化合物（DBP、BBP、DEHP）、3 种邻苯二甲酸酯类化合物（DNOP、DINP、DIDP）、苯并芘、苯、可溶性重金属铅、镉、铬、汞全部未检出。（3分）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4、提供通过国家权威检测机构根据中华人民共和国国家标准GB 36246-2018《中小学合成材料面层运动场地》标准对免填充人造草坪出具的型式检测报告中8项检测指标为3 种邻苯二甲酸酯类化合物（DBP、BBP、DEHP）、3 种邻苯二甲酸酯类化合物（DNOP、DINP、DIDP）、苯并芘、苯、可溶性重金属铅、镉、铬、汞全部未检出。（3分</w:t>
      </w:r>
      <w:r>
        <w:rPr>
          <w:highlight w:val="none"/>
        </w:rPr>
      </w:r>
      <w:r/>
    </w:p>
    <w:p>
      <w:pPr>
        <w:ind w:firstLine="480"/>
        <w:spacing w:line="360" w:lineRule="auto"/>
        <w:rPr>
          <w:rFonts w:hint="eastAsia" w:ascii="宋体" w:hAnsi="宋体" w:cs="宋体"/>
          <w:b/>
          <w:szCs w:val="21"/>
          <w:highlight w:val="none"/>
        </w:rPr>
      </w:pPr>
      <w:r>
        <w:rPr>
          <w:rFonts w:hint="eastAsia" w:ascii="宋体" w:hAnsi="宋体" w:cs="宋体"/>
          <w:sz w:val="24"/>
          <w:szCs w:val="24"/>
          <w:highlight w:val="none"/>
        </w:rPr>
        <w:t xml:space="preserve">5、提供通过国家权威检测机构根据中华人民共和国国家标准GB 36246-2018《中小学合成材料面层运动场地》标准对水性环保胶粘剂出具的型式检测报告中8项检测指标为3 种邻苯二甲酸酯类化合物（DBP、BBP、DEHP）、3 种邻苯二甲酸酯类化合物（DNOP、DINP、DIDP）、苯并芘、苯、可溶性重金属铅、镉、铬、汞全部未检出。（3分）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6、提供硅PU成品符合GB/T 35858-2018标准中性盐雾老化500h+酸性盐雾老化500h后，进行拉伸强度、拉断伸长率、粘合强度、溶胀指数的检查，检查符合GB/T 10654-2001、GB/T 7760-2003、HG/T 3870-2008的标准（3分）。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7、提供硅PU球场产品使用过程中应对人体皮肤、眼睛等器官无刺激/腐蚀的检查报告，以此确保使用安全。检查符合GB 30000.19-2013皮肤腐蚀/刺激、GB 30000.18-2013急性毒性（经口）、GB 30000.20-2013严重眼损伤/眼刺激的标准（3分）。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8、提供球场面层产品经模拟人工踩踏10万次后测试后：冲击吸收、垂直变形符合GB/T43565-2023的报告（3分）。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9、提供人造草坪减震垫在氙灯老化大于480h后，进行顶破强力和接缝剥离强度检测，检查符合GB/T 19976-2005、GB/T 328.21-2007、GB/T 328.19-2007的标准（3分）。</w:t>
      </w:r>
      <w:r>
        <w:rPr>
          <w:highlight w:val="none"/>
        </w:rPr>
      </w:r>
      <w:r/>
    </w:p>
    <w:p>
      <w:pPr>
        <w:ind w:firstLine="480"/>
        <w:spacing w:line="360" w:lineRule="auto"/>
        <w:rPr>
          <w:rFonts w:hint="eastAsia" w:ascii="宋体" w:hAnsi="宋体" w:cs="宋体"/>
          <w:szCs w:val="21"/>
          <w:highlight w:val="none"/>
        </w:rPr>
      </w:pPr>
      <w:r>
        <w:rPr>
          <w:rFonts w:hint="eastAsia" w:ascii="宋体" w:hAnsi="宋体" w:cs="宋体"/>
          <w:sz w:val="24"/>
          <w:szCs w:val="24"/>
          <w:highlight w:val="none"/>
        </w:rPr>
        <w:t xml:space="preserve">10、提供人造草坪减震垫在5%硫酸，5%氢氧化钠溶液中分别浸泡480时间后，颜色无变化，腐蚀率小于等于1%，检查符合GB/T 1690-2010的标准（3分）。</w:t>
      </w:r>
      <w:r>
        <w:rPr>
          <w:highlight w:val="none"/>
        </w:rPr>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（四）供应商履约能力：10分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供应商具有效期内的ISO职业健康安全管理体系认证证书、ISO环境管理体系认证证书、ISO质量管理体系认证证书，有一份得2分，共计6分。（响应文件中提供证书复印件及中国认监委网站查询结果截图，提供不全或未提供的不得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2、投标单位类似业绩(4分）</w:t>
      </w:r>
      <w:r>
        <w:rPr>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投标人承担过类似项目的，每提供一项业绩得2分，本项最高得4分。（需提供合同扫描件）。（</w:t>
      </w:r>
      <w:r>
        <w:rPr>
          <w:rFonts w:ascii="宋体" w:hAnsi="宋体" w:cs="宋体"/>
          <w:sz w:val="24"/>
          <w:szCs w:val="24"/>
          <w:highlight w:val="none"/>
        </w:rPr>
        <w:t xml:space="preserve">4</w:t>
      </w:r>
      <w:r>
        <w:rPr>
          <w:rFonts w:hint="eastAsia" w:ascii="宋体" w:hAnsi="宋体" w:cs="宋体"/>
          <w:sz w:val="24"/>
          <w:szCs w:val="24"/>
          <w:highlight w:val="none"/>
        </w:rPr>
        <w:t xml:space="preserve">分）</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注：1.报价超过采购预算的将不进入综合评审程序，也不得中标。</w:t>
      </w:r>
      <w:r>
        <w:rPr>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2.投标人不得对招标文件中付款方式、付款条件进行修改，否则视为未实质性响应，且不具备中标资格。</w:t>
      </w:r>
      <w:r>
        <w:rPr>
          <w:highlight w:val="none"/>
        </w:rPr>
      </w:r>
      <w:r/>
    </w:p>
    <w:p>
      <w:pPr>
        <w:ind w:firstLine="422"/>
        <w:jc w:val="left"/>
        <w:spacing w:line="360" w:lineRule="auto"/>
        <w:widowControl/>
        <w:rPr>
          <w:rFonts w:hint="eastAsia" w:ascii="宋体" w:hAnsi="宋体" w:cs="宋体"/>
          <w:b/>
          <w:szCs w:val="21"/>
          <w:highlight w:val="none"/>
        </w:rPr>
      </w:pPr>
      <w:r>
        <w:rPr>
          <w:rFonts w:hint="eastAsia" w:ascii="宋体" w:hAnsi="宋体" w:cs="宋体"/>
          <w:sz w:val="24"/>
          <w:szCs w:val="24"/>
          <w:highlight w:val="none"/>
        </w:rPr>
        <w:t xml:space="preserve">3.针对评分标准中评分的每一条，投标人均应提供清晰的相关资料并作出相应说明供评委评判，不提供相关资料的视为不具备该项得分的条件。</w:t>
      </w:r>
      <w:r>
        <w:rPr>
          <w:highlight w:val="none"/>
        </w:rPr>
      </w:r>
      <w:r/>
    </w:p>
    <w:p>
      <w:pPr>
        <w:ind w:firstLine="480"/>
        <w:jc w:val="right"/>
        <w:spacing w:line="360" w:lineRule="auto"/>
        <w:rPr>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（全文完）</w:t>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sectPr>
      <w:footnotePr/>
      <w:endnotePr/>
      <w:type w:val="nextPage"/>
      <w:pgSz w:w="11906" w:h="16838" w:orient="portrait"/>
      <w:pgMar w:top="1134" w:right="1418" w:bottom="1134"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51"/>
      </w:rPr>
      <w:framePr w:wrap="around" w:vAnchor="text" w:hAnchor="margin" w:xAlign="center" w:y="1"/>
    </w:pPr>
    <w:r>
      <w:rPr>
        <w:rStyle w:val="951"/>
      </w:rPr>
      <w:fldChar w:fldCharType="begin"/>
    </w:r>
    <w:r>
      <w:rPr>
        <w:rStyle w:val="951"/>
      </w:rPr>
      <w:instrText xml:space="preserve">PAGE  </w:instrText>
    </w:r>
    <w:r>
      <w:rPr>
        <w:rStyle w:val="951"/>
      </w:rPr>
      <w:fldChar w:fldCharType="separate"/>
    </w:r>
    <w:r>
      <w:rPr>
        <w:rStyle w:val="951"/>
      </w:rPr>
      <w:t xml:space="preserve">21</w:t>
    </w:r>
    <w:r>
      <w:rPr>
        <w:rStyle w:val="951"/>
      </w:rPr>
      <w:fldChar w:fldCharType="end"/>
    </w:r>
    <w:r/>
  </w:p>
  <w:p>
    <w:pPr>
      <w:pStyle w:val="94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51"/>
      </w:rPr>
      <w:framePr w:wrap="around" w:vAnchor="text" w:hAnchor="margin" w:xAlign="center" w:y="1"/>
    </w:pPr>
    <w:r>
      <w:rPr>
        <w:rStyle w:val="951"/>
      </w:rPr>
      <w:fldChar w:fldCharType="begin"/>
    </w:r>
    <w:r>
      <w:rPr>
        <w:rStyle w:val="951"/>
      </w:rPr>
      <w:instrText xml:space="preserve">PAGE  </w:instrText>
    </w:r>
    <w:r>
      <w:rPr>
        <w:rStyle w:val="951"/>
      </w:rPr>
      <w:fldChar w:fldCharType="end"/>
    </w:r>
    <w:r/>
  </w:p>
  <w:p>
    <w:pPr>
      <w:pStyle w:val="9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46"/>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46"/>
        <w:ind w:firstLine="540"/>
        <w:rPr>
          <w:rFonts w:hint="eastAsia" w:ascii="宋体" w:hAnsi="宋体"/>
          <w:b/>
          <w:color w:val="000000"/>
        </w:rPr>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pStyle w:val="946"/>
        <w:ind w:firstLine="540"/>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本采购标的对应的中小企业划分标准所属行业，以采购文件第四章《招标书》规定为准。</w:t>
      </w:r>
      <w:r/>
    </w:p>
    <w:p>
      <w:pPr>
        <w:pStyle w:val="946"/>
        <w:ind w:firstLine="540"/>
        <w:rPr>
          <w:rFonts w:hint="eastAsia"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946"/>
        <w:ind w:firstLine="540"/>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中标单位享受中小企业扶持政策的，《中小企业声明函》将随中标结果同时公告。</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rPr>
        <w:rFonts w:hint="eastAsia"/>
        <w:b w:val="0"/>
      </w:rPr>
    </w:lvl>
    <w:lvl w:ilvl="2">
      <w:start w:val="1"/>
      <w:numFmt w:val="decimal"/>
      <w:isLgl w:val="false"/>
      <w:suff w:val="tab"/>
      <w:lvlText w:val="%1.%2.%3"/>
      <w:lvlJc w:val="left"/>
      <w:pPr>
        <w:ind w:left="53" w:hanging="709"/>
      </w:pPr>
      <w:rPr>
        <w:rFonts w:hint="eastAsia"/>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rPr>
    </w:lvl>
    <w:lvl w:ilvl="1">
      <w:start w:val="1"/>
      <w:numFmt w:val="decimal"/>
      <w:isLgl w:val="false"/>
      <w:suff w:val="tab"/>
      <w:lvlText w:val="%1.%2"/>
      <w:lvlJc w:val="left"/>
      <w:pPr>
        <w:ind w:left="567" w:hanging="567"/>
        <w:tabs>
          <w:tab w:val="left" w:pos="567" w:leader="none"/>
        </w:tabs>
      </w:pPr>
      <w:rPr>
        <w:rFonts w:hint="eastAsia" w:ascii="宋体" w:hAnsi="宋体" w:eastAsia="宋体"/>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7"/>
  </w:num>
  <w:num w:numId="2">
    <w:abstractNumId w:val="6"/>
  </w:num>
  <w:num w:numId="3">
    <w:abstractNumId w:val="4"/>
  </w:num>
  <w:num w:numId="4">
    <w:abstractNumId w:val="2"/>
  </w:num>
  <w:num w:numId="5">
    <w:abstractNumId w:val="0"/>
  </w:num>
  <w:num w:numId="6">
    <w:abstractNumId w:val="3"/>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2 Char"/>
    <w:basedOn w:val="737"/>
    <w:link w:val="729"/>
    <w:uiPriority w:val="9"/>
    <w:rPr>
      <w:rFonts w:ascii="Arial" w:hAnsi="Arial" w:eastAsia="Arial" w:cs="Arial"/>
      <w:sz w:val="34"/>
    </w:rPr>
  </w:style>
  <w:style w:type="paragraph" w:styleId="727" w:default="1">
    <w:name w:val="Normal"/>
    <w:qFormat/>
    <w:pPr>
      <w:jc w:val="both"/>
      <w:widowControl w:val="off"/>
    </w:pPr>
    <w:rPr>
      <w:sz w:val="21"/>
      <w:szCs w:val="22"/>
    </w:rPr>
  </w:style>
  <w:style w:type="paragraph" w:styleId="728">
    <w:name w:val="Heading 1"/>
    <w:basedOn w:val="727"/>
    <w:next w:val="727"/>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uiPriority w:val="9"/>
    <w:unhideWhenUsed/>
    <w:qFormat/>
    <w:pPr>
      <w:keepLines/>
      <w:keepNext/>
      <w:spacing w:before="320" w:after="200"/>
      <w:outlineLvl w:val="5"/>
    </w:pPr>
    <w:rPr>
      <w:rFonts w:ascii="Arial" w:hAnsi="Arial" w:eastAsia="Arial" w:cs="Arial"/>
      <w:b/>
      <w:bCs/>
      <w:sz w:val="22"/>
    </w:rPr>
  </w:style>
  <w:style w:type="paragraph" w:styleId="734">
    <w:name w:val="Heading 7"/>
    <w:basedOn w:val="727"/>
    <w:next w:val="727"/>
    <w:uiPriority w:val="9"/>
    <w:unhideWhenUsed/>
    <w:qFormat/>
    <w:pPr>
      <w:keepLines/>
      <w:keepNext/>
      <w:spacing w:before="320" w:after="200"/>
      <w:outlineLvl w:val="6"/>
    </w:pPr>
    <w:rPr>
      <w:rFonts w:ascii="Arial" w:hAnsi="Arial" w:eastAsia="Arial" w:cs="Arial"/>
      <w:b/>
      <w:bCs/>
      <w:i/>
      <w:iCs/>
      <w:sz w:val="22"/>
    </w:rPr>
  </w:style>
  <w:style w:type="paragraph" w:styleId="735">
    <w:name w:val="Heading 8"/>
    <w:basedOn w:val="727"/>
    <w:next w:val="727"/>
    <w:uiPriority w:val="9"/>
    <w:unhideWhenUsed/>
    <w:qFormat/>
    <w:pPr>
      <w:keepLines/>
      <w:keepNext/>
      <w:spacing w:before="320" w:after="200"/>
      <w:outlineLvl w:val="7"/>
    </w:pPr>
    <w:rPr>
      <w:rFonts w:ascii="Arial" w:hAnsi="Arial" w:eastAsia="Arial" w:cs="Arial"/>
      <w:i/>
      <w:iCs/>
      <w:sz w:val="22"/>
    </w:rPr>
  </w:style>
  <w:style w:type="paragraph" w:styleId="736">
    <w:name w:val="Heading 9"/>
    <w:basedOn w:val="727"/>
    <w:next w:val="727"/>
    <w:uiPriority w:val="9"/>
    <w:unhideWhenUsed/>
    <w:qFormat/>
    <w:pPr>
      <w:keepLines/>
      <w:keepNext/>
      <w:spacing w:before="320" w:after="200"/>
      <w:outlineLvl w:val="8"/>
    </w:pPr>
    <w:rPr>
      <w:rFonts w:ascii="Arial" w:hAnsi="Arial" w:eastAsia="Arial" w:cs="Arial"/>
      <w:i/>
      <w:iCs/>
      <w:szCs w:val="21"/>
    </w:rPr>
  </w:style>
  <w:style w:type="character" w:styleId="737" w:default="1">
    <w:name w:val="Default Paragraph Font"/>
    <w:uiPriority w:val="1"/>
    <w:semiHidden/>
    <w:unhideWhenUsed/>
  </w:style>
  <w:style w:type="table" w:styleId="738" w:default="1">
    <w:name w:val="Normal Table"/>
    <w:uiPriority w:val="99"/>
    <w:semiHidden/>
    <w:unhideWhenUsed/>
    <w:tblPr>
      <w:tblInd w:w="0" w:type="dxa"/>
      <w:tblCellMar>
        <w:left w:w="108" w:type="dxa"/>
        <w:top w:w="0" w:type="dxa"/>
        <w:right w:w="108" w:type="dxa"/>
        <w:bottom w:w="0" w:type="dxa"/>
      </w:tblCellMar>
    </w:tblPr>
  </w:style>
  <w:style w:type="numbering" w:styleId="739" w:default="1">
    <w:name w:val="No List"/>
    <w:uiPriority w:val="99"/>
    <w:semiHidden/>
    <w:unhideWhenUsed/>
  </w:style>
  <w:style w:type="paragraph" w:styleId="740">
    <w:name w:val="Caption"/>
    <w:basedOn w:val="727"/>
    <w:next w:val="727"/>
    <w:uiPriority w:val="35"/>
    <w:semiHidden/>
    <w:unhideWhenUsed/>
    <w:qFormat/>
    <w:pPr>
      <w:spacing w:line="276" w:lineRule="auto"/>
    </w:pPr>
    <w:rPr>
      <w:b/>
      <w:bCs/>
      <w:color w:val="4f81bd" w:themeColor="accent1"/>
      <w:sz w:val="18"/>
      <w:szCs w:val="18"/>
    </w:rPr>
  </w:style>
  <w:style w:type="table" w:styleId="741">
    <w:name w:val="Plain Table 1"/>
    <w:basedOn w:val="73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73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73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73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73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name w:val="Grid Table 1 Light"/>
    <w:basedOn w:val="73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7">
    <w:name w:val="Grid Table 2"/>
    <w:basedOn w:val="73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8">
    <w:name w:val="Grid Table 3"/>
    <w:basedOn w:val="73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73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basedOn w:val="7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name w:val="Grid Table 6 Colorful"/>
    <w:basedOn w:val="73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2">
    <w:name w:val="Grid Table 7 Colorful"/>
    <w:basedOn w:val="73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3">
    <w:name w:val="List Table 1 Light"/>
    <w:basedOn w:val="73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basedOn w:val="73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5">
    <w:name w:val="List Table 3"/>
    <w:basedOn w:val="73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name w:val="List Table 4"/>
    <w:basedOn w:val="73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name w:val="List Table 5 Dark"/>
    <w:basedOn w:val="73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8">
    <w:name w:val="List Table 6 Colorful"/>
    <w:basedOn w:val="73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9">
    <w:name w:val="List Table 7 Colorful"/>
    <w:basedOn w:val="73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0" w:customStyle="1">
    <w:name w:val="Title Char"/>
    <w:basedOn w:val="737"/>
    <w:uiPriority w:val="10"/>
    <w:rPr>
      <w:sz w:val="48"/>
      <w:szCs w:val="48"/>
    </w:rPr>
  </w:style>
  <w:style w:type="character" w:styleId="761" w:customStyle="1">
    <w:name w:val="Subtitle Char"/>
    <w:basedOn w:val="737"/>
    <w:uiPriority w:val="11"/>
    <w:rPr>
      <w:sz w:val="24"/>
      <w:szCs w:val="24"/>
    </w:rPr>
  </w:style>
  <w:style w:type="character" w:styleId="762" w:customStyle="1">
    <w:name w:val="Quote Char"/>
    <w:uiPriority w:val="29"/>
    <w:rPr>
      <w:i/>
    </w:rPr>
  </w:style>
  <w:style w:type="character" w:styleId="763" w:customStyle="1">
    <w:name w:val="Intense Quote Char"/>
    <w:uiPriority w:val="30"/>
    <w:rPr>
      <w:i/>
    </w:rPr>
  </w:style>
  <w:style w:type="character" w:styleId="764" w:customStyle="1">
    <w:name w:val="Endnote Text Char"/>
    <w:uiPriority w:val="99"/>
    <w:rPr>
      <w:sz w:val="20"/>
    </w:rPr>
  </w:style>
  <w:style w:type="paragraph" w:styleId="765" w:customStyle="1">
    <w:name w:val="标题 11"/>
    <w:basedOn w:val="727"/>
    <w:next w:val="727"/>
    <w:link w:val="766"/>
    <w:uiPriority w:val="9"/>
    <w:qFormat/>
    <w:pPr>
      <w:keepLines/>
      <w:keepNext/>
      <w:spacing w:before="480" w:after="200"/>
      <w:outlineLvl w:val="0"/>
    </w:pPr>
    <w:rPr>
      <w:rFonts w:ascii="Arial" w:hAnsi="Arial" w:eastAsia="Arial" w:cs="Arial"/>
      <w:sz w:val="40"/>
      <w:szCs w:val="40"/>
    </w:rPr>
  </w:style>
  <w:style w:type="character" w:styleId="766" w:customStyle="1">
    <w:name w:val="Heading 1 Char"/>
    <w:basedOn w:val="737"/>
    <w:link w:val="765"/>
    <w:uiPriority w:val="9"/>
    <w:rPr>
      <w:rFonts w:ascii="Arial" w:hAnsi="Arial" w:eastAsia="Arial" w:cs="Arial"/>
      <w:sz w:val="40"/>
      <w:szCs w:val="40"/>
    </w:rPr>
  </w:style>
  <w:style w:type="character" w:styleId="767" w:customStyle="1">
    <w:name w:val="标题 2 字符"/>
    <w:basedOn w:val="737"/>
    <w:link w:val="729"/>
    <w:uiPriority w:val="9"/>
    <w:rPr>
      <w:rFonts w:ascii="Arial" w:hAnsi="Arial" w:eastAsia="Arial" w:cs="Arial"/>
      <w:sz w:val="34"/>
    </w:rPr>
  </w:style>
  <w:style w:type="paragraph" w:styleId="768" w:customStyle="1">
    <w:name w:val="标题 31"/>
    <w:basedOn w:val="727"/>
    <w:next w:val="727"/>
    <w:link w:val="769"/>
    <w:uiPriority w:val="9"/>
    <w:unhideWhenUsed/>
    <w:qFormat/>
    <w:pPr>
      <w:keepLines/>
      <w:keepNext/>
      <w:spacing w:before="320" w:after="200"/>
      <w:outlineLvl w:val="2"/>
    </w:pPr>
    <w:rPr>
      <w:rFonts w:ascii="Arial" w:hAnsi="Arial" w:eastAsia="Arial" w:cs="Arial"/>
      <w:sz w:val="30"/>
      <w:szCs w:val="30"/>
    </w:rPr>
  </w:style>
  <w:style w:type="character" w:styleId="769" w:customStyle="1">
    <w:name w:val="Heading 3 Char"/>
    <w:basedOn w:val="737"/>
    <w:link w:val="768"/>
    <w:uiPriority w:val="9"/>
    <w:rPr>
      <w:rFonts w:ascii="Arial" w:hAnsi="Arial" w:eastAsia="Arial" w:cs="Arial"/>
      <w:sz w:val="30"/>
      <w:szCs w:val="30"/>
    </w:rPr>
  </w:style>
  <w:style w:type="paragraph" w:styleId="770" w:customStyle="1">
    <w:name w:val="标题 41"/>
    <w:basedOn w:val="727"/>
    <w:next w:val="727"/>
    <w:link w:val="771"/>
    <w:uiPriority w:val="9"/>
    <w:unhideWhenUsed/>
    <w:qFormat/>
    <w:pPr>
      <w:keepLines/>
      <w:keepNext/>
      <w:spacing w:before="320" w:after="200"/>
      <w:outlineLvl w:val="3"/>
    </w:pPr>
    <w:rPr>
      <w:rFonts w:ascii="Arial" w:hAnsi="Arial" w:eastAsia="Arial" w:cs="Arial"/>
      <w:b/>
      <w:bCs/>
      <w:sz w:val="26"/>
      <w:szCs w:val="26"/>
    </w:rPr>
  </w:style>
  <w:style w:type="character" w:styleId="771" w:customStyle="1">
    <w:name w:val="Heading 4 Char"/>
    <w:basedOn w:val="737"/>
    <w:link w:val="770"/>
    <w:uiPriority w:val="9"/>
    <w:rPr>
      <w:rFonts w:ascii="Arial" w:hAnsi="Arial" w:eastAsia="Arial" w:cs="Arial"/>
      <w:b/>
      <w:bCs/>
      <w:sz w:val="26"/>
      <w:szCs w:val="26"/>
    </w:rPr>
  </w:style>
  <w:style w:type="paragraph" w:styleId="772" w:customStyle="1">
    <w:name w:val="标题 51"/>
    <w:basedOn w:val="727"/>
    <w:next w:val="727"/>
    <w:link w:val="773"/>
    <w:uiPriority w:val="9"/>
    <w:unhideWhenUsed/>
    <w:qFormat/>
    <w:pPr>
      <w:keepLines/>
      <w:keepNext/>
      <w:spacing w:before="320" w:after="200"/>
      <w:outlineLvl w:val="4"/>
    </w:pPr>
    <w:rPr>
      <w:rFonts w:ascii="Arial" w:hAnsi="Arial" w:eastAsia="Arial" w:cs="Arial"/>
      <w:b/>
      <w:bCs/>
      <w:sz w:val="24"/>
      <w:szCs w:val="24"/>
    </w:rPr>
  </w:style>
  <w:style w:type="character" w:styleId="773" w:customStyle="1">
    <w:name w:val="Heading 5 Char"/>
    <w:basedOn w:val="737"/>
    <w:link w:val="772"/>
    <w:uiPriority w:val="9"/>
    <w:rPr>
      <w:rFonts w:ascii="Arial" w:hAnsi="Arial" w:eastAsia="Arial" w:cs="Arial"/>
      <w:b/>
      <w:bCs/>
      <w:sz w:val="24"/>
      <w:szCs w:val="24"/>
    </w:rPr>
  </w:style>
  <w:style w:type="paragraph" w:styleId="774" w:customStyle="1">
    <w:name w:val="标题 61"/>
    <w:basedOn w:val="727"/>
    <w:next w:val="727"/>
    <w:link w:val="775"/>
    <w:uiPriority w:val="9"/>
    <w:unhideWhenUsed/>
    <w:qFormat/>
    <w:pPr>
      <w:keepLines/>
      <w:keepNext/>
      <w:spacing w:before="320" w:after="200"/>
      <w:outlineLvl w:val="5"/>
    </w:pPr>
    <w:rPr>
      <w:rFonts w:ascii="Arial" w:hAnsi="Arial" w:eastAsia="Arial" w:cs="Arial"/>
      <w:b/>
      <w:bCs/>
      <w:sz w:val="22"/>
    </w:rPr>
  </w:style>
  <w:style w:type="character" w:styleId="775" w:customStyle="1">
    <w:name w:val="Heading 6 Char"/>
    <w:basedOn w:val="737"/>
    <w:link w:val="774"/>
    <w:uiPriority w:val="9"/>
    <w:rPr>
      <w:rFonts w:ascii="Arial" w:hAnsi="Arial" w:eastAsia="Arial" w:cs="Arial"/>
      <w:b/>
      <w:bCs/>
      <w:sz w:val="22"/>
      <w:szCs w:val="22"/>
    </w:rPr>
  </w:style>
  <w:style w:type="paragraph" w:styleId="776" w:customStyle="1">
    <w:name w:val="标题 71"/>
    <w:basedOn w:val="727"/>
    <w:next w:val="727"/>
    <w:link w:val="777"/>
    <w:uiPriority w:val="9"/>
    <w:unhideWhenUsed/>
    <w:qFormat/>
    <w:pPr>
      <w:keepLines/>
      <w:keepNext/>
      <w:spacing w:before="320" w:after="200"/>
      <w:outlineLvl w:val="6"/>
    </w:pPr>
    <w:rPr>
      <w:rFonts w:ascii="Arial" w:hAnsi="Arial" w:eastAsia="Arial" w:cs="Arial"/>
      <w:b/>
      <w:bCs/>
      <w:i/>
      <w:iCs/>
      <w:sz w:val="22"/>
    </w:rPr>
  </w:style>
  <w:style w:type="character" w:styleId="777" w:customStyle="1">
    <w:name w:val="Heading 7 Char"/>
    <w:basedOn w:val="737"/>
    <w:link w:val="776"/>
    <w:uiPriority w:val="9"/>
    <w:rPr>
      <w:rFonts w:ascii="Arial" w:hAnsi="Arial" w:eastAsia="Arial" w:cs="Arial"/>
      <w:b/>
      <w:bCs/>
      <w:i/>
      <w:iCs/>
      <w:sz w:val="22"/>
      <w:szCs w:val="22"/>
    </w:rPr>
  </w:style>
  <w:style w:type="paragraph" w:styleId="778" w:customStyle="1">
    <w:name w:val="标题 81"/>
    <w:basedOn w:val="727"/>
    <w:next w:val="727"/>
    <w:link w:val="779"/>
    <w:uiPriority w:val="9"/>
    <w:unhideWhenUsed/>
    <w:qFormat/>
    <w:pPr>
      <w:keepLines/>
      <w:keepNext/>
      <w:spacing w:before="320" w:after="200"/>
      <w:outlineLvl w:val="7"/>
    </w:pPr>
    <w:rPr>
      <w:rFonts w:ascii="Arial" w:hAnsi="Arial" w:eastAsia="Arial" w:cs="Arial"/>
      <w:i/>
      <w:iCs/>
      <w:sz w:val="22"/>
    </w:rPr>
  </w:style>
  <w:style w:type="character" w:styleId="779" w:customStyle="1">
    <w:name w:val="Heading 8 Char"/>
    <w:basedOn w:val="737"/>
    <w:link w:val="778"/>
    <w:uiPriority w:val="9"/>
    <w:rPr>
      <w:rFonts w:ascii="Arial" w:hAnsi="Arial" w:eastAsia="Arial" w:cs="Arial"/>
      <w:i/>
      <w:iCs/>
      <w:sz w:val="22"/>
      <w:szCs w:val="22"/>
    </w:rPr>
  </w:style>
  <w:style w:type="paragraph" w:styleId="780" w:customStyle="1">
    <w:name w:val="标题 91"/>
    <w:basedOn w:val="727"/>
    <w:next w:val="727"/>
    <w:link w:val="781"/>
    <w:uiPriority w:val="9"/>
    <w:unhideWhenUsed/>
    <w:qFormat/>
    <w:pPr>
      <w:keepLines/>
      <w:keepNext/>
      <w:spacing w:before="320" w:after="200"/>
      <w:outlineLvl w:val="8"/>
    </w:pPr>
    <w:rPr>
      <w:rFonts w:ascii="Arial" w:hAnsi="Arial" w:eastAsia="Arial" w:cs="Arial"/>
      <w:i/>
      <w:iCs/>
      <w:szCs w:val="21"/>
    </w:rPr>
  </w:style>
  <w:style w:type="character" w:styleId="781" w:customStyle="1">
    <w:name w:val="Heading 9 Char"/>
    <w:basedOn w:val="737"/>
    <w:link w:val="780"/>
    <w:uiPriority w:val="9"/>
    <w:rPr>
      <w:rFonts w:ascii="Arial" w:hAnsi="Arial" w:eastAsia="Arial" w:cs="Arial"/>
      <w:i/>
      <w:iCs/>
      <w:sz w:val="21"/>
      <w:szCs w:val="21"/>
    </w:rPr>
  </w:style>
  <w:style w:type="paragraph" w:styleId="782">
    <w:name w:val="List Paragraph"/>
    <w:basedOn w:val="727"/>
    <w:uiPriority w:val="34"/>
    <w:qFormat/>
    <w:pPr>
      <w:contextualSpacing/>
      <w:ind w:left="720"/>
    </w:pPr>
  </w:style>
  <w:style w:type="paragraph" w:styleId="783">
    <w:name w:val="No Spacing"/>
    <w:uiPriority w:val="1"/>
    <w:qFormat/>
  </w:style>
  <w:style w:type="paragraph" w:styleId="784">
    <w:name w:val="Title"/>
    <w:basedOn w:val="727"/>
    <w:next w:val="727"/>
    <w:link w:val="785"/>
    <w:uiPriority w:val="10"/>
    <w:qFormat/>
    <w:pPr>
      <w:contextualSpacing/>
      <w:spacing w:before="300" w:after="200"/>
    </w:pPr>
    <w:rPr>
      <w:sz w:val="48"/>
      <w:szCs w:val="48"/>
    </w:rPr>
  </w:style>
  <w:style w:type="character" w:styleId="785" w:customStyle="1">
    <w:name w:val="标题 字符"/>
    <w:basedOn w:val="737"/>
    <w:link w:val="784"/>
    <w:uiPriority w:val="10"/>
    <w:rPr>
      <w:sz w:val="48"/>
      <w:szCs w:val="48"/>
    </w:rPr>
  </w:style>
  <w:style w:type="paragraph" w:styleId="786">
    <w:name w:val="Subtitle"/>
    <w:basedOn w:val="727"/>
    <w:next w:val="727"/>
    <w:link w:val="787"/>
    <w:uiPriority w:val="11"/>
    <w:qFormat/>
    <w:pPr>
      <w:spacing w:before="200" w:after="200"/>
    </w:pPr>
    <w:rPr>
      <w:sz w:val="24"/>
      <w:szCs w:val="24"/>
    </w:rPr>
  </w:style>
  <w:style w:type="character" w:styleId="787" w:customStyle="1">
    <w:name w:val="副标题 字符"/>
    <w:basedOn w:val="737"/>
    <w:link w:val="786"/>
    <w:uiPriority w:val="11"/>
    <w:rPr>
      <w:sz w:val="24"/>
      <w:szCs w:val="24"/>
    </w:rPr>
  </w:style>
  <w:style w:type="paragraph" w:styleId="788">
    <w:name w:val="Quote"/>
    <w:basedOn w:val="727"/>
    <w:next w:val="727"/>
    <w:link w:val="789"/>
    <w:uiPriority w:val="29"/>
    <w:qFormat/>
    <w:pPr>
      <w:ind w:left="720" w:right="720"/>
    </w:pPr>
    <w:rPr>
      <w:i/>
    </w:rPr>
  </w:style>
  <w:style w:type="character" w:styleId="789" w:customStyle="1">
    <w:name w:val="引用 字符"/>
    <w:link w:val="788"/>
    <w:uiPriority w:val="29"/>
    <w:rPr>
      <w:i/>
    </w:rPr>
  </w:style>
  <w:style w:type="paragraph" w:styleId="790">
    <w:name w:val="Intense Quote"/>
    <w:basedOn w:val="727"/>
    <w:next w:val="727"/>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rPr>
      <w:i/>
    </w:rPr>
  </w:style>
  <w:style w:type="character" w:styleId="792" w:customStyle="1">
    <w:name w:val="Header Char"/>
    <w:basedOn w:val="737"/>
    <w:uiPriority w:val="99"/>
  </w:style>
  <w:style w:type="character" w:styleId="793" w:customStyle="1">
    <w:name w:val="Footer Char"/>
    <w:basedOn w:val="737"/>
    <w:uiPriority w:val="99"/>
  </w:style>
  <w:style w:type="paragraph" w:styleId="794" w:customStyle="1">
    <w:name w:val="题注1"/>
    <w:basedOn w:val="727"/>
    <w:next w:val="727"/>
    <w:uiPriority w:val="35"/>
    <w:semiHidden/>
    <w:unhideWhenUsed/>
    <w:qFormat/>
    <w:pPr>
      <w:spacing w:line="276" w:lineRule="auto"/>
    </w:pPr>
    <w:rPr>
      <w:b/>
      <w:bCs/>
      <w:color w:val="4f81bd" w:themeColor="accent1"/>
      <w:sz w:val="18"/>
      <w:szCs w:val="18"/>
    </w:rPr>
  </w:style>
  <w:style w:type="character" w:styleId="795" w:customStyle="1">
    <w:name w:val="Caption Char"/>
    <w:uiPriority w:val="99"/>
  </w:style>
  <w:style w:type="table" w:styleId="796">
    <w:name w:val="Table Grid"/>
    <w:basedOn w:val="73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97" w:customStyle="1">
    <w:name w:val="Table Grid Light"/>
    <w:basedOn w:val="73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8" w:customStyle="1">
    <w:name w:val="无格式表格 11"/>
    <w:basedOn w:val="73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basedOn w:val="73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basedOn w:val="738"/>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basedOn w:val="738"/>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basedOn w:val="738"/>
    <w:uiPriority w:val="99"/>
    <w:tblPr>
      <w:tblStyleRowBandSize w:val="1"/>
      <w:tblStyleColBandSize w:val="1"/>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basedOn w:val="73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3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3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3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3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3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3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basedOn w:val="73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3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3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3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3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3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3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basedOn w:val="73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3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3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3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3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3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3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3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38"/>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6" w:customStyle="1">
    <w:name w:val="Grid Table 4 - Accent 2"/>
    <w:basedOn w:val="738"/>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7" w:customStyle="1">
    <w:name w:val="Grid Table 4 - Accent 3"/>
    <w:basedOn w:val="738"/>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8" w:customStyle="1">
    <w:name w:val="Grid Table 4 - Accent 4"/>
    <w:basedOn w:val="738"/>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38"/>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38"/>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basedOn w:val="7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3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basedOn w:val="73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39" w:customStyle="1">
    <w:name w:val="Grid Table 6 Colorful - Accent 1"/>
    <w:basedOn w:val="738"/>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0" w:customStyle="1">
    <w:name w:val="Grid Table 6 Colorful - Accent 2"/>
    <w:basedOn w:val="73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1" w:customStyle="1">
    <w:name w:val="Grid Table 6 Colorful - Accent 3"/>
    <w:basedOn w:val="738"/>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2" w:customStyle="1">
    <w:name w:val="Grid Table 6 Colorful - Accent 4"/>
    <w:basedOn w:val="73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3" w:customStyle="1">
    <w:name w:val="Grid Table 6 Colorful - Accent 5"/>
    <w:basedOn w:val="738"/>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4" w:customStyle="1">
    <w:name w:val="Grid Table 6 Colorful - Accent 6"/>
    <w:basedOn w:val="738"/>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5" w:customStyle="1">
    <w:name w:val="网格表 7 彩色1"/>
    <w:basedOn w:val="73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38"/>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38"/>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38"/>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38"/>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38"/>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38"/>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basedOn w:val="73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38"/>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38"/>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38"/>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38"/>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38"/>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38"/>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basedOn w:val="73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0" w:customStyle="1">
    <w:name w:val="List Table 2 - Accent 1"/>
    <w:basedOn w:val="738"/>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38"/>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2" w:customStyle="1">
    <w:name w:val="List Table 2 - Accent 3"/>
    <w:basedOn w:val="738"/>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38"/>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38"/>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38"/>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basedOn w:val="73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38"/>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3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38"/>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3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38"/>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38"/>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basedOn w:val="73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38"/>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38"/>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38"/>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38"/>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38"/>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38"/>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basedOn w:val="73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1" w:customStyle="1">
    <w:name w:val="List Table 5 Dark - Accent 1"/>
    <w:basedOn w:val="738"/>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2" w:customStyle="1">
    <w:name w:val="List Table 5 Dark - Accent 2"/>
    <w:basedOn w:val="738"/>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3" w:customStyle="1">
    <w:name w:val="List Table 5 Dark - Accent 3"/>
    <w:basedOn w:val="738"/>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4" w:customStyle="1">
    <w:name w:val="List Table 5 Dark - Accent 4"/>
    <w:basedOn w:val="738"/>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5" w:customStyle="1">
    <w:name w:val="List Table 5 Dark - Accent 5"/>
    <w:basedOn w:val="738"/>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6" w:customStyle="1">
    <w:name w:val="List Table 5 Dark - Accent 6"/>
    <w:basedOn w:val="738"/>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7" w:customStyle="1">
    <w:name w:val="清单表 6 彩色1"/>
    <w:basedOn w:val="73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8" w:customStyle="1">
    <w:name w:val="List Table 6 Colorful - Accent 1"/>
    <w:basedOn w:val="738"/>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89" w:customStyle="1">
    <w:name w:val="List Table 6 Colorful - Accent 2"/>
    <w:basedOn w:val="738"/>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0" w:customStyle="1">
    <w:name w:val="List Table 6 Colorful - Accent 3"/>
    <w:basedOn w:val="738"/>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1" w:customStyle="1">
    <w:name w:val="List Table 6 Colorful - Accent 4"/>
    <w:basedOn w:val="738"/>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2" w:customStyle="1">
    <w:name w:val="List Table 6 Colorful - Accent 5"/>
    <w:basedOn w:val="738"/>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3" w:customStyle="1">
    <w:name w:val="List Table 6 Colorful - Accent 6"/>
    <w:basedOn w:val="738"/>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4" w:customStyle="1">
    <w:name w:val="清单表 7 彩色1"/>
    <w:basedOn w:val="73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38"/>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38"/>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38"/>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38"/>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38"/>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38"/>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Lined - Accent 1"/>
    <w:basedOn w:val="7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3" w:customStyle="1">
    <w:name w:val="Lined - Accent 2"/>
    <w:basedOn w:val="7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4" w:customStyle="1">
    <w:name w:val="Lined - Accent 3"/>
    <w:basedOn w:val="7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5" w:customStyle="1">
    <w:name w:val="Lined - Accent 4"/>
    <w:basedOn w:val="7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3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3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9" w:customStyle="1">
    <w:name w:val="Bordered &amp; Lined - Accent 1"/>
    <w:basedOn w:val="738"/>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0" w:customStyle="1">
    <w:name w:val="Bordered &amp; Lined - Accent 2"/>
    <w:basedOn w:val="738"/>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1" w:customStyle="1">
    <w:name w:val="Bordered &amp; Lined - Accent 3"/>
    <w:basedOn w:val="738"/>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2" w:customStyle="1">
    <w:name w:val="Bordered &amp; Lined - Accent 4"/>
    <w:basedOn w:val="738"/>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38"/>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38"/>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3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6" w:customStyle="1">
    <w:name w:val="Bordered - Accent 1"/>
    <w:basedOn w:val="73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3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8" w:customStyle="1">
    <w:name w:val="Bordered - Accent 3"/>
    <w:basedOn w:val="73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9" w:customStyle="1">
    <w:name w:val="Bordered - Accent 4"/>
    <w:basedOn w:val="73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3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3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name w:val="Hyperlink"/>
    <w:uiPriority w:val="99"/>
    <w:unhideWhenUsed/>
    <w:rPr>
      <w:color w:val="0000ff" w:themeColor="hyperlink"/>
      <w:u w:val="single"/>
    </w:rPr>
  </w:style>
  <w:style w:type="character" w:styleId="923" w:customStyle="1">
    <w:name w:val="Footnote Text Char"/>
    <w:uiPriority w:val="99"/>
    <w:rPr>
      <w:sz w:val="18"/>
    </w:rPr>
  </w:style>
  <w:style w:type="character" w:styleId="924">
    <w:name w:val="footnote reference"/>
    <w:basedOn w:val="737"/>
    <w:uiPriority w:val="99"/>
    <w:unhideWhenUsed/>
    <w:rPr>
      <w:vertAlign w:val="superscript"/>
    </w:rPr>
  </w:style>
  <w:style w:type="paragraph" w:styleId="925">
    <w:name w:val="endnote text"/>
    <w:basedOn w:val="727"/>
    <w:link w:val="926"/>
    <w:uiPriority w:val="99"/>
    <w:semiHidden/>
    <w:unhideWhenUsed/>
    <w:rPr>
      <w:sz w:val="20"/>
    </w:rPr>
  </w:style>
  <w:style w:type="character" w:styleId="926" w:customStyle="1">
    <w:name w:val="尾注文本 字符"/>
    <w:link w:val="925"/>
    <w:uiPriority w:val="99"/>
    <w:rPr>
      <w:sz w:val="20"/>
    </w:rPr>
  </w:style>
  <w:style w:type="character" w:styleId="927">
    <w:name w:val="endnote reference"/>
    <w:basedOn w:val="737"/>
    <w:uiPriority w:val="99"/>
    <w:semiHidden/>
    <w:unhideWhenUsed/>
    <w:rPr>
      <w:vertAlign w:val="superscript"/>
    </w:rPr>
  </w:style>
  <w:style w:type="paragraph" w:styleId="928">
    <w:name w:val="toc 3"/>
    <w:basedOn w:val="727"/>
    <w:next w:val="727"/>
    <w:uiPriority w:val="39"/>
    <w:unhideWhenUsed/>
    <w:pPr>
      <w:ind w:left="567"/>
      <w:spacing w:after="57"/>
    </w:pPr>
  </w:style>
  <w:style w:type="paragraph" w:styleId="929">
    <w:name w:val="toc 4"/>
    <w:basedOn w:val="727"/>
    <w:next w:val="727"/>
    <w:uiPriority w:val="39"/>
    <w:unhideWhenUsed/>
    <w:pPr>
      <w:ind w:left="850"/>
      <w:spacing w:after="57"/>
    </w:pPr>
  </w:style>
  <w:style w:type="paragraph" w:styleId="930">
    <w:name w:val="toc 5"/>
    <w:basedOn w:val="727"/>
    <w:next w:val="727"/>
    <w:uiPriority w:val="39"/>
    <w:unhideWhenUsed/>
    <w:pPr>
      <w:ind w:left="1134"/>
      <w:spacing w:after="57"/>
    </w:pPr>
  </w:style>
  <w:style w:type="paragraph" w:styleId="931">
    <w:name w:val="toc 6"/>
    <w:basedOn w:val="727"/>
    <w:next w:val="727"/>
    <w:uiPriority w:val="39"/>
    <w:unhideWhenUsed/>
    <w:pPr>
      <w:ind w:left="1417"/>
      <w:spacing w:after="57"/>
    </w:pPr>
  </w:style>
  <w:style w:type="paragraph" w:styleId="932">
    <w:name w:val="toc 7"/>
    <w:basedOn w:val="727"/>
    <w:next w:val="727"/>
    <w:uiPriority w:val="39"/>
    <w:unhideWhenUsed/>
    <w:pPr>
      <w:ind w:left="1701"/>
      <w:spacing w:after="57"/>
    </w:pPr>
  </w:style>
  <w:style w:type="paragraph" w:styleId="933">
    <w:name w:val="toc 8"/>
    <w:basedOn w:val="727"/>
    <w:next w:val="727"/>
    <w:uiPriority w:val="39"/>
    <w:unhideWhenUsed/>
    <w:pPr>
      <w:ind w:left="1984"/>
      <w:spacing w:after="57"/>
    </w:pPr>
  </w:style>
  <w:style w:type="paragraph" w:styleId="934">
    <w:name w:val="toc 9"/>
    <w:basedOn w:val="727"/>
    <w:next w:val="727"/>
    <w:uiPriority w:val="39"/>
    <w:unhideWhenUsed/>
    <w:pPr>
      <w:ind w:left="2268"/>
      <w:spacing w:after="57"/>
    </w:pPr>
  </w:style>
  <w:style w:type="paragraph" w:styleId="935">
    <w:name w:val="TOC Heading"/>
    <w:uiPriority w:val="39"/>
    <w:unhideWhenUsed/>
  </w:style>
  <w:style w:type="paragraph" w:styleId="936">
    <w:name w:val="table of figures"/>
    <w:basedOn w:val="727"/>
    <w:next w:val="727"/>
    <w:uiPriority w:val="99"/>
    <w:unhideWhenUsed/>
  </w:style>
  <w:style w:type="paragraph" w:styleId="937" w:customStyle="1">
    <w:name w:val="标题 21"/>
    <w:basedOn w:val="727"/>
    <w:next w:val="727"/>
    <w:link w:val="953"/>
    <w:qFormat/>
    <w:pPr>
      <w:keepLines/>
      <w:keepNext/>
      <w:spacing w:before="260" w:after="260" w:line="416" w:lineRule="auto"/>
      <w:outlineLvl w:val="1"/>
    </w:pPr>
    <w:rPr>
      <w:rFonts w:ascii="Calibri Light" w:hAnsi="Calibri Light"/>
      <w:b/>
      <w:bCs/>
      <w:sz w:val="32"/>
      <w:szCs w:val="32"/>
    </w:rPr>
  </w:style>
  <w:style w:type="paragraph" w:styleId="938">
    <w:name w:val="Normal Indent"/>
    <w:basedOn w:val="727"/>
    <w:link w:val="984"/>
    <w:qFormat/>
    <w:pPr>
      <w:ind w:firstLine="420"/>
      <w:jc w:val="left"/>
    </w:pPr>
    <w:rPr>
      <w:rFonts w:ascii="Times New Roman" w:hAnsi="Times New Roman" w:eastAsia="楷体_GB2312"/>
      <w:sz w:val="24"/>
      <w:szCs w:val="20"/>
    </w:rPr>
  </w:style>
  <w:style w:type="paragraph" w:styleId="939">
    <w:name w:val="annotation text"/>
    <w:basedOn w:val="727"/>
    <w:link w:val="968"/>
    <w:uiPriority w:val="99"/>
    <w:unhideWhenUsed/>
    <w:pPr>
      <w:jc w:val="left"/>
    </w:pPr>
  </w:style>
  <w:style w:type="paragraph" w:styleId="940">
    <w:name w:val="Block Text"/>
    <w:basedOn w:val="727"/>
    <w:qFormat/>
    <w:pPr>
      <w:ind w:left="630" w:right="-609" w:firstLine="420"/>
      <w:spacing w:line="360" w:lineRule="auto"/>
    </w:pPr>
    <w:rPr>
      <w:rFonts w:hint="eastAsia" w:ascii="仿宋_GB2312" w:hAnsi="Times New Roman" w:eastAsia="仿宋_GB2312"/>
      <w:szCs w:val="20"/>
    </w:rPr>
  </w:style>
  <w:style w:type="paragraph" w:styleId="941">
    <w:name w:val="Plain Text"/>
    <w:basedOn w:val="727"/>
    <w:link w:val="954"/>
    <w:qFormat/>
    <w:pPr>
      <w:jc w:val="left"/>
      <w:widowControl/>
    </w:pPr>
    <w:rPr>
      <w:rFonts w:ascii="宋体" w:hAnsi="Courier New" w:eastAsia="楷体_GB2312"/>
      <w:sz w:val="26"/>
      <w:szCs w:val="24"/>
    </w:rPr>
  </w:style>
  <w:style w:type="paragraph" w:styleId="942">
    <w:name w:val="Balloon Text"/>
    <w:basedOn w:val="727"/>
    <w:link w:val="966"/>
    <w:uiPriority w:val="99"/>
    <w:unhideWhenUsed/>
    <w:rPr>
      <w:sz w:val="18"/>
      <w:szCs w:val="18"/>
    </w:rPr>
  </w:style>
  <w:style w:type="paragraph" w:styleId="943" w:customStyle="1">
    <w:name w:val="页脚1"/>
    <w:basedOn w:val="727"/>
    <w:link w:val="965"/>
    <w:uiPriority w:val="99"/>
    <w:unhideWhenUsed/>
    <w:pPr>
      <w:jc w:val="left"/>
      <w:tabs>
        <w:tab w:val="center" w:pos="4153" w:leader="none"/>
        <w:tab w:val="right" w:pos="8306" w:leader="none"/>
      </w:tabs>
    </w:pPr>
    <w:rPr>
      <w:sz w:val="18"/>
      <w:szCs w:val="18"/>
    </w:rPr>
  </w:style>
  <w:style w:type="paragraph" w:styleId="944" w:customStyle="1">
    <w:name w:val="页眉1"/>
    <w:basedOn w:val="727"/>
    <w:link w:val="964"/>
    <w:uiPriority w:val="99"/>
    <w:unhideWhenUsed/>
    <w:pPr>
      <w:jc w:val="center"/>
      <w:tabs>
        <w:tab w:val="center" w:pos="4153" w:leader="none"/>
        <w:tab w:val="right" w:pos="8306" w:leader="none"/>
      </w:tabs>
    </w:pPr>
    <w:rPr>
      <w:sz w:val="18"/>
      <w:szCs w:val="18"/>
    </w:rPr>
  </w:style>
  <w:style w:type="paragraph" w:styleId="945">
    <w:name w:val="toc 1"/>
    <w:basedOn w:val="727"/>
    <w:next w:val="727"/>
    <w:qFormat/>
    <w:pPr>
      <w:jc w:val="left"/>
    </w:pPr>
    <w:rPr>
      <w:rFonts w:ascii="Times New Roman" w:hAnsi="Times New Roman" w:eastAsia="楷体_GB2312"/>
      <w:sz w:val="24"/>
      <w:szCs w:val="20"/>
    </w:rPr>
  </w:style>
  <w:style w:type="paragraph" w:styleId="946">
    <w:name w:val="footnote text"/>
    <w:basedOn w:val="727"/>
    <w:link w:val="973"/>
    <w:uiPriority w:val="99"/>
    <w:semiHidden/>
    <w:unhideWhenUsed/>
    <w:pPr>
      <w:jc w:val="left"/>
    </w:pPr>
    <w:rPr>
      <w:sz w:val="18"/>
      <w:szCs w:val="18"/>
    </w:rPr>
  </w:style>
  <w:style w:type="paragraph" w:styleId="947">
    <w:name w:val="Body Text Indent 3"/>
    <w:basedOn w:val="727"/>
    <w:link w:val="961"/>
    <w:qFormat/>
    <w:pPr>
      <w:ind w:firstLine="480"/>
      <w:jc w:val="left"/>
      <w:spacing w:line="440" w:lineRule="atLeast"/>
    </w:pPr>
    <w:rPr>
      <w:rFonts w:ascii="Times New Roman" w:hAnsi="Times New Roman"/>
      <w:sz w:val="24"/>
      <w:szCs w:val="24"/>
    </w:rPr>
  </w:style>
  <w:style w:type="paragraph" w:styleId="948">
    <w:name w:val="Normal (Web)"/>
    <w:basedOn w:val="727"/>
    <w:uiPriority w:val="99"/>
    <w:qFormat/>
    <w:pPr>
      <w:jc w:val="left"/>
      <w:spacing w:beforeAutospacing="1" w:afterAutospacing="1"/>
    </w:pPr>
    <w:rPr>
      <w:sz w:val="24"/>
      <w:szCs w:val="24"/>
    </w:rPr>
  </w:style>
  <w:style w:type="paragraph" w:styleId="949">
    <w:name w:val="annotation subject"/>
    <w:basedOn w:val="939"/>
    <w:next w:val="939"/>
    <w:link w:val="969"/>
    <w:uiPriority w:val="99"/>
    <w:unhideWhenUsed/>
    <w:rPr>
      <w:b/>
      <w:bCs/>
    </w:rPr>
  </w:style>
  <w:style w:type="character" w:styleId="950">
    <w:name w:val="Strong"/>
    <w:qFormat/>
    <w:rPr>
      <w:b/>
    </w:rPr>
  </w:style>
  <w:style w:type="character" w:styleId="951">
    <w:name w:val="page number"/>
    <w:basedOn w:val="737"/>
  </w:style>
  <w:style w:type="character" w:styleId="952">
    <w:name w:val="annotation reference"/>
    <w:basedOn w:val="737"/>
    <w:uiPriority w:val="99"/>
    <w:unhideWhenUsed/>
    <w:rPr>
      <w:sz w:val="21"/>
      <w:szCs w:val="21"/>
    </w:rPr>
  </w:style>
  <w:style w:type="character" w:styleId="953" w:customStyle="1">
    <w:name w:val="标题 2 Char"/>
    <w:basedOn w:val="737"/>
    <w:link w:val="937"/>
    <w:rPr>
      <w:rFonts w:ascii="Calibri Light" w:hAnsi="Calibri Light" w:eastAsia="宋体" w:cs="Times New Roman"/>
      <w:b/>
      <w:bCs/>
      <w:sz w:val="32"/>
      <w:szCs w:val="32"/>
    </w:rPr>
  </w:style>
  <w:style w:type="character" w:styleId="954" w:customStyle="1">
    <w:name w:val="纯文本 字符"/>
    <w:basedOn w:val="737"/>
    <w:link w:val="941"/>
    <w:rPr>
      <w:rFonts w:ascii="宋体" w:hAnsi="Courier New" w:eastAsia="楷体_GB2312" w:cs="Times New Roman"/>
      <w:sz w:val="26"/>
      <w:szCs w:val="24"/>
    </w:rPr>
  </w:style>
  <w:style w:type="paragraph" w:styleId="955" w:customStyle="1">
    <w:name w:val="纯文本4"/>
    <w:basedOn w:val="727"/>
    <w:qFormat/>
    <w:rPr>
      <w:rFonts w:ascii="宋体" w:hAnsi="Courier New" w:eastAsia="楷体_GB2312"/>
      <w:sz w:val="26"/>
      <w:szCs w:val="20"/>
    </w:rPr>
  </w:style>
  <w:style w:type="paragraph" w:styleId="956" w:customStyle="1">
    <w:name w:val="纯文本1"/>
    <w:basedOn w:val="727"/>
    <w:qFormat/>
    <w:rPr>
      <w:rFonts w:ascii="宋体" w:hAnsi="Courier New" w:eastAsia="楷体_GB2312"/>
      <w:sz w:val="28"/>
      <w:szCs w:val="20"/>
    </w:rPr>
  </w:style>
  <w:style w:type="character" w:styleId="957" w:customStyle="1">
    <w:name w:val="批注文字 Char"/>
    <w:basedOn w:val="737"/>
    <w:uiPriority w:val="99"/>
  </w:style>
  <w:style w:type="character" w:styleId="958" w:customStyle="1">
    <w:name w:val="批注框文本 Char"/>
    <w:basedOn w:val="737"/>
    <w:uiPriority w:val="99"/>
    <w:rPr>
      <w:sz w:val="18"/>
      <w:szCs w:val="18"/>
    </w:rPr>
  </w:style>
  <w:style w:type="character" w:styleId="959" w:customStyle="1">
    <w:name w:val="页脚 Char"/>
    <w:basedOn w:val="737"/>
    <w:uiPriority w:val="99"/>
    <w:rPr>
      <w:sz w:val="18"/>
      <w:szCs w:val="18"/>
    </w:rPr>
  </w:style>
  <w:style w:type="character" w:styleId="960" w:customStyle="1">
    <w:name w:val="页眉 Char"/>
    <w:basedOn w:val="737"/>
    <w:uiPriority w:val="99"/>
    <w:rPr>
      <w:sz w:val="18"/>
      <w:szCs w:val="18"/>
    </w:rPr>
  </w:style>
  <w:style w:type="character" w:styleId="961" w:customStyle="1">
    <w:name w:val="正文文本缩进 3 字符"/>
    <w:basedOn w:val="737"/>
    <w:link w:val="947"/>
    <w:rPr>
      <w:rFonts w:ascii="Times New Roman" w:hAnsi="Times New Roman" w:eastAsia="宋体" w:cs="Times New Roman"/>
      <w:sz w:val="24"/>
      <w:szCs w:val="24"/>
    </w:rPr>
  </w:style>
  <w:style w:type="character" w:styleId="962" w:customStyle="1">
    <w:name w:val="批注主题 Char"/>
    <w:basedOn w:val="957"/>
    <w:uiPriority w:val="99"/>
    <w:rPr>
      <w:b/>
      <w:bCs/>
    </w:rPr>
  </w:style>
  <w:style w:type="character" w:styleId="963" w:customStyle="1">
    <w:name w:val="正文文本缩进 3 Char1"/>
    <w:qFormat/>
    <w:rPr>
      <w:rFonts w:ascii="Times New Roman" w:hAnsi="Times New Roman" w:eastAsia="宋体" w:cs="Times New Roman"/>
      <w:sz w:val="24"/>
      <w:szCs w:val="24"/>
    </w:rPr>
  </w:style>
  <w:style w:type="character" w:styleId="964" w:customStyle="1">
    <w:name w:val="页眉 Char1"/>
    <w:basedOn w:val="737"/>
    <w:link w:val="944"/>
    <w:uiPriority w:val="99"/>
    <w:rPr>
      <w:sz w:val="18"/>
      <w:szCs w:val="18"/>
    </w:rPr>
  </w:style>
  <w:style w:type="character" w:styleId="965" w:customStyle="1">
    <w:name w:val="页脚 Char1"/>
    <w:basedOn w:val="737"/>
    <w:link w:val="943"/>
    <w:uiPriority w:val="99"/>
    <w:rPr>
      <w:rFonts w:ascii="Calibri" w:hAnsi="Calibri" w:eastAsia="宋体" w:cs="Times New Roman"/>
      <w:sz w:val="18"/>
      <w:szCs w:val="18"/>
    </w:rPr>
  </w:style>
  <w:style w:type="character" w:styleId="966" w:customStyle="1">
    <w:name w:val="批注框文本 字符"/>
    <w:basedOn w:val="737"/>
    <w:link w:val="942"/>
    <w:uiPriority w:val="99"/>
    <w:rPr>
      <w:rFonts w:ascii="Calibri" w:hAnsi="Calibri" w:eastAsia="宋体" w:cs="Times New Roman"/>
      <w:sz w:val="18"/>
      <w:szCs w:val="18"/>
    </w:rPr>
  </w:style>
  <w:style w:type="character" w:styleId="967" w:customStyle="1">
    <w:name w:val="纯文本 Char1"/>
    <w:basedOn w:val="737"/>
    <w:rPr>
      <w:rFonts w:ascii="宋体" w:hAnsi="Courier New" w:eastAsia="宋体" w:cs="Courier New"/>
      <w:szCs w:val="21"/>
    </w:rPr>
  </w:style>
  <w:style w:type="character" w:styleId="968" w:customStyle="1">
    <w:name w:val="批注文字 字符"/>
    <w:basedOn w:val="737"/>
    <w:link w:val="939"/>
    <w:uiPriority w:val="99"/>
    <w:rPr>
      <w:rFonts w:ascii="Calibri" w:hAnsi="Calibri" w:eastAsia="宋体" w:cs="Times New Roman"/>
    </w:rPr>
  </w:style>
  <w:style w:type="character" w:styleId="969" w:customStyle="1">
    <w:name w:val="批注主题 字符"/>
    <w:basedOn w:val="968"/>
    <w:link w:val="949"/>
    <w:uiPriority w:val="99"/>
    <w:rPr>
      <w:rFonts w:ascii="Calibri" w:hAnsi="Calibri" w:eastAsia="宋体" w:cs="Times New Roman"/>
      <w:b/>
      <w:bCs/>
    </w:rPr>
  </w:style>
  <w:style w:type="paragraph" w:styleId="970" w:customStyle="1">
    <w:name w:val="首行缩进"/>
    <w:basedOn w:val="727"/>
    <w:qFormat/>
    <w:pPr>
      <w:ind w:firstLine="480"/>
    </w:pPr>
    <w:rPr>
      <w:szCs w:val="20"/>
      <w:lang w:val="zh-CN"/>
    </w:rPr>
  </w:style>
  <w:style w:type="character" w:styleId="971" w:customStyle="1">
    <w:name w:val="正文文本缩进 3 Char2"/>
    <w:basedOn w:val="737"/>
    <w:rPr>
      <w:sz w:val="16"/>
      <w:szCs w:val="16"/>
    </w:rPr>
  </w:style>
  <w:style w:type="paragraph" w:styleId="972" w:customStyle="1">
    <w:name w:val="StGen0"/>
    <w:hidden/>
    <w:uiPriority w:val="99"/>
    <w:unhideWhenUsed/>
    <w:rPr>
      <w:sz w:val="21"/>
      <w:szCs w:val="22"/>
    </w:rPr>
  </w:style>
  <w:style w:type="character" w:styleId="973" w:customStyle="1">
    <w:name w:val="脚注文本 字符"/>
    <w:basedOn w:val="737"/>
    <w:link w:val="946"/>
    <w:uiPriority w:val="99"/>
    <w:semiHidden/>
    <w:rPr>
      <w:sz w:val="18"/>
      <w:szCs w:val="18"/>
    </w:rPr>
  </w:style>
  <w:style w:type="paragraph" w:styleId="974">
    <w:name w:val="toc 2"/>
    <w:basedOn w:val="727"/>
    <w:next w:val="727"/>
    <w:uiPriority w:val="39"/>
    <w:semiHidden/>
    <w:unhideWhenUsed/>
    <w:pPr>
      <w:ind w:left="420"/>
    </w:pPr>
  </w:style>
  <w:style w:type="paragraph" w:styleId="975" w:customStyle="1">
    <w:name w:val="页眉2"/>
    <w:basedOn w:val="727"/>
    <w:link w:val="976"/>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76" w:customStyle="1">
    <w:name w:val="页眉 Char2"/>
    <w:basedOn w:val="737"/>
    <w:link w:val="975"/>
    <w:uiPriority w:val="99"/>
    <w:semiHidden/>
    <w:rPr>
      <w:sz w:val="18"/>
      <w:szCs w:val="18"/>
    </w:rPr>
  </w:style>
  <w:style w:type="paragraph" w:styleId="977" w:customStyle="1">
    <w:name w:val="页脚2"/>
    <w:basedOn w:val="727"/>
    <w:link w:val="978"/>
    <w:uiPriority w:val="99"/>
    <w:semiHidden/>
    <w:unhideWhenUsed/>
    <w:pPr>
      <w:jc w:val="left"/>
      <w:tabs>
        <w:tab w:val="center" w:pos="4153" w:leader="none"/>
        <w:tab w:val="right" w:pos="8306" w:leader="none"/>
      </w:tabs>
    </w:pPr>
    <w:rPr>
      <w:sz w:val="18"/>
      <w:szCs w:val="18"/>
    </w:rPr>
  </w:style>
  <w:style w:type="character" w:styleId="978" w:customStyle="1">
    <w:name w:val="页脚 Char2"/>
    <w:basedOn w:val="737"/>
    <w:link w:val="977"/>
    <w:uiPriority w:val="99"/>
    <w:semiHidden/>
    <w:rPr>
      <w:sz w:val="18"/>
      <w:szCs w:val="18"/>
    </w:rPr>
  </w:style>
  <w:style w:type="table" w:styleId="979" w:customStyle="1">
    <w:name w:val="网格型1"/>
    <w:basedOn w:val="738"/>
    <w:next w:val="796"/>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0">
    <w:name w:val="Header"/>
    <w:basedOn w:val="727"/>
    <w:link w:val="981"/>
    <w:uiPriority w:val="99"/>
    <w:unhideWhenUsed/>
    <w:pPr>
      <w:jc w:val="center"/>
      <w:tabs>
        <w:tab w:val="center" w:pos="4153" w:leader="none"/>
        <w:tab w:val="right" w:pos="8306" w:leader="none"/>
      </w:tabs>
      <w:pBdr>
        <w:bottom w:val="single" w:color="auto" w:sz="6" w:space="1"/>
      </w:pBdr>
    </w:pPr>
    <w:rPr>
      <w:sz w:val="18"/>
      <w:szCs w:val="18"/>
    </w:rPr>
  </w:style>
  <w:style w:type="character" w:styleId="981" w:customStyle="1">
    <w:name w:val="页眉 字符"/>
    <w:basedOn w:val="737"/>
    <w:link w:val="980"/>
    <w:uiPriority w:val="99"/>
    <w:rPr>
      <w:sz w:val="18"/>
      <w:szCs w:val="18"/>
    </w:rPr>
  </w:style>
  <w:style w:type="paragraph" w:styleId="982">
    <w:name w:val="Footer"/>
    <w:basedOn w:val="727"/>
    <w:link w:val="983"/>
    <w:uiPriority w:val="99"/>
    <w:unhideWhenUsed/>
    <w:pPr>
      <w:jc w:val="left"/>
      <w:tabs>
        <w:tab w:val="center" w:pos="4153" w:leader="none"/>
        <w:tab w:val="right" w:pos="8306" w:leader="none"/>
      </w:tabs>
    </w:pPr>
    <w:rPr>
      <w:sz w:val="18"/>
      <w:szCs w:val="18"/>
    </w:rPr>
  </w:style>
  <w:style w:type="character" w:styleId="983" w:customStyle="1">
    <w:name w:val="页脚 字符"/>
    <w:basedOn w:val="737"/>
    <w:link w:val="982"/>
    <w:uiPriority w:val="99"/>
    <w:rPr>
      <w:sz w:val="18"/>
      <w:szCs w:val="18"/>
    </w:rPr>
  </w:style>
  <w:style w:type="character" w:styleId="984" w:customStyle="1">
    <w:name w:val="正文缩进 字符"/>
    <w:link w:val="938"/>
    <w:qFormat/>
    <w:rPr>
      <w:rFonts w:ascii="Times New Roman" w:hAnsi="Times New Roman" w:eastAsia="楷体_GB2312"/>
      <w:sz w:val="24"/>
    </w:rPr>
  </w:style>
  <w:style w:type="paragraph" w:styleId="985" w:customStyle="1">
    <w:name w:val="Char Char Char Char Char Char Char Char Char Char Char Char Char"/>
    <w:basedOn w:val="765"/>
    <w:next w:val="727"/>
    <w:qFormat/>
    <w:pPr>
      <w:ind w:firstLine="3584"/>
      <w:keepLines w:val="0"/>
      <w:keepNext w:val="0"/>
      <w:spacing w:before="0" w:after="160" w:line="240" w:lineRule="exact"/>
      <w:widowControl/>
    </w:pPr>
    <w:rPr>
      <w:rFonts w:ascii="Times New Roman" w:hAnsi="Times New Roman" w:eastAsia="宋体" w:cs="Times New Roman"/>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娄旻岳</cp:lastModifiedBy>
  <cp:revision>98</cp:revision>
  <dcterms:created xsi:type="dcterms:W3CDTF">2024-02-02T16:02:00Z</dcterms:created>
  <dcterms:modified xsi:type="dcterms:W3CDTF">2026-08-27T05:28:18Z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FC42CCEAAA362DFB34ADE565E56EF0D7_42</vt:lpwstr>
  </property>
</Properties>
</file>