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7387E">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采购包2《采购清单》</w:t>
      </w:r>
    </w:p>
    <w:tbl>
      <w:tblPr>
        <w:tblStyle w:val="18"/>
        <w:tblpPr w:leftFromText="180" w:rightFromText="180" w:vertAnchor="text" w:tblpX="-147" w:tblpY="1"/>
        <w:tblOverlap w:val="never"/>
        <w:tblW w:w="15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5"/>
        <w:gridCol w:w="1755"/>
        <w:gridCol w:w="656"/>
        <w:gridCol w:w="477"/>
        <w:gridCol w:w="978"/>
        <w:gridCol w:w="1134"/>
        <w:gridCol w:w="1166"/>
        <w:gridCol w:w="9045"/>
      </w:tblGrid>
      <w:tr w14:paraId="0270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tcPr>
          <w:p w14:paraId="481303E5">
            <w:pPr>
              <w:jc w:val="center"/>
              <w:rPr>
                <w:rFonts w:hint="eastAsia"/>
                <w:highlight w:val="none"/>
              </w:rPr>
            </w:pPr>
            <w:r>
              <w:rPr>
                <w:rFonts w:hint="eastAsia"/>
                <w:highlight w:val="none"/>
                <w:lang w:val="en-US" w:eastAsia="zh-CN"/>
              </w:rPr>
              <w:t>序号</w:t>
            </w:r>
          </w:p>
        </w:tc>
        <w:tc>
          <w:tcPr>
            <w:tcW w:w="1755" w:type="dxa"/>
            <w:shd w:val="clear" w:color="auto" w:fill="auto"/>
          </w:tcPr>
          <w:p w14:paraId="4E074E05">
            <w:pPr>
              <w:jc w:val="center"/>
              <w:rPr>
                <w:rFonts w:hint="eastAsia"/>
                <w:highlight w:val="none"/>
              </w:rPr>
            </w:pPr>
            <w:r>
              <w:rPr>
                <w:rFonts w:hint="eastAsia"/>
                <w:highlight w:val="none"/>
              </w:rPr>
              <w:t>设备名称</w:t>
            </w:r>
          </w:p>
        </w:tc>
        <w:tc>
          <w:tcPr>
            <w:tcW w:w="656" w:type="dxa"/>
            <w:shd w:val="clear" w:color="auto" w:fill="auto"/>
          </w:tcPr>
          <w:p w14:paraId="02FD7E8C">
            <w:pPr>
              <w:rPr>
                <w:rFonts w:hint="eastAsia"/>
                <w:highlight w:val="none"/>
              </w:rPr>
            </w:pPr>
            <w:r>
              <w:rPr>
                <w:rFonts w:hint="eastAsia"/>
                <w:highlight w:val="none"/>
              </w:rPr>
              <w:t>是否要求国产</w:t>
            </w:r>
          </w:p>
        </w:tc>
        <w:tc>
          <w:tcPr>
            <w:tcW w:w="477" w:type="dxa"/>
            <w:shd w:val="clear" w:color="auto" w:fill="auto"/>
          </w:tcPr>
          <w:p w14:paraId="51EC6786">
            <w:pPr>
              <w:rPr>
                <w:rFonts w:hint="eastAsia"/>
                <w:highlight w:val="none"/>
              </w:rPr>
            </w:pPr>
            <w:r>
              <w:rPr>
                <w:rFonts w:hint="eastAsia"/>
                <w:highlight w:val="none"/>
              </w:rPr>
              <w:t>数量</w:t>
            </w:r>
          </w:p>
        </w:tc>
        <w:tc>
          <w:tcPr>
            <w:tcW w:w="978" w:type="dxa"/>
            <w:shd w:val="clear" w:color="auto" w:fill="auto"/>
          </w:tcPr>
          <w:p w14:paraId="754C4F07">
            <w:pPr>
              <w:rPr>
                <w:rFonts w:hint="eastAsia"/>
                <w:highlight w:val="none"/>
              </w:rPr>
            </w:pPr>
            <w:r>
              <w:rPr>
                <w:rFonts w:hint="eastAsia"/>
                <w:highlight w:val="none"/>
              </w:rPr>
              <w:t>单价最高限价（万元）</w:t>
            </w:r>
          </w:p>
        </w:tc>
        <w:tc>
          <w:tcPr>
            <w:tcW w:w="1134" w:type="dxa"/>
            <w:shd w:val="clear" w:color="auto" w:fill="auto"/>
          </w:tcPr>
          <w:p w14:paraId="0B80BE1A">
            <w:pPr>
              <w:rPr>
                <w:rFonts w:hint="eastAsia"/>
                <w:highlight w:val="none"/>
              </w:rPr>
            </w:pPr>
            <w:r>
              <w:rPr>
                <w:rFonts w:hint="eastAsia"/>
                <w:highlight w:val="none"/>
              </w:rPr>
              <w:t>产品最高限价小计（万元）</w:t>
            </w:r>
          </w:p>
        </w:tc>
        <w:tc>
          <w:tcPr>
            <w:tcW w:w="1166" w:type="dxa"/>
            <w:shd w:val="clear" w:color="auto" w:fill="auto"/>
          </w:tcPr>
          <w:p w14:paraId="3BF1E31E">
            <w:pPr>
              <w:jc w:val="center"/>
              <w:rPr>
                <w:rFonts w:hint="eastAsia"/>
                <w:highlight w:val="none"/>
              </w:rPr>
            </w:pPr>
            <w:r>
              <w:rPr>
                <w:rFonts w:hint="eastAsia"/>
                <w:highlight w:val="none"/>
              </w:rPr>
              <w:t>符合标准</w:t>
            </w:r>
          </w:p>
        </w:tc>
        <w:tc>
          <w:tcPr>
            <w:tcW w:w="9045" w:type="dxa"/>
            <w:shd w:val="clear" w:color="auto" w:fill="auto"/>
          </w:tcPr>
          <w:p w14:paraId="7C5EB98A">
            <w:pPr>
              <w:jc w:val="center"/>
              <w:rPr>
                <w:rFonts w:hint="eastAsia"/>
                <w:highlight w:val="none"/>
              </w:rPr>
            </w:pPr>
            <w:r>
              <w:rPr>
                <w:rFonts w:hint="eastAsia"/>
                <w:highlight w:val="none"/>
              </w:rPr>
              <w:t>技术参数</w:t>
            </w:r>
          </w:p>
          <w:p w14:paraId="49A2B7C3">
            <w:pPr>
              <w:rPr>
                <w:rFonts w:hint="eastAsia"/>
                <w:highlight w:val="none"/>
              </w:rPr>
            </w:pPr>
            <w:bookmarkStart w:id="19" w:name="_GoBack"/>
            <w:bookmarkEnd w:id="19"/>
          </w:p>
        </w:tc>
      </w:tr>
      <w:tr w14:paraId="6305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5" w:type="dxa"/>
            <w:shd w:val="clear" w:color="auto" w:fill="auto"/>
            <w:noWrap/>
          </w:tcPr>
          <w:p w14:paraId="413703B0">
            <w:pPr>
              <w:jc w:val="center"/>
              <w:rPr>
                <w:rFonts w:hint="eastAsia"/>
                <w:highlight w:val="none"/>
              </w:rPr>
            </w:pPr>
            <w:r>
              <w:rPr>
                <w:rFonts w:hint="eastAsia"/>
                <w:highlight w:val="none"/>
              </w:rPr>
              <w:t>1</w:t>
            </w:r>
          </w:p>
        </w:tc>
        <w:tc>
          <w:tcPr>
            <w:tcW w:w="1755" w:type="dxa"/>
            <w:shd w:val="clear" w:color="auto" w:fill="auto"/>
          </w:tcPr>
          <w:p w14:paraId="00E711B0">
            <w:pPr>
              <w:rPr>
                <w:rFonts w:hint="eastAsia"/>
                <w:b w:val="0"/>
                <w:bCs w:val="0"/>
                <w:highlight w:val="yellow"/>
              </w:rPr>
            </w:pPr>
            <w:r>
              <w:rPr>
                <w:rFonts w:hint="eastAsia"/>
                <w:b w:val="0"/>
                <w:bCs w:val="0"/>
                <w:highlight w:val="yellow"/>
              </w:rPr>
              <w:t>顶空-气相色谱串联质谱仪</w:t>
            </w:r>
          </w:p>
          <w:p w14:paraId="1E54AC8A">
            <w:pPr>
              <w:rPr>
                <w:rFonts w:hint="eastAsia"/>
                <w:highlight w:val="none"/>
              </w:rPr>
            </w:pPr>
            <w:r>
              <w:rPr>
                <w:rFonts w:hint="eastAsia"/>
                <w:b w:val="0"/>
                <w:bCs w:val="0"/>
                <w:highlight w:val="yellow"/>
                <w:lang w:eastAsia="zh-CN"/>
              </w:rPr>
              <w:t>（</w:t>
            </w:r>
            <w:r>
              <w:rPr>
                <w:rFonts w:hint="eastAsia"/>
                <w:b w:val="0"/>
                <w:bCs w:val="0"/>
                <w:highlight w:val="yellow"/>
                <w:lang w:val="en-US" w:eastAsia="zh-CN"/>
              </w:rPr>
              <w:t>核心产品</w:t>
            </w:r>
            <w:r>
              <w:rPr>
                <w:rFonts w:hint="eastAsia"/>
                <w:b w:val="0"/>
                <w:bCs w:val="0"/>
                <w:highlight w:val="yellow"/>
                <w:lang w:eastAsia="zh-CN"/>
              </w:rPr>
              <w:t>）</w:t>
            </w:r>
          </w:p>
        </w:tc>
        <w:tc>
          <w:tcPr>
            <w:tcW w:w="656" w:type="dxa"/>
            <w:shd w:val="clear" w:color="auto" w:fill="auto"/>
          </w:tcPr>
          <w:p w14:paraId="2AD10AE4">
            <w:pPr>
              <w:rPr>
                <w:rFonts w:hint="eastAsia"/>
                <w:highlight w:val="none"/>
              </w:rPr>
            </w:pPr>
            <w:r>
              <w:rPr>
                <w:rFonts w:hint="eastAsia"/>
                <w:highlight w:val="none"/>
              </w:rPr>
              <w:t>是</w:t>
            </w:r>
          </w:p>
        </w:tc>
        <w:tc>
          <w:tcPr>
            <w:tcW w:w="477" w:type="dxa"/>
            <w:shd w:val="clear" w:color="auto" w:fill="auto"/>
          </w:tcPr>
          <w:p w14:paraId="309B88D9">
            <w:pPr>
              <w:rPr>
                <w:rFonts w:hint="eastAsia"/>
                <w:highlight w:val="none"/>
              </w:rPr>
            </w:pPr>
            <w:r>
              <w:rPr>
                <w:rFonts w:hint="eastAsia"/>
                <w:highlight w:val="none"/>
              </w:rPr>
              <w:t>1</w:t>
            </w:r>
          </w:p>
        </w:tc>
        <w:tc>
          <w:tcPr>
            <w:tcW w:w="978" w:type="dxa"/>
            <w:shd w:val="clear" w:color="auto" w:fill="auto"/>
          </w:tcPr>
          <w:p w14:paraId="59DDB343">
            <w:pPr>
              <w:rPr>
                <w:rFonts w:hint="eastAsia"/>
                <w:highlight w:val="none"/>
              </w:rPr>
            </w:pPr>
            <w:r>
              <w:rPr>
                <w:rFonts w:hint="eastAsia"/>
                <w:highlight w:val="none"/>
              </w:rPr>
              <w:t>170</w:t>
            </w:r>
          </w:p>
        </w:tc>
        <w:tc>
          <w:tcPr>
            <w:tcW w:w="1134" w:type="dxa"/>
            <w:shd w:val="clear" w:color="auto" w:fill="auto"/>
          </w:tcPr>
          <w:p w14:paraId="293307A7">
            <w:pPr>
              <w:rPr>
                <w:rFonts w:hint="eastAsia"/>
                <w:highlight w:val="none"/>
              </w:rPr>
            </w:pPr>
            <w:r>
              <w:rPr>
                <w:rFonts w:hint="eastAsia"/>
                <w:highlight w:val="none"/>
              </w:rPr>
              <w:t>170</w:t>
            </w:r>
          </w:p>
        </w:tc>
        <w:tc>
          <w:tcPr>
            <w:tcW w:w="1166" w:type="dxa"/>
            <w:shd w:val="clear" w:color="auto" w:fill="auto"/>
          </w:tcPr>
          <w:p w14:paraId="54475871">
            <w:pPr>
              <w:rPr>
                <w:rFonts w:hint="eastAsia"/>
                <w:highlight w:val="none"/>
              </w:rPr>
            </w:pPr>
            <w:r>
              <w:rPr>
                <w:rFonts w:hint="eastAsia"/>
                <w:highlight w:val="none"/>
              </w:rPr>
              <w:t>　</w:t>
            </w:r>
          </w:p>
        </w:tc>
        <w:tc>
          <w:tcPr>
            <w:tcW w:w="9045" w:type="dxa"/>
            <w:shd w:val="clear" w:color="auto" w:fill="auto"/>
          </w:tcPr>
          <w:p w14:paraId="68AF5FE8">
            <w:pPr>
              <w:rPr>
                <w:rFonts w:hint="eastAsia" w:ascii="宋体" w:hAnsi="宋体" w:eastAsia="宋体"/>
                <w:b/>
                <w:bCs/>
                <w:sz w:val="28"/>
                <w:szCs w:val="28"/>
                <w:highlight w:val="none"/>
              </w:rPr>
            </w:pPr>
            <w:bookmarkStart w:id="0" w:name="OLE_LINK22"/>
            <w:r>
              <w:rPr>
                <w:rFonts w:hint="eastAsia" w:ascii="宋体" w:hAnsi="宋体" w:eastAsia="宋体"/>
                <w:b/>
                <w:bCs/>
                <w:sz w:val="28"/>
                <w:szCs w:val="28"/>
                <w:highlight w:val="none"/>
              </w:rPr>
              <w:t>一、技术指标</w:t>
            </w:r>
            <w:bookmarkStart w:id="1" w:name="OLE_LINK21"/>
            <w:r>
              <w:rPr>
                <w:rFonts w:hint="eastAsia" w:ascii="宋体" w:hAnsi="宋体" w:eastAsia="宋体"/>
                <w:b/>
                <w:bCs/>
                <w:sz w:val="28"/>
                <w:szCs w:val="28"/>
                <w:highlight w:val="none"/>
              </w:rPr>
              <w:t>（序号1-53小计53</w:t>
            </w:r>
            <w:r>
              <w:rPr>
                <w:rFonts w:ascii="宋体" w:hAnsi="宋体" w:eastAsia="宋体"/>
                <w:b/>
                <w:bCs/>
                <w:sz w:val="28"/>
                <w:szCs w:val="28"/>
                <w:highlight w:val="none"/>
              </w:rPr>
              <w:t>个指标</w:t>
            </w:r>
            <w:r>
              <w:rPr>
                <w:rFonts w:hint="eastAsia" w:ascii="宋体" w:hAnsi="宋体" w:eastAsia="宋体"/>
                <w:b/>
                <w:bCs/>
                <w:sz w:val="28"/>
                <w:szCs w:val="28"/>
                <w:highlight w:val="none"/>
              </w:rPr>
              <w:t>，含9个▲指标)</w:t>
            </w:r>
            <w:bookmarkEnd w:id="1"/>
          </w:p>
          <w:bookmarkEnd w:id="0"/>
          <w:p w14:paraId="308741BC">
            <w:pPr>
              <w:rPr>
                <w:rFonts w:hint="eastAsia"/>
                <w:b/>
                <w:bCs/>
                <w:sz w:val="28"/>
                <w:szCs w:val="28"/>
                <w:highlight w:val="none"/>
              </w:rPr>
            </w:pPr>
            <w:r>
              <w:rPr>
                <w:rFonts w:hint="eastAsia"/>
                <w:b/>
                <w:bCs/>
                <w:sz w:val="28"/>
                <w:szCs w:val="28"/>
                <w:highlight w:val="none"/>
              </w:rPr>
              <w:t>工作条件</w:t>
            </w:r>
          </w:p>
          <w:p w14:paraId="5C1B605A">
            <w:pPr>
              <w:rPr>
                <w:rFonts w:hint="eastAsia"/>
                <w:highlight w:val="none"/>
              </w:rPr>
            </w:pPr>
            <w:bookmarkStart w:id="2" w:name="OLE_LINK24"/>
            <w:r>
              <w:rPr>
                <w:rFonts w:hint="eastAsia"/>
                <w:highlight w:val="none"/>
              </w:rPr>
              <w:t>1、工作条件-</w:t>
            </w:r>
            <w:bookmarkEnd w:id="2"/>
            <w:r>
              <w:rPr>
                <w:highlight w:val="none"/>
              </w:rPr>
              <w:t>温度:操作环境20˚C -35˚C</w:t>
            </w:r>
          </w:p>
          <w:p w14:paraId="214C40F4">
            <w:pPr>
              <w:rPr>
                <w:rFonts w:hint="eastAsia"/>
                <w:highlight w:val="none"/>
              </w:rPr>
            </w:pPr>
            <w:r>
              <w:rPr>
                <w:rFonts w:hint="eastAsia"/>
                <w:highlight w:val="none"/>
              </w:rPr>
              <w:t xml:space="preserve">2、工作条件-湿度:操作状态25-50%，非操作状态20-80% </w:t>
            </w:r>
          </w:p>
          <w:p w14:paraId="507E3CA7">
            <w:pPr>
              <w:rPr>
                <w:rFonts w:hint="eastAsia"/>
                <w:highlight w:val="none"/>
              </w:rPr>
            </w:pPr>
          </w:p>
          <w:p w14:paraId="7C61023D">
            <w:pPr>
              <w:rPr>
                <w:rFonts w:hint="eastAsia"/>
                <w:b/>
                <w:bCs/>
                <w:sz w:val="28"/>
                <w:szCs w:val="28"/>
                <w:highlight w:val="none"/>
              </w:rPr>
            </w:pPr>
            <w:r>
              <w:rPr>
                <w:rFonts w:hint="eastAsia"/>
                <w:b/>
                <w:bCs/>
                <w:sz w:val="28"/>
                <w:szCs w:val="28"/>
                <w:highlight w:val="none"/>
              </w:rPr>
              <w:t>气相色谱仪-柱箱</w:t>
            </w:r>
          </w:p>
          <w:p w14:paraId="429434F2">
            <w:pPr>
              <w:rPr>
                <w:rFonts w:hint="eastAsia"/>
                <w:highlight w:val="none"/>
              </w:rPr>
            </w:pPr>
            <w:r>
              <w:rPr>
                <w:rFonts w:hint="eastAsia"/>
                <w:highlight w:val="none"/>
              </w:rPr>
              <w:t>3、柱箱温度</w:t>
            </w:r>
            <w:r>
              <w:rPr>
                <w:highlight w:val="none"/>
              </w:rPr>
              <w:t>：室温以上5˚C-450 ˚C，19梯度/20平台程序升温，</w:t>
            </w:r>
          </w:p>
          <w:p w14:paraId="0072E3EA">
            <w:pPr>
              <w:ind w:firstLine="420" w:firstLineChars="200"/>
              <w:rPr>
                <w:rFonts w:hint="eastAsia"/>
                <w:highlight w:val="none"/>
              </w:rPr>
            </w:pPr>
            <w:r>
              <w:rPr>
                <w:rFonts w:hint="eastAsia"/>
                <w:highlight w:val="none"/>
              </w:rPr>
              <w:t>峰面积重现性：＜0.3% RSD</w:t>
            </w:r>
          </w:p>
          <w:p w14:paraId="529E41B4">
            <w:pPr>
              <w:rPr>
                <w:rFonts w:hint="eastAsia"/>
                <w:highlight w:val="none"/>
              </w:rPr>
            </w:pPr>
            <w:r>
              <w:rPr>
                <w:rFonts w:hint="eastAsia"/>
                <w:highlight w:val="none"/>
              </w:rPr>
              <w:t>▲4、</w:t>
            </w:r>
            <w:r>
              <w:rPr>
                <w:highlight w:val="none"/>
              </w:rPr>
              <w:t>升温速率：最大升温速度80˚C/min，升温精度0.01˚C /min</w:t>
            </w:r>
          </w:p>
          <w:p w14:paraId="1C4B6AFD">
            <w:pPr>
              <w:rPr>
                <w:rFonts w:hint="eastAsia"/>
                <w:highlight w:val="none"/>
              </w:rPr>
            </w:pPr>
            <w:r>
              <w:rPr>
                <w:rFonts w:hint="eastAsia"/>
                <w:highlight w:val="none"/>
              </w:rPr>
              <w:t>▲5、</w:t>
            </w:r>
            <w:r>
              <w:rPr>
                <w:highlight w:val="none"/>
              </w:rPr>
              <w:t>降温速率：从450˚C降至50˚C&lt;220秒</w:t>
            </w:r>
          </w:p>
          <w:p w14:paraId="14542DA0">
            <w:pPr>
              <w:rPr>
                <w:rFonts w:hint="eastAsia"/>
                <w:highlight w:val="none"/>
              </w:rPr>
            </w:pPr>
            <w:r>
              <w:rPr>
                <w:rFonts w:hint="eastAsia"/>
                <w:highlight w:val="none"/>
              </w:rPr>
              <w:t>6、控温准确性：0.01℃</w:t>
            </w:r>
          </w:p>
          <w:p w14:paraId="7C671210">
            <w:pPr>
              <w:rPr>
                <w:rFonts w:hint="eastAsia"/>
                <w:highlight w:val="none"/>
              </w:rPr>
            </w:pPr>
            <w:r>
              <w:rPr>
                <w:rFonts w:hint="eastAsia"/>
                <w:highlight w:val="none"/>
              </w:rPr>
              <w:t>7、具备远程智能访问功能，可从任何浏览器（平板电脑、笔记本电脑或台式机）进行访问，无需色谱工作站即可编辑 GC 方法和序列（提供截图证明材料）</w:t>
            </w:r>
          </w:p>
          <w:p w14:paraId="192CDFD5">
            <w:pPr>
              <w:rPr>
                <w:rFonts w:hint="eastAsia"/>
                <w:highlight w:val="none"/>
              </w:rPr>
            </w:pPr>
            <w:r>
              <w:rPr>
                <w:rFonts w:hint="eastAsia"/>
                <w:highlight w:val="none"/>
              </w:rPr>
              <w:t>8、内置自引导诊断和维护功能，可自动监测系统运行状况、跟踪样品分析情况并在泄漏时及时发出警报，（</w:t>
            </w:r>
            <w:bookmarkStart w:id="3" w:name="OLE_LINK47"/>
            <w:r>
              <w:rPr>
                <w:rFonts w:hint="eastAsia"/>
                <w:highlight w:val="none"/>
              </w:rPr>
              <w:t>提供产品制造商网站截图或操作软件截图证明材料</w:t>
            </w:r>
            <w:bookmarkEnd w:id="3"/>
            <w:r>
              <w:rPr>
                <w:rFonts w:hint="eastAsia"/>
                <w:highlight w:val="none"/>
              </w:rPr>
              <w:t>）</w:t>
            </w:r>
          </w:p>
          <w:p w14:paraId="3FDA9C7B">
            <w:pPr>
              <w:rPr>
                <w:rFonts w:hint="eastAsia"/>
                <w:highlight w:val="none"/>
              </w:rPr>
            </w:pPr>
          </w:p>
          <w:p w14:paraId="6993B722">
            <w:pPr>
              <w:rPr>
                <w:rFonts w:hint="eastAsia"/>
                <w:b/>
                <w:bCs/>
                <w:sz w:val="28"/>
                <w:szCs w:val="28"/>
                <w:highlight w:val="none"/>
              </w:rPr>
            </w:pPr>
            <w:r>
              <w:rPr>
                <w:rFonts w:hint="eastAsia"/>
                <w:b/>
                <w:bCs/>
                <w:sz w:val="28"/>
                <w:szCs w:val="28"/>
                <w:highlight w:val="none"/>
              </w:rPr>
              <w:t>进样口</w:t>
            </w:r>
          </w:p>
          <w:p w14:paraId="62E57B80">
            <w:pPr>
              <w:rPr>
                <w:rFonts w:hint="eastAsia"/>
                <w:highlight w:val="none"/>
              </w:rPr>
            </w:pPr>
            <w:r>
              <w:rPr>
                <w:rFonts w:hint="eastAsia"/>
                <w:highlight w:val="none"/>
              </w:rPr>
              <w:t xml:space="preserve">▲9、可编程电子参数设定压力、流速、分流比，电子流量控制隔垫吹扫，最大压力可到148psi（提供操作软件截图技术证明材料） </w:t>
            </w:r>
          </w:p>
          <w:p w14:paraId="18BFC9C6">
            <w:pPr>
              <w:rPr>
                <w:rFonts w:hint="eastAsia"/>
                <w:highlight w:val="none"/>
              </w:rPr>
            </w:pPr>
            <w:r>
              <w:rPr>
                <w:rFonts w:hint="eastAsia"/>
                <w:highlight w:val="none"/>
              </w:rPr>
              <w:t>▲10、进样口压力控制精度为0.001psi（提供产品制造商网站截图或操作软件截图证明材料）</w:t>
            </w:r>
          </w:p>
          <w:p w14:paraId="10AC7677">
            <w:pPr>
              <w:rPr>
                <w:rFonts w:hint="eastAsia"/>
                <w:highlight w:val="none"/>
              </w:rPr>
            </w:pPr>
            <w:r>
              <w:rPr>
                <w:rFonts w:hint="eastAsia"/>
                <w:highlight w:val="none"/>
              </w:rPr>
              <w:t>11、</w:t>
            </w:r>
            <w:r>
              <w:rPr>
                <w:highlight w:val="none"/>
              </w:rPr>
              <w:t>最高使用温度</w:t>
            </w:r>
            <w:r>
              <w:rPr>
                <w:rFonts w:hint="eastAsia"/>
                <w:highlight w:val="none"/>
              </w:rPr>
              <w:t>不低于</w:t>
            </w:r>
            <w:r>
              <w:rPr>
                <w:highlight w:val="none"/>
              </w:rPr>
              <w:t xml:space="preserve">445˚C </w:t>
            </w:r>
          </w:p>
          <w:p w14:paraId="43497C49">
            <w:pPr>
              <w:rPr>
                <w:rFonts w:hint="eastAsia"/>
                <w:highlight w:val="none"/>
              </w:rPr>
            </w:pPr>
            <w:r>
              <w:rPr>
                <w:rFonts w:hint="eastAsia"/>
                <w:highlight w:val="none"/>
              </w:rPr>
              <w:t>12、配备快速扳转系统，更换衬管无需拆卸螺丝，便于使用（提供图片证明材料）</w:t>
            </w:r>
          </w:p>
          <w:p w14:paraId="7531DA2D">
            <w:pPr>
              <w:rPr>
                <w:rFonts w:hint="eastAsia"/>
                <w:highlight w:val="none"/>
              </w:rPr>
            </w:pPr>
            <w:r>
              <w:rPr>
                <w:rFonts w:hint="eastAsia"/>
                <w:highlight w:val="none"/>
              </w:rPr>
              <w:t>13、配置分流不分流进样口、大体积程序升温进样口</w:t>
            </w:r>
            <w:bookmarkStart w:id="4" w:name="OLE_LINK8"/>
            <w:r>
              <w:rPr>
                <w:rFonts w:hint="eastAsia"/>
                <w:highlight w:val="none"/>
              </w:rPr>
              <w:t>(或</w:t>
            </w:r>
            <w:bookmarkEnd w:id="4"/>
            <w:r>
              <w:rPr>
                <w:rFonts w:hint="eastAsia"/>
                <w:highlight w:val="none"/>
              </w:rPr>
              <w:t>多模式进样口</w:t>
            </w:r>
            <w:bookmarkStart w:id="5" w:name="OLE_LINK9"/>
            <w:r>
              <w:rPr>
                <w:highlight w:val="none"/>
              </w:rPr>
              <w:t>）</w:t>
            </w:r>
            <w:bookmarkEnd w:id="5"/>
          </w:p>
          <w:p w14:paraId="45A50FF3">
            <w:pPr>
              <w:rPr>
                <w:rFonts w:hint="eastAsia"/>
                <w:highlight w:val="none"/>
              </w:rPr>
            </w:pPr>
          </w:p>
          <w:p w14:paraId="148BF280">
            <w:pPr>
              <w:rPr>
                <w:rFonts w:hint="eastAsia"/>
                <w:highlight w:val="none"/>
              </w:rPr>
            </w:pPr>
            <w:r>
              <w:rPr>
                <w:rFonts w:hint="eastAsia"/>
                <w:b/>
                <w:bCs/>
                <w:sz w:val="28"/>
                <w:szCs w:val="28"/>
                <w:highlight w:val="none"/>
              </w:rPr>
              <w:t>三合一自动进样器</w:t>
            </w:r>
          </w:p>
          <w:p w14:paraId="57E2DF9B">
            <w:pPr>
              <w:rPr>
                <w:rFonts w:hint="eastAsia"/>
                <w:highlight w:val="none"/>
              </w:rPr>
            </w:pPr>
            <w:r>
              <w:rPr>
                <w:rFonts w:hint="eastAsia"/>
                <w:highlight w:val="none"/>
              </w:rPr>
              <w:t>▲14、自动进样器：可实现液体、SPME ARROW两种进样功能全自动切换，可实现自动配置标准曲线的脚本方法，样品前处理脚本方法包含自动换针，自动洗针，自动SPME Arrow提取，自动加标和加内标/替代物等步骤（提供产品制造商网站截图或操作软件截图证明材料）。</w:t>
            </w:r>
          </w:p>
          <w:p w14:paraId="35A9259C">
            <w:pPr>
              <w:rPr>
                <w:rFonts w:hint="eastAsia"/>
                <w:highlight w:val="none"/>
              </w:rPr>
            </w:pPr>
            <w:r>
              <w:rPr>
                <w:rFonts w:hint="eastAsia"/>
                <w:highlight w:val="none"/>
              </w:rPr>
              <w:t>15、液体进样功能</w:t>
            </w:r>
          </w:p>
          <w:p w14:paraId="3514A585">
            <w:pPr>
              <w:rPr>
                <w:rFonts w:hint="eastAsia"/>
                <w:highlight w:val="none"/>
              </w:rPr>
            </w:pPr>
            <w:r>
              <w:rPr>
                <w:rFonts w:hint="eastAsia"/>
                <w:highlight w:val="none"/>
              </w:rPr>
              <w:t>16、液体进样位162位，2mL样品瓶（可升级到648位）</w:t>
            </w:r>
          </w:p>
          <w:p w14:paraId="741E9C9B">
            <w:pPr>
              <w:rPr>
                <w:rFonts w:hint="eastAsia"/>
                <w:highlight w:val="none"/>
              </w:rPr>
            </w:pPr>
            <w:r>
              <w:rPr>
                <w:rFonts w:hint="eastAsia"/>
                <w:highlight w:val="none"/>
              </w:rPr>
              <w:t>17、进样体积：0.1μL到10,000μL（需要换针）</w:t>
            </w:r>
          </w:p>
          <w:p w14:paraId="556AD67A">
            <w:pPr>
              <w:rPr>
                <w:rFonts w:hint="eastAsia"/>
                <w:highlight w:val="none"/>
              </w:rPr>
            </w:pPr>
            <w:r>
              <w:rPr>
                <w:rFonts w:hint="eastAsia"/>
                <w:highlight w:val="none"/>
              </w:rPr>
              <w:t>18、固相微萃取</w:t>
            </w:r>
          </w:p>
          <w:p w14:paraId="7EB2DD02">
            <w:pPr>
              <w:rPr>
                <w:rFonts w:hint="eastAsia"/>
                <w:highlight w:val="none"/>
              </w:rPr>
            </w:pPr>
            <w:r>
              <w:rPr>
                <w:rFonts w:hint="eastAsia"/>
                <w:highlight w:val="none"/>
              </w:rPr>
              <w:t>19、样品处理量：45位10/20mL样品盘；</w:t>
            </w:r>
          </w:p>
          <w:p w14:paraId="2ED59C00">
            <w:pPr>
              <w:rPr>
                <w:rFonts w:hint="eastAsia"/>
                <w:highlight w:val="none"/>
              </w:rPr>
            </w:pPr>
            <w:r>
              <w:rPr>
                <w:rFonts w:hint="eastAsia"/>
                <w:highlight w:val="none"/>
              </w:rPr>
              <w:t>20、萃取模式：液体和SPME；</w:t>
            </w:r>
          </w:p>
          <w:p w14:paraId="53CE72A8">
            <w:pPr>
              <w:rPr>
                <w:rFonts w:hint="eastAsia"/>
                <w:highlight w:val="none"/>
              </w:rPr>
            </w:pPr>
            <w:r>
              <w:rPr>
                <w:rFonts w:hint="eastAsia"/>
                <w:highlight w:val="none"/>
              </w:rPr>
              <w:t>21、加热搅拌器6位：35-200℃，1℃温度增量.</w:t>
            </w:r>
          </w:p>
          <w:p w14:paraId="32117BE3">
            <w:pPr>
              <w:rPr>
                <w:rFonts w:hint="eastAsia"/>
                <w:highlight w:val="none"/>
              </w:rPr>
            </w:pPr>
            <w:r>
              <w:rPr>
                <w:rFonts w:hint="eastAsia"/>
                <w:highlight w:val="none"/>
              </w:rPr>
              <w:t>▲22、纤维萃取头的老化：具有Dry Purge功能，可实现对于SPME进样针外部老化功能（提供产品制造商网站截图</w:t>
            </w:r>
            <w:bookmarkStart w:id="6" w:name="OLE_LINK28"/>
            <w:r>
              <w:rPr>
                <w:rFonts w:hint="eastAsia"/>
                <w:highlight w:val="none"/>
              </w:rPr>
              <w:t>或其他有效证明材料</w:t>
            </w:r>
            <w:bookmarkEnd w:id="6"/>
            <w:r>
              <w:rPr>
                <w:rFonts w:hint="eastAsia"/>
                <w:highlight w:val="none"/>
              </w:rPr>
              <w:t>）。</w:t>
            </w:r>
          </w:p>
          <w:p w14:paraId="63CA79AC">
            <w:pPr>
              <w:rPr>
                <w:rFonts w:hint="eastAsia"/>
                <w:highlight w:val="none"/>
              </w:rPr>
            </w:pPr>
            <w:r>
              <w:rPr>
                <w:rFonts w:hint="eastAsia"/>
                <w:highlight w:val="none"/>
              </w:rPr>
              <w:t>▲23、方法中各化合物定量限LOQ要求低于5ppt，无需进行人工氮吹浓缩，通过大体积冷不分流进样确保足够灵敏度（提供产品制造商网站截图或其他有效证明材料）。</w:t>
            </w:r>
          </w:p>
          <w:p w14:paraId="69AA9CE4">
            <w:pPr>
              <w:rPr>
                <w:rFonts w:hint="eastAsia"/>
                <w:highlight w:val="none"/>
              </w:rPr>
            </w:pPr>
            <w:r>
              <w:rPr>
                <w:rFonts w:hint="eastAsia"/>
                <w:highlight w:val="none"/>
              </w:rPr>
              <w:t>24、多功能进样器处理下一个样品时，GC/MS同时进行上一个样品的分析</w:t>
            </w:r>
          </w:p>
          <w:p w14:paraId="5151B5C3">
            <w:pPr>
              <w:rPr>
                <w:rFonts w:hint="eastAsia"/>
                <w:highlight w:val="none"/>
              </w:rPr>
            </w:pPr>
            <w:r>
              <w:rPr>
                <w:rFonts w:hint="eastAsia"/>
                <w:highlight w:val="none"/>
              </w:rPr>
              <w:t>▲25、为保证前一针样品的残留及样品的基质对分析结果的影响，需具有Dry Purge功能，可实现对SPME Arrow进样针在每次对样品分析前及分析后的充分老化功能，必须在样品前处理脚本方法包含应用Dry Purge的步骤和参数（提供Dry Purge功能的产品制造商网站截图或其他有效证明材料）。</w:t>
            </w:r>
          </w:p>
          <w:p w14:paraId="6FAFA2B3">
            <w:pPr>
              <w:rPr>
                <w:rFonts w:hint="eastAsia"/>
                <w:highlight w:val="none"/>
              </w:rPr>
            </w:pPr>
            <w:r>
              <w:rPr>
                <w:rFonts w:hint="eastAsia"/>
                <w:highlight w:val="none"/>
              </w:rPr>
              <w:t>26、样品前处理脚本方法包含自动换针，自动洗针，自动液液萃取，自动加标和加内标/替代物等步骤。</w:t>
            </w:r>
          </w:p>
          <w:p w14:paraId="400194BA">
            <w:pPr>
              <w:rPr>
                <w:rFonts w:hint="eastAsia"/>
                <w:highlight w:val="none"/>
              </w:rPr>
            </w:pPr>
            <w:r>
              <w:rPr>
                <w:rFonts w:hint="eastAsia"/>
                <w:highlight w:val="none"/>
              </w:rPr>
              <w:t>27、多功能进样器处理下一个样品时，GC/MS同时进行上一个样品的分析，节省分析时间。</w:t>
            </w:r>
          </w:p>
          <w:p w14:paraId="5FE1FFAC">
            <w:pPr>
              <w:rPr>
                <w:rFonts w:hint="eastAsia"/>
                <w:highlight w:val="none"/>
              </w:rPr>
            </w:pPr>
          </w:p>
          <w:p w14:paraId="17B38C66">
            <w:pPr>
              <w:rPr>
                <w:rFonts w:hint="eastAsia"/>
                <w:b/>
                <w:bCs/>
                <w:sz w:val="28"/>
                <w:szCs w:val="28"/>
                <w:highlight w:val="none"/>
              </w:rPr>
            </w:pPr>
            <w:r>
              <w:rPr>
                <w:rFonts w:hint="eastAsia"/>
                <w:b/>
                <w:bCs/>
                <w:sz w:val="28"/>
                <w:szCs w:val="28"/>
                <w:highlight w:val="none"/>
              </w:rPr>
              <w:t>质谱部分</w:t>
            </w:r>
          </w:p>
          <w:p w14:paraId="5E1DDCF3">
            <w:pPr>
              <w:rPr>
                <w:rFonts w:hint="eastAsia"/>
                <w:highlight w:val="none"/>
              </w:rPr>
            </w:pPr>
            <w:r>
              <w:rPr>
                <w:rFonts w:hint="eastAsia"/>
                <w:highlight w:val="none"/>
              </w:rPr>
              <w:t>▲28、质量数范围：1.2–最高可达1100 u（m/z）</w:t>
            </w:r>
          </w:p>
          <w:p w14:paraId="76632595">
            <w:pPr>
              <w:rPr>
                <w:rFonts w:hint="eastAsia"/>
                <w:highlight w:val="none"/>
              </w:rPr>
            </w:pPr>
            <w:r>
              <w:rPr>
                <w:rFonts w:hint="eastAsia"/>
                <w:highlight w:val="none"/>
              </w:rPr>
              <w:t>29、仪器检测限指标及灵敏度：</w:t>
            </w:r>
          </w:p>
          <w:p w14:paraId="63D25F34">
            <w:pPr>
              <w:ind w:firstLine="420" w:firstLineChars="200"/>
              <w:rPr>
                <w:rFonts w:hint="eastAsia"/>
                <w:highlight w:val="none"/>
              </w:rPr>
            </w:pPr>
            <w:r>
              <w:rPr>
                <w:rFonts w:hint="eastAsia"/>
                <w:highlight w:val="none"/>
              </w:rPr>
              <w:t>检出限（IDL）≤0.3fg ，10fg OFN 连续8次进样，峰面积RSD≤15%</w:t>
            </w:r>
          </w:p>
          <w:p w14:paraId="189B3239">
            <w:pPr>
              <w:rPr>
                <w:rFonts w:hint="eastAsia"/>
                <w:highlight w:val="none"/>
              </w:rPr>
            </w:pPr>
            <w:r>
              <w:rPr>
                <w:rFonts w:hint="eastAsia"/>
                <w:highlight w:val="none"/>
              </w:rPr>
              <w:t>30、分辨率：0.4~4amu分辨可调（提供操作软件截图）</w:t>
            </w:r>
          </w:p>
          <w:p w14:paraId="14E27081">
            <w:pPr>
              <w:rPr>
                <w:rFonts w:hint="eastAsia"/>
                <w:highlight w:val="none"/>
              </w:rPr>
            </w:pPr>
            <w:r>
              <w:rPr>
                <w:rFonts w:hint="eastAsia"/>
                <w:highlight w:val="none"/>
              </w:rPr>
              <w:t>31、碰撞池具有气体消除功能，可消除载气氦气所带来的背景噪音干扰，气体流量可调，气体流量范围软件可调，（提供技术证明文件和气体流量设置的操作软件截图）</w:t>
            </w:r>
          </w:p>
          <w:p w14:paraId="4E02B664">
            <w:pPr>
              <w:rPr>
                <w:rFonts w:hint="eastAsia"/>
                <w:highlight w:val="none"/>
              </w:rPr>
            </w:pPr>
            <w:r>
              <w:rPr>
                <w:rFonts w:hint="eastAsia"/>
                <w:highlight w:val="none"/>
              </w:rPr>
              <w:t>32、扫描速率：最大20000 Da/s（提供</w:t>
            </w:r>
            <w:bookmarkStart w:id="7" w:name="OLE_LINK13"/>
            <w:r>
              <w:rPr>
                <w:rFonts w:hint="eastAsia"/>
                <w:highlight w:val="none"/>
              </w:rPr>
              <w:t>产品制造商网站</w:t>
            </w:r>
            <w:bookmarkEnd w:id="7"/>
            <w:r>
              <w:rPr>
                <w:rFonts w:hint="eastAsia"/>
                <w:highlight w:val="none"/>
              </w:rPr>
              <w:t xml:space="preserve">截图或其他有效证明材料） </w:t>
            </w:r>
          </w:p>
          <w:p w14:paraId="591BF6A3">
            <w:pPr>
              <w:rPr>
                <w:rFonts w:hint="eastAsia"/>
                <w:highlight w:val="none"/>
              </w:rPr>
            </w:pPr>
            <w:r>
              <w:rPr>
                <w:rFonts w:hint="eastAsia"/>
                <w:highlight w:val="none"/>
              </w:rPr>
              <w:t>33、无损双灯丝设计，灯丝受长效保护，提高灯丝寿命，灯丝电流：0-200uA</w:t>
            </w:r>
          </w:p>
          <w:p w14:paraId="20D1C307">
            <w:pPr>
              <w:rPr>
                <w:rFonts w:hint="eastAsia"/>
                <w:highlight w:val="none"/>
              </w:rPr>
            </w:pPr>
            <w:r>
              <w:rPr>
                <w:rFonts w:hint="eastAsia"/>
                <w:highlight w:val="none"/>
              </w:rPr>
              <w:t>34、质谱工作站同时具有分段扫描功能和MRM全扫描功能</w:t>
            </w:r>
          </w:p>
          <w:p w14:paraId="2A33A807">
            <w:pPr>
              <w:rPr>
                <w:rFonts w:hint="eastAsia"/>
                <w:highlight w:val="none"/>
              </w:rPr>
            </w:pPr>
            <w:r>
              <w:rPr>
                <w:rFonts w:hint="eastAsia"/>
                <w:highlight w:val="none"/>
              </w:rPr>
              <w:t>35、</w:t>
            </w:r>
            <w:r>
              <w:rPr>
                <w:highlight w:val="none"/>
              </w:rPr>
              <w:t>离子源:配置EI源和CI源，独立控温，最高温度可到300˚C</w:t>
            </w:r>
          </w:p>
          <w:p w14:paraId="1AC1EF22">
            <w:pPr>
              <w:rPr>
                <w:rFonts w:hint="eastAsia"/>
                <w:highlight w:val="none"/>
              </w:rPr>
            </w:pPr>
            <w:r>
              <w:rPr>
                <w:rFonts w:hint="eastAsia"/>
                <w:highlight w:val="none"/>
              </w:rPr>
              <w:t>36、离子源电离能量：10-290ev（提供软件设置界面截图）</w:t>
            </w:r>
          </w:p>
          <w:p w14:paraId="1CFFB5FC">
            <w:pPr>
              <w:rPr>
                <w:rFonts w:hint="eastAsia"/>
                <w:highlight w:val="none"/>
              </w:rPr>
            </w:pPr>
            <w:r>
              <w:rPr>
                <w:rFonts w:hint="eastAsia"/>
                <w:highlight w:val="none"/>
              </w:rPr>
              <w:t>37、四极杆质量分析器：金属或石英材质，四极杆具备抗污染功能（提供四极杆抗污染功能的软件截图）</w:t>
            </w:r>
          </w:p>
          <w:p w14:paraId="18F534BA">
            <w:pPr>
              <w:rPr>
                <w:rFonts w:hint="eastAsia"/>
                <w:highlight w:val="none"/>
              </w:rPr>
            </w:pPr>
            <w:r>
              <w:rPr>
                <w:rFonts w:hint="eastAsia"/>
                <w:highlight w:val="none"/>
              </w:rPr>
              <w:t>38、</w:t>
            </w:r>
            <w:r>
              <w:rPr>
                <w:highlight w:val="none"/>
              </w:rPr>
              <w:t>气质接口温度：独立控温，最高温度不低于350˚C</w:t>
            </w:r>
          </w:p>
          <w:p w14:paraId="11F4958C">
            <w:pPr>
              <w:rPr>
                <w:rFonts w:hint="eastAsia"/>
                <w:highlight w:val="none"/>
              </w:rPr>
            </w:pPr>
            <w:r>
              <w:rPr>
                <w:rFonts w:hint="eastAsia"/>
                <w:highlight w:val="none"/>
              </w:rPr>
              <w:t>39、 质谱具有清洁功能，具有单独气体传输通道，能通过软件设置实现自动清洁不同的模式（质谱工作站清洁功能设置的界面截图）</w:t>
            </w:r>
          </w:p>
          <w:p w14:paraId="6F19C465">
            <w:pPr>
              <w:rPr>
                <w:rFonts w:hint="eastAsia"/>
                <w:highlight w:val="none"/>
              </w:rPr>
            </w:pPr>
            <w:r>
              <w:rPr>
                <w:rFonts w:hint="eastAsia"/>
                <w:highlight w:val="none"/>
              </w:rPr>
              <w:t>40、扫描功能:全扫描(Full Scan)、子离子扫描( Product Ion Scan)、母离子扫描(Precursor Ion Scan)、中性丢失扫描(Neutral Loss Scan)、选择离子扫描模式(SIM)、多反应扫描模式（SRM）</w:t>
            </w:r>
          </w:p>
          <w:p w14:paraId="4A903ACC">
            <w:pPr>
              <w:rPr>
                <w:rFonts w:hint="eastAsia"/>
                <w:highlight w:val="none"/>
              </w:rPr>
            </w:pPr>
            <w:r>
              <w:rPr>
                <w:rFonts w:hint="eastAsia"/>
                <w:highlight w:val="none"/>
              </w:rPr>
              <w:t>41、最大800个MRM/秒，最小SRM扫描时间：≤0.8ms</w:t>
            </w:r>
          </w:p>
          <w:p w14:paraId="1A2C715D">
            <w:pPr>
              <w:rPr>
                <w:rFonts w:hint="eastAsia"/>
                <w:highlight w:val="none"/>
              </w:rPr>
            </w:pPr>
            <w:r>
              <w:rPr>
                <w:rFonts w:hint="eastAsia"/>
                <w:highlight w:val="none"/>
              </w:rPr>
              <w:t>42、可以满足一针进样筛查植物性基质中超过1000种农残及环境污染物的应用需求（提供有效证明材料）</w:t>
            </w:r>
          </w:p>
          <w:p w14:paraId="3605BAAD">
            <w:pPr>
              <w:rPr>
                <w:rFonts w:hint="eastAsia"/>
                <w:highlight w:val="none"/>
              </w:rPr>
            </w:pPr>
            <w:r>
              <w:rPr>
                <w:rFonts w:hint="eastAsia"/>
                <w:highlight w:val="none"/>
              </w:rPr>
              <w:t>43、可以满足针对GB2763全流程解决方案，可以实现气质结合液质一天筛查农药种类超过400种（提供有效证明材料）。</w:t>
            </w:r>
          </w:p>
          <w:p w14:paraId="62797B20">
            <w:pPr>
              <w:rPr>
                <w:rFonts w:hint="eastAsia"/>
                <w:highlight w:val="none"/>
              </w:rPr>
            </w:pPr>
          </w:p>
          <w:p w14:paraId="14D75A0A">
            <w:pPr>
              <w:rPr>
                <w:rFonts w:hint="eastAsia"/>
                <w:highlight w:val="none"/>
              </w:rPr>
            </w:pPr>
            <w:r>
              <w:rPr>
                <w:rFonts w:hint="eastAsia"/>
                <w:b/>
                <w:bCs/>
                <w:sz w:val="28"/>
                <w:szCs w:val="28"/>
                <w:highlight w:val="none"/>
              </w:rPr>
              <w:t>数据处理系统</w:t>
            </w:r>
          </w:p>
          <w:p w14:paraId="24A5E749">
            <w:pPr>
              <w:rPr>
                <w:rFonts w:hint="eastAsia"/>
                <w:highlight w:val="none"/>
              </w:rPr>
            </w:pPr>
            <w:r>
              <w:rPr>
                <w:rFonts w:hint="eastAsia"/>
                <w:highlight w:val="none"/>
              </w:rPr>
              <w:t>44、软件：气质串接软件应该同时包含中文和英文两种软件</w:t>
            </w:r>
          </w:p>
          <w:p w14:paraId="0BA69119">
            <w:pPr>
              <w:rPr>
                <w:rFonts w:hint="eastAsia"/>
                <w:highlight w:val="none"/>
              </w:rPr>
            </w:pPr>
            <w:r>
              <w:rPr>
                <w:rFonts w:hint="eastAsia"/>
                <w:highlight w:val="none"/>
              </w:rPr>
              <w:t>45、具有保留时间锁定功能。</w:t>
            </w:r>
          </w:p>
          <w:p w14:paraId="10191AB1">
            <w:pPr>
              <w:rPr>
                <w:rFonts w:hint="eastAsia"/>
                <w:highlight w:val="none"/>
              </w:rPr>
            </w:pPr>
            <w:r>
              <w:rPr>
                <w:rFonts w:hint="eastAsia"/>
                <w:highlight w:val="none"/>
              </w:rPr>
              <w:t>46、二级质谱MRM数据分析应用套件：包含超过1100种农药和环境污染物的MRM数据库，每个化合物提供经保留时间锁定的确切保留时间，同时每个化合物包含不少8个MRM离子对数据。同时还包含8种不同基质（至少包含多水、多糖、多淀粉、多色素、多油、高有机酸、茶叶和洋葱8种基质）中7000对MRM离子对信息，目标化合物自动查找软件、化合物自动分组软件、驰豫时间自动优化软件及应用方法开发用农药残留标准品溶液。（提供相关证明材料）</w:t>
            </w:r>
          </w:p>
          <w:p w14:paraId="2E21AB07">
            <w:pPr>
              <w:rPr>
                <w:rFonts w:hint="eastAsia"/>
                <w:highlight w:val="none"/>
              </w:rPr>
            </w:pPr>
            <w:r>
              <w:rPr>
                <w:rFonts w:hint="eastAsia"/>
                <w:highlight w:val="none"/>
              </w:rPr>
              <w:t>47、质谱工作站具有触发式MRM（tMRM）扫描模式，信号强度达到设定阈值后可自动触发多达9个离子对信息对目标峰定性，实现相似化合物的区分，可避免复杂样品共流出而造成的假阳性结果，提高检测通量（提供扫描模式功能截图或操作软件功能截图）。</w:t>
            </w:r>
          </w:p>
          <w:p w14:paraId="5CAB0442">
            <w:pPr>
              <w:rPr>
                <w:rFonts w:hint="eastAsia"/>
                <w:highlight w:val="none"/>
              </w:rPr>
            </w:pPr>
            <w:r>
              <w:rPr>
                <w:rFonts w:hint="eastAsia"/>
                <w:highlight w:val="none"/>
              </w:rPr>
              <w:t>48、气质串接软件应该为中文软件，包含未知物解析、解卷积（非NIST带有的AMDIS）功能。（提供两种功能及未知物分析功能的软件操作界面截图作为佐证）</w:t>
            </w:r>
          </w:p>
          <w:p w14:paraId="27CF3437">
            <w:pPr>
              <w:rPr>
                <w:rFonts w:hint="eastAsia"/>
                <w:highlight w:val="none"/>
              </w:rPr>
            </w:pPr>
            <w:r>
              <w:rPr>
                <w:rFonts w:hint="eastAsia"/>
                <w:highlight w:val="none"/>
              </w:rPr>
              <w:t>49、质谱工作站同时具有分段扫描功能和dMRM功能，可实现dMRM、SCAN及tMRM、SCAN同时扫描。（提供软件截图作为证明材料）</w:t>
            </w:r>
          </w:p>
          <w:p w14:paraId="5312EC75">
            <w:pPr>
              <w:rPr>
                <w:rFonts w:hint="eastAsia"/>
                <w:highlight w:val="none"/>
              </w:rPr>
            </w:pPr>
            <w:r>
              <w:rPr>
                <w:rFonts w:hint="eastAsia"/>
                <w:highlight w:val="none"/>
              </w:rPr>
              <w:t>50、具有利用压力-时间曲线法自动校准保留时间功能，该功能具有使待测物保留时间完全一致效果（提供保留时间锁定采集操作的完整流程视频包含保留时间和流量的校准曲线结果作为证明材料，证明材料中需包含校正曲线方程及大于0.9999相关系数）；</w:t>
            </w:r>
          </w:p>
          <w:p w14:paraId="40F1832C">
            <w:pPr>
              <w:rPr>
                <w:rFonts w:hint="eastAsia"/>
                <w:highlight w:val="none"/>
              </w:rPr>
            </w:pPr>
            <w:r>
              <w:rPr>
                <w:rFonts w:hint="eastAsia"/>
                <w:highlight w:val="none"/>
              </w:rPr>
              <w:t>51、数据处理系统：CPU四核，单主频不低于3.2G/8G内存或以上/500G硬盘或以上/DVD-RW/19”LCD /激光打印输出系统；</w:t>
            </w:r>
          </w:p>
          <w:p w14:paraId="0C41FD23">
            <w:pPr>
              <w:rPr>
                <w:rFonts w:hint="eastAsia"/>
                <w:highlight w:val="none"/>
              </w:rPr>
            </w:pPr>
            <w:r>
              <w:rPr>
                <w:rFonts w:hint="eastAsia"/>
                <w:highlight w:val="none"/>
              </w:rPr>
              <w:t>52、智能数据储存管理系统，具备云管理服务，提供安全可靠、可扩展的共享文件存储服务，可连接实验室LIMS管理系统：包括数据采集模块,数据库服务器和应用服务器;所述数据采集模块通过网络连接通用对象管理平台,对通用对象管理平台记录的数据进行采集并分解后,输出到数据库服务器进行保存;应用服务器通过网络连接用户终端,根据用户终端发出的请求,调取数据库服务器中相应的数据,并按照用户终端要求的显示方式反馈数据至用户终端。</w:t>
            </w:r>
          </w:p>
          <w:p w14:paraId="5A98EC7F">
            <w:pPr>
              <w:rPr>
                <w:rFonts w:hint="eastAsia"/>
                <w:highlight w:val="none"/>
              </w:rPr>
            </w:pPr>
            <w:r>
              <w:rPr>
                <w:rFonts w:hint="eastAsia"/>
                <w:highlight w:val="none"/>
              </w:rPr>
              <w:t>53、UPS不间断电源续航时间≥2小时。</w:t>
            </w:r>
          </w:p>
          <w:p w14:paraId="342648A5">
            <w:pPr>
              <w:rPr>
                <w:rFonts w:hint="eastAsia"/>
                <w:highlight w:val="none"/>
              </w:rPr>
            </w:pPr>
          </w:p>
          <w:p w14:paraId="796692FD">
            <w:pPr>
              <w:rPr>
                <w:rFonts w:hint="eastAsia" w:ascii="宋体" w:hAnsi="宋体" w:eastAsia="宋体"/>
                <w:b/>
                <w:bCs/>
                <w:sz w:val="28"/>
                <w:szCs w:val="28"/>
                <w:highlight w:val="none"/>
              </w:rPr>
            </w:pPr>
            <w:r>
              <w:rPr>
                <w:rFonts w:hint="eastAsia" w:ascii="宋体" w:hAnsi="宋体" w:eastAsia="宋体"/>
                <w:b/>
                <w:bCs/>
                <w:sz w:val="28"/>
                <w:szCs w:val="28"/>
                <w:highlight w:val="none"/>
              </w:rPr>
              <w:t>二、配置要求</w:t>
            </w:r>
          </w:p>
          <w:p w14:paraId="16060AF7">
            <w:pPr>
              <w:rPr>
                <w:rFonts w:hint="eastAsia"/>
                <w:highlight w:val="none"/>
              </w:rPr>
            </w:pPr>
            <w:r>
              <w:rPr>
                <w:rFonts w:hint="eastAsia"/>
                <w:highlight w:val="none"/>
              </w:rPr>
              <w:t>1、GCMSMS质谱仪（EI和CI源），数量1；</w:t>
            </w:r>
          </w:p>
          <w:p w14:paraId="02BF894D">
            <w:pPr>
              <w:rPr>
                <w:rFonts w:hint="eastAsia"/>
                <w:highlight w:val="none"/>
              </w:rPr>
            </w:pPr>
            <w:r>
              <w:rPr>
                <w:rFonts w:hint="eastAsia"/>
                <w:highlight w:val="none"/>
              </w:rPr>
              <w:t>2、气相色谱仪主机，数量1；</w:t>
            </w:r>
          </w:p>
          <w:p w14:paraId="7D3BB105">
            <w:pPr>
              <w:rPr>
                <w:rFonts w:hint="eastAsia"/>
                <w:highlight w:val="none"/>
              </w:rPr>
            </w:pPr>
            <w:r>
              <w:rPr>
                <w:rFonts w:hint="eastAsia"/>
                <w:highlight w:val="none"/>
              </w:rPr>
              <w:t>3、进样口(含电子流量控制)，数量2；</w:t>
            </w:r>
          </w:p>
          <w:p w14:paraId="50CFB736">
            <w:pPr>
              <w:rPr>
                <w:rFonts w:hint="eastAsia"/>
                <w:highlight w:val="none"/>
              </w:rPr>
            </w:pPr>
            <w:r>
              <w:rPr>
                <w:rFonts w:hint="eastAsia"/>
                <w:highlight w:val="none"/>
              </w:rPr>
              <w:t>4、三合一自动进样器，1套；</w:t>
            </w:r>
          </w:p>
          <w:p w14:paraId="08EB1827">
            <w:pPr>
              <w:rPr>
                <w:rFonts w:hint="eastAsia"/>
                <w:highlight w:val="none"/>
              </w:rPr>
            </w:pPr>
            <w:r>
              <w:rPr>
                <w:rFonts w:hint="eastAsia"/>
                <w:highlight w:val="none"/>
              </w:rPr>
              <w:t>5、安装工具包，数量1；</w:t>
            </w:r>
          </w:p>
          <w:p w14:paraId="590003A5">
            <w:pPr>
              <w:rPr>
                <w:rFonts w:hint="eastAsia"/>
                <w:highlight w:val="none"/>
              </w:rPr>
            </w:pPr>
            <w:r>
              <w:rPr>
                <w:rFonts w:hint="eastAsia"/>
                <w:highlight w:val="none"/>
              </w:rPr>
              <w:t>6、台式电脑打印机，数量1；</w:t>
            </w:r>
          </w:p>
          <w:p w14:paraId="0BA41D11">
            <w:pPr>
              <w:rPr>
                <w:rFonts w:hint="eastAsia"/>
                <w:highlight w:val="none"/>
              </w:rPr>
            </w:pPr>
            <w:r>
              <w:rPr>
                <w:rFonts w:hint="eastAsia"/>
                <w:highlight w:val="none"/>
              </w:rPr>
              <w:t>7、O型圈(12个/包)，数量2；</w:t>
            </w:r>
          </w:p>
          <w:p w14:paraId="194CB9E8">
            <w:pPr>
              <w:rPr>
                <w:rFonts w:hint="eastAsia"/>
                <w:highlight w:val="none"/>
              </w:rPr>
            </w:pPr>
            <w:r>
              <w:rPr>
                <w:rFonts w:hint="eastAsia"/>
                <w:highlight w:val="none"/>
              </w:rPr>
              <w:t>8、泵油，数量1；</w:t>
            </w:r>
          </w:p>
          <w:p w14:paraId="574B98BB">
            <w:pPr>
              <w:rPr>
                <w:rFonts w:hint="eastAsia"/>
                <w:highlight w:val="none"/>
              </w:rPr>
            </w:pPr>
            <w:r>
              <w:rPr>
                <w:rFonts w:hint="eastAsia"/>
                <w:highlight w:val="none"/>
              </w:rPr>
              <w:t>9、色谱柱螺帽，带锁定环，数量1；</w:t>
            </w:r>
          </w:p>
          <w:p w14:paraId="138E3AC2">
            <w:pPr>
              <w:rPr>
                <w:rFonts w:hint="eastAsia"/>
                <w:highlight w:val="none"/>
              </w:rPr>
            </w:pPr>
            <w:r>
              <w:rPr>
                <w:rFonts w:hint="eastAsia"/>
                <w:highlight w:val="none"/>
              </w:rPr>
              <w:t>10、高温灯丝，数量2；</w:t>
            </w:r>
          </w:p>
          <w:p w14:paraId="5DA7CE09">
            <w:pPr>
              <w:rPr>
                <w:rFonts w:hint="eastAsia"/>
                <w:highlight w:val="none"/>
              </w:rPr>
            </w:pPr>
            <w:r>
              <w:rPr>
                <w:rFonts w:hint="eastAsia"/>
                <w:highlight w:val="none"/>
              </w:rPr>
              <w:t>11、大容量通用捕集阱，数量1；</w:t>
            </w:r>
          </w:p>
          <w:p w14:paraId="00A22DA5">
            <w:pPr>
              <w:rPr>
                <w:rFonts w:hint="eastAsia"/>
                <w:highlight w:val="none"/>
              </w:rPr>
            </w:pPr>
            <w:r>
              <w:rPr>
                <w:rFonts w:hint="eastAsia"/>
                <w:highlight w:val="none"/>
              </w:rPr>
              <w:t>12、分析色谱柱，数量1；</w:t>
            </w:r>
          </w:p>
          <w:p w14:paraId="4B17E5C5">
            <w:pPr>
              <w:rPr>
                <w:rFonts w:hint="eastAsia"/>
                <w:highlight w:val="none"/>
              </w:rPr>
            </w:pPr>
            <w:r>
              <w:rPr>
                <w:rFonts w:hint="eastAsia"/>
                <w:highlight w:val="none"/>
              </w:rPr>
              <w:t>13、样品瓶组件，1000个/盒，数量1；</w:t>
            </w:r>
          </w:p>
          <w:p w14:paraId="222D9A79">
            <w:pPr>
              <w:rPr>
                <w:rFonts w:hint="eastAsia"/>
                <w:highlight w:val="none"/>
              </w:rPr>
            </w:pPr>
            <w:r>
              <w:rPr>
                <w:rFonts w:hint="eastAsia"/>
                <w:highlight w:val="none"/>
              </w:rPr>
              <w:t>14、石墨密封垫，10/包，数量1；</w:t>
            </w:r>
          </w:p>
          <w:p w14:paraId="17D53CDE">
            <w:pPr>
              <w:rPr>
                <w:rFonts w:hint="eastAsia"/>
                <w:highlight w:val="none"/>
              </w:rPr>
            </w:pPr>
            <w:r>
              <w:rPr>
                <w:rFonts w:hint="eastAsia"/>
                <w:highlight w:val="none"/>
              </w:rPr>
              <w:t>15、分流高惰性衬管，带玻璃毛，数量3；</w:t>
            </w:r>
          </w:p>
          <w:p w14:paraId="0FE282F6">
            <w:pPr>
              <w:rPr>
                <w:rFonts w:hint="eastAsia"/>
                <w:highlight w:val="none"/>
              </w:rPr>
            </w:pPr>
            <w:r>
              <w:rPr>
                <w:rFonts w:hint="eastAsia"/>
                <w:highlight w:val="none"/>
              </w:rPr>
              <w:t>16、低粘连高级绿色隔垫，11mm(50片/包)，数量1；</w:t>
            </w:r>
          </w:p>
          <w:p w14:paraId="5018D08D">
            <w:pPr>
              <w:rPr>
                <w:rFonts w:hint="eastAsia"/>
                <w:highlight w:val="none"/>
              </w:rPr>
            </w:pPr>
            <w:r>
              <w:rPr>
                <w:rFonts w:hint="eastAsia"/>
                <w:highlight w:val="none"/>
              </w:rPr>
              <w:t>17、UPS不间断电源，数量1。</w:t>
            </w:r>
          </w:p>
        </w:tc>
      </w:tr>
      <w:tr w14:paraId="5E36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noWrap/>
          </w:tcPr>
          <w:p w14:paraId="6A58301A">
            <w:pPr>
              <w:jc w:val="center"/>
              <w:rPr>
                <w:rFonts w:hint="eastAsia"/>
                <w:highlight w:val="none"/>
              </w:rPr>
            </w:pPr>
            <w:r>
              <w:rPr>
                <w:rFonts w:hint="eastAsia"/>
                <w:highlight w:val="none"/>
              </w:rPr>
              <w:t>2</w:t>
            </w:r>
          </w:p>
        </w:tc>
        <w:tc>
          <w:tcPr>
            <w:tcW w:w="1755" w:type="dxa"/>
            <w:shd w:val="clear" w:color="auto" w:fill="auto"/>
          </w:tcPr>
          <w:p w14:paraId="57E4A7C8">
            <w:pPr>
              <w:rPr>
                <w:rFonts w:hint="eastAsia"/>
                <w:highlight w:val="none"/>
              </w:rPr>
            </w:pPr>
            <w:r>
              <w:rPr>
                <w:rFonts w:hint="eastAsia" w:ascii="等线" w:hAnsi="等线" w:eastAsia="等线" w:cs="Times New Roman"/>
                <w:highlight w:val="none"/>
              </w:rPr>
              <w:t>全自动微生物鉴定及药敏分析系统</w:t>
            </w:r>
          </w:p>
        </w:tc>
        <w:tc>
          <w:tcPr>
            <w:tcW w:w="656" w:type="dxa"/>
            <w:shd w:val="clear" w:color="auto" w:fill="auto"/>
          </w:tcPr>
          <w:p w14:paraId="7405060D">
            <w:pPr>
              <w:rPr>
                <w:rFonts w:hint="eastAsia"/>
                <w:highlight w:val="none"/>
              </w:rPr>
            </w:pPr>
            <w:r>
              <w:rPr>
                <w:rFonts w:hint="eastAsia"/>
                <w:highlight w:val="none"/>
              </w:rPr>
              <w:t>是</w:t>
            </w:r>
          </w:p>
        </w:tc>
        <w:tc>
          <w:tcPr>
            <w:tcW w:w="477" w:type="dxa"/>
            <w:shd w:val="clear" w:color="auto" w:fill="auto"/>
          </w:tcPr>
          <w:p w14:paraId="7FC610A9">
            <w:pPr>
              <w:rPr>
                <w:rFonts w:hint="eastAsia"/>
                <w:highlight w:val="none"/>
              </w:rPr>
            </w:pPr>
            <w:r>
              <w:rPr>
                <w:rFonts w:hint="eastAsia"/>
                <w:highlight w:val="none"/>
              </w:rPr>
              <w:t>1</w:t>
            </w:r>
          </w:p>
        </w:tc>
        <w:tc>
          <w:tcPr>
            <w:tcW w:w="978" w:type="dxa"/>
            <w:shd w:val="clear" w:color="auto" w:fill="auto"/>
          </w:tcPr>
          <w:p w14:paraId="6C7A31FB">
            <w:pPr>
              <w:rPr>
                <w:rFonts w:hint="eastAsia"/>
                <w:highlight w:val="none"/>
              </w:rPr>
            </w:pPr>
            <w:r>
              <w:rPr>
                <w:rFonts w:hint="eastAsia"/>
                <w:highlight w:val="none"/>
              </w:rPr>
              <w:t>73</w:t>
            </w:r>
          </w:p>
        </w:tc>
        <w:tc>
          <w:tcPr>
            <w:tcW w:w="1134" w:type="dxa"/>
            <w:shd w:val="clear" w:color="auto" w:fill="auto"/>
          </w:tcPr>
          <w:p w14:paraId="26DC5D80">
            <w:pPr>
              <w:rPr>
                <w:rFonts w:hint="eastAsia"/>
                <w:highlight w:val="none"/>
              </w:rPr>
            </w:pPr>
            <w:r>
              <w:rPr>
                <w:rFonts w:hint="eastAsia"/>
                <w:highlight w:val="none"/>
              </w:rPr>
              <w:t>73</w:t>
            </w:r>
          </w:p>
        </w:tc>
        <w:tc>
          <w:tcPr>
            <w:tcW w:w="1166" w:type="dxa"/>
            <w:shd w:val="clear" w:color="auto" w:fill="auto"/>
          </w:tcPr>
          <w:p w14:paraId="4AFFE648">
            <w:pPr>
              <w:rPr>
                <w:rFonts w:hint="eastAsia"/>
                <w:highlight w:val="none"/>
              </w:rPr>
            </w:pPr>
            <w:r>
              <w:rPr>
                <w:rFonts w:hint="eastAsia"/>
                <w:highlight w:val="none"/>
              </w:rPr>
              <w:t>符合JJF 2034-2023标准</w:t>
            </w:r>
          </w:p>
        </w:tc>
        <w:tc>
          <w:tcPr>
            <w:tcW w:w="9045" w:type="dxa"/>
            <w:shd w:val="clear" w:color="auto" w:fill="auto"/>
          </w:tcPr>
          <w:p w14:paraId="78851859">
            <w:pPr>
              <w:rPr>
                <w:rFonts w:hint="eastAsia"/>
                <w:highlight w:val="none"/>
              </w:rPr>
            </w:pPr>
            <w:r>
              <w:rPr>
                <w:rFonts w:hint="eastAsia" w:ascii="宋体" w:hAnsi="宋体" w:eastAsia="宋体" w:cs="Times New Roman"/>
                <w:b/>
                <w:bCs/>
                <w:sz w:val="28"/>
                <w:szCs w:val="28"/>
                <w:highlight w:val="none"/>
              </w:rPr>
              <w:t>一、技术指标（序号1-14 小计14个指标，含4个▲指标)</w:t>
            </w:r>
          </w:p>
          <w:p w14:paraId="63F03CA2">
            <w:pPr>
              <w:rPr>
                <w:rFonts w:hint="eastAsia" w:ascii="等线" w:hAnsi="等线" w:eastAsia="等线" w:cs="Times New Roman"/>
                <w:highlight w:val="none"/>
              </w:rPr>
            </w:pPr>
            <w:r>
              <w:rPr>
                <w:rFonts w:hint="eastAsia" w:ascii="等线" w:hAnsi="等线" w:eastAsia="等线" w:cs="Times New Roman"/>
                <w:b/>
                <w:bCs/>
                <w:sz w:val="28"/>
                <w:szCs w:val="28"/>
                <w:highlight w:val="none"/>
              </w:rPr>
              <w:t>硬件</w:t>
            </w:r>
            <w:r>
              <w:rPr>
                <w:rFonts w:hint="eastAsia" w:ascii="等线" w:hAnsi="等线" w:eastAsia="等线" w:cs="Times New Roman"/>
                <w:highlight w:val="none"/>
              </w:rPr>
              <w:br w:type="textWrapping"/>
            </w:r>
            <w:r>
              <w:rPr>
                <w:rFonts w:hint="eastAsia" w:ascii="等线" w:hAnsi="等线" w:eastAsia="等线" w:cs="Times New Roman"/>
                <w:highlight w:val="none"/>
              </w:rPr>
              <w:t>1、光学系统：应用3个不同的波长读取卡片反应结果，分别为430-568 nm和660nm。</w:t>
            </w:r>
            <w:r>
              <w:rPr>
                <w:rFonts w:hint="eastAsia" w:ascii="等线" w:hAnsi="等线" w:eastAsia="等线" w:cs="Times New Roman"/>
                <w:highlight w:val="none"/>
              </w:rPr>
              <w:br w:type="textWrapping"/>
            </w:r>
            <w:r>
              <w:rPr>
                <w:rFonts w:hint="eastAsia" w:ascii="等线" w:hAnsi="等线" w:eastAsia="等线" w:cs="Times New Roman"/>
                <w:highlight w:val="none"/>
              </w:rPr>
              <w:t>2、采用电子比浊仪标准化制备菌悬液，细菌浓度测量范围：0.5~4.0 麦氏单位。</w:t>
            </w:r>
            <w:r>
              <w:rPr>
                <w:rFonts w:hint="eastAsia" w:ascii="等线" w:hAnsi="等线" w:eastAsia="等线" w:cs="Times New Roman"/>
                <w:highlight w:val="none"/>
              </w:rPr>
              <w:br w:type="textWrapping"/>
            </w:r>
          </w:p>
          <w:p w14:paraId="786A84BE">
            <w:pPr>
              <w:rPr>
                <w:rFonts w:hint="eastAsia" w:ascii="等线" w:hAnsi="等线" w:eastAsia="等线" w:cs="Times New Roman"/>
                <w:highlight w:val="none"/>
              </w:rPr>
            </w:pPr>
            <w:r>
              <w:rPr>
                <w:rFonts w:hint="eastAsia" w:ascii="等线" w:hAnsi="等线" w:eastAsia="等线" w:cs="Times New Roman"/>
                <w:sz w:val="28"/>
                <w:szCs w:val="28"/>
                <w:highlight w:val="none"/>
              </w:rPr>
              <w:t xml:space="preserve">软件 </w:t>
            </w:r>
            <w:r>
              <w:rPr>
                <w:rFonts w:hint="eastAsia" w:ascii="等线" w:hAnsi="等线" w:eastAsia="等线" w:cs="Times New Roman"/>
                <w:highlight w:val="none"/>
              </w:rPr>
              <w:br w:type="textWrapping"/>
            </w:r>
            <w:r>
              <w:rPr>
                <w:rFonts w:hint="eastAsia" w:ascii="等线" w:hAnsi="等线" w:eastAsia="等线" w:cs="Times New Roman"/>
                <w:highlight w:val="none"/>
              </w:rPr>
              <w:t>3、软件界面：适配 Windows 操作习惯，便于操作；配备导览及过滤功能，支持快速查询鉴定结果。</w:t>
            </w:r>
            <w:r>
              <w:rPr>
                <w:rFonts w:hint="eastAsia" w:ascii="等线" w:hAnsi="等线" w:eastAsia="等线" w:cs="Times New Roman"/>
                <w:highlight w:val="none"/>
              </w:rPr>
              <w:br w:type="textWrapping"/>
            </w:r>
            <w:r>
              <w:rPr>
                <w:rFonts w:hint="eastAsia" w:ascii="等线" w:hAnsi="等线" w:eastAsia="等线" w:cs="Times New Roman"/>
                <w:highlight w:val="none"/>
              </w:rPr>
              <w:t>4、联网功能：可以与LIS系统实现简便的数据交换，可以和WHONET实现简便链接，增强同一单位的数据交流能力和本系统数据交流的能力。</w:t>
            </w:r>
            <w:r>
              <w:rPr>
                <w:rFonts w:hint="eastAsia" w:ascii="等线" w:hAnsi="等线" w:eastAsia="等线" w:cs="Times New Roman"/>
                <w:highlight w:val="none"/>
              </w:rPr>
              <w:br w:type="textWrapping"/>
            </w:r>
            <w:r>
              <w:rPr>
                <w:rFonts w:hint="eastAsia" w:ascii="等线" w:hAnsi="等线" w:eastAsia="等线" w:cs="Times New Roman"/>
                <w:highlight w:val="none"/>
              </w:rPr>
              <w:t>5、支持用户自行建立鉴定数据库，可对变种菌株开展鉴定。</w:t>
            </w:r>
            <w:r>
              <w:rPr>
                <w:rFonts w:hint="eastAsia" w:ascii="等线" w:hAnsi="等线" w:eastAsia="等线" w:cs="Times New Roman"/>
                <w:highlight w:val="none"/>
              </w:rPr>
              <w:br w:type="textWrapping"/>
            </w:r>
          </w:p>
          <w:p w14:paraId="718C5924">
            <w:pPr>
              <w:rPr>
                <w:rFonts w:hint="eastAsia" w:ascii="等线" w:hAnsi="等线" w:eastAsia="等线" w:cs="Times New Roman"/>
                <w:highlight w:val="none"/>
              </w:rPr>
            </w:pPr>
            <w:r>
              <w:rPr>
                <w:rFonts w:hint="eastAsia" w:ascii="等线" w:hAnsi="等线" w:eastAsia="等线" w:cs="Times New Roman"/>
                <w:b/>
                <w:bCs/>
                <w:sz w:val="28"/>
                <w:szCs w:val="28"/>
                <w:highlight w:val="none"/>
              </w:rPr>
              <w:t>技术性能</w:t>
            </w:r>
            <w:r>
              <w:rPr>
                <w:rFonts w:hint="eastAsia" w:ascii="等线" w:hAnsi="等线" w:eastAsia="等线" w:cs="Times New Roman"/>
                <w:highlight w:val="none"/>
              </w:rPr>
              <w:br w:type="textWrapping"/>
            </w:r>
            <w:r>
              <w:rPr>
                <w:rFonts w:hint="eastAsia" w:ascii="等线" w:hAnsi="等线" w:eastAsia="等线" w:cs="Times New Roman"/>
                <w:highlight w:val="none"/>
              </w:rPr>
              <w:t>▲6、仪器可鉴定G- 、G+ 、酵母菌、厌氧菌、李斯特氏菌、单核增生李斯特菌、沙门氏菌、大肠杆菌O157、芽孢杆菌、非发酵菌等，支持≥200种细菌鉴定。</w:t>
            </w:r>
            <w:r>
              <w:rPr>
                <w:rFonts w:hint="eastAsia" w:ascii="等线" w:hAnsi="等线" w:eastAsia="等线" w:cs="Times New Roman"/>
                <w:highlight w:val="none"/>
              </w:rPr>
              <w:br w:type="textWrapping"/>
            </w:r>
            <w:r>
              <w:rPr>
                <w:rFonts w:hint="eastAsia" w:ascii="等线" w:hAnsi="等线" w:eastAsia="等线" w:cs="Times New Roman"/>
                <w:highlight w:val="none"/>
              </w:rPr>
              <w:t>7、检测通量：同时检测不少于30个测试。</w:t>
            </w:r>
            <w:r>
              <w:rPr>
                <w:rFonts w:hint="eastAsia" w:ascii="等线" w:hAnsi="等线" w:eastAsia="等线" w:cs="Times New Roman"/>
                <w:highlight w:val="none"/>
              </w:rPr>
              <w:br w:type="textWrapping"/>
            </w:r>
            <w:r>
              <w:rPr>
                <w:rFonts w:hint="eastAsia" w:ascii="等线" w:hAnsi="等线" w:eastAsia="等线" w:cs="Times New Roman"/>
                <w:highlight w:val="none"/>
              </w:rPr>
              <w:t>8、鉴定结果用时平均在2-6小时。</w:t>
            </w:r>
            <w:r>
              <w:rPr>
                <w:rFonts w:hint="eastAsia" w:ascii="等线" w:hAnsi="等线" w:eastAsia="等线" w:cs="Times New Roman"/>
                <w:highlight w:val="none"/>
              </w:rPr>
              <w:br w:type="textWrapping"/>
            </w:r>
            <w:r>
              <w:rPr>
                <w:rFonts w:hint="eastAsia" w:ascii="等线" w:hAnsi="等线" w:eastAsia="等线" w:cs="Times New Roman"/>
                <w:highlight w:val="none"/>
              </w:rPr>
              <w:t>▲9、可提供单独的鉴定卡片，非鉴定药敏卡。鉴定卡类型革兰阴性菌、革兰阳性菌等。</w:t>
            </w:r>
            <w:r>
              <w:rPr>
                <w:rFonts w:hint="eastAsia" w:ascii="等线" w:hAnsi="等线" w:eastAsia="等线" w:cs="Times New Roman"/>
                <w:highlight w:val="none"/>
              </w:rPr>
              <w:br w:type="textWrapping"/>
            </w:r>
            <w:r>
              <w:rPr>
                <w:rFonts w:hint="eastAsia" w:ascii="等线" w:hAnsi="等线" w:eastAsia="等线" w:cs="Times New Roman"/>
                <w:highlight w:val="none"/>
              </w:rPr>
              <w:t>▲10、设备应为全自动检测仪器，操作仅需配置菌液并选定鉴定卡片；仪器可自动完成真空充填、自动加样、卡片自动切割与密封，自动转运卡片至读卡培养箱，实现自动孵育、结果判读并出具打印报告。</w:t>
            </w:r>
            <w:r>
              <w:rPr>
                <w:rFonts w:hint="eastAsia" w:ascii="等线" w:hAnsi="等线" w:eastAsia="等线" w:cs="Times New Roman"/>
                <w:highlight w:val="none"/>
              </w:rPr>
              <w:br w:type="textWrapping"/>
            </w:r>
            <w:r>
              <w:rPr>
                <w:rFonts w:hint="eastAsia" w:ascii="等线" w:hAnsi="等线" w:eastAsia="等线" w:cs="Times New Roman"/>
                <w:highlight w:val="none"/>
              </w:rPr>
              <w:t>11、具备标准化管理与全程可溯源能力：支持通过扫描条形码完成标本信息采集并录入信息管理系统，实现标本数字化管控；系统可识别鉴定卡片条形码判定卡片类型，自动建立鉴定卡片与标本信息绑定关联，有效规避人工操作带来的人为差错。</w:t>
            </w:r>
            <w:r>
              <w:rPr>
                <w:rFonts w:hint="eastAsia" w:ascii="等线" w:hAnsi="等线" w:eastAsia="等线" w:cs="Times New Roman"/>
                <w:highlight w:val="none"/>
              </w:rPr>
              <w:br w:type="textWrapping"/>
            </w:r>
            <w:r>
              <w:rPr>
                <w:rFonts w:hint="eastAsia" w:ascii="等线" w:hAnsi="等线" w:eastAsia="等线" w:cs="Times New Roman"/>
                <w:highlight w:val="none"/>
              </w:rPr>
              <w:t>12、药敏：设备具有药敏功能，包括真菌药敏功能，药敏报告时间平均2-8小时，同一报告可报告的抗生素不少于15个，能够为突发事件提供药物控制方案。</w:t>
            </w:r>
          </w:p>
          <w:p w14:paraId="0D2A0B7A">
            <w:pPr>
              <w:rPr>
                <w:rFonts w:hint="eastAsia" w:ascii="等线" w:hAnsi="等线" w:eastAsia="等线" w:cs="Times New Roman"/>
                <w:highlight w:val="none"/>
              </w:rPr>
            </w:pPr>
            <w:r>
              <w:rPr>
                <w:rFonts w:hint="eastAsia" w:ascii="等线" w:hAnsi="等线" w:eastAsia="等线" w:cs="Times New Roman"/>
                <w:highlight w:val="none"/>
              </w:rPr>
              <w:t>▲13、提供可与鉴定药敏系统连接的比浊仪，自动将配制的菌悬液浊度传输到仪器中储存，确保药敏结果直接溯源到菌液浊度。</w:t>
            </w:r>
          </w:p>
          <w:p w14:paraId="4A11D2E6">
            <w:pPr>
              <w:rPr>
                <w:rFonts w:hint="eastAsia" w:ascii="等线" w:hAnsi="等线" w:eastAsia="等线" w:cs="Times New Roman"/>
                <w:b/>
                <w:bCs/>
                <w:sz w:val="28"/>
                <w:szCs w:val="28"/>
                <w:highlight w:val="none"/>
              </w:rPr>
            </w:pPr>
          </w:p>
          <w:p w14:paraId="360CC6EC">
            <w:pPr>
              <w:rPr>
                <w:rFonts w:hint="eastAsia"/>
                <w:highlight w:val="none"/>
              </w:rPr>
            </w:pPr>
            <w:r>
              <w:rPr>
                <w:rFonts w:hint="eastAsia" w:ascii="等线" w:hAnsi="等线" w:eastAsia="等线" w:cs="Times New Roman"/>
                <w:b/>
                <w:bCs/>
                <w:sz w:val="28"/>
                <w:szCs w:val="28"/>
                <w:highlight w:val="none"/>
              </w:rPr>
              <w:t>检测方法</w:t>
            </w:r>
            <w:r>
              <w:rPr>
                <w:rFonts w:hint="eastAsia" w:ascii="等线" w:hAnsi="等线" w:eastAsia="等线" w:cs="Times New Roman"/>
                <w:highlight w:val="none"/>
              </w:rPr>
              <w:br w:type="textWrapping"/>
            </w:r>
            <w:r>
              <w:rPr>
                <w:rFonts w:hint="eastAsia" w:ascii="等线" w:hAnsi="等线" w:eastAsia="等线" w:cs="Times New Roman"/>
                <w:highlight w:val="none"/>
              </w:rPr>
              <w:t>14、动态法检测，每15分种检测一次。</w:t>
            </w:r>
            <w:r>
              <w:rPr>
                <w:rFonts w:hint="eastAsia" w:ascii="等线" w:hAnsi="等线" w:eastAsia="等线" w:cs="Times New Roman"/>
                <w:highlight w:val="none"/>
              </w:rPr>
              <w:br w:type="textWrapping"/>
            </w:r>
          </w:p>
          <w:p w14:paraId="664FD9DB">
            <w:pPr>
              <w:rPr>
                <w:rFonts w:hint="eastAsia" w:ascii="宋体" w:hAnsi="宋体" w:eastAsia="宋体"/>
                <w:b/>
                <w:bCs/>
                <w:sz w:val="28"/>
                <w:szCs w:val="28"/>
                <w:highlight w:val="none"/>
              </w:rPr>
            </w:pPr>
            <w:r>
              <w:rPr>
                <w:rFonts w:hint="eastAsia" w:ascii="宋体" w:hAnsi="宋体" w:eastAsia="宋体"/>
                <w:b/>
                <w:bCs/>
                <w:sz w:val="28"/>
                <w:szCs w:val="28"/>
                <w:highlight w:val="none"/>
              </w:rPr>
              <w:t>二、配置要求</w:t>
            </w:r>
          </w:p>
          <w:p w14:paraId="52BF9C98">
            <w:pPr>
              <w:rPr>
                <w:rFonts w:hint="eastAsia"/>
                <w:highlight w:val="none"/>
              </w:rPr>
            </w:pPr>
            <w:r>
              <w:rPr>
                <w:rFonts w:hint="eastAsia"/>
                <w:highlight w:val="none"/>
              </w:rPr>
              <w:t>1、工作站1台；</w:t>
            </w:r>
          </w:p>
          <w:p w14:paraId="61125DEA">
            <w:pPr>
              <w:rPr>
                <w:rFonts w:hint="eastAsia"/>
                <w:highlight w:val="none"/>
              </w:rPr>
            </w:pPr>
            <w:r>
              <w:rPr>
                <w:rFonts w:hint="eastAsia"/>
                <w:highlight w:val="none"/>
              </w:rPr>
              <w:t>2、电子比浊器 1台；</w:t>
            </w:r>
          </w:p>
          <w:p w14:paraId="794C036A">
            <w:pPr>
              <w:rPr>
                <w:rFonts w:hint="eastAsia"/>
                <w:highlight w:val="none"/>
              </w:rPr>
            </w:pPr>
            <w:r>
              <w:rPr>
                <w:rFonts w:hint="eastAsia"/>
                <w:highlight w:val="none"/>
              </w:rPr>
              <w:t>3、条码读出器1台；</w:t>
            </w:r>
          </w:p>
          <w:p w14:paraId="0C48F87D">
            <w:pPr>
              <w:rPr>
                <w:rFonts w:hint="eastAsia"/>
                <w:highlight w:val="none"/>
              </w:rPr>
            </w:pPr>
            <w:r>
              <w:rPr>
                <w:rFonts w:hint="eastAsia"/>
                <w:highlight w:val="none"/>
              </w:rPr>
              <w:t>4、操作手册1套；</w:t>
            </w:r>
          </w:p>
          <w:p w14:paraId="779D7C25">
            <w:pPr>
              <w:rPr>
                <w:rFonts w:hint="eastAsia"/>
                <w:highlight w:val="none"/>
              </w:rPr>
            </w:pPr>
            <w:r>
              <w:rPr>
                <w:rFonts w:hint="eastAsia"/>
                <w:highlight w:val="none"/>
              </w:rPr>
              <w:t>5、起动用具箱1套；</w:t>
            </w:r>
          </w:p>
          <w:p w14:paraId="50EEB901">
            <w:pPr>
              <w:rPr>
                <w:rFonts w:hint="eastAsia"/>
                <w:highlight w:val="none"/>
              </w:rPr>
            </w:pPr>
            <w:r>
              <w:rPr>
                <w:rFonts w:hint="eastAsia"/>
                <w:highlight w:val="none"/>
              </w:rPr>
              <w:t>6、加样枪1套；</w:t>
            </w:r>
          </w:p>
          <w:p w14:paraId="70209A7E">
            <w:pPr>
              <w:rPr>
                <w:rFonts w:hint="eastAsia"/>
                <w:highlight w:val="none"/>
              </w:rPr>
            </w:pPr>
            <w:r>
              <w:rPr>
                <w:rFonts w:hint="eastAsia"/>
                <w:highlight w:val="none"/>
              </w:rPr>
              <w:t>7、稳压器1台；</w:t>
            </w:r>
          </w:p>
          <w:p w14:paraId="56322EB3">
            <w:pPr>
              <w:rPr>
                <w:rFonts w:hint="eastAsia"/>
                <w:highlight w:val="none"/>
              </w:rPr>
            </w:pPr>
            <w:r>
              <w:rPr>
                <w:rFonts w:hint="eastAsia"/>
                <w:highlight w:val="none"/>
              </w:rPr>
              <w:t>8、分液器1台。</w:t>
            </w:r>
          </w:p>
        </w:tc>
      </w:tr>
      <w:tr w14:paraId="4C4D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noWrap/>
          </w:tcPr>
          <w:p w14:paraId="606C8B82">
            <w:pPr>
              <w:jc w:val="center"/>
              <w:rPr>
                <w:rFonts w:hint="eastAsia"/>
                <w:highlight w:val="none"/>
              </w:rPr>
            </w:pPr>
            <w:r>
              <w:rPr>
                <w:rFonts w:hint="eastAsia"/>
                <w:highlight w:val="none"/>
              </w:rPr>
              <w:t>3</w:t>
            </w:r>
          </w:p>
        </w:tc>
        <w:tc>
          <w:tcPr>
            <w:tcW w:w="1755" w:type="dxa"/>
            <w:shd w:val="clear" w:color="auto" w:fill="auto"/>
          </w:tcPr>
          <w:p w14:paraId="3527B4A6">
            <w:pPr>
              <w:rPr>
                <w:rFonts w:hint="eastAsia"/>
                <w:highlight w:val="none"/>
              </w:rPr>
            </w:pPr>
            <w:r>
              <w:rPr>
                <w:rFonts w:hint="eastAsia"/>
                <w:highlight w:val="none"/>
              </w:rPr>
              <w:t>高效液相色谱仪--二极管阵列/荧光检测器+柱后衍生</w:t>
            </w:r>
          </w:p>
        </w:tc>
        <w:tc>
          <w:tcPr>
            <w:tcW w:w="656" w:type="dxa"/>
            <w:shd w:val="clear" w:color="auto" w:fill="auto"/>
          </w:tcPr>
          <w:p w14:paraId="594A3FB5">
            <w:pPr>
              <w:rPr>
                <w:rFonts w:hint="eastAsia"/>
                <w:highlight w:val="none"/>
              </w:rPr>
            </w:pPr>
            <w:r>
              <w:rPr>
                <w:rFonts w:hint="eastAsia"/>
                <w:highlight w:val="none"/>
              </w:rPr>
              <w:t>是</w:t>
            </w:r>
          </w:p>
        </w:tc>
        <w:tc>
          <w:tcPr>
            <w:tcW w:w="477" w:type="dxa"/>
            <w:shd w:val="clear" w:color="auto" w:fill="auto"/>
          </w:tcPr>
          <w:p w14:paraId="107ADEB2">
            <w:pPr>
              <w:rPr>
                <w:rFonts w:hint="eastAsia"/>
                <w:highlight w:val="none"/>
              </w:rPr>
            </w:pPr>
            <w:r>
              <w:rPr>
                <w:rFonts w:hint="eastAsia"/>
                <w:highlight w:val="none"/>
              </w:rPr>
              <w:t>1</w:t>
            </w:r>
          </w:p>
        </w:tc>
        <w:tc>
          <w:tcPr>
            <w:tcW w:w="978" w:type="dxa"/>
            <w:shd w:val="clear" w:color="auto" w:fill="auto"/>
          </w:tcPr>
          <w:p w14:paraId="54BE0145">
            <w:pPr>
              <w:rPr>
                <w:rFonts w:hint="eastAsia"/>
                <w:highlight w:val="none"/>
              </w:rPr>
            </w:pPr>
            <w:r>
              <w:rPr>
                <w:rFonts w:hint="eastAsia"/>
                <w:highlight w:val="none"/>
              </w:rPr>
              <w:t>70</w:t>
            </w:r>
          </w:p>
        </w:tc>
        <w:tc>
          <w:tcPr>
            <w:tcW w:w="1134" w:type="dxa"/>
            <w:shd w:val="clear" w:color="auto" w:fill="auto"/>
          </w:tcPr>
          <w:p w14:paraId="18438D29">
            <w:pPr>
              <w:rPr>
                <w:rFonts w:hint="eastAsia"/>
                <w:highlight w:val="none"/>
              </w:rPr>
            </w:pPr>
            <w:r>
              <w:rPr>
                <w:rFonts w:hint="eastAsia"/>
                <w:highlight w:val="none"/>
              </w:rPr>
              <w:t>70</w:t>
            </w:r>
          </w:p>
        </w:tc>
        <w:tc>
          <w:tcPr>
            <w:tcW w:w="1166" w:type="dxa"/>
            <w:shd w:val="clear" w:color="auto" w:fill="auto"/>
          </w:tcPr>
          <w:p w14:paraId="5BFB1D1F">
            <w:pPr>
              <w:rPr>
                <w:rFonts w:hint="eastAsia"/>
                <w:highlight w:val="none"/>
              </w:rPr>
            </w:pPr>
            <w:r>
              <w:rPr>
                <w:rFonts w:hint="eastAsia"/>
                <w:highlight w:val="none"/>
              </w:rPr>
              <w:t>　</w:t>
            </w:r>
          </w:p>
        </w:tc>
        <w:tc>
          <w:tcPr>
            <w:tcW w:w="9045" w:type="dxa"/>
            <w:shd w:val="clear" w:color="auto" w:fill="auto"/>
          </w:tcPr>
          <w:p w14:paraId="087B13D9">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一、技术指标（序号1-76小计76个指标，含12个▲指标)</w:t>
            </w:r>
          </w:p>
          <w:p w14:paraId="57341A32">
            <w:pPr>
              <w:rPr>
                <w:rFonts w:hint="eastAsia"/>
                <w:highlight w:val="none"/>
              </w:rPr>
            </w:pPr>
            <w:r>
              <w:rPr>
                <w:rFonts w:hint="eastAsia"/>
                <w:b/>
                <w:bCs/>
                <w:sz w:val="28"/>
                <w:szCs w:val="28"/>
                <w:highlight w:val="none"/>
              </w:rPr>
              <w:t>工作条件</w:t>
            </w:r>
            <w:r>
              <w:rPr>
                <w:rFonts w:hint="eastAsia"/>
                <w:highlight w:val="none"/>
              </w:rPr>
              <w:br w:type="textWrapping"/>
            </w:r>
            <w:r>
              <w:rPr>
                <w:rFonts w:hint="eastAsia"/>
                <w:highlight w:val="none"/>
              </w:rPr>
              <w:t>1、环境温度：4˚C～55˚C</w:t>
            </w:r>
            <w:r>
              <w:rPr>
                <w:rFonts w:hint="eastAsia"/>
                <w:highlight w:val="none"/>
              </w:rPr>
              <w:br w:type="textWrapping"/>
            </w:r>
            <w:r>
              <w:rPr>
                <w:rFonts w:hint="eastAsia"/>
                <w:highlight w:val="none"/>
              </w:rPr>
              <w:t>2、环境湿度：5%～95%</w:t>
            </w:r>
            <w:r>
              <w:rPr>
                <w:rFonts w:hint="eastAsia"/>
                <w:highlight w:val="none"/>
              </w:rPr>
              <w:br w:type="textWrapping"/>
            </w:r>
          </w:p>
          <w:p w14:paraId="4F8572A1">
            <w:pPr>
              <w:rPr>
                <w:rFonts w:hint="eastAsia"/>
                <w:highlight w:val="none"/>
              </w:rPr>
            </w:pPr>
            <w:r>
              <w:rPr>
                <w:rFonts w:hint="eastAsia"/>
                <w:b/>
                <w:bCs/>
                <w:sz w:val="28"/>
                <w:szCs w:val="28"/>
                <w:highlight w:val="none"/>
              </w:rPr>
              <w:t>四元高压梯度泵</w:t>
            </w:r>
            <w:r>
              <w:rPr>
                <w:rFonts w:hint="eastAsia"/>
                <w:highlight w:val="none"/>
              </w:rPr>
              <w:br w:type="textWrapping"/>
            </w:r>
            <w:r>
              <w:rPr>
                <w:rFonts w:hint="eastAsia"/>
                <w:highlight w:val="none"/>
              </w:rPr>
              <w:t>▲3、串联双柱塞泵，连续可变冲程21～100ul，可以在软件里直接调节，可根据流速自动调节或手动调节。（提供软件截图技术文件证明材料）</w:t>
            </w:r>
            <w:r>
              <w:rPr>
                <w:rFonts w:hint="eastAsia"/>
                <w:highlight w:val="none"/>
              </w:rPr>
              <w:br w:type="textWrapping"/>
            </w:r>
            <w:r>
              <w:rPr>
                <w:rFonts w:hint="eastAsia"/>
                <w:highlight w:val="none"/>
              </w:rPr>
              <w:t>4、自主溶剂压缩因子设置，保证不同流速及不同流动相组成的最佳流速稳定性</w:t>
            </w:r>
            <w:r>
              <w:rPr>
                <w:rFonts w:hint="eastAsia"/>
                <w:highlight w:val="none"/>
              </w:rPr>
              <w:br w:type="textWrapping"/>
            </w:r>
            <w:r>
              <w:rPr>
                <w:rFonts w:hint="eastAsia"/>
                <w:highlight w:val="none"/>
              </w:rPr>
              <w:t>5、自动柱塞清洗装置，防止高盐浓度流动相对柱塞的磨损，实时维护泵的使用性能</w:t>
            </w:r>
            <w:r>
              <w:rPr>
                <w:rFonts w:hint="eastAsia"/>
                <w:highlight w:val="none"/>
              </w:rPr>
              <w:br w:type="textWrapping"/>
            </w:r>
            <w:r>
              <w:rPr>
                <w:rFonts w:hint="eastAsia"/>
                <w:highlight w:val="none"/>
              </w:rPr>
              <w:t>6、流量范围：0~10.0ml/min，递增率0.001ml/min</w:t>
            </w:r>
            <w:r>
              <w:rPr>
                <w:rFonts w:hint="eastAsia"/>
                <w:highlight w:val="none"/>
              </w:rPr>
              <w:br w:type="textWrapping"/>
            </w:r>
            <w:r>
              <w:rPr>
                <w:rFonts w:hint="eastAsia"/>
                <w:highlight w:val="none"/>
              </w:rPr>
              <w:t>7、流量精密度：＜0.05% RSD或者＜0.01 min SD</w:t>
            </w:r>
            <w:r>
              <w:rPr>
                <w:rFonts w:hint="eastAsia"/>
                <w:highlight w:val="none"/>
              </w:rPr>
              <w:br w:type="textWrapping"/>
            </w:r>
            <w:r>
              <w:rPr>
                <w:rFonts w:hint="eastAsia"/>
                <w:highlight w:val="none"/>
              </w:rPr>
              <w:t>8、压力范围：0～5800psi</w:t>
            </w:r>
            <w:r>
              <w:rPr>
                <w:rFonts w:hint="eastAsia"/>
                <w:highlight w:val="none"/>
              </w:rPr>
              <w:br w:type="textWrapping"/>
            </w:r>
            <w:r>
              <w:rPr>
                <w:rFonts w:hint="eastAsia"/>
                <w:highlight w:val="none"/>
              </w:rPr>
              <w:t>9、压力脉动：在整个压力范围内，1mL/min流量时，&lt;1%</w:t>
            </w:r>
            <w:r>
              <w:rPr>
                <w:rFonts w:hint="eastAsia"/>
                <w:highlight w:val="none"/>
              </w:rPr>
              <w:br w:type="textWrapping"/>
            </w:r>
            <w:r>
              <w:rPr>
                <w:rFonts w:hint="eastAsia"/>
                <w:highlight w:val="none"/>
              </w:rPr>
              <w:t>10、流量范围：0~10.0ml/min，递增率0.001ml/min</w:t>
            </w:r>
            <w:r>
              <w:rPr>
                <w:rFonts w:hint="eastAsia"/>
                <w:highlight w:val="none"/>
              </w:rPr>
              <w:br w:type="textWrapping"/>
            </w:r>
            <w:r>
              <w:rPr>
                <w:rFonts w:hint="eastAsia"/>
                <w:highlight w:val="none"/>
              </w:rPr>
              <w:t>11、梯度洗脱：0～100%，最小递增率为0.1%</w:t>
            </w:r>
            <w:r>
              <w:rPr>
                <w:rFonts w:hint="eastAsia"/>
                <w:highlight w:val="none"/>
              </w:rPr>
              <w:br w:type="textWrapping"/>
            </w:r>
            <w:r>
              <w:rPr>
                <w:rFonts w:hint="eastAsia"/>
                <w:highlight w:val="none"/>
              </w:rPr>
              <w:t>12、梯度组成精度：在 0.2ml/min 及 1ml/min 情况下均 &lt; 0.15 % RSD</w:t>
            </w:r>
            <w:r>
              <w:rPr>
                <w:rFonts w:hint="eastAsia"/>
                <w:highlight w:val="none"/>
              </w:rPr>
              <w:br w:type="textWrapping"/>
            </w:r>
            <w:r>
              <w:rPr>
                <w:rFonts w:hint="eastAsia"/>
                <w:highlight w:val="none"/>
              </w:rPr>
              <w:t>13、具溶剂漏液自动检查和自动报警功能；</w:t>
            </w:r>
            <w:r>
              <w:rPr>
                <w:rFonts w:hint="eastAsia"/>
                <w:highlight w:val="none"/>
              </w:rPr>
              <w:br w:type="textWrapping"/>
            </w:r>
            <w:r>
              <w:rPr>
                <w:rFonts w:hint="eastAsia"/>
                <w:highlight w:val="none"/>
              </w:rPr>
              <w:t>14、双通道真空脱气机，实时监测真空腔压力变化，保证及时高效的脱气操作</w:t>
            </w:r>
            <w:r>
              <w:rPr>
                <w:rFonts w:hint="eastAsia"/>
                <w:highlight w:val="none"/>
              </w:rPr>
              <w:br w:type="textWrapping"/>
            </w:r>
          </w:p>
          <w:p w14:paraId="60682EA9">
            <w:pPr>
              <w:rPr>
                <w:rFonts w:hint="eastAsia"/>
                <w:highlight w:val="none"/>
              </w:rPr>
            </w:pPr>
            <w:r>
              <w:rPr>
                <w:rFonts w:hint="eastAsia"/>
                <w:b/>
                <w:bCs/>
                <w:sz w:val="28"/>
                <w:szCs w:val="28"/>
                <w:highlight w:val="none"/>
              </w:rPr>
              <w:t>智能化温控柱箱</w:t>
            </w:r>
            <w:r>
              <w:rPr>
                <w:rFonts w:hint="eastAsia"/>
                <w:highlight w:val="none"/>
              </w:rPr>
              <w:br w:type="textWrapping"/>
            </w:r>
            <w:r>
              <w:rPr>
                <w:rFonts w:hint="eastAsia"/>
                <w:highlight w:val="none"/>
              </w:rPr>
              <w:t>15、柱温范围：室温以下12～80˚C</w:t>
            </w:r>
            <w:r>
              <w:rPr>
                <w:rFonts w:hint="eastAsia"/>
                <w:highlight w:val="none"/>
              </w:rPr>
              <w:br w:type="textWrapping"/>
            </w:r>
            <w:r>
              <w:rPr>
                <w:rFonts w:hint="eastAsia"/>
                <w:highlight w:val="none"/>
              </w:rPr>
              <w:t>16、温度稳定性：&lt;±0.15˚C</w:t>
            </w:r>
            <w:r>
              <w:rPr>
                <w:rFonts w:hint="eastAsia"/>
                <w:highlight w:val="none"/>
              </w:rPr>
              <w:br w:type="textWrapping"/>
            </w:r>
            <w:r>
              <w:rPr>
                <w:rFonts w:hint="eastAsia"/>
                <w:highlight w:val="none"/>
              </w:rPr>
              <w:t>17、温度准确度：±0.5˚C</w:t>
            </w:r>
            <w:r>
              <w:rPr>
                <w:rFonts w:hint="eastAsia"/>
                <w:highlight w:val="none"/>
              </w:rPr>
              <w:br w:type="textWrapping"/>
            </w:r>
            <w:r>
              <w:rPr>
                <w:rFonts w:hint="eastAsia"/>
                <w:highlight w:val="none"/>
              </w:rPr>
              <w:t>18、柱容量：30cm柱3根或者15cm柱6根。（提供产品制造商网站截图或其他有效证明材料）</w:t>
            </w:r>
            <w:r>
              <w:rPr>
                <w:rFonts w:hint="eastAsia"/>
                <w:highlight w:val="none"/>
              </w:rPr>
              <w:br w:type="textWrapping"/>
            </w:r>
            <w:r>
              <w:rPr>
                <w:rFonts w:hint="eastAsia"/>
                <w:highlight w:val="none"/>
              </w:rPr>
              <w:t>19、控温方式：半导体控温，有流动相预加热功能</w:t>
            </w:r>
            <w:r>
              <w:rPr>
                <w:rFonts w:hint="eastAsia"/>
                <w:highlight w:val="none"/>
              </w:rPr>
              <w:br w:type="textWrapping"/>
            </w:r>
            <w:r>
              <w:rPr>
                <w:rFonts w:hint="eastAsia"/>
                <w:highlight w:val="none"/>
              </w:rPr>
              <w:t>20、双温控区，同一柱箱可以左右同时设定不同的温度</w:t>
            </w:r>
            <w:r>
              <w:rPr>
                <w:rFonts w:hint="eastAsia"/>
                <w:highlight w:val="none"/>
              </w:rPr>
              <w:br w:type="textWrapping"/>
            </w:r>
            <w:r>
              <w:rPr>
                <w:rFonts w:hint="eastAsia"/>
                <w:highlight w:val="none"/>
              </w:rPr>
              <w:t>21、具有泵后在线过滤装置，防止污染。（提供技术文件证明材料）</w:t>
            </w:r>
            <w:r>
              <w:rPr>
                <w:rFonts w:hint="eastAsia"/>
                <w:highlight w:val="none"/>
              </w:rPr>
              <w:br w:type="textWrapping"/>
            </w:r>
          </w:p>
          <w:p w14:paraId="5B19AD8B">
            <w:pPr>
              <w:rPr>
                <w:rFonts w:hint="eastAsia"/>
                <w:highlight w:val="none"/>
              </w:rPr>
            </w:pPr>
            <w:r>
              <w:rPr>
                <w:rFonts w:hint="eastAsia"/>
                <w:b/>
                <w:bCs/>
                <w:sz w:val="28"/>
                <w:szCs w:val="28"/>
                <w:highlight w:val="none"/>
              </w:rPr>
              <w:t>在线真空脱气机</w:t>
            </w:r>
            <w:r>
              <w:rPr>
                <w:rFonts w:hint="eastAsia"/>
                <w:highlight w:val="none"/>
              </w:rPr>
              <w:br w:type="textWrapping"/>
            </w:r>
            <w:r>
              <w:rPr>
                <w:rFonts w:hint="eastAsia"/>
                <w:highlight w:val="none"/>
              </w:rPr>
              <w:t>22、流速：四通路在线真空膜过滤技术，内置真空泵，压力传感器，连续真空运行，实时监控真空腔压力变化</w:t>
            </w:r>
            <w:r>
              <w:rPr>
                <w:rFonts w:hint="eastAsia"/>
                <w:highlight w:val="none"/>
              </w:rPr>
              <w:br w:type="textWrapping"/>
            </w:r>
            <w:r>
              <w:rPr>
                <w:rFonts w:hint="eastAsia"/>
                <w:highlight w:val="none"/>
              </w:rPr>
              <w:t xml:space="preserve">23、最大流速：每一通路不低于5.0ml/min </w:t>
            </w:r>
            <w:r>
              <w:rPr>
                <w:rFonts w:hint="eastAsia"/>
                <w:highlight w:val="none"/>
              </w:rPr>
              <w:br w:type="textWrapping"/>
            </w:r>
          </w:p>
          <w:p w14:paraId="282F8313">
            <w:pPr>
              <w:rPr>
                <w:rFonts w:hint="eastAsia"/>
                <w:highlight w:val="none"/>
              </w:rPr>
            </w:pPr>
            <w:r>
              <w:rPr>
                <w:rFonts w:hint="eastAsia"/>
                <w:b/>
                <w:bCs/>
                <w:sz w:val="28"/>
                <w:szCs w:val="28"/>
                <w:highlight w:val="none"/>
              </w:rPr>
              <w:t>自动进样器</w:t>
            </w:r>
            <w:r>
              <w:rPr>
                <w:rFonts w:hint="eastAsia"/>
                <w:highlight w:val="none"/>
              </w:rPr>
              <w:br w:type="textWrapping"/>
            </w:r>
            <w:r>
              <w:rPr>
                <w:rFonts w:hint="eastAsia"/>
                <w:highlight w:val="none"/>
              </w:rPr>
              <w:t>▲24、样品量2mL样品位≥130位。（提供产品制造商网站截图或操作软件截图技术文件证明材料）</w:t>
            </w:r>
            <w:r>
              <w:rPr>
                <w:rFonts w:hint="eastAsia"/>
                <w:highlight w:val="none"/>
              </w:rPr>
              <w:br w:type="textWrapping"/>
            </w:r>
            <w:r>
              <w:rPr>
                <w:rFonts w:hint="eastAsia"/>
                <w:highlight w:val="none"/>
              </w:rPr>
              <w:t xml:space="preserve">25、进样量：0.1～100uL </w:t>
            </w:r>
            <w:r>
              <w:rPr>
                <w:rFonts w:hint="eastAsia"/>
                <w:highlight w:val="none"/>
              </w:rPr>
              <w:br w:type="textWrapping"/>
            </w:r>
            <w:r>
              <w:rPr>
                <w:rFonts w:hint="eastAsia"/>
                <w:highlight w:val="none"/>
              </w:rPr>
              <w:t>26、进样精度：0.3%RSD以内（10ul进样时）</w:t>
            </w:r>
            <w:r>
              <w:rPr>
                <w:rFonts w:hint="eastAsia"/>
                <w:highlight w:val="none"/>
              </w:rPr>
              <w:br w:type="textWrapping"/>
            </w:r>
            <w:r>
              <w:rPr>
                <w:rFonts w:hint="eastAsia"/>
                <w:highlight w:val="none"/>
              </w:rPr>
              <w:t>27、进样针清洗：可在进样前后任意设定，自动清洗。</w:t>
            </w:r>
            <w:r>
              <w:rPr>
                <w:rFonts w:hint="eastAsia"/>
                <w:highlight w:val="none"/>
              </w:rPr>
              <w:br w:type="textWrapping"/>
            </w:r>
            <w:r>
              <w:rPr>
                <w:rFonts w:hint="eastAsia"/>
                <w:highlight w:val="none"/>
              </w:rPr>
              <w:t>28、交叉污染：＜0.0004%</w:t>
            </w:r>
          </w:p>
          <w:p w14:paraId="0221AA41">
            <w:pPr>
              <w:rPr>
                <w:rFonts w:hint="eastAsia"/>
                <w:highlight w:val="none"/>
              </w:rPr>
            </w:pPr>
            <w:r>
              <w:rPr>
                <w:rFonts w:hint="eastAsia"/>
                <w:highlight w:val="none"/>
              </w:rPr>
              <w:t>▲29、具有编程进样功能，具有柱前衍生、柱前样品自动稀释、自动混合等复杂进样功能；（提供操作软件设置截图证明文件）</w:t>
            </w:r>
            <w:r>
              <w:rPr>
                <w:rFonts w:hint="eastAsia"/>
                <w:highlight w:val="none"/>
              </w:rPr>
              <w:br w:type="textWrapping"/>
            </w:r>
            <w:r>
              <w:rPr>
                <w:rFonts w:hint="eastAsia"/>
                <w:highlight w:val="none"/>
              </w:rPr>
              <w:t>30、重复进样次数：1～99次/样品</w:t>
            </w:r>
            <w:r>
              <w:rPr>
                <w:rFonts w:hint="eastAsia"/>
                <w:highlight w:val="none"/>
              </w:rPr>
              <w:br w:type="textWrapping"/>
            </w:r>
            <w:r>
              <w:rPr>
                <w:rFonts w:hint="eastAsia"/>
                <w:highlight w:val="none"/>
              </w:rPr>
              <w:t xml:space="preserve">▲31、采用高压、阀进样技术，通过微型计量泵精确控制取样体积，处于高压流路中（提供操作软件设置截图证明文件） </w:t>
            </w:r>
            <w:r>
              <w:rPr>
                <w:rFonts w:hint="eastAsia"/>
                <w:highlight w:val="none"/>
              </w:rPr>
              <w:br w:type="textWrapping"/>
            </w:r>
          </w:p>
          <w:p w14:paraId="3BD4CE8E">
            <w:pPr>
              <w:rPr>
                <w:rFonts w:hint="eastAsia"/>
                <w:highlight w:val="none"/>
              </w:rPr>
            </w:pPr>
            <w:r>
              <w:rPr>
                <w:rFonts w:hint="eastAsia"/>
                <w:b/>
                <w:bCs/>
                <w:sz w:val="28"/>
                <w:szCs w:val="28"/>
                <w:highlight w:val="none"/>
              </w:rPr>
              <w:t>二极管阵列检测器</w:t>
            </w:r>
            <w:r>
              <w:rPr>
                <w:rFonts w:hint="eastAsia"/>
                <w:highlight w:val="none"/>
              </w:rPr>
              <w:br w:type="textWrapping"/>
            </w:r>
            <w:r>
              <w:rPr>
                <w:rFonts w:hint="eastAsia"/>
                <w:highlight w:val="none"/>
              </w:rPr>
              <w:t>▲32、波长范围： 190-800nm（提供产品制造商网站截图或其他有效证明材料）</w:t>
            </w:r>
            <w:r>
              <w:rPr>
                <w:rFonts w:hint="eastAsia"/>
                <w:highlight w:val="none"/>
              </w:rPr>
              <w:br w:type="textWrapping"/>
            </w:r>
            <w:r>
              <w:rPr>
                <w:rFonts w:hint="eastAsia"/>
                <w:highlight w:val="none"/>
              </w:rPr>
              <w:t>33、二极管个数：不低于1024个</w:t>
            </w:r>
            <w:r>
              <w:rPr>
                <w:rFonts w:hint="eastAsia"/>
                <w:highlight w:val="none"/>
              </w:rPr>
              <w:br w:type="textWrapping"/>
            </w:r>
            <w:r>
              <w:rPr>
                <w:rFonts w:hint="eastAsia"/>
                <w:highlight w:val="none"/>
              </w:rPr>
              <w:t>34、可编程狭缝宽度：1、2、4、8、16nm</w:t>
            </w:r>
            <w:r>
              <w:rPr>
                <w:rFonts w:hint="eastAsia"/>
                <w:highlight w:val="none"/>
              </w:rPr>
              <w:br w:type="textWrapping"/>
            </w:r>
            <w:r>
              <w:rPr>
                <w:rFonts w:hint="eastAsia"/>
                <w:highlight w:val="none"/>
              </w:rPr>
              <w:t>35、检测通道：实时监测并输出8个波长处的色谱图</w:t>
            </w:r>
            <w:r>
              <w:rPr>
                <w:rFonts w:hint="eastAsia"/>
                <w:highlight w:val="none"/>
              </w:rPr>
              <w:br w:type="textWrapping"/>
            </w:r>
            <w:r>
              <w:rPr>
                <w:rFonts w:hint="eastAsia"/>
                <w:highlight w:val="none"/>
              </w:rPr>
              <w:t>36、实时观测紫外光谱图</w:t>
            </w:r>
            <w:r>
              <w:rPr>
                <w:rFonts w:hint="eastAsia"/>
                <w:highlight w:val="none"/>
              </w:rPr>
              <w:br w:type="textWrapping"/>
            </w:r>
            <w:r>
              <w:rPr>
                <w:rFonts w:hint="eastAsia"/>
                <w:highlight w:val="none"/>
              </w:rPr>
              <w:t>37、波长精度：1nm</w:t>
            </w:r>
            <w:r>
              <w:rPr>
                <w:rFonts w:hint="eastAsia"/>
                <w:highlight w:val="none"/>
              </w:rPr>
              <w:br w:type="textWrapping"/>
            </w:r>
            <w:r>
              <w:rPr>
                <w:rFonts w:hint="eastAsia"/>
                <w:highlight w:val="none"/>
              </w:rPr>
              <w:t>38、采集频率：115HZ</w:t>
            </w:r>
            <w:r>
              <w:rPr>
                <w:rFonts w:hint="eastAsia"/>
                <w:highlight w:val="none"/>
              </w:rPr>
              <w:br w:type="textWrapping"/>
            </w:r>
            <w:r>
              <w:rPr>
                <w:rFonts w:hint="eastAsia"/>
                <w:highlight w:val="none"/>
              </w:rPr>
              <w:t>39、检测池带温控功能</w:t>
            </w:r>
            <w:r>
              <w:rPr>
                <w:rFonts w:hint="eastAsia"/>
                <w:highlight w:val="none"/>
              </w:rPr>
              <w:br w:type="textWrapping"/>
            </w:r>
          </w:p>
          <w:p w14:paraId="56F96749">
            <w:pPr>
              <w:rPr>
                <w:rFonts w:hint="eastAsia"/>
                <w:highlight w:val="none"/>
              </w:rPr>
            </w:pPr>
            <w:r>
              <w:rPr>
                <w:rFonts w:hint="eastAsia"/>
                <w:b/>
                <w:bCs/>
                <w:sz w:val="28"/>
                <w:szCs w:val="28"/>
                <w:highlight w:val="none"/>
              </w:rPr>
              <w:t>荧光检测器</w:t>
            </w:r>
            <w:r>
              <w:rPr>
                <w:rFonts w:hint="eastAsia"/>
                <w:highlight w:val="none"/>
              </w:rPr>
              <w:br w:type="textWrapping"/>
            </w:r>
            <w:r>
              <w:rPr>
                <w:rFonts w:hint="eastAsia"/>
                <w:highlight w:val="none"/>
              </w:rPr>
              <w:t>40、光源：长寿命闪烁氙灯</w:t>
            </w:r>
            <w:r>
              <w:rPr>
                <w:rFonts w:hint="eastAsia"/>
                <w:highlight w:val="none"/>
              </w:rPr>
              <w:br w:type="textWrapping"/>
            </w:r>
            <w:r>
              <w:rPr>
                <w:rFonts w:hint="eastAsia"/>
                <w:highlight w:val="none"/>
              </w:rPr>
              <w:t>▲41、激发波长范围: 200～1150nm或更宽（提供产品制造商网站截图</w:t>
            </w:r>
            <w:bookmarkStart w:id="8" w:name="OLE_LINK29"/>
            <w:r>
              <w:rPr>
                <w:rFonts w:hint="eastAsia"/>
                <w:highlight w:val="none"/>
              </w:rPr>
              <w:t>或其他有效证明材料</w:t>
            </w:r>
            <w:bookmarkEnd w:id="8"/>
            <w:r>
              <w:rPr>
                <w:rFonts w:hint="eastAsia"/>
                <w:highlight w:val="none"/>
              </w:rPr>
              <w:t>）</w:t>
            </w:r>
            <w:r>
              <w:rPr>
                <w:rFonts w:hint="eastAsia"/>
                <w:highlight w:val="none"/>
              </w:rPr>
              <w:br w:type="textWrapping"/>
            </w:r>
            <w:r>
              <w:rPr>
                <w:rFonts w:hint="eastAsia"/>
                <w:highlight w:val="none"/>
              </w:rPr>
              <w:t>▲42、发射波长范围: 200～1150nm或更宽（</w:t>
            </w:r>
            <w:bookmarkStart w:id="9" w:name="OLE_LINK31"/>
            <w:r>
              <w:rPr>
                <w:rFonts w:hint="eastAsia"/>
                <w:highlight w:val="none"/>
              </w:rPr>
              <w:t>提供产品制造商网站截图或其他有效证明材料</w:t>
            </w:r>
            <w:bookmarkEnd w:id="9"/>
            <w:r>
              <w:rPr>
                <w:rFonts w:hint="eastAsia"/>
                <w:highlight w:val="none"/>
              </w:rPr>
              <w:t>）</w:t>
            </w:r>
            <w:r>
              <w:rPr>
                <w:rFonts w:hint="eastAsia"/>
                <w:highlight w:val="none"/>
              </w:rPr>
              <w:br w:type="textWrapping"/>
            </w:r>
            <w:r>
              <w:rPr>
                <w:rFonts w:hint="eastAsia"/>
                <w:highlight w:val="none"/>
              </w:rPr>
              <w:t>▲43、灵敏度：拉曼/信号信噪比＞2500，拉曼/ 暗电流信噪比＞30000（提供产品制造商网站截图或其他有效证明材料）</w:t>
            </w:r>
            <w:r>
              <w:rPr>
                <w:rFonts w:hint="eastAsia"/>
                <w:highlight w:val="none"/>
              </w:rPr>
              <w:br w:type="textWrapping"/>
            </w:r>
            <w:r>
              <w:rPr>
                <w:rFonts w:hint="eastAsia"/>
                <w:highlight w:val="none"/>
              </w:rPr>
              <w:t>44、具有多信号输出和在线实时光谱扫描功能，在一次进样分析时，可同时采集4个通道不同激发波长和发射波长的数据</w:t>
            </w:r>
            <w:r>
              <w:rPr>
                <w:rFonts w:hint="eastAsia"/>
                <w:highlight w:val="none"/>
              </w:rPr>
              <w:br w:type="textWrapping"/>
            </w:r>
            <w:r>
              <w:rPr>
                <w:rFonts w:hint="eastAsia"/>
                <w:highlight w:val="none"/>
              </w:rPr>
              <w:t>45、波长重现性：± 0.2 nm</w:t>
            </w:r>
            <w:r>
              <w:rPr>
                <w:rFonts w:hint="eastAsia"/>
                <w:highlight w:val="none"/>
              </w:rPr>
              <w:br w:type="textWrapping"/>
            </w:r>
            <w:r>
              <w:rPr>
                <w:rFonts w:hint="eastAsia"/>
                <w:highlight w:val="none"/>
              </w:rPr>
              <w:t>46、波长准确度：± 3 nm</w:t>
            </w:r>
            <w:r>
              <w:rPr>
                <w:rFonts w:hint="eastAsia"/>
                <w:highlight w:val="none"/>
              </w:rPr>
              <w:br w:type="textWrapping"/>
            </w:r>
            <w:r>
              <w:rPr>
                <w:rFonts w:hint="eastAsia"/>
                <w:highlight w:val="none"/>
              </w:rPr>
              <w:t>47、最大数据采集速率≥150Hz</w:t>
            </w:r>
            <w:r>
              <w:rPr>
                <w:rFonts w:hint="eastAsia"/>
                <w:highlight w:val="none"/>
              </w:rPr>
              <w:br w:type="textWrapping"/>
            </w:r>
            <w:r>
              <w:rPr>
                <w:rFonts w:hint="eastAsia"/>
                <w:highlight w:val="none"/>
              </w:rPr>
              <w:t>48、线性动态范围：&gt; 5个数量级的定量范围，在应用测试中，线性动态范围最高可达  6 个数量级，线性 &gt; 0.999（提供产品制造商网站截图或其他有效证明材料）。</w:t>
            </w:r>
          </w:p>
          <w:p w14:paraId="40652B77">
            <w:pPr>
              <w:rPr>
                <w:rFonts w:hint="eastAsia"/>
                <w:highlight w:val="none"/>
              </w:rPr>
            </w:pPr>
            <w:r>
              <w:rPr>
                <w:rFonts w:hint="eastAsia"/>
                <w:highlight w:val="none"/>
              </w:rPr>
              <w:t>49、单次进样即可完成确认分析，支持多达 5 组激发/发射波长对，可在线采集 200-800 nm 全光谱，波长切换时间 &lt; 250 ms，大幅减少重复进样次数。</w:t>
            </w:r>
            <w:r>
              <w:rPr>
                <w:rFonts w:hint="eastAsia"/>
                <w:highlight w:val="none"/>
              </w:rPr>
              <w:br w:type="textWrapping"/>
            </w:r>
            <w:r>
              <w:rPr>
                <w:rFonts w:hint="eastAsia"/>
                <w:highlight w:val="none"/>
              </w:rPr>
              <w:t>50、光学系统设计：采用 Hg-Xe 灯和高性能光学元件，功率≥150 W ，可提供强大的激发能量、稳定的输出和低噪声</w:t>
            </w:r>
            <w:r>
              <w:rPr>
                <w:rFonts w:hint="eastAsia"/>
                <w:highlight w:val="none"/>
              </w:rPr>
              <w:br w:type="textWrapping"/>
            </w:r>
            <w:r>
              <w:rPr>
                <w:rFonts w:hint="eastAsia"/>
                <w:highlight w:val="none"/>
              </w:rPr>
              <w:t>51、耐压≥60bar</w:t>
            </w:r>
            <w:r>
              <w:rPr>
                <w:rFonts w:hint="eastAsia"/>
                <w:highlight w:val="none"/>
              </w:rPr>
              <w:br w:type="textWrapping"/>
            </w:r>
          </w:p>
          <w:p w14:paraId="4DF6F1F7">
            <w:pPr>
              <w:rPr>
                <w:rFonts w:hint="eastAsia"/>
                <w:highlight w:val="none"/>
              </w:rPr>
            </w:pPr>
            <w:r>
              <w:rPr>
                <w:rFonts w:hint="eastAsia"/>
                <w:b/>
                <w:bCs/>
                <w:sz w:val="28"/>
                <w:szCs w:val="28"/>
                <w:highlight w:val="none"/>
              </w:rPr>
              <w:t>智能化面板</w:t>
            </w:r>
            <w:r>
              <w:rPr>
                <w:rFonts w:hint="eastAsia"/>
                <w:highlight w:val="none"/>
              </w:rPr>
              <w:br w:type="textWrapping"/>
            </w:r>
            <w:r>
              <w:rPr>
                <w:rFonts w:hint="eastAsia"/>
                <w:highlight w:val="none"/>
              </w:rPr>
              <w:t>▲52、可提供不少于5个不同的用户角色登录，并具备不同操作权限。（提供智能化面板设置截图证明）</w:t>
            </w:r>
            <w:r>
              <w:rPr>
                <w:rFonts w:hint="eastAsia"/>
                <w:highlight w:val="none"/>
              </w:rPr>
              <w:br w:type="textWrapping"/>
            </w:r>
            <w:r>
              <w:rPr>
                <w:rFonts w:hint="eastAsia"/>
                <w:highlight w:val="none"/>
              </w:rPr>
              <w:t>▲53、可设定不少于50个任务程序且可根据分析项目名称命名（非method 1, method 2命名），每个任务程序中包含至少3项不同工作，如：purge, 预冲洗，平衡，后冲洗等。（提供智能化面板设置可设定不少于50个任务程序和每个任务程序中包含至少3项不同工作截图证明）</w:t>
            </w:r>
            <w:r>
              <w:rPr>
                <w:rFonts w:hint="eastAsia"/>
                <w:highlight w:val="none"/>
              </w:rPr>
              <w:br w:type="textWrapping"/>
            </w:r>
            <w:r>
              <w:rPr>
                <w:rFonts w:hint="eastAsia"/>
                <w:highlight w:val="none"/>
              </w:rPr>
              <w:t>▲54、至少2种判定仪器Purge和色谱柱平衡终点的方式。（提供智能化面板设置截图证明）</w:t>
            </w:r>
            <w:r>
              <w:rPr>
                <w:rFonts w:hint="eastAsia"/>
                <w:highlight w:val="none"/>
              </w:rPr>
              <w:br w:type="textWrapping"/>
            </w:r>
            <w:r>
              <w:rPr>
                <w:rFonts w:hint="eastAsia"/>
                <w:highlight w:val="none"/>
              </w:rPr>
              <w:t>▲55、至少3种以上任务开启模式：实时开启，定时开启，循环定时开启，并能在面板显示未来开启的具体日期和时间。（提供智能化面板设置截图证明）</w:t>
            </w:r>
            <w:r>
              <w:rPr>
                <w:rFonts w:hint="eastAsia"/>
                <w:highlight w:val="none"/>
              </w:rPr>
              <w:br w:type="textWrapping"/>
            </w:r>
            <w:r>
              <w:rPr>
                <w:rFonts w:hint="eastAsia"/>
                <w:highlight w:val="none"/>
              </w:rPr>
              <w:t>56、锁屏界面提供不少于8种仪器状态显示供使用人员监控仪器。</w:t>
            </w:r>
            <w:r>
              <w:rPr>
                <w:rFonts w:hint="eastAsia"/>
                <w:highlight w:val="none"/>
              </w:rPr>
              <w:br w:type="textWrapping"/>
            </w:r>
            <w:r>
              <w:rPr>
                <w:rFonts w:hint="eastAsia"/>
                <w:highlight w:val="none"/>
              </w:rPr>
              <w:t>57、面板操作不会干扰样品分析过程。</w:t>
            </w:r>
            <w:r>
              <w:rPr>
                <w:rFonts w:hint="eastAsia"/>
                <w:highlight w:val="none"/>
              </w:rPr>
              <w:br w:type="textWrapping"/>
            </w:r>
          </w:p>
          <w:p w14:paraId="4D66D2F1">
            <w:pPr>
              <w:rPr>
                <w:rFonts w:hint="eastAsia"/>
                <w:highlight w:val="none"/>
              </w:rPr>
            </w:pPr>
            <w:r>
              <w:rPr>
                <w:rFonts w:hint="eastAsia"/>
                <w:sz w:val="28"/>
                <w:szCs w:val="28"/>
                <w:highlight w:val="none"/>
              </w:rPr>
              <w:t>数据处理系统</w:t>
            </w:r>
            <w:r>
              <w:rPr>
                <w:rFonts w:hint="eastAsia"/>
                <w:highlight w:val="none"/>
              </w:rPr>
              <w:br w:type="textWrapping"/>
            </w:r>
            <w:r>
              <w:rPr>
                <w:rFonts w:hint="eastAsia"/>
                <w:highlight w:val="none"/>
              </w:rPr>
              <w:t>58、采用LAN通讯方式，保证数据真正意义的数字化和网络化，可连接单元数量不受控制，充分满足设备对升级的需要</w:t>
            </w:r>
            <w:r>
              <w:rPr>
                <w:rFonts w:hint="eastAsia"/>
                <w:highlight w:val="none"/>
              </w:rPr>
              <w:br w:type="textWrapping"/>
            </w:r>
            <w:r>
              <w:rPr>
                <w:rFonts w:hint="eastAsia"/>
                <w:highlight w:val="none"/>
              </w:rPr>
              <w:t>59、报告：内置多种报告格式，可自动生成系统适应性报告、峰纯度报告、光谱检索报告等，用户可编辑个性化的报告模板</w:t>
            </w:r>
            <w:r>
              <w:rPr>
                <w:rFonts w:hint="eastAsia"/>
                <w:highlight w:val="none"/>
              </w:rPr>
              <w:br w:type="textWrapping"/>
            </w:r>
            <w:r>
              <w:rPr>
                <w:rFonts w:hint="eastAsia"/>
                <w:highlight w:val="none"/>
              </w:rPr>
              <w:t>60、维护信息预报系统：提供消耗元件累计使用情况，以便及时进行系统预防性维护</w:t>
            </w:r>
            <w:r>
              <w:rPr>
                <w:rFonts w:hint="eastAsia"/>
                <w:highlight w:val="none"/>
              </w:rPr>
              <w:br w:type="textWrapping"/>
            </w:r>
            <w:r>
              <w:rPr>
                <w:rFonts w:hint="eastAsia"/>
                <w:highlight w:val="none"/>
              </w:rPr>
              <w:t>61、电子日志实时记录仪器使用操作情况，随时查阅仪器状态</w:t>
            </w:r>
            <w:r>
              <w:rPr>
                <w:rFonts w:hint="eastAsia"/>
                <w:highlight w:val="none"/>
              </w:rPr>
              <w:br w:type="textWrapping"/>
            </w:r>
          </w:p>
          <w:p w14:paraId="0247F9B3">
            <w:pPr>
              <w:rPr>
                <w:rFonts w:hint="eastAsia"/>
                <w:highlight w:val="none"/>
              </w:rPr>
            </w:pPr>
            <w:r>
              <w:rPr>
                <w:rFonts w:hint="eastAsia"/>
                <w:b/>
                <w:bCs/>
                <w:sz w:val="28"/>
                <w:szCs w:val="28"/>
                <w:highlight w:val="none"/>
              </w:rPr>
              <w:t>柱后衍生系统</w:t>
            </w:r>
            <w:r>
              <w:rPr>
                <w:rFonts w:hint="eastAsia"/>
                <w:highlight w:val="none"/>
              </w:rPr>
              <w:br w:type="textWrapping"/>
            </w:r>
            <w:r>
              <w:rPr>
                <w:rFonts w:hint="eastAsia"/>
                <w:highlight w:val="none"/>
              </w:rPr>
              <w:t>62、柱后衍生泵流速范围：0.01～9.99 mL/min，以0.01mL为增量</w:t>
            </w:r>
            <w:r>
              <w:rPr>
                <w:rFonts w:hint="eastAsia"/>
                <w:highlight w:val="none"/>
              </w:rPr>
              <w:br w:type="textWrapping"/>
            </w:r>
            <w:r>
              <w:rPr>
                <w:rFonts w:hint="eastAsia"/>
                <w:highlight w:val="none"/>
              </w:rPr>
              <w:t>63、流量精度&lt;0.5%</w:t>
            </w:r>
            <w:r>
              <w:rPr>
                <w:rFonts w:hint="eastAsia"/>
                <w:highlight w:val="none"/>
              </w:rPr>
              <w:br w:type="textWrapping"/>
            </w:r>
            <w:r>
              <w:rPr>
                <w:rFonts w:hint="eastAsia"/>
                <w:highlight w:val="none"/>
              </w:rPr>
              <w:t>64、流量准确度±0.1%</w:t>
            </w:r>
            <w:r>
              <w:rPr>
                <w:rFonts w:hint="eastAsia"/>
                <w:highlight w:val="none"/>
              </w:rPr>
              <w:br w:type="textWrapping"/>
            </w:r>
            <w:r>
              <w:rPr>
                <w:rFonts w:hint="eastAsia"/>
                <w:highlight w:val="none"/>
              </w:rPr>
              <w:t>65、最大操作压力：45MPa</w:t>
            </w:r>
            <w:r>
              <w:rPr>
                <w:rFonts w:hint="eastAsia"/>
                <w:highlight w:val="none"/>
              </w:rPr>
              <w:br w:type="textWrapping"/>
            </w:r>
            <w:r>
              <w:rPr>
                <w:rFonts w:hint="eastAsia"/>
                <w:highlight w:val="none"/>
              </w:rPr>
              <w:t>66、压力脉冲&lt;0.1MPa</w:t>
            </w:r>
            <w:r>
              <w:rPr>
                <w:rFonts w:hint="eastAsia"/>
                <w:highlight w:val="none"/>
              </w:rPr>
              <w:br w:type="textWrapping"/>
            </w:r>
            <w:r>
              <w:rPr>
                <w:rFonts w:hint="eastAsia"/>
                <w:highlight w:val="none"/>
              </w:rPr>
              <w:t>67、可对最大压力进行设定保护</w:t>
            </w:r>
            <w:r>
              <w:rPr>
                <w:rFonts w:hint="eastAsia"/>
                <w:highlight w:val="none"/>
              </w:rPr>
              <w:br w:type="textWrapping"/>
            </w:r>
            <w:r>
              <w:rPr>
                <w:rFonts w:hint="eastAsia"/>
                <w:highlight w:val="none"/>
              </w:rPr>
              <w:t>68、化学衍生池采用惰性流路设计</w:t>
            </w:r>
            <w:r>
              <w:rPr>
                <w:rFonts w:hint="eastAsia"/>
                <w:highlight w:val="none"/>
              </w:rPr>
              <w:br w:type="textWrapping"/>
            </w:r>
            <w:r>
              <w:rPr>
                <w:rFonts w:hint="eastAsia"/>
                <w:highlight w:val="none"/>
              </w:rPr>
              <w:t>69、配备改性乙烯衍生试剂专用滤头，</w:t>
            </w:r>
            <w:r>
              <w:rPr>
                <w:rFonts w:hint="eastAsia"/>
                <w:highlight w:val="none"/>
              </w:rPr>
              <w:br w:type="textWrapping"/>
            </w:r>
            <w:r>
              <w:rPr>
                <w:rFonts w:hint="eastAsia"/>
                <w:highlight w:val="none"/>
              </w:rPr>
              <w:t>70、温控反应池作温度：室温+5-170℃</w:t>
            </w:r>
            <w:r>
              <w:rPr>
                <w:rFonts w:hint="eastAsia"/>
                <w:highlight w:val="none"/>
              </w:rPr>
              <w:br w:type="textWrapping"/>
            </w:r>
            <w:r>
              <w:rPr>
                <w:rFonts w:hint="eastAsia"/>
                <w:highlight w:val="none"/>
              </w:rPr>
              <w:t>71、温度重现性±0.1℃</w:t>
            </w:r>
            <w:r>
              <w:rPr>
                <w:rFonts w:hint="eastAsia"/>
                <w:highlight w:val="none"/>
              </w:rPr>
              <w:br w:type="textWrapping"/>
            </w:r>
            <w:r>
              <w:rPr>
                <w:rFonts w:hint="eastAsia"/>
                <w:highlight w:val="none"/>
              </w:rPr>
              <w:t>72、温度准确：±0.1℃</w:t>
            </w:r>
            <w:r>
              <w:rPr>
                <w:rFonts w:hint="eastAsia"/>
                <w:highlight w:val="none"/>
              </w:rPr>
              <w:br w:type="textWrapping"/>
            </w:r>
            <w:r>
              <w:rPr>
                <w:rFonts w:hint="eastAsia"/>
                <w:highlight w:val="none"/>
              </w:rPr>
              <w:t>73、自动活塞清洗，保护系统和延长系统寿命</w:t>
            </w:r>
            <w:r>
              <w:rPr>
                <w:rFonts w:hint="eastAsia"/>
                <w:highlight w:val="none"/>
              </w:rPr>
              <w:br w:type="textWrapping"/>
            </w:r>
            <w:r>
              <w:rPr>
                <w:rFonts w:hint="eastAsia"/>
                <w:highlight w:val="none"/>
              </w:rPr>
              <w:t>74、反应池模块化设计，可实现快拆快修</w:t>
            </w:r>
            <w:r>
              <w:rPr>
                <w:rFonts w:hint="eastAsia"/>
                <w:highlight w:val="none"/>
              </w:rPr>
              <w:br w:type="textWrapping"/>
            </w:r>
            <w:r>
              <w:rPr>
                <w:rFonts w:hint="eastAsia"/>
                <w:highlight w:val="none"/>
              </w:rPr>
              <w:t>75、柱后防回流系统：管内单向阀，当HPLC压力降低时，防止试剂回流至色谱柱过压保护系统</w:t>
            </w:r>
            <w:r>
              <w:rPr>
                <w:rFonts w:hint="eastAsia"/>
                <w:highlight w:val="none"/>
              </w:rPr>
              <w:br w:type="textWrapping"/>
            </w:r>
            <w:r>
              <w:rPr>
                <w:rFonts w:hint="eastAsia"/>
                <w:highlight w:val="none"/>
              </w:rPr>
              <w:t>76、试剂衍生装置和光化学衍生装置集成于一体，实现试剂衍生与光衍生的快速转换，有效提高检测效率。</w:t>
            </w:r>
            <w:r>
              <w:rPr>
                <w:rFonts w:hint="eastAsia"/>
                <w:highlight w:val="none"/>
              </w:rPr>
              <w:br w:type="textWrapping"/>
            </w:r>
            <w:r>
              <w:rPr>
                <w:rFonts w:hint="eastAsia" w:ascii="宋体" w:hAnsi="宋体" w:eastAsia="宋体"/>
                <w:b/>
                <w:bCs/>
                <w:sz w:val="28"/>
                <w:szCs w:val="28"/>
                <w:highlight w:val="none"/>
              </w:rPr>
              <w:t>二、配置要求</w:t>
            </w:r>
            <w:r>
              <w:rPr>
                <w:rFonts w:hint="eastAsia"/>
                <w:highlight w:val="none"/>
              </w:rPr>
              <w:br w:type="textWrapping"/>
            </w:r>
            <w:r>
              <w:rPr>
                <w:rFonts w:hint="eastAsia"/>
                <w:b/>
                <w:bCs/>
                <w:sz w:val="28"/>
                <w:szCs w:val="28"/>
                <w:highlight w:val="none"/>
              </w:rPr>
              <w:t>仪器配置</w:t>
            </w:r>
          </w:p>
          <w:p w14:paraId="4B991F2E">
            <w:pPr>
              <w:rPr>
                <w:rFonts w:hint="eastAsia"/>
                <w:highlight w:val="none"/>
              </w:rPr>
            </w:pPr>
            <w:r>
              <w:rPr>
                <w:rFonts w:hint="eastAsia"/>
                <w:highlight w:val="none"/>
              </w:rPr>
              <w:t>1、四元梯度泵1套，</w:t>
            </w:r>
            <w:r>
              <w:rPr>
                <w:rFonts w:hint="eastAsia"/>
                <w:highlight w:val="none"/>
              </w:rPr>
              <w:br w:type="textWrapping"/>
            </w:r>
            <w:r>
              <w:rPr>
                <w:rFonts w:hint="eastAsia"/>
                <w:highlight w:val="none"/>
              </w:rPr>
              <w:t>2、自动进样器1套，</w:t>
            </w:r>
            <w:r>
              <w:rPr>
                <w:rFonts w:hint="eastAsia"/>
                <w:highlight w:val="none"/>
              </w:rPr>
              <w:br w:type="textWrapping"/>
            </w:r>
            <w:r>
              <w:rPr>
                <w:rFonts w:hint="eastAsia"/>
                <w:highlight w:val="none"/>
              </w:rPr>
              <w:t>3、柱温箱1套，</w:t>
            </w:r>
            <w:r>
              <w:rPr>
                <w:rFonts w:hint="eastAsia"/>
                <w:highlight w:val="none"/>
              </w:rPr>
              <w:br w:type="textWrapping"/>
            </w:r>
            <w:r>
              <w:rPr>
                <w:rFonts w:hint="eastAsia"/>
                <w:highlight w:val="none"/>
              </w:rPr>
              <w:t>4、二极管阵列检测器1套，</w:t>
            </w:r>
            <w:r>
              <w:rPr>
                <w:rFonts w:hint="eastAsia"/>
                <w:highlight w:val="none"/>
              </w:rPr>
              <w:br w:type="textWrapping"/>
            </w:r>
            <w:r>
              <w:rPr>
                <w:rFonts w:hint="eastAsia"/>
                <w:highlight w:val="none"/>
              </w:rPr>
              <w:t>5、荧光检测器1套，</w:t>
            </w:r>
            <w:r>
              <w:rPr>
                <w:rFonts w:hint="eastAsia"/>
                <w:highlight w:val="none"/>
              </w:rPr>
              <w:br w:type="textWrapping"/>
            </w:r>
            <w:r>
              <w:rPr>
                <w:rFonts w:hint="eastAsia"/>
                <w:highlight w:val="none"/>
              </w:rPr>
              <w:t>6、柱后衍生系统1套，</w:t>
            </w:r>
            <w:r>
              <w:rPr>
                <w:rFonts w:hint="eastAsia"/>
                <w:highlight w:val="none"/>
              </w:rPr>
              <w:br w:type="textWrapping"/>
            </w:r>
            <w:r>
              <w:rPr>
                <w:rFonts w:hint="eastAsia"/>
                <w:b/>
                <w:bCs/>
                <w:sz w:val="28"/>
                <w:szCs w:val="28"/>
                <w:highlight w:val="none"/>
              </w:rPr>
              <w:t>辅助设备及配件</w:t>
            </w:r>
            <w:r>
              <w:rPr>
                <w:rFonts w:hint="eastAsia"/>
                <w:highlight w:val="none"/>
              </w:rPr>
              <w:br w:type="textWrapping"/>
            </w:r>
            <w:r>
              <w:rPr>
                <w:rFonts w:hint="eastAsia"/>
                <w:highlight w:val="none"/>
              </w:rPr>
              <w:t>1、台式电脑1台、激光打印机1台：商用机 i5处理器,1T硬盘，16G内存，23寸液晶显示器，及正版中文Windows 11系统、激光打印机各一套。</w:t>
            </w:r>
            <w:r>
              <w:rPr>
                <w:rFonts w:hint="eastAsia"/>
                <w:highlight w:val="none"/>
              </w:rPr>
              <w:br w:type="textWrapping"/>
            </w:r>
            <w:r>
              <w:rPr>
                <w:rFonts w:hint="eastAsia"/>
                <w:highlight w:val="none"/>
              </w:rPr>
              <w:t>2、泵后在线过滤装置5套</w:t>
            </w:r>
            <w:r>
              <w:rPr>
                <w:rFonts w:hint="eastAsia"/>
                <w:highlight w:val="none"/>
              </w:rPr>
              <w:br w:type="textWrapping"/>
            </w:r>
            <w:r>
              <w:rPr>
                <w:rFonts w:hint="eastAsia"/>
                <w:highlight w:val="none"/>
              </w:rPr>
              <w:t>3、C18色谱柱1根</w:t>
            </w:r>
            <w:r>
              <w:rPr>
                <w:rFonts w:hint="eastAsia"/>
                <w:highlight w:val="none"/>
              </w:rPr>
              <w:br w:type="textWrapping"/>
            </w:r>
            <w:r>
              <w:rPr>
                <w:rFonts w:hint="eastAsia"/>
                <w:highlight w:val="none"/>
              </w:rPr>
              <w:t>4、进样瓶（盖、密封垫）100个</w:t>
            </w:r>
            <w:r>
              <w:rPr>
                <w:rFonts w:hint="eastAsia"/>
                <w:highlight w:val="none"/>
              </w:rPr>
              <w:br w:type="textWrapping"/>
            </w:r>
            <w:r>
              <w:rPr>
                <w:rFonts w:hint="eastAsia"/>
                <w:highlight w:val="none"/>
              </w:rPr>
              <w:t>5、白色过滤头10个</w:t>
            </w:r>
            <w:r>
              <w:rPr>
                <w:rFonts w:hint="eastAsia"/>
                <w:highlight w:val="none"/>
              </w:rPr>
              <w:br w:type="textWrapping"/>
            </w:r>
            <w:r>
              <w:rPr>
                <w:rFonts w:hint="eastAsia"/>
                <w:highlight w:val="none"/>
              </w:rPr>
              <w:t>6、PEEK手紧式接头10个</w:t>
            </w:r>
            <w:r>
              <w:rPr>
                <w:rFonts w:hint="eastAsia"/>
                <w:highlight w:val="none"/>
              </w:rPr>
              <w:br w:type="textWrapping"/>
            </w:r>
            <w:r>
              <w:rPr>
                <w:rFonts w:hint="eastAsia"/>
                <w:highlight w:val="none"/>
              </w:rPr>
              <w:t>7、液相安装工具包1套</w:t>
            </w:r>
          </w:p>
        </w:tc>
      </w:tr>
      <w:tr w14:paraId="23AD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noWrap/>
          </w:tcPr>
          <w:p w14:paraId="0E01D4B2">
            <w:pPr>
              <w:jc w:val="center"/>
              <w:rPr>
                <w:rFonts w:hint="eastAsia"/>
                <w:highlight w:val="none"/>
              </w:rPr>
            </w:pPr>
            <w:r>
              <w:rPr>
                <w:rFonts w:hint="eastAsia"/>
                <w:highlight w:val="none"/>
              </w:rPr>
              <w:t>4</w:t>
            </w:r>
          </w:p>
        </w:tc>
        <w:tc>
          <w:tcPr>
            <w:tcW w:w="1755" w:type="dxa"/>
            <w:shd w:val="clear" w:color="auto" w:fill="auto"/>
          </w:tcPr>
          <w:p w14:paraId="64497F93">
            <w:pPr>
              <w:rPr>
                <w:rFonts w:hint="eastAsia"/>
                <w:highlight w:val="none"/>
              </w:rPr>
            </w:pPr>
            <w:r>
              <w:rPr>
                <w:rFonts w:hint="eastAsia"/>
                <w:highlight w:val="none"/>
              </w:rPr>
              <w:t>全自动凯氏定氮仪</w:t>
            </w:r>
          </w:p>
        </w:tc>
        <w:tc>
          <w:tcPr>
            <w:tcW w:w="656" w:type="dxa"/>
            <w:shd w:val="clear" w:color="auto" w:fill="auto"/>
          </w:tcPr>
          <w:p w14:paraId="4CD9E9EE">
            <w:pPr>
              <w:rPr>
                <w:rFonts w:hint="eastAsia"/>
                <w:highlight w:val="none"/>
              </w:rPr>
            </w:pPr>
            <w:r>
              <w:rPr>
                <w:rFonts w:hint="eastAsia"/>
                <w:highlight w:val="none"/>
              </w:rPr>
              <w:t>是</w:t>
            </w:r>
          </w:p>
        </w:tc>
        <w:tc>
          <w:tcPr>
            <w:tcW w:w="477" w:type="dxa"/>
            <w:shd w:val="clear" w:color="auto" w:fill="auto"/>
          </w:tcPr>
          <w:p w14:paraId="5EF02660">
            <w:pPr>
              <w:rPr>
                <w:rFonts w:hint="eastAsia"/>
                <w:highlight w:val="none"/>
              </w:rPr>
            </w:pPr>
            <w:r>
              <w:rPr>
                <w:rFonts w:hint="eastAsia"/>
                <w:highlight w:val="none"/>
              </w:rPr>
              <w:t>1</w:t>
            </w:r>
          </w:p>
        </w:tc>
        <w:tc>
          <w:tcPr>
            <w:tcW w:w="978" w:type="dxa"/>
            <w:shd w:val="clear" w:color="auto" w:fill="auto"/>
          </w:tcPr>
          <w:p w14:paraId="3DFD25B0">
            <w:pPr>
              <w:rPr>
                <w:rFonts w:hint="eastAsia"/>
                <w:highlight w:val="none"/>
              </w:rPr>
            </w:pPr>
            <w:r>
              <w:rPr>
                <w:rFonts w:hint="eastAsia"/>
                <w:highlight w:val="none"/>
              </w:rPr>
              <w:t>54.8</w:t>
            </w:r>
          </w:p>
        </w:tc>
        <w:tc>
          <w:tcPr>
            <w:tcW w:w="1134" w:type="dxa"/>
            <w:shd w:val="clear" w:color="auto" w:fill="auto"/>
          </w:tcPr>
          <w:p w14:paraId="339BB199">
            <w:pPr>
              <w:rPr>
                <w:rFonts w:hint="eastAsia"/>
                <w:highlight w:val="none"/>
              </w:rPr>
            </w:pPr>
            <w:r>
              <w:rPr>
                <w:rFonts w:hint="eastAsia"/>
                <w:highlight w:val="none"/>
              </w:rPr>
              <w:t>54.8</w:t>
            </w:r>
          </w:p>
        </w:tc>
        <w:tc>
          <w:tcPr>
            <w:tcW w:w="1166" w:type="dxa"/>
            <w:shd w:val="clear" w:color="auto" w:fill="auto"/>
          </w:tcPr>
          <w:p w14:paraId="48A3322C">
            <w:pPr>
              <w:rPr>
                <w:rFonts w:hint="eastAsia"/>
                <w:highlight w:val="none"/>
              </w:rPr>
            </w:pPr>
            <w:r>
              <w:rPr>
                <w:rFonts w:hint="eastAsia"/>
                <w:highlight w:val="none"/>
              </w:rPr>
              <w:t>凯氏定氮仪国标GB/T33862-2017和食品国标GB 5009.5-2025</w:t>
            </w:r>
          </w:p>
        </w:tc>
        <w:tc>
          <w:tcPr>
            <w:tcW w:w="9045" w:type="dxa"/>
            <w:shd w:val="clear" w:color="auto" w:fill="auto"/>
          </w:tcPr>
          <w:p w14:paraId="12F97BB2">
            <w:pPr>
              <w:jc w:val="left"/>
              <w:rPr>
                <w:rFonts w:hint="eastAsia"/>
                <w:highlight w:val="none"/>
              </w:rPr>
            </w:pPr>
            <w:r>
              <w:rPr>
                <w:rFonts w:hint="eastAsia" w:ascii="宋体" w:hAnsi="宋体" w:eastAsia="宋体"/>
                <w:b/>
                <w:bCs/>
                <w:sz w:val="28"/>
                <w:szCs w:val="28"/>
                <w:highlight w:val="none"/>
              </w:rPr>
              <w:t>一、技术指标（序号1-17小计17个指标，含11个▲指标)</w:t>
            </w:r>
            <w:r>
              <w:rPr>
                <w:rFonts w:hint="eastAsia"/>
                <w:highlight w:val="none"/>
              </w:rPr>
              <w:br w:type="textWrapping"/>
            </w:r>
            <w:r>
              <w:rPr>
                <w:rFonts w:hint="eastAsia"/>
                <w:highlight w:val="none"/>
              </w:rPr>
              <w:t>▲1、符合凯氏定氮仪国标GB/T33862-2017和食品国标GB 5009.5-2025 第一法凯氏定氮法：浓硫酸消化、碱性环境蒸汽蒸馏、硼酸吸收、指示剂滴定终点颜色判定法。</w:t>
            </w:r>
            <w:r>
              <w:rPr>
                <w:rFonts w:hint="eastAsia"/>
                <w:highlight w:val="none"/>
              </w:rPr>
              <w:br w:type="textWrapping"/>
            </w:r>
            <w:r>
              <w:rPr>
                <w:rFonts w:hint="eastAsia"/>
                <w:highlight w:val="none"/>
              </w:rPr>
              <w:t>2、检测范围：0.1-210mg 氮；回收率: &gt;99.5%（1mg-210mgN）；重现性：优于0.5%RSD（1-210mg N）；检出限：0.05mg N。</w:t>
            </w:r>
            <w:r>
              <w:rPr>
                <w:rFonts w:hint="eastAsia"/>
                <w:highlight w:val="none"/>
              </w:rPr>
              <w:br w:type="textWrapping"/>
            </w:r>
            <w:r>
              <w:rPr>
                <w:rFonts w:hint="eastAsia"/>
                <w:highlight w:val="none"/>
              </w:rPr>
              <w:t>▲3、滴定原理: 比色法，不需使用任何电极（酸碱中和电极以及液位检测电极）。</w:t>
            </w:r>
            <w:r>
              <w:rPr>
                <w:rFonts w:hint="eastAsia"/>
                <w:highlight w:val="none"/>
              </w:rPr>
              <w:br w:type="textWrapping"/>
            </w:r>
            <w:r>
              <w:rPr>
                <w:rFonts w:hint="eastAsia"/>
                <w:highlight w:val="none"/>
              </w:rPr>
              <w:t>▲4、内置滴定系统，采用正压方式，标准酸位于滴定系统上部，避免气泡等影响因素产生。滴定器容量≥35mL，滴定过程中不停机情况液体可自动充满，并在分析完成后自动回填。</w:t>
            </w:r>
          </w:p>
          <w:p w14:paraId="272284CF">
            <w:pPr>
              <w:jc w:val="left"/>
              <w:rPr>
                <w:rFonts w:hint="eastAsia" w:ascii="宋体" w:hAnsi="宋体" w:eastAsia="宋体"/>
                <w:b/>
                <w:bCs/>
                <w:sz w:val="28"/>
                <w:szCs w:val="28"/>
                <w:highlight w:val="none"/>
              </w:rPr>
            </w:pPr>
            <w:r>
              <w:rPr>
                <w:rFonts w:hint="eastAsia"/>
                <w:highlight w:val="none"/>
              </w:rPr>
              <w:t>5、定氮仪主机内置操作系统，液晶彩色触摸屏操作，带中文操作界面。带全自动分析控制系统，包括：样品稀释、碱液添加、吸收液添加、蒸馏、滴定、计算、报告以及消化管自动排空、滴定缸自动清洗等全自动功能，试管排废能力：200ml可在10s内排空。</w:t>
            </w:r>
            <w:r>
              <w:rPr>
                <w:rFonts w:hint="eastAsia"/>
                <w:highlight w:val="none"/>
              </w:rPr>
              <w:br w:type="textWrapping"/>
            </w:r>
            <w:r>
              <w:rPr>
                <w:rFonts w:hint="eastAsia"/>
                <w:highlight w:val="none"/>
              </w:rPr>
              <w:t>6、延时蒸馏模式时间设置：0-1799秒，在定氮仪主机屏幕上可设置并显示延迟时间。</w:t>
            </w:r>
            <w:r>
              <w:rPr>
                <w:rFonts w:hint="eastAsia"/>
                <w:highlight w:val="none"/>
              </w:rPr>
              <w:br w:type="textWrapping"/>
            </w:r>
            <w:r>
              <w:rPr>
                <w:rFonts w:hint="eastAsia"/>
                <w:highlight w:val="none"/>
              </w:rPr>
              <w:t>▲7、蒸汽平衡添加蒸馏模式时间设置：自动，5秒；在定氮仪主机屏幕上可设置并显示时间。</w:t>
            </w:r>
            <w:r>
              <w:rPr>
                <w:rFonts w:hint="eastAsia"/>
                <w:highlight w:val="none"/>
              </w:rPr>
              <w:br w:type="textWrapping"/>
            </w:r>
            <w:r>
              <w:rPr>
                <w:rFonts w:hint="eastAsia"/>
                <w:highlight w:val="none"/>
              </w:rPr>
              <w:t>▲8、在蒸馏过程中具备处理样品结晶（结块）功能，可在消化液中加入稀释水后立即通入蒸汽，通过蒸汽来溶解样品结晶产生的盐饼，保证氮元素完全转化和完全吸收。（提供相关有效证明材料）</w:t>
            </w:r>
            <w:r>
              <w:rPr>
                <w:rFonts w:hint="eastAsia"/>
                <w:highlight w:val="none"/>
              </w:rPr>
              <w:br w:type="textWrapping"/>
            </w:r>
            <w:r>
              <w:rPr>
                <w:rFonts w:hint="eastAsia"/>
                <w:highlight w:val="none"/>
              </w:rPr>
              <w:t>▲9、蒸馏馏出液温度监控系统，温度探头位于冷凝器下方，直接测定馏出液温度，直接监控是否有意外操作导致氨损失，不可通过监测冷凝液温度来间接监控，保证分析结果准确可靠（提供相关有效证明材料）。</w:t>
            </w:r>
            <w:r>
              <w:rPr>
                <w:rFonts w:hint="eastAsia"/>
                <w:highlight w:val="none"/>
              </w:rPr>
              <w:br w:type="textWrapping"/>
            </w:r>
            <w:r>
              <w:rPr>
                <w:rFonts w:hint="eastAsia"/>
                <w:highlight w:val="none"/>
              </w:rPr>
              <w:t xml:space="preserve"> 10、边蒸馏边滴定的功能和自动判断终点技术，确保得到准确可靠的分析结果，并缩短分析时间，降低成本。</w:t>
            </w:r>
            <w:r>
              <w:rPr>
                <w:rFonts w:hint="eastAsia"/>
                <w:highlight w:val="none"/>
              </w:rPr>
              <w:br w:type="textWrapping"/>
            </w:r>
            <w:r>
              <w:rPr>
                <w:rFonts w:hint="eastAsia"/>
                <w:highlight w:val="none"/>
              </w:rPr>
              <w:t>▲11、蒸馏自动安全门：蒸馏区内置安全保护罩，样品管蒸馏过程中，外有安全罩保护，除非紧急停机，保护罩全程由软件控制开启/关闭，不能手动打开保护罩（提供彩页图片显示电动安全门设计）。</w:t>
            </w:r>
            <w:r>
              <w:rPr>
                <w:rFonts w:hint="eastAsia"/>
                <w:highlight w:val="none"/>
              </w:rPr>
              <w:br w:type="textWrapping"/>
            </w:r>
            <w:r>
              <w:rPr>
                <w:rFonts w:hint="eastAsia"/>
                <w:highlight w:val="none"/>
              </w:rPr>
              <w:t>12、滴定酸桶与滴定缸采用电容式液位感应器，可程序设定任意液位，满足不同实验要求。</w:t>
            </w:r>
            <w:r>
              <w:rPr>
                <w:rFonts w:hint="eastAsia"/>
                <w:highlight w:val="none"/>
              </w:rPr>
              <w:br w:type="textWrapping"/>
            </w:r>
            <w:r>
              <w:rPr>
                <w:rFonts w:hint="eastAsia"/>
                <w:highlight w:val="none"/>
              </w:rPr>
              <w:t>▲13、仪器具有滴定终点颜色自动校准功能，软件可选择1%或2%硼酸吸收液（满足GB 5009.5-2025 中3.2.1与3.2.8或3.2.9的配比以及GB/T 6432-2018 方法中4.9）自动调整颜色终点，也可使用手动终点颜色校准。</w:t>
            </w:r>
            <w:r>
              <w:rPr>
                <w:rFonts w:hint="eastAsia"/>
                <w:highlight w:val="none"/>
              </w:rPr>
              <w:br w:type="textWrapping"/>
            </w:r>
            <w:r>
              <w:rPr>
                <w:rFonts w:hint="eastAsia"/>
                <w:highlight w:val="none"/>
              </w:rPr>
              <w:t>▲14、定氮仪主机内置日、周、季度维护提醒和维护操作指南，可按仪器操作软件中维护指南的步骤演示开展日常维护，降低潜在的仪器故障，保证仪器处于良好的工作状态。</w:t>
            </w:r>
            <w:r>
              <w:rPr>
                <w:rFonts w:hint="eastAsia"/>
                <w:highlight w:val="none"/>
              </w:rPr>
              <w:br w:type="textWrapping"/>
            </w:r>
            <w:r>
              <w:rPr>
                <w:rFonts w:hint="eastAsia"/>
                <w:highlight w:val="none"/>
              </w:rPr>
              <w:t>15、分析数据可单机存储、打印机直接打印、USB导出和LIMS导出等形式处理，满足GLP/GMP法规的要求。</w:t>
            </w:r>
            <w:r>
              <w:rPr>
                <w:rFonts w:hint="eastAsia"/>
                <w:highlight w:val="none"/>
              </w:rPr>
              <w:br w:type="textWrapping"/>
            </w:r>
            <w:r>
              <w:rPr>
                <w:rFonts w:hint="eastAsia"/>
                <w:highlight w:val="none"/>
              </w:rPr>
              <w:t xml:space="preserve">▲16、自动进样器≥20位，进样器与消化炉采用通用管架，样品连同20位消化管架整体置入进样器内，进样时从20位消化管架上直接传送消化管进入定氮仪蒸馏系统。自动进样前无需逐支手动放置消化管至进样器上，进样后无需逐支手动转移消化管离开进样器。主机进样时不需更换管架或转移消化液，避免进样错误和交叉污染（提供彩页或文件证明）。 </w:t>
            </w:r>
            <w:r>
              <w:rPr>
                <w:rFonts w:hint="eastAsia"/>
                <w:highlight w:val="none"/>
              </w:rPr>
              <w:br w:type="textWrapping"/>
            </w:r>
            <w:r>
              <w:rPr>
                <w:rFonts w:hint="eastAsia"/>
                <w:highlight w:val="none"/>
              </w:rPr>
              <w:t>▲17、主机、进样器同时适用消化管规格：250ml与400ml。</w:t>
            </w:r>
          </w:p>
          <w:p w14:paraId="6E0A82D2">
            <w:pPr>
              <w:jc w:val="left"/>
              <w:rPr>
                <w:rFonts w:hint="eastAsia" w:ascii="宋体" w:hAnsi="宋体" w:eastAsia="宋体"/>
                <w:b/>
                <w:bCs/>
                <w:sz w:val="28"/>
                <w:szCs w:val="28"/>
                <w:highlight w:val="none"/>
              </w:rPr>
            </w:pPr>
          </w:p>
          <w:p w14:paraId="0E92299C">
            <w:pPr>
              <w:jc w:val="left"/>
              <w:rPr>
                <w:rFonts w:hint="eastAsia"/>
                <w:highlight w:val="none"/>
              </w:rPr>
            </w:pPr>
            <w:r>
              <w:rPr>
                <w:rFonts w:hint="eastAsia" w:ascii="宋体" w:hAnsi="宋体" w:eastAsia="宋体"/>
                <w:b/>
                <w:bCs/>
                <w:sz w:val="28"/>
                <w:szCs w:val="28"/>
                <w:highlight w:val="none"/>
              </w:rPr>
              <w:t>二、配置要求</w:t>
            </w:r>
            <w:r>
              <w:rPr>
                <w:rFonts w:hint="eastAsia"/>
                <w:highlight w:val="none"/>
              </w:rPr>
              <w:br w:type="textWrapping"/>
            </w:r>
            <w:r>
              <w:rPr>
                <w:rFonts w:hint="eastAsia"/>
                <w:highlight w:val="none"/>
              </w:rPr>
              <w:t>1、全自动定氮仪主机1套：包括主机一台、100ml和250ml消化管各一只、一个通用消化管接头、一个消化管夹。</w:t>
            </w:r>
            <w:r>
              <w:rPr>
                <w:rFonts w:hint="eastAsia"/>
                <w:highlight w:val="none"/>
              </w:rPr>
              <w:br w:type="textWrapping"/>
            </w:r>
            <w:r>
              <w:rPr>
                <w:rFonts w:hint="eastAsia"/>
                <w:highlight w:val="none"/>
              </w:rPr>
              <w:t>2、试剂桶和废液桶1套：带有液位传感器的碱桶/水桶/接收液桶/废液桶各一个。</w:t>
            </w:r>
            <w:r>
              <w:rPr>
                <w:rFonts w:hint="eastAsia"/>
                <w:highlight w:val="none"/>
              </w:rPr>
              <w:br w:type="textWrapping"/>
            </w:r>
            <w:r>
              <w:rPr>
                <w:rFonts w:hint="eastAsia"/>
                <w:highlight w:val="none"/>
              </w:rPr>
              <w:t>3、自动进样器：20位自动进样器，一个20位消化管架。                                                                                                                                                                                                                                                                                                                                                            4、附件：消化管架1个，250ml消化管40根。</w:t>
            </w:r>
          </w:p>
          <w:p w14:paraId="37C88BF0">
            <w:pPr>
              <w:jc w:val="left"/>
              <w:rPr>
                <w:rFonts w:hint="eastAsia"/>
                <w:highlight w:val="none"/>
              </w:rPr>
            </w:pPr>
            <w:r>
              <w:rPr>
                <w:rFonts w:hint="eastAsia"/>
                <w:b/>
                <w:bCs/>
                <w:sz w:val="28"/>
                <w:szCs w:val="28"/>
                <w:highlight w:val="none"/>
              </w:rPr>
              <w:t>三. 售后服务及培训</w:t>
            </w:r>
            <w:r>
              <w:rPr>
                <w:rFonts w:hint="eastAsia"/>
                <w:highlight w:val="none"/>
              </w:rPr>
              <w:br w:type="textWrapping"/>
            </w:r>
            <w:r>
              <w:rPr>
                <w:rFonts w:hint="eastAsia"/>
                <w:highlight w:val="none"/>
              </w:rPr>
              <w:t>1、</w:t>
            </w:r>
            <w:bookmarkStart w:id="10" w:name="OLE_LINK14"/>
            <w:bookmarkStart w:id="11" w:name="OLE_LINK30"/>
            <w:r>
              <w:rPr>
                <w:rFonts w:hint="eastAsia"/>
                <w:highlight w:val="none"/>
              </w:rPr>
              <w:t>设备</w:t>
            </w:r>
            <w:bookmarkEnd w:id="10"/>
            <w:r>
              <w:rPr>
                <w:rFonts w:hint="eastAsia"/>
                <w:highlight w:val="none"/>
              </w:rPr>
              <w:t>制造商</w:t>
            </w:r>
            <w:bookmarkEnd w:id="11"/>
            <w:r>
              <w:rPr>
                <w:rFonts w:hint="eastAsia"/>
                <w:highlight w:val="none"/>
              </w:rPr>
              <w:t>委派工程师到现场免费培训2人直至完全能独立操作安装调试经采购人验收当天起，质量保证期一年。</w:t>
            </w:r>
            <w:r>
              <w:rPr>
                <w:rFonts w:hint="eastAsia"/>
                <w:highlight w:val="none"/>
              </w:rPr>
              <w:br w:type="textWrapping"/>
            </w:r>
            <w:r>
              <w:rPr>
                <w:rFonts w:hint="eastAsia"/>
                <w:highlight w:val="none"/>
              </w:rPr>
              <w:t>2、设备制造商提供24小时电话技术咨询支持，在收到采购人通知后，2小时内响应，72小时内到达现场并解决。</w:t>
            </w:r>
          </w:p>
        </w:tc>
      </w:tr>
      <w:tr w14:paraId="11FD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noWrap/>
          </w:tcPr>
          <w:p w14:paraId="773B2C9C">
            <w:pPr>
              <w:jc w:val="center"/>
              <w:rPr>
                <w:rFonts w:hint="eastAsia"/>
                <w:highlight w:val="none"/>
              </w:rPr>
            </w:pPr>
            <w:r>
              <w:rPr>
                <w:rFonts w:hint="eastAsia"/>
                <w:highlight w:val="none"/>
              </w:rPr>
              <w:t>5</w:t>
            </w:r>
          </w:p>
        </w:tc>
        <w:tc>
          <w:tcPr>
            <w:tcW w:w="1755" w:type="dxa"/>
            <w:shd w:val="clear" w:color="auto" w:fill="auto"/>
          </w:tcPr>
          <w:p w14:paraId="5F3B10C2">
            <w:pPr>
              <w:rPr>
                <w:rFonts w:hint="eastAsia"/>
                <w:highlight w:val="none"/>
              </w:rPr>
            </w:pPr>
            <w:r>
              <w:rPr>
                <w:rFonts w:hint="eastAsia"/>
                <w:highlight w:val="none"/>
              </w:rPr>
              <w:t>全自动螺旋加样仪</w:t>
            </w:r>
          </w:p>
        </w:tc>
        <w:tc>
          <w:tcPr>
            <w:tcW w:w="656" w:type="dxa"/>
            <w:shd w:val="clear" w:color="auto" w:fill="auto"/>
          </w:tcPr>
          <w:p w14:paraId="233C494A">
            <w:pPr>
              <w:rPr>
                <w:rFonts w:hint="eastAsia"/>
                <w:highlight w:val="none"/>
              </w:rPr>
            </w:pPr>
            <w:r>
              <w:rPr>
                <w:rFonts w:hint="eastAsia"/>
                <w:highlight w:val="none"/>
              </w:rPr>
              <w:t>是</w:t>
            </w:r>
          </w:p>
        </w:tc>
        <w:tc>
          <w:tcPr>
            <w:tcW w:w="477" w:type="dxa"/>
            <w:shd w:val="clear" w:color="auto" w:fill="auto"/>
            <w:noWrap/>
          </w:tcPr>
          <w:p w14:paraId="5AD462EA">
            <w:pPr>
              <w:rPr>
                <w:rFonts w:hint="eastAsia"/>
                <w:highlight w:val="none"/>
              </w:rPr>
            </w:pPr>
            <w:r>
              <w:rPr>
                <w:rFonts w:hint="eastAsia"/>
                <w:highlight w:val="none"/>
              </w:rPr>
              <w:t>1</w:t>
            </w:r>
          </w:p>
        </w:tc>
        <w:tc>
          <w:tcPr>
            <w:tcW w:w="978" w:type="dxa"/>
            <w:shd w:val="clear" w:color="auto" w:fill="auto"/>
            <w:noWrap/>
          </w:tcPr>
          <w:p w14:paraId="20E38C58">
            <w:pPr>
              <w:rPr>
                <w:rFonts w:hint="eastAsia"/>
                <w:highlight w:val="none"/>
              </w:rPr>
            </w:pPr>
            <w:r>
              <w:rPr>
                <w:rFonts w:hint="eastAsia"/>
                <w:highlight w:val="none"/>
              </w:rPr>
              <w:t>29.8</w:t>
            </w:r>
          </w:p>
        </w:tc>
        <w:tc>
          <w:tcPr>
            <w:tcW w:w="1134" w:type="dxa"/>
            <w:shd w:val="clear" w:color="auto" w:fill="auto"/>
          </w:tcPr>
          <w:p w14:paraId="548BBD92">
            <w:pPr>
              <w:rPr>
                <w:rFonts w:hint="eastAsia"/>
                <w:highlight w:val="none"/>
              </w:rPr>
            </w:pPr>
            <w:r>
              <w:rPr>
                <w:rFonts w:hint="eastAsia"/>
                <w:highlight w:val="none"/>
              </w:rPr>
              <w:t>29.8</w:t>
            </w:r>
          </w:p>
        </w:tc>
        <w:tc>
          <w:tcPr>
            <w:tcW w:w="1166" w:type="dxa"/>
            <w:shd w:val="clear" w:color="auto" w:fill="auto"/>
          </w:tcPr>
          <w:p w14:paraId="2F12B01E">
            <w:pPr>
              <w:rPr>
                <w:rFonts w:hint="eastAsia"/>
                <w:highlight w:val="none"/>
              </w:rPr>
            </w:pPr>
            <w:r>
              <w:rPr>
                <w:rFonts w:hint="eastAsia"/>
                <w:highlight w:val="none"/>
              </w:rPr>
              <w:t>符合GB 4789.28-2024检测标准</w:t>
            </w:r>
          </w:p>
        </w:tc>
        <w:tc>
          <w:tcPr>
            <w:tcW w:w="9045" w:type="dxa"/>
            <w:shd w:val="clear" w:color="auto" w:fill="auto"/>
          </w:tcPr>
          <w:p w14:paraId="30CF1F68">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一、技术指标（序号1-8小计8个指标，含4个▲指标)</w:t>
            </w:r>
          </w:p>
          <w:p w14:paraId="589F5D8C">
            <w:pPr>
              <w:rPr>
                <w:rFonts w:hint="eastAsia" w:ascii="等线" w:hAnsi="等线" w:eastAsia="等线" w:cs="Times New Roman"/>
                <w:highlight w:val="none"/>
              </w:rPr>
            </w:pPr>
            <w:r>
              <w:rPr>
                <w:rFonts w:hint="eastAsia" w:ascii="等线" w:hAnsi="等线" w:eastAsia="等线" w:cs="Times New Roman"/>
                <w:highlight w:val="none"/>
              </w:rPr>
              <w:t>1、运动控制：采用3个微处理器控制的步进式马达。</w:t>
            </w:r>
            <w:r>
              <w:rPr>
                <w:rFonts w:hint="eastAsia" w:ascii="等线" w:hAnsi="等线" w:eastAsia="等线" w:cs="Times New Roman"/>
                <w:highlight w:val="none"/>
              </w:rPr>
              <w:br w:type="textWrapping"/>
            </w:r>
            <w:r>
              <w:rPr>
                <w:rFonts w:hint="eastAsia" w:ascii="等线" w:hAnsi="等线" w:eastAsia="等线" w:cs="Times New Roman"/>
                <w:highlight w:val="none"/>
              </w:rPr>
              <w:t>▲2、加样循环总时间：≤30 秒 （采用1次性微量加样头，无需2次试验间的消毒灭菌）。</w:t>
            </w:r>
            <w:r>
              <w:rPr>
                <w:rFonts w:hint="eastAsia" w:ascii="等线" w:hAnsi="等线" w:eastAsia="等线" w:cs="Times New Roman"/>
                <w:highlight w:val="none"/>
              </w:rPr>
              <w:br w:type="textWrapping"/>
            </w:r>
            <w:r>
              <w:rPr>
                <w:rFonts w:hint="eastAsia" w:ascii="等线" w:hAnsi="等线" w:eastAsia="等线" w:cs="Times New Roman"/>
                <w:highlight w:val="none"/>
              </w:rPr>
              <w:t>▲3、接种模式：触摸屏方式选择预存接种菜单；包含多种接种模式用于90mm培养皿，包含单菌落分离接种模式和Kirby-Bauer法抗菌测试模式。</w:t>
            </w:r>
            <w:r>
              <w:rPr>
                <w:rFonts w:hint="eastAsia" w:ascii="等线" w:hAnsi="等线" w:eastAsia="等线" w:cs="Times New Roman"/>
                <w:highlight w:val="none"/>
              </w:rPr>
              <w:br w:type="textWrapping"/>
            </w:r>
            <w:r>
              <w:rPr>
                <w:rFonts w:hint="eastAsia" w:ascii="等线" w:hAnsi="等线" w:eastAsia="等线" w:cs="Times New Roman"/>
                <w:highlight w:val="none"/>
              </w:rPr>
              <w:t>▲4、单菌落分离接种模式：10的6次方标准菌液，可无需稀释，实现基于螺旋原理的单菌落快速分离接种。</w:t>
            </w:r>
            <w:r>
              <w:rPr>
                <w:rFonts w:hint="eastAsia" w:ascii="等线" w:hAnsi="等线" w:eastAsia="等线" w:cs="Times New Roman"/>
                <w:highlight w:val="none"/>
              </w:rPr>
              <w:br w:type="textWrapping"/>
            </w:r>
            <w:r>
              <w:rPr>
                <w:rFonts w:hint="eastAsia" w:ascii="等线" w:hAnsi="等线" w:eastAsia="等线" w:cs="Times New Roman"/>
                <w:highlight w:val="none"/>
              </w:rPr>
              <w:t>5、抗菌测试模式：支持抗菌敏感性测试（AST）所需的Kirby-Bauer法试验。</w:t>
            </w:r>
            <w:r>
              <w:rPr>
                <w:rFonts w:hint="eastAsia" w:ascii="等线" w:hAnsi="等线" w:eastAsia="等线" w:cs="Times New Roman"/>
                <w:highlight w:val="none"/>
              </w:rPr>
              <w:br w:type="textWrapping"/>
            </w:r>
            <w:r>
              <w:rPr>
                <w:rFonts w:hint="eastAsia" w:ascii="等线" w:hAnsi="等线" w:eastAsia="等线" w:cs="Times New Roman"/>
                <w:highlight w:val="none"/>
              </w:rPr>
              <w:t>6、加样速度：最大50μl/秒</w:t>
            </w:r>
            <w:r>
              <w:rPr>
                <w:rFonts w:hint="eastAsia" w:ascii="等线" w:hAnsi="等线" w:eastAsia="等线" w:cs="Times New Roman"/>
                <w:highlight w:val="none"/>
              </w:rPr>
              <w:br w:type="textWrapping"/>
            </w:r>
            <w:r>
              <w:rPr>
                <w:rFonts w:hint="eastAsia" w:ascii="等线" w:hAnsi="等线" w:eastAsia="等线" w:cs="Times New Roman"/>
                <w:highlight w:val="none"/>
              </w:rPr>
              <w:t>▲7、最小放液体积：每步最小放液体积小于10纳升。</w:t>
            </w:r>
            <w:r>
              <w:rPr>
                <w:rFonts w:hint="eastAsia" w:ascii="等线" w:hAnsi="等线" w:eastAsia="等线" w:cs="Times New Roman"/>
                <w:highlight w:val="none"/>
              </w:rPr>
              <w:br w:type="textWrapping"/>
            </w:r>
            <w:r>
              <w:rPr>
                <w:rFonts w:hint="eastAsia" w:ascii="等线" w:hAnsi="等线" w:eastAsia="等线" w:cs="Times New Roman"/>
                <w:highlight w:val="none"/>
              </w:rPr>
              <w:t>8、加样重复性：≥95%以上。</w:t>
            </w:r>
          </w:p>
          <w:p w14:paraId="758E6ED2">
            <w:pPr>
              <w:rPr>
                <w:rFonts w:hint="eastAsia" w:ascii="宋体" w:hAnsi="宋体" w:eastAsia="宋体"/>
                <w:b/>
                <w:bCs/>
                <w:sz w:val="28"/>
                <w:szCs w:val="28"/>
                <w:highlight w:val="none"/>
              </w:rPr>
            </w:pPr>
            <w:r>
              <w:rPr>
                <w:rFonts w:hint="eastAsia" w:ascii="宋体" w:hAnsi="宋体" w:eastAsia="宋体"/>
                <w:b/>
                <w:bCs/>
                <w:sz w:val="28"/>
                <w:szCs w:val="28"/>
                <w:highlight w:val="none"/>
              </w:rPr>
              <w:t>二、配置清单</w:t>
            </w:r>
          </w:p>
          <w:p w14:paraId="743E54DD">
            <w:pPr>
              <w:rPr>
                <w:rFonts w:hint="eastAsia"/>
                <w:highlight w:val="none"/>
              </w:rPr>
            </w:pPr>
            <w:r>
              <w:rPr>
                <w:rFonts w:hint="eastAsia"/>
                <w:highlight w:val="none"/>
              </w:rPr>
              <w:t>1、全自动微生物平皿螺旋接种仪 1台；</w:t>
            </w:r>
          </w:p>
          <w:p w14:paraId="164A95C1">
            <w:pPr>
              <w:rPr>
                <w:rFonts w:hint="eastAsia"/>
                <w:highlight w:val="none"/>
              </w:rPr>
            </w:pPr>
            <w:r>
              <w:rPr>
                <w:rFonts w:hint="eastAsia"/>
                <w:highlight w:val="none"/>
              </w:rPr>
              <w:t>2、微量加样头1000个；</w:t>
            </w:r>
          </w:p>
          <w:p w14:paraId="465FBD24">
            <w:pPr>
              <w:rPr>
                <w:rFonts w:hint="eastAsia"/>
                <w:highlight w:val="none"/>
              </w:rPr>
            </w:pPr>
            <w:r>
              <w:rPr>
                <w:rFonts w:hint="eastAsia"/>
                <w:highlight w:val="none"/>
              </w:rPr>
              <w:t>3、样品烧杯1000个；</w:t>
            </w:r>
          </w:p>
          <w:p w14:paraId="61E7F879">
            <w:pPr>
              <w:rPr>
                <w:rFonts w:hint="eastAsia"/>
                <w:highlight w:val="none"/>
              </w:rPr>
            </w:pPr>
            <w:r>
              <w:rPr>
                <w:rFonts w:hint="eastAsia"/>
                <w:highlight w:val="none"/>
              </w:rPr>
              <w:t>4、螺旋计数栅格卡1份；</w:t>
            </w:r>
          </w:p>
          <w:p w14:paraId="7AFB33C1">
            <w:pPr>
              <w:rPr>
                <w:rFonts w:hint="eastAsia"/>
                <w:highlight w:val="none"/>
              </w:rPr>
            </w:pPr>
            <w:r>
              <w:rPr>
                <w:rFonts w:hint="eastAsia"/>
                <w:highlight w:val="none"/>
              </w:rPr>
              <w:t>5、说明书及合格证1套。</w:t>
            </w:r>
          </w:p>
        </w:tc>
      </w:tr>
      <w:tr w14:paraId="1F3D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noWrap/>
          </w:tcPr>
          <w:p w14:paraId="35411045">
            <w:pPr>
              <w:jc w:val="center"/>
              <w:rPr>
                <w:rFonts w:hint="eastAsia"/>
                <w:highlight w:val="none"/>
              </w:rPr>
            </w:pPr>
            <w:r>
              <w:rPr>
                <w:rFonts w:hint="eastAsia"/>
                <w:highlight w:val="none"/>
              </w:rPr>
              <w:t>6</w:t>
            </w:r>
          </w:p>
        </w:tc>
        <w:tc>
          <w:tcPr>
            <w:tcW w:w="1755" w:type="dxa"/>
            <w:shd w:val="clear" w:color="auto" w:fill="auto"/>
          </w:tcPr>
          <w:p w14:paraId="6C800075">
            <w:pPr>
              <w:rPr>
                <w:rFonts w:hint="eastAsia"/>
                <w:highlight w:val="none"/>
              </w:rPr>
            </w:pPr>
            <w:r>
              <w:rPr>
                <w:rFonts w:hint="eastAsia"/>
                <w:highlight w:val="none"/>
              </w:rPr>
              <w:t>全自动凯氏定氮仪</w:t>
            </w:r>
          </w:p>
        </w:tc>
        <w:tc>
          <w:tcPr>
            <w:tcW w:w="656" w:type="dxa"/>
            <w:shd w:val="clear" w:color="auto" w:fill="auto"/>
          </w:tcPr>
          <w:p w14:paraId="1726DB42">
            <w:pPr>
              <w:rPr>
                <w:rFonts w:hint="eastAsia"/>
                <w:highlight w:val="none"/>
              </w:rPr>
            </w:pPr>
            <w:r>
              <w:rPr>
                <w:rFonts w:hint="eastAsia"/>
                <w:highlight w:val="none"/>
              </w:rPr>
              <w:t>是</w:t>
            </w:r>
          </w:p>
        </w:tc>
        <w:tc>
          <w:tcPr>
            <w:tcW w:w="477" w:type="dxa"/>
            <w:shd w:val="clear" w:color="auto" w:fill="auto"/>
            <w:noWrap/>
          </w:tcPr>
          <w:p w14:paraId="48B62434">
            <w:pPr>
              <w:rPr>
                <w:rFonts w:hint="eastAsia"/>
                <w:highlight w:val="none"/>
              </w:rPr>
            </w:pPr>
            <w:r>
              <w:rPr>
                <w:rFonts w:hint="eastAsia"/>
                <w:highlight w:val="none"/>
              </w:rPr>
              <w:t>1</w:t>
            </w:r>
          </w:p>
        </w:tc>
        <w:tc>
          <w:tcPr>
            <w:tcW w:w="978" w:type="dxa"/>
            <w:shd w:val="clear" w:color="auto" w:fill="auto"/>
            <w:noWrap/>
          </w:tcPr>
          <w:p w14:paraId="0E97C5B2">
            <w:pPr>
              <w:rPr>
                <w:rFonts w:hint="eastAsia"/>
                <w:highlight w:val="none"/>
              </w:rPr>
            </w:pPr>
            <w:r>
              <w:rPr>
                <w:rFonts w:hint="eastAsia"/>
                <w:highlight w:val="none"/>
              </w:rPr>
              <w:t>34.9</w:t>
            </w:r>
          </w:p>
        </w:tc>
        <w:tc>
          <w:tcPr>
            <w:tcW w:w="1134" w:type="dxa"/>
            <w:shd w:val="clear" w:color="auto" w:fill="auto"/>
          </w:tcPr>
          <w:p w14:paraId="6F87F93B">
            <w:pPr>
              <w:rPr>
                <w:rFonts w:hint="eastAsia"/>
                <w:highlight w:val="none"/>
              </w:rPr>
            </w:pPr>
            <w:r>
              <w:rPr>
                <w:rFonts w:hint="eastAsia"/>
                <w:highlight w:val="none"/>
              </w:rPr>
              <w:t>34.9</w:t>
            </w:r>
          </w:p>
        </w:tc>
        <w:tc>
          <w:tcPr>
            <w:tcW w:w="1166" w:type="dxa"/>
            <w:shd w:val="clear" w:color="auto" w:fill="auto"/>
          </w:tcPr>
          <w:p w14:paraId="6829227B">
            <w:pPr>
              <w:rPr>
                <w:rFonts w:hint="eastAsia"/>
                <w:highlight w:val="none"/>
              </w:rPr>
            </w:pPr>
            <w:r>
              <w:rPr>
                <w:rFonts w:hint="eastAsia"/>
                <w:highlight w:val="none"/>
              </w:rPr>
              <w:t>凯氏定氮仪国标GB/T33862-2017和食品国标GB 5009.5-2025</w:t>
            </w:r>
          </w:p>
        </w:tc>
        <w:tc>
          <w:tcPr>
            <w:tcW w:w="9045" w:type="dxa"/>
            <w:shd w:val="clear" w:color="auto" w:fill="auto"/>
          </w:tcPr>
          <w:p w14:paraId="29E75633">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一、技术指标（序号1-13小计13个指标，含9个▲指标)</w:t>
            </w:r>
          </w:p>
          <w:p w14:paraId="30EFB7EA">
            <w:pPr>
              <w:rPr>
                <w:rFonts w:hint="eastAsia"/>
                <w:highlight w:val="none"/>
              </w:rPr>
            </w:pPr>
            <w:r>
              <w:rPr>
                <w:rFonts w:hint="eastAsia"/>
                <w:highlight w:val="none"/>
              </w:rPr>
              <w:t>▲1、符合凯氏定氮仪国标GB/T33862-2017和食品国标GB 5009.5-2025 第一法凯氏定氮法：浓硫酸消化、碱性环境蒸汽蒸馏、硼酸吸收、指示剂滴定终点颜色判定法。</w:t>
            </w:r>
            <w:r>
              <w:rPr>
                <w:rFonts w:hint="eastAsia"/>
                <w:highlight w:val="none"/>
              </w:rPr>
              <w:br w:type="textWrapping"/>
            </w:r>
            <w:r>
              <w:rPr>
                <w:rFonts w:hint="eastAsia"/>
                <w:highlight w:val="none"/>
              </w:rPr>
              <w:t>2、检测范围：0.1-210mg 氮；回收率: &gt;99.5%（1mg-200mgN）；重现性：优于0.5%RSD（1-200mg N）；检出限：0.05mg N。</w:t>
            </w:r>
            <w:r>
              <w:rPr>
                <w:rFonts w:hint="eastAsia"/>
                <w:highlight w:val="none"/>
              </w:rPr>
              <w:br w:type="textWrapping"/>
            </w:r>
            <w:r>
              <w:rPr>
                <w:rFonts w:hint="eastAsia"/>
                <w:highlight w:val="none"/>
              </w:rPr>
              <w:t>▲3、滴定原理: 比色法，不需使用任何电极（酸碱中和电极以及液位检测电极）。</w:t>
            </w:r>
            <w:r>
              <w:rPr>
                <w:rFonts w:hint="eastAsia"/>
                <w:highlight w:val="none"/>
              </w:rPr>
              <w:br w:type="textWrapping"/>
            </w:r>
            <w:r>
              <w:rPr>
                <w:rFonts w:hint="eastAsia"/>
                <w:highlight w:val="none"/>
              </w:rPr>
              <w:t>▲4、滴定系统采用正压方式，内置滴定系统（同一厂家生产）；滴定器容量≥35ml，滴定速度≥0.5ml/秒,滴定过程中不停机情况下滴定器液体可自动充满。标准酸位于滴定系统上部，避免气泡等影响因素产生（需提供仪器内部构造相片证明）。</w:t>
            </w:r>
            <w:r>
              <w:rPr>
                <w:rFonts w:hint="eastAsia"/>
                <w:highlight w:val="none"/>
              </w:rPr>
              <w:br w:type="textWrapping"/>
            </w:r>
            <w:r>
              <w:rPr>
                <w:rFonts w:hint="eastAsia"/>
                <w:highlight w:val="none"/>
              </w:rPr>
              <w:t>5、定氮仪主机内置操作系统，液晶彩色触摸屏操作，带中文操作界面。带全自动分析控制系统，包括：样品稀释、碱液添加、吸收液添加、蒸馏、滴定、计算、报告以及消化管自动排空、滴定缸自动清洗等全自动功能。</w:t>
            </w:r>
            <w:r>
              <w:rPr>
                <w:rFonts w:hint="eastAsia"/>
                <w:highlight w:val="none"/>
              </w:rPr>
              <w:br w:type="textWrapping"/>
            </w:r>
            <w:r>
              <w:rPr>
                <w:rFonts w:hint="eastAsia"/>
                <w:highlight w:val="none"/>
              </w:rPr>
              <w:t>▲6、在蒸馏过程中具备处理样品结晶（结块）功能，可在消化液中加入稀释水后立即 通入蒸汽，通过蒸汽来溶解样品结晶产生的盐饼，保证氮元素完全转化和完全吸收。（</w:t>
            </w:r>
            <w:bookmarkStart w:id="12" w:name="OLE_LINK36"/>
            <w:r>
              <w:rPr>
                <w:rFonts w:hint="eastAsia"/>
                <w:highlight w:val="none"/>
              </w:rPr>
              <w:t>提供产品制造商网站截图或操作手册截图或其他有效证明材料</w:t>
            </w:r>
            <w:bookmarkEnd w:id="12"/>
            <w:r>
              <w:rPr>
                <w:rFonts w:hint="eastAsia"/>
                <w:highlight w:val="none"/>
              </w:rPr>
              <w:t>）</w:t>
            </w:r>
            <w:r>
              <w:rPr>
                <w:rFonts w:hint="eastAsia"/>
                <w:highlight w:val="none"/>
              </w:rPr>
              <w:br w:type="textWrapping"/>
            </w:r>
            <w:r>
              <w:rPr>
                <w:rFonts w:hint="eastAsia"/>
                <w:highlight w:val="none"/>
              </w:rPr>
              <w:t>▲7、蒸汽平衡添加蒸馏模式时间设置：0-13秒，在定氮仪主机屏幕上可设置并显示时间。</w:t>
            </w:r>
          </w:p>
          <w:p w14:paraId="526D592B">
            <w:pPr>
              <w:rPr>
                <w:rFonts w:hint="eastAsia"/>
                <w:highlight w:val="none"/>
              </w:rPr>
            </w:pPr>
            <w:r>
              <w:rPr>
                <w:rFonts w:hint="eastAsia"/>
                <w:highlight w:val="none"/>
              </w:rPr>
              <w:t>8、延时蒸馏模式时间设置：0-1799秒，定氮仪主机屏幕上可设置并显示。</w:t>
            </w:r>
            <w:r>
              <w:rPr>
                <w:rFonts w:hint="eastAsia"/>
                <w:highlight w:val="none"/>
              </w:rPr>
              <w:br w:type="textWrapping"/>
            </w:r>
            <w:r>
              <w:rPr>
                <w:rFonts w:hint="eastAsia"/>
                <w:highlight w:val="none"/>
              </w:rPr>
              <w:t>▲9、蒸馏馏出液温度监控系统，温度探头位于冷凝器下方，直接测定馏出液温度，直接监控是否有意外操作导致氨损失，不可通过监测冷凝液温度来间接监控，保证分析结果准确可靠（提供产品制造商网站截图或操作手册截图或其他有效证明材料证明温度传感器存在）。</w:t>
            </w:r>
            <w:r>
              <w:rPr>
                <w:rFonts w:hint="eastAsia"/>
                <w:highlight w:val="none"/>
              </w:rPr>
              <w:br w:type="textWrapping"/>
            </w:r>
            <w:r>
              <w:rPr>
                <w:rFonts w:hint="eastAsia"/>
                <w:highlight w:val="none"/>
              </w:rPr>
              <w:t>10、边蒸馏边滴定的功能和自动判断终点技术，确保得到准确可靠的分析结果，并缩短分析时间，降低成本。</w:t>
            </w:r>
            <w:r>
              <w:rPr>
                <w:rFonts w:hint="eastAsia"/>
                <w:highlight w:val="none"/>
              </w:rPr>
              <w:br w:type="textWrapping"/>
            </w:r>
            <w:r>
              <w:rPr>
                <w:rFonts w:hint="eastAsia"/>
                <w:highlight w:val="none"/>
              </w:rPr>
              <w:t>▲11、智能安全门，分析开始时自动关闭，分析结束后自动打开，实验过程中全封闭，除非紧急停机，全程由软件控制，不能手动打开，无条件保证操作者的绝对安全。（</w:t>
            </w:r>
            <w:bookmarkStart w:id="13" w:name="OLE_LINK35"/>
            <w:r>
              <w:rPr>
                <w:rFonts w:hint="eastAsia"/>
                <w:highlight w:val="none"/>
              </w:rPr>
              <w:t>提供产品制造商网站截图或操作手册截图或其他有效证明材料</w:t>
            </w:r>
            <w:bookmarkEnd w:id="13"/>
            <w:r>
              <w:rPr>
                <w:rFonts w:hint="eastAsia"/>
                <w:highlight w:val="none"/>
              </w:rPr>
              <w:t>）</w:t>
            </w:r>
            <w:r>
              <w:rPr>
                <w:rFonts w:hint="eastAsia"/>
                <w:highlight w:val="none"/>
              </w:rPr>
              <w:br w:type="textWrapping"/>
            </w:r>
            <w:r>
              <w:rPr>
                <w:rFonts w:hint="eastAsia"/>
                <w:highlight w:val="none"/>
              </w:rPr>
              <w:t xml:space="preserve">▲12、自动进样器≥20位，进样器与消化炉采用通用管架，样品连同20位消化管架整体置入进样器内，主机进样时不需更换管架或转移消化液，避免误操作以及样品交叉污染（提供彩页或文件证明）。 </w:t>
            </w:r>
            <w:r>
              <w:rPr>
                <w:rFonts w:hint="eastAsia"/>
                <w:highlight w:val="none"/>
              </w:rPr>
              <w:br w:type="textWrapping"/>
            </w:r>
            <w:r>
              <w:rPr>
                <w:rFonts w:hint="eastAsia"/>
                <w:highlight w:val="none"/>
              </w:rPr>
              <w:t>▲13、主机、进样器同时适用消化管规格：250ml与400ml。</w:t>
            </w:r>
            <w:r>
              <w:rPr>
                <w:rFonts w:hint="eastAsia"/>
                <w:highlight w:val="none"/>
              </w:rPr>
              <w:br w:type="textWrapping"/>
            </w:r>
          </w:p>
          <w:p w14:paraId="11A27FC5">
            <w:pPr>
              <w:rPr>
                <w:rFonts w:hint="eastAsia"/>
                <w:highlight w:val="none"/>
              </w:rPr>
            </w:pPr>
            <w:r>
              <w:rPr>
                <w:rFonts w:hint="eastAsia" w:ascii="宋体" w:hAnsi="宋体" w:eastAsia="宋体"/>
                <w:b/>
                <w:bCs/>
                <w:sz w:val="28"/>
                <w:szCs w:val="28"/>
                <w:highlight w:val="none"/>
              </w:rPr>
              <w:t>二、配置要求</w:t>
            </w:r>
            <w:r>
              <w:rPr>
                <w:rFonts w:hint="eastAsia"/>
                <w:highlight w:val="none"/>
              </w:rPr>
              <w:t>：</w:t>
            </w:r>
            <w:r>
              <w:rPr>
                <w:rFonts w:hint="eastAsia"/>
                <w:highlight w:val="none"/>
              </w:rPr>
              <w:br w:type="textWrapping"/>
            </w:r>
            <w:r>
              <w:rPr>
                <w:rFonts w:hint="eastAsia"/>
                <w:highlight w:val="none"/>
              </w:rPr>
              <w:t>1、全自动凯氏定氮仪主机一套：内置滴定和计算系统、中文操作界面、自动开关安全门。</w:t>
            </w:r>
            <w:r>
              <w:rPr>
                <w:rFonts w:hint="eastAsia"/>
                <w:highlight w:val="none"/>
              </w:rPr>
              <w:br w:type="textWrapping"/>
            </w:r>
            <w:r>
              <w:rPr>
                <w:rFonts w:hint="eastAsia"/>
                <w:highlight w:val="none"/>
              </w:rPr>
              <w:t>2、自动进样器：20位自动进样器，一个20位进样器托盘。</w:t>
            </w:r>
            <w:r>
              <w:rPr>
                <w:rFonts w:hint="eastAsia"/>
                <w:highlight w:val="none"/>
              </w:rPr>
              <w:br w:type="textWrapping"/>
            </w:r>
            <w:r>
              <w:rPr>
                <w:rFonts w:hint="eastAsia"/>
                <w:highlight w:val="none"/>
              </w:rPr>
              <w:t>3、附件：消化管架2个，250ml消化管40根。</w:t>
            </w:r>
            <w:r>
              <w:rPr>
                <w:rFonts w:hint="eastAsia"/>
                <w:highlight w:val="none"/>
              </w:rPr>
              <w:br w:type="textWrapping"/>
            </w:r>
          </w:p>
          <w:p w14:paraId="0D1CA6F2">
            <w:pPr>
              <w:rPr>
                <w:rFonts w:hint="eastAsia"/>
                <w:highlight w:val="none"/>
              </w:rPr>
            </w:pPr>
            <w:r>
              <w:rPr>
                <w:rFonts w:hint="eastAsia" w:ascii="宋体" w:hAnsi="宋体" w:eastAsia="宋体"/>
                <w:b/>
                <w:bCs/>
                <w:sz w:val="28"/>
                <w:szCs w:val="28"/>
                <w:highlight w:val="none"/>
              </w:rPr>
              <w:t>三、售后服务及培训</w:t>
            </w:r>
            <w:r>
              <w:rPr>
                <w:rFonts w:hint="eastAsia"/>
                <w:highlight w:val="none"/>
              </w:rPr>
              <w:t>：</w:t>
            </w:r>
            <w:r>
              <w:rPr>
                <w:rFonts w:hint="eastAsia"/>
                <w:highlight w:val="none"/>
              </w:rPr>
              <w:br w:type="textWrapping"/>
            </w:r>
            <w:r>
              <w:rPr>
                <w:rFonts w:hint="eastAsia"/>
                <w:highlight w:val="none"/>
              </w:rPr>
              <w:t>1、设备制造商提供免费安装调试，工程师现场免费培训2人直至完全能独立操作。仪器使用终生提供专业的技术支持。</w:t>
            </w:r>
            <w:r>
              <w:rPr>
                <w:rFonts w:hint="eastAsia"/>
                <w:highlight w:val="none"/>
              </w:rPr>
              <w:br w:type="textWrapping"/>
            </w:r>
            <w:r>
              <w:rPr>
                <w:rFonts w:hint="eastAsia"/>
                <w:highlight w:val="none"/>
              </w:rPr>
              <w:t>2、质保期为12个月。质保期从验收合格之日算起。在保修期内，所有服务及配件全部免费。</w:t>
            </w:r>
            <w:r>
              <w:rPr>
                <w:rFonts w:hint="eastAsia"/>
                <w:highlight w:val="none"/>
              </w:rPr>
              <w:br w:type="textWrapping"/>
            </w:r>
            <w:r>
              <w:rPr>
                <w:rFonts w:hint="eastAsia"/>
                <w:highlight w:val="none"/>
              </w:rPr>
              <w:t>3、设备制造商提供24小时电话技术咨询支持，在收到用户通知后，2小时内响应，72小时内到达现场并解决。</w:t>
            </w:r>
          </w:p>
        </w:tc>
      </w:tr>
      <w:tr w14:paraId="1071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noWrap/>
          </w:tcPr>
          <w:p w14:paraId="2886B8BF">
            <w:pPr>
              <w:jc w:val="center"/>
              <w:rPr>
                <w:rFonts w:hint="eastAsia"/>
                <w:highlight w:val="none"/>
              </w:rPr>
            </w:pPr>
            <w:r>
              <w:rPr>
                <w:rFonts w:hint="eastAsia"/>
                <w:highlight w:val="none"/>
              </w:rPr>
              <w:t>7</w:t>
            </w:r>
          </w:p>
        </w:tc>
        <w:tc>
          <w:tcPr>
            <w:tcW w:w="1755" w:type="dxa"/>
            <w:shd w:val="clear" w:color="auto" w:fill="auto"/>
          </w:tcPr>
          <w:p w14:paraId="04EA8ADF">
            <w:pPr>
              <w:rPr>
                <w:rFonts w:hint="eastAsia"/>
                <w:highlight w:val="none"/>
              </w:rPr>
            </w:pPr>
            <w:r>
              <w:rPr>
                <w:rFonts w:hint="eastAsia"/>
                <w:highlight w:val="none"/>
              </w:rPr>
              <w:t>半自动或全自动固相萃取仪</w:t>
            </w:r>
          </w:p>
        </w:tc>
        <w:tc>
          <w:tcPr>
            <w:tcW w:w="656" w:type="dxa"/>
            <w:shd w:val="clear" w:color="auto" w:fill="auto"/>
          </w:tcPr>
          <w:p w14:paraId="259A8AA5">
            <w:pPr>
              <w:rPr>
                <w:rFonts w:hint="eastAsia"/>
                <w:highlight w:val="none"/>
              </w:rPr>
            </w:pPr>
            <w:r>
              <w:rPr>
                <w:rFonts w:hint="eastAsia"/>
                <w:highlight w:val="none"/>
              </w:rPr>
              <w:t>是</w:t>
            </w:r>
          </w:p>
        </w:tc>
        <w:tc>
          <w:tcPr>
            <w:tcW w:w="477" w:type="dxa"/>
            <w:shd w:val="clear" w:color="auto" w:fill="auto"/>
            <w:noWrap/>
          </w:tcPr>
          <w:p w14:paraId="34C5A12D">
            <w:pPr>
              <w:rPr>
                <w:rFonts w:hint="eastAsia"/>
                <w:highlight w:val="none"/>
              </w:rPr>
            </w:pPr>
            <w:r>
              <w:rPr>
                <w:rFonts w:hint="eastAsia"/>
                <w:highlight w:val="none"/>
              </w:rPr>
              <w:t>1</w:t>
            </w:r>
          </w:p>
        </w:tc>
        <w:tc>
          <w:tcPr>
            <w:tcW w:w="978" w:type="dxa"/>
            <w:shd w:val="clear" w:color="auto" w:fill="auto"/>
            <w:noWrap/>
          </w:tcPr>
          <w:p w14:paraId="1CC50EE5">
            <w:pPr>
              <w:rPr>
                <w:rFonts w:hint="eastAsia"/>
                <w:highlight w:val="none"/>
              </w:rPr>
            </w:pPr>
            <w:r>
              <w:rPr>
                <w:rFonts w:hint="eastAsia"/>
                <w:highlight w:val="none"/>
              </w:rPr>
              <w:t>34</w:t>
            </w:r>
          </w:p>
        </w:tc>
        <w:tc>
          <w:tcPr>
            <w:tcW w:w="1134" w:type="dxa"/>
            <w:shd w:val="clear" w:color="auto" w:fill="auto"/>
          </w:tcPr>
          <w:p w14:paraId="4ED92EF9">
            <w:pPr>
              <w:rPr>
                <w:rFonts w:hint="eastAsia"/>
                <w:highlight w:val="none"/>
              </w:rPr>
            </w:pPr>
            <w:r>
              <w:rPr>
                <w:rFonts w:hint="eastAsia"/>
                <w:highlight w:val="none"/>
              </w:rPr>
              <w:t>34</w:t>
            </w:r>
          </w:p>
        </w:tc>
        <w:tc>
          <w:tcPr>
            <w:tcW w:w="1166" w:type="dxa"/>
            <w:shd w:val="clear" w:color="auto" w:fill="auto"/>
            <w:noWrap/>
          </w:tcPr>
          <w:p w14:paraId="0019D482">
            <w:pPr>
              <w:rPr>
                <w:rFonts w:hint="eastAsia"/>
                <w:highlight w:val="none"/>
              </w:rPr>
            </w:pPr>
            <w:r>
              <w:rPr>
                <w:rFonts w:hint="eastAsia"/>
                <w:highlight w:val="none"/>
              </w:rPr>
              <w:t>　</w:t>
            </w:r>
          </w:p>
        </w:tc>
        <w:tc>
          <w:tcPr>
            <w:tcW w:w="9045" w:type="dxa"/>
            <w:shd w:val="clear" w:color="auto" w:fill="auto"/>
          </w:tcPr>
          <w:p w14:paraId="341BA00B">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一、技术指标（序号1-14小计14个指标，含3个▲指标)</w:t>
            </w:r>
          </w:p>
          <w:p w14:paraId="7AAD3400">
            <w:pPr>
              <w:rPr>
                <w:rFonts w:hint="eastAsia"/>
                <w:highlight w:val="none"/>
              </w:rPr>
            </w:pPr>
            <w:r>
              <w:rPr>
                <w:rFonts w:hint="eastAsia"/>
                <w:highlight w:val="none"/>
              </w:rPr>
              <w:t>1、全自动完成固相萃取的全过程（包括萃取柱的活化、样品在线过滤、上样、淋洗、吹干、洗脱等）；</w:t>
            </w:r>
            <w:r>
              <w:rPr>
                <w:rFonts w:hint="eastAsia"/>
                <w:highlight w:val="none"/>
              </w:rPr>
              <w:br w:type="textWrapping"/>
            </w:r>
            <w:r>
              <w:rPr>
                <w:rFonts w:hint="eastAsia"/>
                <w:highlight w:val="none"/>
              </w:rPr>
              <w:t>2、并行通道数量：≥6通道；样品位不少于12位；</w:t>
            </w:r>
            <w:r>
              <w:rPr>
                <w:rFonts w:hint="eastAsia"/>
                <w:highlight w:val="none"/>
              </w:rPr>
              <w:br w:type="textWrapping"/>
            </w:r>
            <w:r>
              <w:rPr>
                <w:rFonts w:hint="eastAsia"/>
                <w:highlight w:val="none"/>
              </w:rPr>
              <w:t>3、连续处理样品能力：60 位（≤20mL）/36 位（≤60mL）连续上样，兼容 15/50mL 离心管、3/6/12/20mL SPE 小柱；</w:t>
            </w:r>
            <w:r>
              <w:rPr>
                <w:rFonts w:hint="eastAsia"/>
                <w:highlight w:val="none"/>
              </w:rPr>
              <w:br w:type="textWrapping"/>
            </w:r>
            <w:r>
              <w:rPr>
                <w:rFonts w:hint="eastAsia"/>
                <w:highlight w:val="none"/>
              </w:rPr>
              <w:t>4、多通道独立控制：≥6 组独立高精度注射泵，正压上样，流速0.1～100mL/min；</w:t>
            </w:r>
            <w:r>
              <w:rPr>
                <w:rFonts w:hint="eastAsia"/>
                <w:highlight w:val="none"/>
              </w:rPr>
              <w:br w:type="textWrapping"/>
            </w:r>
            <w:r>
              <w:rPr>
                <w:rFonts w:hint="eastAsia"/>
                <w:highlight w:val="none"/>
              </w:rPr>
              <w:t>5、独立防腐移液上样针，取样后自动清洗，避免交叉污染；</w:t>
            </w:r>
            <w:r>
              <w:rPr>
                <w:rFonts w:hint="eastAsia"/>
                <w:highlight w:val="none"/>
              </w:rPr>
              <w:br w:type="textWrapping"/>
            </w:r>
            <w:r>
              <w:rPr>
                <w:rFonts w:hint="eastAsia"/>
                <w:highlight w:val="none"/>
              </w:rPr>
              <w:t>▲6、宝塔杆多密封圈一体式密封，1/3/6mL 小柱通用，无需更换柱塞（提供同一宝塔杆上具有3mL、6mL密封圈的真机照片和同一宝塔杆密封3mL、6mL柱的真机照片）；</w:t>
            </w:r>
            <w:r>
              <w:rPr>
                <w:rFonts w:hint="eastAsia"/>
                <w:highlight w:val="none"/>
              </w:rPr>
              <w:br w:type="textWrapping"/>
            </w:r>
            <w:r>
              <w:rPr>
                <w:rFonts w:hint="eastAsia"/>
                <w:highlight w:val="none"/>
              </w:rPr>
              <w:t>▲7、内置滤头仓，自动装滤头，鸡蛋/乳/水产兽残提取液原位过滤，防堵萃取柱（提供滤头放置模块内置于在仪器内，进样针移动至滤头放置模块加载滤头的真机照片）；</w:t>
            </w:r>
            <w:r>
              <w:rPr>
                <w:rFonts w:hint="eastAsia"/>
                <w:highlight w:val="none"/>
              </w:rPr>
              <w:br w:type="textWrapping"/>
            </w:r>
            <w:r>
              <w:rPr>
                <w:rFonts w:hint="eastAsia"/>
                <w:highlight w:val="none"/>
              </w:rPr>
              <w:t>8、样品架、收集架、萃取柱架全自动自动识别，滤头取放架自动移动、自动定位；</w:t>
            </w:r>
            <w:r>
              <w:rPr>
                <w:rFonts w:hint="eastAsia"/>
                <w:highlight w:val="none"/>
              </w:rPr>
              <w:br w:type="textWrapping"/>
            </w:r>
            <w:r>
              <w:rPr>
                <w:rFonts w:hint="eastAsia"/>
                <w:highlight w:val="none"/>
              </w:rPr>
              <w:t>▲9、样品管内壁溶剂喷淋，小体积样品全转移无残留（提供样品针喷淋溶剂清洗到样品管侧壁的照片）；</w:t>
            </w:r>
            <w:r>
              <w:rPr>
                <w:rFonts w:hint="eastAsia"/>
                <w:highlight w:val="none"/>
              </w:rPr>
              <w:br w:type="textWrapping"/>
            </w:r>
            <w:r>
              <w:rPr>
                <w:rFonts w:hint="eastAsia"/>
                <w:highlight w:val="none"/>
              </w:rPr>
              <w:t>10、≥8 路溶剂接口，至少兼容8个1L 溶剂瓶；</w:t>
            </w:r>
            <w:r>
              <w:rPr>
                <w:rFonts w:hint="eastAsia"/>
                <w:highlight w:val="none"/>
              </w:rPr>
              <w:br w:type="textWrapping"/>
            </w:r>
            <w:r>
              <w:rPr>
                <w:rFonts w:hint="eastAsia"/>
                <w:highlight w:val="none"/>
              </w:rPr>
              <w:t>11、≥4种废液接口，至少包含废水、一般有机废液、剧毒废液和含氯废液通道，实现废液的分类收集；</w:t>
            </w:r>
            <w:r>
              <w:rPr>
                <w:rFonts w:hint="eastAsia"/>
                <w:highlight w:val="none"/>
              </w:rPr>
              <w:br w:type="textWrapping"/>
            </w:r>
            <w:r>
              <w:rPr>
                <w:rFonts w:hint="eastAsia"/>
                <w:highlight w:val="none"/>
              </w:rPr>
              <w:t>12、本机软件控制，≥11寸安卓触屏工作站，无需外接电脑，本机自带USB接口，方法储存、批处理、异常报警、运行日志溯源（提供仪器内置控制终端开机显示安卓系统的照片）；</w:t>
            </w:r>
            <w:r>
              <w:rPr>
                <w:rFonts w:hint="eastAsia"/>
                <w:highlight w:val="none"/>
              </w:rPr>
              <w:br w:type="textWrapping"/>
            </w:r>
            <w:r>
              <w:rPr>
                <w:rFonts w:hint="eastAsia"/>
                <w:highlight w:val="none"/>
              </w:rPr>
              <w:t>13、电子调压，软件在线调控压力，满足不用实验需求；</w:t>
            </w:r>
            <w:r>
              <w:rPr>
                <w:rFonts w:hint="eastAsia"/>
                <w:highlight w:val="none"/>
              </w:rPr>
              <w:br w:type="textWrapping"/>
            </w:r>
            <w:r>
              <w:rPr>
                <w:rFonts w:hint="eastAsia"/>
                <w:highlight w:val="none"/>
              </w:rPr>
              <w:t>14、收集架与同品牌氮吹浓缩仪通用，适配国标前处理配套；</w:t>
            </w:r>
            <w:r>
              <w:rPr>
                <w:rFonts w:hint="eastAsia"/>
                <w:highlight w:val="none"/>
              </w:rPr>
              <w:br w:type="textWrapping"/>
            </w:r>
          </w:p>
          <w:p w14:paraId="7050027B">
            <w:pPr>
              <w:rPr>
                <w:rFonts w:hint="eastAsia" w:ascii="宋体" w:hAnsi="宋体" w:eastAsia="宋体"/>
                <w:b/>
                <w:bCs/>
                <w:sz w:val="28"/>
                <w:szCs w:val="28"/>
                <w:highlight w:val="none"/>
              </w:rPr>
            </w:pPr>
            <w:r>
              <w:rPr>
                <w:rFonts w:hint="eastAsia" w:ascii="宋体" w:hAnsi="宋体" w:eastAsia="宋体"/>
                <w:b/>
                <w:bCs/>
                <w:sz w:val="28"/>
                <w:szCs w:val="28"/>
                <w:highlight w:val="none"/>
              </w:rPr>
              <w:t>二、配置要求</w:t>
            </w:r>
          </w:p>
          <w:p w14:paraId="4C9D622A">
            <w:pPr>
              <w:rPr>
                <w:rFonts w:hint="eastAsia"/>
                <w:highlight w:val="none"/>
              </w:rPr>
            </w:pPr>
            <w:r>
              <w:rPr>
                <w:rFonts w:hint="eastAsia"/>
                <w:highlight w:val="none"/>
              </w:rPr>
              <w:t>1、主机1台，</w:t>
            </w:r>
          </w:p>
          <w:p w14:paraId="36E266DA">
            <w:pPr>
              <w:rPr>
                <w:rFonts w:hint="eastAsia"/>
                <w:highlight w:val="none"/>
              </w:rPr>
            </w:pPr>
            <w:r>
              <w:rPr>
                <w:rFonts w:hint="eastAsia"/>
                <w:highlight w:val="none"/>
              </w:rPr>
              <w:t>2、3mL/6mL 柱架各 1套，</w:t>
            </w:r>
          </w:p>
          <w:p w14:paraId="2FE589CD">
            <w:pPr>
              <w:rPr>
                <w:rFonts w:hint="eastAsia"/>
                <w:highlight w:val="none"/>
              </w:rPr>
            </w:pPr>
            <w:r>
              <w:rPr>
                <w:rFonts w:hint="eastAsia"/>
                <w:highlight w:val="none"/>
              </w:rPr>
              <w:t>3、15mL/50mL样品架和收集架各1套，</w:t>
            </w:r>
          </w:p>
          <w:p w14:paraId="09A5DCFC">
            <w:pPr>
              <w:rPr>
                <w:rFonts w:hint="eastAsia"/>
                <w:highlight w:val="none"/>
              </w:rPr>
            </w:pPr>
            <w:r>
              <w:rPr>
                <w:rFonts w:hint="eastAsia"/>
                <w:highlight w:val="none"/>
              </w:rPr>
              <w:t>4、C18小柱30支，</w:t>
            </w:r>
          </w:p>
          <w:p w14:paraId="09D0D9A4">
            <w:pPr>
              <w:rPr>
                <w:rFonts w:hint="eastAsia"/>
                <w:highlight w:val="none"/>
              </w:rPr>
            </w:pPr>
            <w:r>
              <w:rPr>
                <w:rFonts w:hint="eastAsia"/>
                <w:highlight w:val="none"/>
              </w:rPr>
              <w:t>5、15mL/50mL离心管各100根，</w:t>
            </w:r>
          </w:p>
          <w:p w14:paraId="5F0BAEBE">
            <w:pPr>
              <w:rPr>
                <w:rFonts w:hint="eastAsia"/>
                <w:highlight w:val="none"/>
              </w:rPr>
            </w:pPr>
            <w:r>
              <w:rPr>
                <w:rFonts w:hint="eastAsia"/>
                <w:highlight w:val="none"/>
              </w:rPr>
              <w:t>6、1L溶剂瓶8个，</w:t>
            </w:r>
          </w:p>
          <w:p w14:paraId="3371CEAB">
            <w:pPr>
              <w:rPr>
                <w:rFonts w:hint="eastAsia"/>
                <w:highlight w:val="none"/>
              </w:rPr>
            </w:pPr>
            <w:r>
              <w:rPr>
                <w:rFonts w:hint="eastAsia"/>
                <w:highlight w:val="none"/>
              </w:rPr>
              <w:t>7、滤头1000 个，</w:t>
            </w:r>
          </w:p>
          <w:p w14:paraId="79FA3FE3">
            <w:pPr>
              <w:rPr>
                <w:rFonts w:hint="eastAsia"/>
                <w:highlight w:val="none"/>
              </w:rPr>
            </w:pPr>
            <w:r>
              <w:rPr>
                <w:rFonts w:hint="eastAsia"/>
                <w:highlight w:val="none"/>
              </w:rPr>
              <w:t>8、全套软件与附件1套。</w:t>
            </w:r>
          </w:p>
        </w:tc>
      </w:tr>
      <w:tr w14:paraId="0AF3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5" w:type="dxa"/>
            <w:shd w:val="clear" w:color="auto" w:fill="auto"/>
            <w:noWrap/>
          </w:tcPr>
          <w:p w14:paraId="16E5D9DC">
            <w:pPr>
              <w:jc w:val="center"/>
              <w:rPr>
                <w:rFonts w:hint="eastAsia"/>
                <w:highlight w:val="none"/>
              </w:rPr>
            </w:pPr>
            <w:r>
              <w:rPr>
                <w:rFonts w:hint="eastAsia"/>
                <w:highlight w:val="none"/>
              </w:rPr>
              <w:t>8</w:t>
            </w:r>
          </w:p>
        </w:tc>
        <w:tc>
          <w:tcPr>
            <w:tcW w:w="1755" w:type="dxa"/>
            <w:shd w:val="clear" w:color="auto" w:fill="auto"/>
          </w:tcPr>
          <w:p w14:paraId="6E7E7A98">
            <w:pPr>
              <w:rPr>
                <w:rFonts w:hint="eastAsia"/>
                <w:highlight w:val="none"/>
              </w:rPr>
            </w:pPr>
            <w:r>
              <w:rPr>
                <w:rFonts w:hint="eastAsia"/>
                <w:highlight w:val="none"/>
              </w:rPr>
              <w:t>氮吹仪</w:t>
            </w:r>
          </w:p>
        </w:tc>
        <w:tc>
          <w:tcPr>
            <w:tcW w:w="656" w:type="dxa"/>
            <w:shd w:val="clear" w:color="auto" w:fill="auto"/>
          </w:tcPr>
          <w:p w14:paraId="62DC81E5">
            <w:pPr>
              <w:rPr>
                <w:rFonts w:hint="eastAsia"/>
                <w:highlight w:val="none"/>
              </w:rPr>
            </w:pPr>
            <w:r>
              <w:rPr>
                <w:rFonts w:hint="eastAsia"/>
                <w:highlight w:val="none"/>
              </w:rPr>
              <w:t>是</w:t>
            </w:r>
          </w:p>
        </w:tc>
        <w:tc>
          <w:tcPr>
            <w:tcW w:w="477" w:type="dxa"/>
            <w:shd w:val="clear" w:color="auto" w:fill="auto"/>
            <w:noWrap/>
          </w:tcPr>
          <w:p w14:paraId="4070234E">
            <w:pPr>
              <w:rPr>
                <w:rFonts w:hint="eastAsia"/>
                <w:highlight w:val="none"/>
              </w:rPr>
            </w:pPr>
            <w:r>
              <w:rPr>
                <w:rFonts w:hint="eastAsia"/>
                <w:highlight w:val="none"/>
              </w:rPr>
              <w:t>1</w:t>
            </w:r>
          </w:p>
        </w:tc>
        <w:tc>
          <w:tcPr>
            <w:tcW w:w="978" w:type="dxa"/>
            <w:shd w:val="clear" w:color="auto" w:fill="auto"/>
            <w:noWrap/>
          </w:tcPr>
          <w:p w14:paraId="29073D81">
            <w:pPr>
              <w:rPr>
                <w:rFonts w:hint="eastAsia"/>
                <w:highlight w:val="none"/>
              </w:rPr>
            </w:pPr>
            <w:r>
              <w:rPr>
                <w:rFonts w:hint="eastAsia"/>
                <w:highlight w:val="none"/>
              </w:rPr>
              <w:t>19</w:t>
            </w:r>
          </w:p>
        </w:tc>
        <w:tc>
          <w:tcPr>
            <w:tcW w:w="1134" w:type="dxa"/>
            <w:shd w:val="clear" w:color="auto" w:fill="auto"/>
          </w:tcPr>
          <w:p w14:paraId="15CF535C">
            <w:pPr>
              <w:rPr>
                <w:rFonts w:hint="eastAsia"/>
                <w:highlight w:val="none"/>
              </w:rPr>
            </w:pPr>
            <w:r>
              <w:rPr>
                <w:rFonts w:hint="eastAsia"/>
                <w:highlight w:val="none"/>
              </w:rPr>
              <w:t>19</w:t>
            </w:r>
          </w:p>
        </w:tc>
        <w:tc>
          <w:tcPr>
            <w:tcW w:w="1166" w:type="dxa"/>
            <w:shd w:val="clear" w:color="auto" w:fill="auto"/>
            <w:noWrap/>
          </w:tcPr>
          <w:p w14:paraId="00B84F8C">
            <w:pPr>
              <w:rPr>
                <w:rFonts w:hint="eastAsia"/>
                <w:highlight w:val="none"/>
              </w:rPr>
            </w:pPr>
            <w:r>
              <w:rPr>
                <w:rFonts w:hint="eastAsia"/>
                <w:highlight w:val="none"/>
              </w:rPr>
              <w:t>　</w:t>
            </w:r>
          </w:p>
        </w:tc>
        <w:tc>
          <w:tcPr>
            <w:tcW w:w="9045" w:type="dxa"/>
            <w:shd w:val="clear" w:color="auto" w:fill="auto"/>
          </w:tcPr>
          <w:p w14:paraId="5100F938">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一、技术指标（序号1-12小计12个指标</w:t>
            </w:r>
            <w:bookmarkStart w:id="14" w:name="OLE_LINK2"/>
            <w:r>
              <w:rPr>
                <w:rFonts w:hint="eastAsia" w:ascii="宋体" w:hAnsi="宋体" w:eastAsia="宋体"/>
                <w:b/>
                <w:bCs/>
                <w:sz w:val="28"/>
                <w:szCs w:val="28"/>
                <w:highlight w:val="none"/>
              </w:rPr>
              <w:t>，含2个▲指标</w:t>
            </w:r>
            <w:bookmarkEnd w:id="14"/>
            <w:r>
              <w:rPr>
                <w:rFonts w:hint="eastAsia" w:ascii="宋体" w:hAnsi="宋体" w:eastAsia="宋体"/>
                <w:b/>
                <w:bCs/>
                <w:sz w:val="28"/>
                <w:szCs w:val="28"/>
                <w:highlight w:val="none"/>
              </w:rPr>
              <w:t>)</w:t>
            </w:r>
          </w:p>
          <w:p w14:paraId="69FFA908">
            <w:pPr>
              <w:rPr>
                <w:rFonts w:hint="eastAsia"/>
                <w:highlight w:val="none"/>
              </w:rPr>
            </w:pPr>
            <w:r>
              <w:rPr>
                <w:rFonts w:hint="eastAsia"/>
                <w:highlight w:val="none"/>
              </w:rPr>
              <w:t>1、利用水浴加热、氮吹对样品进行快速浓缩，不少于24位同时使用；</w:t>
            </w:r>
            <w:r>
              <w:rPr>
                <w:rFonts w:hint="eastAsia"/>
                <w:highlight w:val="none"/>
              </w:rPr>
              <w:br w:type="textWrapping"/>
            </w:r>
            <w:r>
              <w:rPr>
                <w:rFonts w:hint="eastAsia"/>
                <w:highlight w:val="none"/>
              </w:rPr>
              <w:t>2、≥8组独立气路，气压自动分配（多通道控制）；</w:t>
            </w:r>
            <w:r>
              <w:rPr>
                <w:rFonts w:hint="eastAsia"/>
                <w:highlight w:val="none"/>
              </w:rPr>
              <w:br w:type="textWrapping"/>
            </w:r>
            <w:r>
              <w:rPr>
                <w:rFonts w:hint="eastAsia"/>
                <w:highlight w:val="none"/>
              </w:rPr>
              <w:t>3、气体输入流量（压力）：7psi-145psi；</w:t>
            </w:r>
            <w:r>
              <w:rPr>
                <w:rFonts w:hint="eastAsia"/>
                <w:highlight w:val="none"/>
              </w:rPr>
              <w:br w:type="textWrapping"/>
            </w:r>
            <w:r>
              <w:rPr>
                <w:rFonts w:hint="eastAsia"/>
                <w:highlight w:val="none"/>
              </w:rPr>
              <w:t>▲4、吹扫模式具有等度固定压力、梯度加压双模式（提供本机具有等度固定压力以及梯度加压双模式的真机软件图片）；</w:t>
            </w:r>
            <w:r>
              <w:rPr>
                <w:rFonts w:hint="eastAsia"/>
                <w:highlight w:val="none"/>
              </w:rPr>
              <w:br w:type="textWrapping"/>
            </w:r>
            <w:r>
              <w:rPr>
                <w:rFonts w:hint="eastAsia"/>
                <w:highlight w:val="none"/>
              </w:rPr>
              <w:t xml:space="preserve">5、针组整组/单针可拆卸封堵；内置气阻，气流均衡、超压报警，按键手动控针升降； </w:t>
            </w:r>
            <w:r>
              <w:rPr>
                <w:rFonts w:hint="eastAsia"/>
                <w:highlight w:val="none"/>
              </w:rPr>
              <w:br w:type="textWrapping"/>
            </w:r>
            <w:r>
              <w:rPr>
                <w:rFonts w:hint="eastAsia"/>
                <w:highlight w:val="none"/>
              </w:rPr>
              <w:t>6、三面LED可视玻璃水浴，舱盖自动升降、遇阻停机；</w:t>
            </w:r>
            <w:r>
              <w:rPr>
                <w:rFonts w:hint="eastAsia"/>
                <w:highlight w:val="none"/>
              </w:rPr>
              <w:br w:type="textWrapping"/>
            </w:r>
            <w:r>
              <w:rPr>
                <w:rFonts w:hint="eastAsia"/>
                <w:highlight w:val="none"/>
              </w:rPr>
              <w:t>7、水浴盆具有上、下液位传感器，结合自动补水功；</w:t>
            </w:r>
            <w:r>
              <w:rPr>
                <w:rFonts w:hint="eastAsia"/>
                <w:highlight w:val="none"/>
              </w:rPr>
              <w:br w:type="textWrapping"/>
            </w:r>
            <w:r>
              <w:rPr>
                <w:rFonts w:hint="eastAsia"/>
                <w:highlight w:val="none"/>
              </w:rPr>
              <w:t>8、试管尺寸：直径10mm-35mm、H32mm-200mm（或适配15/50mL离心管、20ml/60ml玻璃试管等多款试管）；</w:t>
            </w:r>
            <w:r>
              <w:rPr>
                <w:rFonts w:hint="eastAsia"/>
                <w:highlight w:val="none"/>
              </w:rPr>
              <w:br w:type="textWrapping"/>
            </w:r>
            <w:r>
              <w:rPr>
                <w:rFonts w:hint="eastAsia"/>
                <w:highlight w:val="none"/>
              </w:rPr>
              <w:t>9、PID 控温，室温～100℃，温度控制波动：±0.5℃，三重超温、干烧漏电防护;</w:t>
            </w:r>
            <w:r>
              <w:rPr>
                <w:rFonts w:hint="eastAsia"/>
                <w:highlight w:val="none"/>
              </w:rPr>
              <w:br w:type="textWrapping"/>
            </w:r>
            <w:r>
              <w:rPr>
                <w:rFonts w:hint="eastAsia"/>
                <w:highlight w:val="none"/>
              </w:rPr>
              <w:t>▲10、≥10寸安卓触控工作站，实时显示运行参数，日志查询、中英文切换、节能模式（提供本机软件为安卓系统操作软件的软件图片）;</w:t>
            </w:r>
            <w:r>
              <w:rPr>
                <w:rFonts w:hint="eastAsia"/>
                <w:highlight w:val="none"/>
              </w:rPr>
              <w:br w:type="textWrapping"/>
            </w:r>
            <w:r>
              <w:rPr>
                <w:rFonts w:hint="eastAsia"/>
                <w:highlight w:val="none"/>
              </w:rPr>
              <w:t>11、智能识别样品架，浓缩方法可根据架板自动智能匹配,方法编辑更便捷（提供本机软件具有智能识别样品架功能的软件图片）;</w:t>
            </w:r>
            <w:r>
              <w:rPr>
                <w:rFonts w:hint="eastAsia"/>
                <w:highlight w:val="none"/>
              </w:rPr>
              <w:br w:type="textWrapping"/>
            </w:r>
            <w:r>
              <w:rPr>
                <w:rFonts w:hint="eastAsia"/>
                <w:highlight w:val="none"/>
              </w:rPr>
              <w:t>12、收集架与同品牌固相萃取仪通用，适配国标前处理配套。</w:t>
            </w:r>
            <w:r>
              <w:rPr>
                <w:rFonts w:hint="eastAsia"/>
                <w:highlight w:val="none"/>
              </w:rPr>
              <w:br w:type="textWrapping"/>
            </w:r>
          </w:p>
          <w:p w14:paraId="18F09701">
            <w:pPr>
              <w:rPr>
                <w:rFonts w:hint="eastAsia" w:ascii="宋体" w:hAnsi="宋体" w:eastAsia="宋体"/>
                <w:b/>
                <w:bCs/>
                <w:sz w:val="28"/>
                <w:szCs w:val="28"/>
                <w:highlight w:val="none"/>
              </w:rPr>
            </w:pPr>
            <w:r>
              <w:rPr>
                <w:rFonts w:hint="eastAsia" w:ascii="宋体" w:hAnsi="宋体" w:eastAsia="宋体"/>
                <w:b/>
                <w:bCs/>
                <w:sz w:val="28"/>
                <w:szCs w:val="28"/>
                <w:highlight w:val="none"/>
              </w:rPr>
              <w:t>二、配置要求</w:t>
            </w:r>
          </w:p>
          <w:p w14:paraId="140FE3DE">
            <w:pPr>
              <w:rPr>
                <w:rFonts w:hint="eastAsia"/>
                <w:highlight w:val="none"/>
              </w:rPr>
            </w:pPr>
            <w:r>
              <w:rPr>
                <w:rFonts w:hint="eastAsia"/>
                <w:highlight w:val="none"/>
              </w:rPr>
              <w:t>1、主机1台，</w:t>
            </w:r>
          </w:p>
          <w:p w14:paraId="645DD766">
            <w:pPr>
              <w:rPr>
                <w:rFonts w:hint="eastAsia"/>
                <w:highlight w:val="none"/>
              </w:rPr>
            </w:pPr>
            <w:r>
              <w:rPr>
                <w:rFonts w:hint="eastAsia"/>
                <w:highlight w:val="none"/>
              </w:rPr>
              <w:t>2、氮吹针组件2套，</w:t>
            </w:r>
          </w:p>
          <w:p w14:paraId="64421ECC">
            <w:pPr>
              <w:rPr>
                <w:rFonts w:hint="eastAsia"/>
                <w:highlight w:val="none"/>
              </w:rPr>
            </w:pPr>
            <w:r>
              <w:rPr>
                <w:rFonts w:hint="eastAsia"/>
                <w:highlight w:val="none"/>
              </w:rPr>
              <w:t>3、15mL/50mL样品架各1套,</w:t>
            </w:r>
          </w:p>
          <w:p w14:paraId="57BCB6A1">
            <w:pPr>
              <w:rPr>
                <w:rFonts w:hint="eastAsia"/>
                <w:highlight w:val="none"/>
              </w:rPr>
            </w:pPr>
            <w:r>
              <w:rPr>
                <w:rFonts w:hint="eastAsia"/>
                <w:highlight w:val="none"/>
              </w:rPr>
              <w:t>4、15mL/50mL离心管各50根,</w:t>
            </w:r>
          </w:p>
          <w:p w14:paraId="39D0665B">
            <w:pPr>
              <w:rPr>
                <w:rFonts w:hint="eastAsia"/>
                <w:highlight w:val="none"/>
              </w:rPr>
            </w:pPr>
            <w:r>
              <w:rPr>
                <w:rFonts w:hint="eastAsia"/>
                <w:highlight w:val="none"/>
              </w:rPr>
              <w:t>5、全套软件与附件1套。</w:t>
            </w:r>
          </w:p>
        </w:tc>
      </w:tr>
      <w:tr w14:paraId="615C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5" w:type="dxa"/>
            <w:shd w:val="clear" w:color="auto" w:fill="auto"/>
            <w:noWrap/>
          </w:tcPr>
          <w:p w14:paraId="30147A7F">
            <w:pPr>
              <w:jc w:val="center"/>
              <w:rPr>
                <w:rFonts w:hint="eastAsia"/>
                <w:highlight w:val="none"/>
              </w:rPr>
            </w:pPr>
            <w:r>
              <w:rPr>
                <w:rFonts w:hint="eastAsia"/>
                <w:highlight w:val="none"/>
              </w:rPr>
              <w:t>9</w:t>
            </w:r>
          </w:p>
        </w:tc>
        <w:tc>
          <w:tcPr>
            <w:tcW w:w="1755" w:type="dxa"/>
            <w:shd w:val="clear" w:color="auto" w:fill="auto"/>
          </w:tcPr>
          <w:p w14:paraId="348B06E7">
            <w:pPr>
              <w:rPr>
                <w:rFonts w:hint="eastAsia"/>
                <w:highlight w:val="none"/>
              </w:rPr>
            </w:pPr>
            <w:r>
              <w:rPr>
                <w:rFonts w:hint="eastAsia"/>
                <w:highlight w:val="none"/>
              </w:rPr>
              <w:t>经济型厌氧培养罐系统</w:t>
            </w:r>
          </w:p>
        </w:tc>
        <w:tc>
          <w:tcPr>
            <w:tcW w:w="656" w:type="dxa"/>
            <w:shd w:val="clear" w:color="auto" w:fill="auto"/>
          </w:tcPr>
          <w:p w14:paraId="4149F1FE">
            <w:pPr>
              <w:rPr>
                <w:rFonts w:hint="eastAsia"/>
                <w:highlight w:val="none"/>
              </w:rPr>
            </w:pPr>
            <w:r>
              <w:rPr>
                <w:rFonts w:hint="eastAsia"/>
                <w:highlight w:val="none"/>
              </w:rPr>
              <w:t>是</w:t>
            </w:r>
          </w:p>
        </w:tc>
        <w:tc>
          <w:tcPr>
            <w:tcW w:w="477" w:type="dxa"/>
            <w:shd w:val="clear" w:color="auto" w:fill="auto"/>
            <w:noWrap/>
          </w:tcPr>
          <w:p w14:paraId="4CD58799">
            <w:pPr>
              <w:rPr>
                <w:rFonts w:hint="eastAsia"/>
                <w:highlight w:val="none"/>
              </w:rPr>
            </w:pPr>
            <w:r>
              <w:rPr>
                <w:rFonts w:hint="eastAsia"/>
                <w:highlight w:val="none"/>
              </w:rPr>
              <w:t>1</w:t>
            </w:r>
          </w:p>
        </w:tc>
        <w:tc>
          <w:tcPr>
            <w:tcW w:w="978" w:type="dxa"/>
            <w:shd w:val="clear" w:color="auto" w:fill="auto"/>
            <w:noWrap/>
          </w:tcPr>
          <w:p w14:paraId="36BFC8C2">
            <w:pPr>
              <w:rPr>
                <w:rFonts w:hint="eastAsia"/>
                <w:highlight w:val="none"/>
              </w:rPr>
            </w:pPr>
            <w:r>
              <w:rPr>
                <w:rFonts w:hint="eastAsia"/>
                <w:highlight w:val="none"/>
              </w:rPr>
              <w:t>16.8</w:t>
            </w:r>
          </w:p>
        </w:tc>
        <w:tc>
          <w:tcPr>
            <w:tcW w:w="1134" w:type="dxa"/>
            <w:shd w:val="clear" w:color="auto" w:fill="auto"/>
          </w:tcPr>
          <w:p w14:paraId="76857B96">
            <w:pPr>
              <w:rPr>
                <w:rFonts w:hint="eastAsia"/>
                <w:highlight w:val="none"/>
              </w:rPr>
            </w:pPr>
            <w:r>
              <w:rPr>
                <w:rFonts w:hint="eastAsia"/>
                <w:highlight w:val="none"/>
              </w:rPr>
              <w:t>16.8</w:t>
            </w:r>
          </w:p>
        </w:tc>
        <w:tc>
          <w:tcPr>
            <w:tcW w:w="1166" w:type="dxa"/>
            <w:shd w:val="clear" w:color="auto" w:fill="auto"/>
          </w:tcPr>
          <w:p w14:paraId="19E04D8E">
            <w:pPr>
              <w:rPr>
                <w:rFonts w:hint="eastAsia"/>
                <w:highlight w:val="none"/>
              </w:rPr>
            </w:pPr>
            <w:r>
              <w:rPr>
                <w:rFonts w:hint="eastAsia"/>
                <w:highlight w:val="none"/>
              </w:rPr>
              <w:t>符合GB 4789.35-2023检测标准</w:t>
            </w:r>
          </w:p>
        </w:tc>
        <w:tc>
          <w:tcPr>
            <w:tcW w:w="9045" w:type="dxa"/>
            <w:shd w:val="clear" w:color="auto" w:fill="auto"/>
          </w:tcPr>
          <w:p w14:paraId="7DE7A1C2">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一、技术指标（序号1-8小计8个指标，含1个▲指标)</w:t>
            </w:r>
          </w:p>
          <w:p w14:paraId="79BE72CC">
            <w:pPr>
              <w:rPr>
                <w:rFonts w:hint="eastAsia" w:ascii="等线" w:hAnsi="等线" w:eastAsia="等线" w:cs="Times New Roman"/>
                <w:highlight w:val="none"/>
              </w:rPr>
            </w:pPr>
            <w:r>
              <w:rPr>
                <w:rFonts w:hint="eastAsia" w:ascii="等线" w:hAnsi="等线" w:eastAsia="等线" w:cs="Times New Roman"/>
                <w:highlight w:val="none"/>
              </w:rPr>
              <w:t>1、快速生成培养环境能力：针对1.5L培养罐形成微需氧条件所需时间不得超过小50秒，达到厌氧条件所需时间不得超过100秒；</w:t>
            </w:r>
            <w:r>
              <w:rPr>
                <w:rFonts w:hint="eastAsia" w:ascii="等线" w:hAnsi="等线" w:eastAsia="等线" w:cs="Times New Roman"/>
                <w:highlight w:val="none"/>
              </w:rPr>
              <w:br w:type="textWrapping"/>
            </w:r>
            <w:r>
              <w:rPr>
                <w:rFonts w:hint="eastAsia" w:ascii="等线" w:hAnsi="等线" w:eastAsia="等线" w:cs="Times New Roman"/>
                <w:highlight w:val="none"/>
              </w:rPr>
              <w:t>2、一键生成：</w:t>
            </w:r>
            <w:bookmarkStart w:id="15" w:name="OLE_LINK6"/>
            <w:r>
              <w:rPr>
                <w:rFonts w:hint="eastAsia" w:ascii="等线" w:hAnsi="等线" w:eastAsia="等线" w:cs="Times New Roman"/>
                <w:highlight w:val="none"/>
              </w:rPr>
              <w:t>系统可一键生成厌氧、微需氧和弯曲菌培养浓度，无需设置参数</w:t>
            </w:r>
            <w:bookmarkEnd w:id="15"/>
            <w:r>
              <w:rPr>
                <w:rFonts w:hint="eastAsia" w:ascii="等线" w:hAnsi="等线" w:eastAsia="等线" w:cs="Times New Roman"/>
                <w:highlight w:val="none"/>
              </w:rPr>
              <w:t>；</w:t>
            </w:r>
            <w:r>
              <w:rPr>
                <w:rFonts w:hint="eastAsia" w:ascii="等线" w:hAnsi="等线" w:eastAsia="等线" w:cs="Times New Roman"/>
                <w:highlight w:val="none"/>
              </w:rPr>
              <w:br w:type="textWrapping"/>
            </w:r>
            <w:r>
              <w:rPr>
                <w:rFonts w:hint="eastAsia" w:ascii="等线" w:hAnsi="等线" w:eastAsia="等线" w:cs="Times New Roman"/>
                <w:highlight w:val="none"/>
              </w:rPr>
              <w:t>▲3、多罐模式：系统配置2通道，系统最大可扩展至4个通道，可同时对多个培养罐进行控制，避免生成过程中的等待和人工更换；</w:t>
            </w:r>
            <w:r>
              <w:rPr>
                <w:rFonts w:hint="eastAsia" w:ascii="等线" w:hAnsi="等线" w:eastAsia="等线" w:cs="Times New Roman"/>
                <w:highlight w:val="none"/>
              </w:rPr>
              <w:br w:type="textWrapping"/>
            </w:r>
            <w:r>
              <w:rPr>
                <w:rFonts w:hint="eastAsia" w:ascii="等线" w:hAnsi="等线" w:eastAsia="等线" w:cs="Times New Roman"/>
                <w:highlight w:val="none"/>
              </w:rPr>
              <w:t>4、质控程序：系统每次生成所需的气体环境都会对培养罐做气源压力、管路连接、罐体密封、罐盖密封和催化剂活性五项检测，保证培养时培养罐的密封性；</w:t>
            </w:r>
            <w:r>
              <w:rPr>
                <w:rFonts w:hint="eastAsia" w:ascii="等线" w:hAnsi="等线" w:eastAsia="等线" w:cs="Times New Roman"/>
                <w:highlight w:val="none"/>
              </w:rPr>
              <w:br w:type="textWrapping"/>
            </w:r>
            <w:r>
              <w:rPr>
                <w:rFonts w:hint="eastAsia" w:ascii="等线" w:hAnsi="等线" w:eastAsia="等线" w:cs="Times New Roman"/>
                <w:highlight w:val="none"/>
              </w:rPr>
              <w:t>5、调节精度：氧浓度设置范围0%-16%，设置数值0.5%递进，精确控制培养所需浓度。</w:t>
            </w:r>
            <w:r>
              <w:rPr>
                <w:rFonts w:hint="eastAsia" w:ascii="等线" w:hAnsi="等线" w:eastAsia="等线" w:cs="Times New Roman"/>
                <w:highlight w:val="none"/>
              </w:rPr>
              <w:br w:type="textWrapping"/>
            </w:r>
            <w:r>
              <w:rPr>
                <w:rFonts w:hint="eastAsia" w:ascii="等线" w:hAnsi="等线" w:eastAsia="等线" w:cs="Times New Roman"/>
                <w:highlight w:val="none"/>
              </w:rPr>
              <w:t>6、气体消耗：达到微需氧气体消耗≤2L/12平皿；达到厌氧气体消耗≤7L /12平皿；厌氧催化剂：配套厌氧催化剂，辅助仪器达到0%氧浓度；可重复使用，不产生化学废弃物；</w:t>
            </w:r>
            <w:r>
              <w:rPr>
                <w:rFonts w:hint="eastAsia" w:ascii="等线" w:hAnsi="等线" w:eastAsia="等线" w:cs="Times New Roman"/>
                <w:highlight w:val="none"/>
              </w:rPr>
              <w:br w:type="textWrapping"/>
            </w:r>
            <w:r>
              <w:rPr>
                <w:rFonts w:hint="eastAsia" w:ascii="等线" w:hAnsi="等线" w:eastAsia="等线" w:cs="Times New Roman"/>
                <w:highlight w:val="none"/>
              </w:rPr>
              <w:t>7、培养罐体：系统配套多种培养罐，培养罐清澈透明方便观察，每只培养罐均可支持不同的培养应用。</w:t>
            </w:r>
            <w:r>
              <w:rPr>
                <w:rFonts w:hint="eastAsia" w:ascii="等线" w:hAnsi="等线" w:eastAsia="等线" w:cs="Times New Roman"/>
                <w:highlight w:val="none"/>
              </w:rPr>
              <w:br w:type="textWrapping"/>
            </w:r>
            <w:r>
              <w:rPr>
                <w:rFonts w:hint="eastAsia" w:ascii="等线" w:hAnsi="等线" w:eastAsia="等线" w:cs="Times New Roman"/>
                <w:highlight w:val="none"/>
              </w:rPr>
              <w:t>8、罐体规格：适配≥7种规格培养罐，具体包括小型培养罐（单罐放置6皿ф9cm培养皿）、中型培养罐（单罐放置12皿ф9cm培养皿）、双罐培养罐（单罐放置24皿ф9cm培养皿）、弯曲菌专用培养罐（单罐放置8块弯曲菌培养双孔培养皿及8支增菌管）、微生物鉴定专用培养罐（单罐放置4块酶标板/细胞培养板/鉴定条培养板）、志贺氏菌专用培养罐（单罐放置10只培养袋）、大型培养罐（单罐放置36皿ф9cm培养皿或四个250ml三角瓶或8包均质袋）等。</w:t>
            </w:r>
          </w:p>
          <w:p w14:paraId="7A17FD92">
            <w:pPr>
              <w:rPr>
                <w:rFonts w:hint="eastAsia"/>
                <w:highlight w:val="none"/>
              </w:rPr>
            </w:pPr>
          </w:p>
          <w:p w14:paraId="4E4EBDD9">
            <w:pPr>
              <w:rPr>
                <w:rFonts w:hint="eastAsia"/>
                <w:b/>
                <w:bCs/>
                <w:sz w:val="28"/>
                <w:szCs w:val="28"/>
                <w:highlight w:val="none"/>
              </w:rPr>
            </w:pPr>
            <w:r>
              <w:rPr>
                <w:rFonts w:hint="eastAsia"/>
                <w:b/>
                <w:bCs/>
                <w:sz w:val="28"/>
                <w:szCs w:val="28"/>
                <w:highlight w:val="none"/>
              </w:rPr>
              <w:t>二、配置要求</w:t>
            </w:r>
          </w:p>
          <w:p w14:paraId="46E249AE">
            <w:pPr>
              <w:rPr>
                <w:rFonts w:hint="eastAsia"/>
                <w:highlight w:val="none"/>
              </w:rPr>
            </w:pPr>
            <w:r>
              <w:rPr>
                <w:rFonts w:hint="eastAsia"/>
                <w:highlight w:val="none"/>
              </w:rPr>
              <w:t>1、系统主机（2通道，含操作软件）：1台；</w:t>
            </w:r>
          </w:p>
          <w:p w14:paraId="2F9F919A">
            <w:pPr>
              <w:rPr>
                <w:rFonts w:hint="eastAsia"/>
                <w:highlight w:val="none"/>
              </w:rPr>
            </w:pPr>
            <w:r>
              <w:rPr>
                <w:rFonts w:hint="eastAsia"/>
                <w:highlight w:val="none"/>
              </w:rPr>
              <w:t>2、小型培养罐及不锈钢支架（培养皿可放置6皿，ф9cm）：2套；</w:t>
            </w:r>
          </w:p>
          <w:p w14:paraId="2DD33ACA">
            <w:pPr>
              <w:rPr>
                <w:rFonts w:hint="eastAsia"/>
                <w:highlight w:val="none"/>
              </w:rPr>
            </w:pPr>
            <w:r>
              <w:rPr>
                <w:rFonts w:hint="eastAsia"/>
                <w:highlight w:val="none"/>
              </w:rPr>
              <w:t>3、中型培养罐及不锈钢支架（培养皿可放置12皿，ф9cm）： 4套；</w:t>
            </w:r>
          </w:p>
          <w:p w14:paraId="46F351B3">
            <w:pPr>
              <w:rPr>
                <w:rFonts w:hint="eastAsia"/>
                <w:highlight w:val="none"/>
              </w:rPr>
            </w:pPr>
            <w:r>
              <w:rPr>
                <w:rFonts w:hint="eastAsia"/>
                <w:highlight w:val="none"/>
              </w:rPr>
              <w:t>4、弯曲菌专用培养罐及不锈钢支架（可放置12个双孔板或者40皿）：1套；</w:t>
            </w:r>
          </w:p>
          <w:p w14:paraId="3E49D2F3">
            <w:pPr>
              <w:rPr>
                <w:rFonts w:hint="eastAsia"/>
                <w:highlight w:val="none"/>
              </w:rPr>
            </w:pPr>
            <w:r>
              <w:rPr>
                <w:rFonts w:hint="eastAsia"/>
                <w:highlight w:val="none"/>
              </w:rPr>
              <w:t>5、精密减压阀：1台；</w:t>
            </w:r>
          </w:p>
          <w:p w14:paraId="00ADD53D">
            <w:pPr>
              <w:rPr>
                <w:rFonts w:hint="eastAsia"/>
                <w:highlight w:val="none"/>
              </w:rPr>
            </w:pPr>
            <w:r>
              <w:rPr>
                <w:rFonts w:hint="eastAsia"/>
                <w:highlight w:val="none"/>
              </w:rPr>
              <w:t>6、钯颗粒催化剂：6包；</w:t>
            </w:r>
          </w:p>
          <w:p w14:paraId="787261B9">
            <w:pPr>
              <w:rPr>
                <w:rFonts w:hint="eastAsia"/>
                <w:highlight w:val="none"/>
              </w:rPr>
            </w:pPr>
            <w:r>
              <w:rPr>
                <w:rFonts w:hint="eastAsia"/>
                <w:highlight w:val="none"/>
              </w:rPr>
              <w:t>7、催化剂专用烤箱：1台；</w:t>
            </w:r>
          </w:p>
          <w:p w14:paraId="3ED89DF5">
            <w:pPr>
              <w:rPr>
                <w:rFonts w:hint="eastAsia"/>
                <w:highlight w:val="none"/>
              </w:rPr>
            </w:pPr>
            <w:r>
              <w:rPr>
                <w:rFonts w:hint="eastAsia"/>
                <w:highlight w:val="none"/>
              </w:rPr>
              <w:t>8、8L混合气瓶（含压缩标准混合气）：1瓶；</w:t>
            </w:r>
          </w:p>
          <w:p w14:paraId="0CB7D806">
            <w:pPr>
              <w:rPr>
                <w:rFonts w:hint="eastAsia"/>
                <w:highlight w:val="none"/>
              </w:rPr>
            </w:pPr>
            <w:r>
              <w:rPr>
                <w:rFonts w:hint="eastAsia"/>
                <w:highlight w:val="none"/>
              </w:rPr>
              <w:t>9、标签打印机：1台；</w:t>
            </w:r>
          </w:p>
          <w:p w14:paraId="4D0C0658">
            <w:pPr>
              <w:rPr>
                <w:rFonts w:hint="eastAsia"/>
                <w:highlight w:val="none"/>
              </w:rPr>
            </w:pPr>
            <w:r>
              <w:rPr>
                <w:rFonts w:hint="eastAsia"/>
                <w:highlight w:val="none"/>
              </w:rPr>
              <w:t>10、无线氧浓度监测装置：1台。</w:t>
            </w:r>
          </w:p>
        </w:tc>
      </w:tr>
      <w:tr w14:paraId="1490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5" w:type="dxa"/>
            <w:shd w:val="clear" w:color="auto" w:fill="auto"/>
            <w:noWrap/>
          </w:tcPr>
          <w:p w14:paraId="2568DF7E">
            <w:pPr>
              <w:jc w:val="center"/>
              <w:rPr>
                <w:rFonts w:hint="eastAsia"/>
                <w:highlight w:val="none"/>
              </w:rPr>
            </w:pPr>
            <w:r>
              <w:rPr>
                <w:rFonts w:hint="eastAsia"/>
                <w:highlight w:val="none"/>
              </w:rPr>
              <w:t>10</w:t>
            </w:r>
          </w:p>
        </w:tc>
        <w:tc>
          <w:tcPr>
            <w:tcW w:w="1755" w:type="dxa"/>
            <w:shd w:val="clear" w:color="auto" w:fill="auto"/>
          </w:tcPr>
          <w:p w14:paraId="5EF3DBC8">
            <w:pPr>
              <w:rPr>
                <w:rFonts w:hint="eastAsia"/>
                <w:highlight w:val="none"/>
              </w:rPr>
            </w:pPr>
            <w:r>
              <w:rPr>
                <w:rFonts w:hint="eastAsia"/>
                <w:highlight w:val="none"/>
              </w:rPr>
              <w:t>紫外分光光度计</w:t>
            </w:r>
          </w:p>
        </w:tc>
        <w:tc>
          <w:tcPr>
            <w:tcW w:w="656" w:type="dxa"/>
            <w:shd w:val="clear" w:color="auto" w:fill="auto"/>
          </w:tcPr>
          <w:p w14:paraId="2FC32F1F">
            <w:pPr>
              <w:rPr>
                <w:rFonts w:hint="eastAsia"/>
                <w:highlight w:val="none"/>
              </w:rPr>
            </w:pPr>
            <w:r>
              <w:rPr>
                <w:rFonts w:hint="eastAsia"/>
                <w:highlight w:val="none"/>
              </w:rPr>
              <w:t>是</w:t>
            </w:r>
          </w:p>
        </w:tc>
        <w:tc>
          <w:tcPr>
            <w:tcW w:w="477" w:type="dxa"/>
            <w:shd w:val="clear" w:color="auto" w:fill="auto"/>
            <w:noWrap/>
          </w:tcPr>
          <w:p w14:paraId="6DF37447">
            <w:pPr>
              <w:rPr>
                <w:rFonts w:hint="eastAsia"/>
                <w:highlight w:val="none"/>
              </w:rPr>
            </w:pPr>
            <w:r>
              <w:rPr>
                <w:rFonts w:hint="eastAsia"/>
                <w:highlight w:val="none"/>
              </w:rPr>
              <w:t>1</w:t>
            </w:r>
          </w:p>
        </w:tc>
        <w:tc>
          <w:tcPr>
            <w:tcW w:w="978" w:type="dxa"/>
            <w:shd w:val="clear" w:color="auto" w:fill="auto"/>
            <w:noWrap/>
          </w:tcPr>
          <w:p w14:paraId="2FC0B497">
            <w:pPr>
              <w:rPr>
                <w:rFonts w:hint="eastAsia"/>
                <w:highlight w:val="none"/>
              </w:rPr>
            </w:pPr>
            <w:r>
              <w:rPr>
                <w:rFonts w:hint="eastAsia"/>
                <w:highlight w:val="none"/>
              </w:rPr>
              <w:t>13</w:t>
            </w:r>
          </w:p>
        </w:tc>
        <w:tc>
          <w:tcPr>
            <w:tcW w:w="1134" w:type="dxa"/>
            <w:shd w:val="clear" w:color="auto" w:fill="auto"/>
          </w:tcPr>
          <w:p w14:paraId="0EDCD4CF">
            <w:pPr>
              <w:rPr>
                <w:rFonts w:hint="eastAsia"/>
                <w:highlight w:val="none"/>
              </w:rPr>
            </w:pPr>
            <w:r>
              <w:rPr>
                <w:rFonts w:hint="eastAsia"/>
                <w:highlight w:val="none"/>
              </w:rPr>
              <w:t>13</w:t>
            </w:r>
          </w:p>
        </w:tc>
        <w:tc>
          <w:tcPr>
            <w:tcW w:w="1166" w:type="dxa"/>
            <w:shd w:val="clear" w:color="auto" w:fill="auto"/>
            <w:noWrap/>
          </w:tcPr>
          <w:p w14:paraId="56283710">
            <w:pPr>
              <w:rPr>
                <w:rFonts w:hint="eastAsia"/>
                <w:highlight w:val="none"/>
              </w:rPr>
            </w:pPr>
            <w:r>
              <w:rPr>
                <w:rFonts w:hint="eastAsia"/>
                <w:highlight w:val="none"/>
              </w:rPr>
              <w:t>　</w:t>
            </w:r>
          </w:p>
        </w:tc>
        <w:tc>
          <w:tcPr>
            <w:tcW w:w="9045" w:type="dxa"/>
            <w:shd w:val="clear" w:color="auto" w:fill="auto"/>
          </w:tcPr>
          <w:p w14:paraId="381D8B59">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一、技术指标（序号1-13小计13个指标，含5个▲指标)</w:t>
            </w:r>
          </w:p>
          <w:p w14:paraId="3A04CAE4">
            <w:pPr>
              <w:rPr>
                <w:rFonts w:hint="eastAsia"/>
                <w:highlight w:val="none"/>
              </w:rPr>
            </w:pPr>
            <w:r>
              <w:rPr>
                <w:rFonts w:hint="eastAsia"/>
                <w:highlight w:val="none"/>
              </w:rPr>
              <w:t>1、单色器设计；</w:t>
            </w:r>
            <w:r>
              <w:rPr>
                <w:rFonts w:hint="eastAsia"/>
                <w:highlight w:val="none"/>
              </w:rPr>
              <w:br w:type="textWrapping"/>
            </w:r>
            <w:r>
              <w:rPr>
                <w:rFonts w:hint="eastAsia"/>
                <w:highlight w:val="none"/>
              </w:rPr>
              <w:t>▲2、光源：脉冲氙灯，不低于30 亿次闪烁超长寿命（寿命可长达十年），光源只在测试时才点亮，提供寿命的</w:t>
            </w:r>
            <w:bookmarkStart w:id="16" w:name="OLE_LINK40"/>
            <w:r>
              <w:rPr>
                <w:rFonts w:hint="eastAsia"/>
                <w:highlight w:val="none"/>
              </w:rPr>
              <w:t>产品制造商网站截图或操作手册截图或其他有效证明材料</w:t>
            </w:r>
            <w:bookmarkEnd w:id="16"/>
            <w:r>
              <w:rPr>
                <w:rFonts w:hint="eastAsia"/>
                <w:highlight w:val="none"/>
              </w:rPr>
              <w:t>；</w:t>
            </w:r>
            <w:r>
              <w:rPr>
                <w:rFonts w:hint="eastAsia"/>
                <w:highlight w:val="none"/>
              </w:rPr>
              <w:br w:type="textWrapping"/>
            </w:r>
            <w:r>
              <w:rPr>
                <w:rFonts w:hint="eastAsia"/>
                <w:highlight w:val="none"/>
              </w:rPr>
              <w:t>▲3、波长范围：190～1100nm；</w:t>
            </w:r>
            <w:r>
              <w:rPr>
                <w:rFonts w:hint="eastAsia"/>
                <w:highlight w:val="none"/>
              </w:rPr>
              <w:br w:type="textWrapping"/>
            </w:r>
            <w:r>
              <w:rPr>
                <w:rFonts w:hint="eastAsia"/>
                <w:highlight w:val="none"/>
              </w:rPr>
              <w:t>4、光度范围：±3.3Abs；</w:t>
            </w:r>
            <w:r>
              <w:rPr>
                <w:rFonts w:hint="eastAsia"/>
                <w:highlight w:val="none"/>
              </w:rPr>
              <w:br w:type="textWrapping"/>
            </w:r>
            <w:r>
              <w:rPr>
                <w:rFonts w:hint="eastAsia"/>
                <w:highlight w:val="none"/>
              </w:rPr>
              <w:t>5、光度精度：±0.005A(使用NIST930 滤光片在1.0Abs )；</w:t>
            </w:r>
            <w:r>
              <w:rPr>
                <w:rFonts w:hint="eastAsia"/>
                <w:highlight w:val="none"/>
              </w:rPr>
              <w:br w:type="textWrapping"/>
            </w:r>
            <w:r>
              <w:rPr>
                <w:rFonts w:hint="eastAsia"/>
                <w:highlight w:val="none"/>
              </w:rPr>
              <w:t>6、基线平滑度：±0.001Abs；</w:t>
            </w:r>
            <w:r>
              <w:rPr>
                <w:rFonts w:hint="eastAsia"/>
                <w:highlight w:val="none"/>
              </w:rPr>
              <w:br w:type="textWrapping"/>
            </w:r>
            <w:r>
              <w:rPr>
                <w:rFonts w:hint="eastAsia"/>
                <w:highlight w:val="none"/>
              </w:rPr>
              <w:t>▲7、最大扫描速率：24000 nm/min；</w:t>
            </w:r>
            <w:r>
              <w:rPr>
                <w:rFonts w:hint="eastAsia"/>
                <w:highlight w:val="none"/>
              </w:rPr>
              <w:br w:type="textWrapping"/>
            </w:r>
            <w:r>
              <w:rPr>
                <w:rFonts w:hint="eastAsia"/>
                <w:highlight w:val="none"/>
              </w:rPr>
              <w:t>8、波长分辨率：1nm吸光度（Absorbance）</w:t>
            </w:r>
          </w:p>
          <w:p w14:paraId="21AA01B4">
            <w:pPr>
              <w:rPr>
                <w:rFonts w:hint="eastAsia"/>
                <w:highlight w:val="none"/>
              </w:rPr>
            </w:pPr>
            <w:r>
              <w:rPr>
                <w:rFonts w:hint="eastAsia"/>
                <w:highlight w:val="none"/>
              </w:rPr>
              <w:t>9、具备扩展适配五联池架或十八联池架功能</w:t>
            </w:r>
          </w:p>
          <w:p w14:paraId="28A2F286">
            <w:pPr>
              <w:rPr>
                <w:rFonts w:hint="eastAsia"/>
                <w:highlight w:val="none"/>
              </w:rPr>
            </w:pPr>
            <w:r>
              <w:rPr>
                <w:rFonts w:hint="eastAsia"/>
                <w:highlight w:val="none"/>
              </w:rPr>
              <w:t>▲10、室光免疫，无需关闭样品室就可以测试数据；</w:t>
            </w:r>
            <w:r>
              <w:rPr>
                <w:rFonts w:hint="eastAsia"/>
                <w:highlight w:val="none"/>
              </w:rPr>
              <w:br w:type="textWrapping"/>
            </w:r>
            <w:r>
              <w:rPr>
                <w:rFonts w:hint="eastAsia"/>
                <w:highlight w:val="none"/>
              </w:rPr>
              <w:t>11、最少测试样品量：5μL；</w:t>
            </w:r>
            <w:r>
              <w:rPr>
                <w:rFonts w:hint="eastAsia"/>
                <w:highlight w:val="none"/>
              </w:rPr>
              <w:br w:type="textWrapping"/>
            </w:r>
            <w:r>
              <w:rPr>
                <w:rFonts w:hint="eastAsia"/>
                <w:highlight w:val="none"/>
              </w:rPr>
              <w:t>12、USB接口</w:t>
            </w:r>
          </w:p>
          <w:p w14:paraId="5FDFB794">
            <w:pPr>
              <w:rPr>
                <w:rFonts w:hint="eastAsia"/>
                <w:highlight w:val="none"/>
              </w:rPr>
            </w:pPr>
            <w:r>
              <w:rPr>
                <w:rFonts w:hint="eastAsia"/>
                <w:highlight w:val="none"/>
              </w:rPr>
              <w:t>▲13、样品室兼容多种规格比色皿，包括常见的</w:t>
            </w:r>
            <w:r>
              <w:rPr>
                <w:highlight w:val="none"/>
              </w:rPr>
              <w:t xml:space="preserve"> 1cm、</w:t>
            </w:r>
            <w:r>
              <w:rPr>
                <w:rFonts w:hint="eastAsia" w:ascii="MS Gothic" w:hAnsi="MS Gothic" w:eastAsia="MS Gothic" w:cs="MS Gothic"/>
                <w:highlight w:val="none"/>
              </w:rPr>
              <w:t>‌</w:t>
            </w:r>
            <w:r>
              <w:rPr>
                <w:highlight w:val="none"/>
              </w:rPr>
              <w:t>3cm</w:t>
            </w:r>
            <w:r>
              <w:rPr>
                <w:rFonts w:hint="eastAsia" w:ascii="MS Gothic" w:hAnsi="MS Gothic" w:eastAsia="MS Gothic" w:cs="MS Gothic"/>
                <w:highlight w:val="none"/>
              </w:rPr>
              <w:t>‌</w:t>
            </w:r>
            <w:r>
              <w:rPr>
                <w:highlight w:val="none"/>
              </w:rPr>
              <w:t>、5cm等光程的石英或玻璃比色皿</w:t>
            </w:r>
            <w:r>
              <w:rPr>
                <w:rFonts w:hint="eastAsia"/>
                <w:highlight w:val="none"/>
              </w:rPr>
              <w:t>。</w:t>
            </w:r>
            <w:r>
              <w:rPr>
                <w:rFonts w:hint="eastAsia"/>
                <w:highlight w:val="none"/>
              </w:rPr>
              <w:br w:type="textWrapping"/>
            </w:r>
            <w:r>
              <w:rPr>
                <w:rFonts w:hint="eastAsia"/>
                <w:highlight w:val="none"/>
              </w:rPr>
              <w:br w:type="textWrapping"/>
            </w:r>
            <w:r>
              <w:rPr>
                <w:rFonts w:hint="eastAsia" w:ascii="宋体" w:hAnsi="宋体" w:eastAsia="宋体"/>
                <w:b/>
                <w:bCs/>
                <w:sz w:val="28"/>
                <w:szCs w:val="28"/>
                <w:highlight w:val="none"/>
              </w:rPr>
              <w:t>二、配置要求</w:t>
            </w:r>
          </w:p>
          <w:p w14:paraId="39BE5C38">
            <w:pPr>
              <w:rPr>
                <w:rFonts w:hint="eastAsia"/>
                <w:highlight w:val="none"/>
              </w:rPr>
            </w:pPr>
            <w:r>
              <w:rPr>
                <w:rFonts w:hint="eastAsia"/>
                <w:highlight w:val="none"/>
              </w:rPr>
              <w:t>1、工作站和系统控制软件</w:t>
            </w:r>
            <w:r>
              <w:rPr>
                <w:rFonts w:hint="eastAsia"/>
                <w:highlight w:val="none"/>
              </w:rPr>
              <w:br w:type="textWrapping"/>
            </w:r>
            <w:r>
              <w:rPr>
                <w:rFonts w:hint="eastAsia"/>
                <w:highlight w:val="none"/>
              </w:rPr>
              <w:t>工作站配置要求：商用机 i5处理器,1T硬盘，16G内存，23寸液晶显示器，及正版中文Windows 11系统；用户可以自行选择中文软件或者英文软件，适用于Windows11操作系统，具有波长扫描、浓度测试、动力学、扫描动力学以及仪器校准、性能认证等功能。用户可以定期运行性能认证模块，验证仪器是否处于正常状态。</w:t>
            </w:r>
            <w:r>
              <w:rPr>
                <w:rFonts w:hint="eastAsia"/>
                <w:highlight w:val="none"/>
              </w:rPr>
              <w:br w:type="textWrapping"/>
            </w:r>
            <w:r>
              <w:rPr>
                <w:rFonts w:hint="eastAsia"/>
                <w:highlight w:val="none"/>
              </w:rPr>
              <w:t>2、附件：原装石英比色池1对；</w:t>
            </w:r>
            <w:r>
              <w:rPr>
                <w:rFonts w:hint="eastAsia"/>
                <w:highlight w:val="none"/>
              </w:rPr>
              <w:br w:type="textWrapping"/>
            </w:r>
            <w:r>
              <w:rPr>
                <w:rFonts w:hint="eastAsia"/>
                <w:highlight w:val="none"/>
              </w:rPr>
              <w:t>3、技术文件、资料：软件手册1套；全中文教学光盘1张；</w:t>
            </w:r>
            <w:r>
              <w:rPr>
                <w:rFonts w:hint="eastAsia"/>
                <w:highlight w:val="none"/>
              </w:rPr>
              <w:br w:type="textWrapping"/>
            </w:r>
          </w:p>
          <w:p w14:paraId="3B31E940">
            <w:pPr>
              <w:rPr>
                <w:rFonts w:hint="eastAsia" w:ascii="宋体" w:hAnsi="宋体" w:eastAsia="宋体"/>
                <w:b/>
                <w:bCs/>
                <w:sz w:val="28"/>
                <w:szCs w:val="28"/>
                <w:highlight w:val="none"/>
              </w:rPr>
            </w:pPr>
            <w:r>
              <w:rPr>
                <w:rFonts w:hint="eastAsia" w:ascii="宋体" w:hAnsi="宋体" w:eastAsia="宋体"/>
                <w:b/>
                <w:bCs/>
                <w:sz w:val="28"/>
                <w:szCs w:val="28"/>
                <w:highlight w:val="none"/>
              </w:rPr>
              <w:t>三、售后服务（技术服务）</w:t>
            </w:r>
          </w:p>
          <w:p w14:paraId="5FD54A4F">
            <w:pPr>
              <w:rPr>
                <w:rFonts w:hint="eastAsia"/>
                <w:highlight w:val="none"/>
              </w:rPr>
            </w:pPr>
            <w:r>
              <w:rPr>
                <w:rFonts w:hint="eastAsia"/>
                <w:highlight w:val="none"/>
              </w:rPr>
              <w:t>1、提供原厂免费质保一年，具有800免费热线电话提供技术支持服务。</w:t>
            </w:r>
            <w:r>
              <w:rPr>
                <w:rFonts w:hint="eastAsia"/>
                <w:highlight w:val="none"/>
              </w:rPr>
              <w:br w:type="textWrapping"/>
            </w:r>
            <w:r>
              <w:rPr>
                <w:rFonts w:hint="eastAsia"/>
                <w:highlight w:val="none"/>
              </w:rPr>
              <w:t>2、供应商应委派工程师售后服务.</w:t>
            </w:r>
          </w:p>
        </w:tc>
      </w:tr>
      <w:tr w14:paraId="10C2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noWrap/>
          </w:tcPr>
          <w:p w14:paraId="00DF2EC1">
            <w:pPr>
              <w:jc w:val="center"/>
              <w:rPr>
                <w:rFonts w:hint="eastAsia"/>
                <w:highlight w:val="none"/>
              </w:rPr>
            </w:pPr>
            <w:r>
              <w:rPr>
                <w:rFonts w:hint="eastAsia"/>
                <w:highlight w:val="none"/>
              </w:rPr>
              <w:t>11</w:t>
            </w:r>
          </w:p>
        </w:tc>
        <w:tc>
          <w:tcPr>
            <w:tcW w:w="1755" w:type="dxa"/>
            <w:shd w:val="clear" w:color="auto" w:fill="auto"/>
          </w:tcPr>
          <w:p w14:paraId="61B23628">
            <w:pPr>
              <w:rPr>
                <w:rFonts w:hint="eastAsia"/>
                <w:highlight w:val="none"/>
              </w:rPr>
            </w:pPr>
            <w:r>
              <w:rPr>
                <w:rFonts w:hint="eastAsia"/>
                <w:highlight w:val="none"/>
              </w:rPr>
              <w:t>自动重量稀释系统</w:t>
            </w:r>
          </w:p>
        </w:tc>
        <w:tc>
          <w:tcPr>
            <w:tcW w:w="656" w:type="dxa"/>
            <w:shd w:val="clear" w:color="auto" w:fill="auto"/>
          </w:tcPr>
          <w:p w14:paraId="5DD3B308">
            <w:pPr>
              <w:rPr>
                <w:rFonts w:hint="eastAsia"/>
                <w:highlight w:val="none"/>
              </w:rPr>
            </w:pPr>
            <w:r>
              <w:rPr>
                <w:rFonts w:hint="eastAsia"/>
                <w:highlight w:val="none"/>
              </w:rPr>
              <w:t>是</w:t>
            </w:r>
          </w:p>
        </w:tc>
        <w:tc>
          <w:tcPr>
            <w:tcW w:w="477" w:type="dxa"/>
            <w:shd w:val="clear" w:color="auto" w:fill="auto"/>
            <w:noWrap/>
          </w:tcPr>
          <w:p w14:paraId="1D882B33">
            <w:pPr>
              <w:rPr>
                <w:rFonts w:hint="eastAsia"/>
                <w:highlight w:val="none"/>
              </w:rPr>
            </w:pPr>
            <w:r>
              <w:rPr>
                <w:rFonts w:hint="eastAsia"/>
                <w:highlight w:val="none"/>
              </w:rPr>
              <w:t>1</w:t>
            </w:r>
          </w:p>
        </w:tc>
        <w:tc>
          <w:tcPr>
            <w:tcW w:w="978" w:type="dxa"/>
            <w:shd w:val="clear" w:color="auto" w:fill="auto"/>
            <w:noWrap/>
          </w:tcPr>
          <w:p w14:paraId="0BEE0F95">
            <w:pPr>
              <w:rPr>
                <w:rFonts w:hint="eastAsia"/>
                <w:highlight w:val="none"/>
              </w:rPr>
            </w:pPr>
            <w:r>
              <w:rPr>
                <w:rFonts w:hint="eastAsia"/>
                <w:highlight w:val="none"/>
              </w:rPr>
              <w:t>7.98</w:t>
            </w:r>
          </w:p>
        </w:tc>
        <w:tc>
          <w:tcPr>
            <w:tcW w:w="1134" w:type="dxa"/>
            <w:shd w:val="clear" w:color="auto" w:fill="auto"/>
          </w:tcPr>
          <w:p w14:paraId="46D8889E">
            <w:pPr>
              <w:rPr>
                <w:rFonts w:hint="eastAsia"/>
                <w:highlight w:val="none"/>
              </w:rPr>
            </w:pPr>
            <w:r>
              <w:rPr>
                <w:rFonts w:hint="eastAsia"/>
                <w:highlight w:val="none"/>
              </w:rPr>
              <w:t>7.98</w:t>
            </w:r>
          </w:p>
        </w:tc>
        <w:tc>
          <w:tcPr>
            <w:tcW w:w="1166" w:type="dxa"/>
            <w:shd w:val="clear" w:color="auto" w:fill="auto"/>
          </w:tcPr>
          <w:p w14:paraId="56659920">
            <w:pPr>
              <w:rPr>
                <w:rFonts w:hint="eastAsia"/>
                <w:highlight w:val="none"/>
              </w:rPr>
            </w:pPr>
            <w:r>
              <w:rPr>
                <w:rFonts w:hint="eastAsia"/>
                <w:highlight w:val="none"/>
              </w:rPr>
              <w:t>符合GB 4789.1-2016检测标准</w:t>
            </w:r>
          </w:p>
        </w:tc>
        <w:tc>
          <w:tcPr>
            <w:tcW w:w="9045" w:type="dxa"/>
            <w:shd w:val="clear" w:color="auto" w:fill="auto"/>
          </w:tcPr>
          <w:p w14:paraId="3C726147">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一、技术指标（序号1-8小计8个指标，含1个▲指标)</w:t>
            </w:r>
          </w:p>
          <w:p w14:paraId="69FC5451">
            <w:pPr>
              <w:rPr>
                <w:rFonts w:hint="eastAsia" w:ascii="等线" w:hAnsi="等线" w:eastAsia="等线" w:cs="Times New Roman"/>
                <w:highlight w:val="none"/>
              </w:rPr>
            </w:pPr>
            <w:r>
              <w:rPr>
                <w:rFonts w:hint="eastAsia" w:ascii="等线" w:hAnsi="等线" w:eastAsia="等线" w:cs="Times New Roman"/>
                <w:highlight w:val="none"/>
              </w:rPr>
              <w:t xml:space="preserve">1、不低于304L不锈钢机身  </w:t>
            </w:r>
          </w:p>
          <w:p w14:paraId="5B91FD8C">
            <w:pPr>
              <w:rPr>
                <w:rFonts w:hint="eastAsia" w:ascii="等线" w:hAnsi="等线" w:eastAsia="等线" w:cs="Times New Roman"/>
                <w:highlight w:val="none"/>
              </w:rPr>
            </w:pPr>
            <w:r>
              <w:rPr>
                <w:rFonts w:hint="eastAsia" w:ascii="等线" w:hAnsi="等线" w:eastAsia="等线" w:cs="Times New Roman"/>
                <w:highlight w:val="none"/>
              </w:rPr>
              <w:t>2、称重范围：0到1000g</w:t>
            </w:r>
          </w:p>
          <w:p w14:paraId="0AB8C99E">
            <w:pPr>
              <w:rPr>
                <w:rFonts w:hint="eastAsia" w:ascii="等线" w:hAnsi="等线" w:eastAsia="等线" w:cs="Times New Roman"/>
                <w:highlight w:val="none"/>
              </w:rPr>
            </w:pPr>
            <w:r>
              <w:rPr>
                <w:rFonts w:hint="eastAsia" w:ascii="等线" w:hAnsi="等线" w:eastAsia="等线" w:cs="Times New Roman"/>
                <w:highlight w:val="none"/>
              </w:rPr>
              <w:t>3、称量准确度：0.1g</w:t>
            </w:r>
          </w:p>
          <w:p w14:paraId="2A376A09">
            <w:pPr>
              <w:rPr>
                <w:rFonts w:hint="eastAsia" w:ascii="等线" w:hAnsi="等线" w:eastAsia="等线" w:cs="Times New Roman"/>
                <w:highlight w:val="none"/>
              </w:rPr>
            </w:pPr>
            <w:r>
              <w:rPr>
                <w:rFonts w:hint="eastAsia" w:ascii="等线" w:hAnsi="等线" w:eastAsia="等线" w:cs="Times New Roman"/>
                <w:highlight w:val="none"/>
              </w:rPr>
              <w:t xml:space="preserve">4、最低稀释重量：5g </w:t>
            </w:r>
          </w:p>
          <w:p w14:paraId="2AEB9856">
            <w:pPr>
              <w:rPr>
                <w:rFonts w:hint="eastAsia" w:ascii="等线" w:hAnsi="等线" w:eastAsia="等线" w:cs="Times New Roman"/>
                <w:highlight w:val="none"/>
              </w:rPr>
            </w:pPr>
            <w:r>
              <w:rPr>
                <w:rFonts w:hint="eastAsia" w:ascii="等线" w:hAnsi="等线" w:eastAsia="等线" w:cs="Times New Roman"/>
                <w:highlight w:val="none"/>
              </w:rPr>
              <w:t xml:space="preserve">5、最低分注重量：5g </w:t>
            </w:r>
          </w:p>
          <w:p w14:paraId="2B3FF682">
            <w:pPr>
              <w:rPr>
                <w:rFonts w:hint="eastAsia" w:ascii="等线" w:hAnsi="等线" w:eastAsia="等线" w:cs="Times New Roman"/>
                <w:highlight w:val="none"/>
              </w:rPr>
            </w:pPr>
            <w:r>
              <w:rPr>
                <w:rFonts w:hint="eastAsia" w:ascii="等线" w:hAnsi="等线" w:eastAsia="等线" w:cs="Times New Roman"/>
                <w:highlight w:val="none"/>
              </w:rPr>
              <w:t xml:space="preserve">6、稀释倍数：1/2 到 1/99 </w:t>
            </w:r>
          </w:p>
          <w:p w14:paraId="4FE095D8">
            <w:pPr>
              <w:rPr>
                <w:rFonts w:hint="eastAsia" w:ascii="等线" w:hAnsi="等线" w:eastAsia="等线" w:cs="Times New Roman"/>
                <w:highlight w:val="none"/>
              </w:rPr>
            </w:pPr>
            <w:r>
              <w:rPr>
                <w:rFonts w:hint="eastAsia" w:ascii="等线" w:hAnsi="等线" w:eastAsia="等线" w:cs="Times New Roman"/>
                <w:highlight w:val="none"/>
              </w:rPr>
              <w:t>7、稀释/分注精确度：&gt;98%，在标准模式或精确模式下 (在最佳条件)</w:t>
            </w:r>
          </w:p>
          <w:p w14:paraId="75E15748">
            <w:pPr>
              <w:rPr>
                <w:rFonts w:hint="eastAsia" w:ascii="等线" w:hAnsi="等线" w:eastAsia="等线" w:cs="Times New Roman"/>
                <w:highlight w:val="none"/>
              </w:rPr>
            </w:pPr>
            <w:r>
              <w:rPr>
                <w:rFonts w:hint="eastAsia" w:ascii="等线" w:hAnsi="等线" w:eastAsia="等线" w:cs="Times New Roman"/>
                <w:highlight w:val="none"/>
              </w:rPr>
              <w:t xml:space="preserve">▲8、所需时间：25g样品稀释10倍：&lt;8s(有推进器的快速模式下) </w:t>
            </w:r>
          </w:p>
          <w:p w14:paraId="60DE60DC">
            <w:pPr>
              <w:ind w:firstLine="420" w:firstLineChars="200"/>
              <w:rPr>
                <w:rFonts w:hint="eastAsia" w:ascii="等线" w:hAnsi="等线" w:eastAsia="等线" w:cs="Times New Roman"/>
                <w:highlight w:val="none"/>
              </w:rPr>
            </w:pPr>
            <w:r>
              <w:rPr>
                <w:rFonts w:hint="eastAsia" w:ascii="等线" w:hAnsi="等线" w:eastAsia="等线" w:cs="Times New Roman"/>
                <w:highlight w:val="none"/>
              </w:rPr>
              <w:t xml:space="preserve">375g样品稀释10倍：&lt;80s(有推进器的快速模式下) </w:t>
            </w:r>
          </w:p>
          <w:p w14:paraId="4E36D3ED">
            <w:pPr>
              <w:ind w:firstLine="420" w:firstLineChars="200"/>
              <w:rPr>
                <w:rFonts w:hint="eastAsia" w:ascii="等线" w:hAnsi="等线" w:eastAsia="等线" w:cs="Times New Roman"/>
                <w:highlight w:val="none"/>
              </w:rPr>
            </w:pPr>
            <w:r>
              <w:rPr>
                <w:rFonts w:hint="eastAsia" w:ascii="等线" w:hAnsi="等线" w:eastAsia="等线" w:cs="Times New Roman"/>
                <w:highlight w:val="none"/>
              </w:rPr>
              <w:t xml:space="preserve">分注90mL：&lt;7s(有推进器的快速模式下) </w:t>
            </w:r>
          </w:p>
          <w:p w14:paraId="1FFEB04A">
            <w:pPr>
              <w:rPr>
                <w:rFonts w:hint="eastAsia" w:ascii="等线" w:hAnsi="等线" w:eastAsia="等线" w:cs="Times New Roman"/>
                <w:highlight w:val="none"/>
              </w:rPr>
            </w:pPr>
            <w:r>
              <w:rPr>
                <w:rFonts w:hint="eastAsia" w:ascii="等线" w:hAnsi="等线" w:eastAsia="等线" w:cs="Times New Roman"/>
                <w:highlight w:val="none"/>
              </w:rPr>
              <w:t>分注225mL：&lt;10s(有推进器的快速模式下)</w:t>
            </w:r>
          </w:p>
          <w:p w14:paraId="2CCFD8CD">
            <w:pPr>
              <w:rPr>
                <w:rFonts w:hint="eastAsia" w:ascii="宋体" w:hAnsi="宋体" w:eastAsia="宋体"/>
                <w:b/>
                <w:bCs/>
                <w:sz w:val="28"/>
                <w:szCs w:val="28"/>
                <w:highlight w:val="none"/>
              </w:rPr>
            </w:pPr>
            <w:r>
              <w:rPr>
                <w:rFonts w:hint="eastAsia" w:ascii="宋体" w:hAnsi="宋体" w:eastAsia="宋体"/>
                <w:b/>
                <w:bCs/>
                <w:sz w:val="28"/>
                <w:szCs w:val="28"/>
                <w:highlight w:val="none"/>
              </w:rPr>
              <w:t>二、配置要求</w:t>
            </w:r>
          </w:p>
          <w:p w14:paraId="58EB8217">
            <w:pPr>
              <w:rPr>
                <w:rFonts w:hint="eastAsia" w:ascii="等线" w:hAnsi="等线" w:eastAsia="等线" w:cs="Times New Roman"/>
                <w:highlight w:val="none"/>
              </w:rPr>
            </w:pPr>
            <w:r>
              <w:rPr>
                <w:rFonts w:hint="eastAsia" w:ascii="等线" w:hAnsi="等线" w:eastAsia="等线" w:cs="Times New Roman"/>
                <w:highlight w:val="none"/>
              </w:rPr>
              <w:t xml:space="preserve">1、主机一台 </w:t>
            </w:r>
          </w:p>
          <w:p w14:paraId="5DEA8478">
            <w:pPr>
              <w:rPr>
                <w:rFonts w:hint="eastAsia" w:ascii="等线" w:hAnsi="等线" w:eastAsia="等线" w:cs="Times New Roman"/>
                <w:highlight w:val="none"/>
              </w:rPr>
            </w:pPr>
            <w:r>
              <w:rPr>
                <w:rFonts w:hint="eastAsia" w:ascii="等线" w:hAnsi="等线" w:eastAsia="等线" w:cs="Times New Roman"/>
                <w:highlight w:val="none"/>
              </w:rPr>
              <w:t xml:space="preserve">2、1 个安全滴水盘 400 </w:t>
            </w:r>
          </w:p>
          <w:p w14:paraId="08E8E0D0">
            <w:pPr>
              <w:rPr>
                <w:rFonts w:hint="eastAsia" w:ascii="等线" w:hAnsi="等线" w:eastAsia="等线" w:cs="Times New Roman"/>
                <w:highlight w:val="none"/>
              </w:rPr>
            </w:pPr>
            <w:r>
              <w:rPr>
                <w:rFonts w:hint="eastAsia" w:ascii="等线" w:hAnsi="等线" w:eastAsia="等线" w:cs="Times New Roman"/>
                <w:highlight w:val="none"/>
              </w:rPr>
              <w:t xml:space="preserve">3、2 个泵 </w:t>
            </w:r>
          </w:p>
          <w:p w14:paraId="690550A5">
            <w:pPr>
              <w:rPr>
                <w:rFonts w:hint="eastAsia" w:ascii="等线" w:hAnsi="等线" w:eastAsia="等线" w:cs="Times New Roman"/>
                <w:highlight w:val="none"/>
              </w:rPr>
            </w:pPr>
            <w:r>
              <w:rPr>
                <w:rFonts w:hint="eastAsia" w:ascii="等线" w:hAnsi="等线" w:eastAsia="等线" w:cs="Times New Roman"/>
                <w:highlight w:val="none"/>
              </w:rPr>
              <w:t xml:space="preserve">4、1 个喷嘴保护盖 </w:t>
            </w:r>
          </w:p>
          <w:p w14:paraId="0BF3B5EB">
            <w:pPr>
              <w:rPr>
                <w:rFonts w:hint="eastAsia" w:ascii="等线" w:hAnsi="等线" w:eastAsia="等线" w:cs="Times New Roman"/>
                <w:highlight w:val="none"/>
              </w:rPr>
            </w:pPr>
            <w:r>
              <w:rPr>
                <w:rFonts w:hint="eastAsia" w:ascii="等线" w:hAnsi="等线" w:eastAsia="等线" w:cs="Times New Roman"/>
                <w:highlight w:val="none"/>
              </w:rPr>
              <w:t>5、2 套分注组件</w:t>
            </w:r>
          </w:p>
          <w:p w14:paraId="1F96A209">
            <w:pPr>
              <w:rPr>
                <w:rFonts w:hint="eastAsia" w:ascii="等线" w:hAnsi="等线" w:eastAsia="等线" w:cs="Times New Roman"/>
                <w:highlight w:val="none"/>
              </w:rPr>
            </w:pPr>
            <w:r>
              <w:rPr>
                <w:rFonts w:hint="eastAsia" w:ascii="等线" w:hAnsi="等线" w:eastAsia="等线" w:cs="Times New Roman"/>
                <w:highlight w:val="none"/>
              </w:rPr>
              <w:t xml:space="preserve">6、1 个监控软件 </w:t>
            </w:r>
          </w:p>
          <w:p w14:paraId="70D2E671">
            <w:pPr>
              <w:rPr>
                <w:rFonts w:hint="eastAsia" w:ascii="等线" w:hAnsi="等线" w:eastAsia="等线" w:cs="Times New Roman"/>
                <w:highlight w:val="none"/>
              </w:rPr>
            </w:pPr>
            <w:r>
              <w:rPr>
                <w:rFonts w:hint="eastAsia" w:ascii="等线" w:hAnsi="等线" w:eastAsia="等线" w:cs="Times New Roman"/>
                <w:highlight w:val="none"/>
              </w:rPr>
              <w:t xml:space="preserve">7、1 根 USB 线 </w:t>
            </w:r>
          </w:p>
          <w:p w14:paraId="65DF7F93">
            <w:pPr>
              <w:rPr>
                <w:rFonts w:hint="eastAsia" w:ascii="等线" w:hAnsi="等线" w:eastAsia="等线" w:cs="Times New Roman"/>
                <w:highlight w:val="none"/>
              </w:rPr>
            </w:pPr>
            <w:r>
              <w:rPr>
                <w:rFonts w:hint="eastAsia" w:ascii="等线" w:hAnsi="等线" w:eastAsia="等线" w:cs="Times New Roman"/>
                <w:highlight w:val="none"/>
              </w:rPr>
              <w:t xml:space="preserve">8、1 根电源线 </w:t>
            </w:r>
          </w:p>
          <w:p w14:paraId="12B04E8C">
            <w:pPr>
              <w:rPr>
                <w:rFonts w:hint="eastAsia"/>
                <w:highlight w:val="none"/>
              </w:rPr>
            </w:pPr>
            <w:r>
              <w:rPr>
                <w:rFonts w:hint="eastAsia" w:ascii="等线" w:hAnsi="等线" w:eastAsia="等线" w:cs="Times New Roman"/>
                <w:highlight w:val="none"/>
              </w:rPr>
              <w:t>9、1 个稀释器用开袋器</w:t>
            </w:r>
          </w:p>
        </w:tc>
      </w:tr>
      <w:tr w14:paraId="59DD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noWrap/>
          </w:tcPr>
          <w:p w14:paraId="19FD0AA8">
            <w:pPr>
              <w:jc w:val="center"/>
              <w:rPr>
                <w:rFonts w:hint="eastAsia"/>
                <w:highlight w:val="none"/>
              </w:rPr>
            </w:pPr>
            <w:r>
              <w:rPr>
                <w:rFonts w:hint="eastAsia"/>
                <w:highlight w:val="none"/>
              </w:rPr>
              <w:t>12</w:t>
            </w:r>
          </w:p>
        </w:tc>
        <w:tc>
          <w:tcPr>
            <w:tcW w:w="1755" w:type="dxa"/>
            <w:shd w:val="clear" w:color="auto" w:fill="auto"/>
          </w:tcPr>
          <w:p w14:paraId="7222DBC7">
            <w:pPr>
              <w:rPr>
                <w:rFonts w:hint="eastAsia"/>
                <w:highlight w:val="none"/>
              </w:rPr>
            </w:pPr>
            <w:r>
              <w:rPr>
                <w:rFonts w:hint="eastAsia"/>
                <w:highlight w:val="none"/>
              </w:rPr>
              <w:t>食品安全采样工具箱</w:t>
            </w:r>
          </w:p>
        </w:tc>
        <w:tc>
          <w:tcPr>
            <w:tcW w:w="656" w:type="dxa"/>
            <w:shd w:val="clear" w:color="auto" w:fill="auto"/>
          </w:tcPr>
          <w:p w14:paraId="7C500D4C">
            <w:pPr>
              <w:rPr>
                <w:rFonts w:hint="eastAsia"/>
                <w:highlight w:val="none"/>
              </w:rPr>
            </w:pPr>
            <w:r>
              <w:rPr>
                <w:rFonts w:hint="eastAsia"/>
                <w:highlight w:val="none"/>
              </w:rPr>
              <w:t>是</w:t>
            </w:r>
          </w:p>
        </w:tc>
        <w:tc>
          <w:tcPr>
            <w:tcW w:w="477" w:type="dxa"/>
            <w:shd w:val="clear" w:color="auto" w:fill="auto"/>
            <w:noWrap/>
          </w:tcPr>
          <w:p w14:paraId="261B0F2D">
            <w:pPr>
              <w:rPr>
                <w:rFonts w:hint="eastAsia"/>
                <w:highlight w:val="none"/>
              </w:rPr>
            </w:pPr>
            <w:r>
              <w:rPr>
                <w:rFonts w:hint="eastAsia"/>
                <w:highlight w:val="none"/>
              </w:rPr>
              <w:t>1</w:t>
            </w:r>
          </w:p>
        </w:tc>
        <w:tc>
          <w:tcPr>
            <w:tcW w:w="978" w:type="dxa"/>
            <w:shd w:val="clear" w:color="auto" w:fill="auto"/>
            <w:noWrap/>
          </w:tcPr>
          <w:p w14:paraId="772200D8">
            <w:pPr>
              <w:rPr>
                <w:rFonts w:hint="eastAsia"/>
                <w:highlight w:val="none"/>
              </w:rPr>
            </w:pPr>
            <w:r>
              <w:rPr>
                <w:rFonts w:hint="eastAsia"/>
                <w:highlight w:val="none"/>
              </w:rPr>
              <w:t>7.4</w:t>
            </w:r>
          </w:p>
        </w:tc>
        <w:tc>
          <w:tcPr>
            <w:tcW w:w="1134" w:type="dxa"/>
            <w:shd w:val="clear" w:color="auto" w:fill="auto"/>
          </w:tcPr>
          <w:p w14:paraId="6E8753F4">
            <w:pPr>
              <w:rPr>
                <w:rFonts w:hint="eastAsia"/>
                <w:highlight w:val="none"/>
              </w:rPr>
            </w:pPr>
            <w:r>
              <w:rPr>
                <w:rFonts w:hint="eastAsia"/>
                <w:highlight w:val="none"/>
              </w:rPr>
              <w:t>7.4</w:t>
            </w:r>
          </w:p>
        </w:tc>
        <w:tc>
          <w:tcPr>
            <w:tcW w:w="1166" w:type="dxa"/>
            <w:shd w:val="clear" w:color="auto" w:fill="auto"/>
            <w:noWrap/>
          </w:tcPr>
          <w:p w14:paraId="7401B7A1">
            <w:pPr>
              <w:rPr>
                <w:rFonts w:hint="eastAsia"/>
                <w:highlight w:val="none"/>
              </w:rPr>
            </w:pPr>
            <w:r>
              <w:rPr>
                <w:rFonts w:hint="eastAsia"/>
                <w:highlight w:val="none"/>
              </w:rPr>
              <w:t>LS/T 6114-2015</w:t>
            </w:r>
          </w:p>
        </w:tc>
        <w:tc>
          <w:tcPr>
            <w:tcW w:w="9045" w:type="dxa"/>
            <w:shd w:val="clear" w:color="auto" w:fill="auto"/>
          </w:tcPr>
          <w:p w14:paraId="215703D5">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一、技术指标（序号1-9小计9个指标，含1个▲指标)</w:t>
            </w:r>
          </w:p>
          <w:p w14:paraId="2463C03E">
            <w:pPr>
              <w:rPr>
                <w:rFonts w:hint="eastAsia"/>
                <w:highlight w:val="none"/>
              </w:rPr>
            </w:pPr>
            <w:r>
              <w:rPr>
                <w:rFonts w:hint="eastAsia"/>
                <w:b/>
                <w:bCs/>
                <w:highlight w:val="none"/>
              </w:rPr>
              <w:t>▲</w:t>
            </w:r>
            <w:r>
              <w:rPr>
                <w:rFonts w:hint="eastAsia"/>
                <w:highlight w:val="none"/>
              </w:rPr>
              <w:t>1、检测项目应包含但不限于：真菌毒素、重金属、农药残留、转基因。</w:t>
            </w:r>
            <w:r>
              <w:rPr>
                <w:rFonts w:hint="eastAsia"/>
                <w:highlight w:val="none"/>
              </w:rPr>
              <w:br w:type="textWrapping"/>
            </w:r>
            <w:r>
              <w:rPr>
                <w:rFonts w:hint="eastAsia"/>
                <w:highlight w:val="none"/>
              </w:rPr>
              <w:t>2、屏幕：≥7 英寸电容式触摸屏</w:t>
            </w:r>
            <w:r>
              <w:rPr>
                <w:rFonts w:hint="eastAsia"/>
                <w:highlight w:val="none"/>
              </w:rPr>
              <w:br w:type="textWrapping"/>
            </w:r>
            <w:r>
              <w:rPr>
                <w:rFonts w:hint="eastAsia"/>
                <w:highlight w:val="none"/>
              </w:rPr>
              <w:t>3、变异系数：≤ 2%；</w:t>
            </w:r>
            <w:r>
              <w:rPr>
                <w:rFonts w:hint="eastAsia"/>
                <w:highlight w:val="none"/>
              </w:rPr>
              <w:br w:type="textWrapping"/>
            </w:r>
            <w:r>
              <w:rPr>
                <w:rFonts w:hint="eastAsia"/>
                <w:highlight w:val="none"/>
              </w:rPr>
              <w:t>4、基础检测功能：自动识别 CT 线位置，定量读取试纸条结果</w:t>
            </w:r>
            <w:r>
              <w:rPr>
                <w:rFonts w:hint="eastAsia"/>
                <w:highlight w:val="none"/>
              </w:rPr>
              <w:br w:type="textWrapping"/>
            </w:r>
            <w:r>
              <w:rPr>
                <w:rFonts w:hint="eastAsia"/>
                <w:highlight w:val="none"/>
              </w:rPr>
              <w:t>5、数据传输方式：USB、WiFi或网口联网上传</w:t>
            </w:r>
            <w:r>
              <w:rPr>
                <w:rFonts w:hint="eastAsia"/>
                <w:highlight w:val="none"/>
              </w:rPr>
              <w:br w:type="textWrapping"/>
            </w:r>
            <w:r>
              <w:rPr>
                <w:rFonts w:hint="eastAsia"/>
                <w:highlight w:val="none"/>
              </w:rPr>
              <w:t>6、数据接入：支持检测数据实时联网，实现采样-收样-检测全过程监控，便于整体监管和数据溯源。</w:t>
            </w:r>
            <w:r>
              <w:rPr>
                <w:rFonts w:hint="eastAsia"/>
                <w:highlight w:val="none"/>
              </w:rPr>
              <w:br w:type="textWrapping"/>
            </w:r>
            <w:r>
              <w:rPr>
                <w:rFonts w:hint="eastAsia"/>
                <w:highlight w:val="none"/>
              </w:rPr>
              <w:t>7、电源：220V</w:t>
            </w:r>
          </w:p>
          <w:p w14:paraId="21D2E08B">
            <w:pPr>
              <w:rPr>
                <w:rFonts w:hint="eastAsia"/>
                <w:highlight w:val="none"/>
              </w:rPr>
            </w:pPr>
            <w:r>
              <w:rPr>
                <w:rFonts w:hint="eastAsia"/>
                <w:highlight w:val="none"/>
              </w:rPr>
              <w:t>8、时间设置：最长99h59min59s</w:t>
            </w:r>
          </w:p>
          <w:p w14:paraId="5697C164">
            <w:pPr>
              <w:rPr>
                <w:rFonts w:hint="eastAsia"/>
                <w:highlight w:val="none"/>
              </w:rPr>
            </w:pPr>
            <w:r>
              <w:rPr>
                <w:rFonts w:hint="eastAsia"/>
                <w:highlight w:val="none"/>
              </w:rPr>
              <w:t>9、温度可调范围：室温+5°C-105°C，温度稳定性：±0.5℃，模块内(37°C):+0.2°C，升温时间：≤3min(从室温升至37°C)，显示精度：±0.1°C。</w:t>
            </w:r>
          </w:p>
          <w:p w14:paraId="1E326C4B">
            <w:pPr>
              <w:rPr>
                <w:rFonts w:hint="eastAsia" w:ascii="宋体" w:hAnsi="宋体" w:eastAsia="宋体"/>
                <w:b/>
                <w:bCs/>
                <w:sz w:val="28"/>
                <w:szCs w:val="28"/>
                <w:highlight w:val="none"/>
              </w:rPr>
            </w:pPr>
            <w:r>
              <w:rPr>
                <w:rFonts w:hint="eastAsia" w:ascii="宋体" w:hAnsi="宋体" w:eastAsia="宋体"/>
                <w:b/>
                <w:bCs/>
                <w:sz w:val="28"/>
                <w:szCs w:val="28"/>
                <w:highlight w:val="none"/>
              </w:rPr>
              <w:t>二、配置要求</w:t>
            </w:r>
          </w:p>
          <w:p w14:paraId="6A17F9CA">
            <w:pPr>
              <w:rPr>
                <w:rFonts w:hint="eastAsia"/>
                <w:highlight w:val="none"/>
              </w:rPr>
            </w:pPr>
            <w:r>
              <w:rPr>
                <w:rFonts w:hint="eastAsia"/>
                <w:highlight w:val="none"/>
              </w:rPr>
              <w:t>1、便携式试纸条扫描读数仪</w:t>
            </w:r>
          </w:p>
          <w:p w14:paraId="26F060A4">
            <w:pPr>
              <w:rPr>
                <w:rFonts w:hint="eastAsia"/>
                <w:highlight w:val="none"/>
              </w:rPr>
            </w:pPr>
            <w:r>
              <w:rPr>
                <w:rFonts w:hint="eastAsia"/>
                <w:highlight w:val="none"/>
              </w:rPr>
              <w:t>2、快速定量检测试纸条，配有检测（黄曲霉毒素B1、玉米赤霉烯酮、呕吐毒素、赭曲霉毒素A、伏马、T-2毒素）试纸条不少于48条/盒，各2盒；重金属检测（铅、镉）试纸条不少于16条/盒，1盒；农药残留检测（多菌灵、啶虫脒、氟虫腈、吡虫啉、克百威）试纸条不少于48条/盒，各1盒；CP4 EPSPS转基因、BTCry1Ab/Ac转基因试纸条不少于 50条/盒，各2盒。</w:t>
            </w:r>
          </w:p>
          <w:p w14:paraId="224F3EEB">
            <w:pPr>
              <w:rPr>
                <w:rFonts w:hint="eastAsia"/>
                <w:highlight w:val="none"/>
              </w:rPr>
            </w:pPr>
            <w:r>
              <w:rPr>
                <w:rFonts w:hint="eastAsia"/>
                <w:highlight w:val="none"/>
              </w:rPr>
              <w:t>3、粉碎机</w:t>
            </w:r>
          </w:p>
          <w:p w14:paraId="765DB754">
            <w:pPr>
              <w:rPr>
                <w:rFonts w:hint="eastAsia"/>
                <w:highlight w:val="none"/>
              </w:rPr>
            </w:pPr>
            <w:r>
              <w:rPr>
                <w:rFonts w:hint="eastAsia"/>
                <w:highlight w:val="none"/>
              </w:rPr>
              <w:t>4、全封闭式孵育器</w:t>
            </w:r>
          </w:p>
          <w:p w14:paraId="775364D9">
            <w:pPr>
              <w:rPr>
                <w:rFonts w:hint="eastAsia"/>
                <w:highlight w:val="none"/>
              </w:rPr>
            </w:pPr>
            <w:r>
              <w:rPr>
                <w:rFonts w:hint="eastAsia"/>
                <w:highlight w:val="none"/>
              </w:rPr>
              <w:t>5、迷你振荡器</w:t>
            </w:r>
          </w:p>
          <w:p w14:paraId="2CDE4D65">
            <w:pPr>
              <w:rPr>
                <w:rFonts w:hint="eastAsia"/>
                <w:highlight w:val="none"/>
              </w:rPr>
            </w:pPr>
            <w:r>
              <w:rPr>
                <w:rFonts w:hint="eastAsia"/>
                <w:highlight w:val="none"/>
              </w:rPr>
              <w:t>6、迷你离心机</w:t>
            </w:r>
          </w:p>
          <w:p w14:paraId="1B5BC083">
            <w:pPr>
              <w:rPr>
                <w:rFonts w:hint="eastAsia"/>
                <w:highlight w:val="none"/>
              </w:rPr>
            </w:pPr>
            <w:r>
              <w:rPr>
                <w:rFonts w:hint="eastAsia"/>
                <w:highlight w:val="none"/>
              </w:rPr>
              <w:t>7、电子天平</w:t>
            </w:r>
          </w:p>
          <w:p w14:paraId="1C569DEC">
            <w:pPr>
              <w:rPr>
                <w:rFonts w:hint="eastAsia"/>
                <w:highlight w:val="none"/>
              </w:rPr>
            </w:pPr>
            <w:r>
              <w:rPr>
                <w:rFonts w:hint="eastAsia"/>
                <w:highlight w:val="none"/>
              </w:rPr>
              <w:t>8、移液器</w:t>
            </w:r>
          </w:p>
          <w:p w14:paraId="00EE87D7">
            <w:pPr>
              <w:rPr>
                <w:rFonts w:hint="eastAsia"/>
                <w:highlight w:val="none"/>
              </w:rPr>
            </w:pPr>
            <w:r>
              <w:rPr>
                <w:rFonts w:hint="eastAsia"/>
                <w:highlight w:val="none"/>
              </w:rPr>
              <w:t>9、其他辅助器具</w:t>
            </w:r>
          </w:p>
        </w:tc>
      </w:tr>
      <w:tr w14:paraId="3D89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noWrap/>
          </w:tcPr>
          <w:p w14:paraId="4C27208B">
            <w:pPr>
              <w:jc w:val="center"/>
              <w:rPr>
                <w:rFonts w:hint="eastAsia"/>
                <w:highlight w:val="none"/>
              </w:rPr>
            </w:pPr>
            <w:r>
              <w:rPr>
                <w:rFonts w:hint="eastAsia"/>
                <w:highlight w:val="none"/>
              </w:rPr>
              <w:t>13</w:t>
            </w:r>
          </w:p>
        </w:tc>
        <w:tc>
          <w:tcPr>
            <w:tcW w:w="1755" w:type="dxa"/>
            <w:shd w:val="clear" w:color="auto" w:fill="auto"/>
          </w:tcPr>
          <w:p w14:paraId="76371D09">
            <w:pPr>
              <w:rPr>
                <w:rFonts w:hint="eastAsia"/>
                <w:highlight w:val="none"/>
              </w:rPr>
            </w:pPr>
            <w:r>
              <w:rPr>
                <w:rFonts w:hint="eastAsia"/>
                <w:highlight w:val="none"/>
              </w:rPr>
              <w:t>纯水/超纯水处理系统</w:t>
            </w:r>
          </w:p>
        </w:tc>
        <w:tc>
          <w:tcPr>
            <w:tcW w:w="656" w:type="dxa"/>
            <w:shd w:val="clear" w:color="auto" w:fill="auto"/>
          </w:tcPr>
          <w:p w14:paraId="7A1EC911">
            <w:pPr>
              <w:rPr>
                <w:rFonts w:hint="eastAsia"/>
                <w:highlight w:val="none"/>
              </w:rPr>
            </w:pPr>
            <w:r>
              <w:rPr>
                <w:rFonts w:hint="eastAsia"/>
                <w:highlight w:val="none"/>
              </w:rPr>
              <w:t>是</w:t>
            </w:r>
          </w:p>
        </w:tc>
        <w:tc>
          <w:tcPr>
            <w:tcW w:w="477" w:type="dxa"/>
            <w:shd w:val="clear" w:color="auto" w:fill="auto"/>
            <w:noWrap/>
          </w:tcPr>
          <w:p w14:paraId="0A147CDA">
            <w:pPr>
              <w:rPr>
                <w:rFonts w:hint="eastAsia"/>
                <w:highlight w:val="none"/>
              </w:rPr>
            </w:pPr>
            <w:r>
              <w:rPr>
                <w:rFonts w:hint="eastAsia"/>
                <w:highlight w:val="none"/>
              </w:rPr>
              <w:t>1</w:t>
            </w:r>
          </w:p>
        </w:tc>
        <w:tc>
          <w:tcPr>
            <w:tcW w:w="978" w:type="dxa"/>
            <w:shd w:val="clear" w:color="auto" w:fill="auto"/>
            <w:noWrap/>
          </w:tcPr>
          <w:p w14:paraId="4F066B6B">
            <w:pPr>
              <w:rPr>
                <w:rFonts w:hint="eastAsia"/>
                <w:highlight w:val="none"/>
              </w:rPr>
            </w:pPr>
            <w:r>
              <w:rPr>
                <w:rFonts w:hint="eastAsia"/>
                <w:highlight w:val="none"/>
              </w:rPr>
              <w:t>6.6</w:t>
            </w:r>
          </w:p>
        </w:tc>
        <w:tc>
          <w:tcPr>
            <w:tcW w:w="1134" w:type="dxa"/>
            <w:shd w:val="clear" w:color="auto" w:fill="auto"/>
          </w:tcPr>
          <w:p w14:paraId="4453D8DD">
            <w:pPr>
              <w:rPr>
                <w:rFonts w:hint="eastAsia"/>
                <w:highlight w:val="none"/>
              </w:rPr>
            </w:pPr>
            <w:r>
              <w:rPr>
                <w:rFonts w:hint="eastAsia"/>
                <w:highlight w:val="none"/>
              </w:rPr>
              <w:t>6.6</w:t>
            </w:r>
          </w:p>
        </w:tc>
        <w:tc>
          <w:tcPr>
            <w:tcW w:w="1166" w:type="dxa"/>
            <w:shd w:val="clear" w:color="auto" w:fill="auto"/>
          </w:tcPr>
          <w:p w14:paraId="0162D2FE">
            <w:pPr>
              <w:rPr>
                <w:rFonts w:hint="eastAsia"/>
                <w:highlight w:val="none"/>
              </w:rPr>
            </w:pPr>
            <w:r>
              <w:rPr>
                <w:rFonts w:hint="eastAsia"/>
                <w:highlight w:val="none"/>
              </w:rPr>
              <w:t>GB/T 6682-2008 符合制备一级水、二级水、三级水的要求</w:t>
            </w:r>
          </w:p>
        </w:tc>
        <w:tc>
          <w:tcPr>
            <w:tcW w:w="9045" w:type="dxa"/>
            <w:shd w:val="clear" w:color="auto" w:fill="auto"/>
          </w:tcPr>
          <w:p w14:paraId="3A6705C3">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一、技术指标（序号1-13小计13个指标，含3个▲指标)</w:t>
            </w:r>
          </w:p>
          <w:p w14:paraId="25585C3C">
            <w:pPr>
              <w:rPr>
                <w:rFonts w:hint="eastAsia"/>
                <w:highlight w:val="none"/>
              </w:rPr>
            </w:pPr>
            <w:r>
              <w:rPr>
                <w:rFonts w:hint="eastAsia"/>
                <w:highlight w:val="none"/>
              </w:rPr>
              <w:t>1、进水水源：自来水，水温1—45℃ 水压1—5㎏ TDS﹤650ppm</w:t>
            </w:r>
            <w:r>
              <w:rPr>
                <w:rFonts w:hint="eastAsia"/>
                <w:highlight w:val="none"/>
              </w:rPr>
              <w:br w:type="textWrapping"/>
            </w:r>
            <w:r>
              <w:rPr>
                <w:rFonts w:hint="eastAsia"/>
                <w:highlight w:val="none"/>
              </w:rPr>
              <w:t>2、取水种类：纯水/超纯水一体化智能系统，一机两用，可同时制备取用RO纯水和UP超纯水</w:t>
            </w:r>
            <w:r>
              <w:rPr>
                <w:rFonts w:hint="eastAsia"/>
                <w:highlight w:val="none"/>
              </w:rPr>
              <w:br w:type="textWrapping"/>
            </w:r>
            <w:r>
              <w:rPr>
                <w:rFonts w:hint="eastAsia"/>
                <w:highlight w:val="none"/>
              </w:rPr>
              <w:t>3、制水量：≥32L/h;</w:t>
            </w:r>
            <w:r>
              <w:rPr>
                <w:rFonts w:hint="eastAsia"/>
                <w:highlight w:val="none"/>
              </w:rPr>
              <w:br w:type="textWrapping"/>
            </w:r>
            <w:r>
              <w:rPr>
                <w:rFonts w:hint="eastAsia"/>
                <w:highlight w:val="none"/>
              </w:rPr>
              <w:t>4、电压:220V</w:t>
            </w:r>
          </w:p>
          <w:p w14:paraId="7A80835F">
            <w:pPr>
              <w:rPr>
                <w:rFonts w:hint="eastAsia"/>
                <w:highlight w:val="none"/>
              </w:rPr>
            </w:pPr>
            <w:r>
              <w:rPr>
                <w:rFonts w:hint="eastAsia"/>
                <w:highlight w:val="none"/>
              </w:rPr>
              <w:t>5、取水流速：RO纯水≥2L/min，UP超纯水≥1.6L/min；</w:t>
            </w:r>
            <w:r>
              <w:rPr>
                <w:rFonts w:hint="eastAsia"/>
                <w:highlight w:val="none"/>
              </w:rPr>
              <w:br w:type="textWrapping"/>
            </w:r>
            <w:r>
              <w:rPr>
                <w:rFonts w:hint="eastAsia"/>
                <w:highlight w:val="none"/>
              </w:rPr>
              <w:t>6、RO纯水水质：电导率0-4μS/cm@25℃，杂质去除率≥99.8%</w:t>
            </w:r>
            <w:r>
              <w:rPr>
                <w:rFonts w:hint="eastAsia"/>
                <w:highlight w:val="none"/>
              </w:rPr>
              <w:br w:type="textWrapping"/>
            </w:r>
            <w:r>
              <w:rPr>
                <w:rFonts w:hint="eastAsia"/>
                <w:highlight w:val="none"/>
              </w:rPr>
              <w:t>7、超纯水水质：电阻率18.25ΜΩ.cm@25℃，TOC：0-5ppb，热源﹤0.001Eu/ml，微生物﹤2cfu/ml</w:t>
            </w:r>
            <w:r>
              <w:rPr>
                <w:rFonts w:hint="eastAsia"/>
                <w:highlight w:val="none"/>
              </w:rPr>
              <w:br w:type="textWrapping"/>
            </w:r>
            <w:r>
              <w:rPr>
                <w:rFonts w:hint="eastAsia"/>
                <w:highlight w:val="none"/>
              </w:rPr>
              <w:t>▲8、水质检测：配置三路三显三检测显示仪（检测显示进水、RO水、超纯水的水质和温度）</w:t>
            </w:r>
            <w:r>
              <w:rPr>
                <w:rFonts w:hint="eastAsia"/>
                <w:highlight w:val="none"/>
              </w:rPr>
              <w:br w:type="textWrapping"/>
            </w:r>
            <w:r>
              <w:rPr>
                <w:rFonts w:hint="eastAsia"/>
                <w:highlight w:val="none"/>
              </w:rPr>
              <w:t>▲9、系统具备漏水检测、报警、显示功能，具备压力检测显示自动开关机功能。</w:t>
            </w:r>
            <w:r>
              <w:rPr>
                <w:rFonts w:hint="eastAsia"/>
                <w:highlight w:val="none"/>
              </w:rPr>
              <w:br w:type="textWrapping"/>
            </w:r>
            <w:r>
              <w:rPr>
                <w:rFonts w:hint="eastAsia"/>
                <w:highlight w:val="none"/>
              </w:rPr>
              <w:t>10、系统具备总有机碳量（TOC）检测装置与显示功能，设计符合USP（§643）要求，检测精度±1ppb，提供在线的TOC检测。</w:t>
            </w:r>
            <w:r>
              <w:rPr>
                <w:rFonts w:hint="eastAsia"/>
                <w:highlight w:val="none"/>
              </w:rPr>
              <w:br w:type="textWrapping"/>
            </w:r>
            <w:r>
              <w:rPr>
                <w:rFonts w:hint="eastAsia"/>
                <w:highlight w:val="none"/>
              </w:rPr>
              <w:t>▲11、系统具备遥控控制和遥控设置定量取水功能，无需人工往返操作、现场等候取水。</w:t>
            </w:r>
            <w:r>
              <w:rPr>
                <w:rFonts w:hint="eastAsia"/>
                <w:highlight w:val="none"/>
              </w:rPr>
              <w:br w:type="textWrapping"/>
            </w:r>
            <w:r>
              <w:rPr>
                <w:rFonts w:hint="eastAsia"/>
                <w:highlight w:val="none"/>
              </w:rPr>
              <w:t>12、系统具备故障监测指示功能，可通过液晶屏实时显示RO检测、UP检测、泵检测、阀检测、仪表检测、UV检测、UF检测等运行状态；能自动检测并修复主机微电脑控制系统的各项错误程序。</w:t>
            </w:r>
            <w:r>
              <w:rPr>
                <w:rFonts w:hint="eastAsia"/>
                <w:highlight w:val="none"/>
              </w:rPr>
              <w:br w:type="textWrapping"/>
            </w:r>
            <w:r>
              <w:rPr>
                <w:rFonts w:hint="eastAsia"/>
                <w:highlight w:val="none"/>
              </w:rPr>
              <w:t>13、系统内置RO膜防垢定时自动冲洗功能，可有效延长RO膜的使用寿命；具备耗材失效自动报警、提醒更换功能。</w:t>
            </w:r>
          </w:p>
          <w:p w14:paraId="1099A8C3">
            <w:pPr>
              <w:rPr>
                <w:rFonts w:hint="eastAsia"/>
                <w:highlight w:val="none"/>
              </w:rPr>
            </w:pPr>
          </w:p>
          <w:p w14:paraId="3CD476CD">
            <w:pPr>
              <w:rPr>
                <w:rFonts w:hint="eastAsia" w:ascii="宋体" w:hAnsi="宋体" w:eastAsia="宋体"/>
                <w:b/>
                <w:bCs/>
                <w:sz w:val="28"/>
                <w:szCs w:val="28"/>
                <w:highlight w:val="none"/>
              </w:rPr>
            </w:pPr>
            <w:r>
              <w:rPr>
                <w:rFonts w:hint="eastAsia" w:ascii="宋体" w:hAnsi="宋体" w:eastAsia="宋体"/>
                <w:b/>
                <w:bCs/>
                <w:sz w:val="28"/>
                <w:szCs w:val="28"/>
                <w:highlight w:val="none"/>
              </w:rPr>
              <w:t>二、配置要求</w:t>
            </w:r>
          </w:p>
          <w:p w14:paraId="7D3D15E1">
            <w:pPr>
              <w:rPr>
                <w:rFonts w:hint="eastAsia"/>
                <w:highlight w:val="none"/>
              </w:rPr>
            </w:pPr>
            <w:r>
              <w:rPr>
                <w:rFonts w:hint="eastAsia"/>
                <w:highlight w:val="none"/>
              </w:rPr>
              <w:t>1、超纯水机配置：主机1台</w:t>
            </w:r>
          </w:p>
          <w:p w14:paraId="18EE3B4C">
            <w:pPr>
              <w:rPr>
                <w:rFonts w:hint="eastAsia"/>
                <w:highlight w:val="none"/>
              </w:rPr>
            </w:pPr>
            <w:r>
              <w:rPr>
                <w:rFonts w:hint="eastAsia"/>
                <w:highlight w:val="none"/>
              </w:rPr>
              <w:t>2、RO 反渗透膜1套</w:t>
            </w:r>
          </w:p>
          <w:p w14:paraId="2B16EBD1">
            <w:pPr>
              <w:rPr>
                <w:rFonts w:hint="eastAsia"/>
                <w:highlight w:val="none"/>
              </w:rPr>
            </w:pPr>
            <w:r>
              <w:rPr>
                <w:rFonts w:hint="eastAsia"/>
                <w:highlight w:val="none"/>
              </w:rPr>
              <w:t>3、DI 超纯化柱1套</w:t>
            </w:r>
          </w:p>
          <w:p w14:paraId="3904B17A">
            <w:pPr>
              <w:rPr>
                <w:rFonts w:hint="eastAsia"/>
                <w:highlight w:val="none"/>
              </w:rPr>
            </w:pPr>
            <w:r>
              <w:rPr>
                <w:rFonts w:hint="eastAsia"/>
                <w:highlight w:val="none"/>
              </w:rPr>
              <w:t>4、UP 核级超纯化柱1套</w:t>
            </w:r>
          </w:p>
          <w:p w14:paraId="07D6B8C2">
            <w:pPr>
              <w:rPr>
                <w:rFonts w:hint="eastAsia"/>
                <w:highlight w:val="none"/>
              </w:rPr>
            </w:pPr>
            <w:r>
              <w:rPr>
                <w:rFonts w:hint="eastAsia"/>
                <w:highlight w:val="none"/>
              </w:rPr>
              <w:t>5、UF 超滤膜1套</w:t>
            </w:r>
          </w:p>
          <w:p w14:paraId="7907114C">
            <w:pPr>
              <w:rPr>
                <w:rFonts w:hint="eastAsia"/>
                <w:highlight w:val="none"/>
              </w:rPr>
            </w:pPr>
            <w:r>
              <w:rPr>
                <w:rFonts w:hint="eastAsia"/>
                <w:highlight w:val="none"/>
              </w:rPr>
              <w:t>6、0.22um取水口终端微滤1个</w:t>
            </w:r>
          </w:p>
          <w:p w14:paraId="474502CF">
            <w:pPr>
              <w:rPr>
                <w:rFonts w:hint="eastAsia"/>
                <w:highlight w:val="none"/>
              </w:rPr>
            </w:pPr>
            <w:r>
              <w:rPr>
                <w:rFonts w:hint="eastAsia"/>
                <w:highlight w:val="none"/>
              </w:rPr>
              <w:t>7、3.2G真空全封闭压力储水桶1个</w:t>
            </w:r>
          </w:p>
        </w:tc>
      </w:tr>
      <w:tr w14:paraId="7AF0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5" w:type="dxa"/>
            <w:shd w:val="clear" w:color="auto" w:fill="auto"/>
            <w:noWrap/>
          </w:tcPr>
          <w:p w14:paraId="25762BCC">
            <w:pPr>
              <w:jc w:val="center"/>
              <w:rPr>
                <w:rFonts w:hint="eastAsia"/>
                <w:highlight w:val="none"/>
              </w:rPr>
            </w:pPr>
            <w:r>
              <w:rPr>
                <w:rFonts w:hint="eastAsia"/>
                <w:highlight w:val="none"/>
              </w:rPr>
              <w:t>14</w:t>
            </w:r>
          </w:p>
        </w:tc>
        <w:tc>
          <w:tcPr>
            <w:tcW w:w="1755" w:type="dxa"/>
            <w:shd w:val="clear" w:color="auto" w:fill="auto"/>
          </w:tcPr>
          <w:p w14:paraId="1EDDDF70">
            <w:pPr>
              <w:rPr>
                <w:rFonts w:hint="eastAsia"/>
                <w:highlight w:val="none"/>
              </w:rPr>
            </w:pPr>
            <w:r>
              <w:rPr>
                <w:rFonts w:hint="eastAsia"/>
                <w:highlight w:val="none"/>
              </w:rPr>
              <w:t>酶标仪（单波长）</w:t>
            </w:r>
          </w:p>
        </w:tc>
        <w:tc>
          <w:tcPr>
            <w:tcW w:w="656" w:type="dxa"/>
            <w:shd w:val="clear" w:color="auto" w:fill="auto"/>
          </w:tcPr>
          <w:p w14:paraId="4440CD2D">
            <w:pPr>
              <w:rPr>
                <w:rFonts w:hint="eastAsia"/>
                <w:highlight w:val="none"/>
              </w:rPr>
            </w:pPr>
            <w:r>
              <w:rPr>
                <w:rFonts w:hint="eastAsia"/>
                <w:highlight w:val="none"/>
              </w:rPr>
              <w:t>是</w:t>
            </w:r>
          </w:p>
        </w:tc>
        <w:tc>
          <w:tcPr>
            <w:tcW w:w="477" w:type="dxa"/>
            <w:shd w:val="clear" w:color="auto" w:fill="auto"/>
            <w:noWrap/>
          </w:tcPr>
          <w:p w14:paraId="050C05E0">
            <w:pPr>
              <w:rPr>
                <w:rFonts w:hint="eastAsia"/>
                <w:highlight w:val="none"/>
              </w:rPr>
            </w:pPr>
            <w:r>
              <w:rPr>
                <w:rFonts w:hint="eastAsia"/>
                <w:highlight w:val="none"/>
              </w:rPr>
              <w:t>1</w:t>
            </w:r>
          </w:p>
        </w:tc>
        <w:tc>
          <w:tcPr>
            <w:tcW w:w="978" w:type="dxa"/>
            <w:shd w:val="clear" w:color="auto" w:fill="auto"/>
            <w:noWrap/>
          </w:tcPr>
          <w:p w14:paraId="394A23A3">
            <w:pPr>
              <w:rPr>
                <w:rFonts w:hint="eastAsia"/>
                <w:highlight w:val="none"/>
              </w:rPr>
            </w:pPr>
            <w:r>
              <w:rPr>
                <w:rFonts w:hint="eastAsia"/>
                <w:highlight w:val="none"/>
              </w:rPr>
              <w:t>4.5</w:t>
            </w:r>
          </w:p>
        </w:tc>
        <w:tc>
          <w:tcPr>
            <w:tcW w:w="1134" w:type="dxa"/>
            <w:shd w:val="clear" w:color="auto" w:fill="auto"/>
          </w:tcPr>
          <w:p w14:paraId="6C460612">
            <w:pPr>
              <w:rPr>
                <w:rFonts w:hint="eastAsia"/>
                <w:highlight w:val="none"/>
              </w:rPr>
            </w:pPr>
            <w:r>
              <w:rPr>
                <w:rFonts w:hint="eastAsia"/>
                <w:highlight w:val="none"/>
              </w:rPr>
              <w:t>4.5</w:t>
            </w:r>
          </w:p>
        </w:tc>
        <w:tc>
          <w:tcPr>
            <w:tcW w:w="1166" w:type="dxa"/>
            <w:shd w:val="clear" w:color="auto" w:fill="auto"/>
            <w:noWrap/>
          </w:tcPr>
          <w:p w14:paraId="6F399E3D">
            <w:pPr>
              <w:rPr>
                <w:rFonts w:hint="eastAsia"/>
                <w:highlight w:val="none"/>
              </w:rPr>
            </w:pPr>
            <w:r>
              <w:rPr>
                <w:rFonts w:hint="eastAsia"/>
                <w:highlight w:val="none"/>
              </w:rPr>
              <w:t>YYT/1529-2024</w:t>
            </w:r>
          </w:p>
        </w:tc>
        <w:tc>
          <w:tcPr>
            <w:tcW w:w="9045" w:type="dxa"/>
            <w:shd w:val="clear" w:color="auto" w:fill="auto"/>
          </w:tcPr>
          <w:p w14:paraId="1E02E030">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一、技术指标（序号1-15小计15个指标，含8个▲指标)</w:t>
            </w:r>
          </w:p>
          <w:p w14:paraId="10788772">
            <w:pPr>
              <w:rPr>
                <w:rFonts w:hint="eastAsia"/>
                <w:highlight w:val="none"/>
              </w:rPr>
            </w:pPr>
            <w:r>
              <w:rPr>
                <w:rFonts w:hint="eastAsia"/>
                <w:highlight w:val="none"/>
              </w:rPr>
              <w:t>1、光源：石英卤素灯</w:t>
            </w:r>
            <w:r>
              <w:rPr>
                <w:rFonts w:hint="eastAsia"/>
                <w:highlight w:val="none"/>
              </w:rPr>
              <w:br w:type="textWrapping"/>
            </w:r>
            <w:r>
              <w:rPr>
                <w:rFonts w:hint="eastAsia" w:ascii="等线" w:hAnsi="等线" w:eastAsia="等线" w:cs="Times New Roman"/>
                <w:highlight w:val="none"/>
              </w:rPr>
              <w:t>▲</w:t>
            </w:r>
            <w:r>
              <w:rPr>
                <w:rFonts w:hint="eastAsia"/>
                <w:highlight w:val="none"/>
              </w:rPr>
              <w:t>2、检测通路：单光路检测，两个参比通道（空白参比通道、背景参比通道）</w:t>
            </w:r>
            <w:r>
              <w:rPr>
                <w:rFonts w:hint="eastAsia"/>
                <w:highlight w:val="none"/>
              </w:rPr>
              <w:br w:type="textWrapping"/>
            </w:r>
            <w:r>
              <w:rPr>
                <w:rFonts w:hint="eastAsia" w:ascii="等线" w:hAnsi="等线" w:eastAsia="等线" w:cs="Times New Roman"/>
                <w:highlight w:val="none"/>
              </w:rPr>
              <w:t>▲</w:t>
            </w:r>
            <w:r>
              <w:rPr>
                <w:rFonts w:hint="eastAsia"/>
                <w:highlight w:val="none"/>
              </w:rPr>
              <w:t>3、波长范围：340-850nm</w:t>
            </w:r>
            <w:r>
              <w:rPr>
                <w:rFonts w:hint="eastAsia"/>
                <w:highlight w:val="none"/>
              </w:rPr>
              <w:br w:type="textWrapping"/>
            </w:r>
            <w:r>
              <w:rPr>
                <w:rFonts w:hint="eastAsia"/>
                <w:highlight w:val="none"/>
              </w:rPr>
              <w:t>4、滤光片：8位滤光片轮，标配三块滤光片：405nm、450nm、620nm</w:t>
            </w:r>
            <w:r>
              <w:rPr>
                <w:rFonts w:hint="eastAsia"/>
                <w:highlight w:val="none"/>
              </w:rPr>
              <w:br w:type="textWrapping"/>
            </w:r>
            <w:r>
              <w:rPr>
                <w:rFonts w:hint="eastAsia" w:ascii="等线" w:hAnsi="等线" w:eastAsia="等线" w:cs="Times New Roman"/>
                <w:highlight w:val="none"/>
              </w:rPr>
              <w:t>▲</w:t>
            </w:r>
            <w:r>
              <w:rPr>
                <w:rFonts w:hint="eastAsia"/>
                <w:highlight w:val="none"/>
              </w:rPr>
              <w:t>5、读数范围：0-6Abs</w:t>
            </w:r>
            <w:r>
              <w:rPr>
                <w:rFonts w:hint="eastAsia"/>
                <w:highlight w:val="none"/>
              </w:rPr>
              <w:br w:type="textWrapping"/>
            </w:r>
            <w:r>
              <w:rPr>
                <w:rFonts w:hint="eastAsia"/>
                <w:highlight w:val="none"/>
              </w:rPr>
              <w:t>6、准确性（405nm）：±1% (0-3Abs)，±2%（3-4Abs）</w:t>
            </w:r>
            <w:r>
              <w:rPr>
                <w:rFonts w:hint="eastAsia"/>
                <w:highlight w:val="none"/>
              </w:rPr>
              <w:br w:type="textWrapping"/>
            </w:r>
            <w:r>
              <w:rPr>
                <w:rFonts w:hint="eastAsia" w:ascii="等线" w:hAnsi="等线" w:eastAsia="等线" w:cs="Times New Roman"/>
                <w:highlight w:val="none"/>
              </w:rPr>
              <w:t>▲</w:t>
            </w:r>
            <w:r>
              <w:rPr>
                <w:rFonts w:hint="eastAsia"/>
                <w:highlight w:val="none"/>
              </w:rPr>
              <w:t>7、精确性（405nm）：CV ≤0.2% (0-3 Abs), CV≤1.0% (3- 4Abs)，标准测量模式</w:t>
            </w:r>
            <w:r>
              <w:rPr>
                <w:rFonts w:hint="eastAsia"/>
                <w:highlight w:val="none"/>
              </w:rPr>
              <w:br w:type="textWrapping"/>
            </w:r>
            <w:r>
              <w:rPr>
                <w:rFonts w:hint="eastAsia"/>
                <w:highlight w:val="none"/>
              </w:rPr>
              <w:t>8、分辨率：0.001Abs</w:t>
            </w:r>
            <w:r>
              <w:rPr>
                <w:rFonts w:hint="eastAsia"/>
                <w:highlight w:val="none"/>
              </w:rPr>
              <w:br w:type="textWrapping"/>
            </w:r>
            <w:r>
              <w:rPr>
                <w:rFonts w:hint="eastAsia"/>
                <w:highlight w:val="none"/>
              </w:rPr>
              <w:t>9、线性范围：0-3Abs,96孔板，快速测量模式；0-4Abs,96孔板，标准测量模式</w:t>
            </w:r>
            <w:r>
              <w:rPr>
                <w:rFonts w:hint="eastAsia"/>
                <w:highlight w:val="none"/>
              </w:rPr>
              <w:br w:type="textWrapping"/>
            </w:r>
            <w:r>
              <w:rPr>
                <w:rFonts w:hint="eastAsia" w:ascii="等线" w:hAnsi="等线" w:eastAsia="等线" w:cs="Times New Roman"/>
                <w:highlight w:val="none"/>
              </w:rPr>
              <w:t>▲</w:t>
            </w:r>
            <w:r>
              <w:rPr>
                <w:rFonts w:hint="eastAsia"/>
                <w:highlight w:val="none"/>
              </w:rPr>
              <w:t>10、测量速度：6 s，96 孔板，快速测量模式；12 s，96 孔板，标准测量模式</w:t>
            </w:r>
            <w:r>
              <w:rPr>
                <w:rFonts w:hint="eastAsia"/>
                <w:highlight w:val="none"/>
              </w:rPr>
              <w:br w:type="textWrapping"/>
            </w:r>
            <w:r>
              <w:rPr>
                <w:rFonts w:hint="eastAsia" w:ascii="等线" w:hAnsi="等线" w:eastAsia="等线" w:cs="Times New Roman"/>
                <w:highlight w:val="none"/>
              </w:rPr>
              <w:t>▲</w:t>
            </w:r>
            <w:r>
              <w:rPr>
                <w:rFonts w:hint="eastAsia"/>
                <w:highlight w:val="none"/>
              </w:rPr>
              <w:t>11、适用板型：96孔板</w:t>
            </w:r>
            <w:r>
              <w:rPr>
                <w:rFonts w:hint="eastAsia"/>
                <w:highlight w:val="none"/>
              </w:rPr>
              <w:br w:type="textWrapping"/>
            </w:r>
            <w:r>
              <w:rPr>
                <w:rFonts w:hint="eastAsia"/>
                <w:highlight w:val="none"/>
              </w:rPr>
              <w:t>12、振荡器:线性振荡，三档速度可选</w:t>
            </w:r>
            <w:r>
              <w:rPr>
                <w:rFonts w:hint="eastAsia"/>
                <w:highlight w:val="none"/>
              </w:rPr>
              <w:br w:type="textWrapping"/>
            </w:r>
            <w:r>
              <w:rPr>
                <w:rFonts w:hint="eastAsia" w:ascii="等线" w:hAnsi="等线" w:eastAsia="等线" w:cs="Times New Roman"/>
                <w:highlight w:val="none"/>
              </w:rPr>
              <w:t>▲</w:t>
            </w:r>
            <w:r>
              <w:rPr>
                <w:rFonts w:hint="eastAsia"/>
                <w:highlight w:val="none"/>
              </w:rPr>
              <w:t>13、按键显示：高分辨彩色液晶显示，图形化界面，支持中英文在内的多国语言</w:t>
            </w:r>
            <w:r>
              <w:rPr>
                <w:rFonts w:hint="eastAsia"/>
                <w:highlight w:val="none"/>
              </w:rPr>
              <w:br w:type="textWrapping"/>
            </w:r>
            <w:r>
              <w:rPr>
                <w:rFonts w:hint="eastAsia" w:ascii="等线" w:hAnsi="等线" w:eastAsia="等线" w:cs="Times New Roman"/>
                <w:highlight w:val="none"/>
              </w:rPr>
              <w:t>▲</w:t>
            </w:r>
            <w:r>
              <w:rPr>
                <w:rFonts w:hint="eastAsia"/>
                <w:highlight w:val="none"/>
              </w:rPr>
              <w:t>14、数据存储：仪器内可存储不少于100个测量程序和100组测量结果，数据可通过USB接口导出，具有不少于3个USB接口分别可连接电脑、U盘、打印机</w:t>
            </w:r>
            <w:r>
              <w:rPr>
                <w:rFonts w:hint="eastAsia"/>
                <w:highlight w:val="none"/>
              </w:rPr>
              <w:br w:type="textWrapping"/>
            </w:r>
            <w:r>
              <w:rPr>
                <w:rFonts w:hint="eastAsia"/>
                <w:highlight w:val="none"/>
              </w:rPr>
              <w:t>15、软件：科研版本软件，无须密码狗，不限安装</w:t>
            </w:r>
          </w:p>
        </w:tc>
      </w:tr>
      <w:tr w14:paraId="1EDC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noWrap/>
          </w:tcPr>
          <w:p w14:paraId="2175A303">
            <w:pPr>
              <w:jc w:val="center"/>
              <w:rPr>
                <w:rFonts w:hint="eastAsia"/>
                <w:highlight w:val="none"/>
              </w:rPr>
            </w:pPr>
            <w:r>
              <w:rPr>
                <w:rFonts w:hint="eastAsia"/>
                <w:highlight w:val="none"/>
              </w:rPr>
              <w:t>15</w:t>
            </w:r>
          </w:p>
        </w:tc>
        <w:tc>
          <w:tcPr>
            <w:tcW w:w="1755" w:type="dxa"/>
            <w:shd w:val="clear" w:color="auto" w:fill="auto"/>
          </w:tcPr>
          <w:p w14:paraId="6B8801AB">
            <w:pPr>
              <w:rPr>
                <w:rFonts w:hint="eastAsia"/>
                <w:highlight w:val="none"/>
              </w:rPr>
            </w:pPr>
            <w:r>
              <w:rPr>
                <w:rFonts w:hint="eastAsia"/>
                <w:highlight w:val="none"/>
              </w:rPr>
              <w:t>散射式浑浊度仪</w:t>
            </w:r>
          </w:p>
        </w:tc>
        <w:tc>
          <w:tcPr>
            <w:tcW w:w="656" w:type="dxa"/>
            <w:shd w:val="clear" w:color="auto" w:fill="auto"/>
          </w:tcPr>
          <w:p w14:paraId="2E4FA4F1">
            <w:pPr>
              <w:rPr>
                <w:rFonts w:hint="eastAsia"/>
                <w:highlight w:val="none"/>
              </w:rPr>
            </w:pPr>
            <w:r>
              <w:rPr>
                <w:rFonts w:hint="eastAsia"/>
                <w:highlight w:val="none"/>
              </w:rPr>
              <w:t>是</w:t>
            </w:r>
          </w:p>
        </w:tc>
        <w:tc>
          <w:tcPr>
            <w:tcW w:w="477" w:type="dxa"/>
            <w:shd w:val="clear" w:color="auto" w:fill="auto"/>
            <w:noWrap/>
          </w:tcPr>
          <w:p w14:paraId="40777643">
            <w:pPr>
              <w:rPr>
                <w:rFonts w:hint="eastAsia"/>
                <w:highlight w:val="none"/>
              </w:rPr>
            </w:pPr>
            <w:r>
              <w:rPr>
                <w:rFonts w:hint="eastAsia"/>
                <w:highlight w:val="none"/>
              </w:rPr>
              <w:t>1</w:t>
            </w:r>
          </w:p>
        </w:tc>
        <w:tc>
          <w:tcPr>
            <w:tcW w:w="978" w:type="dxa"/>
            <w:shd w:val="clear" w:color="auto" w:fill="auto"/>
            <w:noWrap/>
          </w:tcPr>
          <w:p w14:paraId="4200B178">
            <w:pPr>
              <w:rPr>
                <w:rFonts w:hint="eastAsia"/>
                <w:highlight w:val="none"/>
              </w:rPr>
            </w:pPr>
            <w:r>
              <w:rPr>
                <w:rFonts w:hint="eastAsia"/>
                <w:highlight w:val="none"/>
              </w:rPr>
              <w:t>3.83</w:t>
            </w:r>
          </w:p>
        </w:tc>
        <w:tc>
          <w:tcPr>
            <w:tcW w:w="1134" w:type="dxa"/>
            <w:shd w:val="clear" w:color="auto" w:fill="auto"/>
          </w:tcPr>
          <w:p w14:paraId="2FA52D39">
            <w:pPr>
              <w:rPr>
                <w:rFonts w:hint="eastAsia"/>
                <w:highlight w:val="none"/>
              </w:rPr>
            </w:pPr>
            <w:r>
              <w:rPr>
                <w:rFonts w:hint="eastAsia"/>
                <w:highlight w:val="none"/>
              </w:rPr>
              <w:t>3.83</w:t>
            </w:r>
          </w:p>
        </w:tc>
        <w:tc>
          <w:tcPr>
            <w:tcW w:w="1166" w:type="dxa"/>
            <w:shd w:val="clear" w:color="auto" w:fill="auto"/>
            <w:noWrap/>
          </w:tcPr>
          <w:p w14:paraId="0C551949">
            <w:pPr>
              <w:rPr>
                <w:rFonts w:hint="eastAsia"/>
                <w:highlight w:val="none"/>
              </w:rPr>
            </w:pPr>
            <w:r>
              <w:rPr>
                <w:rFonts w:hint="eastAsia"/>
                <w:highlight w:val="none"/>
              </w:rPr>
              <w:t>　</w:t>
            </w:r>
          </w:p>
        </w:tc>
        <w:tc>
          <w:tcPr>
            <w:tcW w:w="9045" w:type="dxa"/>
            <w:shd w:val="clear" w:color="auto" w:fill="auto"/>
          </w:tcPr>
          <w:p w14:paraId="704F2B72">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一、技术指标（序号1-11小计11个指标，含4个▲指标)</w:t>
            </w:r>
          </w:p>
          <w:p w14:paraId="319257F6">
            <w:pPr>
              <w:rPr>
                <w:rFonts w:hint="eastAsia"/>
                <w:highlight w:val="none"/>
              </w:rPr>
            </w:pPr>
            <w:r>
              <w:rPr>
                <w:rFonts w:hint="eastAsia"/>
                <w:highlight w:val="none"/>
              </w:rPr>
              <w:t xml:space="preserve">▲1、测量范围: 0-4000 NTU </w:t>
            </w:r>
            <w:r>
              <w:rPr>
                <w:rFonts w:hint="eastAsia"/>
                <w:highlight w:val="none"/>
              </w:rPr>
              <w:br w:type="textWrapping"/>
            </w:r>
            <w:r>
              <w:rPr>
                <w:rFonts w:hint="eastAsia"/>
                <w:highlight w:val="none"/>
              </w:rPr>
              <w:t xml:space="preserve">▲2、分辨率：0.001NTU、0.01NTU、0.1NTU </w:t>
            </w:r>
            <w:r>
              <w:rPr>
                <w:rFonts w:hint="eastAsia"/>
                <w:highlight w:val="none"/>
              </w:rPr>
              <w:br w:type="textWrapping"/>
            </w:r>
            <w:r>
              <w:rPr>
                <w:rFonts w:hint="eastAsia"/>
                <w:highlight w:val="none"/>
              </w:rPr>
              <w:t>3、精度：读数的 ±1%</w:t>
            </w:r>
            <w:r>
              <w:rPr>
                <w:rFonts w:hint="eastAsia"/>
                <w:highlight w:val="none"/>
              </w:rPr>
              <w:br w:type="textWrapping"/>
            </w:r>
            <w:r>
              <w:rPr>
                <w:rFonts w:hint="eastAsia"/>
                <w:highlight w:val="none"/>
              </w:rPr>
              <w:t>▲4、检测原理：90°散射光检测</w:t>
            </w:r>
            <w:r>
              <w:rPr>
                <w:rFonts w:hint="eastAsia"/>
                <w:highlight w:val="none"/>
              </w:rPr>
              <w:br w:type="textWrapping"/>
            </w:r>
            <w:r>
              <w:rPr>
                <w:rFonts w:hint="eastAsia"/>
                <w:highlight w:val="none"/>
              </w:rPr>
              <w:t>▲5、光源：白光，红外光</w:t>
            </w:r>
            <w:r>
              <w:rPr>
                <w:rFonts w:hint="eastAsia"/>
                <w:highlight w:val="none"/>
              </w:rPr>
              <w:br w:type="textWrapping"/>
            </w:r>
            <w:r>
              <w:rPr>
                <w:rFonts w:hint="eastAsia"/>
                <w:highlight w:val="none"/>
              </w:rPr>
              <w:t>6、电源：2500 小时（4×1.5V 碱性电池），100000 小时（锂电池）</w:t>
            </w:r>
            <w:r>
              <w:rPr>
                <w:rFonts w:hint="eastAsia"/>
                <w:highlight w:val="none"/>
              </w:rPr>
              <w:br w:type="textWrapping"/>
            </w:r>
            <w:r>
              <w:rPr>
                <w:rFonts w:hint="eastAsia"/>
                <w:highlight w:val="none"/>
              </w:rPr>
              <w:t>7、操作环境：-40.0-60.0℃（无冷凝）， 30.0℃时最大湿度 90% ，</w:t>
            </w:r>
            <w:r>
              <w:rPr>
                <w:rFonts w:hint="eastAsia"/>
                <w:highlight w:val="none"/>
              </w:rPr>
              <w:br w:type="textWrapping"/>
            </w:r>
            <w:r>
              <w:rPr>
                <w:rFonts w:hint="eastAsia"/>
                <w:highlight w:val="none"/>
              </w:rPr>
              <w:t>8、防护等级：IP67 防水设计</w:t>
            </w:r>
            <w:r>
              <w:rPr>
                <w:rFonts w:hint="eastAsia"/>
                <w:highlight w:val="none"/>
              </w:rPr>
              <w:br w:type="textWrapping"/>
            </w:r>
            <w:r>
              <w:rPr>
                <w:rFonts w:hint="eastAsia"/>
                <w:highlight w:val="none"/>
              </w:rPr>
              <w:t>9、数据接口：RS232 接口</w:t>
            </w:r>
            <w:r>
              <w:rPr>
                <w:rFonts w:hint="eastAsia"/>
                <w:highlight w:val="none"/>
              </w:rPr>
              <w:br w:type="textWrapping"/>
            </w:r>
            <w:r>
              <w:rPr>
                <w:rFonts w:hint="eastAsia"/>
                <w:highlight w:val="none"/>
              </w:rPr>
              <w:t>10、数据存储：不小于100 组</w:t>
            </w:r>
            <w:r>
              <w:rPr>
                <w:rFonts w:hint="eastAsia"/>
                <w:highlight w:val="none"/>
              </w:rPr>
              <w:br w:type="textWrapping"/>
            </w:r>
            <w:r>
              <w:rPr>
                <w:rFonts w:hint="eastAsia"/>
                <w:highlight w:val="none"/>
              </w:rPr>
              <w:t>11、校准浓度：0，1，10，100 和 1000NTU</w:t>
            </w:r>
            <w:r>
              <w:rPr>
                <w:rFonts w:hint="eastAsia"/>
                <w:highlight w:val="none"/>
              </w:rPr>
              <w:br w:type="textWrapping"/>
            </w:r>
            <w:r>
              <w:rPr>
                <w:rFonts w:hint="eastAsia" w:ascii="宋体" w:hAnsi="宋体" w:eastAsia="宋体"/>
                <w:b/>
                <w:bCs/>
                <w:sz w:val="28"/>
                <w:szCs w:val="28"/>
                <w:highlight w:val="none"/>
              </w:rPr>
              <w:t>二、配置要求</w:t>
            </w:r>
            <w:r>
              <w:rPr>
                <w:rFonts w:hint="eastAsia" w:ascii="宋体" w:hAnsi="宋体" w:eastAsia="宋体"/>
                <w:sz w:val="28"/>
                <w:szCs w:val="28"/>
                <w:highlight w:val="none"/>
              </w:rPr>
              <w:t>：</w:t>
            </w:r>
            <w:r>
              <w:rPr>
                <w:rFonts w:hint="eastAsia"/>
                <w:highlight w:val="none"/>
              </w:rPr>
              <w:br w:type="textWrapping"/>
            </w:r>
            <w:r>
              <w:rPr>
                <w:rFonts w:hint="eastAsia"/>
                <w:highlight w:val="none"/>
              </w:rPr>
              <w:t>1、设备仪表、4节电池、标准校准套件AC45ST，</w:t>
            </w:r>
          </w:p>
          <w:p w14:paraId="142A4014">
            <w:pPr>
              <w:rPr>
                <w:rFonts w:hint="eastAsia"/>
                <w:highlight w:val="none"/>
              </w:rPr>
            </w:pPr>
            <w:r>
              <w:rPr>
                <w:rFonts w:hint="eastAsia"/>
                <w:highlight w:val="none"/>
              </w:rPr>
              <w:t>2、24mm浊度样品瓶，</w:t>
            </w:r>
          </w:p>
          <w:p w14:paraId="0CD2EF29">
            <w:pPr>
              <w:rPr>
                <w:rFonts w:hint="eastAsia"/>
                <w:highlight w:val="none"/>
              </w:rPr>
            </w:pPr>
            <w:r>
              <w:rPr>
                <w:rFonts w:hint="eastAsia"/>
                <w:highlight w:val="none"/>
              </w:rPr>
              <w:t>3、定制液晶显示器</w:t>
            </w:r>
          </w:p>
          <w:p w14:paraId="37B7BD0B">
            <w:pPr>
              <w:rPr>
                <w:rFonts w:hint="eastAsia"/>
                <w:highlight w:val="none"/>
              </w:rPr>
            </w:pPr>
            <w:r>
              <w:rPr>
                <w:rFonts w:hint="eastAsia"/>
                <w:highlight w:val="none"/>
              </w:rPr>
              <w:t>4、用户手册。</w:t>
            </w:r>
          </w:p>
        </w:tc>
      </w:tr>
      <w:tr w14:paraId="29D1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noWrap/>
          </w:tcPr>
          <w:p w14:paraId="42DBF12E">
            <w:pPr>
              <w:jc w:val="center"/>
              <w:rPr>
                <w:rFonts w:hint="eastAsia"/>
                <w:highlight w:val="none"/>
              </w:rPr>
            </w:pPr>
            <w:r>
              <w:rPr>
                <w:rFonts w:hint="eastAsia"/>
                <w:highlight w:val="none"/>
              </w:rPr>
              <w:t>16</w:t>
            </w:r>
          </w:p>
        </w:tc>
        <w:tc>
          <w:tcPr>
            <w:tcW w:w="1755" w:type="dxa"/>
            <w:shd w:val="clear" w:color="auto" w:fill="auto"/>
          </w:tcPr>
          <w:p w14:paraId="2ED89E08">
            <w:pPr>
              <w:rPr>
                <w:rFonts w:hint="eastAsia"/>
                <w:highlight w:val="none"/>
              </w:rPr>
            </w:pPr>
            <w:r>
              <w:rPr>
                <w:rFonts w:hint="eastAsia"/>
                <w:highlight w:val="none"/>
              </w:rPr>
              <w:t>霉菌培养箱</w:t>
            </w:r>
          </w:p>
        </w:tc>
        <w:tc>
          <w:tcPr>
            <w:tcW w:w="656" w:type="dxa"/>
            <w:shd w:val="clear" w:color="auto" w:fill="auto"/>
          </w:tcPr>
          <w:p w14:paraId="6749CF6D">
            <w:pPr>
              <w:rPr>
                <w:rFonts w:hint="eastAsia"/>
                <w:highlight w:val="none"/>
              </w:rPr>
            </w:pPr>
            <w:r>
              <w:rPr>
                <w:rFonts w:hint="eastAsia"/>
                <w:highlight w:val="none"/>
              </w:rPr>
              <w:t>是</w:t>
            </w:r>
          </w:p>
        </w:tc>
        <w:tc>
          <w:tcPr>
            <w:tcW w:w="477" w:type="dxa"/>
            <w:shd w:val="clear" w:color="auto" w:fill="auto"/>
            <w:noWrap/>
          </w:tcPr>
          <w:p w14:paraId="15A77BD7">
            <w:pPr>
              <w:rPr>
                <w:rFonts w:hint="eastAsia"/>
                <w:highlight w:val="none"/>
              </w:rPr>
            </w:pPr>
            <w:r>
              <w:rPr>
                <w:rFonts w:hint="eastAsia"/>
                <w:highlight w:val="none"/>
              </w:rPr>
              <w:t>1</w:t>
            </w:r>
          </w:p>
        </w:tc>
        <w:tc>
          <w:tcPr>
            <w:tcW w:w="978" w:type="dxa"/>
            <w:shd w:val="clear" w:color="auto" w:fill="auto"/>
            <w:noWrap/>
          </w:tcPr>
          <w:p w14:paraId="5546A884">
            <w:pPr>
              <w:rPr>
                <w:rFonts w:hint="eastAsia"/>
                <w:highlight w:val="none"/>
              </w:rPr>
            </w:pPr>
            <w:r>
              <w:rPr>
                <w:rFonts w:hint="eastAsia"/>
                <w:highlight w:val="none"/>
              </w:rPr>
              <w:t>0.97</w:t>
            </w:r>
          </w:p>
        </w:tc>
        <w:tc>
          <w:tcPr>
            <w:tcW w:w="1134" w:type="dxa"/>
            <w:shd w:val="clear" w:color="auto" w:fill="auto"/>
          </w:tcPr>
          <w:p w14:paraId="12BBBFC0">
            <w:pPr>
              <w:rPr>
                <w:rFonts w:hint="eastAsia"/>
                <w:highlight w:val="none"/>
              </w:rPr>
            </w:pPr>
            <w:r>
              <w:rPr>
                <w:rFonts w:hint="eastAsia"/>
                <w:highlight w:val="none"/>
              </w:rPr>
              <w:t>0.97</w:t>
            </w:r>
          </w:p>
        </w:tc>
        <w:tc>
          <w:tcPr>
            <w:tcW w:w="1166" w:type="dxa"/>
            <w:shd w:val="clear" w:color="auto" w:fill="auto"/>
          </w:tcPr>
          <w:p w14:paraId="7393EE39">
            <w:pPr>
              <w:rPr>
                <w:rFonts w:hint="eastAsia"/>
                <w:highlight w:val="none"/>
              </w:rPr>
            </w:pPr>
            <w:r>
              <w:rPr>
                <w:rFonts w:hint="eastAsia"/>
                <w:highlight w:val="none"/>
              </w:rPr>
              <w:t>符合GB 4789.15-2016检测标准</w:t>
            </w:r>
          </w:p>
        </w:tc>
        <w:tc>
          <w:tcPr>
            <w:tcW w:w="9045" w:type="dxa"/>
            <w:shd w:val="clear" w:color="auto" w:fill="auto"/>
          </w:tcPr>
          <w:p w14:paraId="347FA6B8">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一、技术指标（序号1-7小计7个指标，含2个▲指标)</w:t>
            </w:r>
          </w:p>
          <w:p w14:paraId="7442273E">
            <w:pPr>
              <w:rPr>
                <w:rFonts w:hint="eastAsia" w:ascii="等线" w:hAnsi="等线" w:eastAsia="等线" w:cs="Times New Roman"/>
                <w:highlight w:val="none"/>
              </w:rPr>
            </w:pPr>
            <w:r>
              <w:rPr>
                <w:rFonts w:hint="eastAsia" w:ascii="等线" w:hAnsi="等线" w:eastAsia="等线" w:cs="Times New Roman"/>
                <w:highlight w:val="none"/>
              </w:rPr>
              <w:t>1、控温范围：0-80℃；</w:t>
            </w:r>
          </w:p>
          <w:p w14:paraId="28E85DAD">
            <w:pPr>
              <w:rPr>
                <w:rFonts w:hint="eastAsia" w:ascii="等线" w:hAnsi="等线" w:eastAsia="等线" w:cs="Times New Roman"/>
                <w:highlight w:val="none"/>
              </w:rPr>
            </w:pPr>
            <w:r>
              <w:rPr>
                <w:rFonts w:hint="eastAsia" w:ascii="等线" w:hAnsi="等线" w:eastAsia="等线" w:cs="Times New Roman"/>
                <w:highlight w:val="none"/>
              </w:rPr>
              <w:t>2、波动度：±0.3℃（加热），±0.5℃（制冷）；</w:t>
            </w:r>
          </w:p>
          <w:p w14:paraId="755E7BE7">
            <w:pPr>
              <w:rPr>
                <w:rFonts w:hint="eastAsia" w:ascii="等线" w:hAnsi="等线" w:eastAsia="等线" w:cs="Times New Roman"/>
                <w:highlight w:val="none"/>
              </w:rPr>
            </w:pPr>
            <w:r>
              <w:rPr>
                <w:rFonts w:hint="eastAsia" w:ascii="等线" w:hAnsi="等线" w:eastAsia="等线" w:cs="Times New Roman"/>
                <w:highlight w:val="none"/>
              </w:rPr>
              <w:t>3、均匀度：±0.8℃（25℃时）</w:t>
            </w:r>
          </w:p>
          <w:p w14:paraId="44C446C0">
            <w:pPr>
              <w:rPr>
                <w:rFonts w:hint="eastAsia" w:ascii="等线" w:hAnsi="等线" w:eastAsia="等线" w:cs="Times New Roman"/>
                <w:highlight w:val="none"/>
              </w:rPr>
            </w:pPr>
            <w:r>
              <w:rPr>
                <w:rFonts w:hint="eastAsia" w:ascii="等线" w:hAnsi="等线" w:eastAsia="等线" w:cs="Times New Roman"/>
                <w:highlight w:val="none"/>
              </w:rPr>
              <w:t>4、控制器可保存100万条以上数据记录（非SD卡存储），可实时查看仪器温湿度记录数据，并支持用U盘以不可更改文件格式导出进行查看和备份，并对数据进行追溯；</w:t>
            </w:r>
          </w:p>
          <w:p w14:paraId="38DB1B14">
            <w:pPr>
              <w:rPr>
                <w:rFonts w:hint="eastAsia" w:ascii="等线" w:hAnsi="等线" w:eastAsia="等线" w:cs="Times New Roman"/>
                <w:highlight w:val="none"/>
              </w:rPr>
            </w:pPr>
            <w:r>
              <w:rPr>
                <w:rFonts w:hint="eastAsia" w:ascii="等线" w:hAnsi="等线" w:eastAsia="等线" w:cs="Times New Roman"/>
                <w:highlight w:val="none"/>
              </w:rPr>
              <w:t>5、控制系统可以自行记录设备事件并带有确切时间，如：开机、关机、菜单参数设置及修改、故障报警等，方便清晰掌握设备运行状态，并支持用U盘以不可更改文件格式导出进行查看和备份，并对数据进行追溯；</w:t>
            </w:r>
          </w:p>
          <w:p w14:paraId="48AA9440">
            <w:pPr>
              <w:rPr>
                <w:rFonts w:hint="eastAsia" w:ascii="等线" w:hAnsi="等线" w:eastAsia="等线" w:cs="Times New Roman"/>
                <w:highlight w:val="none"/>
              </w:rPr>
            </w:pPr>
            <w:r>
              <w:rPr>
                <w:rFonts w:hint="eastAsia" w:ascii="等线" w:hAnsi="等线" w:eastAsia="等线" w:cs="Times New Roman"/>
                <w:highlight w:val="none"/>
              </w:rPr>
              <w:t>▲6、具备6级风速调控功能，确保不同培养物的循环风速要求，避免风量过大成样品挥发；</w:t>
            </w:r>
          </w:p>
          <w:p w14:paraId="0D26EFFB">
            <w:pPr>
              <w:rPr>
                <w:rFonts w:hint="eastAsia"/>
                <w:highlight w:val="none"/>
              </w:rPr>
            </w:pPr>
            <w:r>
              <w:rPr>
                <w:rFonts w:hint="eastAsia" w:ascii="等线" w:hAnsi="等线" w:eastAsia="等线" w:cs="Times New Roman"/>
                <w:highlight w:val="none"/>
              </w:rPr>
              <w:t>▲7、内部灯光：LED光源；内部灭菌方式：紫外灭菌。</w:t>
            </w:r>
          </w:p>
        </w:tc>
      </w:tr>
      <w:tr w14:paraId="1EB2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5" w:type="dxa"/>
            <w:shd w:val="clear" w:color="auto" w:fill="auto"/>
            <w:noWrap/>
          </w:tcPr>
          <w:p w14:paraId="2EE09B93">
            <w:pPr>
              <w:jc w:val="center"/>
              <w:rPr>
                <w:rFonts w:hint="eastAsia"/>
                <w:highlight w:val="none"/>
              </w:rPr>
            </w:pPr>
            <w:r>
              <w:rPr>
                <w:rFonts w:hint="eastAsia"/>
                <w:highlight w:val="none"/>
              </w:rPr>
              <w:t>17</w:t>
            </w:r>
          </w:p>
        </w:tc>
        <w:tc>
          <w:tcPr>
            <w:tcW w:w="1755" w:type="dxa"/>
            <w:shd w:val="clear" w:color="auto" w:fill="auto"/>
          </w:tcPr>
          <w:p w14:paraId="2177FABB">
            <w:pPr>
              <w:rPr>
                <w:rFonts w:hint="eastAsia"/>
                <w:highlight w:val="none"/>
              </w:rPr>
            </w:pPr>
            <w:r>
              <w:rPr>
                <w:rFonts w:hint="eastAsia"/>
                <w:highlight w:val="none"/>
              </w:rPr>
              <w:t>离心机</w:t>
            </w:r>
          </w:p>
        </w:tc>
        <w:tc>
          <w:tcPr>
            <w:tcW w:w="656" w:type="dxa"/>
            <w:shd w:val="clear" w:color="auto" w:fill="auto"/>
          </w:tcPr>
          <w:p w14:paraId="74293F0D">
            <w:pPr>
              <w:rPr>
                <w:rFonts w:hint="eastAsia"/>
                <w:highlight w:val="none"/>
              </w:rPr>
            </w:pPr>
            <w:r>
              <w:rPr>
                <w:rFonts w:hint="eastAsia"/>
                <w:highlight w:val="none"/>
              </w:rPr>
              <w:t>是</w:t>
            </w:r>
          </w:p>
        </w:tc>
        <w:tc>
          <w:tcPr>
            <w:tcW w:w="477" w:type="dxa"/>
            <w:shd w:val="clear" w:color="auto" w:fill="auto"/>
            <w:noWrap/>
          </w:tcPr>
          <w:p w14:paraId="6D64BD92">
            <w:pPr>
              <w:rPr>
                <w:rFonts w:hint="eastAsia"/>
                <w:highlight w:val="none"/>
              </w:rPr>
            </w:pPr>
            <w:r>
              <w:rPr>
                <w:rFonts w:hint="eastAsia"/>
                <w:highlight w:val="none"/>
              </w:rPr>
              <w:t>1</w:t>
            </w:r>
          </w:p>
        </w:tc>
        <w:tc>
          <w:tcPr>
            <w:tcW w:w="978" w:type="dxa"/>
            <w:shd w:val="clear" w:color="auto" w:fill="auto"/>
            <w:noWrap/>
          </w:tcPr>
          <w:p w14:paraId="4CC980F3">
            <w:pPr>
              <w:rPr>
                <w:rFonts w:hint="eastAsia"/>
                <w:highlight w:val="none"/>
              </w:rPr>
            </w:pPr>
            <w:r>
              <w:rPr>
                <w:rFonts w:hint="eastAsia"/>
                <w:highlight w:val="none"/>
              </w:rPr>
              <w:t>0.85</w:t>
            </w:r>
          </w:p>
        </w:tc>
        <w:tc>
          <w:tcPr>
            <w:tcW w:w="1134" w:type="dxa"/>
            <w:shd w:val="clear" w:color="auto" w:fill="auto"/>
          </w:tcPr>
          <w:p w14:paraId="6964CE4E">
            <w:pPr>
              <w:rPr>
                <w:rFonts w:hint="eastAsia"/>
                <w:highlight w:val="none"/>
              </w:rPr>
            </w:pPr>
            <w:r>
              <w:rPr>
                <w:rFonts w:hint="eastAsia"/>
                <w:highlight w:val="none"/>
              </w:rPr>
              <w:t>0.85</w:t>
            </w:r>
          </w:p>
        </w:tc>
        <w:tc>
          <w:tcPr>
            <w:tcW w:w="1166" w:type="dxa"/>
            <w:shd w:val="clear" w:color="auto" w:fill="auto"/>
            <w:noWrap/>
          </w:tcPr>
          <w:p w14:paraId="7886EF8E">
            <w:pPr>
              <w:rPr>
                <w:rFonts w:hint="eastAsia"/>
                <w:highlight w:val="none"/>
              </w:rPr>
            </w:pPr>
            <w:r>
              <w:rPr>
                <w:rFonts w:hint="eastAsia"/>
                <w:highlight w:val="none"/>
              </w:rPr>
              <w:t>GB 23200.113-2026</w:t>
            </w:r>
          </w:p>
        </w:tc>
        <w:tc>
          <w:tcPr>
            <w:tcW w:w="9045" w:type="dxa"/>
            <w:shd w:val="clear" w:color="auto" w:fill="auto"/>
          </w:tcPr>
          <w:p w14:paraId="671EB0B8">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一、技术指标（序号1-6小计6个指标)</w:t>
            </w:r>
          </w:p>
          <w:p w14:paraId="6B4FDBA5">
            <w:pPr>
              <w:rPr>
                <w:rFonts w:hint="eastAsia"/>
                <w:highlight w:val="none"/>
              </w:rPr>
            </w:pPr>
            <w:r>
              <w:rPr>
                <w:rFonts w:hint="eastAsia"/>
                <w:highlight w:val="none"/>
              </w:rPr>
              <w:t>1、最高转速：≥16000</w:t>
            </w:r>
            <w:bookmarkStart w:id="17" w:name="OLE_LINK5"/>
            <w:r>
              <w:rPr>
                <w:rFonts w:hint="eastAsia"/>
                <w:highlight w:val="none"/>
              </w:rPr>
              <w:t>r</w:t>
            </w:r>
            <w:bookmarkEnd w:id="17"/>
            <w:r>
              <w:rPr>
                <w:rFonts w:hint="eastAsia"/>
                <w:highlight w:val="none"/>
              </w:rPr>
              <w:t>/min</w:t>
            </w:r>
            <w:r>
              <w:rPr>
                <w:rFonts w:hint="eastAsia"/>
                <w:highlight w:val="none"/>
              </w:rPr>
              <w:br w:type="textWrapping"/>
            </w:r>
            <w:r>
              <w:rPr>
                <w:rFonts w:hint="eastAsia"/>
                <w:highlight w:val="none"/>
              </w:rPr>
              <w:t>2、最高相对离心力：≥21532g</w:t>
            </w:r>
            <w:r>
              <w:rPr>
                <w:rFonts w:hint="eastAsia"/>
                <w:highlight w:val="none"/>
              </w:rPr>
              <w:br w:type="textWrapping"/>
            </w:r>
            <w:r>
              <w:rPr>
                <w:rFonts w:hint="eastAsia"/>
                <w:highlight w:val="none"/>
              </w:rPr>
              <w:t>3、转速精度：≤±30 r /min</w:t>
            </w:r>
            <w:r>
              <w:rPr>
                <w:rFonts w:hint="eastAsia"/>
                <w:highlight w:val="none"/>
              </w:rPr>
              <w:br w:type="textWrapping"/>
            </w:r>
            <w:r>
              <w:rPr>
                <w:rFonts w:hint="eastAsia"/>
                <w:highlight w:val="none"/>
              </w:rPr>
              <w:t>4、定时范围：1min～99min</w:t>
            </w:r>
            <w:r>
              <w:rPr>
                <w:rFonts w:hint="eastAsia"/>
                <w:highlight w:val="none"/>
              </w:rPr>
              <w:br w:type="textWrapping"/>
            </w:r>
            <w:r>
              <w:rPr>
                <w:rFonts w:hint="eastAsia"/>
                <w:highlight w:val="none"/>
              </w:rPr>
              <w:t>5、转子：6x50ml角转子</w:t>
            </w:r>
          </w:p>
          <w:p w14:paraId="65EA9784">
            <w:pPr>
              <w:rPr>
                <w:rFonts w:hint="eastAsia"/>
                <w:highlight w:val="none"/>
              </w:rPr>
            </w:pPr>
            <w:r>
              <w:rPr>
                <w:rFonts w:hint="eastAsia"/>
                <w:highlight w:val="none"/>
              </w:rPr>
              <w:t>6、转子：24x2.2mL转子</w:t>
            </w:r>
          </w:p>
          <w:p w14:paraId="2C1869F3">
            <w:pPr>
              <w:rPr>
                <w:rFonts w:hint="eastAsia"/>
                <w:highlight w:val="none"/>
              </w:rPr>
            </w:pPr>
          </w:p>
          <w:p w14:paraId="4ABF5290">
            <w:pPr>
              <w:rPr>
                <w:rFonts w:hint="eastAsia"/>
                <w:b/>
                <w:bCs/>
                <w:sz w:val="28"/>
                <w:szCs w:val="28"/>
                <w:highlight w:val="none"/>
              </w:rPr>
            </w:pPr>
            <w:r>
              <w:rPr>
                <w:rFonts w:hint="eastAsia"/>
                <w:b/>
                <w:bCs/>
                <w:sz w:val="28"/>
                <w:szCs w:val="28"/>
                <w:highlight w:val="none"/>
              </w:rPr>
              <w:t>二、配置要求</w:t>
            </w:r>
          </w:p>
          <w:p w14:paraId="3E594640">
            <w:pPr>
              <w:rPr>
                <w:rFonts w:hint="eastAsia"/>
                <w:highlight w:val="none"/>
              </w:rPr>
            </w:pPr>
            <w:r>
              <w:rPr>
                <w:rFonts w:hint="eastAsia"/>
                <w:highlight w:val="none"/>
              </w:rPr>
              <w:t>1、离心机主机一个</w:t>
            </w:r>
          </w:p>
          <w:p w14:paraId="4DC9C45F">
            <w:pPr>
              <w:rPr>
                <w:rFonts w:hint="eastAsia"/>
                <w:highlight w:val="none"/>
              </w:rPr>
            </w:pPr>
            <w:r>
              <w:rPr>
                <w:rFonts w:hint="eastAsia"/>
                <w:highlight w:val="none"/>
              </w:rPr>
              <w:t>2、6x50ml转子一个</w:t>
            </w:r>
          </w:p>
          <w:p w14:paraId="6BA11BC3">
            <w:pPr>
              <w:rPr>
                <w:rFonts w:hint="eastAsia"/>
                <w:highlight w:val="none"/>
              </w:rPr>
            </w:pPr>
            <w:r>
              <w:rPr>
                <w:rFonts w:hint="eastAsia"/>
                <w:highlight w:val="none"/>
              </w:rPr>
              <w:t>3、24x2.2mL转子一个</w:t>
            </w:r>
          </w:p>
        </w:tc>
      </w:tr>
      <w:tr w14:paraId="56C5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noWrap/>
          </w:tcPr>
          <w:p w14:paraId="166CEFF5">
            <w:pPr>
              <w:jc w:val="center"/>
              <w:rPr>
                <w:rFonts w:hint="eastAsia"/>
                <w:highlight w:val="none"/>
              </w:rPr>
            </w:pPr>
            <w:r>
              <w:rPr>
                <w:rFonts w:hint="eastAsia"/>
                <w:highlight w:val="none"/>
              </w:rPr>
              <w:t>18</w:t>
            </w:r>
          </w:p>
        </w:tc>
        <w:tc>
          <w:tcPr>
            <w:tcW w:w="1755" w:type="dxa"/>
            <w:shd w:val="clear" w:color="auto" w:fill="auto"/>
          </w:tcPr>
          <w:p w14:paraId="4353CD4D">
            <w:pPr>
              <w:rPr>
                <w:rFonts w:hint="eastAsia"/>
                <w:highlight w:val="none"/>
              </w:rPr>
            </w:pPr>
            <w:r>
              <w:rPr>
                <w:rFonts w:hint="eastAsia"/>
                <w:highlight w:val="none"/>
              </w:rPr>
              <w:t>高通量电动组织匀浆器</w:t>
            </w:r>
          </w:p>
        </w:tc>
        <w:tc>
          <w:tcPr>
            <w:tcW w:w="656" w:type="dxa"/>
            <w:shd w:val="clear" w:color="auto" w:fill="auto"/>
          </w:tcPr>
          <w:p w14:paraId="3C9DC0E2">
            <w:pPr>
              <w:rPr>
                <w:rFonts w:hint="eastAsia"/>
                <w:highlight w:val="none"/>
              </w:rPr>
            </w:pPr>
            <w:r>
              <w:rPr>
                <w:rFonts w:hint="eastAsia"/>
                <w:highlight w:val="none"/>
              </w:rPr>
              <w:t>是</w:t>
            </w:r>
          </w:p>
        </w:tc>
        <w:tc>
          <w:tcPr>
            <w:tcW w:w="477" w:type="dxa"/>
            <w:shd w:val="clear" w:color="auto" w:fill="auto"/>
            <w:noWrap/>
          </w:tcPr>
          <w:p w14:paraId="0AFD8475">
            <w:pPr>
              <w:rPr>
                <w:rFonts w:hint="eastAsia"/>
                <w:highlight w:val="none"/>
              </w:rPr>
            </w:pPr>
            <w:r>
              <w:rPr>
                <w:rFonts w:hint="eastAsia"/>
                <w:highlight w:val="none"/>
              </w:rPr>
              <w:t>1</w:t>
            </w:r>
          </w:p>
        </w:tc>
        <w:tc>
          <w:tcPr>
            <w:tcW w:w="978" w:type="dxa"/>
            <w:shd w:val="clear" w:color="auto" w:fill="auto"/>
            <w:noWrap/>
          </w:tcPr>
          <w:p w14:paraId="3ACF34A0">
            <w:pPr>
              <w:rPr>
                <w:rFonts w:hint="eastAsia"/>
                <w:highlight w:val="none"/>
              </w:rPr>
            </w:pPr>
            <w:r>
              <w:rPr>
                <w:rFonts w:hint="eastAsia"/>
                <w:highlight w:val="none"/>
              </w:rPr>
              <w:t>0.85</w:t>
            </w:r>
          </w:p>
        </w:tc>
        <w:tc>
          <w:tcPr>
            <w:tcW w:w="1134" w:type="dxa"/>
            <w:shd w:val="clear" w:color="auto" w:fill="auto"/>
          </w:tcPr>
          <w:p w14:paraId="3A22B9D7">
            <w:pPr>
              <w:rPr>
                <w:rFonts w:hint="eastAsia"/>
                <w:highlight w:val="none"/>
              </w:rPr>
            </w:pPr>
            <w:r>
              <w:rPr>
                <w:rFonts w:hint="eastAsia"/>
                <w:highlight w:val="none"/>
              </w:rPr>
              <w:t>0.85</w:t>
            </w:r>
          </w:p>
        </w:tc>
        <w:tc>
          <w:tcPr>
            <w:tcW w:w="1166" w:type="dxa"/>
            <w:shd w:val="clear" w:color="auto" w:fill="auto"/>
            <w:noWrap/>
          </w:tcPr>
          <w:p w14:paraId="7611B012">
            <w:pPr>
              <w:rPr>
                <w:rFonts w:hint="eastAsia"/>
                <w:highlight w:val="none"/>
              </w:rPr>
            </w:pPr>
            <w:r>
              <w:rPr>
                <w:rFonts w:hint="eastAsia"/>
                <w:highlight w:val="none"/>
              </w:rPr>
              <w:t>GB/T 15682-2025</w:t>
            </w:r>
          </w:p>
        </w:tc>
        <w:tc>
          <w:tcPr>
            <w:tcW w:w="9045" w:type="dxa"/>
            <w:shd w:val="clear" w:color="auto" w:fill="auto"/>
          </w:tcPr>
          <w:p w14:paraId="1ACF955B">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一、技术指标（序号1-5小计5个指标)</w:t>
            </w:r>
          </w:p>
          <w:p w14:paraId="1F9CA07F">
            <w:pPr>
              <w:rPr>
                <w:rFonts w:hint="eastAsia"/>
                <w:strike/>
                <w:highlight w:val="none"/>
              </w:rPr>
            </w:pPr>
            <w:r>
              <w:rPr>
                <w:rFonts w:hint="eastAsia"/>
                <w:highlight w:val="none"/>
              </w:rPr>
              <w:t>1、工作电源：AC220±10V 50Hz</w:t>
            </w:r>
            <w:r>
              <w:rPr>
                <w:rFonts w:hint="eastAsia"/>
                <w:highlight w:val="none"/>
              </w:rPr>
              <w:br w:type="textWrapping"/>
            </w:r>
            <w:r>
              <w:rPr>
                <w:rFonts w:hint="eastAsia"/>
                <w:highlight w:val="none"/>
              </w:rPr>
              <w:t>2、电机功率：≥1100W</w:t>
            </w:r>
            <w:r>
              <w:rPr>
                <w:rFonts w:hint="eastAsia"/>
                <w:highlight w:val="none"/>
              </w:rPr>
              <w:br w:type="textWrapping"/>
            </w:r>
            <w:r>
              <w:rPr>
                <w:rFonts w:hint="eastAsia"/>
                <w:highlight w:val="none"/>
              </w:rPr>
              <w:t>3、工作室直径：110mm</w:t>
            </w:r>
            <w:r>
              <w:rPr>
                <w:rFonts w:hint="eastAsia"/>
                <w:highlight w:val="none"/>
              </w:rPr>
              <w:br w:type="textWrapping"/>
            </w:r>
            <w:r>
              <w:rPr>
                <w:rFonts w:hint="eastAsia"/>
                <w:highlight w:val="none"/>
              </w:rPr>
              <w:t>4、磨锤转速：≥16800r/min</w:t>
            </w:r>
            <w:r>
              <w:rPr>
                <w:rFonts w:hint="eastAsia"/>
                <w:highlight w:val="none"/>
              </w:rPr>
              <w:br w:type="textWrapping"/>
            </w:r>
            <w:r>
              <w:rPr>
                <w:rFonts w:hint="eastAsia"/>
                <w:highlight w:val="none"/>
              </w:rPr>
              <w:t>5、筛板孔径（mm)： 0.5、0.8、1.5mm</w:t>
            </w:r>
          </w:p>
        </w:tc>
      </w:tr>
      <w:tr w14:paraId="357D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45" w:type="dxa"/>
            <w:shd w:val="clear" w:color="auto" w:fill="auto"/>
            <w:noWrap/>
          </w:tcPr>
          <w:p w14:paraId="3107EBE4">
            <w:pPr>
              <w:jc w:val="center"/>
              <w:rPr>
                <w:rFonts w:hint="eastAsia"/>
                <w:highlight w:val="none"/>
              </w:rPr>
            </w:pPr>
            <w:r>
              <w:rPr>
                <w:rFonts w:hint="eastAsia"/>
                <w:highlight w:val="none"/>
              </w:rPr>
              <w:t>19</w:t>
            </w:r>
          </w:p>
        </w:tc>
        <w:tc>
          <w:tcPr>
            <w:tcW w:w="1755" w:type="dxa"/>
            <w:shd w:val="clear" w:color="auto" w:fill="auto"/>
          </w:tcPr>
          <w:p w14:paraId="44D4DCC2">
            <w:pPr>
              <w:rPr>
                <w:rFonts w:hint="eastAsia"/>
                <w:highlight w:val="none"/>
              </w:rPr>
            </w:pPr>
            <w:r>
              <w:rPr>
                <w:rFonts w:hint="eastAsia"/>
                <w:highlight w:val="none"/>
              </w:rPr>
              <w:t>数显电热鼓风干燥箱</w:t>
            </w:r>
          </w:p>
        </w:tc>
        <w:tc>
          <w:tcPr>
            <w:tcW w:w="656" w:type="dxa"/>
            <w:shd w:val="clear" w:color="auto" w:fill="auto"/>
            <w:noWrap/>
          </w:tcPr>
          <w:p w14:paraId="28204670">
            <w:pPr>
              <w:rPr>
                <w:rFonts w:hint="eastAsia"/>
                <w:highlight w:val="none"/>
              </w:rPr>
            </w:pPr>
            <w:r>
              <w:rPr>
                <w:rFonts w:hint="eastAsia"/>
                <w:highlight w:val="none"/>
              </w:rPr>
              <w:t>是</w:t>
            </w:r>
          </w:p>
        </w:tc>
        <w:tc>
          <w:tcPr>
            <w:tcW w:w="477" w:type="dxa"/>
            <w:shd w:val="clear" w:color="auto" w:fill="auto"/>
            <w:noWrap/>
          </w:tcPr>
          <w:p w14:paraId="793B0C8D">
            <w:pPr>
              <w:rPr>
                <w:rFonts w:hint="eastAsia"/>
                <w:highlight w:val="none"/>
              </w:rPr>
            </w:pPr>
            <w:r>
              <w:rPr>
                <w:rFonts w:hint="eastAsia"/>
                <w:highlight w:val="none"/>
              </w:rPr>
              <w:t>1</w:t>
            </w:r>
          </w:p>
        </w:tc>
        <w:tc>
          <w:tcPr>
            <w:tcW w:w="978" w:type="dxa"/>
            <w:shd w:val="clear" w:color="auto" w:fill="auto"/>
            <w:noWrap/>
          </w:tcPr>
          <w:p w14:paraId="695D8391">
            <w:pPr>
              <w:rPr>
                <w:rFonts w:hint="eastAsia"/>
                <w:highlight w:val="none"/>
              </w:rPr>
            </w:pPr>
            <w:r>
              <w:rPr>
                <w:rFonts w:hint="eastAsia"/>
                <w:highlight w:val="none"/>
              </w:rPr>
              <w:t>0.4</w:t>
            </w:r>
          </w:p>
        </w:tc>
        <w:tc>
          <w:tcPr>
            <w:tcW w:w="1134" w:type="dxa"/>
            <w:shd w:val="clear" w:color="auto" w:fill="auto"/>
          </w:tcPr>
          <w:p w14:paraId="438D45BD">
            <w:pPr>
              <w:rPr>
                <w:rFonts w:hint="eastAsia"/>
                <w:highlight w:val="none"/>
              </w:rPr>
            </w:pPr>
            <w:r>
              <w:rPr>
                <w:rFonts w:hint="eastAsia"/>
                <w:highlight w:val="none"/>
              </w:rPr>
              <w:t>0.4</w:t>
            </w:r>
          </w:p>
        </w:tc>
        <w:tc>
          <w:tcPr>
            <w:tcW w:w="1166" w:type="dxa"/>
            <w:shd w:val="clear" w:color="auto" w:fill="auto"/>
          </w:tcPr>
          <w:p w14:paraId="688CF13F">
            <w:pPr>
              <w:rPr>
                <w:rFonts w:hint="eastAsia"/>
                <w:highlight w:val="none"/>
              </w:rPr>
            </w:pPr>
            <w:r>
              <w:rPr>
                <w:rFonts w:hint="eastAsia"/>
                <w:highlight w:val="none"/>
              </w:rPr>
              <w:t>符合GB 4789.1-2016检测标准</w:t>
            </w:r>
          </w:p>
        </w:tc>
        <w:tc>
          <w:tcPr>
            <w:tcW w:w="9045" w:type="dxa"/>
            <w:shd w:val="clear" w:color="auto" w:fill="auto"/>
          </w:tcPr>
          <w:p w14:paraId="7808AA1D">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一、技术指标（序号1-3小计3个指标)</w:t>
            </w:r>
          </w:p>
          <w:p w14:paraId="7B8FAC6B">
            <w:pPr>
              <w:rPr>
                <w:rFonts w:hint="eastAsia" w:ascii="等线" w:hAnsi="等线" w:eastAsia="等线" w:cs="Times New Roman"/>
                <w:highlight w:val="none"/>
              </w:rPr>
            </w:pPr>
            <w:r>
              <w:rPr>
                <w:rFonts w:hint="eastAsia" w:ascii="等线" w:hAnsi="等线" w:eastAsia="等线" w:cs="Times New Roman"/>
                <w:highlight w:val="none"/>
              </w:rPr>
              <w:t>1、温度：RT+10～200℃/RT+10～250℃；</w:t>
            </w:r>
          </w:p>
          <w:p w14:paraId="3A913B11">
            <w:pPr>
              <w:rPr>
                <w:rFonts w:hint="eastAsia" w:ascii="等线" w:hAnsi="等线" w:eastAsia="等线" w:cs="Times New Roman"/>
                <w:highlight w:val="none"/>
              </w:rPr>
            </w:pPr>
            <w:r>
              <w:rPr>
                <w:rFonts w:hint="eastAsia" w:ascii="等线" w:hAnsi="等线" w:eastAsia="等线" w:cs="Times New Roman"/>
                <w:highlight w:val="none"/>
              </w:rPr>
              <w:t>2、恒温波动度：±1℃，温度分辨率：0.1℃；</w:t>
            </w:r>
          </w:p>
          <w:p w14:paraId="020FDC27">
            <w:pPr>
              <w:rPr>
                <w:rFonts w:hint="eastAsia"/>
                <w:highlight w:val="none"/>
              </w:rPr>
            </w:pPr>
            <w:r>
              <w:rPr>
                <w:rFonts w:hint="eastAsia" w:ascii="等线" w:hAnsi="等线" w:eastAsia="等线" w:cs="Times New Roman"/>
                <w:highlight w:val="none"/>
              </w:rPr>
              <w:t>3、容积：≥130L。</w:t>
            </w:r>
          </w:p>
        </w:tc>
      </w:tr>
      <w:tr w14:paraId="6976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5" w:type="dxa"/>
            <w:shd w:val="clear" w:color="auto" w:fill="auto"/>
            <w:noWrap/>
          </w:tcPr>
          <w:p w14:paraId="659C0D5C">
            <w:pPr>
              <w:jc w:val="center"/>
              <w:rPr>
                <w:rFonts w:hint="eastAsia"/>
                <w:highlight w:val="none"/>
              </w:rPr>
            </w:pPr>
            <w:r>
              <w:rPr>
                <w:rFonts w:hint="eastAsia"/>
                <w:highlight w:val="none"/>
              </w:rPr>
              <w:t>20</w:t>
            </w:r>
          </w:p>
        </w:tc>
        <w:tc>
          <w:tcPr>
            <w:tcW w:w="1755" w:type="dxa"/>
            <w:shd w:val="clear" w:color="auto" w:fill="auto"/>
          </w:tcPr>
          <w:p w14:paraId="2246B775">
            <w:pPr>
              <w:rPr>
                <w:rFonts w:hint="eastAsia"/>
                <w:highlight w:val="none"/>
              </w:rPr>
            </w:pPr>
            <w:r>
              <w:rPr>
                <w:rFonts w:hint="eastAsia"/>
                <w:highlight w:val="none"/>
              </w:rPr>
              <w:t>振荡提取仪</w:t>
            </w:r>
          </w:p>
        </w:tc>
        <w:tc>
          <w:tcPr>
            <w:tcW w:w="656" w:type="dxa"/>
            <w:shd w:val="clear" w:color="auto" w:fill="auto"/>
            <w:noWrap/>
          </w:tcPr>
          <w:p w14:paraId="0204CDD4">
            <w:pPr>
              <w:rPr>
                <w:rFonts w:hint="eastAsia"/>
                <w:highlight w:val="none"/>
              </w:rPr>
            </w:pPr>
            <w:r>
              <w:rPr>
                <w:rFonts w:hint="eastAsia"/>
                <w:highlight w:val="none"/>
              </w:rPr>
              <w:t>是</w:t>
            </w:r>
          </w:p>
        </w:tc>
        <w:tc>
          <w:tcPr>
            <w:tcW w:w="477" w:type="dxa"/>
            <w:shd w:val="clear" w:color="auto" w:fill="auto"/>
            <w:noWrap/>
          </w:tcPr>
          <w:p w14:paraId="0D58EDE6">
            <w:pPr>
              <w:rPr>
                <w:rFonts w:hint="eastAsia"/>
                <w:highlight w:val="none"/>
              </w:rPr>
            </w:pPr>
            <w:r>
              <w:rPr>
                <w:rFonts w:hint="eastAsia"/>
                <w:highlight w:val="none"/>
              </w:rPr>
              <w:t>1</w:t>
            </w:r>
          </w:p>
        </w:tc>
        <w:tc>
          <w:tcPr>
            <w:tcW w:w="978" w:type="dxa"/>
            <w:shd w:val="clear" w:color="auto" w:fill="auto"/>
            <w:noWrap/>
          </w:tcPr>
          <w:p w14:paraId="27AB46A8">
            <w:pPr>
              <w:rPr>
                <w:rFonts w:hint="eastAsia"/>
                <w:highlight w:val="none"/>
              </w:rPr>
            </w:pPr>
            <w:r>
              <w:rPr>
                <w:rFonts w:hint="eastAsia"/>
                <w:highlight w:val="none"/>
              </w:rPr>
              <w:t>0.39</w:t>
            </w:r>
          </w:p>
        </w:tc>
        <w:tc>
          <w:tcPr>
            <w:tcW w:w="1134" w:type="dxa"/>
            <w:shd w:val="clear" w:color="auto" w:fill="auto"/>
          </w:tcPr>
          <w:p w14:paraId="70C26B0D">
            <w:pPr>
              <w:rPr>
                <w:rFonts w:hint="eastAsia"/>
                <w:highlight w:val="none"/>
              </w:rPr>
            </w:pPr>
            <w:r>
              <w:rPr>
                <w:rFonts w:hint="eastAsia"/>
                <w:highlight w:val="none"/>
              </w:rPr>
              <w:t>0.39</w:t>
            </w:r>
          </w:p>
        </w:tc>
        <w:tc>
          <w:tcPr>
            <w:tcW w:w="1166" w:type="dxa"/>
            <w:shd w:val="clear" w:color="auto" w:fill="auto"/>
            <w:noWrap/>
          </w:tcPr>
          <w:p w14:paraId="0E23C35D">
            <w:pPr>
              <w:rPr>
                <w:rFonts w:hint="eastAsia"/>
                <w:highlight w:val="none"/>
              </w:rPr>
            </w:pPr>
            <w:r>
              <w:rPr>
                <w:rFonts w:hint="eastAsia"/>
                <w:highlight w:val="none"/>
              </w:rPr>
              <w:t>GB/T 5510-2024</w:t>
            </w:r>
          </w:p>
        </w:tc>
        <w:tc>
          <w:tcPr>
            <w:tcW w:w="9045" w:type="dxa"/>
            <w:shd w:val="clear" w:color="auto" w:fill="auto"/>
          </w:tcPr>
          <w:p w14:paraId="30016EE0">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一、技术指标（序号1-5小计5个指标)</w:t>
            </w:r>
          </w:p>
          <w:p w14:paraId="6822BF67">
            <w:pPr>
              <w:rPr>
                <w:rFonts w:hint="eastAsia"/>
                <w:highlight w:val="none"/>
              </w:rPr>
            </w:pPr>
            <w:r>
              <w:rPr>
                <w:rFonts w:hint="eastAsia"/>
                <w:highlight w:val="none"/>
              </w:rPr>
              <w:t>1、振荡频率：0~300r/min</w:t>
            </w:r>
            <w:r>
              <w:rPr>
                <w:rFonts w:hint="eastAsia"/>
                <w:highlight w:val="none"/>
              </w:rPr>
              <w:br w:type="textWrapping"/>
            </w:r>
            <w:r>
              <w:rPr>
                <w:rFonts w:hint="eastAsia"/>
                <w:highlight w:val="none"/>
              </w:rPr>
              <w:t>2、振荡幅度：20-25mm</w:t>
            </w:r>
            <w:r>
              <w:rPr>
                <w:rFonts w:hint="eastAsia"/>
                <w:highlight w:val="none"/>
              </w:rPr>
              <w:br w:type="textWrapping"/>
            </w:r>
            <w:r>
              <w:rPr>
                <w:rFonts w:hint="eastAsia"/>
                <w:highlight w:val="none"/>
              </w:rPr>
              <w:t>3、振荡类型: 往复式</w:t>
            </w:r>
            <w:r>
              <w:rPr>
                <w:rFonts w:hint="eastAsia"/>
                <w:highlight w:val="none"/>
              </w:rPr>
              <w:br w:type="textWrapping"/>
            </w:r>
            <w:r>
              <w:rPr>
                <w:rFonts w:hint="eastAsia"/>
                <w:highlight w:val="none"/>
              </w:rPr>
              <w:t>4、定时范围：0～120min</w:t>
            </w:r>
          </w:p>
          <w:p w14:paraId="0D0A9158">
            <w:pPr>
              <w:rPr>
                <w:rFonts w:hint="eastAsia"/>
                <w:highlight w:val="none"/>
              </w:rPr>
            </w:pPr>
            <w:r>
              <w:rPr>
                <w:rFonts w:hint="eastAsia"/>
                <w:highlight w:val="none"/>
              </w:rPr>
              <w:t>5、无级调速:0-320次/分</w:t>
            </w:r>
          </w:p>
        </w:tc>
      </w:tr>
      <w:tr w14:paraId="128F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5" w:type="dxa"/>
            <w:shd w:val="clear" w:color="auto" w:fill="auto"/>
            <w:noWrap/>
          </w:tcPr>
          <w:p w14:paraId="22B8C19E">
            <w:pPr>
              <w:jc w:val="center"/>
              <w:rPr>
                <w:rFonts w:hint="eastAsia"/>
                <w:highlight w:val="none"/>
              </w:rPr>
            </w:pPr>
            <w:r>
              <w:rPr>
                <w:rFonts w:hint="eastAsia"/>
                <w:highlight w:val="none"/>
              </w:rPr>
              <w:t>21</w:t>
            </w:r>
          </w:p>
        </w:tc>
        <w:tc>
          <w:tcPr>
            <w:tcW w:w="1755" w:type="dxa"/>
            <w:shd w:val="clear" w:color="auto" w:fill="auto"/>
          </w:tcPr>
          <w:p w14:paraId="1B33AF67">
            <w:pPr>
              <w:rPr>
                <w:rFonts w:hint="eastAsia"/>
                <w:highlight w:val="none"/>
              </w:rPr>
            </w:pPr>
            <w:r>
              <w:rPr>
                <w:rFonts w:hint="eastAsia"/>
                <w:highlight w:val="none"/>
              </w:rPr>
              <w:t>红外线接种环灭菌器</w:t>
            </w:r>
          </w:p>
        </w:tc>
        <w:tc>
          <w:tcPr>
            <w:tcW w:w="656" w:type="dxa"/>
            <w:shd w:val="clear" w:color="auto" w:fill="auto"/>
            <w:noWrap/>
          </w:tcPr>
          <w:p w14:paraId="66EA5E64">
            <w:pPr>
              <w:rPr>
                <w:rFonts w:hint="eastAsia"/>
                <w:highlight w:val="none"/>
              </w:rPr>
            </w:pPr>
            <w:r>
              <w:rPr>
                <w:rFonts w:hint="eastAsia"/>
                <w:highlight w:val="none"/>
              </w:rPr>
              <w:t>是</w:t>
            </w:r>
          </w:p>
        </w:tc>
        <w:tc>
          <w:tcPr>
            <w:tcW w:w="477" w:type="dxa"/>
            <w:shd w:val="clear" w:color="auto" w:fill="auto"/>
            <w:noWrap/>
          </w:tcPr>
          <w:p w14:paraId="48340A2E">
            <w:pPr>
              <w:rPr>
                <w:rFonts w:hint="eastAsia"/>
                <w:highlight w:val="none"/>
              </w:rPr>
            </w:pPr>
            <w:r>
              <w:rPr>
                <w:rFonts w:hint="eastAsia"/>
                <w:highlight w:val="none"/>
              </w:rPr>
              <w:t>1</w:t>
            </w:r>
          </w:p>
        </w:tc>
        <w:tc>
          <w:tcPr>
            <w:tcW w:w="978" w:type="dxa"/>
            <w:shd w:val="clear" w:color="auto" w:fill="auto"/>
            <w:noWrap/>
          </w:tcPr>
          <w:p w14:paraId="0F77571D">
            <w:pPr>
              <w:rPr>
                <w:rFonts w:hint="eastAsia"/>
                <w:highlight w:val="none"/>
              </w:rPr>
            </w:pPr>
            <w:r>
              <w:rPr>
                <w:rFonts w:hint="eastAsia"/>
                <w:highlight w:val="none"/>
              </w:rPr>
              <w:t>0.2</w:t>
            </w:r>
          </w:p>
        </w:tc>
        <w:tc>
          <w:tcPr>
            <w:tcW w:w="1134" w:type="dxa"/>
            <w:shd w:val="clear" w:color="auto" w:fill="auto"/>
          </w:tcPr>
          <w:p w14:paraId="7055A330">
            <w:pPr>
              <w:rPr>
                <w:rFonts w:hint="eastAsia"/>
                <w:highlight w:val="none"/>
              </w:rPr>
            </w:pPr>
            <w:r>
              <w:rPr>
                <w:rFonts w:hint="eastAsia"/>
                <w:highlight w:val="none"/>
              </w:rPr>
              <w:t>0.2</w:t>
            </w:r>
          </w:p>
        </w:tc>
        <w:tc>
          <w:tcPr>
            <w:tcW w:w="1166" w:type="dxa"/>
            <w:shd w:val="clear" w:color="auto" w:fill="auto"/>
          </w:tcPr>
          <w:p w14:paraId="7797CCE1">
            <w:pPr>
              <w:rPr>
                <w:rFonts w:hint="eastAsia"/>
                <w:highlight w:val="none"/>
              </w:rPr>
            </w:pPr>
            <w:r>
              <w:rPr>
                <w:rFonts w:hint="eastAsia"/>
                <w:highlight w:val="none"/>
              </w:rPr>
              <w:t>符合GB 4789.1-2016检测标准</w:t>
            </w:r>
          </w:p>
        </w:tc>
        <w:tc>
          <w:tcPr>
            <w:tcW w:w="9045" w:type="dxa"/>
            <w:shd w:val="clear" w:color="auto" w:fill="auto"/>
          </w:tcPr>
          <w:p w14:paraId="7B7FAC15">
            <w:pPr>
              <w:rPr>
                <w:rFonts w:hint="eastAsia" w:ascii="宋体" w:hAnsi="宋体" w:eastAsia="宋体"/>
                <w:b/>
                <w:bCs/>
                <w:sz w:val="28"/>
                <w:szCs w:val="28"/>
                <w:highlight w:val="none"/>
              </w:rPr>
            </w:pPr>
            <w:r>
              <w:rPr>
                <w:rFonts w:hint="eastAsia" w:ascii="宋体" w:hAnsi="宋体" w:eastAsia="宋体"/>
                <w:b/>
                <w:bCs/>
                <w:sz w:val="28"/>
                <w:szCs w:val="28"/>
                <w:highlight w:val="none"/>
              </w:rPr>
              <w:t>一、技术指标（序号1-5小计5个指标，含1个▲指标)</w:t>
            </w:r>
          </w:p>
          <w:p w14:paraId="07E0A785">
            <w:pPr>
              <w:rPr>
                <w:rFonts w:hint="eastAsia" w:ascii="等线" w:hAnsi="等线" w:eastAsia="等线" w:cs="Times New Roman"/>
                <w:highlight w:val="none"/>
              </w:rPr>
            </w:pPr>
            <w:bookmarkStart w:id="18" w:name="OLE_LINK4"/>
            <w:r>
              <w:rPr>
                <w:rFonts w:hint="eastAsia" w:ascii="等线" w:hAnsi="等线" w:eastAsia="等线" w:cs="Times New Roman"/>
                <w:highlight w:val="none"/>
              </w:rPr>
              <w:t>▲</w:t>
            </w:r>
            <w:bookmarkEnd w:id="18"/>
            <w:r>
              <w:rPr>
                <w:rFonts w:hint="eastAsia" w:ascii="等线" w:hAnsi="等线" w:eastAsia="等线" w:cs="Times New Roman"/>
                <w:highlight w:val="none"/>
              </w:rPr>
              <w:t>1、中心区最高温度：≥900℃±30℃；</w:t>
            </w:r>
          </w:p>
          <w:p w14:paraId="50873DF5">
            <w:pPr>
              <w:rPr>
                <w:rFonts w:hint="eastAsia" w:ascii="等线" w:hAnsi="等线" w:eastAsia="等线" w:cs="Times New Roman"/>
                <w:highlight w:val="none"/>
              </w:rPr>
            </w:pPr>
            <w:r>
              <w:rPr>
                <w:rFonts w:hint="eastAsia" w:ascii="等线" w:hAnsi="等线" w:eastAsia="等线" w:cs="Times New Roman"/>
                <w:highlight w:val="none"/>
              </w:rPr>
              <w:t>2、加热口径：≥￠35mm；</w:t>
            </w:r>
          </w:p>
          <w:p w14:paraId="6F60B306">
            <w:pPr>
              <w:rPr>
                <w:rFonts w:hint="eastAsia" w:ascii="等线" w:hAnsi="等线" w:eastAsia="等线" w:cs="Times New Roman"/>
                <w:highlight w:val="none"/>
              </w:rPr>
            </w:pPr>
            <w:r>
              <w:rPr>
                <w:rFonts w:hint="eastAsia" w:ascii="等线" w:hAnsi="等线" w:eastAsia="等线" w:cs="Times New Roman"/>
                <w:highlight w:val="none"/>
              </w:rPr>
              <w:t>3、加热区长度：≥100mm；</w:t>
            </w:r>
          </w:p>
          <w:p w14:paraId="6BC0D0E8">
            <w:pPr>
              <w:rPr>
                <w:rFonts w:hint="eastAsia" w:ascii="等线" w:hAnsi="等线" w:eastAsia="等线" w:cs="Times New Roman"/>
                <w:highlight w:val="none"/>
              </w:rPr>
            </w:pPr>
            <w:r>
              <w:rPr>
                <w:rFonts w:hint="eastAsia" w:ascii="等线" w:hAnsi="等线" w:eastAsia="等线" w:cs="Times New Roman"/>
                <w:highlight w:val="none"/>
              </w:rPr>
              <w:t>4、灭菌时间≤5s；</w:t>
            </w:r>
          </w:p>
          <w:p w14:paraId="159BBC31">
            <w:pPr>
              <w:rPr>
                <w:rFonts w:hint="eastAsia"/>
                <w:highlight w:val="none"/>
              </w:rPr>
            </w:pPr>
            <w:r>
              <w:rPr>
                <w:rFonts w:hint="eastAsia" w:ascii="等线" w:hAnsi="等线" w:eastAsia="等线" w:cs="Times New Roman"/>
                <w:highlight w:val="none"/>
              </w:rPr>
              <w:t>5、陶瓷腔体寿命≥5年。</w:t>
            </w:r>
          </w:p>
        </w:tc>
      </w:tr>
    </w:tbl>
    <w:p w14:paraId="2F01020C">
      <w:pPr>
        <w:rPr>
          <w:rFonts w:hint="eastAsia" w:ascii="宋体" w:hAnsi="宋体" w:eastAsia="宋体"/>
          <w:b/>
          <w:bCs/>
          <w:sz w:val="32"/>
          <w:szCs w:val="32"/>
        </w:rPr>
      </w:pPr>
    </w:p>
    <w:sectPr>
      <w:footerReference r:id="rId3" w:type="default"/>
      <w:pgSz w:w="16838" w:h="11906" w:orient="landscape"/>
      <w:pgMar w:top="720" w:right="720" w:bottom="720" w:left="720" w:header="851" w:footer="907" w:gutter="0"/>
      <w:cols w:space="425" w:num="1"/>
      <w:titlePg/>
      <w:docGrid w:type="line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4519327"/>
    </w:sdtPr>
    <w:sdtContent>
      <w:sdt>
        <w:sdtPr>
          <w:id w:val="1728636285"/>
        </w:sdtPr>
        <w:sdtContent>
          <w:p w14:paraId="297944F6">
            <w:pPr>
              <w:pStyle w:val="12"/>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06C9716E">
    <w:pPr>
      <w:pStyle w:val="12"/>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789"/>
    <w:rsid w:val="000010F6"/>
    <w:rsid w:val="000161B2"/>
    <w:rsid w:val="00017B5E"/>
    <w:rsid w:val="000318FA"/>
    <w:rsid w:val="00035C54"/>
    <w:rsid w:val="00035DA4"/>
    <w:rsid w:val="00037055"/>
    <w:rsid w:val="00044B8D"/>
    <w:rsid w:val="0004681C"/>
    <w:rsid w:val="00051A77"/>
    <w:rsid w:val="00051CAA"/>
    <w:rsid w:val="000532F1"/>
    <w:rsid w:val="00065673"/>
    <w:rsid w:val="00065DA4"/>
    <w:rsid w:val="00067FE3"/>
    <w:rsid w:val="000706B5"/>
    <w:rsid w:val="000733DA"/>
    <w:rsid w:val="00076B7D"/>
    <w:rsid w:val="00077D54"/>
    <w:rsid w:val="00083049"/>
    <w:rsid w:val="00090E55"/>
    <w:rsid w:val="000A2F4F"/>
    <w:rsid w:val="000A6BF6"/>
    <w:rsid w:val="000A770D"/>
    <w:rsid w:val="000A7EC8"/>
    <w:rsid w:val="000C79C1"/>
    <w:rsid w:val="000D00CF"/>
    <w:rsid w:val="000D7AEC"/>
    <w:rsid w:val="000E604A"/>
    <w:rsid w:val="000F7269"/>
    <w:rsid w:val="000F7F32"/>
    <w:rsid w:val="00107643"/>
    <w:rsid w:val="00110DA8"/>
    <w:rsid w:val="001204D7"/>
    <w:rsid w:val="00123FEF"/>
    <w:rsid w:val="00133879"/>
    <w:rsid w:val="00142545"/>
    <w:rsid w:val="001426EB"/>
    <w:rsid w:val="00142BCD"/>
    <w:rsid w:val="001520B1"/>
    <w:rsid w:val="00160F06"/>
    <w:rsid w:val="001642BC"/>
    <w:rsid w:val="001730FE"/>
    <w:rsid w:val="00177DCE"/>
    <w:rsid w:val="00181DB1"/>
    <w:rsid w:val="001828B9"/>
    <w:rsid w:val="00194794"/>
    <w:rsid w:val="00196A4E"/>
    <w:rsid w:val="001A1739"/>
    <w:rsid w:val="001A5CA7"/>
    <w:rsid w:val="001B5748"/>
    <w:rsid w:val="001C1C1F"/>
    <w:rsid w:val="001D1530"/>
    <w:rsid w:val="001D3FC3"/>
    <w:rsid w:val="001D68DD"/>
    <w:rsid w:val="001D74FB"/>
    <w:rsid w:val="001F104E"/>
    <w:rsid w:val="001F5D99"/>
    <w:rsid w:val="001F7F06"/>
    <w:rsid w:val="00201E67"/>
    <w:rsid w:val="00224F09"/>
    <w:rsid w:val="0022556D"/>
    <w:rsid w:val="00225C27"/>
    <w:rsid w:val="00236019"/>
    <w:rsid w:val="00237D7F"/>
    <w:rsid w:val="00240254"/>
    <w:rsid w:val="002474A5"/>
    <w:rsid w:val="0025113D"/>
    <w:rsid w:val="00251349"/>
    <w:rsid w:val="00260821"/>
    <w:rsid w:val="002647B0"/>
    <w:rsid w:val="00266F00"/>
    <w:rsid w:val="00270E6C"/>
    <w:rsid w:val="00272553"/>
    <w:rsid w:val="00280530"/>
    <w:rsid w:val="00286811"/>
    <w:rsid w:val="00287873"/>
    <w:rsid w:val="00295445"/>
    <w:rsid w:val="002A3B10"/>
    <w:rsid w:val="002A5D01"/>
    <w:rsid w:val="002A7063"/>
    <w:rsid w:val="002B1326"/>
    <w:rsid w:val="002B2507"/>
    <w:rsid w:val="002C0B82"/>
    <w:rsid w:val="002C2083"/>
    <w:rsid w:val="002C7BAE"/>
    <w:rsid w:val="002D1574"/>
    <w:rsid w:val="002D62A8"/>
    <w:rsid w:val="002E6F3F"/>
    <w:rsid w:val="002F45C5"/>
    <w:rsid w:val="002F62E7"/>
    <w:rsid w:val="002F6A7D"/>
    <w:rsid w:val="003000F7"/>
    <w:rsid w:val="0030582D"/>
    <w:rsid w:val="00306F2E"/>
    <w:rsid w:val="00315120"/>
    <w:rsid w:val="00323755"/>
    <w:rsid w:val="00324C2C"/>
    <w:rsid w:val="003253C2"/>
    <w:rsid w:val="00326C86"/>
    <w:rsid w:val="00330A55"/>
    <w:rsid w:val="00331E68"/>
    <w:rsid w:val="003355B6"/>
    <w:rsid w:val="00337384"/>
    <w:rsid w:val="0033744F"/>
    <w:rsid w:val="00341D46"/>
    <w:rsid w:val="0034525D"/>
    <w:rsid w:val="00356583"/>
    <w:rsid w:val="003602E8"/>
    <w:rsid w:val="0036390A"/>
    <w:rsid w:val="00371C00"/>
    <w:rsid w:val="0037454B"/>
    <w:rsid w:val="003808E9"/>
    <w:rsid w:val="003836C8"/>
    <w:rsid w:val="0038510E"/>
    <w:rsid w:val="003858CD"/>
    <w:rsid w:val="00386290"/>
    <w:rsid w:val="00394269"/>
    <w:rsid w:val="003A25AB"/>
    <w:rsid w:val="003B32F0"/>
    <w:rsid w:val="003B39C7"/>
    <w:rsid w:val="003B4214"/>
    <w:rsid w:val="003C1CB5"/>
    <w:rsid w:val="003C24C9"/>
    <w:rsid w:val="003C3FD4"/>
    <w:rsid w:val="003C5A14"/>
    <w:rsid w:val="003C682B"/>
    <w:rsid w:val="003E4E18"/>
    <w:rsid w:val="003F43A6"/>
    <w:rsid w:val="00400273"/>
    <w:rsid w:val="0040142A"/>
    <w:rsid w:val="00404ED9"/>
    <w:rsid w:val="00405165"/>
    <w:rsid w:val="004109A1"/>
    <w:rsid w:val="00413BB0"/>
    <w:rsid w:val="004173FA"/>
    <w:rsid w:val="00417818"/>
    <w:rsid w:val="00423CC4"/>
    <w:rsid w:val="004240B1"/>
    <w:rsid w:val="00426BE5"/>
    <w:rsid w:val="0042726E"/>
    <w:rsid w:val="004368EE"/>
    <w:rsid w:val="00440669"/>
    <w:rsid w:val="00442AE9"/>
    <w:rsid w:val="00443D47"/>
    <w:rsid w:val="0044428F"/>
    <w:rsid w:val="00444752"/>
    <w:rsid w:val="004529EC"/>
    <w:rsid w:val="00456F60"/>
    <w:rsid w:val="00462434"/>
    <w:rsid w:val="004635A2"/>
    <w:rsid w:val="0047371C"/>
    <w:rsid w:val="00476FE8"/>
    <w:rsid w:val="00480D7D"/>
    <w:rsid w:val="00484E6A"/>
    <w:rsid w:val="00492511"/>
    <w:rsid w:val="004B106C"/>
    <w:rsid w:val="004B38A7"/>
    <w:rsid w:val="004B789D"/>
    <w:rsid w:val="004C0C67"/>
    <w:rsid w:val="004D1DE7"/>
    <w:rsid w:val="004D3D84"/>
    <w:rsid w:val="004E2BAA"/>
    <w:rsid w:val="004E6072"/>
    <w:rsid w:val="004E7E72"/>
    <w:rsid w:val="004F0C7C"/>
    <w:rsid w:val="004F477F"/>
    <w:rsid w:val="004F6E34"/>
    <w:rsid w:val="0051040B"/>
    <w:rsid w:val="005440AA"/>
    <w:rsid w:val="00556B62"/>
    <w:rsid w:val="00564D12"/>
    <w:rsid w:val="00565C11"/>
    <w:rsid w:val="00566019"/>
    <w:rsid w:val="00581A64"/>
    <w:rsid w:val="00584394"/>
    <w:rsid w:val="00597FE6"/>
    <w:rsid w:val="005A03A4"/>
    <w:rsid w:val="005B1C93"/>
    <w:rsid w:val="005B6A31"/>
    <w:rsid w:val="005B7441"/>
    <w:rsid w:val="005C1D35"/>
    <w:rsid w:val="005C32F1"/>
    <w:rsid w:val="005C6004"/>
    <w:rsid w:val="005C638D"/>
    <w:rsid w:val="005C766C"/>
    <w:rsid w:val="005D50ED"/>
    <w:rsid w:val="005D52FD"/>
    <w:rsid w:val="005D6A90"/>
    <w:rsid w:val="005E10D5"/>
    <w:rsid w:val="005E1ACB"/>
    <w:rsid w:val="005E3411"/>
    <w:rsid w:val="005F4096"/>
    <w:rsid w:val="005F4B75"/>
    <w:rsid w:val="005F57F0"/>
    <w:rsid w:val="005F656B"/>
    <w:rsid w:val="0060011F"/>
    <w:rsid w:val="00602983"/>
    <w:rsid w:val="0061238D"/>
    <w:rsid w:val="00615B18"/>
    <w:rsid w:val="0062290A"/>
    <w:rsid w:val="006275ED"/>
    <w:rsid w:val="00627D2A"/>
    <w:rsid w:val="00630FA6"/>
    <w:rsid w:val="00631126"/>
    <w:rsid w:val="00633069"/>
    <w:rsid w:val="00635B15"/>
    <w:rsid w:val="00640EAA"/>
    <w:rsid w:val="00641F01"/>
    <w:rsid w:val="00645E9A"/>
    <w:rsid w:val="0064785A"/>
    <w:rsid w:val="00651E83"/>
    <w:rsid w:val="00654EFA"/>
    <w:rsid w:val="00670187"/>
    <w:rsid w:val="006747DD"/>
    <w:rsid w:val="00677ED9"/>
    <w:rsid w:val="00683CDB"/>
    <w:rsid w:val="0068658F"/>
    <w:rsid w:val="0069405F"/>
    <w:rsid w:val="006A324B"/>
    <w:rsid w:val="006A65DD"/>
    <w:rsid w:val="006A7314"/>
    <w:rsid w:val="006B48D3"/>
    <w:rsid w:val="006B79EF"/>
    <w:rsid w:val="006C7EBE"/>
    <w:rsid w:val="006D0BBA"/>
    <w:rsid w:val="006D17FB"/>
    <w:rsid w:val="006D535A"/>
    <w:rsid w:val="006D6D3C"/>
    <w:rsid w:val="006E39E7"/>
    <w:rsid w:val="006F2D66"/>
    <w:rsid w:val="00711E7D"/>
    <w:rsid w:val="007150F1"/>
    <w:rsid w:val="00716D60"/>
    <w:rsid w:val="007237EE"/>
    <w:rsid w:val="00723C46"/>
    <w:rsid w:val="007253E1"/>
    <w:rsid w:val="00735AB0"/>
    <w:rsid w:val="00740371"/>
    <w:rsid w:val="007408BC"/>
    <w:rsid w:val="00741C5D"/>
    <w:rsid w:val="00742A4F"/>
    <w:rsid w:val="007524AB"/>
    <w:rsid w:val="007547BD"/>
    <w:rsid w:val="007606F7"/>
    <w:rsid w:val="00763E30"/>
    <w:rsid w:val="0076514C"/>
    <w:rsid w:val="007838E4"/>
    <w:rsid w:val="007941BD"/>
    <w:rsid w:val="00796E87"/>
    <w:rsid w:val="00797FA8"/>
    <w:rsid w:val="007A136F"/>
    <w:rsid w:val="007A47E6"/>
    <w:rsid w:val="007B1EA0"/>
    <w:rsid w:val="007B5D69"/>
    <w:rsid w:val="007C27DD"/>
    <w:rsid w:val="007D787C"/>
    <w:rsid w:val="00811521"/>
    <w:rsid w:val="00814496"/>
    <w:rsid w:val="00814DD8"/>
    <w:rsid w:val="008150A2"/>
    <w:rsid w:val="00815627"/>
    <w:rsid w:val="00815E6E"/>
    <w:rsid w:val="00824AB3"/>
    <w:rsid w:val="00836AC1"/>
    <w:rsid w:val="00845776"/>
    <w:rsid w:val="0085358D"/>
    <w:rsid w:val="00853EFE"/>
    <w:rsid w:val="00857155"/>
    <w:rsid w:val="0086034D"/>
    <w:rsid w:val="00860A0B"/>
    <w:rsid w:val="008640E3"/>
    <w:rsid w:val="00867FAA"/>
    <w:rsid w:val="00870D88"/>
    <w:rsid w:val="0087178A"/>
    <w:rsid w:val="00872E94"/>
    <w:rsid w:val="008857E1"/>
    <w:rsid w:val="0089056C"/>
    <w:rsid w:val="008935E5"/>
    <w:rsid w:val="008A5882"/>
    <w:rsid w:val="008B17CE"/>
    <w:rsid w:val="008B305C"/>
    <w:rsid w:val="008B5370"/>
    <w:rsid w:val="008B776C"/>
    <w:rsid w:val="008C0CD0"/>
    <w:rsid w:val="008C2801"/>
    <w:rsid w:val="008E3792"/>
    <w:rsid w:val="008E3DDF"/>
    <w:rsid w:val="008F6127"/>
    <w:rsid w:val="00902139"/>
    <w:rsid w:val="00902764"/>
    <w:rsid w:val="00902F49"/>
    <w:rsid w:val="009140B2"/>
    <w:rsid w:val="0091795E"/>
    <w:rsid w:val="00923A6C"/>
    <w:rsid w:val="009268F0"/>
    <w:rsid w:val="00934ACE"/>
    <w:rsid w:val="0093686D"/>
    <w:rsid w:val="00960D7A"/>
    <w:rsid w:val="009672FA"/>
    <w:rsid w:val="00971593"/>
    <w:rsid w:val="00973D54"/>
    <w:rsid w:val="0097472F"/>
    <w:rsid w:val="00984F85"/>
    <w:rsid w:val="0098665F"/>
    <w:rsid w:val="00990E48"/>
    <w:rsid w:val="009A0EF1"/>
    <w:rsid w:val="009A3DCF"/>
    <w:rsid w:val="009A5BB5"/>
    <w:rsid w:val="009B0A18"/>
    <w:rsid w:val="009C23D6"/>
    <w:rsid w:val="009C6715"/>
    <w:rsid w:val="009C78F1"/>
    <w:rsid w:val="009C7CF6"/>
    <w:rsid w:val="009D512F"/>
    <w:rsid w:val="009D6799"/>
    <w:rsid w:val="009F0472"/>
    <w:rsid w:val="00A01FE4"/>
    <w:rsid w:val="00A027DA"/>
    <w:rsid w:val="00A04254"/>
    <w:rsid w:val="00A04756"/>
    <w:rsid w:val="00A06117"/>
    <w:rsid w:val="00A07C81"/>
    <w:rsid w:val="00A109B4"/>
    <w:rsid w:val="00A15ED8"/>
    <w:rsid w:val="00A17264"/>
    <w:rsid w:val="00A230C1"/>
    <w:rsid w:val="00A2745E"/>
    <w:rsid w:val="00A3233A"/>
    <w:rsid w:val="00A33085"/>
    <w:rsid w:val="00A35F3E"/>
    <w:rsid w:val="00A44A03"/>
    <w:rsid w:val="00A45419"/>
    <w:rsid w:val="00A45E88"/>
    <w:rsid w:val="00A761C8"/>
    <w:rsid w:val="00A87A2C"/>
    <w:rsid w:val="00A91F3E"/>
    <w:rsid w:val="00A92B87"/>
    <w:rsid w:val="00A9704D"/>
    <w:rsid w:val="00AA69BD"/>
    <w:rsid w:val="00AA6D24"/>
    <w:rsid w:val="00AA6D9F"/>
    <w:rsid w:val="00AA7FFE"/>
    <w:rsid w:val="00AB071A"/>
    <w:rsid w:val="00AB07D7"/>
    <w:rsid w:val="00AB19BE"/>
    <w:rsid w:val="00AB227C"/>
    <w:rsid w:val="00AB5790"/>
    <w:rsid w:val="00AB7C11"/>
    <w:rsid w:val="00AD4638"/>
    <w:rsid w:val="00AE7598"/>
    <w:rsid w:val="00B00BCA"/>
    <w:rsid w:val="00B01752"/>
    <w:rsid w:val="00B02122"/>
    <w:rsid w:val="00B059B9"/>
    <w:rsid w:val="00B059F8"/>
    <w:rsid w:val="00B11036"/>
    <w:rsid w:val="00B140DD"/>
    <w:rsid w:val="00B21DBF"/>
    <w:rsid w:val="00B22405"/>
    <w:rsid w:val="00B2617A"/>
    <w:rsid w:val="00B3182B"/>
    <w:rsid w:val="00B32A59"/>
    <w:rsid w:val="00B3490C"/>
    <w:rsid w:val="00B409FE"/>
    <w:rsid w:val="00B40DD4"/>
    <w:rsid w:val="00B42700"/>
    <w:rsid w:val="00B50957"/>
    <w:rsid w:val="00B54CD0"/>
    <w:rsid w:val="00B600D2"/>
    <w:rsid w:val="00B6462B"/>
    <w:rsid w:val="00B66CB5"/>
    <w:rsid w:val="00B742D6"/>
    <w:rsid w:val="00B83A0F"/>
    <w:rsid w:val="00B84176"/>
    <w:rsid w:val="00B91961"/>
    <w:rsid w:val="00BA0A6C"/>
    <w:rsid w:val="00BA5C71"/>
    <w:rsid w:val="00BA5D4D"/>
    <w:rsid w:val="00BB6AAF"/>
    <w:rsid w:val="00BB7958"/>
    <w:rsid w:val="00BC0675"/>
    <w:rsid w:val="00BC07FF"/>
    <w:rsid w:val="00BC563E"/>
    <w:rsid w:val="00BC7D3B"/>
    <w:rsid w:val="00BD2D5C"/>
    <w:rsid w:val="00BE4225"/>
    <w:rsid w:val="00BE52DD"/>
    <w:rsid w:val="00BF0466"/>
    <w:rsid w:val="00C02C88"/>
    <w:rsid w:val="00C07304"/>
    <w:rsid w:val="00C20D83"/>
    <w:rsid w:val="00C33A13"/>
    <w:rsid w:val="00C34A9A"/>
    <w:rsid w:val="00C4437F"/>
    <w:rsid w:val="00C556E2"/>
    <w:rsid w:val="00C61E46"/>
    <w:rsid w:val="00C65249"/>
    <w:rsid w:val="00C655D3"/>
    <w:rsid w:val="00C70004"/>
    <w:rsid w:val="00C7390D"/>
    <w:rsid w:val="00C809A5"/>
    <w:rsid w:val="00C83259"/>
    <w:rsid w:val="00C9284B"/>
    <w:rsid w:val="00C9750C"/>
    <w:rsid w:val="00CA27C8"/>
    <w:rsid w:val="00CB4BAA"/>
    <w:rsid w:val="00CB5B1F"/>
    <w:rsid w:val="00CC609C"/>
    <w:rsid w:val="00CD3258"/>
    <w:rsid w:val="00CD41D2"/>
    <w:rsid w:val="00CE33A1"/>
    <w:rsid w:val="00CF3C89"/>
    <w:rsid w:val="00CF7B35"/>
    <w:rsid w:val="00D1346D"/>
    <w:rsid w:val="00D230E8"/>
    <w:rsid w:val="00D24B4E"/>
    <w:rsid w:val="00D31C66"/>
    <w:rsid w:val="00D327D1"/>
    <w:rsid w:val="00D32F55"/>
    <w:rsid w:val="00D33A9F"/>
    <w:rsid w:val="00D40FBD"/>
    <w:rsid w:val="00D42E0B"/>
    <w:rsid w:val="00D433CF"/>
    <w:rsid w:val="00D449E6"/>
    <w:rsid w:val="00D44AF8"/>
    <w:rsid w:val="00D52CE3"/>
    <w:rsid w:val="00D616D0"/>
    <w:rsid w:val="00D740E6"/>
    <w:rsid w:val="00D75807"/>
    <w:rsid w:val="00D7658E"/>
    <w:rsid w:val="00D80038"/>
    <w:rsid w:val="00D80399"/>
    <w:rsid w:val="00D82AF4"/>
    <w:rsid w:val="00DA25EF"/>
    <w:rsid w:val="00DA3C95"/>
    <w:rsid w:val="00DB2C03"/>
    <w:rsid w:val="00DB566A"/>
    <w:rsid w:val="00DC4F8C"/>
    <w:rsid w:val="00DC7579"/>
    <w:rsid w:val="00DF3180"/>
    <w:rsid w:val="00DF6955"/>
    <w:rsid w:val="00DF75EE"/>
    <w:rsid w:val="00E0239A"/>
    <w:rsid w:val="00E03B26"/>
    <w:rsid w:val="00E06120"/>
    <w:rsid w:val="00E14B83"/>
    <w:rsid w:val="00E27F0B"/>
    <w:rsid w:val="00E31931"/>
    <w:rsid w:val="00E32993"/>
    <w:rsid w:val="00E335BF"/>
    <w:rsid w:val="00E45E37"/>
    <w:rsid w:val="00E579CE"/>
    <w:rsid w:val="00E57B09"/>
    <w:rsid w:val="00E621C0"/>
    <w:rsid w:val="00E75656"/>
    <w:rsid w:val="00E76787"/>
    <w:rsid w:val="00E767CF"/>
    <w:rsid w:val="00E8009F"/>
    <w:rsid w:val="00E808B9"/>
    <w:rsid w:val="00E83279"/>
    <w:rsid w:val="00E84019"/>
    <w:rsid w:val="00E84D42"/>
    <w:rsid w:val="00E86A28"/>
    <w:rsid w:val="00E933EF"/>
    <w:rsid w:val="00E93E4B"/>
    <w:rsid w:val="00EA14F6"/>
    <w:rsid w:val="00EA23B3"/>
    <w:rsid w:val="00EA4A65"/>
    <w:rsid w:val="00EB07DA"/>
    <w:rsid w:val="00EB19B5"/>
    <w:rsid w:val="00EC1A3D"/>
    <w:rsid w:val="00EC437B"/>
    <w:rsid w:val="00EC7CE1"/>
    <w:rsid w:val="00EE003C"/>
    <w:rsid w:val="00EE3E17"/>
    <w:rsid w:val="00EE3E86"/>
    <w:rsid w:val="00EF06DE"/>
    <w:rsid w:val="00EF0789"/>
    <w:rsid w:val="00F021F7"/>
    <w:rsid w:val="00F03613"/>
    <w:rsid w:val="00F03B75"/>
    <w:rsid w:val="00F04300"/>
    <w:rsid w:val="00F12FD8"/>
    <w:rsid w:val="00F22A3C"/>
    <w:rsid w:val="00F24A89"/>
    <w:rsid w:val="00F250F8"/>
    <w:rsid w:val="00F25ADE"/>
    <w:rsid w:val="00F54656"/>
    <w:rsid w:val="00F55DA0"/>
    <w:rsid w:val="00F62E92"/>
    <w:rsid w:val="00F6592E"/>
    <w:rsid w:val="00F67B6F"/>
    <w:rsid w:val="00F742A3"/>
    <w:rsid w:val="00F756B2"/>
    <w:rsid w:val="00F83477"/>
    <w:rsid w:val="00F8669B"/>
    <w:rsid w:val="00F917EA"/>
    <w:rsid w:val="00F9222A"/>
    <w:rsid w:val="00F965DD"/>
    <w:rsid w:val="00FA3D9E"/>
    <w:rsid w:val="00FB1335"/>
    <w:rsid w:val="00FB4AF0"/>
    <w:rsid w:val="00FC55D2"/>
    <w:rsid w:val="00FC737B"/>
    <w:rsid w:val="00FD5DF2"/>
    <w:rsid w:val="00FF018F"/>
    <w:rsid w:val="06290AF0"/>
    <w:rsid w:val="0DDA23D8"/>
    <w:rsid w:val="0F16418E"/>
    <w:rsid w:val="116036BC"/>
    <w:rsid w:val="207E24D7"/>
    <w:rsid w:val="228632F1"/>
    <w:rsid w:val="23D85905"/>
    <w:rsid w:val="2BA173BF"/>
    <w:rsid w:val="32D23523"/>
    <w:rsid w:val="35A06599"/>
    <w:rsid w:val="38C77024"/>
    <w:rsid w:val="3B2D1539"/>
    <w:rsid w:val="3B6D08BE"/>
    <w:rsid w:val="3C24648E"/>
    <w:rsid w:val="3D0D46DF"/>
    <w:rsid w:val="3F9C7029"/>
    <w:rsid w:val="4EDB63EB"/>
    <w:rsid w:val="6D5456C0"/>
    <w:rsid w:val="6E6E4387"/>
    <w:rsid w:val="6F372A02"/>
    <w:rsid w:val="77D64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8"/>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86"/>
    <w:semiHidden/>
    <w:unhideWhenUsed/>
    <w:qFormat/>
    <w:uiPriority w:val="99"/>
    <w:pPr>
      <w:jc w:val="left"/>
    </w:pPr>
  </w:style>
  <w:style w:type="paragraph" w:styleId="12">
    <w:name w:val="footer"/>
    <w:basedOn w:val="1"/>
    <w:link w:val="90"/>
    <w:unhideWhenUsed/>
    <w:qFormat/>
    <w:uiPriority w:val="99"/>
    <w:pPr>
      <w:tabs>
        <w:tab w:val="center" w:pos="4153"/>
        <w:tab w:val="right" w:pos="8306"/>
      </w:tabs>
      <w:snapToGrid w:val="0"/>
      <w:jc w:val="left"/>
    </w:pPr>
    <w:rPr>
      <w:sz w:val="18"/>
      <w:szCs w:val="18"/>
    </w:rPr>
  </w:style>
  <w:style w:type="paragraph" w:styleId="13">
    <w:name w:val="header"/>
    <w:basedOn w:val="1"/>
    <w:link w:val="89"/>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87"/>
    <w:semiHidden/>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llowedHyperlink"/>
    <w:basedOn w:val="19"/>
    <w:semiHidden/>
    <w:unhideWhenUsed/>
    <w:qFormat/>
    <w:uiPriority w:val="99"/>
    <w:rPr>
      <w:color w:val="800080"/>
      <w:u w:val="single"/>
    </w:rPr>
  </w:style>
  <w:style w:type="character" w:styleId="21">
    <w:name w:val="Hyperlink"/>
    <w:basedOn w:val="19"/>
    <w:semiHidden/>
    <w:unhideWhenUsed/>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19"/>
    <w:link w:val="5"/>
    <w:semiHidden/>
    <w:qFormat/>
    <w:uiPriority w:val="9"/>
    <w:rPr>
      <w:rFonts w:cstheme="majorBidi"/>
      <w:color w:val="104862" w:themeColor="accent1" w:themeShade="BF"/>
      <w:sz w:val="28"/>
      <w:szCs w:val="28"/>
    </w:rPr>
  </w:style>
  <w:style w:type="character" w:customStyle="1" w:styleId="27">
    <w:name w:val="标题 5 字符"/>
    <w:basedOn w:val="19"/>
    <w:link w:val="6"/>
    <w:semiHidden/>
    <w:qFormat/>
    <w:uiPriority w:val="9"/>
    <w:rPr>
      <w:rFonts w:cstheme="majorBidi"/>
      <w:color w:val="104862" w:themeColor="accent1" w:themeShade="BF"/>
      <w:sz w:val="24"/>
      <w:szCs w:val="24"/>
    </w:rPr>
  </w:style>
  <w:style w:type="character" w:customStyle="1" w:styleId="28">
    <w:name w:val="标题 6 字符"/>
    <w:basedOn w:val="19"/>
    <w:link w:val="7"/>
    <w:semiHidden/>
    <w:qFormat/>
    <w:uiPriority w:val="9"/>
    <w:rPr>
      <w:rFonts w:cstheme="majorBidi"/>
      <w:b/>
      <w:bCs/>
      <w:color w:val="104862" w:themeColor="accent1" w:themeShade="BF"/>
    </w:rPr>
  </w:style>
  <w:style w:type="character" w:customStyle="1" w:styleId="29">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19"/>
    <w:link w:val="15"/>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19"/>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19"/>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19"/>
    <w:link w:val="38"/>
    <w:qFormat/>
    <w:uiPriority w:val="30"/>
    <w:rPr>
      <w:i/>
      <w:iCs/>
      <w:color w:val="104862" w:themeColor="accent1" w:themeShade="BF"/>
    </w:rPr>
  </w:style>
  <w:style w:type="character" w:customStyle="1" w:styleId="40">
    <w:name w:val="明显参考1"/>
    <w:basedOn w:val="19"/>
    <w:qFormat/>
    <w:uiPriority w:val="32"/>
    <w:rPr>
      <w:b/>
      <w:bCs/>
      <w:smallCaps/>
      <w:color w:val="104862" w:themeColor="accent1" w:themeShade="BF"/>
      <w:spacing w:val="5"/>
    </w:rPr>
  </w:style>
  <w:style w:type="paragraph" w:customStyle="1" w:styleId="41">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2">
    <w:name w:val="font5"/>
    <w:basedOn w:val="1"/>
    <w:qFormat/>
    <w:uiPriority w:val="0"/>
    <w:pPr>
      <w:widowControl/>
      <w:spacing w:before="100" w:beforeAutospacing="1" w:after="100" w:afterAutospacing="1"/>
      <w:jc w:val="left"/>
    </w:pPr>
    <w:rPr>
      <w:rFonts w:ascii="Calibri" w:hAnsi="Calibri" w:eastAsia="宋体" w:cs="Calibri"/>
      <w:color w:val="000000"/>
      <w:kern w:val="0"/>
      <w:sz w:val="22"/>
    </w:rPr>
  </w:style>
  <w:style w:type="paragraph" w:customStyle="1" w:styleId="43">
    <w:name w:val="font6"/>
    <w:basedOn w:val="1"/>
    <w:qFormat/>
    <w:uiPriority w:val="0"/>
    <w:pPr>
      <w:widowControl/>
      <w:spacing w:before="100" w:beforeAutospacing="1" w:after="100" w:afterAutospacing="1"/>
      <w:jc w:val="left"/>
    </w:pPr>
    <w:rPr>
      <w:rFonts w:ascii="Arial" w:hAnsi="Arial" w:eastAsia="宋体" w:cs="Arial"/>
      <w:color w:val="000000"/>
      <w:kern w:val="0"/>
      <w:sz w:val="18"/>
      <w:szCs w:val="18"/>
    </w:rPr>
  </w:style>
  <w:style w:type="paragraph" w:customStyle="1" w:styleId="44">
    <w:name w:val="font7"/>
    <w:basedOn w:val="1"/>
    <w:qFormat/>
    <w:uiPriority w:val="0"/>
    <w:pPr>
      <w:widowControl/>
      <w:spacing w:before="100" w:beforeAutospacing="1" w:after="100" w:afterAutospacing="1"/>
      <w:jc w:val="left"/>
    </w:pPr>
    <w:rPr>
      <w:rFonts w:ascii="Arial" w:hAnsi="Arial" w:eastAsia="宋体" w:cs="Arial"/>
      <w:color w:val="00FF00"/>
      <w:kern w:val="0"/>
      <w:sz w:val="18"/>
      <w:szCs w:val="18"/>
    </w:rPr>
  </w:style>
  <w:style w:type="paragraph" w:customStyle="1" w:styleId="45">
    <w:name w:val="font8"/>
    <w:basedOn w:val="1"/>
    <w:qFormat/>
    <w:uiPriority w:val="0"/>
    <w:pPr>
      <w:widowControl/>
      <w:spacing w:before="100" w:beforeAutospacing="1" w:after="100" w:afterAutospacing="1"/>
      <w:jc w:val="left"/>
    </w:pPr>
    <w:rPr>
      <w:rFonts w:ascii="Arial" w:hAnsi="Arial" w:eastAsia="宋体" w:cs="Arial"/>
      <w:color w:val="000000"/>
      <w:kern w:val="0"/>
      <w:sz w:val="24"/>
      <w:szCs w:val="24"/>
    </w:rPr>
  </w:style>
  <w:style w:type="paragraph" w:customStyle="1" w:styleId="46">
    <w:name w:val="font9"/>
    <w:basedOn w:val="1"/>
    <w:qFormat/>
    <w:uiPriority w:val="0"/>
    <w:pPr>
      <w:widowControl/>
      <w:spacing w:before="100" w:beforeAutospacing="1" w:after="100" w:afterAutospacing="1"/>
      <w:jc w:val="left"/>
    </w:pPr>
    <w:rPr>
      <w:rFonts w:ascii="等线" w:hAnsi="等线" w:eastAsia="等线" w:cs="宋体"/>
      <w:kern w:val="0"/>
      <w:sz w:val="22"/>
    </w:rPr>
  </w:style>
  <w:style w:type="paragraph" w:customStyle="1" w:styleId="47">
    <w:name w:val="font10"/>
    <w:basedOn w:val="1"/>
    <w:qFormat/>
    <w:uiPriority w:val="0"/>
    <w:pPr>
      <w:widowControl/>
      <w:spacing w:before="100" w:beforeAutospacing="1" w:after="100" w:afterAutospacing="1"/>
      <w:jc w:val="left"/>
    </w:pPr>
    <w:rPr>
      <w:rFonts w:ascii="Calibri" w:hAnsi="Calibri" w:eastAsia="宋体" w:cs="Calibri"/>
      <w:color w:val="000000"/>
      <w:kern w:val="0"/>
      <w:sz w:val="22"/>
    </w:rPr>
  </w:style>
  <w:style w:type="paragraph" w:customStyle="1" w:styleId="48">
    <w:name w:val="font11"/>
    <w:basedOn w:val="1"/>
    <w:qFormat/>
    <w:uiPriority w:val="0"/>
    <w:pPr>
      <w:widowControl/>
      <w:spacing w:before="100" w:beforeAutospacing="1" w:after="100" w:afterAutospacing="1"/>
      <w:jc w:val="left"/>
    </w:pPr>
    <w:rPr>
      <w:rFonts w:ascii="Calibri" w:hAnsi="Calibri" w:eastAsia="宋体" w:cs="Calibri"/>
      <w:kern w:val="0"/>
      <w:sz w:val="22"/>
    </w:rPr>
  </w:style>
  <w:style w:type="paragraph" w:customStyle="1" w:styleId="49">
    <w:name w:val="font12"/>
    <w:basedOn w:val="1"/>
    <w:qFormat/>
    <w:uiPriority w:val="0"/>
    <w:pPr>
      <w:widowControl/>
      <w:spacing w:before="100" w:beforeAutospacing="1" w:after="100" w:afterAutospacing="1"/>
      <w:jc w:val="left"/>
    </w:pPr>
    <w:rPr>
      <w:rFonts w:ascii="宋体" w:hAnsi="宋体" w:eastAsia="宋体" w:cs="宋体"/>
      <w:color w:val="000000"/>
      <w:kern w:val="0"/>
      <w:sz w:val="22"/>
      <w:u w:val="single"/>
    </w:rPr>
  </w:style>
  <w:style w:type="paragraph" w:customStyle="1" w:styleId="50">
    <w:name w:val="font13"/>
    <w:basedOn w:val="1"/>
    <w:qFormat/>
    <w:uiPriority w:val="0"/>
    <w:pPr>
      <w:widowControl/>
      <w:spacing w:before="100" w:beforeAutospacing="1" w:after="100" w:afterAutospacing="1"/>
      <w:jc w:val="left"/>
    </w:pPr>
    <w:rPr>
      <w:rFonts w:ascii="等线" w:hAnsi="等线" w:eastAsia="等线" w:cs="宋体"/>
      <w:color w:val="000000"/>
      <w:kern w:val="0"/>
      <w:sz w:val="22"/>
    </w:rPr>
  </w:style>
  <w:style w:type="paragraph" w:customStyle="1" w:styleId="51">
    <w:name w:val="font14"/>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52">
    <w:name w:val="font15"/>
    <w:basedOn w:val="1"/>
    <w:qFormat/>
    <w:uiPriority w:val="0"/>
    <w:pPr>
      <w:widowControl/>
      <w:spacing w:before="100" w:beforeAutospacing="1" w:after="100" w:afterAutospacing="1"/>
      <w:jc w:val="left"/>
    </w:pPr>
    <w:rPr>
      <w:rFonts w:ascii="宋体" w:hAnsi="宋体" w:eastAsia="宋体" w:cs="宋体"/>
      <w:color w:val="FF0000"/>
      <w:kern w:val="0"/>
      <w:sz w:val="22"/>
    </w:rPr>
  </w:style>
  <w:style w:type="paragraph" w:customStyle="1" w:styleId="53">
    <w:name w:val="font16"/>
    <w:basedOn w:val="1"/>
    <w:qFormat/>
    <w:uiPriority w:val="0"/>
    <w:pPr>
      <w:widowControl/>
      <w:spacing w:before="100" w:beforeAutospacing="1" w:after="100" w:afterAutospacing="1"/>
      <w:jc w:val="left"/>
    </w:pPr>
    <w:rPr>
      <w:rFonts w:ascii="宋体" w:hAnsi="宋体" w:eastAsia="宋体" w:cs="宋体"/>
      <w:color w:val="FF0000"/>
      <w:kern w:val="0"/>
      <w:sz w:val="22"/>
    </w:rPr>
  </w:style>
  <w:style w:type="paragraph" w:customStyle="1" w:styleId="54">
    <w:name w:val="font17"/>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55">
    <w:name w:val="font18"/>
    <w:basedOn w:val="1"/>
    <w:qFormat/>
    <w:uiPriority w:val="0"/>
    <w:pPr>
      <w:widowControl/>
      <w:spacing w:before="100" w:beforeAutospacing="1" w:after="100" w:afterAutospacing="1"/>
      <w:jc w:val="left"/>
    </w:pPr>
    <w:rPr>
      <w:rFonts w:ascii="宋体" w:hAnsi="宋体" w:eastAsia="宋体" w:cs="宋体"/>
      <w:kern w:val="0"/>
      <w:sz w:val="22"/>
    </w:rPr>
  </w:style>
  <w:style w:type="paragraph" w:customStyle="1" w:styleId="56">
    <w:name w:val="font19"/>
    <w:basedOn w:val="1"/>
    <w:qFormat/>
    <w:uiPriority w:val="0"/>
    <w:pPr>
      <w:widowControl/>
      <w:spacing w:before="100" w:beforeAutospacing="1" w:after="100" w:afterAutospacing="1"/>
      <w:jc w:val="left"/>
    </w:pPr>
    <w:rPr>
      <w:rFonts w:ascii="宋体" w:hAnsi="宋体" w:eastAsia="宋体" w:cs="宋体"/>
      <w:kern w:val="0"/>
      <w:sz w:val="22"/>
    </w:rPr>
  </w:style>
  <w:style w:type="paragraph" w:customStyle="1" w:styleId="57">
    <w:name w:val="font20"/>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58">
    <w:name w:val="font21"/>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59">
    <w:name w:val="xl6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0">
    <w:name w:val="xl66"/>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1">
    <w:name w:val="xl68"/>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4">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left"/>
    </w:pPr>
    <w:rPr>
      <w:rFonts w:ascii="宋体" w:hAnsi="宋体" w:eastAsia="宋体" w:cs="宋体"/>
      <w:b/>
      <w:bCs/>
      <w:kern w:val="0"/>
      <w:sz w:val="24"/>
      <w:szCs w:val="24"/>
    </w:rPr>
  </w:style>
  <w:style w:type="paragraph" w:customStyle="1" w:styleId="65">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sz w:val="24"/>
      <w:szCs w:val="24"/>
    </w:rPr>
  </w:style>
  <w:style w:type="paragraph" w:customStyle="1" w:styleId="66">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6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6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paragraph" w:customStyle="1" w:styleId="69">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4"/>
      <w:szCs w:val="24"/>
    </w:rPr>
  </w:style>
  <w:style w:type="paragraph" w:customStyle="1" w:styleId="7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2">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4">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5">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eastAsia="宋体" w:cs="宋体"/>
      <w:color w:val="000000"/>
      <w:kern w:val="0"/>
      <w:sz w:val="24"/>
      <w:szCs w:val="24"/>
    </w:rPr>
  </w:style>
  <w:style w:type="paragraph" w:customStyle="1" w:styleId="76">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eastAsia="宋体" w:cs="宋体"/>
      <w:color w:val="000000"/>
      <w:kern w:val="0"/>
      <w:sz w:val="24"/>
      <w:szCs w:val="24"/>
    </w:rPr>
  </w:style>
  <w:style w:type="paragraph" w:customStyle="1" w:styleId="77">
    <w:name w:val="xl84"/>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customStyle="1" w:styleId="78">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9">
    <w:name w:val="xl86"/>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8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color w:val="000000"/>
      <w:kern w:val="0"/>
      <w:sz w:val="20"/>
      <w:szCs w:val="20"/>
    </w:rPr>
  </w:style>
  <w:style w:type="paragraph" w:customStyle="1" w:styleId="8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sz w:val="24"/>
      <w:szCs w:val="24"/>
    </w:rPr>
  </w:style>
  <w:style w:type="paragraph" w:customStyle="1" w:styleId="82">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3">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4">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8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86">
    <w:name w:val="批注文字 字符"/>
    <w:basedOn w:val="19"/>
    <w:link w:val="11"/>
    <w:semiHidden/>
    <w:qFormat/>
    <w:uiPriority w:val="99"/>
  </w:style>
  <w:style w:type="character" w:customStyle="1" w:styleId="87">
    <w:name w:val="批注主题 字符"/>
    <w:basedOn w:val="86"/>
    <w:link w:val="16"/>
    <w:semiHidden/>
    <w:qFormat/>
    <w:uiPriority w:val="99"/>
    <w:rPr>
      <w:b/>
      <w:bCs/>
    </w:rPr>
  </w:style>
  <w:style w:type="paragraph" w:customStyle="1" w:styleId="88">
    <w:name w:val="修订2"/>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89">
    <w:name w:val="页眉 字符"/>
    <w:basedOn w:val="19"/>
    <w:link w:val="13"/>
    <w:qFormat/>
    <w:uiPriority w:val="99"/>
    <w:rPr>
      <w:kern w:val="2"/>
      <w:sz w:val="18"/>
      <w:szCs w:val="18"/>
    </w:rPr>
  </w:style>
  <w:style w:type="character" w:customStyle="1" w:styleId="90">
    <w:name w:val="页脚 字符"/>
    <w:basedOn w:val="19"/>
    <w:link w:val="12"/>
    <w:qFormat/>
    <w:uiPriority w:val="99"/>
    <w:rPr>
      <w:kern w:val="2"/>
      <w:sz w:val="18"/>
      <w:szCs w:val="18"/>
    </w:rPr>
  </w:style>
  <w:style w:type="paragraph" w:customStyle="1" w:styleId="91">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92">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93">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94">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9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C44E6-AA0C-4BEF-A895-F2788A9933A2}">
  <ds:schemaRefs/>
</ds:datastoreItem>
</file>

<file path=docProps/app.xml><?xml version="1.0" encoding="utf-8"?>
<Properties xmlns="http://schemas.openxmlformats.org/officeDocument/2006/extended-properties" xmlns:vt="http://schemas.openxmlformats.org/officeDocument/2006/docPropsVTypes">
  <Template>Normal</Template>
  <Pages>22</Pages>
  <Words>14426</Words>
  <Characters>16854</Characters>
  <Lines>129</Lines>
  <Paragraphs>36</Paragraphs>
  <TotalTime>7</TotalTime>
  <ScaleCrop>false</ScaleCrop>
  <LinksUpToDate>false</LinksUpToDate>
  <CharactersWithSpaces>17434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2026-09-02T13:50:00Z</dcterms:created>
  <dc:creator>J HT</dc:creator>
  <cp:lastModifiedBy>朱</cp:lastModifiedBy>
  <dcterms:modified xsi:type="dcterms:W3CDTF">2026-09-03T06:48:54Z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eyJoZGlkIjoiN2RkZjViNjliNWMwNzc1ZjJmZjFkM2ZlYTQ0ZjMyMWMiLCJ1c2VySWQiOiIxMDU4MDE1MjkxIn0=</vt:lpwstr>
  </property>
  <property fmtid="{D5CDD505-2E9C-101B-9397-08002B2CF9AE}" pid="3" name="KSOProductBuildVer">
    <vt:lpwstr>2052-12.1.0.28505</vt:lpwstr>
  </property>
  <property fmtid="{D5CDD505-2E9C-101B-9397-08002B2CF9AE}" pid="4" name="ICV">
    <vt:lpwstr>68E9A8A5306B4AB3B1F8D3D514D953E8_13</vt:lpwstr>
  </property>
</Properties>
</file>