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5"/>
        <w:jc w:val="left"/>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r>
      <w:r>
        <w:rPr>
          <w:color w:val="auto"/>
          <w:highlight w:val="none"/>
        </w:rPr>
      </w:r>
      <w:r/>
    </w:p>
    <w:p>
      <w:pPr>
        <w:pStyle w:val="887"/>
        <w:rPr>
          <w:rFonts w:hint="eastAsia"/>
          <w:color w:val="auto"/>
          <w:highlight w:val="none"/>
        </w:rPr>
      </w:pPr>
      <w:r>
        <w:rPr>
          <w:rFonts w:hint="eastAsia"/>
          <w:color w:val="auto"/>
          <w:highlight w:val="none"/>
        </w:rPr>
      </w:r>
      <w:r>
        <w:rPr>
          <w:color w:val="auto"/>
          <w:highlight w:val="none"/>
        </w:rPr>
      </w:r>
      <w:r/>
    </w:p>
    <w:p>
      <w:pPr>
        <w:pStyle w:val="955"/>
        <w:jc w:val="center"/>
        <w:rPr>
          <w:rFonts w:hint="eastAsia" w:ascii="Arial" w:hAnsi="Arial" w:eastAsia="黑体" w:cs="Times New Roman"/>
          <w:b/>
          <w:bCs/>
          <w:color w:val="auto"/>
          <w:sz w:val="84"/>
          <w:szCs w:val="24"/>
          <w:highlight w:val="none"/>
        </w:rPr>
      </w:pPr>
      <w:r>
        <w:rPr>
          <w:rFonts w:hint="eastAsia" w:ascii="Arial" w:hAnsi="Arial" w:eastAsia="黑体" w:cs="Times New Roman"/>
          <w:b/>
          <w:bCs/>
          <w:color w:val="auto"/>
          <w:sz w:val="84"/>
          <w:szCs w:val="24"/>
          <w:highlight w:val="none"/>
        </w:rPr>
        <w:t xml:space="preserve">招　标　文　件</w:t>
      </w:r>
      <w:r>
        <w:rPr>
          <w:color w:val="auto"/>
          <w:highlight w:val="none"/>
        </w:rPr>
      </w:r>
      <w:r/>
    </w:p>
    <w:p>
      <w:pPr>
        <w:pStyle w:val="875"/>
        <w:ind w:firstLine="1506"/>
        <w:rPr>
          <w:rFonts w:hint="eastAsia"/>
          <w:b/>
          <w:color w:val="auto"/>
          <w:sz w:val="32"/>
          <w:szCs w:val="32"/>
          <w:highlight w:val="none"/>
        </w:rPr>
      </w:pPr>
      <w:r>
        <w:rPr>
          <w:rFonts w:hint="eastAsia" w:eastAsia="宋体" w:cs="Times New Roman"/>
          <w:b/>
          <w:color w:val="auto"/>
          <w:sz w:val="30"/>
          <w:szCs w:val="30"/>
          <w:highlight w:val="none"/>
          <w:lang w:eastAsia="zh-CN"/>
        </w:rPr>
        <w:t xml:space="preserve">项目名称：</w:t>
      </w:r>
      <w:r>
        <w:rPr>
          <w:rFonts w:hint="eastAsia"/>
          <w:b/>
          <w:color w:val="auto"/>
          <w:sz w:val="32"/>
          <w:szCs w:val="32"/>
          <w:highlight w:val="none"/>
          <w:lang w:eastAsia="zh-CN"/>
        </w:rPr>
        <w:t xml:space="preserve">南京市公安局六合分局电子勘验室及网战基地软硬件升级项目</w:t>
      </w:r>
      <w:r>
        <w:rPr>
          <w:color w:val="auto"/>
          <w:highlight w:val="none"/>
        </w:rPr>
      </w:r>
      <w:r/>
    </w:p>
    <w:p>
      <w:pPr>
        <w:pStyle w:val="875"/>
        <w:ind w:firstLine="1506"/>
        <w:rPr>
          <w:rFonts w:hint="eastAsia" w:eastAsia="宋体" w:cs="Times New Roman"/>
          <w:b/>
          <w:color w:val="auto"/>
          <w:sz w:val="30"/>
          <w:szCs w:val="30"/>
          <w:highlight w:val="none"/>
        </w:rPr>
      </w:pPr>
      <w:r>
        <w:rPr>
          <w:rFonts w:hint="eastAsia" w:eastAsia="宋体" w:cs="Times New Roman"/>
          <w:b/>
          <w:color w:val="auto"/>
          <w:sz w:val="30"/>
          <w:szCs w:val="30"/>
          <w:highlight w:val="none"/>
          <w:lang w:eastAsia="zh-CN"/>
        </w:rPr>
        <w:t xml:space="preserve">项目编号：</w:t>
      </w:r>
      <w:r>
        <w:rPr>
          <w:rFonts w:hint="eastAsia" w:ascii="Times New Roman" w:hAnsi="Times New Roman" w:eastAsia="宋体" w:cs="Times New Roman"/>
          <w:b/>
          <w:bCs w:val="0"/>
          <w:color w:val="auto"/>
          <w:sz w:val="32"/>
          <w:szCs w:val="32"/>
          <w:highlight w:val="none"/>
          <w:u w:val="none"/>
          <w:lang w:eastAsia="zh-CN"/>
        </w:rPr>
        <w:tab/>
      </w:r>
      <w:r>
        <w:rPr>
          <w:rFonts w:hint="eastAsia" w:ascii="Times New Roman" w:hAnsi="Times New Roman" w:eastAsia="宋体" w:cs="Times New Roman"/>
          <w:b/>
          <w:bCs w:val="0"/>
          <w:color w:val="auto"/>
          <w:sz w:val="32"/>
          <w:szCs w:val="32"/>
          <w:highlight w:val="none"/>
          <w:u w:val="none"/>
          <w:lang w:eastAsia="zh-CN"/>
        </w:rPr>
        <w:t xml:space="preserve">JSZC-320116-NJJZ-G2026-0006</w:t>
      </w:r>
      <w:r>
        <w:rPr>
          <w:color w:val="auto"/>
          <w:highlight w:val="none"/>
        </w:rPr>
      </w:r>
      <w:r/>
    </w:p>
    <w:p>
      <w:pPr>
        <w:pStyle w:val="875"/>
        <w:jc w:val="center"/>
        <w:rPr>
          <w:rFonts w:hint="eastAsia" w:eastAsia="宋体" w:cs="Times New Roman"/>
          <w:b/>
          <w:color w:val="auto"/>
          <w:sz w:val="30"/>
          <w:szCs w:val="30"/>
          <w:highlight w:val="none"/>
        </w:rPr>
      </w:pPr>
      <w:r>
        <w:rPr>
          <w:rFonts w:hint="eastAsia" w:eastAsia="宋体" w:cs="Times New Roman"/>
          <w:b/>
          <w:color w:val="auto"/>
          <w:sz w:val="30"/>
          <w:szCs w:val="30"/>
          <w:highlight w:val="none"/>
          <w:lang w:eastAsia="zh-CN"/>
        </w:rPr>
        <w:t xml:space="preserve">（</w:t>
      </w:r>
      <w:r>
        <w:rPr>
          <w:rFonts w:hint="eastAsia" w:ascii="宋体" w:hAnsi="宋体" w:eastAsia="宋体" w:cs="宋体"/>
          <w:b/>
          <w:bCs/>
          <w:color w:val="auto"/>
          <w:sz w:val="30"/>
          <w:szCs w:val="30"/>
          <w:highlight w:val="none"/>
          <w:lang w:eastAsia="zh-CN"/>
        </w:rPr>
        <w:t xml:space="preserve">非专门</w:t>
      </w:r>
      <w:r>
        <w:rPr>
          <w:rFonts w:hint="eastAsia" w:ascii="Times New Roman" w:hAnsi="Times New Roman" w:eastAsia="宋体" w:cs="Times New Roman"/>
          <w:b/>
          <w:bCs w:val="0"/>
          <w:color w:val="auto"/>
          <w:sz w:val="30"/>
          <w:szCs w:val="30"/>
          <w:highlight w:val="none"/>
          <w:lang w:eastAsia="zh-CN"/>
        </w:rPr>
        <w:t xml:space="preserve">面向中小企业</w:t>
      </w:r>
      <w:r>
        <w:rPr>
          <w:rFonts w:hint="eastAsia" w:eastAsia="宋体" w:cs="Times New Roman"/>
          <w:b/>
          <w:color w:val="auto"/>
          <w:sz w:val="30"/>
          <w:szCs w:val="30"/>
          <w:highlight w:val="none"/>
          <w:lang w:eastAsia="zh-CN"/>
        </w:rPr>
        <w:t xml:space="preserve">）</w:t>
      </w:r>
      <w:r>
        <w:rPr>
          <w:color w:val="auto"/>
          <w:highlight w:val="none"/>
        </w:rPr>
      </w:r>
      <w:r/>
    </w:p>
    <w:p>
      <w:pPr>
        <w:pStyle w:val="875"/>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p>
      <w:pPr>
        <w:pStyle w:val="875"/>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p>
      <w:pPr>
        <w:pStyle w:val="875"/>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p>
      <w:pPr>
        <w:pStyle w:val="875"/>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p>
      <w:pPr>
        <w:pStyle w:val="875"/>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p>
      <w:pPr>
        <w:pStyle w:val="875"/>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p>
      <w:pPr>
        <w:pStyle w:val="875"/>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p>
      <w:pPr>
        <w:pStyle w:val="875"/>
        <w:jc w:val="center"/>
        <w:spacing w:line="360" w:lineRule="auto"/>
        <w:rPr>
          <w:rFonts w:hint="eastAsia" w:ascii="宋体" w:hAnsi="宋体"/>
          <w:color w:val="auto"/>
          <w:sz w:val="24"/>
          <w:szCs w:val="24"/>
          <w:highlight w:val="none"/>
        </w:rPr>
      </w:pPr>
      <w:r>
        <w:rPr>
          <w:rFonts w:hint="eastAsia"/>
          <w:b/>
          <w:bCs/>
          <w:color w:val="auto"/>
          <w:sz w:val="32"/>
          <w:highlight w:val="none"/>
          <w:lang w:val="en-US" w:eastAsia="zh-CN"/>
        </w:rPr>
        <w:t xml:space="preserve">采购人：南京市公安局六合分局</w:t>
      </w:r>
      <w:r>
        <w:rPr>
          <w:color w:val="auto"/>
          <w:highlight w:val="none"/>
        </w:rPr>
      </w:r>
      <w:r/>
    </w:p>
    <w:p>
      <w:pPr>
        <w:pStyle w:val="955"/>
        <w:ind w:firstLine="0"/>
        <w:jc w:val="center"/>
        <w:rPr>
          <w:rFonts w:hint="eastAsia" w:eastAsia="宋体"/>
          <w:b/>
          <w:bCs/>
          <w:color w:val="auto"/>
          <w:sz w:val="32"/>
          <w:highlight w:val="none"/>
        </w:rPr>
      </w:pPr>
      <w:r>
        <w:rPr>
          <w:rFonts w:hint="eastAsia"/>
          <w:b/>
          <w:bCs/>
          <w:color w:val="auto"/>
          <w:sz w:val="32"/>
          <w:highlight w:val="none"/>
          <w:lang w:val="en-US" w:eastAsia="zh-CN"/>
        </w:rPr>
        <w:t xml:space="preserve">代理机构：</w:t>
      </w:r>
      <w:r>
        <w:rPr>
          <w:rFonts w:hint="eastAsia"/>
          <w:b/>
          <w:bCs/>
          <w:color w:val="auto"/>
          <w:sz w:val="32"/>
          <w:highlight w:val="none"/>
          <w:lang w:eastAsia="zh-CN"/>
        </w:rPr>
        <w:t xml:space="preserve">南京钧正工程管理有限公司</w:t>
      </w:r>
      <w:r>
        <w:rPr>
          <w:color w:val="auto"/>
          <w:highlight w:val="none"/>
        </w:rPr>
      </w:r>
      <w:r/>
    </w:p>
    <w:p>
      <w:pPr>
        <w:pStyle w:val="875"/>
        <w:ind w:firstLine="0"/>
        <w:jc w:val="center"/>
        <w:rPr>
          <w:rFonts w:hint="eastAsia" w:ascii="Times New Roman" w:hAnsi="Times New Roman" w:eastAsia="宋体" w:cs="Times New Roman"/>
          <w:b/>
          <w:bCs w:val="0"/>
          <w:color w:val="auto"/>
          <w:sz w:val="32"/>
          <w:szCs w:val="32"/>
          <w:highlight w:val="none"/>
          <w:u w:val="none"/>
        </w:rPr>
      </w:pPr>
      <w:r>
        <w:rPr>
          <w:rFonts w:hint="eastAsia" w:ascii="Times New Roman" w:hAnsi="Times New Roman" w:eastAsia="宋体" w:cs="Times New Roman"/>
          <w:b/>
          <w:bCs w:val="0"/>
          <w:color w:val="auto"/>
          <w:sz w:val="32"/>
          <w:szCs w:val="32"/>
          <w:highlight w:val="none"/>
          <w:u w:val="none"/>
          <w:lang w:val="en-US" w:eastAsia="zh-CN"/>
        </w:rPr>
        <w:t xml:space="preserve">2026年9月</w:t>
      </w:r>
      <w:r>
        <w:rPr>
          <w:color w:val="auto"/>
          <w:highlight w:val="none"/>
        </w:rPr>
      </w:r>
      <w:r/>
    </w:p>
    <w:p>
      <w:pPr>
        <w:pStyle w:val="875"/>
        <w:jc w:val="left"/>
        <w:spacing w:before="120" w:after="120" w:line="360" w:lineRule="auto"/>
        <w:rPr>
          <w:rFonts w:hint="eastAsia" w:ascii="Arial" w:hAnsi="Arial"/>
          <w:color w:val="auto"/>
          <w:sz w:val="24"/>
          <w:szCs w:val="24"/>
          <w:highlight w:val="none"/>
          <w:u w:val="single"/>
        </w:rPr>
      </w:pPr>
      <w:r>
        <w:rPr>
          <w:rFonts w:hint="eastAsia" w:ascii="Arial" w:hAnsi="Arial"/>
          <w:color w:val="auto"/>
          <w:sz w:val="24"/>
          <w:szCs w:val="24"/>
          <w:highlight w:val="none"/>
        </w:rPr>
        <w:t xml:space="preserve">                        </w:t>
      </w:r>
      <w:r>
        <w:rPr>
          <w:color w:val="auto"/>
          <w:highlight w:val="none"/>
        </w:rPr>
      </w:r>
      <w:r/>
    </w:p>
    <w:p>
      <w:pPr>
        <w:pStyle w:val="875"/>
        <w:jc w:val="center"/>
        <w:spacing w:before="120" w:after="120" w:line="360" w:lineRule="auto"/>
        <w:rPr>
          <w:rFonts w:hint="eastAsia" w:ascii="Arial" w:hAnsi="Arial"/>
          <w:color w:val="auto"/>
          <w:sz w:val="24"/>
          <w:szCs w:val="24"/>
          <w:highlight w:val="none"/>
        </w:rPr>
      </w:pPr>
      <w:r>
        <w:rPr>
          <w:rFonts w:hint="eastAsia" w:ascii="Arial" w:hAnsi="Arial"/>
          <w:color w:val="auto"/>
          <w:sz w:val="24"/>
          <w:szCs w:val="24"/>
          <w:highlight w:val="none"/>
        </w:rPr>
      </w:r>
      <w:r>
        <w:rPr>
          <w:color w:val="auto"/>
          <w:highlight w:val="none"/>
        </w:rPr>
      </w:r>
      <w:r/>
    </w:p>
    <w:p>
      <w:pPr>
        <w:pStyle w:val="875"/>
        <w:jc w:val="left"/>
        <w:spacing w:before="120" w:after="120" w:line="360" w:lineRule="auto"/>
        <w:rPr>
          <w:rFonts w:ascii="Times New Roman" w:hAnsi="Times New Roman"/>
          <w:color w:val="auto"/>
          <w:szCs w:val="21"/>
          <w:highlight w:val="none"/>
        </w:rPr>
      </w:pPr>
      <w:r>
        <w:rPr>
          <w:rFonts w:hint="eastAsia" w:ascii="Arial" w:hAnsi="Arial"/>
          <w:color w:val="auto"/>
          <w:sz w:val="24"/>
          <w:szCs w:val="24"/>
          <w:highlight w:val="none"/>
        </w:rPr>
        <w:t xml:space="preserve"> </w:t>
      </w:r>
      <w:r>
        <w:rPr>
          <w:color w:val="auto"/>
          <w:highlight w:val="none"/>
        </w:rPr>
      </w:r>
      <w:r/>
    </w:p>
    <w:p>
      <w:pPr>
        <w:pStyle w:val="875"/>
        <w:jc w:val="center"/>
        <w:spacing w:line="480" w:lineRule="auto"/>
        <w:rPr>
          <w:rFonts w:hint="eastAsia" w:ascii="黑体" w:hAnsi="Arial" w:eastAsia="黑体"/>
          <w:b/>
          <w:color w:val="auto"/>
          <w:sz w:val="44"/>
          <w:szCs w:val="21"/>
          <w:highlight w:val="none"/>
        </w:rPr>
        <w:outlineLvl w:val="0"/>
      </w:pPr>
      <w:r>
        <w:rPr>
          <w:rFonts w:ascii="Times New Roman" w:hAnsi="Times New Roman"/>
          <w:color w:val="auto"/>
          <w:szCs w:val="21"/>
          <w:highlight w:val="none"/>
        </w:rPr>
        <w:br w:type="page" w:clear="all"/>
      </w:r>
      <w:bookmarkStart w:id="0" w:name="_Toc120614210"/>
      <w:r>
        <w:rPr>
          <w:color w:val="auto"/>
          <w:highlight w:val="none"/>
        </w:rPr>
      </w:r>
      <w:bookmarkStart w:id="1" w:name="_Toc513029200"/>
      <w:r>
        <w:rPr>
          <w:color w:val="auto"/>
          <w:highlight w:val="none"/>
        </w:rPr>
      </w:r>
      <w:bookmarkStart w:id="2" w:name="_Toc479757206"/>
      <w:r>
        <w:rPr>
          <w:color w:val="auto"/>
          <w:highlight w:val="none"/>
        </w:rPr>
      </w:r>
      <w:bookmarkStart w:id="3" w:name="_Toc20823272"/>
      <w:r>
        <w:rPr>
          <w:color w:val="auto"/>
          <w:highlight w:val="none"/>
        </w:rPr>
      </w:r>
      <w:bookmarkStart w:id="4" w:name="_Toc523127445"/>
      <w:r>
        <w:rPr>
          <w:color w:val="auto"/>
          <w:highlight w:val="none"/>
        </w:rPr>
      </w:r>
      <w:bookmarkStart w:id="5" w:name="_Toc16938516"/>
      <w:r>
        <w:rPr>
          <w:rFonts w:hint="eastAsia" w:ascii="黑体" w:hAnsi="Arial" w:eastAsia="黑体" w:cs="Times New Roman"/>
          <w:b/>
          <w:color w:val="auto"/>
          <w:sz w:val="44"/>
          <w:szCs w:val="21"/>
          <w:highlight w:val="none"/>
        </w:rPr>
        <w:t xml:space="preserve">总  目  录</w:t>
      </w:r>
      <w:r>
        <w:rPr>
          <w:color w:val="auto"/>
          <w:highlight w:val="none"/>
        </w:rPr>
      </w:r>
      <w:r/>
    </w:p>
    <w:p>
      <w:pPr>
        <w:pStyle w:val="875"/>
        <w:spacing w:line="480" w:lineRule="auto"/>
        <w:rPr>
          <w:rFonts w:hint="eastAsia" w:ascii="仿宋_GB2312" w:hAnsi="Arial" w:eastAsia="仿宋_GB2312"/>
          <w:b/>
          <w:color w:val="auto"/>
          <w:sz w:val="28"/>
          <w:szCs w:val="21"/>
          <w:highlight w:val="none"/>
        </w:rPr>
      </w:pPr>
      <w:r>
        <w:rPr>
          <w:rFonts w:hint="eastAsia" w:ascii="仿宋_GB2312" w:hAnsi="Arial" w:eastAsia="仿宋_GB2312"/>
          <w:b/>
          <w:color w:val="auto"/>
          <w:sz w:val="28"/>
          <w:szCs w:val="21"/>
          <w:highlight w:val="none"/>
        </w:rPr>
      </w:r>
      <w:r>
        <w:rPr>
          <w:color w:val="auto"/>
          <w:highlight w:val="none"/>
        </w:rPr>
      </w:r>
      <w:r/>
    </w:p>
    <w:p>
      <w:pPr>
        <w:pStyle w:val="87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投标邀请……………………………………</w:t>
      </w:r>
      <w:r>
        <w:rPr>
          <w:color w:val="auto"/>
          <w:highlight w:val="none"/>
        </w:rPr>
      </w:r>
      <w:r/>
    </w:p>
    <w:p>
      <w:pPr>
        <w:pStyle w:val="87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投标人须知………………………………… </w:t>
      </w:r>
      <w:r>
        <w:rPr>
          <w:color w:val="auto"/>
          <w:highlight w:val="none"/>
        </w:rPr>
      </w:r>
      <w:r/>
    </w:p>
    <w:p>
      <w:pPr>
        <w:pStyle w:val="87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合同文本……………………………………</w:t>
      </w:r>
      <w:r>
        <w:rPr>
          <w:color w:val="auto"/>
          <w:highlight w:val="none"/>
        </w:rPr>
      </w:r>
      <w:r/>
    </w:p>
    <w:p>
      <w:pPr>
        <w:pStyle w:val="87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采购需求……………………………………</w:t>
      </w:r>
      <w:r>
        <w:rPr>
          <w:color w:val="auto"/>
          <w:highlight w:val="none"/>
        </w:rPr>
      </w:r>
      <w:r/>
    </w:p>
    <w:p>
      <w:pPr>
        <w:pStyle w:val="87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评标方法与评标标准………………………</w:t>
      </w:r>
      <w:r>
        <w:rPr>
          <w:color w:val="auto"/>
          <w:highlight w:val="none"/>
        </w:rPr>
      </w:r>
      <w:r/>
    </w:p>
    <w:p>
      <w:pPr>
        <w:pStyle w:val="87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投标文件格式………………………………</w:t>
      </w:r>
      <w:r>
        <w:rPr>
          <w:color w:val="auto"/>
          <w:highlight w:val="none"/>
        </w:rPr>
      </w:r>
      <w:r/>
    </w:p>
    <w:p>
      <w:pPr>
        <w:pStyle w:val="875"/>
        <w:ind w:right="840"/>
        <w:jc w:val="center"/>
        <w:rPr>
          <w:rFonts w:hint="eastAsia" w:ascii="方正小标宋简体" w:hAnsi="方正小标宋简体" w:eastAsia="方正小标宋简体" w:cs="方正小标宋简体"/>
          <w:color w:val="auto"/>
          <w:sz w:val="36"/>
          <w:szCs w:val="36"/>
          <w:highlight w:val="none"/>
        </w:rPr>
        <w:outlineLvl w:val="9"/>
      </w:pPr>
      <w:r>
        <w:rPr>
          <w:color w:val="auto"/>
          <w:highlight w:val="none"/>
        </w:rPr>
      </w:r>
      <w:bookmarkEnd w:id="0"/>
      <w:r>
        <w:rPr>
          <w:color w:val="auto"/>
          <w:highlight w:val="none"/>
        </w:rPr>
      </w:r>
      <w:r/>
    </w:p>
    <w:p>
      <w:pPr>
        <w:pStyle w:val="875"/>
        <w:ind w:right="840"/>
        <w:jc w:val="center"/>
        <w:rPr>
          <w:rFonts w:hint="eastAsia" w:ascii="方正小标宋简体" w:hAnsi="方正小标宋简体" w:eastAsia="方正小标宋简体" w:cs="方正小标宋简体"/>
          <w:color w:val="auto"/>
          <w:sz w:val="36"/>
          <w:szCs w:val="36"/>
          <w:highlight w:val="none"/>
        </w:rPr>
        <w:outlineLvl w:val="9"/>
      </w:pPr>
      <w:r>
        <w:rPr>
          <w:rFonts w:hint="eastAsia" w:ascii="方正小标宋简体" w:hAnsi="方正小标宋简体" w:eastAsia="方正小标宋简体" w:cs="方正小标宋简体"/>
          <w:color w:val="auto"/>
          <w:sz w:val="36"/>
          <w:szCs w:val="36"/>
          <w:highlight w:val="none"/>
        </w:rPr>
      </w:r>
      <w:r>
        <w:rPr>
          <w:color w:val="auto"/>
          <w:highlight w:val="none"/>
        </w:rPr>
      </w:r>
      <w:r/>
    </w:p>
    <w:p>
      <w:pPr>
        <w:pStyle w:val="875"/>
        <w:ind w:right="840"/>
        <w:jc w:val="center"/>
        <w:rPr>
          <w:rFonts w:hint="eastAsia" w:ascii="方正小标宋简体" w:hAnsi="方正小标宋简体" w:eastAsia="方正小标宋简体" w:cs="方正小标宋简体"/>
          <w:color w:val="auto"/>
          <w:sz w:val="36"/>
          <w:szCs w:val="36"/>
          <w:highlight w:val="none"/>
        </w:rPr>
        <w:outlineLvl w:val="9"/>
      </w:pPr>
      <w:r>
        <w:rPr>
          <w:rFonts w:hint="eastAsia" w:ascii="方正小标宋简体" w:hAnsi="方正小标宋简体" w:eastAsia="方正小标宋简体" w:cs="方正小标宋简体"/>
          <w:color w:val="auto"/>
          <w:sz w:val="36"/>
          <w:szCs w:val="36"/>
          <w:highlight w:val="none"/>
        </w:rPr>
      </w:r>
      <w:r>
        <w:rPr>
          <w:color w:val="auto"/>
          <w:highlight w:val="none"/>
        </w:rPr>
      </w:r>
      <w:r/>
    </w:p>
    <w:p>
      <w:pPr>
        <w:pStyle w:val="875"/>
        <w:ind w:right="840"/>
        <w:jc w:val="center"/>
        <w:rPr>
          <w:rFonts w:hint="eastAsia" w:ascii="方正小标宋简体" w:hAnsi="方正小标宋简体" w:eastAsia="方正小标宋简体" w:cs="方正小标宋简体"/>
          <w:color w:val="auto"/>
          <w:sz w:val="36"/>
          <w:szCs w:val="36"/>
          <w:highlight w:val="none"/>
        </w:rPr>
        <w:outlineLvl w:val="9"/>
      </w:pPr>
      <w:r>
        <w:rPr>
          <w:rFonts w:hint="eastAsia" w:ascii="方正小标宋简体" w:hAnsi="方正小标宋简体" w:eastAsia="方正小标宋简体" w:cs="方正小标宋简体"/>
          <w:color w:val="auto"/>
          <w:sz w:val="36"/>
          <w:szCs w:val="36"/>
          <w:highlight w:val="none"/>
        </w:rPr>
      </w:r>
      <w:r>
        <w:rPr>
          <w:color w:val="auto"/>
          <w:highlight w:val="none"/>
        </w:rPr>
      </w:r>
      <w:r/>
    </w:p>
    <w:p>
      <w:pPr>
        <w:pStyle w:val="875"/>
        <w:ind w:right="840"/>
        <w:jc w:val="center"/>
        <w:rPr>
          <w:rFonts w:hint="eastAsia" w:ascii="方正小标宋简体" w:hAnsi="方正小标宋简体" w:eastAsia="方正小标宋简体" w:cs="方正小标宋简体"/>
          <w:color w:val="auto"/>
          <w:sz w:val="36"/>
          <w:szCs w:val="36"/>
          <w:highlight w:val="none"/>
        </w:rPr>
        <w:outlineLvl w:val="9"/>
      </w:pPr>
      <w:r>
        <w:rPr>
          <w:rFonts w:hint="eastAsia" w:ascii="方正小标宋简体" w:hAnsi="方正小标宋简体" w:eastAsia="方正小标宋简体" w:cs="方正小标宋简体"/>
          <w:color w:val="auto"/>
          <w:sz w:val="36"/>
          <w:szCs w:val="36"/>
          <w:highlight w:val="none"/>
        </w:rPr>
      </w:r>
      <w:r>
        <w:rPr>
          <w:color w:val="auto"/>
          <w:highlight w:val="none"/>
        </w:rPr>
      </w:r>
      <w:r/>
    </w:p>
    <w:p>
      <w:pPr>
        <w:pStyle w:val="875"/>
        <w:ind w:right="840"/>
        <w:jc w:val="center"/>
        <w:rPr>
          <w:rFonts w:hint="eastAsia" w:ascii="方正小标宋简体" w:hAnsi="方正小标宋简体" w:eastAsia="方正小标宋简体" w:cs="方正小标宋简体"/>
          <w:color w:val="auto"/>
          <w:sz w:val="36"/>
          <w:szCs w:val="36"/>
          <w:highlight w:val="none"/>
        </w:rPr>
        <w:outlineLvl w:val="9"/>
      </w:pPr>
      <w:r>
        <w:rPr>
          <w:rFonts w:hint="eastAsia" w:ascii="方正小标宋简体" w:hAnsi="方正小标宋简体" w:eastAsia="方正小标宋简体" w:cs="方正小标宋简体"/>
          <w:color w:val="auto"/>
          <w:sz w:val="36"/>
          <w:szCs w:val="36"/>
          <w:highlight w:val="none"/>
        </w:rPr>
      </w:r>
      <w:r>
        <w:rPr>
          <w:color w:val="auto"/>
          <w:highlight w:val="none"/>
        </w:rPr>
      </w:r>
      <w:r/>
    </w:p>
    <w:p>
      <w:pPr>
        <w:pStyle w:val="875"/>
        <w:ind w:right="840"/>
        <w:jc w:val="center"/>
        <w:rPr>
          <w:rFonts w:hint="eastAsia" w:ascii="方正小标宋简体" w:hAnsi="方正小标宋简体" w:eastAsia="方正小标宋简体" w:cs="方正小标宋简体"/>
          <w:color w:val="auto"/>
          <w:sz w:val="36"/>
          <w:szCs w:val="36"/>
          <w:highlight w:val="none"/>
        </w:rPr>
        <w:outlineLvl w:val="9"/>
      </w:pPr>
      <w:r>
        <w:rPr>
          <w:rFonts w:hint="eastAsia" w:ascii="方正小标宋简体" w:hAnsi="方正小标宋简体" w:eastAsia="方正小标宋简体" w:cs="方正小标宋简体"/>
          <w:color w:val="auto"/>
          <w:sz w:val="36"/>
          <w:szCs w:val="36"/>
          <w:highlight w:val="none"/>
        </w:rPr>
      </w:r>
      <w:r>
        <w:rPr>
          <w:color w:val="auto"/>
          <w:highlight w:val="none"/>
        </w:rPr>
      </w:r>
      <w:r/>
    </w:p>
    <w:p>
      <w:pPr>
        <w:pStyle w:val="875"/>
        <w:ind w:right="840"/>
        <w:jc w:val="center"/>
        <w:rPr>
          <w:rFonts w:hint="eastAsia" w:ascii="方正小标宋简体" w:hAnsi="方正小标宋简体" w:eastAsia="方正小标宋简体" w:cs="方正小标宋简体"/>
          <w:color w:val="auto"/>
          <w:sz w:val="36"/>
          <w:szCs w:val="36"/>
          <w:highlight w:val="none"/>
        </w:rPr>
        <w:outlineLvl w:val="9"/>
      </w:pPr>
      <w:r>
        <w:rPr>
          <w:rFonts w:hint="eastAsia" w:ascii="方正小标宋简体" w:hAnsi="方正小标宋简体" w:eastAsia="方正小标宋简体" w:cs="方正小标宋简体"/>
          <w:color w:val="auto"/>
          <w:sz w:val="36"/>
          <w:szCs w:val="36"/>
          <w:highlight w:val="none"/>
        </w:rPr>
      </w:r>
      <w:r>
        <w:rPr>
          <w:color w:val="auto"/>
          <w:highlight w:val="none"/>
        </w:rPr>
      </w:r>
      <w:r/>
    </w:p>
    <w:p>
      <w:pPr>
        <w:pStyle w:val="875"/>
        <w:ind w:right="840"/>
        <w:jc w:val="center"/>
        <w:rPr>
          <w:rFonts w:hint="eastAsia" w:ascii="方正小标宋简体" w:hAnsi="方正小标宋简体" w:eastAsia="方正小标宋简体" w:cs="方正小标宋简体"/>
          <w:color w:val="auto"/>
          <w:sz w:val="36"/>
          <w:szCs w:val="36"/>
          <w:highlight w:val="none"/>
        </w:rPr>
        <w:outlineLvl w:val="9"/>
      </w:pPr>
      <w:r>
        <w:rPr>
          <w:rFonts w:hint="eastAsia" w:ascii="方正小标宋简体" w:hAnsi="方正小标宋简体" w:eastAsia="方正小标宋简体" w:cs="方正小标宋简体"/>
          <w:color w:val="auto"/>
          <w:sz w:val="36"/>
          <w:szCs w:val="36"/>
          <w:highlight w:val="none"/>
        </w:rPr>
      </w:r>
      <w:r>
        <w:rPr>
          <w:color w:val="auto"/>
          <w:highlight w:val="none"/>
        </w:rPr>
      </w:r>
      <w:r/>
    </w:p>
    <w:p>
      <w:pPr>
        <w:pStyle w:val="875"/>
        <w:ind w:right="840"/>
        <w:jc w:val="center"/>
        <w:rPr>
          <w:rFonts w:hint="eastAsia" w:ascii="方正小标宋简体" w:hAnsi="方正小标宋简体" w:eastAsia="方正小标宋简体" w:cs="方正小标宋简体"/>
          <w:color w:val="auto"/>
          <w:sz w:val="36"/>
          <w:szCs w:val="36"/>
          <w:highlight w:val="none"/>
        </w:rPr>
        <w:outlineLvl w:val="9"/>
      </w:pPr>
      <w:r>
        <w:rPr>
          <w:rFonts w:hint="eastAsia" w:ascii="方正小标宋简体" w:hAnsi="方正小标宋简体" w:eastAsia="方正小标宋简体" w:cs="方正小标宋简体"/>
          <w:color w:val="auto"/>
          <w:sz w:val="36"/>
          <w:szCs w:val="36"/>
          <w:highlight w:val="none"/>
        </w:rPr>
      </w:r>
      <w:r>
        <w:rPr>
          <w:color w:val="auto"/>
          <w:highlight w:val="none"/>
        </w:rPr>
      </w:r>
      <w:r/>
    </w:p>
    <w:p>
      <w:pPr>
        <w:pStyle w:val="875"/>
        <w:ind w:right="840"/>
        <w:jc w:val="center"/>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t xml:space="preserve">第一章  投标邀请</w:t>
      </w:r>
      <w:r>
        <w:rPr>
          <w:color w:val="auto"/>
          <w:highlight w:val="none"/>
        </w:rPr>
      </w:r>
      <w:r/>
    </w:p>
    <w:p>
      <w:pPr>
        <w:pStyle w:val="878"/>
        <w:ind w:firstLine="465"/>
        <w:pageBreakBefore w:val="0"/>
        <w:spacing w:before="145" w:after="145" w:line="251" w:lineRule="auto"/>
        <w:widowControl w:val="off"/>
        <w:rPr>
          <w:rFonts w:hint="eastAsia" w:ascii="方正黑体_GBK" w:hAnsi="方正黑体_GBK" w:eastAsia="方正黑体_GBK" w:cs="方正黑体_GBK"/>
          <w:b w:val="0"/>
          <w:bCs w:val="0"/>
          <w:color w:val="auto"/>
          <w:sz w:val="30"/>
          <w:szCs w:val="30"/>
          <w:highlight w:val="none"/>
        </w:rPr>
      </w:pPr>
      <w:r>
        <w:rPr>
          <w:color w:val="auto"/>
          <w:highlight w:val="none"/>
        </w:rPr>
      </w:r>
      <w:bookmarkStart w:id="6" w:name="_Toc38985263"/>
      <w:r>
        <w:rPr>
          <w:color w:val="auto"/>
          <w:highlight w:val="none"/>
        </w:rPr>
      </w:r>
      <w:bookmarkStart w:id="7" w:name="_Toc35393621"/>
      <w:r>
        <w:rPr>
          <w:color w:val="auto"/>
          <w:highlight w:val="none"/>
        </w:rPr>
      </w:r>
      <w:bookmarkStart w:id="8" w:name="_Toc28359079"/>
      <w:r>
        <w:rPr>
          <w:color w:val="auto"/>
          <w:highlight w:val="none"/>
        </w:rPr>
      </w:r>
      <w:bookmarkStart w:id="9" w:name="_Toc28359002"/>
      <w:r>
        <w:rPr>
          <w:color w:val="auto"/>
          <w:highlight w:val="none"/>
        </w:rPr>
      </w:r>
      <w:bookmarkStart w:id="10" w:name="_Toc35393790"/>
      <w:r>
        <w:rPr>
          <w:color w:val="auto"/>
          <w:highlight w:val="none"/>
        </w:rPr>
      </w:r>
      <w:bookmarkStart w:id="11" w:name="_Hlk24379207"/>
      <w:r>
        <w:rPr>
          <w:rFonts w:hint="eastAsia" w:ascii="方正黑体_GBK" w:hAnsi="方正黑体_GBK" w:eastAsia="方正黑体_GBK" w:cs="方正黑体_GBK"/>
          <w:b w:val="0"/>
          <w:bCs w:val="0"/>
          <w:color w:val="auto"/>
          <w:sz w:val="30"/>
          <w:szCs w:val="30"/>
          <w:highlight w:val="none"/>
        </w:rPr>
        <w:t xml:space="preserve">一、项目基本情况</w:t>
      </w:r>
      <w:bookmarkEnd w:id="6"/>
      <w:r>
        <w:rPr>
          <w:color w:val="auto"/>
          <w:highlight w:val="none"/>
        </w:rPr>
      </w:r>
      <w:bookmarkEnd w:id="7"/>
      <w:r>
        <w:rPr>
          <w:color w:val="auto"/>
          <w:highlight w:val="none"/>
        </w:rPr>
      </w:r>
      <w:bookmarkEnd w:id="8"/>
      <w:r>
        <w:rPr>
          <w:color w:val="auto"/>
          <w:highlight w:val="none"/>
        </w:rPr>
      </w:r>
      <w:bookmarkEnd w:id="9"/>
      <w:r>
        <w:rPr>
          <w:color w:val="auto"/>
          <w:highlight w:val="none"/>
        </w:rPr>
      </w:r>
      <w:bookmarkEnd w:id="10"/>
      <w:r>
        <w:rPr>
          <w:color w:val="auto"/>
          <w:highlight w:val="none"/>
        </w:rPr>
      </w:r>
      <w:r/>
    </w:p>
    <w:p>
      <w:pPr>
        <w:pStyle w:val="875"/>
        <w:ind w:firstLine="480"/>
        <w:spacing w:line="251" w:lineRule="auto"/>
        <w:rPr>
          <w:rFonts w:hint="eastAsia" w:ascii="宋体" w:hAnsi="宋体" w:eastAsia="宋体" w:cs="Times New Roman"/>
          <w:color w:val="auto"/>
          <w:sz w:val="24"/>
          <w:szCs w:val="24"/>
          <w:highlight w:val="none"/>
        </w:rPr>
      </w:pPr>
      <w:r>
        <w:rPr>
          <w:color w:val="auto"/>
          <w:highlight w:val="none"/>
        </w:rPr>
      </w:r>
      <w:bookmarkEnd w:id="11"/>
      <w:r>
        <w:rPr>
          <w:color w:val="auto"/>
          <w:highlight w:val="none"/>
        </w:rPr>
      </w:r>
      <w:bookmarkStart w:id="12" w:name="_Toc28359080"/>
      <w:r>
        <w:rPr>
          <w:color w:val="auto"/>
          <w:highlight w:val="none"/>
        </w:rPr>
      </w:r>
      <w:bookmarkStart w:id="13" w:name="_Toc35393622"/>
      <w:r>
        <w:rPr>
          <w:color w:val="auto"/>
          <w:highlight w:val="none"/>
        </w:rPr>
      </w:r>
      <w:bookmarkStart w:id="14" w:name="_Toc28359003"/>
      <w:r>
        <w:rPr>
          <w:color w:val="auto"/>
          <w:highlight w:val="none"/>
        </w:rPr>
      </w:r>
      <w:bookmarkStart w:id="15" w:name="_Toc38985264"/>
      <w:r>
        <w:rPr>
          <w:color w:val="auto"/>
          <w:highlight w:val="none"/>
        </w:rPr>
      </w:r>
      <w:bookmarkStart w:id="16" w:name="_Toc35393791"/>
      <w:r>
        <w:rPr>
          <w:rFonts w:hint="eastAsia" w:ascii="宋体" w:hAnsi="宋体" w:eastAsia="宋体" w:cs="Times New Roman"/>
          <w:color w:val="auto"/>
          <w:sz w:val="24"/>
          <w:szCs w:val="24"/>
          <w:highlight w:val="none"/>
        </w:rPr>
        <w:t xml:space="preserve">1.项目编号：</w:t>
      </w:r>
      <w:r>
        <w:rPr>
          <w:rFonts w:hint="eastAsia" w:ascii="宋体" w:hAnsi="宋体" w:eastAsia="宋体" w:cs="Times New Roman"/>
          <w:color w:val="auto"/>
          <w:sz w:val="24"/>
          <w:szCs w:val="24"/>
          <w:highlight w:val="none"/>
          <w:lang w:eastAsia="zh-CN"/>
        </w:rPr>
        <w:t xml:space="preserve">JSZC-320116-NJJZ-G2026-0006</w:t>
      </w:r>
      <w:r>
        <w:rPr>
          <w:color w:val="auto"/>
          <w:highlight w:val="none"/>
        </w:rPr>
      </w:r>
      <w:r/>
    </w:p>
    <w:p>
      <w:pPr>
        <w:pStyle w:val="875"/>
        <w:ind w:firstLine="480"/>
        <w:spacing w:line="251"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2.项目名称：</w:t>
      </w:r>
      <w:r>
        <w:rPr>
          <w:rFonts w:hint="eastAsia" w:ascii="宋体" w:hAnsi="宋体" w:eastAsia="宋体" w:cs="Times New Roman"/>
          <w:color w:val="auto"/>
          <w:sz w:val="24"/>
          <w:szCs w:val="24"/>
          <w:highlight w:val="none"/>
          <w:lang w:eastAsia="zh-CN"/>
        </w:rPr>
        <w:t xml:space="preserve">南京市公安局六合分局电子勘验室及网战基地软硬件升级项目</w:t>
      </w:r>
      <w:r>
        <w:rPr>
          <w:color w:val="auto"/>
          <w:highlight w:val="none"/>
        </w:rPr>
      </w:r>
      <w:r/>
    </w:p>
    <w:p>
      <w:pPr>
        <w:pStyle w:val="875"/>
        <w:ind w:firstLine="480"/>
        <w:spacing w:line="251"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3.预算金额：212.</w:t>
      </w:r>
      <w:r>
        <w:rPr>
          <w:rFonts w:hint="eastAsia" w:ascii="宋体" w:hAnsi="宋体" w:eastAsia="宋体" w:cs="Times New Roman"/>
          <w:color w:val="auto"/>
          <w:sz w:val="24"/>
          <w:szCs w:val="24"/>
          <w:highlight w:val="none"/>
          <w:lang w:val="en-US" w:eastAsia="zh-CN"/>
        </w:rPr>
        <w:t xml:space="preserve">43万元</w:t>
      </w:r>
      <w:r>
        <w:rPr>
          <w:color w:val="auto"/>
          <w:highlight w:val="none"/>
        </w:rPr>
      </w:r>
      <w:r/>
    </w:p>
    <w:p>
      <w:pPr>
        <w:pStyle w:val="875"/>
        <w:ind w:firstLine="480"/>
        <w:spacing w:line="251"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4.最高限价：212.</w:t>
      </w:r>
      <w:r>
        <w:rPr>
          <w:rFonts w:hint="eastAsia" w:ascii="宋体" w:hAnsi="宋体" w:eastAsia="宋体" w:cs="Times New Roman"/>
          <w:color w:val="auto"/>
          <w:sz w:val="24"/>
          <w:szCs w:val="24"/>
          <w:highlight w:val="none"/>
          <w:lang w:val="en-US" w:eastAsia="zh-CN"/>
        </w:rPr>
        <w:t xml:space="preserve">43万元；投标报价超过最高限价的为无效投标。</w:t>
      </w:r>
      <w:r>
        <w:rPr>
          <w:color w:val="auto"/>
          <w:highlight w:val="none"/>
        </w:rPr>
      </w:r>
      <w:r/>
    </w:p>
    <w:p>
      <w:pPr>
        <w:pStyle w:val="875"/>
        <w:ind w:firstLine="480"/>
        <w:spacing w:line="251"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采购需求（简介）：</w:t>
      </w:r>
      <w:r>
        <w:rPr>
          <w:rFonts w:hint="eastAsia" w:ascii="宋体" w:hAnsi="宋体" w:eastAsia="宋体" w:cs="Times New Roman"/>
          <w:color w:val="auto"/>
          <w:sz w:val="24"/>
          <w:szCs w:val="24"/>
          <w:highlight w:val="none"/>
          <w:lang w:val="en-US" w:eastAsia="zh-CN"/>
        </w:rPr>
        <w:t xml:space="preserve">围绕公安业务智能化升级需求，采购视频图像解析软件和租赁算力服务。（详细内容见本磋商文件第四章）</w:t>
      </w:r>
      <w:r>
        <w:rPr>
          <w:color w:val="auto"/>
          <w:highlight w:val="none"/>
        </w:rPr>
      </w:r>
      <w:r/>
    </w:p>
    <w:p>
      <w:pPr>
        <w:pStyle w:val="875"/>
        <w:ind w:firstLine="480"/>
        <w:spacing w:line="251"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5.合同履行期限：</w:t>
      </w:r>
      <w:r>
        <w:rPr>
          <w:rFonts w:ascii="宋体" w:hAnsi="宋体" w:eastAsia="宋体" w:cs="Times New Roman"/>
          <w:color w:val="auto"/>
          <w:sz w:val="24"/>
          <w:szCs w:val="24"/>
          <w:highlight w:val="none"/>
        </w:rPr>
        <w:t xml:space="preserve">合同签订后</w:t>
      </w:r>
      <w:r>
        <w:rPr>
          <w:rFonts w:hint="eastAsia" w:ascii="宋体" w:hAnsi="宋体" w:eastAsia="宋体" w:cs="Times New Roman"/>
          <w:color w:val="auto"/>
          <w:sz w:val="24"/>
          <w:szCs w:val="24"/>
          <w:highlight w:val="none"/>
          <w:lang w:val="en-US" w:eastAsia="zh-CN"/>
        </w:rPr>
        <w:t xml:space="preserve">60</w:t>
      </w:r>
      <w:r>
        <w:rPr>
          <w:rFonts w:ascii="宋体" w:hAnsi="宋体" w:eastAsia="宋体" w:cs="Times New Roman"/>
          <w:color w:val="auto"/>
          <w:sz w:val="24"/>
          <w:szCs w:val="24"/>
          <w:highlight w:val="none"/>
        </w:rPr>
        <w:t xml:space="preserve">天内交付并完成安装调试及验收等相关工作</w:t>
      </w:r>
      <w:r>
        <w:rPr>
          <w:rFonts w:hint="eastAsia" w:ascii="宋体" w:hAnsi="宋体" w:eastAsia="宋体" w:cs="Times New Roman"/>
          <w:color w:val="auto"/>
          <w:sz w:val="24"/>
          <w:szCs w:val="24"/>
          <w:highlight w:val="none"/>
          <w:lang w:eastAsia="zh-CN"/>
        </w:rPr>
        <w:t xml:space="preserve">。</w:t>
      </w:r>
      <w:r>
        <w:rPr>
          <w:color w:val="auto"/>
          <w:highlight w:val="none"/>
        </w:rPr>
      </w:r>
      <w:r/>
    </w:p>
    <w:p>
      <w:pPr>
        <w:pStyle w:val="875"/>
        <w:ind w:firstLine="480"/>
        <w:spacing w:line="251"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.本项目不接受进口产品投标。</w:t>
      </w:r>
      <w:r>
        <w:rPr>
          <w:color w:val="auto"/>
          <w:highlight w:val="none"/>
        </w:rPr>
      </w:r>
      <w:r/>
    </w:p>
    <w:p>
      <w:pPr>
        <w:pStyle w:val="875"/>
        <w:ind w:firstLine="480"/>
        <w:spacing w:line="251"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.本项目不接受联合体投标。</w:t>
      </w:r>
      <w:r>
        <w:rPr>
          <w:color w:val="auto"/>
          <w:highlight w:val="none"/>
        </w:rPr>
      </w:r>
      <w:r/>
    </w:p>
    <w:p>
      <w:pPr>
        <w:pStyle w:val="875"/>
        <w:ind w:firstLine="480"/>
        <w:spacing w:line="251"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8.本项目不允许分包。</w:t>
      </w:r>
      <w:r>
        <w:rPr>
          <w:color w:val="auto"/>
          <w:highlight w:val="none"/>
        </w:rPr>
      </w:r>
      <w:r/>
    </w:p>
    <w:p>
      <w:pPr>
        <w:pStyle w:val="878"/>
        <w:ind w:firstLine="465"/>
        <w:pageBreakBefore w:val="0"/>
        <w:spacing w:before="145" w:after="145" w:line="251"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二、申请人的资格要求</w:t>
      </w:r>
      <w:bookmarkEnd w:id="12"/>
      <w:r>
        <w:rPr>
          <w:color w:val="auto"/>
          <w:highlight w:val="none"/>
        </w:rPr>
      </w:r>
      <w:bookmarkEnd w:id="13"/>
      <w:r>
        <w:rPr>
          <w:color w:val="auto"/>
          <w:highlight w:val="none"/>
        </w:rPr>
      </w:r>
      <w:bookmarkEnd w:id="14"/>
      <w:r>
        <w:rPr>
          <w:color w:val="auto"/>
          <w:highlight w:val="none"/>
        </w:rPr>
      </w:r>
      <w:bookmarkEnd w:id="15"/>
      <w:r>
        <w:rPr>
          <w:color w:val="auto"/>
          <w:highlight w:val="none"/>
        </w:rPr>
      </w:r>
      <w:bookmarkEnd w:id="16"/>
      <w:r>
        <w:rPr>
          <w:color w:val="auto"/>
          <w:highlight w:val="none"/>
        </w:rPr>
      </w:r>
      <w:r/>
    </w:p>
    <w:p>
      <w:pPr>
        <w:pStyle w:val="875"/>
        <w:ind w:firstLine="480"/>
        <w:pageBreakBefore w:val="0"/>
        <w:spacing w:line="251" w:lineRule="auto"/>
        <w:widowControl w:val="off"/>
        <w:rPr>
          <w:rFonts w:hint="eastAsia" w:ascii="宋体" w:hAnsi="宋体"/>
          <w:color w:val="auto"/>
          <w:sz w:val="24"/>
          <w:szCs w:val="24"/>
          <w:highlight w:val="none"/>
        </w:rPr>
      </w:pPr>
      <w:r>
        <w:rPr>
          <w:color w:val="auto"/>
          <w:highlight w:val="none"/>
        </w:rPr>
      </w:r>
      <w:bookmarkStart w:id="17" w:name="_Toc28359004"/>
      <w:r>
        <w:rPr>
          <w:color w:val="auto"/>
          <w:highlight w:val="none"/>
        </w:rPr>
      </w:r>
      <w:bookmarkStart w:id="18" w:name="_Toc28359081"/>
      <w:r>
        <w:rPr>
          <w:color w:val="auto"/>
          <w:highlight w:val="none"/>
        </w:rPr>
      </w:r>
      <w:bookmarkStart w:id="19" w:name="_Toc35393623"/>
      <w:r>
        <w:rPr>
          <w:color w:val="auto"/>
          <w:highlight w:val="none"/>
        </w:rPr>
      </w:r>
      <w:bookmarkStart w:id="20" w:name="_Toc38985265"/>
      <w:r>
        <w:rPr>
          <w:color w:val="auto"/>
          <w:highlight w:val="none"/>
        </w:rPr>
      </w:r>
      <w:bookmarkStart w:id="21" w:name="_Toc35393792"/>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通用</w:t>
      </w:r>
      <w:r>
        <w:rPr>
          <w:rFonts w:ascii="宋体" w:hAnsi="宋体"/>
          <w:color w:val="auto"/>
          <w:sz w:val="24"/>
          <w:szCs w:val="24"/>
          <w:highlight w:val="none"/>
        </w:rPr>
        <w:t xml:space="preserve">资格要求</w:t>
      </w:r>
      <w:r>
        <w:rPr>
          <w:color w:val="auto"/>
          <w:highlight w:val="none"/>
        </w:rPr>
      </w:r>
      <w:r/>
    </w:p>
    <w:p>
      <w:pPr>
        <w:pStyle w:val="875"/>
        <w:ind w:firstLine="480"/>
        <w:pageBreakBefore w:val="0"/>
        <w:spacing w:line="251" w:lineRule="auto"/>
        <w:widowControl w:val="off"/>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w:t>
      </w:r>
      <w:r>
        <w:rPr>
          <w:rFonts w:hint="eastAsia" w:ascii="宋体" w:hAnsi="宋体" w:cs="Times New Roman"/>
          <w:b w:val="0"/>
          <w:bCs w:val="0"/>
          <w:color w:val="auto"/>
          <w:sz w:val="24"/>
          <w:szCs w:val="24"/>
          <w:highlight w:val="none"/>
          <w:lang w:val="zh-CN"/>
        </w:rPr>
        <w:t xml:space="preserve">，</w:t>
      </w:r>
      <w:r>
        <w:rPr>
          <w:rFonts w:hint="eastAsia" w:ascii="宋体" w:hAnsi="宋体" w:cs="Times New Roman"/>
          <w:b w:val="0"/>
          <w:bCs w:val="0"/>
          <w:color w:val="auto"/>
          <w:sz w:val="24"/>
          <w:szCs w:val="24"/>
          <w:highlight w:val="none"/>
          <w:lang w:val="en-US" w:eastAsia="zh-CN"/>
        </w:rPr>
        <w:t xml:space="preserve">提供《</w:t>
      </w:r>
      <w:r>
        <w:rPr>
          <w:rFonts w:hint="eastAsia" w:ascii="宋体" w:hAnsi="宋体" w:eastAsia="宋体" w:cs="Times New Roman"/>
          <w:b w:val="0"/>
          <w:bCs w:val="0"/>
          <w:color w:val="auto"/>
          <w:sz w:val="24"/>
          <w:szCs w:val="24"/>
          <w:highlight w:val="none"/>
          <w:lang w:val="zh-CN"/>
        </w:rPr>
        <w:t xml:space="preserve">信用承诺函</w:t>
      </w:r>
      <w:r>
        <w:rPr>
          <w:rFonts w:hint="eastAsia" w:ascii="宋体" w:hAnsi="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rPr>
        <w:t xml:space="preserve">（</w:t>
      </w:r>
      <w:r>
        <w:rPr>
          <w:rFonts w:hint="eastAsia" w:ascii="宋体" w:hAnsi="宋体" w:cs="Times New Roman"/>
          <w:color w:val="auto"/>
          <w:sz w:val="24"/>
          <w:szCs w:val="24"/>
          <w:highlight w:val="none"/>
          <w:lang w:val="zh-CN" w:eastAsia="zh-CN"/>
        </w:rPr>
        <w:t xml:space="preserve">格式见第六章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rPr>
          <w:color w:val="auto"/>
          <w:highlight w:val="none"/>
        </w:rPr>
      </w:r>
      <w:r/>
    </w:p>
    <w:p>
      <w:pPr>
        <w:pStyle w:val="875"/>
        <w:ind w:firstLine="480"/>
        <w:spacing w:line="251" w:lineRule="auto"/>
        <w:rPr>
          <w:rFonts w:hint="eastAsia" w:ascii="宋体" w:hAnsi="宋体" w:eastAsia="宋体" w:cs="Times New Roman"/>
          <w:color w:val="auto"/>
          <w:sz w:val="24"/>
          <w:szCs w:val="24"/>
          <w:highlight w:val="none"/>
        </w:rPr>
      </w:pPr>
      <w:r>
        <w:rPr>
          <w:rFonts w:hint="eastAsia" w:ascii="宋体" w:hAnsi="宋体" w:cs="Times New Roman"/>
          <w:b w:val="0"/>
          <w:bCs w:val="0"/>
          <w:color w:val="auto"/>
          <w:sz w:val="24"/>
          <w:szCs w:val="24"/>
          <w:highlight w:val="none"/>
          <w:lang w:val="en-US" w:eastAsia="zh-CN"/>
        </w:rPr>
        <w:t xml:space="preserve">2.未被</w:t>
      </w:r>
      <w:r>
        <w:rPr>
          <w:rFonts w:hint="eastAsia" w:ascii="宋体" w:hAnsi="宋体" w:eastAsia="宋体" w:cs="Times New Roman"/>
          <w:color w:val="auto"/>
          <w:sz w:val="24"/>
          <w:szCs w:val="24"/>
          <w:highlight w:val="none"/>
        </w:rPr>
        <w:t xml:space="preserve">“信用中国”网站列入失信被执行人、重大税收违法</w:t>
      </w:r>
      <w:r>
        <w:rPr>
          <w:rFonts w:hint="eastAsia" w:ascii="宋体" w:hAnsi="宋体" w:eastAsia="宋体" w:cs="Times New Roman"/>
          <w:color w:val="auto"/>
          <w:sz w:val="24"/>
          <w:szCs w:val="24"/>
          <w:highlight w:val="none"/>
          <w:lang w:val="en-US" w:eastAsia="zh-CN"/>
        </w:rPr>
        <w:t xml:space="preserve">失信主体名单</w:t>
      </w:r>
      <w:r>
        <w:rPr>
          <w:rFonts w:hint="eastAsia" w:ascii="宋体" w:hAnsi="宋体" w:eastAsia="宋体" w:cs="Times New Roman"/>
          <w:color w:val="auto"/>
          <w:sz w:val="24"/>
          <w:szCs w:val="24"/>
          <w:highlight w:val="none"/>
        </w:rPr>
        <w:t xml:space="preserve">、政府采购严重违法失信行为记录名单。（</w:t>
      </w:r>
      <w:r>
        <w:rPr>
          <w:rFonts w:hint="eastAsia" w:ascii="宋体" w:hAnsi="宋体" w:eastAsia="宋体" w:cs="Times New Roman"/>
          <w:color w:val="auto"/>
          <w:sz w:val="24"/>
          <w:szCs w:val="24"/>
          <w:highlight w:val="none"/>
          <w:lang w:val="en-US" w:eastAsia="zh-CN"/>
        </w:rPr>
        <w:t xml:space="preserve">资格审查环节查询，投标</w:t>
      </w:r>
      <w:r>
        <w:rPr>
          <w:rFonts w:hint="eastAsia" w:ascii="宋体" w:hAnsi="宋体" w:eastAsia="宋体" w:cs="Times New Roman"/>
          <w:color w:val="auto"/>
          <w:sz w:val="24"/>
          <w:szCs w:val="24"/>
          <w:highlight w:val="none"/>
        </w:rPr>
        <w:t xml:space="preserve">文件中无需提供证明材料）</w:t>
      </w:r>
      <w:r>
        <w:rPr>
          <w:color w:val="auto"/>
          <w:highlight w:val="none"/>
        </w:rPr>
      </w:r>
      <w:r/>
    </w:p>
    <w:p>
      <w:pPr>
        <w:pStyle w:val="875"/>
        <w:ind w:firstLine="480"/>
        <w:pageBreakBefore w:val="0"/>
        <w:spacing w:line="251" w:lineRule="auto"/>
        <w:widowControl w:val="off"/>
        <w:rPr>
          <w:rFonts w:hint="eastAsia" w:ascii="宋体" w:hAnsi="宋体" w:eastAsia="宋体"/>
          <w:color w:val="auto"/>
          <w:sz w:val="24"/>
          <w:szCs w:val="24"/>
          <w:highlight w:val="none"/>
        </w:rPr>
      </w:pPr>
      <w:r>
        <w:rPr>
          <w:rFonts w:hint="eastAsia" w:ascii="宋体" w:hAnsi="宋体"/>
          <w:color w:val="auto"/>
          <w:sz w:val="24"/>
          <w:szCs w:val="24"/>
          <w:highlight w:val="none"/>
        </w:rPr>
        <w:t xml:space="preserve">（二）</w:t>
      </w:r>
      <w:r>
        <w:rPr>
          <w:rFonts w:hint="eastAsia" w:ascii="宋体" w:hAnsi="宋体" w:eastAsia="宋体" w:cs="Times New Roman"/>
          <w:b w:val="0"/>
          <w:bCs w:val="0"/>
          <w:color w:val="auto"/>
          <w:sz w:val="24"/>
          <w:szCs w:val="24"/>
          <w:highlight w:val="none"/>
          <w:lang w:val="zh-CN"/>
        </w:rPr>
        <w:t xml:space="preserve">落实政府采购政策需满足的资格要求：</w:t>
      </w:r>
      <w:r>
        <w:rPr>
          <w:color w:val="auto"/>
          <w:highlight w:val="none"/>
        </w:rPr>
      </w:r>
      <w:r/>
    </w:p>
    <w:p>
      <w:pPr>
        <w:pStyle w:val="875"/>
        <w:ind w:firstLine="480"/>
        <w:spacing w:line="251"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本项目不专门面向中小微企业采购，执行价格扣除优惠政策，对货物制造商为小微企业的，报价给予10%的扣除。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rPr>
          <w:color w:val="auto"/>
          <w:highlight w:val="none"/>
        </w:rPr>
      </w:r>
      <w:r/>
    </w:p>
    <w:p>
      <w:pPr>
        <w:pStyle w:val="875"/>
        <w:ind w:firstLine="480"/>
        <w:pageBreakBefore w:val="0"/>
        <w:spacing w:line="251"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eastAsia="zh-CN"/>
        </w:rPr>
      </w:r>
      <w:r>
        <w:rPr>
          <w:color w:val="auto"/>
          <w:highlight w:val="none"/>
        </w:rPr>
      </w:r>
      <w:r/>
    </w:p>
    <w:p>
      <w:pPr>
        <w:pStyle w:val="875"/>
        <w:ind w:firstLine="480"/>
        <w:pageBreakBefore w:val="0"/>
        <w:spacing w:line="240" w:lineRule="auto"/>
        <w:widowControl w:val="off"/>
        <w:rPr>
          <w:rFonts w:hint="eastAsia" w:ascii="宋体" w:hAnsi="宋体" w:eastAsia="宋体" w:cs="Times New Roman"/>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三</w:t>
      </w:r>
      <w:r>
        <w:rPr>
          <w:rFonts w:hint="eastAsia" w:ascii="宋体" w:hAnsi="宋体"/>
          <w:color w:val="auto"/>
          <w:sz w:val="24"/>
          <w:szCs w:val="24"/>
          <w:highlight w:val="none"/>
        </w:rPr>
        <w:t xml:space="preserve">）本项目的特定资格要求</w:t>
      </w:r>
      <w:r>
        <w:rPr>
          <w:rFonts w:hint="eastAsia" w:ascii="宋体" w:hAnsi="宋体"/>
          <w:color w:val="auto"/>
          <w:sz w:val="24"/>
          <w:szCs w:val="24"/>
          <w:highlight w:val="none"/>
          <w:lang w:eastAsia="zh-CN"/>
        </w:rPr>
        <w:t xml:space="preserve">：</w:t>
      </w:r>
      <w:r>
        <w:rPr>
          <w:rFonts w:hint="eastAsia" w:ascii="宋体" w:hAnsi="宋体" w:eastAsia="宋体"/>
          <w:color w:val="auto"/>
          <w:sz w:val="24"/>
          <w:szCs w:val="24"/>
          <w:highlight w:val="none"/>
          <w:lang w:val="zh-CN" w:eastAsia="zh-CN"/>
        </w:rPr>
        <w:t xml:space="preserve">无</w:t>
      </w:r>
      <w:r>
        <w:rPr>
          <w:rFonts w:hint="eastAsia" w:ascii="宋体" w:hAnsi="宋体"/>
          <w:color w:val="auto"/>
          <w:sz w:val="24"/>
          <w:szCs w:val="24"/>
          <w:highlight w:val="none"/>
          <w:lang w:val="zh-CN" w:eastAsia="zh-CN"/>
        </w:rPr>
        <w:t xml:space="preserve">。</w:t>
      </w:r>
      <w:r>
        <w:rPr>
          <w:color w:val="auto"/>
          <w:highlight w:val="none"/>
        </w:rPr>
      </w:r>
      <w:r/>
    </w:p>
    <w:p>
      <w:pPr>
        <w:pStyle w:val="878"/>
        <w:ind w:firstLine="465"/>
        <w:pageBreakBefore w:val="0"/>
        <w:spacing w:before="145" w:after="145" w:line="251"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三、获取招标文件</w:t>
      </w:r>
      <w:bookmarkEnd w:id="17"/>
      <w:r>
        <w:rPr>
          <w:color w:val="auto"/>
          <w:highlight w:val="none"/>
        </w:rPr>
      </w:r>
      <w:bookmarkEnd w:id="18"/>
      <w:r>
        <w:rPr>
          <w:color w:val="auto"/>
          <w:highlight w:val="none"/>
        </w:rPr>
      </w:r>
      <w:bookmarkEnd w:id="19"/>
      <w:r>
        <w:rPr>
          <w:color w:val="auto"/>
          <w:highlight w:val="none"/>
        </w:rPr>
      </w:r>
      <w:bookmarkEnd w:id="20"/>
      <w:r>
        <w:rPr>
          <w:color w:val="auto"/>
          <w:highlight w:val="none"/>
        </w:rPr>
      </w:r>
      <w:bookmarkEnd w:id="21"/>
      <w:r>
        <w:rPr>
          <w:color w:val="auto"/>
          <w:highlight w:val="none"/>
        </w:rPr>
      </w:r>
      <w:r/>
    </w:p>
    <w:p>
      <w:pPr>
        <w:pStyle w:val="875"/>
        <w:ind w:firstLine="480"/>
        <w:pageBreakBefore w:val="0"/>
        <w:spacing w:line="251" w:lineRule="auto"/>
        <w:widowControl w:val="off"/>
        <w:rPr>
          <w:rFonts w:ascii="宋体" w:hAnsi="宋体" w:cs="宋体"/>
          <w:color w:val="auto"/>
          <w:sz w:val="24"/>
          <w:szCs w:val="24"/>
          <w:highlight w:val="none"/>
        </w:rPr>
      </w:pPr>
      <w:r>
        <w:rPr>
          <w:color w:val="auto"/>
          <w:highlight w:val="none"/>
        </w:rPr>
      </w:r>
      <w:bookmarkStart w:id="22" w:name="_Toc28359005"/>
      <w:r>
        <w:rPr>
          <w:color w:val="auto"/>
          <w:highlight w:val="none"/>
        </w:rPr>
      </w:r>
      <w:bookmarkStart w:id="23" w:name="_Toc28359082"/>
      <w:r>
        <w:rPr>
          <w:color w:val="auto"/>
          <w:highlight w:val="none"/>
        </w:rPr>
      </w:r>
      <w:bookmarkStart w:id="24" w:name="_Toc35393624"/>
      <w:r>
        <w:rPr>
          <w:color w:val="auto"/>
          <w:highlight w:val="none"/>
        </w:rPr>
      </w:r>
      <w:bookmarkStart w:id="25" w:name="_Toc38985266"/>
      <w:r>
        <w:rPr>
          <w:color w:val="auto"/>
          <w:highlight w:val="none"/>
        </w:rPr>
      </w:r>
      <w:bookmarkStart w:id="26" w:name="_Toc35393793"/>
      <w:r>
        <w:rPr>
          <w:rFonts w:hint="eastAsia" w:ascii="宋体" w:hAnsi="宋体" w:cs="宋体"/>
          <w:color w:val="auto"/>
          <w:sz w:val="24"/>
          <w:szCs w:val="24"/>
          <w:highlight w:val="none"/>
        </w:rPr>
        <w:t xml:space="preserve">1.时间：自招标文件公告发布之日起。</w:t>
      </w:r>
      <w:r>
        <w:rPr>
          <w:color w:val="auto"/>
          <w:highlight w:val="none"/>
        </w:rPr>
      </w:r>
      <w:r/>
    </w:p>
    <w:p>
      <w:pPr>
        <w:pStyle w:val="875"/>
        <w:ind w:firstLine="480"/>
        <w:pageBreakBefore w:val="0"/>
        <w:spacing w:line="251"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2.方式：在“江苏政府采购网”免费下载。</w:t>
      </w:r>
      <w:r>
        <w:rPr>
          <w:color w:val="auto"/>
          <w:highlight w:val="none"/>
        </w:rPr>
      </w:r>
      <w:r/>
    </w:p>
    <w:p>
      <w:pPr>
        <w:pStyle w:val="878"/>
        <w:ind w:firstLine="465"/>
        <w:pageBreakBefore w:val="0"/>
        <w:spacing w:before="145" w:after="145" w:line="251"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四、提交投标文件</w:t>
      </w:r>
      <w:bookmarkEnd w:id="22"/>
      <w:r>
        <w:rPr>
          <w:color w:val="auto"/>
          <w:highlight w:val="none"/>
        </w:rPr>
      </w:r>
      <w:bookmarkEnd w:id="23"/>
      <w:r>
        <w:rPr>
          <w:rFonts w:hint="eastAsia" w:ascii="方正黑体_GBK" w:hAnsi="方正黑体_GBK" w:eastAsia="方正黑体_GBK" w:cs="方正黑体_GBK"/>
          <w:b w:val="0"/>
          <w:bCs w:val="0"/>
          <w:color w:val="auto"/>
          <w:sz w:val="30"/>
          <w:szCs w:val="30"/>
          <w:highlight w:val="none"/>
        </w:rPr>
        <w:t xml:space="preserve">截止时间、开标时间和地点</w:t>
      </w:r>
      <w:bookmarkEnd w:id="24"/>
      <w:r>
        <w:rPr>
          <w:color w:val="auto"/>
          <w:highlight w:val="none"/>
        </w:rPr>
      </w:r>
      <w:bookmarkEnd w:id="25"/>
      <w:r>
        <w:rPr>
          <w:color w:val="auto"/>
          <w:highlight w:val="none"/>
        </w:rPr>
      </w:r>
      <w:bookmarkEnd w:id="26"/>
      <w:r>
        <w:rPr>
          <w:color w:val="auto"/>
          <w:highlight w:val="none"/>
        </w:rPr>
      </w:r>
      <w:r/>
    </w:p>
    <w:p>
      <w:pPr>
        <w:pStyle w:val="875"/>
        <w:ind w:firstLine="480"/>
        <w:pageBreakBefore w:val="0"/>
        <w:spacing w:line="251" w:lineRule="auto"/>
        <w:widowControl w:val="off"/>
        <w:rPr>
          <w:rFonts w:hint="eastAsia" w:ascii="宋体" w:hAnsi="宋体" w:eastAsia="宋体"/>
          <w:bCs/>
          <w:color w:val="auto"/>
          <w:sz w:val="24"/>
          <w:szCs w:val="24"/>
          <w:highlight w:val="none"/>
          <w:u w:val="single"/>
        </w:rPr>
      </w:pPr>
      <w:r>
        <w:rPr>
          <w:color w:val="auto"/>
          <w:highlight w:val="none"/>
        </w:rPr>
      </w:r>
      <w:bookmarkStart w:id="27" w:name="_Toc28359007"/>
      <w:r>
        <w:rPr>
          <w:color w:val="auto"/>
          <w:highlight w:val="none"/>
        </w:rPr>
      </w:r>
      <w:bookmarkStart w:id="28" w:name="_Toc35393794"/>
      <w:r>
        <w:rPr>
          <w:color w:val="auto"/>
          <w:highlight w:val="none"/>
        </w:rPr>
      </w:r>
      <w:bookmarkStart w:id="29" w:name="_Toc35393625"/>
      <w:r>
        <w:rPr>
          <w:color w:val="auto"/>
          <w:highlight w:val="none"/>
        </w:rPr>
      </w:r>
      <w:bookmarkStart w:id="30" w:name="_Toc38985267"/>
      <w:r>
        <w:rPr>
          <w:color w:val="auto"/>
          <w:highlight w:val="none"/>
        </w:rPr>
      </w:r>
      <w:bookmarkStart w:id="31" w:name="_Toc28359084"/>
      <w:r>
        <w:rPr>
          <w:rFonts w:hint="eastAsia" w:ascii="宋体" w:hAnsi="宋体" w:eastAsia="宋体" w:cs="宋体"/>
          <w:color w:val="auto"/>
          <w:sz w:val="24"/>
          <w:szCs w:val="24"/>
          <w:highlight w:val="none"/>
        </w:rPr>
        <w:t xml:space="preserve">1.提交投标文件截止时间、开标时间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u w:val="none"/>
          <w:lang w:val="en-US" w:eastAsia="zh-CN"/>
        </w:rPr>
        <w:t xml:space="preserve">20</w:t>
      </w:r>
      <w:r>
        <w:rPr>
          <w:rFonts w:hint="eastAsia" w:ascii="宋体" w:hAnsi="宋体" w:eastAsia="宋体" w:cs="宋体"/>
          <w:color w:val="auto"/>
          <w:sz w:val="24"/>
          <w:szCs w:val="24"/>
          <w:highlight w:val="none"/>
          <w:u w:val="none"/>
          <w:lang w:val="en-US" w:eastAsia="zh-CN"/>
        </w:rPr>
        <w:t xml:space="preserve">26</w:t>
      </w:r>
      <w:r>
        <w:rPr>
          <w:rFonts w:hint="eastAsia" w:ascii="宋体" w:hAnsi="宋体"/>
          <w:bCs/>
          <w:color w:val="auto"/>
          <w:sz w:val="24"/>
          <w:szCs w:val="24"/>
          <w:highlight w:val="none"/>
          <w:u w:val="none"/>
        </w:rPr>
        <w:t xml:space="preserve">年</w:t>
      </w:r>
      <w:r>
        <w:rPr>
          <w:rFonts w:hint="eastAsia" w:ascii="宋体" w:hAnsi="宋体" w:eastAsia="宋体" w:cs="宋体"/>
          <w:color w:val="auto"/>
          <w:sz w:val="24"/>
          <w:szCs w:val="24"/>
          <w:highlight w:val="none"/>
          <w:u w:val="none"/>
          <w:lang w:val="en-US" w:eastAsia="zh-CN"/>
        </w:rPr>
        <w:t xml:space="preserve">9</w:t>
      </w:r>
      <w:r>
        <w:rPr>
          <w:rFonts w:hint="eastAsia" w:ascii="宋体" w:hAnsi="宋体"/>
          <w:bCs/>
          <w:color w:val="auto"/>
          <w:sz w:val="24"/>
          <w:szCs w:val="24"/>
          <w:highlight w:val="none"/>
          <w:u w:val="none"/>
        </w:rPr>
        <w:t xml:space="preserve">月</w:t>
      </w:r>
      <w:r>
        <w:rPr>
          <w:rFonts w:hint="eastAsia" w:ascii="宋体" w:hAnsi="宋体" w:eastAsia="宋体" w:cs="宋体"/>
          <w:color w:val="auto"/>
          <w:sz w:val="24"/>
          <w:szCs w:val="24"/>
          <w:highlight w:val="none"/>
          <w:u w:val="none"/>
          <w:lang w:val="en-US" w:eastAsia="zh-CN"/>
        </w:rPr>
        <w:t xml:space="preserve">29</w:t>
      </w:r>
      <w:r>
        <w:rPr>
          <w:rFonts w:hint="eastAsia" w:ascii="宋体" w:hAnsi="宋体"/>
          <w:bCs/>
          <w:color w:val="auto"/>
          <w:sz w:val="24"/>
          <w:szCs w:val="24"/>
          <w:highlight w:val="none"/>
          <w:u w:val="none"/>
        </w:rPr>
        <w:t xml:space="preserve">日</w:t>
      </w:r>
      <w:r>
        <w:rPr>
          <w:rFonts w:hint="eastAsia" w:ascii="Times New Roman" w:hAnsi="Times New Roman" w:eastAsia="宋体" w:cs="Times New Roman"/>
          <w:bCs/>
          <w:color w:val="auto"/>
          <w:sz w:val="24"/>
          <w:szCs w:val="24"/>
          <w:highlight w:val="none"/>
          <w:u w:val="none"/>
          <w:lang w:val="en-US" w:eastAsia="zh-CN"/>
        </w:rPr>
        <w:t xml:space="preserve">09时</w:t>
      </w:r>
      <w:r>
        <w:rPr>
          <w:rFonts w:hint="eastAsia" w:ascii="宋体" w:hAnsi="宋体" w:eastAsia="宋体" w:cs="宋体"/>
          <w:color w:val="auto"/>
          <w:sz w:val="24"/>
          <w:szCs w:val="24"/>
          <w:highlight w:val="none"/>
          <w:u w:val="none"/>
          <w:lang w:val="en-US" w:eastAsia="zh-CN"/>
        </w:rPr>
        <w:t xml:space="preserve">30</w:t>
      </w:r>
      <w:r>
        <w:rPr>
          <w:rFonts w:hint="eastAsia" w:ascii="宋体" w:hAnsi="宋体"/>
          <w:bCs/>
          <w:color w:val="auto"/>
          <w:sz w:val="24"/>
          <w:szCs w:val="24"/>
          <w:highlight w:val="none"/>
          <w:u w:val="none"/>
        </w:rPr>
        <w:t xml:space="preserve">分</w:t>
      </w:r>
      <w:r>
        <w:rPr>
          <w:rFonts w:hint="eastAsia" w:ascii="宋体" w:hAnsi="宋体"/>
          <w:bCs/>
          <w:color w:val="auto"/>
          <w:sz w:val="24"/>
          <w:szCs w:val="24"/>
          <w:highlight w:val="none"/>
        </w:rPr>
        <w:t xml:space="preserve">（北京时间）</w:t>
      </w:r>
      <w:r>
        <w:rPr>
          <w:rFonts w:hint="eastAsia" w:ascii="宋体" w:hAnsi="宋体"/>
          <w:bCs/>
          <w:color w:val="auto"/>
          <w:sz w:val="24"/>
          <w:szCs w:val="24"/>
          <w:highlight w:val="none"/>
          <w:lang w:val="en-US" w:eastAsia="zh-CN"/>
        </w:rPr>
        <w:t xml:space="preserve">。</w:t>
      </w:r>
      <w:r>
        <w:rPr>
          <w:color w:val="auto"/>
          <w:highlight w:val="none"/>
        </w:rPr>
      </w:r>
      <w:r/>
    </w:p>
    <w:p>
      <w:pPr>
        <w:pStyle w:val="875"/>
        <w:ind w:firstLine="480"/>
        <w:pageBreakBefore w:val="0"/>
        <w:spacing w:line="251" w:lineRule="auto"/>
        <w:widowControl w:val="off"/>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hint="eastAsia" w:ascii="宋体" w:hAnsi="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政府采购交易系统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以下简称“苏采云系统”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网上开标大厅。</w:t>
      </w:r>
      <w:r>
        <w:rPr>
          <w:color w:val="auto"/>
          <w:highlight w:val="none"/>
        </w:rPr>
      </w:r>
      <w:r/>
    </w:p>
    <w:p>
      <w:pPr>
        <w:pStyle w:val="878"/>
        <w:ind w:firstLine="465"/>
        <w:pageBreakBefore w:val="0"/>
        <w:spacing w:before="145" w:after="145" w:line="251"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五、公告期限</w:t>
      </w:r>
      <w:bookmarkEnd w:id="27"/>
      <w:r>
        <w:rPr>
          <w:color w:val="auto"/>
          <w:highlight w:val="none"/>
        </w:rPr>
      </w:r>
      <w:bookmarkEnd w:id="28"/>
      <w:r>
        <w:rPr>
          <w:color w:val="auto"/>
          <w:highlight w:val="none"/>
        </w:rPr>
      </w:r>
      <w:bookmarkEnd w:id="29"/>
      <w:r>
        <w:rPr>
          <w:color w:val="auto"/>
          <w:highlight w:val="none"/>
        </w:rPr>
      </w:r>
      <w:bookmarkEnd w:id="30"/>
      <w:r>
        <w:rPr>
          <w:color w:val="auto"/>
          <w:highlight w:val="none"/>
        </w:rPr>
      </w:r>
      <w:bookmarkEnd w:id="31"/>
      <w:r>
        <w:rPr>
          <w:color w:val="auto"/>
          <w:highlight w:val="none"/>
        </w:rPr>
      </w:r>
      <w:r/>
    </w:p>
    <w:p>
      <w:pPr>
        <w:pStyle w:val="875"/>
        <w:ind w:firstLine="480"/>
        <w:pageBreakBefore w:val="0"/>
        <w:spacing w:line="251" w:lineRule="auto"/>
        <w:widowControl w:val="off"/>
        <w:rPr>
          <w:rFonts w:ascii="宋体" w:hAnsi="宋体" w:cs="宋体"/>
          <w:color w:val="auto"/>
          <w:sz w:val="24"/>
          <w:szCs w:val="24"/>
          <w:highlight w:val="none"/>
        </w:rPr>
      </w:pPr>
      <w:r>
        <w:rPr>
          <w:color w:val="auto"/>
          <w:highlight w:val="none"/>
        </w:rPr>
      </w:r>
      <w:bookmarkStart w:id="32" w:name="_Toc38985268"/>
      <w:r>
        <w:rPr>
          <w:color w:val="auto"/>
          <w:highlight w:val="none"/>
        </w:rPr>
      </w:r>
      <w:bookmarkStart w:id="33" w:name="_Toc35393626"/>
      <w:r>
        <w:rPr>
          <w:color w:val="auto"/>
          <w:highlight w:val="none"/>
        </w:rPr>
      </w:r>
      <w:bookmarkStart w:id="34" w:name="_Toc35393795"/>
      <w:r>
        <w:rPr>
          <w:rFonts w:hint="eastAsia" w:ascii="宋体" w:hAnsi="宋体" w:cs="宋体"/>
          <w:color w:val="auto"/>
          <w:sz w:val="24"/>
          <w:szCs w:val="24"/>
          <w:highlight w:val="none"/>
        </w:rPr>
        <w:t xml:space="preserve">公告期限为自本公告发布之日起5个工作日。</w:t>
      </w:r>
      <w:r>
        <w:rPr>
          <w:color w:val="auto"/>
          <w:highlight w:val="none"/>
        </w:rPr>
      </w:r>
      <w:r/>
    </w:p>
    <w:p>
      <w:pPr>
        <w:pStyle w:val="878"/>
        <w:ind w:firstLine="465"/>
        <w:pageBreakBefore w:val="0"/>
        <w:spacing w:before="145" w:after="145" w:line="251"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六、其他事宜</w:t>
      </w:r>
      <w:bookmarkEnd w:id="32"/>
      <w:r>
        <w:rPr>
          <w:color w:val="auto"/>
          <w:highlight w:val="none"/>
        </w:rPr>
      </w:r>
      <w:bookmarkEnd w:id="33"/>
      <w:r>
        <w:rPr>
          <w:color w:val="auto"/>
          <w:highlight w:val="none"/>
        </w:rPr>
      </w:r>
      <w:bookmarkEnd w:id="34"/>
      <w:r>
        <w:rPr>
          <w:color w:val="auto"/>
          <w:highlight w:val="none"/>
        </w:rPr>
      </w:r>
      <w:r/>
    </w:p>
    <w:p>
      <w:pPr>
        <w:pStyle w:val="875"/>
        <w:ind w:firstLine="480"/>
        <w:pageBreakBefore w:val="0"/>
        <w:spacing w:line="251" w:lineRule="auto"/>
        <w:widowControl w:val="off"/>
        <w:tabs>
          <w:tab w:val="left" w:pos="900" w:leader="none"/>
        </w:tabs>
        <w:rPr>
          <w:rFonts w:hint="eastAsia" w:ascii="宋体" w:hAnsi="宋体"/>
          <w:bCs/>
          <w:color w:val="auto"/>
          <w:sz w:val="24"/>
          <w:szCs w:val="24"/>
          <w:highlight w:val="none"/>
        </w:rPr>
      </w:pPr>
      <w:r>
        <w:rPr>
          <w:color w:val="auto"/>
          <w:highlight w:val="none"/>
        </w:rPr>
      </w:r>
      <w:bookmarkStart w:id="35" w:name="_Toc38985269"/>
      <w:r>
        <w:rPr>
          <w:color w:val="auto"/>
          <w:highlight w:val="none"/>
        </w:rPr>
      </w:r>
      <w:bookmarkStart w:id="36" w:name="_Toc35393796"/>
      <w:r>
        <w:rPr>
          <w:color w:val="auto"/>
          <w:highlight w:val="none"/>
        </w:rPr>
      </w:r>
      <w:bookmarkStart w:id="37" w:name="_Toc28359008"/>
      <w:r>
        <w:rPr>
          <w:color w:val="auto"/>
          <w:highlight w:val="none"/>
        </w:rPr>
      </w:r>
      <w:bookmarkStart w:id="38" w:name="_Toc28359085"/>
      <w:r>
        <w:rPr>
          <w:color w:val="auto"/>
          <w:highlight w:val="none"/>
        </w:rPr>
      </w:r>
      <w:bookmarkStart w:id="39" w:name="_Toc35393627"/>
      <w:r>
        <w:rPr>
          <w:rFonts w:hint="eastAsia" w:ascii="宋体" w:hAnsi="宋体" w:eastAsia="宋体" w:cs="宋体"/>
          <w:color w:val="auto"/>
          <w:sz w:val="24"/>
          <w:szCs w:val="24"/>
          <w:highlight w:val="none"/>
        </w:rPr>
        <w:t xml:space="preserve">1.</w:t>
      </w:r>
      <w:r>
        <w:rPr>
          <w:rFonts w:hint="eastAsia" w:ascii="宋体" w:hAnsi="宋体"/>
          <w:bCs/>
          <w:color w:val="auto"/>
          <w:sz w:val="24"/>
          <w:szCs w:val="24"/>
          <w:highlight w:val="none"/>
        </w:rPr>
        <w:t xml:space="preserve">本次招标不收取投标保证金。</w:t>
      </w:r>
      <w:r>
        <w:rPr>
          <w:color w:val="auto"/>
          <w:highlight w:val="none"/>
        </w:rPr>
      </w:r>
      <w:r/>
    </w:p>
    <w:p>
      <w:pPr>
        <w:pStyle w:val="875"/>
        <w:ind w:firstLine="480"/>
        <w:pageBreakBefore w:val="0"/>
        <w:spacing w:line="251"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本项目不组织</w:t>
      </w:r>
      <w:r>
        <w:rPr>
          <w:rFonts w:hint="eastAsia" w:ascii="宋体" w:hAnsi="宋体"/>
          <w:color w:val="auto"/>
          <w:sz w:val="24"/>
          <w:szCs w:val="24"/>
          <w:highlight w:val="none"/>
          <w:lang w:eastAsia="zh-CN"/>
        </w:rPr>
        <w:t xml:space="preserve">勘察及答疑</w:t>
      </w:r>
      <w:r>
        <w:rPr>
          <w:rFonts w:hint="eastAsia" w:ascii="宋体" w:hAnsi="宋体" w:eastAsia="宋体" w:cs="宋体"/>
          <w:color w:val="auto"/>
          <w:sz w:val="24"/>
          <w:szCs w:val="24"/>
          <w:highlight w:val="none"/>
          <w:lang w:val="en-US" w:eastAsia="zh-CN"/>
        </w:rPr>
        <w:t xml:space="preserve">，如对采购需求有疑问，请咨询采购人。 </w:t>
      </w:r>
      <w:r>
        <w:rPr>
          <w:color w:val="auto"/>
          <w:highlight w:val="none"/>
        </w:rPr>
      </w:r>
      <w:r/>
    </w:p>
    <w:p>
      <w:pPr>
        <w:pStyle w:val="875"/>
        <w:ind w:firstLine="480"/>
        <w:pageBreakBefore w:val="0"/>
        <w:spacing w:line="251" w:lineRule="auto"/>
        <w:widowControl w:val="off"/>
        <w:rPr>
          <w:color w:val="auto"/>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.投标人通过苏采云系统参与政府采购项目（</w:t>
      </w:r>
      <w:r>
        <w:rPr>
          <w:rFonts w:hint="eastAsia" w:ascii="宋体" w:hAnsi="宋体" w:eastAsia="宋体" w:cs="宋体"/>
          <w:color w:val="auto"/>
          <w:sz w:val="24"/>
          <w:szCs w:val="24"/>
          <w:highlight w:val="none"/>
          <w:lang w:val="en-US" w:eastAsia="zh-CN"/>
        </w:rPr>
        <w:t xml:space="preserve">苏采云系统登录页详见“江</w:t>
      </w:r>
      <w:r>
        <w:rPr>
          <w:rFonts w:hint="eastAsia" w:ascii="宋体" w:hAnsi="宋体" w:eastAsia="宋体" w:cs="宋体"/>
          <w:color w:val="auto"/>
          <w:sz w:val="24"/>
          <w:szCs w:val="24"/>
          <w:highlight w:val="none"/>
          <w:lang w:val="en-US" w:eastAsia="zh-CN"/>
        </w:rPr>
        <w:t xml:space="preserve">苏政府采购网”首页底部</w:t>
      </w:r>
      <w:r>
        <w:rPr>
          <w:rFonts w:hint="eastAsia" w:ascii="宋体" w:hAnsi="宋体" w:eastAsia="宋体" w:cs="宋体"/>
          <w:color w:val="auto"/>
          <w:sz w:val="24"/>
          <w:szCs w:val="24"/>
          <w:highlight w:val="none"/>
          <w:lang w:eastAsia="zh-CN"/>
        </w:rPr>
        <w:t xml:space="preserve">），需要办理</w:t>
      </w:r>
      <w:r>
        <w:rPr>
          <w:rFonts w:hint="eastAsia" w:ascii="宋体" w:hAnsi="宋体" w:eastAsia="宋体" w:cs="宋体"/>
          <w:color w:val="auto"/>
          <w:sz w:val="24"/>
          <w:szCs w:val="24"/>
          <w:highlight w:val="none"/>
          <w:lang w:val="en-US" w:eastAsia="zh-CN"/>
        </w:rPr>
        <w:t xml:space="preserve">江苏省政府采购数字证书及</w:t>
      </w:r>
      <w:r>
        <w:rPr>
          <w:rFonts w:hint="eastAsia" w:ascii="宋体" w:hAnsi="宋体" w:eastAsia="宋体" w:cs="宋体"/>
          <w:color w:val="auto"/>
          <w:sz w:val="24"/>
          <w:szCs w:val="24"/>
          <w:highlight w:val="none"/>
          <w:lang w:eastAsia="zh-CN"/>
        </w:rPr>
        <w:t xml:space="preserve">电子签章（</w:t>
      </w:r>
      <w:r>
        <w:rPr>
          <w:rFonts w:hint="eastAsia" w:ascii="宋体" w:hAnsi="宋体" w:eastAsia="宋体" w:cs="宋体"/>
          <w:color w:val="auto"/>
          <w:sz w:val="24"/>
          <w:szCs w:val="24"/>
          <w:highlight w:val="none"/>
          <w:lang w:val="en-US" w:eastAsia="zh-CN"/>
        </w:rPr>
        <w:t xml:space="preserve">详见苏采云系统登录页“CA办理指南”），进行苏采云系统注册并</w:t>
      </w:r>
      <w:r>
        <w:rPr>
          <w:rFonts w:hint="eastAsia" w:ascii="宋体" w:hAnsi="宋体" w:eastAsia="宋体" w:cs="宋体"/>
          <w:color w:val="auto"/>
          <w:sz w:val="24"/>
          <w:szCs w:val="24"/>
          <w:highlight w:val="none"/>
          <w:lang w:eastAsia="zh-CN"/>
        </w:rPr>
        <w:t xml:space="preserve">制作上传电子投标文件（</w:t>
      </w:r>
      <w:r>
        <w:rPr>
          <w:rFonts w:hint="eastAsia" w:ascii="宋体" w:hAnsi="宋体" w:eastAsia="宋体" w:cs="宋体"/>
          <w:color w:val="auto"/>
          <w:sz w:val="24"/>
          <w:szCs w:val="24"/>
          <w:highlight w:val="none"/>
          <w:lang w:val="en-US" w:eastAsia="zh-CN"/>
        </w:rPr>
        <w:t xml:space="preserve">具体操作指南详见“江苏政府采购网-办事指南-资料下载”）。</w:t>
      </w:r>
      <w:r>
        <w:rPr>
          <w:color w:val="auto"/>
          <w:highlight w:val="none"/>
        </w:rPr>
      </w:r>
      <w:r/>
    </w:p>
    <w:p>
      <w:pPr>
        <w:ind w:left="0" w:right="0" w:firstLine="480"/>
        <w:jc w:val="both"/>
        <w:spacing w:before="0" w:after="0" w:line="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需提供书面《信用承诺函》（格式见第六章），供应商在中标（成交）后，将在中标结果公示后七个工作日内向采购人提供下列材料核验：营业执照副本或事业单位法人登记证书或其他证明材料；参加本次政府采购活动前一年的经审计的财务报告（包括“四表一注”，法人成立满一年的提供）或参加本次政府采购活动前一年内的银行资信证明（法人或其他组织提供）或其他证明材料；履行合同所必需的设备和专业技术能力证明材料；参加本次政府采购活动前一年内至少一个月依法缴纳税收和社会保障资金的证明材料。</w:t>
      </w:r>
      <w:r/>
    </w:p>
    <w:p>
      <w:pPr>
        <w:ind w:left="0" w:right="0" w:firstLine="480"/>
        <w:jc w:val="both"/>
        <w:spacing w:before="0" w:after="0" w:line="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5.有关本次招标的事项若存在变动或修改，请及时关注“江苏政府采购网”（www.ccgp-jiangsu.gov.cn）更正公告。</w:t>
      </w:r>
      <w:r/>
      <w:r>
        <w:rPr>
          <w:rFonts w:hint="eastAsia" w:ascii="宋体" w:hAnsi="宋体" w:eastAsia="宋体" w:cs="宋体"/>
          <w:color w:val="auto"/>
          <w:sz w:val="24"/>
          <w:szCs w:val="24"/>
          <w:highlight w:val="none"/>
          <w:lang w:val="en-US" w:eastAsia="zh-CN"/>
        </w:rPr>
      </w:r>
      <w:r/>
      <w:r>
        <w:rPr>
          <w:sz w:val="22"/>
        </w:rPr>
      </w:r>
    </w:p>
    <w:p>
      <w:pPr>
        <w:pStyle w:val="878"/>
        <w:ind w:firstLine="465"/>
        <w:pageBreakBefore w:val="0"/>
        <w:spacing w:before="145" w:after="145" w:line="251"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七、本次招标联系方式</w:t>
      </w:r>
      <w:bookmarkEnd w:id="35"/>
      <w:r>
        <w:rPr>
          <w:color w:val="auto"/>
          <w:highlight w:val="none"/>
        </w:rPr>
      </w:r>
      <w:bookmarkEnd w:id="36"/>
      <w:r>
        <w:rPr>
          <w:color w:val="auto"/>
          <w:highlight w:val="none"/>
        </w:rPr>
      </w:r>
      <w:bookmarkEnd w:id="37"/>
      <w:r>
        <w:rPr>
          <w:color w:val="auto"/>
          <w:highlight w:val="none"/>
        </w:rPr>
      </w:r>
      <w:bookmarkEnd w:id="38"/>
      <w:r>
        <w:rPr>
          <w:color w:val="auto"/>
          <w:highlight w:val="none"/>
        </w:rPr>
      </w:r>
      <w:bookmarkEnd w:id="39"/>
      <w:r>
        <w:rPr>
          <w:color w:val="auto"/>
          <w:highlight w:val="none"/>
        </w:rPr>
      </w:r>
      <w:r/>
    </w:p>
    <w:p>
      <w:pPr>
        <w:pStyle w:val="875"/>
        <w:ind w:firstLine="480"/>
        <w:pageBreakBefore w:val="0"/>
        <w:spacing w:line="251"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1.采购人</w:t>
      </w:r>
      <w:r>
        <w:rPr>
          <w:color w:val="auto"/>
          <w:highlight w:val="none"/>
        </w:rPr>
      </w:r>
      <w:r/>
    </w:p>
    <w:p>
      <w:pPr>
        <w:pStyle w:val="875"/>
        <w:ind w:firstLine="480"/>
        <w:pageBreakBefore w:val="0"/>
        <w:spacing w:line="251" w:lineRule="auto"/>
        <w:widowControl w:val="off"/>
        <w:rPr>
          <w:rFonts w:hint="eastAsia" w:ascii="宋体" w:hAnsi="宋体" w:eastAsia="宋体" w:cs="Times New Roman"/>
          <w:color w:val="auto"/>
          <w:sz w:val="24"/>
          <w:szCs w:val="24"/>
          <w:highlight w:val="none"/>
          <w:u w:val="none"/>
        </w:rPr>
      </w:pPr>
      <w:r>
        <w:rPr>
          <w:rFonts w:hint="eastAsia" w:ascii="宋体" w:hAnsi="宋体" w:eastAsia="宋体" w:cs="Times New Roman"/>
          <w:color w:val="auto"/>
          <w:sz w:val="24"/>
          <w:szCs w:val="24"/>
          <w:highlight w:val="none"/>
          <w:u w:val="none"/>
          <w:lang w:val="en-US" w:eastAsia="zh-CN"/>
        </w:rPr>
        <w:t xml:space="preserve">名  称：</w:t>
      </w:r>
      <w:r>
        <w:rPr>
          <w:rFonts w:hint="eastAsia" w:ascii="宋体" w:hAnsi="宋体" w:eastAsia="宋体" w:cs="Times New Roman"/>
          <w:color w:val="auto"/>
          <w:sz w:val="24"/>
          <w:szCs w:val="24"/>
          <w:highlight w:val="none"/>
          <w:lang w:val="en-US" w:eastAsia="zh-CN"/>
        </w:rPr>
        <w:t xml:space="preserve">南京市公安局六合分局</w:t>
      </w:r>
      <w:r>
        <w:rPr>
          <w:rFonts w:hint="eastAsia" w:ascii="宋体" w:hAnsi="宋体" w:eastAsia="宋体" w:cs="Times New Roman"/>
          <w:color w:val="auto"/>
          <w:sz w:val="24"/>
          <w:szCs w:val="24"/>
          <w:highlight w:val="none"/>
          <w:u w:val="none"/>
          <w:lang w:val="en-US" w:eastAsia="zh-CN"/>
        </w:rPr>
        <w:t xml:space="preserve">     </w:t>
      </w:r>
      <w:r>
        <w:rPr>
          <w:color w:val="auto"/>
          <w:highlight w:val="none"/>
        </w:rPr>
      </w:r>
      <w:r/>
    </w:p>
    <w:p>
      <w:pPr>
        <w:pStyle w:val="875"/>
        <w:ind w:firstLine="480"/>
        <w:pageBreakBefore w:val="0"/>
        <w:spacing w:line="251" w:lineRule="auto"/>
        <w:widowControl w:val="off"/>
        <w:rPr>
          <w:rFonts w:hint="eastAsia" w:ascii="宋体" w:hAnsi="宋体" w:eastAsia="宋体" w:cs="Times New Roman"/>
          <w:color w:val="auto"/>
          <w:sz w:val="24"/>
          <w:szCs w:val="24"/>
          <w:highlight w:val="none"/>
          <w:u w:val="none"/>
        </w:rPr>
      </w:pPr>
      <w:r>
        <w:rPr>
          <w:rFonts w:hint="eastAsia" w:ascii="宋体" w:hAnsi="宋体" w:eastAsia="宋体" w:cs="Times New Roman"/>
          <w:color w:val="auto"/>
          <w:sz w:val="24"/>
          <w:szCs w:val="24"/>
          <w:highlight w:val="none"/>
          <w:u w:val="none"/>
          <w:lang w:val="en-US" w:eastAsia="zh-CN"/>
        </w:rPr>
        <w:t xml:space="preserve">地  址：</w:t>
      </w:r>
      <w:r>
        <w:rPr>
          <w:rFonts w:ascii="宋体" w:hAnsi="宋体" w:eastAsia="宋体" w:cs="宋体"/>
          <w:color w:val="auto"/>
          <w:sz w:val="24"/>
          <w:highlight w:val="none"/>
        </w:rPr>
        <w:t xml:space="preserve">南京市六合区雄州街道雄州东路282号 </w:t>
      </w:r>
      <w:r>
        <w:rPr>
          <w:rFonts w:hint="eastAsia" w:ascii="宋体" w:hAnsi="宋体" w:eastAsia="宋体" w:cs="Times New Roman"/>
          <w:color w:val="auto"/>
          <w:sz w:val="24"/>
          <w:szCs w:val="24"/>
          <w:highlight w:val="none"/>
          <w:u w:val="none"/>
          <w:lang w:val="en-US" w:eastAsia="zh-CN"/>
        </w:rPr>
        <w:t xml:space="preserve"> </w:t>
      </w:r>
      <w:r>
        <w:rPr>
          <w:color w:val="auto"/>
          <w:highlight w:val="none"/>
        </w:rPr>
      </w:r>
      <w:r/>
    </w:p>
    <w:p>
      <w:pPr>
        <w:pStyle w:val="875"/>
        <w:ind w:firstLine="480"/>
        <w:pageBreakBefore w:val="0"/>
        <w:spacing w:line="251" w:lineRule="auto"/>
        <w:widowControl w:val="off"/>
        <w:rPr>
          <w:rFonts w:ascii="宋体" w:hAnsi="宋体" w:cs="Times New Roman"/>
          <w:color w:val="auto"/>
          <w:sz w:val="24"/>
          <w:szCs w:val="24"/>
          <w:highlight w:val="none"/>
          <w:u w:val="none"/>
        </w:rPr>
      </w:pPr>
      <w:r>
        <w:rPr>
          <w:rFonts w:hint="eastAsia" w:ascii="宋体" w:hAnsi="宋体" w:eastAsia="宋体" w:cs="Times New Roman"/>
          <w:color w:val="auto"/>
          <w:sz w:val="24"/>
          <w:szCs w:val="24"/>
          <w:highlight w:val="none"/>
          <w:u w:val="none"/>
          <w:lang w:val="en-US" w:eastAsia="zh-CN"/>
        </w:rPr>
        <w:t xml:space="preserve">联系人：</w:t>
      </w:r>
      <w:r>
        <w:rPr>
          <w:rFonts w:hint="eastAsia" w:ascii="宋体" w:hAnsi="宋体" w:cs="Times New Roman"/>
          <w:color w:val="auto"/>
          <w:sz w:val="24"/>
          <w:szCs w:val="24"/>
          <w:highlight w:val="none"/>
          <w:u w:val="none"/>
          <w:lang w:val="en-US" w:eastAsia="zh-CN"/>
        </w:rPr>
        <w:t xml:space="preserve">刘先生</w:t>
      </w:r>
      <w:r>
        <w:rPr>
          <w:color w:val="auto"/>
          <w:highlight w:val="none"/>
        </w:rPr>
      </w:r>
      <w:r/>
    </w:p>
    <w:p>
      <w:pPr>
        <w:pStyle w:val="875"/>
        <w:ind w:firstLine="480"/>
        <w:spacing w:line="251" w:lineRule="auto"/>
        <w:rPr>
          <w:rFonts w:hint="eastAsia" w:ascii="宋体" w:hAnsi="宋体"/>
          <w:color w:val="auto"/>
          <w:sz w:val="24"/>
          <w:szCs w:val="24"/>
          <w:highlight w:val="none"/>
        </w:rPr>
      </w:pPr>
      <w:r>
        <w:rPr>
          <w:rFonts w:hint="eastAsia" w:ascii="宋体" w:hAnsi="宋体" w:eastAsia="宋体" w:cs="Times New Roman"/>
          <w:color w:val="auto"/>
          <w:sz w:val="24"/>
          <w:szCs w:val="24"/>
          <w:highlight w:val="none"/>
          <w:u w:val="none"/>
          <w:lang w:val="en-US" w:eastAsia="zh-CN"/>
        </w:rPr>
        <w:t xml:space="preserve">联系电话：</w:t>
      </w:r>
      <w:bookmarkStart w:id="40" w:name="_Toc28359009"/>
      <w:r>
        <w:rPr>
          <w:color w:val="auto"/>
          <w:highlight w:val="none"/>
        </w:rPr>
      </w:r>
      <w:bookmarkStart w:id="41" w:name="_Toc28359086"/>
      <w:r>
        <w:rPr>
          <w:rFonts w:hint="eastAsia" w:ascii="宋体" w:hAnsi="宋体"/>
          <w:color w:val="auto"/>
          <w:sz w:val="24"/>
          <w:szCs w:val="24"/>
          <w:highlight w:val="none"/>
        </w:rPr>
        <w:t xml:space="preserve">025-57555557</w:t>
      </w:r>
      <w:r>
        <w:rPr>
          <w:color w:val="auto"/>
          <w:highlight w:val="none"/>
        </w:rPr>
      </w:r>
      <w:r/>
    </w:p>
    <w:p>
      <w:pPr>
        <w:pStyle w:val="887"/>
        <w:rPr>
          <w:color w:val="auto"/>
          <w:highlight w:val="none"/>
        </w:rPr>
      </w:pPr>
      <w:r>
        <w:rPr>
          <w:color w:val="auto"/>
          <w:highlight w:val="none"/>
          <w:lang w:val="en-US" w:eastAsia="zh-CN"/>
        </w:rPr>
      </w:r>
      <w:r>
        <w:rPr>
          <w:color w:val="auto"/>
          <w:highlight w:val="none"/>
        </w:rPr>
      </w:r>
      <w:r/>
    </w:p>
    <w:p>
      <w:pPr>
        <w:pStyle w:val="875"/>
        <w:ind w:firstLine="480"/>
        <w:pageBreakBefore w:val="0"/>
        <w:spacing w:line="251" w:lineRule="auto"/>
        <w:widowControl w:val="off"/>
        <w:rPr>
          <w:rFonts w:hint="eastAsia" w:ascii="宋体" w:hAnsi="宋体" w:eastAsia="宋体" w:cs="Times New Roman"/>
          <w:color w:val="auto"/>
          <w:sz w:val="24"/>
          <w:szCs w:val="24"/>
          <w:highlight w:val="none"/>
        </w:rPr>
      </w:pPr>
      <w:r>
        <w:rPr>
          <w:color w:val="auto"/>
          <w:highlight w:val="none"/>
        </w:rPr>
      </w:r>
      <w:bookmarkEnd w:id="40"/>
      <w:r>
        <w:rPr>
          <w:color w:val="auto"/>
          <w:highlight w:val="none"/>
        </w:rPr>
      </w:r>
      <w:bookmarkEnd w:id="41"/>
      <w:r>
        <w:rPr>
          <w:rFonts w:hint="eastAsia" w:ascii="宋体" w:hAnsi="宋体" w:eastAsia="宋体" w:cs="Times New Roman"/>
          <w:color w:val="auto"/>
          <w:sz w:val="24"/>
          <w:szCs w:val="24"/>
          <w:highlight w:val="none"/>
          <w:lang w:val="en-US" w:eastAsia="zh-CN"/>
        </w:rPr>
        <w:t xml:space="preserve">2.代理机构信息</w:t>
      </w:r>
      <w:r>
        <w:rPr>
          <w:color w:val="auto"/>
          <w:highlight w:val="none"/>
        </w:rPr>
      </w:r>
      <w:r/>
    </w:p>
    <w:p>
      <w:pPr>
        <w:pStyle w:val="875"/>
        <w:ind w:firstLine="480"/>
        <w:pageBreakBefore w:val="0"/>
        <w:spacing w:line="251"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名  称：南京钧正工程管理有限公司</w:t>
      </w:r>
      <w:r>
        <w:rPr>
          <w:color w:val="auto"/>
          <w:highlight w:val="none"/>
        </w:rPr>
      </w:r>
      <w:r/>
    </w:p>
    <w:p>
      <w:pPr>
        <w:pStyle w:val="875"/>
        <w:ind w:firstLine="480"/>
        <w:pageBreakBefore w:val="0"/>
        <w:spacing w:line="251"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地  址：南京市六合区龙池街道苏美达度假村B1-2号别墅</w:t>
      </w:r>
      <w:r>
        <w:rPr>
          <w:color w:val="auto"/>
          <w:highlight w:val="none"/>
        </w:rPr>
      </w:r>
      <w:r/>
    </w:p>
    <w:p>
      <w:pPr>
        <w:pStyle w:val="875"/>
        <w:ind w:firstLine="480"/>
        <w:pageBreakBefore w:val="0"/>
        <w:spacing w:line="251"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联系人：王工</w:t>
      </w:r>
      <w:r>
        <w:rPr>
          <w:color w:val="auto"/>
          <w:highlight w:val="none"/>
        </w:rPr>
      </w:r>
      <w:r/>
    </w:p>
    <w:p>
      <w:pPr>
        <w:pStyle w:val="875"/>
        <w:ind w:firstLine="480"/>
        <w:pageBreakBefore w:val="0"/>
        <w:spacing w:line="251"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联系电话：13913856103</w:t>
      </w:r>
      <w:r>
        <w:rPr>
          <w:color w:val="auto"/>
          <w:highlight w:val="none"/>
        </w:rPr>
      </w:r>
      <w:r/>
    </w:p>
    <w:p>
      <w:pPr>
        <w:pStyle w:val="887"/>
        <w:ind w:left="0" w:firstLine="0"/>
        <w:jc w:val="center"/>
        <w:tabs>
          <w:tab w:val="left" w:pos="463" w:leader="none"/>
        </w:tabs>
        <w:rPr>
          <w:rFonts w:hint="eastAsia" w:ascii="方正小标宋简体" w:hAnsi="方正小标宋简体" w:eastAsia="方正小标宋简体" w:cs="方正小标宋简体"/>
          <w:color w:val="auto"/>
          <w:sz w:val="36"/>
          <w:szCs w:val="36"/>
          <w:highlight w:val="none"/>
        </w:rPr>
        <w:outlineLvl w:val="0"/>
      </w:pPr>
      <w:r>
        <w:rPr>
          <w:rFonts w:ascii="宋体" w:hAnsi="宋体"/>
          <w:color w:val="auto"/>
          <w:sz w:val="24"/>
          <w:szCs w:val="24"/>
          <w:highlight w:val="none"/>
        </w:rPr>
        <w:br w:type="page" w:clear="all"/>
      </w:r>
      <w:bookmarkEnd w:id="1"/>
      <w:r>
        <w:rPr>
          <w:color w:val="auto"/>
          <w:highlight w:val="none"/>
        </w:rPr>
      </w:r>
      <w:bookmarkEnd w:id="2"/>
      <w:r>
        <w:rPr>
          <w:color w:val="auto"/>
          <w:highlight w:val="none"/>
        </w:rPr>
      </w:r>
      <w:bookmarkEnd w:id="3"/>
      <w:r>
        <w:rPr>
          <w:color w:val="auto"/>
          <w:highlight w:val="none"/>
        </w:rPr>
      </w:r>
      <w:bookmarkEnd w:id="4"/>
      <w:r>
        <w:rPr>
          <w:color w:val="auto"/>
          <w:highlight w:val="none"/>
        </w:rPr>
      </w:r>
      <w:bookmarkEnd w:id="5"/>
      <w:r>
        <w:rPr>
          <w:color w:val="auto"/>
          <w:highlight w:val="none"/>
        </w:rPr>
      </w:r>
      <w:bookmarkStart w:id="42" w:name="_Toc120614211"/>
      <w:r>
        <w:rPr>
          <w:rFonts w:hint="eastAsia" w:ascii="方正小标宋简体" w:hAnsi="方正小标宋简体" w:eastAsia="方正小标宋简体" w:cs="方正小标宋简体"/>
          <w:color w:val="auto"/>
          <w:sz w:val="36"/>
          <w:szCs w:val="36"/>
          <w:highlight w:val="none"/>
          <w:lang w:val="en-US" w:eastAsia="zh-CN" w:bidi="ar-SA"/>
        </w:rPr>
        <w:t xml:space="preserve">第二章  投标人须知</w:t>
      </w:r>
      <w:r>
        <w:rPr>
          <w:color w:val="auto"/>
          <w:highlight w:val="none"/>
        </w:rPr>
      </w:r>
      <w:r/>
    </w:p>
    <w:p>
      <w:pPr>
        <w:pStyle w:val="878"/>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一、总则</w:t>
      </w:r>
      <w:r>
        <w:rPr>
          <w:color w:val="auto"/>
          <w:highlight w:val="none"/>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1</w:t>
      </w:r>
      <w:r>
        <w:rPr>
          <w:rFonts w:hint="eastAsia" w:ascii="方正楷体_GBK" w:hAnsi="方正楷体_GBK" w:eastAsia="方正楷体_GBK" w:cs="方正楷体_GBK"/>
          <w:b/>
          <w:bCs/>
          <w:color w:val="auto"/>
          <w:sz w:val="28"/>
          <w:szCs w:val="28"/>
          <w:highlight w:val="none"/>
          <w:lang w:val="en-US" w:eastAsia="zh-CN"/>
        </w:rPr>
        <w:t xml:space="preserve">.</w:t>
      </w:r>
      <w:r>
        <w:rPr>
          <w:rFonts w:hint="eastAsia" w:ascii="方正楷体_GBK" w:hAnsi="方正楷体_GBK" w:eastAsia="方正楷体_GBK" w:cs="方正楷体_GBK"/>
          <w:b/>
          <w:bCs/>
          <w:color w:val="auto"/>
          <w:sz w:val="28"/>
          <w:szCs w:val="28"/>
          <w:highlight w:val="none"/>
        </w:rPr>
        <w:t xml:space="preserve">招标方式</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 本次招标采取公开招标方式，本文件仅适用于招标公告中所述项目。</w:t>
      </w:r>
      <w:r>
        <w:rPr>
          <w:color w:val="auto"/>
          <w:highlight w:val="none"/>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2</w:t>
      </w:r>
      <w:r>
        <w:rPr>
          <w:rFonts w:hint="eastAsia" w:ascii="方正楷体_GBK" w:hAnsi="方正楷体_GBK" w:eastAsia="方正楷体_GBK" w:cs="方正楷体_GBK"/>
          <w:b/>
          <w:bCs/>
          <w:color w:val="auto"/>
          <w:sz w:val="28"/>
          <w:szCs w:val="28"/>
          <w:highlight w:val="none"/>
          <w:lang w:val="en-US" w:eastAsia="zh-CN"/>
        </w:rPr>
        <w:t xml:space="preserve">.</w:t>
      </w:r>
      <w:r>
        <w:rPr>
          <w:rFonts w:hint="eastAsia" w:ascii="方正楷体_GBK" w:hAnsi="方正楷体_GBK" w:eastAsia="方正楷体_GBK" w:cs="方正楷体_GBK"/>
          <w:b/>
          <w:bCs/>
          <w:color w:val="auto"/>
          <w:sz w:val="28"/>
          <w:szCs w:val="28"/>
          <w:highlight w:val="none"/>
        </w:rPr>
        <w:t xml:space="preserve">合格的投标人</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满足招标公告</w:t>
      </w:r>
      <w:r>
        <w:rPr>
          <w:rFonts w:hint="eastAsia" w:ascii="宋体" w:hAnsi="宋体" w:cs="Times New Roman"/>
          <w:color w:val="auto"/>
          <w:sz w:val="24"/>
          <w:highlight w:val="none"/>
          <w:lang w:val="en-US" w:eastAsia="zh-CN"/>
        </w:rPr>
        <w:t xml:space="preserve">对</w:t>
      </w:r>
      <w:r>
        <w:rPr>
          <w:rFonts w:hint="eastAsia" w:ascii="宋体" w:hAnsi="宋体" w:cs="Times New Roman"/>
          <w:color w:val="auto"/>
          <w:sz w:val="24"/>
          <w:highlight w:val="none"/>
          <w:lang w:eastAsia="zh-CN"/>
        </w:rPr>
        <w:t xml:space="preserve">投标人</w:t>
      </w:r>
      <w:r>
        <w:rPr>
          <w:rFonts w:hint="eastAsia" w:ascii="宋体" w:hAnsi="宋体" w:eastAsia="宋体" w:cs="Times New Roman"/>
          <w:color w:val="auto"/>
          <w:sz w:val="24"/>
          <w:highlight w:val="none"/>
        </w:rPr>
        <w:t xml:space="preserve">资格要求。</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2.2 满足</w:t>
      </w:r>
      <w:r>
        <w:rPr>
          <w:rFonts w:hint="eastAsia" w:ascii="宋体" w:hAnsi="宋体" w:cs="Times New Roman"/>
          <w:color w:val="auto"/>
          <w:sz w:val="24"/>
          <w:highlight w:val="none"/>
          <w:lang w:eastAsia="zh-CN"/>
        </w:rPr>
        <w:t xml:space="preserve">招标</w:t>
      </w:r>
      <w:r>
        <w:rPr>
          <w:rFonts w:hint="eastAsia" w:ascii="宋体" w:hAnsi="宋体" w:eastAsia="宋体" w:cs="Times New Roman"/>
          <w:color w:val="auto"/>
          <w:sz w:val="24"/>
          <w:highlight w:val="none"/>
        </w:rPr>
        <w:t xml:space="preserve">文件</w:t>
      </w:r>
      <w:r>
        <w:rPr>
          <w:rFonts w:hint="eastAsia" w:ascii="宋体" w:hAnsi="宋体" w:cs="Times New Roman"/>
          <w:color w:val="auto"/>
          <w:sz w:val="24"/>
          <w:highlight w:val="none"/>
          <w:lang w:val="en-US" w:eastAsia="zh-CN"/>
        </w:rPr>
        <w:t xml:space="preserve">规定的</w:t>
      </w:r>
      <w:r>
        <w:rPr>
          <w:rFonts w:hint="eastAsia" w:ascii="宋体" w:hAnsi="宋体" w:eastAsia="宋体" w:cs="Times New Roman"/>
          <w:color w:val="auto"/>
          <w:sz w:val="24"/>
          <w:highlight w:val="none"/>
        </w:rPr>
        <w:t xml:space="preserve">实质性要求。</w:t>
      </w:r>
      <w:r>
        <w:rPr>
          <w:color w:val="auto"/>
          <w:highlight w:val="none"/>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3</w:t>
      </w:r>
      <w:r>
        <w:rPr>
          <w:rFonts w:hint="eastAsia" w:ascii="方正楷体_GBK" w:hAnsi="方正楷体_GBK" w:eastAsia="方正楷体_GBK" w:cs="方正楷体_GBK"/>
          <w:b/>
          <w:bCs/>
          <w:color w:val="auto"/>
          <w:sz w:val="28"/>
          <w:szCs w:val="28"/>
          <w:highlight w:val="none"/>
          <w:lang w:val="en-US" w:eastAsia="zh-CN"/>
        </w:rPr>
        <w:t xml:space="preserve">.</w:t>
      </w:r>
      <w:r>
        <w:rPr>
          <w:rFonts w:hint="eastAsia" w:ascii="方正楷体_GBK" w:hAnsi="方正楷体_GBK" w:eastAsia="方正楷体_GBK" w:cs="方正楷体_GBK"/>
          <w:b/>
          <w:bCs/>
          <w:color w:val="auto"/>
          <w:sz w:val="28"/>
          <w:szCs w:val="28"/>
          <w:highlight w:val="none"/>
        </w:rPr>
        <w:t xml:space="preserve">适用法律</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3.1 本次招标及由此产生的合同受中华人民共和国有关的法律法规制约和保护。</w:t>
      </w:r>
      <w:r>
        <w:rPr>
          <w:color w:val="auto"/>
          <w:highlight w:val="none"/>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4</w:t>
      </w:r>
      <w:r>
        <w:rPr>
          <w:rFonts w:hint="eastAsia" w:ascii="方正楷体_GBK" w:hAnsi="方正楷体_GBK" w:eastAsia="方正楷体_GBK" w:cs="方正楷体_GBK"/>
          <w:b/>
          <w:bCs/>
          <w:color w:val="auto"/>
          <w:sz w:val="28"/>
          <w:szCs w:val="28"/>
          <w:highlight w:val="none"/>
          <w:lang w:val="en-US" w:eastAsia="zh-CN"/>
        </w:rPr>
        <w:t xml:space="preserve">.</w:t>
      </w:r>
      <w:r>
        <w:rPr>
          <w:rFonts w:hint="eastAsia" w:ascii="方正楷体_GBK" w:hAnsi="方正楷体_GBK" w:eastAsia="方正楷体_GBK" w:cs="方正楷体_GBK"/>
          <w:b/>
          <w:bCs/>
          <w:color w:val="auto"/>
          <w:sz w:val="28"/>
          <w:szCs w:val="28"/>
          <w:highlight w:val="none"/>
        </w:rPr>
        <w:t xml:space="preserve">投标费用</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4.1 投标人应自行承担所有与参加投标有关的费用，</w:t>
      </w:r>
      <w:r>
        <w:rPr>
          <w:rFonts w:hint="eastAsia" w:ascii="宋体" w:hAnsi="宋体"/>
          <w:color w:val="auto"/>
          <w:sz w:val="24"/>
          <w:highlight w:val="none"/>
        </w:rPr>
        <w:t xml:space="preserve">代理机构</w:t>
      </w:r>
      <w:r>
        <w:rPr>
          <w:rFonts w:hint="eastAsia" w:ascii="宋体" w:hAnsi="宋体" w:eastAsia="宋体" w:cs="Times New Roman"/>
          <w:color w:val="auto"/>
          <w:sz w:val="24"/>
          <w:highlight w:val="none"/>
        </w:rPr>
        <w:t xml:space="preserve">在任何情况下均无义务和责任承担这些费用。</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本次招标代理服务费由中标供应商承担，</w:t>
      </w:r>
      <w:r>
        <w:rPr>
          <w:rFonts w:hint="eastAsia" w:ascii="宋体" w:hAnsi="宋体" w:eastAsia="宋体" w:cs="Times New Roman"/>
          <w:color w:val="auto"/>
          <w:sz w:val="24"/>
          <w:highlight w:val="none"/>
          <w:lang w:val="en-US" w:eastAsia="zh-CN"/>
        </w:rPr>
        <w:t xml:space="preserve">招标代理费参照</w:t>
      </w:r>
      <w:r>
        <w:rPr>
          <w:rFonts w:hint="eastAsia" w:ascii="宋体" w:hAnsi="宋体" w:eastAsia="宋体" w:cs="Times New Roman"/>
          <w:color w:val="auto"/>
          <w:sz w:val="24"/>
          <w:highlight w:val="none"/>
        </w:rPr>
        <w:t xml:space="preserve">《招标代理服务费管理暂行办法》（国家发展计划委员会计价格【2002】1980号）代理招标收费基准费率计算</w:t>
      </w:r>
      <w:r>
        <w:rPr>
          <w:rFonts w:hint="eastAsia" w:ascii="宋体" w:hAnsi="宋体" w:eastAsia="宋体" w:cs="Times New Roman"/>
          <w:color w:val="auto"/>
          <w:sz w:val="24"/>
          <w:highlight w:val="none"/>
          <w:lang w:val="en-US" w:eastAsia="zh-CN"/>
        </w:rPr>
        <w:t xml:space="preserve">*60%收取</w:t>
      </w:r>
      <w:r>
        <w:rPr>
          <w:rFonts w:hint="eastAsia" w:ascii="宋体" w:hAnsi="宋体" w:eastAsia="宋体" w:cs="Times New Roman"/>
          <w:color w:val="auto"/>
          <w:sz w:val="24"/>
          <w:highlight w:val="none"/>
        </w:rPr>
        <w:t xml:space="preserve">，中标供应商在领取中标通知书前向招标代理机构支付。</w:t>
      </w:r>
      <w:r>
        <w:rPr>
          <w:color w:val="auto"/>
          <w:highlight w:val="none"/>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5</w:t>
      </w:r>
      <w:r>
        <w:rPr>
          <w:rFonts w:hint="eastAsia" w:ascii="方正楷体_GBK" w:hAnsi="方正楷体_GBK" w:eastAsia="方正楷体_GBK" w:cs="方正楷体_GBK"/>
          <w:b/>
          <w:bCs/>
          <w:color w:val="auto"/>
          <w:sz w:val="28"/>
          <w:szCs w:val="28"/>
          <w:highlight w:val="none"/>
          <w:lang w:val="en-US" w:eastAsia="zh-CN"/>
        </w:rPr>
        <w:t xml:space="preserve">.</w:t>
      </w:r>
      <w:r>
        <w:rPr>
          <w:rFonts w:hint="eastAsia" w:ascii="方正楷体_GBK" w:hAnsi="方正楷体_GBK" w:eastAsia="方正楷体_GBK" w:cs="方正楷体_GBK"/>
          <w:b/>
          <w:bCs/>
          <w:color w:val="auto"/>
          <w:sz w:val="28"/>
          <w:szCs w:val="28"/>
          <w:highlight w:val="none"/>
        </w:rPr>
        <w:t xml:space="preserve">招标文件的约束力</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5.1 投标人一旦参加本项目采购活动，即被认为接受了本文件的规定和约束。</w:t>
      </w:r>
      <w:r>
        <w:rPr>
          <w:color w:val="auto"/>
          <w:highlight w:val="none"/>
        </w:rPr>
      </w:r>
      <w:r/>
    </w:p>
    <w:p>
      <w:pPr>
        <w:pStyle w:val="878"/>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二、招标文件</w:t>
      </w:r>
      <w:r>
        <w:rPr>
          <w:color w:val="auto"/>
          <w:highlight w:val="none"/>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6</w:t>
      </w:r>
      <w:r>
        <w:rPr>
          <w:rFonts w:hint="eastAsia" w:ascii="方正楷体_GBK" w:hAnsi="方正楷体_GBK" w:eastAsia="方正楷体_GBK" w:cs="方正楷体_GBK"/>
          <w:b/>
          <w:bCs/>
          <w:color w:val="auto"/>
          <w:sz w:val="28"/>
          <w:szCs w:val="28"/>
          <w:highlight w:val="none"/>
          <w:lang w:val="en-US" w:eastAsia="zh-CN"/>
        </w:rPr>
        <w:t xml:space="preserve">.</w:t>
      </w:r>
      <w:r>
        <w:rPr>
          <w:rFonts w:hint="eastAsia" w:ascii="方正楷体_GBK" w:hAnsi="方正楷体_GBK" w:eastAsia="方正楷体_GBK" w:cs="方正楷体_GBK"/>
          <w:b/>
          <w:bCs/>
          <w:color w:val="auto"/>
          <w:sz w:val="28"/>
          <w:szCs w:val="28"/>
          <w:highlight w:val="none"/>
        </w:rPr>
        <w:t xml:space="preserve">招标文件构成</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6.1 招标文件由以下部分组成：</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（1）投标邀请</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（2）投标人须知</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（3）合同文本</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（4）采购需求</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（5）评标方法与评标标准</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（6）投标文件格式</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auto"/>
          <w:highlight w:val="none"/>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lang w:val="en-US" w:eastAsia="zh-CN"/>
        </w:rPr>
        <w:t xml:space="preserve">7.</w:t>
      </w:r>
      <w:r>
        <w:rPr>
          <w:rFonts w:hint="eastAsia" w:ascii="方正楷体_GBK" w:hAnsi="方正楷体_GBK" w:eastAsia="方正楷体_GBK" w:cs="方正楷体_GBK"/>
          <w:b/>
          <w:bCs/>
          <w:color w:val="auto"/>
          <w:sz w:val="28"/>
          <w:szCs w:val="28"/>
          <w:highlight w:val="none"/>
        </w:rPr>
        <w:t xml:space="preserve">招标文件的澄清</w:t>
      </w:r>
      <w:r>
        <w:rPr>
          <w:rFonts w:hint="eastAsia" w:ascii="方正楷体_GBK" w:hAnsi="方正楷体_GBK" w:eastAsia="方正楷体_GBK" w:cs="方正楷体_GBK"/>
          <w:b/>
          <w:bCs/>
          <w:color w:val="auto"/>
          <w:sz w:val="28"/>
          <w:szCs w:val="28"/>
          <w:highlight w:val="none"/>
          <w:lang w:val="en-US" w:eastAsia="zh-CN"/>
        </w:rPr>
        <w:t xml:space="preserve">或</w:t>
      </w:r>
      <w:r>
        <w:rPr>
          <w:rFonts w:hint="eastAsia" w:ascii="方正楷体_GBK" w:hAnsi="方正楷体_GBK" w:eastAsia="方正楷体_GBK" w:cs="方正楷体_GBK"/>
          <w:b/>
          <w:bCs/>
          <w:color w:val="auto"/>
          <w:sz w:val="28"/>
          <w:szCs w:val="28"/>
          <w:highlight w:val="none"/>
        </w:rPr>
        <w:t xml:space="preserve">修改</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.1 在投标截止时间前，</w:t>
      </w:r>
      <w:r>
        <w:rPr>
          <w:rFonts w:hint="eastAsia" w:ascii="宋体" w:hAnsi="宋体"/>
          <w:color w:val="auto"/>
          <w:sz w:val="24"/>
          <w:highlight w:val="none"/>
        </w:rPr>
        <w:t xml:space="preserve">代理机构</w:t>
      </w:r>
      <w:r>
        <w:rPr>
          <w:rFonts w:hint="eastAsia" w:ascii="宋体" w:hAnsi="宋体" w:eastAsia="宋体" w:cs="Times New Roman"/>
          <w:color w:val="auto"/>
          <w:sz w:val="24"/>
          <w:highlight w:val="none"/>
        </w:rPr>
        <w:t xml:space="preserve">可以对</w:t>
      </w:r>
      <w:r>
        <w:rPr>
          <w:rFonts w:hint="eastAsia" w:ascii="宋体" w:hAnsi="宋体" w:cs="Times New Roman"/>
          <w:color w:val="auto"/>
          <w:sz w:val="24"/>
          <w:highlight w:val="none"/>
          <w:lang w:val="en-US" w:eastAsia="zh-CN"/>
        </w:rPr>
        <w:t xml:space="preserve">已发出的</w:t>
      </w:r>
      <w:r>
        <w:rPr>
          <w:rFonts w:hint="eastAsia" w:ascii="宋体" w:hAnsi="宋体" w:eastAsia="宋体" w:cs="Times New Roman"/>
          <w:color w:val="auto"/>
          <w:sz w:val="24"/>
          <w:highlight w:val="none"/>
        </w:rPr>
        <w:t xml:space="preserve">招标文件进行</w:t>
      </w:r>
      <w:r>
        <w:rPr>
          <w:rFonts w:hint="eastAsia" w:ascii="宋体" w:hAnsi="宋体"/>
          <w:color w:val="auto"/>
          <w:sz w:val="24"/>
          <w:highlight w:val="none"/>
          <w:lang w:val="en-US" w:eastAsia="zh-CN"/>
        </w:rPr>
        <w:t xml:space="preserve">必要的澄清或者</w:t>
      </w:r>
      <w:r>
        <w:rPr>
          <w:rFonts w:hint="eastAsia" w:ascii="宋体" w:hAnsi="宋体" w:eastAsia="宋体" w:cs="Times New Roman"/>
          <w:color w:val="auto"/>
          <w:sz w:val="24"/>
          <w:highlight w:val="none"/>
        </w:rPr>
        <w:t xml:space="preserve">修改</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并</w:t>
      </w:r>
      <w:r>
        <w:rPr>
          <w:rFonts w:hint="eastAsia" w:ascii="宋体" w:hAnsi="宋体" w:eastAsia="宋体" w:cs="Times New Roman"/>
          <w:color w:val="auto"/>
          <w:sz w:val="24"/>
          <w:highlight w:val="none"/>
        </w:rPr>
        <w:t xml:space="preserve">在原</w:t>
      </w:r>
      <w:r>
        <w:rPr>
          <w:rFonts w:ascii="宋体" w:hAnsi="宋体" w:eastAsia="宋体" w:cs="Times New Roman"/>
          <w:color w:val="auto"/>
          <w:sz w:val="24"/>
          <w:highlight w:val="none"/>
          <w:lang w:val="en-US"/>
        </w:rPr>
        <w:t xml:space="preserve">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媒体发布更正公告，</w:t>
      </w:r>
      <w:r>
        <w:rPr>
          <w:rFonts w:hint="eastAsia" w:ascii="宋体" w:hAnsi="宋体"/>
          <w:color w:val="auto"/>
          <w:sz w:val="24"/>
          <w:highlight w:val="none"/>
          <w:lang w:val="en-US" w:eastAsia="zh-CN"/>
        </w:rPr>
        <w:t xml:space="preserve">澄清或者修改的</w:t>
      </w:r>
      <w:r>
        <w:rPr>
          <w:rFonts w:hint="eastAsia" w:ascii="宋体" w:hAnsi="宋体" w:eastAsia="宋体" w:cs="Times New Roman"/>
          <w:color w:val="auto"/>
          <w:sz w:val="24"/>
          <w:highlight w:val="none"/>
        </w:rPr>
        <w:t xml:space="preserve">内容将作为招标文件的组成部分，并对投标人具有约束力。</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投标人应在投标截止时间前，关注原公告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媒体有关本项目的更正公告，根据更正公告内容自行决定是否需要重新制作和提交投标文件，并承担由此产生的相应责任。</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color w:val="auto"/>
          <w:sz w:val="24"/>
          <w:highlight w:val="none"/>
        </w:rPr>
        <w:t xml:space="preserve">代理机构</w:t>
      </w:r>
      <w:r>
        <w:rPr>
          <w:rFonts w:hint="eastAsia" w:ascii="宋体" w:hAnsi="宋体" w:eastAsia="宋体" w:cs="Times New Roman"/>
          <w:color w:val="auto"/>
          <w:sz w:val="24"/>
          <w:highlight w:val="none"/>
        </w:rPr>
        <w:t xml:space="preserve">有权按照法定要求推迟投标截止日期和开标日期，并在原公告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媒体发布更正公告。</w:t>
      </w:r>
      <w:r>
        <w:rPr>
          <w:color w:val="auto"/>
          <w:highlight w:val="none"/>
        </w:rPr>
      </w:r>
      <w:r/>
    </w:p>
    <w:p>
      <w:pPr>
        <w:pStyle w:val="878"/>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三、投标文件的编制</w:t>
      </w:r>
      <w:r>
        <w:rPr>
          <w:color w:val="auto"/>
          <w:highlight w:val="none"/>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color w:val="auto"/>
          <w:highlight w:val="none"/>
        </w:rPr>
      </w:r>
      <w:bookmarkStart w:id="43" w:name="_Toc16938530"/>
      <w:r>
        <w:rPr>
          <w:color w:val="auto"/>
          <w:highlight w:val="none"/>
        </w:rPr>
      </w:r>
      <w:bookmarkStart w:id="44" w:name="_Toc462564073"/>
      <w:r>
        <w:rPr>
          <w:color w:val="auto"/>
          <w:highlight w:val="none"/>
        </w:rPr>
      </w:r>
      <w:bookmarkStart w:id="45" w:name="_Toc20823286"/>
      <w:r>
        <w:rPr>
          <w:color w:val="auto"/>
          <w:highlight w:val="none"/>
        </w:rPr>
      </w:r>
      <w:bookmarkStart w:id="46" w:name="_Toc513029214"/>
      <w:r>
        <w:rPr>
          <w:rFonts w:hint="eastAsia" w:ascii="方正楷体_GBK" w:hAnsi="方正楷体_GBK" w:eastAsia="方正楷体_GBK" w:cs="方正楷体_GBK"/>
          <w:b/>
          <w:bCs/>
          <w:color w:val="auto"/>
          <w:sz w:val="28"/>
          <w:szCs w:val="28"/>
          <w:highlight w:val="none"/>
          <w:lang w:val="en-US" w:eastAsia="zh-CN"/>
        </w:rPr>
        <w:t xml:space="preserve">8</w:t>
      </w:r>
      <w:r>
        <w:rPr>
          <w:rFonts w:hint="eastAsia" w:ascii="方正楷体_GBK" w:hAnsi="方正楷体_GBK" w:eastAsia="方正楷体_GBK" w:cs="方正楷体_GBK"/>
          <w:b/>
          <w:bCs/>
          <w:color w:val="auto"/>
          <w:sz w:val="28"/>
          <w:szCs w:val="28"/>
          <w:highlight w:val="none"/>
        </w:rPr>
        <w:t xml:space="preserve">.投标文件的语言及度量衡单位</w:t>
      </w:r>
      <w:bookmarkEnd w:id="43"/>
      <w:r>
        <w:rPr>
          <w:color w:val="auto"/>
          <w:highlight w:val="none"/>
        </w:rPr>
      </w:r>
      <w:bookmarkEnd w:id="44"/>
      <w:r>
        <w:rPr>
          <w:color w:val="auto"/>
          <w:highlight w:val="none"/>
        </w:rPr>
      </w:r>
      <w:bookmarkEnd w:id="45"/>
      <w:r>
        <w:rPr>
          <w:color w:val="auto"/>
          <w:highlight w:val="none"/>
        </w:rPr>
      </w:r>
      <w:bookmarkEnd w:id="46"/>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.1 投标人提交的投标文件以及投标人与代理机构就有关投标的所有来往通知、函件和文件均应使用简体中文。</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.2 除技术性能另有规定外，投标文件所使用的度量衡单位，均须采用国家法定计量单位。</w:t>
      </w:r>
      <w:r>
        <w:rPr>
          <w:color w:val="auto"/>
          <w:highlight w:val="none"/>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color w:val="auto"/>
          <w:highlight w:val="none"/>
        </w:rPr>
      </w:r>
      <w:bookmarkStart w:id="47" w:name="_Toc16938531"/>
      <w:r>
        <w:rPr>
          <w:color w:val="auto"/>
          <w:highlight w:val="none"/>
        </w:rPr>
      </w:r>
      <w:bookmarkStart w:id="48" w:name="_Toc513029215"/>
      <w:r>
        <w:rPr>
          <w:color w:val="auto"/>
          <w:highlight w:val="none"/>
        </w:rPr>
      </w:r>
      <w:bookmarkStart w:id="49" w:name="_Toc20823287"/>
      <w:r>
        <w:rPr>
          <w:color w:val="auto"/>
          <w:highlight w:val="none"/>
        </w:rPr>
      </w:r>
      <w:bookmarkStart w:id="50" w:name="_Toc462564074"/>
      <w:r>
        <w:rPr>
          <w:rFonts w:hint="eastAsia" w:ascii="方正楷体_GBK" w:hAnsi="方正楷体_GBK" w:eastAsia="方正楷体_GBK" w:cs="方正楷体_GBK"/>
          <w:b/>
          <w:bCs/>
          <w:color w:val="auto"/>
          <w:sz w:val="28"/>
          <w:szCs w:val="28"/>
          <w:highlight w:val="none"/>
          <w:lang w:val="en-US" w:eastAsia="zh-CN"/>
        </w:rPr>
        <w:t xml:space="preserve">9</w:t>
      </w:r>
      <w:r>
        <w:rPr>
          <w:rFonts w:hint="eastAsia" w:ascii="方正楷体_GBK" w:hAnsi="方正楷体_GBK" w:eastAsia="方正楷体_GBK" w:cs="方正楷体_GBK"/>
          <w:b/>
          <w:bCs/>
          <w:color w:val="auto"/>
          <w:sz w:val="28"/>
          <w:szCs w:val="28"/>
          <w:highlight w:val="none"/>
        </w:rPr>
        <w:t xml:space="preserve">.投标文件构成</w:t>
      </w:r>
      <w:bookmarkEnd w:id="47"/>
      <w:r>
        <w:rPr>
          <w:color w:val="auto"/>
          <w:highlight w:val="none"/>
        </w:rPr>
      </w:r>
      <w:bookmarkEnd w:id="48"/>
      <w:r>
        <w:rPr>
          <w:color w:val="auto"/>
          <w:highlight w:val="none"/>
        </w:rPr>
      </w:r>
      <w:bookmarkEnd w:id="49"/>
      <w:r>
        <w:rPr>
          <w:color w:val="auto"/>
          <w:highlight w:val="none"/>
        </w:rPr>
      </w:r>
      <w:bookmarkEnd w:id="50"/>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.1 投标文件应包括资格证明文件、符合性证明文件、开标一览表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投标分项报价表（如有）</w:t>
      </w:r>
      <w:r>
        <w:rPr>
          <w:rFonts w:hint="eastAsia" w:ascii="宋体" w:hAnsi="宋体" w:eastAsia="宋体" w:cs="Times New Roman"/>
          <w:color w:val="auto"/>
          <w:sz w:val="24"/>
          <w:szCs w:val="21"/>
          <w:highlight w:val="none"/>
        </w:rPr>
        <w:t xml:space="preserve">、响应及偏离表、投标函、</w:t>
      </w:r>
      <w:r>
        <w:rPr>
          <w:rFonts w:hint="eastAsia" w:ascii="宋体" w:hAnsi="宋体" w:eastAsia="宋体" w:cs="Times New Roman"/>
          <w:color w:val="auto"/>
          <w:sz w:val="24"/>
          <w:szCs w:val="21"/>
          <w:highlight w:val="none"/>
          <w:lang w:val="en-US" w:eastAsia="zh-CN"/>
        </w:rPr>
        <w:t xml:space="preserve">法定代表人授权委托书</w:t>
      </w:r>
      <w:r>
        <w:rPr>
          <w:rFonts w:hint="eastAsia" w:ascii="宋体" w:hAnsi="宋体" w:eastAsia="宋体" w:cs="Times New Roman"/>
          <w:color w:val="auto"/>
          <w:sz w:val="24"/>
          <w:szCs w:val="21"/>
          <w:highlight w:val="none"/>
        </w:rPr>
        <w:t xml:space="preserve">。</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9.2 如标书制作工具中格式和内容与“江苏政府采购网”发布的招标文件不一致，以“江苏政府采购网”发布的招标文件为准。</w:t>
      </w:r>
      <w:r>
        <w:rPr>
          <w:color w:val="auto"/>
          <w:highlight w:val="none"/>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color w:val="auto"/>
          <w:highlight w:val="none"/>
        </w:rPr>
      </w:r>
      <w:bookmarkStart w:id="51" w:name="_Hlt26954838"/>
      <w:r>
        <w:rPr>
          <w:color w:val="auto"/>
          <w:highlight w:val="none"/>
        </w:rPr>
      </w:r>
      <w:bookmarkEnd w:id="51"/>
      <w:r>
        <w:rPr>
          <w:color w:val="auto"/>
          <w:highlight w:val="none"/>
        </w:rPr>
      </w:r>
      <w:bookmarkStart w:id="52" w:name="_Hlt26670360"/>
      <w:r>
        <w:rPr>
          <w:color w:val="auto"/>
          <w:highlight w:val="none"/>
        </w:rPr>
      </w:r>
      <w:bookmarkEnd w:id="52"/>
      <w:r>
        <w:rPr>
          <w:color w:val="auto"/>
          <w:highlight w:val="none"/>
        </w:rPr>
      </w:r>
      <w:bookmarkStart w:id="53" w:name="_Toc513029219"/>
      <w:r>
        <w:rPr>
          <w:color w:val="auto"/>
          <w:highlight w:val="none"/>
        </w:rPr>
      </w:r>
      <w:bookmarkStart w:id="54" w:name="_Toc49090509"/>
      <w:r>
        <w:rPr>
          <w:color w:val="auto"/>
          <w:highlight w:val="none"/>
        </w:rPr>
      </w:r>
      <w:bookmarkStart w:id="55" w:name="_Toc14577357"/>
      <w:r>
        <w:rPr>
          <w:color w:val="auto"/>
          <w:highlight w:val="none"/>
        </w:rPr>
      </w:r>
      <w:bookmarkStart w:id="56" w:name="_Toc14577354"/>
      <w:r>
        <w:rPr>
          <w:color w:val="auto"/>
          <w:highlight w:val="none"/>
        </w:rPr>
      </w:r>
      <w:bookmarkStart w:id="57" w:name="_Toc513029216"/>
      <w:r>
        <w:rPr>
          <w:color w:val="auto"/>
          <w:highlight w:val="none"/>
        </w:rPr>
      </w:r>
      <w:bookmarkStart w:id="58" w:name="_Toc49090507"/>
      <w:r>
        <w:rPr>
          <w:color w:val="auto"/>
          <w:highlight w:val="none"/>
        </w:rPr>
      </w:r>
      <w:bookmarkStart w:id="59" w:name="_Hlt26668975"/>
      <w:r>
        <w:rPr>
          <w:color w:val="auto"/>
          <w:highlight w:val="none"/>
        </w:rPr>
      </w:r>
      <w:bookmarkEnd w:id="59"/>
      <w:r>
        <w:rPr>
          <w:rFonts w:hint="eastAsia" w:ascii="方正楷体_GBK" w:hAnsi="方正楷体_GBK" w:eastAsia="方正楷体_GBK" w:cs="方正楷体_GBK"/>
          <w:b/>
          <w:bCs/>
          <w:color w:val="auto"/>
          <w:sz w:val="28"/>
          <w:szCs w:val="28"/>
          <w:highlight w:val="none"/>
        </w:rPr>
        <w:t xml:space="preserve">1</w:t>
      </w:r>
      <w:r>
        <w:rPr>
          <w:rFonts w:hint="eastAsia" w:ascii="方正楷体_GBK" w:hAnsi="方正楷体_GBK" w:eastAsia="方正楷体_GBK" w:cs="方正楷体_GBK"/>
          <w:b/>
          <w:bCs/>
          <w:color w:val="auto"/>
          <w:sz w:val="28"/>
          <w:szCs w:val="28"/>
          <w:highlight w:val="none"/>
          <w:lang w:val="en-US" w:eastAsia="zh-CN"/>
        </w:rPr>
        <w:t xml:space="preserve">0</w:t>
      </w:r>
      <w:r>
        <w:rPr>
          <w:rFonts w:hint="eastAsia" w:ascii="方正楷体_GBK" w:hAnsi="方正楷体_GBK" w:eastAsia="方正楷体_GBK" w:cs="方正楷体_GBK"/>
          <w:b/>
          <w:bCs/>
          <w:color w:val="auto"/>
          <w:sz w:val="28"/>
          <w:szCs w:val="28"/>
          <w:highlight w:val="none"/>
        </w:rPr>
        <w:t xml:space="preserve">.证明投标人及投标标的符合招标文件规定的文件</w:t>
      </w:r>
      <w:bookmarkEnd w:id="53"/>
      <w:r>
        <w:rPr>
          <w:color w:val="auto"/>
          <w:highlight w:val="none"/>
        </w:rPr>
      </w:r>
      <w:bookmarkEnd w:id="54"/>
      <w:r>
        <w:rPr>
          <w:color w:val="auto"/>
          <w:highlight w:val="none"/>
        </w:rPr>
      </w:r>
      <w:bookmarkEnd w:id="55"/>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color w:val="auto"/>
          <w:highlight w:val="none"/>
        </w:rPr>
      </w:r>
      <w:bookmarkEnd w:id="56"/>
      <w:r>
        <w:rPr>
          <w:color w:val="auto"/>
          <w:highlight w:val="none"/>
        </w:rPr>
      </w:r>
      <w:bookmarkEnd w:id="57"/>
      <w:r>
        <w:rPr>
          <w:color w:val="auto"/>
          <w:highlight w:val="none"/>
        </w:rPr>
      </w:r>
      <w:bookmarkEnd w:id="58"/>
      <w:r>
        <w:rPr>
          <w:color w:val="auto"/>
          <w:highlight w:val="none"/>
        </w:rPr>
      </w:r>
      <w:bookmarkStart w:id="60" w:name="_Toc14577355"/>
      <w:r>
        <w:rPr>
          <w:color w:val="auto"/>
          <w:highlight w:val="none"/>
        </w:rPr>
      </w:r>
      <w:bookmarkStart w:id="61" w:name="_Toc49090508"/>
      <w:r>
        <w:rPr>
          <w:rFonts w:hint="eastAsia" w:ascii="宋体" w:hAnsi="宋体" w:eastAsia="宋体" w:cs="Times New Roman"/>
          <w:color w:val="auto"/>
          <w:sz w:val="24"/>
          <w:highlight w:val="none"/>
          <w:lang w:val="en-US" w:eastAsia="zh-CN"/>
        </w:rPr>
        <w:t xml:space="preserve">10.1 投标人应按照法律、法规、规章和规范性文件以及招标文件要求提交证明文件，证明其投标标的符合招标文件规定。</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10.2 招标文件对证明文件无明确形式要求的，证明文件可以以文字资料、图纸和数据等形式提交。</w:t>
      </w:r>
      <w:r>
        <w:rPr>
          <w:color w:val="auto"/>
          <w:highlight w:val="none"/>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1</w:t>
      </w:r>
      <w:bookmarkEnd w:id="60"/>
      <w:r>
        <w:rPr>
          <w:color w:val="auto"/>
          <w:highlight w:val="none"/>
        </w:rPr>
      </w:r>
      <w:bookmarkEnd w:id="61"/>
      <w:r>
        <w:rPr>
          <w:rFonts w:hint="eastAsia" w:ascii="方正楷体_GBK" w:hAnsi="方正楷体_GBK" w:eastAsia="方正楷体_GBK" w:cs="方正楷体_GBK"/>
          <w:b/>
          <w:bCs/>
          <w:color w:val="auto"/>
          <w:sz w:val="28"/>
          <w:szCs w:val="28"/>
          <w:highlight w:val="none"/>
          <w:lang w:val="en-US" w:eastAsia="zh-CN"/>
        </w:rPr>
        <w:t xml:space="preserve">1</w:t>
      </w:r>
      <w:r>
        <w:rPr>
          <w:rFonts w:hint="eastAsia" w:ascii="方正楷体_GBK" w:hAnsi="方正楷体_GBK" w:eastAsia="方正楷体_GBK" w:cs="方正楷体_GBK"/>
          <w:b/>
          <w:bCs/>
          <w:color w:val="auto"/>
          <w:sz w:val="28"/>
          <w:szCs w:val="28"/>
          <w:highlight w:val="none"/>
        </w:rPr>
        <w:t xml:space="preserve">.投标分项报价表（如有）</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1.1 投</w:t>
      </w:r>
      <w:bookmarkStart w:id="62" w:name="_Hlt26954840"/>
      <w:r>
        <w:rPr>
          <w:color w:val="auto"/>
          <w:highlight w:val="none"/>
        </w:rPr>
      </w:r>
      <w:bookmarkEnd w:id="62"/>
      <w:r>
        <w:rPr>
          <w:rFonts w:hint="eastAsia" w:ascii="宋体" w:hAnsi="宋体" w:eastAsia="宋体" w:cs="Times New Roman"/>
          <w:color w:val="auto"/>
          <w:sz w:val="24"/>
          <w:highlight w:val="none"/>
          <w:lang w:val="en-US" w:eastAsia="zh-CN"/>
        </w:rPr>
        <w:t xml:space="preserve">标人应按照招标文件规定格式填报</w:t>
      </w:r>
      <w:bookmarkStart w:id="63" w:name="_Hlt26670399"/>
      <w:r>
        <w:rPr>
          <w:color w:val="auto"/>
          <w:highlight w:val="none"/>
        </w:rPr>
      </w:r>
      <w:bookmarkEnd w:id="63"/>
      <w:r>
        <w:rPr>
          <w:rFonts w:hint="eastAsia" w:ascii="宋体" w:hAnsi="宋体" w:eastAsia="宋体" w:cs="Times New Roman"/>
          <w:color w:val="auto"/>
          <w:sz w:val="24"/>
          <w:highlight w:val="none"/>
          <w:lang w:val="en-US" w:eastAsia="zh-CN"/>
        </w:rPr>
        <w:t xml:space="preserve">投标分项报价表。</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11.2 投标文件中的单价和总价无特殊规定的采用人民币报价，以元为单位标注。招标文件另有规定的按规定执行。</w:t>
      </w:r>
      <w:r>
        <w:rPr>
          <w:color w:val="auto"/>
          <w:highlight w:val="none"/>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color w:val="auto"/>
          <w:highlight w:val="none"/>
        </w:rPr>
      </w:r>
      <w:bookmarkStart w:id="64" w:name="_Hlt26954731"/>
      <w:r>
        <w:rPr>
          <w:color w:val="auto"/>
          <w:highlight w:val="none"/>
        </w:rPr>
      </w:r>
      <w:bookmarkEnd w:id="64"/>
      <w:r>
        <w:rPr>
          <w:color w:val="auto"/>
          <w:highlight w:val="none"/>
        </w:rPr>
      </w:r>
      <w:bookmarkStart w:id="65" w:name="_Hlt26668983"/>
      <w:r>
        <w:rPr>
          <w:color w:val="auto"/>
          <w:highlight w:val="none"/>
        </w:rPr>
      </w:r>
      <w:bookmarkEnd w:id="65"/>
      <w:r>
        <w:rPr>
          <w:color w:val="auto"/>
          <w:highlight w:val="none"/>
        </w:rPr>
      </w:r>
      <w:bookmarkStart w:id="66" w:name="_Hlt26954844"/>
      <w:r>
        <w:rPr>
          <w:color w:val="auto"/>
          <w:highlight w:val="none"/>
        </w:rPr>
      </w:r>
      <w:bookmarkEnd w:id="66"/>
      <w:r>
        <w:rPr>
          <w:color w:val="auto"/>
          <w:highlight w:val="none"/>
        </w:rPr>
      </w:r>
      <w:bookmarkStart w:id="67" w:name="_Hlt26954848"/>
      <w:r>
        <w:rPr>
          <w:color w:val="auto"/>
          <w:highlight w:val="none"/>
        </w:rPr>
      </w:r>
      <w:bookmarkEnd w:id="67"/>
      <w:r>
        <w:rPr>
          <w:color w:val="auto"/>
          <w:highlight w:val="none"/>
        </w:rPr>
      </w:r>
      <w:bookmarkStart w:id="68" w:name="_Hlt26954842"/>
      <w:r>
        <w:rPr>
          <w:color w:val="auto"/>
          <w:highlight w:val="none"/>
        </w:rPr>
      </w:r>
      <w:bookmarkEnd w:id="68"/>
      <w:r>
        <w:rPr>
          <w:color w:val="auto"/>
          <w:highlight w:val="none"/>
        </w:rPr>
      </w:r>
      <w:bookmarkStart w:id="69" w:name="_Hlt26670486"/>
      <w:r>
        <w:rPr>
          <w:color w:val="auto"/>
          <w:highlight w:val="none"/>
        </w:rPr>
      </w:r>
      <w:bookmarkEnd w:id="69"/>
      <w:r>
        <w:rPr>
          <w:color w:val="auto"/>
          <w:highlight w:val="none"/>
        </w:rPr>
      </w:r>
      <w:bookmarkStart w:id="70" w:name="_Hlt26670425"/>
      <w:r>
        <w:rPr>
          <w:color w:val="auto"/>
          <w:highlight w:val="none"/>
        </w:rPr>
      </w:r>
      <w:bookmarkEnd w:id="70"/>
      <w:r>
        <w:rPr>
          <w:color w:val="auto"/>
          <w:highlight w:val="none"/>
        </w:rPr>
      </w:r>
      <w:bookmarkStart w:id="71" w:name="_Hlt26670403"/>
      <w:r>
        <w:rPr>
          <w:color w:val="auto"/>
          <w:highlight w:val="none"/>
        </w:rPr>
      </w:r>
      <w:bookmarkEnd w:id="71"/>
      <w:r>
        <w:rPr>
          <w:color w:val="auto"/>
          <w:highlight w:val="none"/>
        </w:rPr>
      </w:r>
      <w:bookmarkStart w:id="72" w:name="_Hlt26670482"/>
      <w:r>
        <w:rPr>
          <w:color w:val="auto"/>
          <w:highlight w:val="none"/>
        </w:rPr>
      </w:r>
      <w:bookmarkEnd w:id="72"/>
      <w:r>
        <w:rPr>
          <w:color w:val="auto"/>
          <w:highlight w:val="none"/>
        </w:rPr>
      </w:r>
      <w:bookmarkStart w:id="73" w:name="_Hlt26954846"/>
      <w:r>
        <w:rPr>
          <w:color w:val="auto"/>
          <w:highlight w:val="none"/>
        </w:rPr>
      </w:r>
      <w:bookmarkEnd w:id="73"/>
      <w:r>
        <w:rPr>
          <w:rFonts w:hint="eastAsia" w:ascii="方正楷体_GBK" w:hAnsi="方正楷体_GBK" w:eastAsia="方正楷体_GBK" w:cs="方正楷体_GBK"/>
          <w:b/>
          <w:bCs/>
          <w:color w:val="auto"/>
          <w:sz w:val="28"/>
          <w:szCs w:val="28"/>
          <w:highlight w:val="none"/>
        </w:rPr>
        <w:t xml:space="preserve">1</w:t>
      </w:r>
      <w:r>
        <w:rPr>
          <w:rFonts w:hint="eastAsia" w:ascii="方正楷体_GBK" w:hAnsi="方正楷体_GBK" w:eastAsia="方正楷体_GBK" w:cs="方正楷体_GBK"/>
          <w:b/>
          <w:bCs/>
          <w:color w:val="auto"/>
          <w:sz w:val="28"/>
          <w:szCs w:val="28"/>
          <w:highlight w:val="none"/>
          <w:lang w:val="en-US" w:eastAsia="zh-CN"/>
        </w:rPr>
        <w:t xml:space="preserve">2</w:t>
      </w:r>
      <w:r>
        <w:rPr>
          <w:rFonts w:hint="eastAsia" w:ascii="方正楷体_GBK" w:hAnsi="方正楷体_GBK" w:eastAsia="方正楷体_GBK" w:cs="方正楷体_GBK"/>
          <w:b/>
          <w:bCs/>
          <w:color w:val="auto"/>
          <w:sz w:val="28"/>
          <w:szCs w:val="28"/>
          <w:highlight w:val="none"/>
        </w:rPr>
        <w:t xml:space="preserve">.响应及偏离表</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eastAsia="zh-CN"/>
        </w:rPr>
        <w:t xml:space="preserve">1</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.1 投标人需对招标文件中的技术要求与商务要求逐项作出响应</w:t>
      </w:r>
      <w:r>
        <w:rPr>
          <w:rFonts w:hint="eastAsia" w:ascii="宋体" w:hAnsi="宋体" w:eastAsia="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eastAsia="zh-CN"/>
        </w:rPr>
        <w:t xml:space="preserve">偏离说明。</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eastAsia="zh-CN"/>
        </w:rPr>
        <w:t xml:space="preserve">1</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.2 投标人可以在投标文件中提供认为需要的其他技术文件或说明。</w:t>
      </w:r>
      <w:r>
        <w:rPr>
          <w:color w:val="auto"/>
          <w:highlight w:val="none"/>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color w:val="auto"/>
          <w:highlight w:val="none"/>
        </w:rPr>
      </w:r>
      <w:bookmarkStart w:id="74" w:name="_Toc14577359"/>
      <w:r>
        <w:rPr>
          <w:color w:val="auto"/>
          <w:highlight w:val="none"/>
        </w:rPr>
      </w:r>
      <w:bookmarkStart w:id="75" w:name="_Toc49090510"/>
      <w:r>
        <w:rPr>
          <w:rFonts w:hint="eastAsia" w:ascii="方正楷体_GBK" w:hAnsi="方正楷体_GBK" w:eastAsia="方正楷体_GBK" w:cs="方正楷体_GBK"/>
          <w:b/>
          <w:bCs/>
          <w:color w:val="auto"/>
          <w:sz w:val="28"/>
          <w:szCs w:val="28"/>
          <w:highlight w:val="none"/>
          <w:lang w:eastAsia="zh-CN"/>
        </w:rPr>
        <w:t xml:space="preserve">13.</w:t>
      </w:r>
      <w:r>
        <w:rPr>
          <w:rFonts w:hint="eastAsia" w:ascii="方正楷体_GBK" w:hAnsi="方正楷体_GBK" w:eastAsia="方正楷体_GBK" w:cs="方正楷体_GBK"/>
          <w:b/>
          <w:bCs/>
          <w:color w:val="auto"/>
          <w:sz w:val="28"/>
          <w:szCs w:val="28"/>
          <w:highlight w:val="none"/>
        </w:rPr>
        <w:t xml:space="preserve">投标函和开标一览表及核心产品品牌一览表</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eastAsia="zh-CN"/>
        </w:rPr>
        <w:t xml:space="preserve">1</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eastAsia="zh-CN"/>
        </w:rPr>
        <w:t xml:space="preserve">.1 投标人应按照招标文件提供的格式完整、正确填写投标函、开标一览表及核心产品品牌一览表，所投核心产品品牌缺项的将视为无效投标。</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eastAsia="zh-CN"/>
        </w:rPr>
        <w:t xml:space="preserve">1</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eastAsia="zh-CN"/>
        </w:rPr>
        <w:t xml:space="preserve">.2 对于采用货币报价的项目，开标一览表中的投标总报价应与投标分项报价表中的投标总报价一致，如不一致，不作为无效投标处理，但评标时按开标一览表中价格为准。</w:t>
      </w:r>
      <w:r>
        <w:rPr>
          <w:color w:val="auto"/>
          <w:highlight w:val="none"/>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color w:val="auto"/>
          <w:highlight w:val="none"/>
        </w:rPr>
      </w:r>
      <w:bookmarkEnd w:id="74"/>
      <w:r>
        <w:rPr>
          <w:color w:val="auto"/>
          <w:highlight w:val="none"/>
        </w:rPr>
      </w:r>
      <w:bookmarkEnd w:id="75"/>
      <w:r>
        <w:rPr>
          <w:color w:val="auto"/>
          <w:highlight w:val="none"/>
        </w:rPr>
      </w:r>
      <w:bookmarkStart w:id="76" w:name="_Hlt26954850"/>
      <w:r>
        <w:rPr>
          <w:color w:val="auto"/>
          <w:highlight w:val="none"/>
        </w:rPr>
      </w:r>
      <w:bookmarkEnd w:id="76"/>
      <w:r>
        <w:rPr>
          <w:color w:val="auto"/>
          <w:highlight w:val="none"/>
        </w:rPr>
      </w:r>
      <w:bookmarkStart w:id="77" w:name="_Hlt26954734"/>
      <w:r>
        <w:rPr>
          <w:color w:val="auto"/>
          <w:highlight w:val="none"/>
        </w:rPr>
      </w:r>
      <w:bookmarkEnd w:id="77"/>
      <w:r>
        <w:rPr>
          <w:color w:val="auto"/>
          <w:highlight w:val="none"/>
        </w:rPr>
      </w:r>
      <w:bookmarkStart w:id="78" w:name="_Hlt26670489"/>
      <w:r>
        <w:rPr>
          <w:color w:val="auto"/>
          <w:highlight w:val="none"/>
        </w:rPr>
      </w:r>
      <w:bookmarkEnd w:id="78"/>
      <w:r>
        <w:rPr>
          <w:color w:val="auto"/>
          <w:highlight w:val="none"/>
        </w:rPr>
      </w:r>
      <w:bookmarkStart w:id="79" w:name="_Toc49090511"/>
      <w:r>
        <w:rPr>
          <w:color w:val="auto"/>
          <w:highlight w:val="none"/>
        </w:rPr>
      </w:r>
      <w:bookmarkStart w:id="80" w:name="_Toc14577360"/>
      <w:r>
        <w:rPr>
          <w:rFonts w:hint="eastAsia" w:ascii="方正楷体_GBK" w:hAnsi="方正楷体_GBK" w:eastAsia="方正楷体_GBK" w:cs="方正楷体_GBK"/>
          <w:b/>
          <w:bCs/>
          <w:color w:val="auto"/>
          <w:sz w:val="28"/>
          <w:szCs w:val="28"/>
          <w:highlight w:val="none"/>
        </w:rPr>
        <w:t xml:space="preserve">1</w:t>
      </w:r>
      <w:r>
        <w:rPr>
          <w:rFonts w:hint="eastAsia" w:ascii="方正楷体_GBK" w:hAnsi="方正楷体_GBK" w:eastAsia="方正楷体_GBK" w:cs="方正楷体_GBK"/>
          <w:b/>
          <w:bCs/>
          <w:color w:val="auto"/>
          <w:sz w:val="28"/>
          <w:szCs w:val="28"/>
          <w:highlight w:val="none"/>
          <w:lang w:val="en-US" w:eastAsia="zh-CN"/>
        </w:rPr>
        <w:t xml:space="preserve">4</w:t>
      </w:r>
      <w:r>
        <w:rPr>
          <w:rFonts w:hint="eastAsia" w:ascii="方正楷体_GBK" w:hAnsi="方正楷体_GBK" w:eastAsia="方正楷体_GBK" w:cs="方正楷体_GBK"/>
          <w:b/>
          <w:bCs/>
          <w:color w:val="auto"/>
          <w:sz w:val="28"/>
          <w:szCs w:val="28"/>
          <w:highlight w:val="none"/>
        </w:rPr>
        <w:t xml:space="preserve">.投标有效期</w:t>
      </w:r>
      <w:bookmarkEnd w:id="79"/>
      <w:r>
        <w:rPr>
          <w:color w:val="auto"/>
          <w:highlight w:val="none"/>
        </w:rPr>
      </w:r>
      <w:bookmarkEnd w:id="80"/>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eastAsia="zh-CN"/>
        </w:rPr>
        <w:t xml:space="preserve">1</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eastAsia="zh-CN"/>
        </w:rPr>
        <w:t xml:space="preserve">.1 投标有效期为招标公告规定的开标之日起六十天。投标有效期比规定短的将被视为未实质性响应招标文件而被拒绝。</w:t>
      </w:r>
      <w:r>
        <w:rPr>
          <w:color w:val="auto"/>
          <w:highlight w:val="none"/>
        </w:rPr>
      </w:r>
      <w:r/>
    </w:p>
    <w:p>
      <w:pPr>
        <w:pStyle w:val="878"/>
        <w:ind w:firstLine="465"/>
        <w:pageBreakBefore w:val="0"/>
        <w:spacing w:before="120" w:after="120" w:line="240" w:lineRule="auto"/>
        <w:widowControl w:val="off"/>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四、投标文件的递交</w:t>
      </w:r>
      <w:r>
        <w:rPr>
          <w:rFonts w:hint="eastAsia" w:ascii="方正黑体_GBK" w:hAnsi="方正黑体_GBK" w:eastAsia="方正黑体_GBK" w:cs="方正黑体_GBK"/>
          <w:b w:val="0"/>
          <w:bCs w:val="0"/>
          <w:color w:val="auto"/>
          <w:sz w:val="30"/>
          <w:szCs w:val="30"/>
          <w:highlight w:val="none"/>
          <w:lang w:eastAsia="zh-CN"/>
        </w:rPr>
        <w:t xml:space="preserve">、</w:t>
      </w:r>
      <w:r>
        <w:rPr>
          <w:rFonts w:hint="eastAsia" w:ascii="方正黑体_GBK" w:hAnsi="方正黑体_GBK" w:eastAsia="方正黑体_GBK" w:cs="方正黑体_GBK"/>
          <w:b w:val="0"/>
          <w:bCs w:val="0"/>
          <w:color w:val="auto"/>
          <w:sz w:val="30"/>
          <w:szCs w:val="30"/>
          <w:highlight w:val="none"/>
          <w:lang w:val="en-US" w:eastAsia="zh-CN"/>
        </w:rPr>
        <w:t xml:space="preserve">撤回和修改</w:t>
      </w:r>
      <w:r>
        <w:rPr>
          <w:color w:val="auto"/>
          <w:highlight w:val="none"/>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1</w:t>
      </w:r>
      <w:r>
        <w:rPr>
          <w:rFonts w:hint="eastAsia" w:ascii="方正楷体_GBK" w:hAnsi="方正楷体_GBK" w:eastAsia="方正楷体_GBK" w:cs="方正楷体_GBK"/>
          <w:b/>
          <w:bCs/>
          <w:color w:val="auto"/>
          <w:highlight w:val="none"/>
          <w:lang w:val="en-US" w:eastAsia="zh-CN"/>
        </w:rPr>
        <w:t xml:space="preserve">5.</w:t>
      </w:r>
      <w:r>
        <w:rPr>
          <w:rFonts w:hint="eastAsia" w:ascii="方正楷体_GBK" w:hAnsi="方正楷体_GBK" w:eastAsia="方正楷体_GBK" w:cs="方正楷体_GBK"/>
          <w:b/>
          <w:bCs/>
          <w:color w:val="auto"/>
          <w:highlight w:val="none"/>
        </w:rPr>
        <w:t xml:space="preserve">投标文件的递交</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 投标人应在招标公告规定的投标截止时间前制作并上传电子投标文件。</w:t>
      </w:r>
      <w:r>
        <w:rPr>
          <w:rFonts w:hint="eastAsia" w:ascii="宋体" w:hAnsi="宋体"/>
          <w:color w:val="auto"/>
          <w:sz w:val="24"/>
          <w:highlight w:val="none"/>
          <w:lang w:val="zh-CN"/>
        </w:rPr>
        <w:t xml:space="preserve">投标截止时间后上传的投标文件将被拒绝。</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 投标人应充分考虑网络环境、网络带宽等因素</w:t>
      </w:r>
      <w:r>
        <w:rPr>
          <w:rFonts w:hint="eastAsia" w:ascii="宋体" w:hAnsi="宋体" w:eastAsia="宋体" w:cs="Times New Roman"/>
          <w:color w:val="auto"/>
          <w:sz w:val="24"/>
          <w:highlight w:val="none"/>
          <w:lang w:val="en-US" w:eastAsia="zh-CN"/>
        </w:rPr>
        <w:t xml:space="preserve">可能对投标产生的影响</w:t>
      </w:r>
      <w:r>
        <w:rPr>
          <w:rFonts w:hint="eastAsia" w:ascii="宋体" w:hAnsi="宋体" w:eastAsia="宋体" w:cs="Times New Roman"/>
          <w:color w:val="auto"/>
          <w:sz w:val="24"/>
          <w:highlight w:val="none"/>
          <w:lang w:val="zh-CN"/>
        </w:rPr>
        <w:t xml:space="preserve">，如因投标人自身原因造成的电子投标文件上传不成功的，按照本招标文件第二章第2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.1条规定</w:t>
      </w:r>
      <w:r>
        <w:rPr>
          <w:rFonts w:hint="eastAsia" w:ascii="宋体" w:hAnsi="宋体" w:cs="Times New Roman"/>
          <w:color w:val="auto"/>
          <w:sz w:val="24"/>
          <w:highlight w:val="none"/>
          <w:lang w:val="en-US" w:eastAsia="zh-CN"/>
        </w:rPr>
        <w:t xml:space="preserve">作</w:t>
      </w:r>
      <w:r>
        <w:rPr>
          <w:rFonts w:hint="eastAsia" w:ascii="宋体" w:hAnsi="宋体" w:eastAsia="宋体" w:cs="Times New Roman"/>
          <w:color w:val="auto"/>
          <w:sz w:val="24"/>
          <w:highlight w:val="none"/>
          <w:lang w:val="zh-CN"/>
        </w:rPr>
        <w:t xml:space="preserve">无效投标处理。</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 </w:t>
      </w:r>
      <w:r>
        <w:rPr>
          <w:rFonts w:hint="eastAsia" w:ascii="宋体" w:hAnsi="宋体"/>
          <w:color w:val="auto"/>
          <w:sz w:val="24"/>
          <w:highlight w:val="none"/>
        </w:rPr>
        <w:t xml:space="preserve">代理机构</w:t>
      </w:r>
      <w:r>
        <w:rPr>
          <w:rFonts w:hint="eastAsia" w:ascii="宋体" w:hAnsi="宋体" w:eastAsia="宋体" w:cs="Times New Roman"/>
          <w:color w:val="auto"/>
          <w:sz w:val="24"/>
          <w:highlight w:val="none"/>
          <w:lang w:val="zh-CN"/>
        </w:rPr>
        <w:t xml:space="preserve">可以按照规定，通过修改招标文件酌情延长投标截止时间，在此情况下，投标人的所有权利和义务均以延长后新的截止时间为准。</w:t>
      </w:r>
      <w:r>
        <w:rPr>
          <w:color w:val="auto"/>
          <w:highlight w:val="none"/>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1</w:t>
      </w:r>
      <w:r>
        <w:rPr>
          <w:rFonts w:hint="eastAsia" w:ascii="方正楷体_GBK" w:hAnsi="方正楷体_GBK" w:eastAsia="方正楷体_GBK" w:cs="方正楷体_GBK"/>
          <w:b/>
          <w:bCs/>
          <w:color w:val="auto"/>
          <w:highlight w:val="none"/>
          <w:lang w:val="en-US" w:eastAsia="zh-CN"/>
        </w:rPr>
        <w:t xml:space="preserve">6.</w:t>
      </w:r>
      <w:r>
        <w:rPr>
          <w:rFonts w:hint="eastAsia" w:ascii="方正楷体_GBK" w:hAnsi="方正楷体_GBK" w:eastAsia="方正楷体_GBK" w:cs="方正楷体_GBK"/>
          <w:b/>
          <w:bCs/>
          <w:color w:val="auto"/>
          <w:highlight w:val="none"/>
        </w:rPr>
        <w:t xml:space="preserve">投标文件的撤回和修改</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 投标文件的撤回</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投标人可在投标截止时间前撤回其电子投标文件。</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投标人撤回电子投标文件，则认为其不再参与本项目投标活动。</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 在投标截止时间至招标文件中规定的投标有效期满之间的这段时间内，投标人不得撤回其投标。</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 投标文件的修改</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投标人可在投标截止时间前对其电子投标文件进行修改。</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投标截止时间之后，投标人不得对其电子投标文件作任何修改。</w:t>
      </w:r>
      <w:r>
        <w:rPr>
          <w:color w:val="auto"/>
          <w:highlight w:val="none"/>
        </w:rPr>
      </w:r>
      <w:r/>
    </w:p>
    <w:p>
      <w:pPr>
        <w:pStyle w:val="878"/>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五、开标与评标</w:t>
      </w:r>
      <w:r>
        <w:rPr>
          <w:color w:val="auto"/>
          <w:highlight w:val="none"/>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lang w:val="en-US" w:eastAsia="zh-CN"/>
        </w:rPr>
        <w:t xml:space="preserve">17.</w:t>
      </w:r>
      <w:r>
        <w:rPr>
          <w:rFonts w:hint="eastAsia" w:ascii="方正楷体_GBK" w:hAnsi="方正楷体_GBK" w:eastAsia="方正楷体_GBK" w:cs="方正楷体_GBK"/>
          <w:b/>
          <w:bCs/>
          <w:color w:val="auto"/>
          <w:highlight w:val="none"/>
        </w:rPr>
        <w:t xml:space="preserve">开标</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.1 </w:t>
      </w:r>
      <w:r>
        <w:rPr>
          <w:rFonts w:hint="eastAsia" w:ascii="宋体" w:hAnsi="宋体"/>
          <w:color w:val="auto"/>
          <w:sz w:val="24"/>
          <w:highlight w:val="none"/>
        </w:rPr>
        <w:t xml:space="preserve">代理机构</w:t>
      </w:r>
      <w:r>
        <w:rPr>
          <w:rFonts w:hint="eastAsia" w:ascii="宋体" w:hAnsi="宋体" w:eastAsia="宋体" w:cs="Times New Roman"/>
          <w:color w:val="auto"/>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 </w:t>
      </w:r>
      <w:r>
        <w:rPr>
          <w:rFonts w:hint="eastAsia" w:ascii="宋体" w:hAnsi="宋体" w:eastAsia="宋体" w:cs="Times New Roman"/>
          <w:color w:val="auto"/>
          <w:sz w:val="24"/>
          <w:highlight w:val="none"/>
          <w:lang w:val="zh-CN"/>
        </w:rPr>
        <w:t xml:space="preserve">投标人在开标过程中</w:t>
      </w:r>
      <w:r>
        <w:rPr>
          <w:rFonts w:hint="eastAsia" w:ascii="宋体" w:hAnsi="宋体" w:cs="Times New Roman"/>
          <w:color w:val="auto"/>
          <w:sz w:val="24"/>
          <w:highlight w:val="none"/>
          <w:lang w:val="en-US" w:eastAsia="zh-CN"/>
        </w:rPr>
        <w:t xml:space="preserve">通过苏采云系统进行</w:t>
      </w:r>
      <w:r>
        <w:rPr>
          <w:rFonts w:hint="eastAsia" w:ascii="宋体" w:hAnsi="宋体" w:eastAsia="宋体" w:cs="Times New Roman"/>
          <w:color w:val="auto"/>
          <w:sz w:val="24"/>
          <w:highlight w:val="none"/>
          <w:lang w:val="zh-CN"/>
        </w:rPr>
        <w:t xml:space="preserve">投标文件解密、开标结果确认等工作。</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 </w:t>
      </w:r>
      <w:r>
        <w:rPr>
          <w:rFonts w:hint="eastAsia" w:ascii="宋体" w:hAnsi="宋体" w:eastAsia="宋体" w:cs="Times New Roman"/>
          <w:color w:val="auto"/>
          <w:sz w:val="24"/>
          <w:highlight w:val="none"/>
          <w:lang w:val="zh-CN"/>
        </w:rPr>
        <w:t xml:space="preserve">投标人如果对开标过程和开标结果有疑义，应</w:t>
      </w:r>
      <w:r>
        <w:rPr>
          <w:rFonts w:hint="eastAsia" w:ascii="宋体" w:hAnsi="宋体" w:cs="Times New Roman"/>
          <w:color w:val="auto"/>
          <w:sz w:val="24"/>
          <w:highlight w:val="none"/>
          <w:lang w:val="en-US" w:eastAsia="zh-CN"/>
        </w:rPr>
        <w:t xml:space="preserve">在</w:t>
      </w:r>
      <w:r>
        <w:rPr>
          <w:rFonts w:hint="eastAsia" w:ascii="宋体" w:hAnsi="宋体" w:eastAsia="宋体" w:cs="Times New Roman"/>
          <w:color w:val="auto"/>
          <w:sz w:val="24"/>
          <w:highlight w:val="none"/>
          <w:lang w:val="zh-CN"/>
        </w:rPr>
        <w:t xml:space="preserve">苏采云系统提出，苏采云系统中《开标记录表》公布后5分钟内未提出的，视同认可开标结果。</w:t>
      </w:r>
      <w:r>
        <w:rPr>
          <w:color w:val="auto"/>
          <w:highlight w:val="none"/>
        </w:rPr>
      </w:r>
      <w:r/>
    </w:p>
    <w:p>
      <w:pPr>
        <w:pStyle w:val="875"/>
        <w:ind w:firstLine="420"/>
        <w:spacing w:line="24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eastAsia="zh-CN"/>
        </w:rPr>
        <w:t xml:space="preserve">17.4 </w:t>
      </w:r>
      <w:r>
        <w:rPr>
          <w:rFonts w:hint="eastAsia" w:ascii="宋体" w:hAnsi="宋体" w:eastAsia="宋体" w:cs="Times New Roman"/>
          <w:color w:val="auto"/>
          <w:sz w:val="24"/>
          <w:highlight w:val="none"/>
          <w:lang w:val="zh-CN"/>
        </w:rPr>
        <w:t xml:space="preserve">如出现投标截止时间</w:t>
      </w:r>
      <w:r>
        <w:rPr>
          <w:rFonts w:hint="eastAsia" w:ascii="宋体" w:hAnsi="宋体" w:eastAsia="宋体" w:cs="Times New Roman"/>
          <w:color w:val="auto"/>
          <w:sz w:val="24"/>
          <w:highlight w:val="none"/>
          <w:lang w:val="zh-CN" w:eastAsia="zh-CN"/>
        </w:rPr>
        <w:t xml:space="preserve">递交投标文件</w:t>
      </w:r>
      <w:r>
        <w:rPr>
          <w:rFonts w:hint="eastAsia" w:ascii="宋体" w:hAnsi="宋体" w:eastAsia="宋体" w:cs="Times New Roman"/>
          <w:color w:val="auto"/>
          <w:sz w:val="24"/>
          <w:highlight w:val="none"/>
          <w:lang w:val="zh-CN"/>
        </w:rPr>
        <w:t xml:space="preserve">的</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不足三家的情况，按政府采购相关规定执行。</w:t>
      </w:r>
      <w:r>
        <w:rPr>
          <w:color w:val="auto"/>
          <w:highlight w:val="none"/>
        </w:rPr>
      </w:r>
      <w:r/>
    </w:p>
    <w:p>
      <w:pPr>
        <w:pStyle w:val="875"/>
        <w:ind w:firstLine="420"/>
        <w:keepLines w:val="0"/>
        <w:keepNext w:val="0"/>
        <w:rPr>
          <w:rFonts w:hint="eastAsia" w:ascii="宋体" w:hAnsi="宋体" w:eastAsia="宋体" w:cs="Times New Roman"/>
          <w:b w:val="0"/>
          <w:bCs w:val="0"/>
          <w:color w:val="auto"/>
          <w:sz w:val="24"/>
          <w:highlight w:val="none"/>
        </w:rPr>
      </w:pPr>
      <w:r>
        <w:rPr>
          <w:rFonts w:hint="eastAsia" w:ascii="宋体" w:hAnsi="宋体" w:eastAsia="宋体" w:cs="Times New Roman"/>
          <w:b w:val="0"/>
          <w:bCs w:val="0"/>
          <w:color w:val="auto"/>
          <w:sz w:val="24"/>
          <w:highlight w:val="none"/>
          <w:lang w:val="zh-CN" w:eastAsia="zh-CN"/>
        </w:rPr>
        <w:t xml:space="preserve">18.</w:t>
      </w:r>
      <w:r>
        <w:rPr>
          <w:rFonts w:hint="eastAsia" w:ascii="宋体" w:hAnsi="宋体" w:eastAsia="宋体" w:cs="Times New Roman"/>
          <w:b w:val="0"/>
          <w:bCs w:val="0"/>
          <w:color w:val="auto"/>
          <w:sz w:val="24"/>
          <w:highlight w:val="none"/>
          <w:lang w:val="zh-CN"/>
        </w:rPr>
        <w:t xml:space="preserve">评标</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eastAsia="zh-CN"/>
        </w:rPr>
        <w:t xml:space="preserve">18</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 xml:space="preserve">评标由</w:t>
      </w:r>
      <w:r>
        <w:rPr>
          <w:rFonts w:hint="eastAsia" w:ascii="宋体" w:hAnsi="宋体" w:cs="Times New Roman"/>
          <w:color w:val="auto"/>
          <w:sz w:val="24"/>
          <w:highlight w:val="none"/>
          <w:lang w:val="zh-CN" w:eastAsia="zh-CN"/>
        </w:rPr>
        <w:t xml:space="preserve">依法组建的</w:t>
      </w:r>
      <w:r>
        <w:rPr>
          <w:rFonts w:hint="eastAsia" w:ascii="宋体" w:hAnsi="宋体" w:eastAsia="宋体" w:cs="Times New Roman"/>
          <w:color w:val="auto"/>
          <w:sz w:val="24"/>
          <w:highlight w:val="none"/>
          <w:lang w:val="zh-CN"/>
        </w:rPr>
        <w:t xml:space="preserve">评标委员会（以下简称“评委会”）进行。</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18</w:t>
      </w:r>
      <w:r>
        <w:rPr>
          <w:rFonts w:hint="eastAsia" w:ascii="宋体" w:hAnsi="宋体" w:eastAsia="宋体" w:cs="Times New Roman"/>
          <w:color w:val="auto"/>
          <w:sz w:val="24"/>
          <w:highlight w:val="none"/>
          <w:lang w:val="zh-CN"/>
        </w:rPr>
        <w:t xml:space="preserve">.2 评委会由采购人代表和有关方面专家组成，人员构成符合政府采购有关规定。</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18</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评委会独立工作，负责评审所有投标文件并</w:t>
      </w:r>
      <w:r>
        <w:rPr>
          <w:rFonts w:hint="eastAsia" w:ascii="宋体" w:hAnsi="宋体" w:cs="Times New Roman"/>
          <w:color w:val="auto"/>
          <w:sz w:val="24"/>
          <w:highlight w:val="none"/>
          <w:lang w:val="en-US" w:eastAsia="zh-CN"/>
        </w:rPr>
        <w:t xml:space="preserve">推荐</w:t>
      </w:r>
      <w:r>
        <w:rPr>
          <w:rFonts w:hint="eastAsia" w:ascii="宋体" w:hAnsi="宋体" w:eastAsia="宋体" w:cs="Times New Roman"/>
          <w:color w:val="auto"/>
          <w:sz w:val="24"/>
          <w:highlight w:val="none"/>
          <w:lang w:val="zh-CN"/>
        </w:rPr>
        <w:t xml:space="preserve">中标</w:t>
      </w:r>
      <w:r>
        <w:rPr>
          <w:rFonts w:hint="eastAsia" w:ascii="宋体" w:hAnsi="宋体" w:cs="Times New Roman"/>
          <w:color w:val="auto"/>
          <w:sz w:val="24"/>
          <w:highlight w:val="none"/>
          <w:lang w:val="zh-CN"/>
        </w:rPr>
        <w:t xml:space="preserve">候选人，</w:t>
      </w:r>
      <w:r>
        <w:rPr>
          <w:rFonts w:hint="eastAsia" w:ascii="宋体" w:hAnsi="宋体" w:cs="Times New Roman"/>
          <w:color w:val="auto"/>
          <w:sz w:val="24"/>
          <w:highlight w:val="none"/>
          <w:lang w:val="en-US" w:eastAsia="zh-CN"/>
        </w:rPr>
        <w:t xml:space="preserve">或根据采购人授权直接确定中标人</w:t>
      </w:r>
      <w:r>
        <w:rPr>
          <w:rFonts w:hint="eastAsia" w:ascii="宋体" w:hAnsi="宋体" w:eastAsia="宋体" w:cs="Times New Roman"/>
          <w:color w:val="auto"/>
          <w:sz w:val="24"/>
          <w:highlight w:val="none"/>
          <w:lang w:val="zh-CN"/>
        </w:rPr>
        <w:t xml:space="preserve">。</w:t>
      </w:r>
      <w:r>
        <w:rPr>
          <w:color w:val="auto"/>
          <w:highlight w:val="none"/>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lang w:val="en-US" w:eastAsia="zh-CN"/>
        </w:rPr>
        <w:t xml:space="preserve">19.</w:t>
      </w:r>
      <w:r>
        <w:rPr>
          <w:rFonts w:hint="eastAsia" w:ascii="方正楷体_GBK" w:hAnsi="方正楷体_GBK" w:eastAsia="方正楷体_GBK" w:cs="方正楷体_GBK"/>
          <w:b/>
          <w:bCs/>
          <w:color w:val="auto"/>
          <w:highlight w:val="none"/>
        </w:rPr>
        <w:t xml:space="preserve">评标过程的保密与公正</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凡是与审查、澄清、评价和比较投标的有关资料以及授标建议等，采购人、评委、</w:t>
      </w:r>
      <w:r>
        <w:rPr>
          <w:rFonts w:hint="eastAsia" w:ascii="宋体" w:hAnsi="宋体"/>
          <w:color w:val="auto"/>
          <w:sz w:val="24"/>
          <w:highlight w:val="none"/>
        </w:rPr>
        <w:t xml:space="preserve">代理机构</w:t>
      </w:r>
      <w:r>
        <w:rPr>
          <w:rFonts w:hint="eastAsia" w:ascii="宋体" w:hAnsi="宋体" w:eastAsia="宋体" w:cs="Times New Roman"/>
          <w:color w:val="auto"/>
          <w:sz w:val="24"/>
          <w:highlight w:val="none"/>
          <w:lang w:val="zh-CN"/>
        </w:rPr>
        <w:t xml:space="preserve">均不得向投标人或与评标无关的其他人员透露。</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投标人不得以任何方式影响评标。</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.3 </w:t>
      </w:r>
      <w:r>
        <w:rPr>
          <w:rFonts w:hint="eastAsia" w:ascii="宋体" w:hAnsi="宋体"/>
          <w:color w:val="auto"/>
          <w:sz w:val="24"/>
          <w:highlight w:val="none"/>
        </w:rPr>
        <w:t xml:space="preserve">代理机构</w:t>
      </w:r>
      <w:r>
        <w:rPr>
          <w:rFonts w:hint="eastAsia" w:ascii="宋体" w:hAnsi="宋体" w:eastAsia="宋体" w:cs="Times New Roman"/>
          <w:color w:val="auto"/>
          <w:sz w:val="24"/>
          <w:highlight w:val="none"/>
          <w:lang w:val="zh-CN"/>
        </w:rPr>
        <w:t xml:space="preserve">和评委会不向未中标的投标人解释未中标原因，也不公布评标过程中的相关细节。</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.4 采用综合评分法的项目，未中标的投标人可于中标结果公告期限届满之日起通过苏采云系统查看本单位的评审得分及排名情况。</w:t>
      </w:r>
      <w:r>
        <w:rPr>
          <w:color w:val="auto"/>
          <w:highlight w:val="none"/>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val="en-US" w:eastAsia="zh-CN"/>
        </w:rPr>
        <w:t xml:space="preserve">0.</w:t>
      </w:r>
      <w:r>
        <w:rPr>
          <w:rFonts w:hint="eastAsia" w:ascii="方正楷体_GBK" w:hAnsi="方正楷体_GBK" w:eastAsia="方正楷体_GBK" w:cs="方正楷体_GBK"/>
          <w:b/>
          <w:bCs/>
          <w:color w:val="auto"/>
          <w:highlight w:val="none"/>
        </w:rPr>
        <w:t xml:space="preserve">投标文件的澄清</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评标期间，评委会对投标文件中含义不明确、同类问题表述不一致或者有明显文字和计算错误的内容，有权要求投标人作出必要的澄清、说明或者补正。</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rPr>
        <w:t xml:space="preserve">投标人的澄清、说明或者补正不得超出投标文件的范围或者改变投标文件的实质性内容。</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rPr>
        <w:t xml:space="preserve">评委会并非对每个投标人都做澄清要求。</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需要</w:t>
      </w:r>
      <w:r>
        <w:rPr>
          <w:rFonts w:hint="eastAsia" w:ascii="宋体" w:hAnsi="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进行澄清、说明和补正的，评委会将通过苏采云系统向</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发出《澄清要求函》，接到《澄清要求函》的</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应当按照要求在苏采云系统中提交《澄清响应函》并加盖电子公章。澄清、说明和补正的内容作为投标文件的补充部分。</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.3 接到评委会澄清、说明和补正要求的，投标人如未按规定作出澄清、说明和补正，其风险由投标人自行承担。</w:t>
      </w:r>
      <w:r>
        <w:rPr>
          <w:color w:val="auto"/>
          <w:highlight w:val="none"/>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val="en-US" w:eastAsia="zh-CN"/>
        </w:rPr>
        <w:t xml:space="preserve">1.</w:t>
      </w:r>
      <w:r>
        <w:rPr>
          <w:rFonts w:hint="eastAsia" w:ascii="方正楷体_GBK" w:hAnsi="方正楷体_GBK" w:eastAsia="方正楷体_GBK" w:cs="方正楷体_GBK"/>
          <w:b/>
          <w:bCs/>
          <w:color w:val="auto"/>
          <w:highlight w:val="none"/>
        </w:rPr>
        <w:t xml:space="preserve">投标文件的</w:t>
      </w:r>
      <w:r>
        <w:rPr>
          <w:rFonts w:hint="eastAsia" w:ascii="方正楷体_GBK" w:hAnsi="方正楷体_GBK" w:eastAsia="方正楷体_GBK" w:cs="方正楷体_GBK"/>
          <w:b/>
          <w:bCs/>
          <w:color w:val="auto"/>
          <w:highlight w:val="none"/>
          <w:lang w:eastAsia="zh-CN"/>
        </w:rPr>
        <w:t xml:space="preserve">审查</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投标文件审查分为资格审查和符合性审查。</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auto"/>
          <w:sz w:val="24"/>
          <w:highlight w:val="none"/>
          <w:lang w:val="zh-CN" w:eastAsia="zh-CN"/>
        </w:rPr>
        <w:t xml:space="preserve">并</w:t>
      </w:r>
      <w:r>
        <w:rPr>
          <w:rFonts w:hint="eastAsia" w:ascii="宋体" w:hAnsi="宋体" w:eastAsia="宋体" w:cs="Times New Roman"/>
          <w:color w:val="auto"/>
          <w:sz w:val="24"/>
          <w:highlight w:val="none"/>
          <w:lang w:val="zh-CN"/>
        </w:rPr>
        <w:t xml:space="preserve">向评委会反馈</w:t>
      </w:r>
      <w:r>
        <w:rPr>
          <w:rFonts w:hint="eastAsia" w:ascii="宋体" w:hAnsi="宋体" w:eastAsia="宋体" w:cs="Times New Roman"/>
          <w:color w:val="auto"/>
          <w:sz w:val="24"/>
          <w:highlight w:val="none"/>
          <w:lang w:val="zh-CN" w:eastAsia="zh-CN"/>
        </w:rPr>
        <w:t xml:space="preserve">审查结论</w:t>
      </w:r>
      <w:r>
        <w:rPr>
          <w:rFonts w:hint="eastAsia" w:ascii="宋体" w:hAnsi="宋体" w:eastAsia="宋体" w:cs="Times New Roman"/>
          <w:color w:val="auto"/>
          <w:sz w:val="24"/>
          <w:highlight w:val="none"/>
          <w:lang w:val="zh-CN"/>
        </w:rPr>
        <w:t xml:space="preserve">。</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rPr>
        <w:t xml:space="preserve">采购人进行资格审查时，将在“信用中国”网站查询投标人的信用记录，以确定投标人是否具备投标资格，查询结果留存并归档。</w:t>
      </w:r>
      <w:r>
        <w:rPr>
          <w:color w:val="auto"/>
          <w:highlight w:val="none"/>
        </w:rPr>
      </w:r>
      <w:r/>
    </w:p>
    <w:p>
      <w:pPr>
        <w:pStyle w:val="875"/>
        <w:ind w:left="0"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符合性审查。</w:t>
      </w:r>
      <w:r>
        <w:rPr>
          <w:rFonts w:hint="eastAsia" w:ascii="宋体" w:hAnsi="宋体"/>
          <w:color w:val="auto"/>
          <w:sz w:val="24"/>
          <w:highlight w:val="none"/>
          <w:lang w:val="zh-CN"/>
        </w:rPr>
        <w:t xml:space="preserve">评委会</w:t>
      </w:r>
      <w:r>
        <w:rPr>
          <w:rFonts w:hint="eastAsia" w:ascii="宋体" w:hAnsi="宋体" w:eastAsia="宋体" w:cs="Times New Roman"/>
          <w:color w:val="auto"/>
          <w:sz w:val="24"/>
          <w:szCs w:val="21"/>
          <w:highlight w:val="none"/>
          <w:lang w:val="zh-CN"/>
        </w:rPr>
        <w:t xml:space="preserve">对</w:t>
      </w:r>
      <w:r>
        <w:rPr>
          <w:rFonts w:hint="eastAsia" w:ascii="宋体" w:hAnsi="宋体" w:eastAsia="宋体" w:cs="Times New Roman"/>
          <w:color w:val="auto"/>
          <w:sz w:val="24"/>
          <w:szCs w:val="21"/>
          <w:highlight w:val="none"/>
          <w:lang w:val="en-US" w:eastAsia="zh-CN"/>
        </w:rPr>
        <w:t xml:space="preserve">通过</w:t>
      </w:r>
      <w:r>
        <w:rPr>
          <w:rFonts w:hint="eastAsia" w:ascii="宋体" w:hAnsi="宋体" w:eastAsia="宋体" w:cs="Times New Roman"/>
          <w:color w:val="auto"/>
          <w:sz w:val="24"/>
          <w:szCs w:val="21"/>
          <w:highlight w:val="none"/>
          <w:lang w:val="zh-CN"/>
        </w:rPr>
        <w:t xml:space="preserve">资格</w:t>
      </w:r>
      <w:r>
        <w:rPr>
          <w:rFonts w:hint="eastAsia" w:ascii="宋体" w:hAnsi="宋体" w:eastAsia="宋体" w:cs="Times New Roman"/>
          <w:color w:val="auto"/>
          <w:sz w:val="24"/>
          <w:szCs w:val="21"/>
          <w:highlight w:val="none"/>
          <w:lang w:val="en-US" w:eastAsia="zh-CN"/>
        </w:rPr>
        <w:t xml:space="preserve">审查</w:t>
      </w:r>
      <w:r>
        <w:rPr>
          <w:rFonts w:hint="eastAsia" w:ascii="宋体" w:hAnsi="宋体" w:eastAsia="宋体" w:cs="Times New Roman"/>
          <w:color w:val="auto"/>
          <w:sz w:val="24"/>
          <w:szCs w:val="21"/>
          <w:highlight w:val="none"/>
          <w:lang w:val="zh-CN"/>
        </w:rPr>
        <w:t xml:space="preserve">的投标人的投标文件进行符合性审查</w:t>
      </w:r>
      <w:r>
        <w:rPr>
          <w:rFonts w:hint="eastAsia" w:ascii="宋体" w:hAnsi="宋体"/>
          <w:color w:val="auto"/>
          <w:sz w:val="24"/>
          <w:highlight w:val="none"/>
          <w:lang w:val="zh-CN"/>
        </w:rPr>
        <w:t xml:space="preserve">，以确定</w:t>
      </w:r>
      <w:r>
        <w:rPr>
          <w:rFonts w:hint="eastAsia" w:ascii="宋体" w:hAnsi="宋体"/>
          <w:color w:val="auto"/>
          <w:sz w:val="24"/>
          <w:highlight w:val="none"/>
          <w:lang w:val="en-US" w:eastAsia="zh-CN"/>
        </w:rPr>
        <w:t xml:space="preserve">其</w:t>
      </w:r>
      <w:r>
        <w:rPr>
          <w:rFonts w:hint="eastAsia" w:ascii="宋体" w:hAnsi="宋体"/>
          <w:color w:val="auto"/>
          <w:sz w:val="24"/>
          <w:highlight w:val="none"/>
          <w:lang w:val="zh-CN"/>
        </w:rPr>
        <w:t xml:space="preserve">是否</w:t>
      </w:r>
      <w:r>
        <w:rPr>
          <w:rFonts w:hint="eastAsia" w:ascii="宋体" w:hAnsi="宋体"/>
          <w:color w:val="auto"/>
          <w:sz w:val="24"/>
          <w:highlight w:val="none"/>
          <w:lang w:val="en-US" w:eastAsia="zh-CN"/>
        </w:rPr>
        <w:t xml:space="preserve">满足</w:t>
      </w:r>
      <w:r>
        <w:rPr>
          <w:rFonts w:hint="eastAsia" w:ascii="宋体" w:hAnsi="宋体"/>
          <w:color w:val="auto"/>
          <w:sz w:val="24"/>
          <w:highlight w:val="none"/>
          <w:lang w:val="zh-CN"/>
        </w:rPr>
        <w:t xml:space="preserve">招标文件的实质性要求。</w:t>
      </w:r>
      <w:r>
        <w:rPr>
          <w:rFonts w:hint="eastAsia" w:ascii="宋体" w:hAnsi="宋体"/>
          <w:b/>
          <w:bCs/>
          <w:iCs/>
          <w:color w:val="auto"/>
          <w:sz w:val="24"/>
          <w:szCs w:val="22"/>
          <w:highlight w:val="none"/>
          <w:lang w:val="zh-CN"/>
        </w:rPr>
        <w:t xml:space="preserve">本文件中打“</w:t>
      </w:r>
      <w:r>
        <w:rPr>
          <w:rFonts w:hint="eastAsia" w:ascii="宋体" w:hAnsi="宋体"/>
          <w:b/>
          <w:bCs/>
          <w:iCs/>
          <w:color w:val="auto"/>
          <w:sz w:val="24"/>
          <w:szCs w:val="22"/>
          <w:highlight w:val="none"/>
        </w:rPr>
        <w:t xml:space="preserve">★</w:t>
      </w:r>
      <w:r>
        <w:rPr>
          <w:rFonts w:hint="eastAsia" w:ascii="宋体" w:hAnsi="宋体"/>
          <w:b/>
          <w:bCs/>
          <w:iCs/>
          <w:color w:val="auto"/>
          <w:sz w:val="24"/>
          <w:szCs w:val="22"/>
          <w:highlight w:val="none"/>
          <w:lang w:val="zh-CN"/>
        </w:rPr>
        <w:t xml:space="preserve">”内容为实质性要求。</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未通过资格审查或符合性审查的投标人，</w:t>
      </w:r>
      <w:r>
        <w:rPr>
          <w:rFonts w:hint="eastAsia" w:ascii="宋体" w:hAnsi="宋体" w:cs="Times New Roman"/>
          <w:color w:val="auto"/>
          <w:sz w:val="24"/>
          <w:highlight w:val="none"/>
          <w:lang w:val="en-US" w:eastAsia="zh-CN"/>
        </w:rPr>
        <w:t xml:space="preserve">评委会</w:t>
      </w:r>
      <w:r>
        <w:rPr>
          <w:rFonts w:hint="eastAsia" w:ascii="宋体" w:hAnsi="宋体" w:eastAsia="宋体" w:cs="Times New Roman"/>
          <w:color w:val="auto"/>
          <w:sz w:val="24"/>
          <w:highlight w:val="none"/>
          <w:lang w:val="zh-CN"/>
        </w:rPr>
        <w:t xml:space="preserve">将</w:t>
      </w:r>
      <w:r>
        <w:rPr>
          <w:rFonts w:hint="eastAsia" w:ascii="宋体" w:hAnsi="宋体" w:eastAsia="宋体" w:cs="Times New Roman"/>
          <w:color w:val="auto"/>
          <w:sz w:val="24"/>
          <w:highlight w:val="none"/>
          <w:lang w:val="zh-CN" w:eastAsia="zh-CN"/>
        </w:rPr>
        <w:t xml:space="preserve">通过</w:t>
      </w:r>
      <w:r>
        <w:rPr>
          <w:rFonts w:hint="eastAsia" w:ascii="宋体" w:hAnsi="宋体" w:eastAsia="宋体" w:cs="Times New Roman"/>
          <w:color w:val="auto"/>
          <w:sz w:val="24"/>
          <w:highlight w:val="none"/>
          <w:lang w:val="zh-CN"/>
        </w:rPr>
        <w:t xml:space="preserve">苏采云系统告知</w:t>
      </w:r>
      <w:r>
        <w:rPr>
          <w:rFonts w:hint="eastAsia" w:ascii="宋体" w:hAnsi="宋体" w:eastAsia="宋体" w:cs="Times New Roman"/>
          <w:color w:val="auto"/>
          <w:sz w:val="24"/>
          <w:highlight w:val="none"/>
          <w:lang w:val="zh-CN" w:eastAsia="zh-CN"/>
        </w:rPr>
        <w:t xml:space="preserve">其具体</w:t>
      </w:r>
      <w:r>
        <w:rPr>
          <w:rFonts w:hint="eastAsia" w:ascii="宋体" w:hAnsi="宋体" w:eastAsia="宋体" w:cs="Times New Roman"/>
          <w:color w:val="auto"/>
          <w:sz w:val="24"/>
          <w:highlight w:val="none"/>
          <w:lang w:val="zh-CN"/>
        </w:rPr>
        <w:t xml:space="preserve">原因，评标结束后</w:t>
      </w:r>
      <w:r>
        <w:rPr>
          <w:rFonts w:hint="eastAsia" w:ascii="宋体" w:hAnsi="宋体" w:eastAsia="宋体" w:cs="Times New Roman"/>
          <w:color w:val="auto"/>
          <w:sz w:val="24"/>
          <w:highlight w:val="none"/>
          <w:lang w:val="zh-CN" w:eastAsia="zh-CN"/>
        </w:rPr>
        <w:t xml:space="preserve">不再接受有关询问</w:t>
      </w:r>
      <w:r>
        <w:rPr>
          <w:rFonts w:hint="eastAsia" w:ascii="宋体" w:hAnsi="宋体" w:eastAsia="宋体" w:cs="Times New Roman"/>
          <w:color w:val="auto"/>
          <w:sz w:val="24"/>
          <w:highlight w:val="none"/>
          <w:lang w:val="zh-CN"/>
        </w:rPr>
        <w:t xml:space="preserve">。</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zh-CN" w:eastAsia="zh-CN"/>
        </w:rPr>
        <w:t xml:space="preserve">仅对</w:t>
      </w:r>
      <w:r>
        <w:rPr>
          <w:rFonts w:hint="eastAsia" w:ascii="宋体" w:hAnsi="宋体" w:eastAsia="宋体" w:cs="Times New Roman"/>
          <w:color w:val="auto"/>
          <w:sz w:val="24"/>
          <w:highlight w:val="none"/>
          <w:lang w:val="zh-CN"/>
        </w:rPr>
        <w:t xml:space="preserve">实质性响应招标文件要求</w:t>
      </w:r>
      <w:r>
        <w:rPr>
          <w:rFonts w:hint="eastAsia" w:ascii="宋体" w:hAnsi="宋体" w:eastAsia="宋体" w:cs="Times New Roman"/>
          <w:color w:val="auto"/>
          <w:sz w:val="24"/>
          <w:highlight w:val="none"/>
          <w:lang w:val="zh-CN" w:eastAsia="zh-CN"/>
        </w:rPr>
        <w:t xml:space="preserve">的投标文件进行详细评审</w:t>
      </w:r>
      <w:r>
        <w:rPr>
          <w:rFonts w:hint="eastAsia" w:ascii="宋体" w:hAnsi="宋体" w:eastAsia="宋体" w:cs="Times New Roman"/>
          <w:color w:val="auto"/>
          <w:sz w:val="24"/>
          <w:highlight w:val="none"/>
          <w:lang w:val="zh-CN"/>
        </w:rPr>
        <w:t xml:space="preserve">。实质性响应的投标文件应该是与招标文件要求的全部条款、条件和规格相符，没有重大偏离或保留的文件。</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highlight w:val="none"/>
          <w:lang w:val="zh-CN" w:eastAsia="zh-CN"/>
        </w:rPr>
        <w:t xml:space="preserve">采购人</w:t>
      </w:r>
      <w:r>
        <w:rPr>
          <w:rFonts w:hint="eastAsia" w:ascii="宋体" w:hAnsi="宋体" w:eastAsia="宋体" w:cs="Times New Roman"/>
          <w:color w:val="auto"/>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highlight w:val="none"/>
          <w:lang w:val="zh-CN" w:eastAsia="zh-CN"/>
        </w:rPr>
        <w:t xml:space="preserve">由</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zh-CN" w:eastAsia="zh-CN"/>
        </w:rPr>
        <w:t xml:space="preserve">按照</w:t>
      </w:r>
      <w:r>
        <w:rPr>
          <w:rFonts w:hint="eastAsia" w:ascii="宋体" w:hAnsi="宋体" w:eastAsia="宋体" w:cs="Times New Roman"/>
          <w:color w:val="auto"/>
          <w:sz w:val="24"/>
          <w:highlight w:val="none"/>
          <w:lang w:val="zh-CN"/>
        </w:rPr>
        <w:t xml:space="preserve">少数服从多数的原则作出结论。评委</w:t>
      </w:r>
      <w:r>
        <w:rPr>
          <w:rFonts w:hint="eastAsia" w:ascii="宋体" w:hAnsi="宋体" w:eastAsia="宋体" w:cs="Times New Roman"/>
          <w:color w:val="auto"/>
          <w:sz w:val="24"/>
          <w:highlight w:val="none"/>
          <w:lang w:val="zh-CN" w:eastAsia="zh-CN"/>
        </w:rPr>
        <w:t xml:space="preserve">会认</w:t>
      </w:r>
      <w:r>
        <w:rPr>
          <w:rFonts w:hint="eastAsia" w:ascii="宋体" w:hAnsi="宋体" w:eastAsia="宋体" w:cs="Times New Roman"/>
          <w:color w:val="auto"/>
          <w:sz w:val="24"/>
          <w:highlight w:val="none"/>
          <w:lang w:val="zh-CN"/>
        </w:rPr>
        <w:t xml:space="preserve">定投标文件的响应性只根据投标文件本身的内容，而不寻求外部的证据。</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auto"/>
          <w:sz w:val="24"/>
          <w:highlight w:val="none"/>
          <w:lang w:val="zh-CN"/>
        </w:rPr>
        <w:t xml:space="preserve">不符合要求</w:t>
      </w:r>
      <w:r>
        <w:rPr>
          <w:rFonts w:hint="eastAsia" w:ascii="宋体" w:hAnsi="宋体" w:eastAsia="宋体" w:cs="Times New Roman"/>
          <w:color w:val="auto"/>
          <w:sz w:val="24"/>
          <w:highlight w:val="none"/>
          <w:lang w:val="zh-CN"/>
        </w:rPr>
        <w:t xml:space="preserve">的偏离或保留而使其投标成为实质性响应的投标。</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按照下列规定修正：</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rPr>
        <w:t xml:space="preserve">（1）投标文件中开标一览表内容与投标文件中相应内容不一致的，以开标一览表为准；</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rPr>
        <w:t xml:space="preserve">（2）大写金额和小写金额不一致的，以大写金额为准；</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rPr>
        <w:t xml:space="preserve">（3）单价金额小数点或者百分比有明显错位的，以开标一览表的总价为准，并修改单价；</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rPr>
        <w:t xml:space="preserve">（4）总价金额与按单价汇总金额不一致的，以单价金额计算结果为准。</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rPr>
        <w:t xml:space="preserve">同时出现两种以上</w:t>
      </w:r>
      <w:r>
        <w:rPr>
          <w:rFonts w:hint="eastAsia" w:ascii="宋体" w:hAnsi="宋体"/>
          <w:color w:val="auto"/>
          <w:sz w:val="24"/>
          <w:highlight w:val="none"/>
          <w:lang w:val="en-US" w:eastAsia="zh-CN"/>
        </w:rPr>
        <w:t xml:space="preserve">不一致</w:t>
      </w:r>
      <w:r>
        <w:rPr>
          <w:rFonts w:hint="eastAsia" w:ascii="宋体" w:hAnsi="宋体" w:eastAsia="宋体" w:cs="Times New Roman"/>
          <w:color w:val="auto"/>
          <w:sz w:val="24"/>
          <w:highlight w:val="none"/>
          <w:lang w:val="zh-CN"/>
        </w:rPr>
        <w:t xml:space="preserve">的，按照前款规定的顺序修正。</w:t>
      </w:r>
      <w:r>
        <w:rPr>
          <w:color w:val="auto"/>
          <w:highlight w:val="none"/>
        </w:rPr>
      </w:r>
      <w:r/>
    </w:p>
    <w:p>
      <w:pPr>
        <w:pStyle w:val="875"/>
        <w:ind w:firstLine="422"/>
        <w:keepLines w:val="0"/>
        <w:keepNext w:val="0"/>
        <w:pageBreakBefore w:val="0"/>
        <w:spacing w:line="240" w:lineRule="auto"/>
        <w:widowControl w:val="off"/>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val="zh-CN"/>
        </w:rPr>
        <w:t xml:space="preserve">评委会按上述</w:t>
      </w:r>
      <w:r>
        <w:rPr>
          <w:rFonts w:hint="eastAsia" w:ascii="宋体" w:hAnsi="宋体" w:eastAsia="宋体" w:cs="Times New Roman"/>
          <w:b/>
          <w:bCs/>
          <w:color w:val="auto"/>
          <w:sz w:val="24"/>
          <w:highlight w:val="none"/>
          <w:lang w:val="en-US" w:eastAsia="zh-CN"/>
        </w:rPr>
        <w:t xml:space="preserve">规定修正</w:t>
      </w:r>
      <w:r>
        <w:rPr>
          <w:rFonts w:hint="eastAsia" w:ascii="宋体" w:hAnsi="宋体" w:eastAsia="宋体" w:cs="Times New Roman"/>
          <w:b/>
          <w:bCs/>
          <w:color w:val="auto"/>
          <w:sz w:val="24"/>
          <w:highlight w:val="none"/>
          <w:lang w:val="zh-CN"/>
        </w:rPr>
        <w:t xml:space="preserve">投标文件报价</w:t>
      </w:r>
      <w:r>
        <w:rPr>
          <w:rFonts w:hint="eastAsia" w:ascii="宋体" w:hAnsi="宋体" w:eastAsia="宋体" w:cs="Times New Roman"/>
          <w:b/>
          <w:bCs/>
          <w:color w:val="auto"/>
          <w:sz w:val="24"/>
          <w:highlight w:val="none"/>
          <w:lang w:val="en-US" w:eastAsia="zh-CN"/>
        </w:rPr>
        <w:t xml:space="preserve">的</w:t>
      </w:r>
      <w:r>
        <w:rPr>
          <w:rFonts w:hint="eastAsia" w:ascii="宋体" w:hAnsi="宋体" w:eastAsia="宋体" w:cs="Times New Roman"/>
          <w:b/>
          <w:bCs/>
          <w:color w:val="auto"/>
          <w:sz w:val="24"/>
          <w:highlight w:val="none"/>
          <w:lang w:val="zh-CN"/>
        </w:rPr>
        <w:t xml:space="preserve">，</w:t>
      </w:r>
      <w:r>
        <w:rPr>
          <w:rFonts w:hint="eastAsia" w:ascii="宋体" w:hAnsi="宋体" w:eastAsia="宋体" w:cs="Times New Roman"/>
          <w:b/>
          <w:bCs/>
          <w:color w:val="auto"/>
          <w:sz w:val="24"/>
          <w:highlight w:val="none"/>
          <w:lang w:val="en-US" w:eastAsia="zh-CN"/>
        </w:rPr>
        <w:t xml:space="preserve">应</w:t>
      </w:r>
      <w:r>
        <w:rPr>
          <w:rFonts w:hint="eastAsia" w:ascii="宋体" w:hAnsi="宋体" w:eastAsia="宋体" w:cs="Times New Roman"/>
          <w:b/>
          <w:bCs/>
          <w:color w:val="auto"/>
          <w:sz w:val="24"/>
          <w:highlight w:val="none"/>
          <w:lang w:val="zh-CN"/>
        </w:rPr>
        <w:t xml:space="preserve">通过苏采云系统</w:t>
      </w:r>
      <w:r>
        <w:rPr>
          <w:rFonts w:hint="eastAsia" w:ascii="宋体" w:hAnsi="宋体" w:eastAsia="宋体" w:cs="Times New Roman"/>
          <w:b/>
          <w:bCs/>
          <w:color w:val="auto"/>
          <w:sz w:val="24"/>
          <w:highlight w:val="none"/>
          <w:lang w:val="en-US" w:eastAsia="zh-CN"/>
        </w:rPr>
        <w:t xml:space="preserve">要求</w:t>
      </w:r>
      <w:r>
        <w:rPr>
          <w:rFonts w:hint="eastAsia" w:ascii="宋体" w:hAnsi="宋体" w:eastAsia="宋体" w:cs="Times New Roman"/>
          <w:b/>
          <w:bCs/>
          <w:color w:val="auto"/>
          <w:sz w:val="24"/>
          <w:highlight w:val="none"/>
          <w:lang w:val="zh-CN"/>
        </w:rPr>
        <w:t xml:space="preserve">投标人</w:t>
      </w:r>
      <w:r>
        <w:rPr>
          <w:rFonts w:hint="eastAsia" w:ascii="宋体" w:hAnsi="宋体" w:eastAsia="宋体" w:cs="Times New Roman"/>
          <w:b/>
          <w:bCs/>
          <w:color w:val="auto"/>
          <w:sz w:val="24"/>
          <w:highlight w:val="none"/>
          <w:lang w:val="en-US" w:eastAsia="zh-CN"/>
        </w:rPr>
        <w:t xml:space="preserve">确认</w:t>
      </w:r>
      <w:r>
        <w:rPr>
          <w:rFonts w:hint="eastAsia" w:ascii="宋体" w:hAnsi="宋体" w:eastAsia="宋体" w:cs="Times New Roman"/>
          <w:b/>
          <w:bCs/>
          <w:color w:val="auto"/>
          <w:sz w:val="24"/>
          <w:highlight w:val="none"/>
          <w:lang w:val="zh-CN"/>
        </w:rPr>
        <w:t xml:space="preserve">，</w:t>
      </w:r>
      <w:r>
        <w:rPr>
          <w:rFonts w:hint="eastAsia" w:ascii="宋体" w:hAnsi="宋体"/>
          <w:b/>
          <w:bCs/>
          <w:color w:val="auto"/>
          <w:sz w:val="24"/>
          <w:highlight w:val="none"/>
          <w:lang w:val="en-US" w:eastAsia="zh-CN"/>
        </w:rPr>
        <w:t xml:space="preserve">修正后的报价按照本章第20条规定经投标人确认后产生约束力，投标人不确认的，其投标无效。</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投标人在开、评标全过程中应保持通讯畅通，及时登录苏采云系统查阅、答复相关信息。</w:t>
      </w:r>
      <w:r>
        <w:rPr>
          <w:color w:val="auto"/>
          <w:highlight w:val="none"/>
        </w:rPr>
      </w:r>
      <w:r/>
    </w:p>
    <w:p>
      <w:pPr>
        <w:pStyle w:val="875"/>
        <w:ind w:firstLine="420"/>
        <w:spacing w:line="240" w:lineRule="auto"/>
        <w:rPr>
          <w:rFonts w:hint="eastAsia" w:ascii="宋体" w:hAnsi="宋体" w:eastAsia="宋体" w:cs="Times New Roman"/>
          <w:color w:val="auto"/>
          <w:sz w:val="24"/>
          <w:szCs w:val="22"/>
          <w:highlight w:val="none"/>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6 </w:t>
      </w:r>
      <w:r>
        <w:rPr>
          <w:rFonts w:hint="eastAsia" w:ascii="宋体" w:hAnsi="宋体" w:eastAsia="宋体" w:cs="Times New Roman"/>
          <w:color w:val="auto"/>
          <w:sz w:val="24"/>
          <w:szCs w:val="22"/>
          <w:highlight w:val="none"/>
          <w:lang w:val="zh-CN"/>
        </w:rPr>
        <w:t xml:space="preserve">异常低价审查</w:t>
      </w:r>
      <w:r>
        <w:rPr>
          <w:color w:val="auto"/>
          <w:highlight w:val="none"/>
        </w:rPr>
      </w:r>
      <w:r/>
    </w:p>
    <w:p>
      <w:pPr>
        <w:pStyle w:val="875"/>
        <w:ind w:firstLine="420"/>
        <w:spacing w:line="240" w:lineRule="auto"/>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6</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评标过程中出现下列情形之一的，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rPr>
        <w:t xml:space="preserve">应当启动异常低价审查程序：</w:t>
      </w:r>
      <w:r>
        <w:rPr>
          <w:color w:val="auto"/>
          <w:highlight w:val="none"/>
        </w:rPr>
      </w:r>
      <w:r/>
    </w:p>
    <w:p>
      <w:pPr>
        <w:pStyle w:val="875"/>
        <w:ind w:firstLine="420"/>
        <w:spacing w:line="240" w:lineRule="auto"/>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lang w:val="zh-CN"/>
        </w:rPr>
        <w:t xml:space="preserve">（1）投标报价低于全部通过符合性审查投标人投标报价平均值</w:t>
      </w:r>
      <w:r>
        <w:rPr>
          <w:rFonts w:hint="eastAsia" w:ascii="宋体" w:hAnsi="宋体" w:eastAsia="宋体" w:cs="Times New Roman"/>
          <w:color w:val="auto"/>
          <w:sz w:val="24"/>
          <w:szCs w:val="22"/>
          <w:highlight w:val="none"/>
          <w:u w:val="single"/>
          <w:lang w:val="en-US" w:eastAsia="zh-CN"/>
        </w:rPr>
        <w:t xml:space="preserve">60</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lang w:val="zh-CN"/>
        </w:rPr>
        <w:t xml:space="preserve">的，即投标报价&lt;全部通过符合性审查投标人投标报价平均值×</w:t>
      </w:r>
      <w:r>
        <w:rPr>
          <w:rFonts w:hint="eastAsia" w:ascii="宋体" w:hAnsi="宋体" w:eastAsia="宋体" w:cs="Times New Roman"/>
          <w:color w:val="auto"/>
          <w:sz w:val="24"/>
          <w:szCs w:val="22"/>
          <w:highlight w:val="none"/>
          <w:u w:val="single"/>
          <w:lang w:val="en-US" w:eastAsia="zh-CN"/>
        </w:rPr>
        <w:t xml:space="preserve">60</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lang w:val="zh-CN"/>
        </w:rPr>
        <w:t xml:space="preserve">；</w:t>
      </w:r>
      <w:r>
        <w:rPr>
          <w:color w:val="auto"/>
          <w:highlight w:val="none"/>
        </w:rPr>
      </w:r>
      <w:r/>
    </w:p>
    <w:p>
      <w:pPr>
        <w:pStyle w:val="875"/>
        <w:ind w:firstLine="420"/>
        <w:spacing w:line="240" w:lineRule="auto"/>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lang w:val="zh-CN"/>
        </w:rPr>
        <w:t xml:space="preserve">（2）投标报价低于通过符合性审查的次低报价投标人投标报价</w:t>
      </w:r>
      <w:r>
        <w:rPr>
          <w:rFonts w:hint="eastAsia" w:ascii="宋体" w:hAnsi="宋体" w:eastAsia="宋体" w:cs="Times New Roman"/>
          <w:color w:val="auto"/>
          <w:sz w:val="24"/>
          <w:szCs w:val="22"/>
          <w:highlight w:val="none"/>
          <w:u w:val="single"/>
          <w:lang w:val="en-US" w:eastAsia="zh-CN"/>
        </w:rPr>
        <w:t xml:space="preserve">60</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lang w:val="zh-CN"/>
        </w:rPr>
        <w:t xml:space="preserve">的，即投标报价&lt;通过符合性审查的次低报价投标人投标报价×</w:t>
      </w:r>
      <w:r>
        <w:rPr>
          <w:rFonts w:hint="eastAsia" w:ascii="宋体" w:hAnsi="宋体" w:eastAsia="宋体" w:cs="Times New Roman"/>
          <w:color w:val="auto"/>
          <w:sz w:val="24"/>
          <w:szCs w:val="22"/>
          <w:highlight w:val="none"/>
          <w:u w:val="single"/>
          <w:lang w:val="en-US" w:eastAsia="zh-CN"/>
        </w:rPr>
        <w:t xml:space="preserve">60</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lang w:val="zh-CN"/>
        </w:rPr>
        <w:t xml:space="preserve">；</w:t>
      </w:r>
      <w:r>
        <w:rPr>
          <w:color w:val="auto"/>
          <w:highlight w:val="none"/>
        </w:rPr>
      </w:r>
      <w:r/>
    </w:p>
    <w:p>
      <w:pPr>
        <w:pStyle w:val="875"/>
        <w:ind w:firstLine="420"/>
        <w:spacing w:line="240" w:lineRule="auto"/>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lang w:val="zh-CN" w:eastAsia="zh-CN"/>
        </w:rPr>
        <w:t xml:space="preserve">（3）投标报价低于采购项目最高限价</w:t>
      </w:r>
      <w:r>
        <w:rPr>
          <w:rFonts w:hint="eastAsia" w:ascii="宋体" w:hAnsi="宋体" w:eastAsia="宋体" w:cs="Times New Roman"/>
          <w:color w:val="auto"/>
          <w:sz w:val="24"/>
          <w:szCs w:val="22"/>
          <w:highlight w:val="none"/>
          <w:u w:val="single"/>
          <w:lang w:val="en-US" w:eastAsia="zh-CN"/>
        </w:rPr>
        <w:t xml:space="preserve">60</w:t>
      </w:r>
      <w:r>
        <w:rPr>
          <w:rFonts w:hint="eastAsia" w:ascii="宋体" w:hAnsi="宋体" w:eastAsia="宋体" w:cs="Times New Roman"/>
          <w:color w:val="auto"/>
          <w:sz w:val="24"/>
          <w:szCs w:val="22"/>
          <w:highlight w:val="none"/>
          <w:u w:val="single"/>
          <w:lang w:val="zh-CN" w:eastAsia="zh-CN"/>
        </w:rPr>
        <w:t xml:space="preserve">%</w:t>
      </w:r>
      <w:r>
        <w:rPr>
          <w:rFonts w:hint="eastAsia" w:ascii="宋体" w:hAnsi="宋体" w:eastAsia="宋体" w:cs="Times New Roman"/>
          <w:color w:val="auto"/>
          <w:sz w:val="24"/>
          <w:szCs w:val="22"/>
          <w:highlight w:val="none"/>
          <w:lang w:val="zh-CN" w:eastAsia="zh-CN"/>
        </w:rPr>
        <w:t xml:space="preserve">的，即投标报价&lt;采购项目最高限价×</w:t>
      </w:r>
      <w:r>
        <w:rPr>
          <w:rFonts w:hint="eastAsia" w:ascii="宋体" w:hAnsi="宋体" w:eastAsia="宋体" w:cs="Times New Roman"/>
          <w:color w:val="auto"/>
          <w:sz w:val="24"/>
          <w:szCs w:val="22"/>
          <w:highlight w:val="none"/>
          <w:u w:val="single"/>
          <w:lang w:val="en-US" w:eastAsia="zh-CN"/>
        </w:rPr>
        <w:t xml:space="preserve">60</w:t>
      </w:r>
      <w:r>
        <w:rPr>
          <w:rFonts w:hint="eastAsia" w:ascii="宋体" w:hAnsi="宋体" w:eastAsia="宋体" w:cs="Times New Roman"/>
          <w:color w:val="auto"/>
          <w:sz w:val="24"/>
          <w:szCs w:val="22"/>
          <w:highlight w:val="none"/>
          <w:u w:val="single"/>
          <w:lang w:val="zh-CN" w:eastAsia="zh-CN"/>
        </w:rPr>
        <w:t xml:space="preserve">%</w:t>
      </w:r>
      <w:r>
        <w:rPr>
          <w:rFonts w:hint="eastAsia" w:ascii="宋体" w:hAnsi="宋体" w:eastAsia="宋体" w:cs="Times New Roman"/>
          <w:color w:val="auto"/>
          <w:sz w:val="24"/>
          <w:szCs w:val="22"/>
          <w:highlight w:val="none"/>
          <w:lang w:val="zh-CN" w:eastAsia="zh-CN"/>
        </w:rPr>
        <w:t xml:space="preserve">；</w:t>
      </w:r>
      <w:r>
        <w:rPr>
          <w:color w:val="auto"/>
          <w:highlight w:val="none"/>
        </w:rPr>
      </w:r>
      <w:r/>
    </w:p>
    <w:p>
      <w:pPr>
        <w:pStyle w:val="875"/>
        <w:ind w:firstLine="420"/>
        <w:spacing w:line="240" w:lineRule="auto"/>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zh-CN" w:eastAsia="zh-CN"/>
        </w:rPr>
        <w:t xml:space="preserve">4</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rPr>
        <w:t xml:space="preserve">基于专业判断，认为投标报价过低，有可能影响产品质量或者不能诚信履约的其他情形。</w:t>
      </w:r>
      <w:r>
        <w:rPr>
          <w:color w:val="auto"/>
          <w:highlight w:val="none"/>
        </w:rPr>
      </w:r>
      <w:r/>
    </w:p>
    <w:p>
      <w:pPr>
        <w:pStyle w:val="875"/>
        <w:ind w:firstLine="420"/>
        <w:spacing w:line="240" w:lineRule="auto"/>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6</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2</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color w:val="auto"/>
          <w:highlight w:val="none"/>
        </w:rPr>
      </w:r>
      <w:r/>
    </w:p>
    <w:p>
      <w:pPr>
        <w:pStyle w:val="875"/>
        <w:ind w:firstLine="420"/>
        <w:spacing w:line="240" w:lineRule="auto"/>
        <w:rPr>
          <w:rFonts w:hint="eastAsia" w:ascii="宋体" w:hAnsi="宋体" w:eastAsia="宋体" w:cs="Times New Roman"/>
          <w:color w:val="auto"/>
          <w:sz w:val="24"/>
          <w:szCs w:val="22"/>
          <w:highlight w:val="none"/>
        </w:rPr>
      </w:pP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应当将其作为无效投标处理。</w:t>
      </w:r>
      <w:r>
        <w:rPr>
          <w:color w:val="auto"/>
          <w:highlight w:val="none"/>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eastAsia="zh-CN"/>
        </w:rPr>
        <w:t xml:space="preserve">2</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无效投标和废标</w:t>
      </w:r>
      <w:r>
        <w:rPr>
          <w:color w:val="auto"/>
          <w:highlight w:val="none"/>
        </w:rPr>
      </w:r>
      <w:r/>
    </w:p>
    <w:p>
      <w:pPr>
        <w:pStyle w:val="875"/>
        <w:ind w:firstLine="422"/>
        <w:keepLines w:val="0"/>
        <w:keepNext w:val="0"/>
        <w:pageBreakBefore w:val="0"/>
        <w:spacing w:line="240" w:lineRule="auto"/>
        <w:widowControl w:val="off"/>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.1</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无效投标</w:t>
      </w:r>
      <w:r>
        <w:rPr>
          <w:rFonts w:hint="eastAsia" w:ascii="宋体" w:hAnsi="宋体" w:cs="Times New Roman"/>
          <w:b/>
          <w:bCs/>
          <w:color w:val="auto"/>
          <w:sz w:val="24"/>
          <w:highlight w:val="none"/>
          <w:lang w:val="zh-CN"/>
        </w:rPr>
        <w:t xml:space="preserve">情形</w:t>
      </w:r>
      <w:r>
        <w:rPr>
          <w:color w:val="auto"/>
          <w:highlight w:val="none"/>
        </w:rPr>
      </w:r>
      <w:r/>
    </w:p>
    <w:p>
      <w:pPr>
        <w:pStyle w:val="875"/>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lang w:eastAsia="zh-CN"/>
        </w:rPr>
        <w:t xml:space="preserve">2</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未</w:t>
      </w:r>
      <w:r>
        <w:rPr>
          <w:rFonts w:hint="eastAsia" w:ascii="宋体" w:hAnsi="宋体"/>
          <w:color w:val="auto"/>
          <w:sz w:val="24"/>
          <w:highlight w:val="none"/>
          <w:lang w:val="en-US" w:eastAsia="zh-CN"/>
        </w:rPr>
        <w:t xml:space="preserve">在</w:t>
      </w:r>
      <w:r>
        <w:rPr>
          <w:rFonts w:hint="eastAsia" w:ascii="宋体" w:hAnsi="宋体"/>
          <w:color w:val="auto"/>
          <w:sz w:val="24"/>
          <w:highlight w:val="none"/>
          <w:lang w:val="zh-CN"/>
        </w:rPr>
        <w:t xml:space="preserve">招标文件</w:t>
      </w:r>
      <w:r>
        <w:rPr>
          <w:rFonts w:hint="eastAsia" w:ascii="宋体" w:hAnsi="宋体"/>
          <w:color w:val="auto"/>
          <w:sz w:val="24"/>
          <w:highlight w:val="none"/>
          <w:lang w:val="en-US" w:eastAsia="zh-CN"/>
        </w:rPr>
        <w:t xml:space="preserve">规定时间内</w:t>
      </w:r>
      <w:r>
        <w:rPr>
          <w:rFonts w:hint="eastAsia" w:ascii="宋体" w:hAnsi="宋体"/>
          <w:color w:val="auto"/>
          <w:sz w:val="24"/>
          <w:highlight w:val="none"/>
          <w:lang w:val="zh-CN"/>
        </w:rPr>
        <w:t xml:space="preserve">上传电子投标文件。</w:t>
      </w:r>
      <w:r>
        <w:rPr>
          <w:color w:val="auto"/>
          <w:highlight w:val="none"/>
        </w:rPr>
      </w:r>
      <w:r/>
    </w:p>
    <w:p>
      <w:pPr>
        <w:pStyle w:val="875"/>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lang w:eastAsia="zh-CN"/>
        </w:rPr>
        <w:t xml:space="preserve">2</w:t>
      </w:r>
      <w:r>
        <w:rPr>
          <w:rFonts w:hint="eastAsia" w:ascii="宋体" w:hAnsi="宋体"/>
          <w:color w:val="auto"/>
          <w:sz w:val="24"/>
          <w:highlight w:val="none"/>
          <w:lang w:val="zh-CN"/>
        </w:rPr>
        <w:t xml:space="preserve">.1.2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未在苏采云系统规定时间内成功解密电子投标文件。</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同一投标人提交两个（含两个）以上不同的投标报价</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招标文件另有约定的除外</w:t>
      </w:r>
      <w:r>
        <w:rPr>
          <w:rFonts w:hint="eastAsia" w:ascii="宋体" w:hAnsi="宋体"/>
          <w:color w:val="auto"/>
          <w:sz w:val="24"/>
          <w:highlight w:val="none"/>
          <w:lang w:val="zh-CN"/>
        </w:rPr>
        <w:t xml:space="preserve">）</w:t>
      </w:r>
      <w:r>
        <w:rPr>
          <w:rFonts w:hint="eastAsia" w:ascii="宋体" w:hAnsi="宋体" w:eastAsia="宋体" w:cs="Times New Roman"/>
          <w:color w:val="auto"/>
          <w:sz w:val="24"/>
          <w:highlight w:val="none"/>
          <w:lang w:val="zh-CN"/>
        </w:rPr>
        <w:t xml:space="preserve">。</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投标人不具备招标文件中规定</w:t>
      </w:r>
      <w:r>
        <w:rPr>
          <w:rFonts w:hint="eastAsia" w:ascii="宋体" w:hAnsi="宋体"/>
          <w:color w:val="auto"/>
          <w:sz w:val="24"/>
          <w:highlight w:val="none"/>
          <w:lang w:val="en-US" w:eastAsia="zh-CN"/>
        </w:rPr>
        <w:t xml:space="preserve">的</w:t>
      </w:r>
      <w:r>
        <w:rPr>
          <w:rFonts w:hint="eastAsia" w:ascii="宋体" w:hAnsi="宋体" w:eastAsia="宋体" w:cs="Times New Roman"/>
          <w:color w:val="auto"/>
          <w:sz w:val="24"/>
          <w:highlight w:val="none"/>
          <w:lang w:val="zh-CN"/>
        </w:rPr>
        <w:t xml:space="preserve">资格要求。</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投标人的报价超过了采购预算或最高限价</w:t>
      </w:r>
      <w:r>
        <w:rPr>
          <w:rFonts w:hint="eastAsia" w:ascii="宋体" w:hAnsi="宋体" w:cs="Times New Roman"/>
          <w:color w:val="auto"/>
          <w:sz w:val="24"/>
          <w:highlight w:val="none"/>
          <w:lang w:val="en-US" w:eastAsia="zh-CN"/>
        </w:rPr>
        <w:t xml:space="preserve">或单价上限</w:t>
      </w:r>
      <w:r>
        <w:rPr>
          <w:rFonts w:hint="eastAsia" w:ascii="宋体" w:hAnsi="宋体" w:eastAsia="宋体" w:cs="Times New Roman"/>
          <w:color w:val="auto"/>
          <w:sz w:val="24"/>
          <w:highlight w:val="none"/>
          <w:lang w:val="zh-CN"/>
        </w:rPr>
        <w:t xml:space="preserve">。</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.1.6</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未通过符合性审查。</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投标文件含有采购人不能接受的附加条件。</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1"/>
          <w:highlight w:val="none"/>
        </w:rPr>
        <w:t xml:space="preserve">按照本招标文件规定对投标人进行</w:t>
      </w:r>
      <w:r>
        <w:rPr>
          <w:rFonts w:hint="eastAsia" w:ascii="宋体" w:hAnsi="宋体" w:eastAsia="宋体" w:cs="Times New Roman"/>
          <w:color w:val="auto"/>
          <w:sz w:val="24"/>
          <w:szCs w:val="21"/>
          <w:highlight w:val="none"/>
          <w:lang w:eastAsia="zh-CN"/>
        </w:rPr>
        <w:t xml:space="preserve">异常低价</w:t>
      </w:r>
      <w:r>
        <w:rPr>
          <w:rFonts w:hint="eastAsia" w:ascii="宋体" w:hAnsi="宋体" w:eastAsia="宋体" w:cs="Times New Roman"/>
          <w:color w:val="auto"/>
          <w:sz w:val="24"/>
          <w:szCs w:val="21"/>
          <w:highlight w:val="none"/>
        </w:rPr>
        <w:t xml:space="preserve">审查后，认为投标人不能证明其报价合理性的。</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9 </w:t>
      </w:r>
      <w:r>
        <w:rPr>
          <w:rFonts w:hint="eastAsia" w:ascii="宋体" w:hAnsi="宋体" w:eastAsia="宋体" w:cs="Times New Roman"/>
          <w:color w:val="auto"/>
          <w:sz w:val="24"/>
          <w:highlight w:val="none"/>
          <w:lang w:val="zh-CN"/>
        </w:rPr>
        <w:t xml:space="preserve">投标文件未按照招标文件要求加盖电子公章。</w:t>
      </w:r>
      <w:r>
        <w:rPr>
          <w:color w:val="auto"/>
          <w:highlight w:val="none"/>
        </w:rPr>
      </w:r>
      <w:r/>
    </w:p>
    <w:p>
      <w:pPr>
        <w:pStyle w:val="875"/>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eastAsia="zh-CN"/>
        </w:rPr>
        <w:t xml:space="preserve">22.1.10 投标人串通投标。</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法律法规及本招标文件规定的</w:t>
      </w:r>
      <w:r>
        <w:rPr>
          <w:rFonts w:hint="eastAsia" w:ascii="宋体" w:hAnsi="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无效投标情形。</w:t>
      </w:r>
      <w:r>
        <w:rPr>
          <w:color w:val="auto"/>
          <w:highlight w:val="none"/>
        </w:rPr>
      </w:r>
      <w:r/>
    </w:p>
    <w:p>
      <w:pPr>
        <w:pStyle w:val="875"/>
        <w:ind w:firstLine="420"/>
        <w:rPr>
          <w:rFonts w:hint="eastAsia" w:ascii="宋体" w:hAnsi="宋体"/>
          <w:b/>
          <w:bCs/>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 </w:t>
      </w:r>
      <w:r>
        <w:rPr>
          <w:rFonts w:hint="eastAsia" w:ascii="宋体" w:hAnsi="宋体"/>
          <w:b/>
          <w:bCs/>
          <w:color w:val="auto"/>
          <w:sz w:val="24"/>
          <w:highlight w:val="none"/>
          <w:lang w:val="zh-CN"/>
        </w:rPr>
        <w:t xml:space="preserve">有下列情形之一的视为投标人串通投标：</w:t>
      </w:r>
      <w:r>
        <w:rPr>
          <w:color w:val="auto"/>
          <w:highlight w:val="none"/>
        </w:rPr>
      </w:r>
      <w:r/>
    </w:p>
    <w:p>
      <w:pPr>
        <w:pStyle w:val="875"/>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不同投标人的投标文件由同一单位或者个人编制。</w:t>
      </w:r>
      <w:r>
        <w:rPr>
          <w:color w:val="auto"/>
          <w:highlight w:val="none"/>
        </w:rPr>
      </w:r>
      <w:r/>
    </w:p>
    <w:p>
      <w:pPr>
        <w:pStyle w:val="875"/>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不同投标人委托同一单位或者个人办理投标事宜。</w:t>
      </w:r>
      <w:r>
        <w:rPr>
          <w:color w:val="auto"/>
          <w:highlight w:val="none"/>
        </w:rPr>
      </w:r>
      <w:r/>
    </w:p>
    <w:p>
      <w:pPr>
        <w:pStyle w:val="875"/>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不同投标人的投标文件载明的项目管理成员或者联系人员为同一人。</w:t>
      </w:r>
      <w:r>
        <w:rPr>
          <w:color w:val="auto"/>
          <w:highlight w:val="none"/>
        </w:rPr>
      </w:r>
      <w:r/>
    </w:p>
    <w:p>
      <w:pPr>
        <w:pStyle w:val="875"/>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不同投标人的投标文件异常一致或者投标报价呈规律性差异。</w:t>
      </w:r>
      <w:r>
        <w:rPr>
          <w:color w:val="auto"/>
          <w:highlight w:val="none"/>
        </w:rPr>
      </w:r>
      <w:r/>
    </w:p>
    <w:p>
      <w:pPr>
        <w:pStyle w:val="875"/>
        <w:ind w:firstLine="420"/>
        <w:spacing w:line="240" w:lineRule="auto"/>
        <w:rPr>
          <w:rFonts w:hint="eastAsia" w:ascii="宋体" w:hAnsi="宋体" w:eastAsia="宋体" w:cs="Times New Roman"/>
          <w:i w:val="0"/>
          <w:iCs w:val="0"/>
          <w:caps w:val="0"/>
          <w:color w:val="auto"/>
          <w:spacing w:val="0"/>
          <w:sz w:val="24"/>
          <w:szCs w:val="21"/>
          <w:highlight w:val="none"/>
          <w:shd w:val="clear" w:color="auto" w:fill="auto"/>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zh-CN" w:eastAsia="zh-CN"/>
        </w:rPr>
        <w:t xml:space="preserve">5</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auto"/>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w:t>
      </w:r>
      <w:r>
        <w:rPr>
          <w:color w:val="auto"/>
          <w:highlight w:val="none"/>
        </w:rPr>
      </w:r>
      <w:r/>
    </w:p>
    <w:p>
      <w:pPr>
        <w:pStyle w:val="875"/>
        <w:ind w:firstLine="420"/>
        <w:spacing w:line="24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.6 不同投标人的MAC地址</w:t>
      </w:r>
      <w:r>
        <w:rPr>
          <w:rFonts w:hint="eastAsia" w:ascii="宋体" w:hAnsi="宋体" w:eastAsia="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eastAsia="zh-CN"/>
        </w:rPr>
        <w:t xml:space="preserve">标书制作工具客户端标识码一致。</w:t>
      </w:r>
      <w:r>
        <w:rPr>
          <w:color w:val="auto"/>
          <w:highlight w:val="none"/>
        </w:rPr>
      </w:r>
      <w:r/>
    </w:p>
    <w:p>
      <w:pPr>
        <w:pStyle w:val="875"/>
        <w:ind w:firstLine="422"/>
        <w:keepLines w:val="0"/>
        <w:keepNext w:val="0"/>
        <w:pageBreakBefore w:val="0"/>
        <w:spacing w:line="240" w:lineRule="auto"/>
        <w:widowControl w:val="off"/>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w:t>
      </w:r>
      <w:r>
        <w:rPr>
          <w:rFonts w:hint="eastAsia" w:ascii="宋体" w:hAnsi="宋体" w:cs="Times New Roman"/>
          <w:b/>
          <w:bCs/>
          <w:color w:val="auto"/>
          <w:sz w:val="24"/>
          <w:highlight w:val="none"/>
          <w:lang w:val="en-US" w:eastAsia="zh-CN"/>
        </w:rPr>
        <w:t xml:space="preserve">3</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废标</w:t>
      </w:r>
      <w:r>
        <w:rPr>
          <w:rFonts w:hint="eastAsia" w:ascii="宋体" w:hAnsi="宋体" w:cs="Times New Roman"/>
          <w:b/>
          <w:bCs/>
          <w:color w:val="auto"/>
          <w:sz w:val="24"/>
          <w:highlight w:val="none"/>
          <w:lang w:val="zh-CN"/>
        </w:rPr>
        <w:t xml:space="preserve">情形</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符合</w:t>
      </w:r>
      <w:r>
        <w:rPr>
          <w:rFonts w:hint="eastAsia" w:ascii="宋体" w:hAnsi="宋体" w:cs="Times New Roman"/>
          <w:color w:val="auto"/>
          <w:sz w:val="24"/>
          <w:highlight w:val="none"/>
          <w:lang w:val="en-US" w:eastAsia="zh-CN"/>
        </w:rPr>
        <w:t xml:space="preserve">专业</w:t>
      </w:r>
      <w:r>
        <w:rPr>
          <w:rFonts w:hint="eastAsia" w:ascii="宋体" w:hAnsi="宋体" w:eastAsia="宋体" w:cs="Times New Roman"/>
          <w:color w:val="auto"/>
          <w:sz w:val="24"/>
          <w:highlight w:val="none"/>
          <w:lang w:val="zh-CN"/>
        </w:rPr>
        <w:t xml:space="preserve">条件的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或者对招标文件作实质响应的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不足三家。</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出现影响采购公正的违法、违规行为。</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color w:val="auto"/>
          <w:sz w:val="24"/>
          <w:highlight w:val="none"/>
          <w:lang w:val="en-US" w:eastAsia="zh-CN"/>
        </w:rPr>
        <w:t xml:space="preserve">投标人的报价均超过了采购预算或最高限价</w:t>
      </w:r>
      <w:r>
        <w:rPr>
          <w:rFonts w:hint="eastAsia" w:ascii="宋体" w:hAnsi="宋体" w:eastAsia="宋体" w:cs="Times New Roman"/>
          <w:color w:val="auto"/>
          <w:sz w:val="24"/>
          <w:highlight w:val="none"/>
          <w:lang w:val="zh-CN"/>
        </w:rPr>
        <w:t xml:space="preserve">。</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因重大变故，采购任务取消。</w:t>
      </w:r>
      <w:r>
        <w:rPr>
          <w:color w:val="auto"/>
          <w:highlight w:val="none"/>
        </w:rPr>
      </w:r>
      <w:r/>
    </w:p>
    <w:p>
      <w:pPr>
        <w:pStyle w:val="878"/>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六、定标</w:t>
      </w:r>
      <w:r>
        <w:rPr>
          <w:color w:val="auto"/>
          <w:highlight w:val="none"/>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val="en-US" w:eastAsia="zh-CN"/>
        </w:rPr>
        <w:t xml:space="preserve">3.</w:t>
      </w:r>
      <w:r>
        <w:rPr>
          <w:rFonts w:hint="eastAsia" w:ascii="方正楷体_GBK" w:hAnsi="方正楷体_GBK" w:eastAsia="方正楷体_GBK" w:cs="方正楷体_GBK"/>
          <w:b/>
          <w:bCs/>
          <w:color w:val="auto"/>
          <w:highlight w:val="none"/>
        </w:rPr>
        <w:t xml:space="preserve">确定中标单位</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中标候选人的</w:t>
      </w:r>
      <w:r>
        <w:rPr>
          <w:rFonts w:hint="eastAsia" w:ascii="宋体" w:hAnsi="宋体" w:eastAsia="宋体" w:cs="Times New Roman"/>
          <w:color w:val="auto"/>
          <w:sz w:val="24"/>
          <w:highlight w:val="none"/>
          <w:lang w:val="en-US" w:eastAsia="zh-CN"/>
        </w:rPr>
        <w:t xml:space="preserve">确定</w:t>
      </w:r>
      <w:r>
        <w:rPr>
          <w:rFonts w:hint="eastAsia" w:ascii="宋体" w:hAnsi="宋体" w:eastAsia="宋体" w:cs="Times New Roman"/>
          <w:color w:val="auto"/>
          <w:sz w:val="24"/>
          <w:highlight w:val="none"/>
          <w:lang w:val="zh-CN"/>
        </w:rPr>
        <w:t xml:space="preserve">原则和数量见招标文件第五章。 </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 按以下第（</w:t>
      </w:r>
      <w:r>
        <w:rPr>
          <w:rFonts w:ascii="宋体" w:hAnsi="宋体" w:eastAsia="宋体" w:cs="Times New Roman"/>
          <w:color w:val="auto"/>
          <w:sz w:val="24"/>
          <w:highlight w:val="none"/>
          <w:lang w:val="en-US"/>
        </w:rPr>
        <w:t xml:space="preserve">1</w:t>
      </w:r>
      <w:r>
        <w:rPr>
          <w:rFonts w:hint="eastAsia" w:ascii="宋体" w:hAnsi="宋体" w:eastAsia="宋体" w:cs="Times New Roman"/>
          <w:color w:val="auto"/>
          <w:sz w:val="24"/>
          <w:highlight w:val="none"/>
          <w:lang w:val="zh-CN"/>
        </w:rPr>
        <w:t xml:space="preserve">）种方式确定中标人：</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rPr>
        <w:t xml:space="preserve">（1）评委会直接确定排名第一的中标候选人为中标人；</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rPr>
        <w:t xml:space="preserve">（2）采购人在评委会推荐的中标候选人中按顺序确定中标人。</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rPr>
        <w:t xml:space="preserve">按第二种方式确定中标人的，</w:t>
      </w:r>
      <w:r>
        <w:rPr>
          <w:rFonts w:hint="eastAsia" w:ascii="宋体" w:hAnsi="宋体"/>
          <w:color w:val="auto"/>
          <w:sz w:val="24"/>
          <w:highlight w:val="none"/>
        </w:rPr>
        <w:t xml:space="preserve">代理机构</w:t>
      </w:r>
      <w:r>
        <w:rPr>
          <w:rFonts w:hint="eastAsia" w:ascii="宋体" w:hAnsi="宋体" w:eastAsia="宋体" w:cs="Times New Roman"/>
          <w:color w:val="auto"/>
          <w:sz w:val="24"/>
          <w:highlight w:val="none"/>
          <w:lang w:val="zh-CN"/>
        </w:rPr>
        <w:t xml:space="preserve">自评审结束之日起两个工作日内将评审报告送</w:t>
      </w:r>
      <w:r>
        <w:rPr>
          <w:rFonts w:hint="eastAsia" w:ascii="宋体" w:hAnsi="宋体" w:eastAsia="宋体" w:cs="Times New Roman"/>
          <w:color w:val="auto"/>
          <w:sz w:val="24"/>
          <w:highlight w:val="none"/>
          <w:lang w:val="en-US" w:eastAsia="zh-CN"/>
        </w:rPr>
        <w:t xml:space="preserve">达</w:t>
      </w:r>
      <w:r>
        <w:rPr>
          <w:rFonts w:hint="eastAsia" w:ascii="宋体" w:hAnsi="宋体" w:eastAsia="宋体" w:cs="Times New Roman"/>
          <w:color w:val="auto"/>
          <w:sz w:val="24"/>
          <w:highlight w:val="none"/>
          <w:lang w:val="zh-CN"/>
        </w:rPr>
        <w:t xml:space="preserve">采购人，采购人自收到评审报告之日起五个工作日内，在评审报告推荐的中标候选人中按顺序确定中标人。</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 </w:t>
      </w:r>
      <w:r>
        <w:rPr>
          <w:rFonts w:hint="eastAsia" w:ascii="宋体" w:hAnsi="宋体"/>
          <w:color w:val="auto"/>
          <w:sz w:val="24"/>
          <w:highlight w:val="none"/>
        </w:rPr>
        <w:t xml:space="preserve">代理机构</w:t>
      </w:r>
      <w:r>
        <w:rPr>
          <w:rFonts w:hint="eastAsia" w:ascii="宋体" w:hAnsi="宋体" w:eastAsia="宋体" w:cs="Times New Roman"/>
          <w:color w:val="auto"/>
          <w:sz w:val="24"/>
          <w:highlight w:val="none"/>
          <w:lang w:val="zh-CN"/>
        </w:rPr>
        <w:t xml:space="preserve">将在“江苏政府采购网”发布中标公告，公告期限为1个工作日。</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b/>
          <w:bCs/>
          <w:color w:val="auto"/>
          <w:sz w:val="24"/>
          <w:highlight w:val="none"/>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若有充分证据证明中标人</w:t>
      </w:r>
      <w:r>
        <w:rPr>
          <w:rFonts w:hint="eastAsia" w:ascii="宋体" w:hAnsi="宋体" w:eastAsia="宋体" w:cs="Times New Roman"/>
          <w:b/>
          <w:bCs/>
          <w:color w:val="auto"/>
          <w:sz w:val="24"/>
          <w:highlight w:val="none"/>
          <w:lang w:val="en-US" w:eastAsia="zh-CN"/>
        </w:rPr>
        <w:t xml:space="preserve">有</w:t>
      </w:r>
      <w:r>
        <w:rPr>
          <w:rFonts w:hint="eastAsia" w:ascii="宋体" w:hAnsi="宋体" w:eastAsia="宋体" w:cs="Times New Roman"/>
          <w:b/>
          <w:bCs/>
          <w:color w:val="auto"/>
          <w:sz w:val="24"/>
          <w:highlight w:val="none"/>
          <w:lang w:val="zh-CN"/>
        </w:rPr>
        <w:t xml:space="preserve">下列情况之一的，一经查实将被取消中标资格：</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提供虚假材料谋取中标。</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.4.2</w:t>
      </w:r>
      <w:r>
        <w:rPr>
          <w:rFonts w:hint="eastAsia" w:ascii="宋体" w:hAnsi="宋体" w:eastAsia="宋体" w:cs="Times New Roman"/>
          <w:color w:val="auto"/>
          <w:sz w:val="24"/>
          <w:highlight w:val="none"/>
          <w:lang w:val="zh-CN" w:eastAsia="zh-CN"/>
        </w:rPr>
        <w:t xml:space="preserve"> 向评审专家、采购人或</w:t>
      </w:r>
      <w:r>
        <w:rPr>
          <w:rFonts w:hint="eastAsia" w:ascii="宋体" w:hAnsi="宋体"/>
          <w:color w:val="auto"/>
          <w:sz w:val="24"/>
          <w:highlight w:val="none"/>
        </w:rPr>
        <w:t xml:space="preserve">代理机构</w:t>
      </w:r>
      <w:r>
        <w:rPr>
          <w:rFonts w:hint="eastAsia" w:ascii="宋体" w:hAnsi="宋体" w:eastAsia="宋体" w:cs="Times New Roman"/>
          <w:color w:val="auto"/>
          <w:sz w:val="24"/>
          <w:highlight w:val="none"/>
          <w:lang w:val="zh-CN" w:eastAsia="zh-CN"/>
        </w:rPr>
        <w:t xml:space="preserve">工作人员行贿或者提供其他不正当利益。</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.4.3</w:t>
      </w:r>
      <w:r>
        <w:rPr>
          <w:rFonts w:hint="eastAsia" w:ascii="宋体" w:hAnsi="宋体" w:eastAsia="宋体" w:cs="Times New Roman"/>
          <w:color w:val="auto"/>
          <w:sz w:val="24"/>
          <w:highlight w:val="none"/>
          <w:lang w:val="zh-CN" w:eastAsia="zh-CN"/>
        </w:rPr>
        <w:t xml:space="preserve"> 与其他投标人、评审专家、采购人或</w:t>
      </w:r>
      <w:r>
        <w:rPr>
          <w:rFonts w:hint="eastAsia" w:ascii="宋体" w:hAnsi="宋体"/>
          <w:color w:val="auto"/>
          <w:sz w:val="24"/>
          <w:highlight w:val="none"/>
        </w:rPr>
        <w:t xml:space="preserve">代理机构</w:t>
      </w:r>
      <w:r>
        <w:rPr>
          <w:rFonts w:hint="eastAsia" w:ascii="宋体" w:hAnsi="宋体" w:eastAsia="宋体" w:cs="Times New Roman"/>
          <w:color w:val="auto"/>
          <w:sz w:val="24"/>
          <w:highlight w:val="none"/>
          <w:lang w:val="zh-CN" w:eastAsia="zh-CN"/>
        </w:rPr>
        <w:t xml:space="preserve">工作人员恶意串通。</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.4.4</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属于本文件规定的无效</w:t>
      </w:r>
      <w:r>
        <w:rPr>
          <w:rFonts w:hint="eastAsia" w:ascii="宋体" w:hAnsi="宋体" w:eastAsia="宋体" w:cs="Times New Roman"/>
          <w:color w:val="auto"/>
          <w:sz w:val="24"/>
          <w:highlight w:val="none"/>
          <w:lang w:val="zh-CN" w:eastAsia="zh-CN"/>
        </w:rPr>
        <w:t xml:space="preserve">投标情形</w:t>
      </w:r>
      <w:r>
        <w:rPr>
          <w:rFonts w:hint="eastAsia" w:ascii="宋体" w:hAnsi="宋体" w:eastAsia="宋体" w:cs="Times New Roman"/>
          <w:color w:val="auto"/>
          <w:sz w:val="24"/>
          <w:highlight w:val="none"/>
          <w:lang w:val="zh-CN"/>
        </w:rPr>
        <w:t xml:space="preserve">，但在评标过程中未被评委会发现。</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.4.5</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采取不正当手段诋毁、排挤其他投标人。</w:t>
      </w:r>
      <w:r>
        <w:rPr>
          <w:color w:val="auto"/>
          <w:highlight w:val="none"/>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val="en-US" w:eastAsia="zh-CN"/>
        </w:rPr>
        <w:t xml:space="preserve">4.</w:t>
      </w:r>
      <w:r>
        <w:rPr>
          <w:rFonts w:hint="eastAsia" w:ascii="方正楷体_GBK" w:hAnsi="方正楷体_GBK" w:eastAsia="方正楷体_GBK" w:cs="方正楷体_GBK"/>
          <w:b/>
          <w:bCs/>
          <w:color w:val="auto"/>
          <w:highlight w:val="none"/>
        </w:rPr>
        <w:t xml:space="preserve">中标通知书</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 中标结果确定后，</w:t>
      </w:r>
      <w:r>
        <w:rPr>
          <w:rFonts w:hint="eastAsia" w:ascii="宋体" w:hAnsi="宋体"/>
          <w:color w:val="auto"/>
          <w:sz w:val="24"/>
          <w:highlight w:val="none"/>
        </w:rPr>
        <w:t xml:space="preserve">代理机构</w:t>
      </w:r>
      <w:r>
        <w:rPr>
          <w:rFonts w:hint="eastAsia" w:ascii="宋体" w:hAnsi="宋体" w:eastAsia="宋体" w:cs="Times New Roman"/>
          <w:color w:val="auto"/>
          <w:sz w:val="24"/>
          <w:highlight w:val="none"/>
          <w:lang w:val="zh-CN"/>
        </w:rPr>
        <w:t xml:space="preserve">将向中标人发出《中标通知书》。中标人</w:t>
      </w:r>
      <w:r>
        <w:rPr>
          <w:rFonts w:hint="eastAsia" w:ascii="宋体" w:hAnsi="宋体" w:eastAsia="宋体" w:cs="Times New Roman"/>
          <w:color w:val="auto"/>
          <w:sz w:val="24"/>
          <w:highlight w:val="none"/>
          <w:lang w:val="en-US" w:eastAsia="zh-CN"/>
        </w:rPr>
        <w:t xml:space="preserve">可</w:t>
      </w:r>
      <w:r>
        <w:rPr>
          <w:rFonts w:hint="eastAsia" w:ascii="宋体" w:hAnsi="宋体" w:eastAsia="宋体" w:cs="Times New Roman"/>
          <w:color w:val="auto"/>
          <w:sz w:val="24"/>
          <w:highlight w:val="none"/>
          <w:lang w:val="zh-CN"/>
        </w:rPr>
        <w:t xml:space="preserve">在中标结果公告届满之日起三十日内</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登录苏采云系统下载。</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中标通知书</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是合同的一个组成部分，对采购人和中标人均具有法律效力。《中标通知书》发出后，采购人改变中标结果或者中标人放弃中标项目的，应当依法承担法律责任。</w:t>
      </w:r>
      <w:r>
        <w:rPr>
          <w:color w:val="auto"/>
          <w:highlight w:val="none"/>
        </w:rPr>
      </w:r>
      <w:r/>
    </w:p>
    <w:p>
      <w:pPr>
        <w:pStyle w:val="878"/>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七、授予合同</w:t>
      </w:r>
      <w:r>
        <w:rPr>
          <w:color w:val="auto"/>
          <w:highlight w:val="none"/>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lang w:eastAsia="zh-CN"/>
        </w:rPr>
        <w:t xml:space="preserve">2</w:t>
      </w:r>
      <w:r>
        <w:rPr>
          <w:rFonts w:hint="eastAsia" w:ascii="方正楷体_GBK" w:hAnsi="方正楷体_GBK" w:eastAsia="方正楷体_GBK" w:cs="方正楷体_GBK"/>
          <w:b/>
          <w:bCs/>
          <w:color w:val="auto"/>
          <w:highlight w:val="none"/>
          <w:lang w:val="en-US" w:eastAsia="zh-CN"/>
        </w:rPr>
        <w:t xml:space="preserve">5.</w:t>
      </w:r>
      <w:r>
        <w:rPr>
          <w:rFonts w:hint="eastAsia" w:ascii="方正楷体_GBK" w:hAnsi="方正楷体_GBK" w:eastAsia="方正楷体_GBK" w:cs="方正楷体_GBK"/>
          <w:b/>
          <w:bCs/>
          <w:color w:val="auto"/>
          <w:highlight w:val="none"/>
        </w:rPr>
        <w:t xml:space="preserve">签订合同</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en-US" w:eastAsia="zh-CN"/>
        </w:rPr>
        <w:t xml:space="preserve">中标人应当</w:t>
      </w:r>
      <w:r>
        <w:rPr>
          <w:rFonts w:hint="eastAsia" w:ascii="宋体" w:hAnsi="宋体" w:eastAsia="宋体" w:cs="Times New Roman"/>
          <w:color w:val="auto"/>
          <w:sz w:val="24"/>
          <w:highlight w:val="none"/>
          <w:lang w:val="zh-CN" w:eastAsia="zh-CN"/>
        </w:rPr>
        <w:t xml:space="preserve">在《</w:t>
      </w:r>
      <w:r>
        <w:rPr>
          <w:rFonts w:hint="eastAsia" w:ascii="宋体" w:hAnsi="宋体" w:eastAsia="宋体" w:cs="Times New Roman"/>
          <w:color w:val="auto"/>
          <w:sz w:val="24"/>
          <w:highlight w:val="none"/>
          <w:lang w:val="en-US" w:eastAsia="zh-CN"/>
        </w:rPr>
        <w:t xml:space="preserve">中标通知书</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auto"/>
          <w:sz w:val="24"/>
          <w:highlight w:val="none"/>
          <w:lang w:val="zh-CN" w:eastAsia="zh-CN"/>
        </w:rPr>
        <w:t xml:space="preserve">采购人于合同签订后2个工作日内通过苏采云系统进行公示。</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5.2 招标文件、中标人的投标文件及招标过程中有关澄清、承诺文件均作为合同附件。</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25.4中标人不得将合同标的进行转包，否则采购人有权取消其中标资格或终止合同。转包造成采购人损失的，中标人应承担相应赔偿责任。</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5.5 中标人因自身原因拒绝与采购人签订合同的，不得参加采购人</w:t>
      </w:r>
      <w:r>
        <w:rPr>
          <w:rFonts w:hint="eastAsia" w:ascii="宋体" w:hAnsi="宋体" w:eastAsia="宋体" w:cs="Times New Roman"/>
          <w:color w:val="auto"/>
          <w:sz w:val="24"/>
          <w:highlight w:val="none"/>
          <w:lang w:val="zh-CN" w:eastAsia="zh-CN"/>
        </w:rPr>
        <w:t xml:space="preserve">重新组织的</w:t>
      </w:r>
      <w:r>
        <w:rPr>
          <w:rFonts w:hint="eastAsia" w:ascii="宋体" w:hAnsi="宋体" w:eastAsia="宋体" w:cs="Times New Roman"/>
          <w:color w:val="auto"/>
          <w:sz w:val="24"/>
          <w:highlight w:val="none"/>
          <w:lang w:val="en-US" w:eastAsia="zh-CN"/>
        </w:rPr>
        <w:t xml:space="preserve">采购活动</w:t>
      </w:r>
      <w:r>
        <w:rPr>
          <w:rFonts w:hint="eastAsia" w:ascii="宋体" w:hAnsi="宋体" w:eastAsia="宋体" w:cs="Times New Roman"/>
          <w:color w:val="auto"/>
          <w:sz w:val="24"/>
          <w:highlight w:val="none"/>
          <w:lang w:val="zh-CN" w:eastAsia="zh-CN"/>
        </w:rPr>
        <w:t xml:space="preserve">，且将可能被拒绝参加该采购人</w:t>
      </w:r>
      <w:r>
        <w:rPr>
          <w:rFonts w:hint="eastAsia" w:ascii="宋体" w:hAnsi="宋体" w:eastAsia="宋体" w:cs="Times New Roman"/>
          <w:color w:val="auto"/>
          <w:sz w:val="24"/>
          <w:highlight w:val="none"/>
          <w:lang w:val="en-US" w:eastAsia="zh-CN"/>
        </w:rPr>
        <w:t xml:space="preserve">一年内</w:t>
      </w:r>
      <w:r>
        <w:rPr>
          <w:rFonts w:hint="eastAsia" w:ascii="宋体" w:hAnsi="宋体" w:eastAsia="宋体" w:cs="Times New Roman"/>
          <w:color w:val="auto"/>
          <w:sz w:val="24"/>
          <w:highlight w:val="none"/>
          <w:lang w:val="zh-CN" w:eastAsia="zh-CN"/>
        </w:rPr>
        <w:t xml:space="preserve">的其他</w:t>
      </w:r>
      <w:r>
        <w:rPr>
          <w:rFonts w:hint="eastAsia" w:ascii="宋体" w:hAnsi="宋体" w:eastAsia="宋体" w:cs="Times New Roman"/>
          <w:color w:val="auto"/>
          <w:sz w:val="24"/>
          <w:highlight w:val="none"/>
          <w:lang w:val="en-US" w:eastAsia="zh-CN"/>
        </w:rPr>
        <w:t xml:space="preserve">政府采购活动。</w:t>
      </w:r>
      <w:r>
        <w:rPr>
          <w:color w:val="auto"/>
          <w:highlight w:val="none"/>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lang w:val="en-US" w:eastAsia="zh-CN"/>
        </w:rPr>
        <w:t xml:space="preserve">26.</w:t>
      </w:r>
      <w:r>
        <w:rPr>
          <w:rFonts w:hint="eastAsia" w:ascii="方正楷体_GBK" w:hAnsi="方正楷体_GBK" w:eastAsia="方正楷体_GBK" w:cs="方正楷体_GBK"/>
          <w:b/>
          <w:bCs/>
          <w:color w:val="auto"/>
          <w:highlight w:val="none"/>
          <w:lang w:eastAsia="zh-CN"/>
        </w:rPr>
        <w:t xml:space="preserve">标的物</w:t>
      </w:r>
      <w:r>
        <w:rPr>
          <w:rFonts w:hint="eastAsia" w:ascii="方正楷体_GBK" w:hAnsi="方正楷体_GBK" w:eastAsia="方正楷体_GBK" w:cs="方正楷体_GBK"/>
          <w:b/>
          <w:bCs/>
          <w:color w:val="auto"/>
          <w:highlight w:val="none"/>
        </w:rPr>
        <w:t xml:space="preserve">的追加</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color w:val="auto"/>
          <w:highlight w:val="none"/>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lang w:val="en-US" w:eastAsia="zh-CN"/>
        </w:rPr>
        <w:t xml:space="preserve">27</w:t>
      </w:r>
      <w:r>
        <w:rPr>
          <w:rFonts w:hint="eastAsia" w:ascii="方正楷体_GBK" w:hAnsi="方正楷体_GBK" w:eastAsia="方正楷体_GBK" w:cs="方正楷体_GBK"/>
          <w:b/>
          <w:bCs/>
          <w:color w:val="auto"/>
          <w:highlight w:val="none"/>
        </w:rPr>
        <w:t xml:space="preserve">政府采购履约资金扶持政策</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27</w:t>
      </w:r>
      <w:r>
        <w:rPr>
          <w:rFonts w:hint="eastAsia" w:ascii="宋体" w:hAnsi="宋体" w:eastAsia="宋体" w:cs="Times New Roman"/>
          <w:color w:val="auto"/>
          <w:sz w:val="24"/>
          <w:highlight w:val="none"/>
          <w:lang w:val="zh-CN" w:eastAsia="zh-CN"/>
        </w:rPr>
        <w:t xml:space="preserve">.1 中标</w:t>
      </w:r>
      <w:r>
        <w:rPr>
          <w:rFonts w:hint="eastAsia" w:ascii="宋体" w:hAnsi="宋体" w:eastAsia="宋体" w:cs="Times New Roman"/>
          <w:color w:val="auto"/>
          <w:sz w:val="24"/>
          <w:highlight w:val="none"/>
          <w:lang w:val="en-US" w:eastAsia="zh-CN"/>
        </w:rPr>
        <w:t xml:space="preserve">人</w:t>
      </w:r>
      <w:r>
        <w:rPr>
          <w:rFonts w:hint="eastAsia" w:ascii="宋体" w:hAnsi="宋体" w:eastAsia="宋体" w:cs="Times New Roman"/>
          <w:color w:val="auto"/>
          <w:sz w:val="24"/>
          <w:highlight w:val="none"/>
          <w:lang w:val="zh-CN" w:eastAsia="zh-CN"/>
        </w:rPr>
        <w:t xml:space="preserve">可通过南京市公共资源交易平台网站“小企业融资平台”，选择相应的金融机构办理融资贷款。</w:t>
      </w:r>
      <w:r>
        <w:rPr>
          <w:color w:val="auto"/>
          <w:highlight w:val="none"/>
        </w:rPr>
      </w:r>
      <w:r/>
    </w:p>
    <w:p>
      <w:pPr>
        <w:pStyle w:val="875"/>
        <w:ind w:firstLine="42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27</w:t>
      </w:r>
      <w:r>
        <w:rPr>
          <w:rFonts w:hint="eastAsia" w:ascii="宋体" w:hAnsi="宋体" w:eastAsia="宋体" w:cs="Times New Roman"/>
          <w:color w:val="auto"/>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auto"/>
          <w:sz w:val="24"/>
          <w:szCs w:val="21"/>
          <w:highlight w:val="none"/>
          <w:lang w:val="zh-CN" w:eastAsia="zh-CN"/>
        </w:rPr>
        <w:t xml:space="preserve">〔2023〕</w:t>
      </w:r>
      <w:r>
        <w:rPr>
          <w:rFonts w:hint="eastAsia" w:ascii="宋体" w:hAnsi="宋体" w:eastAsia="宋体" w:cs="Times New Roman"/>
          <w:color w:val="auto"/>
          <w:sz w:val="24"/>
          <w:highlight w:val="none"/>
          <w:lang w:val="zh-CN" w:eastAsia="zh-CN"/>
        </w:rPr>
        <w:t xml:space="preserve">150号），需要缴纳履约保证金的，中标</w:t>
      </w:r>
      <w:r>
        <w:rPr>
          <w:rFonts w:hint="eastAsia" w:ascii="宋体" w:hAnsi="宋体" w:eastAsia="宋体" w:cs="Times New Roman"/>
          <w:color w:val="auto"/>
          <w:sz w:val="24"/>
          <w:highlight w:val="none"/>
          <w:lang w:val="en-US" w:eastAsia="zh-CN"/>
        </w:rPr>
        <w:t xml:space="preserve">人</w:t>
      </w:r>
      <w:r>
        <w:rPr>
          <w:rFonts w:hint="eastAsia" w:ascii="宋体" w:hAnsi="宋体" w:eastAsia="宋体" w:cs="Times New Roman"/>
          <w:color w:val="auto"/>
          <w:sz w:val="24"/>
          <w:highlight w:val="none"/>
          <w:lang w:val="zh-CN" w:eastAsia="zh-CN"/>
        </w:rPr>
        <w:t xml:space="preserve">可通过江苏政府采购网“政府采购电子履约保函（保险）综合服务平台”线上办理履约保函（保险）。</w:t>
      </w:r>
      <w:r>
        <w:rPr>
          <w:color w:val="auto"/>
          <w:highlight w:val="none"/>
        </w:rPr>
      </w:r>
      <w:r/>
    </w:p>
    <w:p>
      <w:pPr>
        <w:pStyle w:val="878"/>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lang w:val="en-US" w:eastAsia="zh-CN"/>
        </w:rPr>
        <w:t xml:space="preserve">八、质疑</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28.</w:t>
      </w:r>
      <w:r>
        <w:rPr>
          <w:rFonts w:hint="eastAsia" w:ascii="宋体" w:hAnsi="宋体" w:eastAsia="宋体" w:cs="Times New Roman"/>
          <w:color w:val="auto"/>
          <w:sz w:val="24"/>
          <w:highlight w:val="none"/>
          <w:lang w:val="zh-CN"/>
        </w:rPr>
        <w:t xml:space="preserve">提出质疑的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应当是参与所质疑项目采购活动的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，潜在</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依法获取其可质疑的招标文件的，可以对招标文件提出质疑。</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29.</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auto"/>
          <w:sz w:val="24"/>
          <w:highlight w:val="none"/>
          <w:lang w:val="en-US" w:eastAsia="zh-CN"/>
        </w:rPr>
        <w:t xml:space="preserve">按照第</w:t>
      </w:r>
      <w:r>
        <w:rPr>
          <w:rFonts w:hint="eastAsia" w:ascii="宋体" w:hAnsi="宋体" w:cs="Times New Roman"/>
          <w:color w:val="auto"/>
          <w:sz w:val="24"/>
          <w:highlight w:val="none"/>
          <w:lang w:val="en-US" w:eastAsia="zh-CN"/>
        </w:rPr>
        <w:t xml:space="preserve">31</w:t>
      </w:r>
      <w:r>
        <w:rPr>
          <w:rFonts w:hint="eastAsia" w:ascii="宋体" w:hAnsi="宋体" w:eastAsia="宋体" w:cs="Times New Roman"/>
          <w:color w:val="auto"/>
          <w:sz w:val="24"/>
          <w:highlight w:val="none"/>
          <w:lang w:val="en-US" w:eastAsia="zh-CN"/>
        </w:rPr>
        <w:t xml:space="preserve">条</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第</w:t>
      </w:r>
      <w:r>
        <w:rPr>
          <w:rFonts w:hint="eastAsia" w:ascii="宋体" w:hAnsi="宋体" w:cs="Times New Roman"/>
          <w:color w:val="auto"/>
          <w:sz w:val="24"/>
          <w:highlight w:val="none"/>
          <w:lang w:val="en-US" w:eastAsia="zh-CN"/>
        </w:rPr>
        <w:t xml:space="preserve">32</w:t>
      </w:r>
      <w:r>
        <w:rPr>
          <w:rFonts w:hint="eastAsia" w:ascii="宋体" w:hAnsi="宋体" w:eastAsia="宋体" w:cs="Times New Roman"/>
          <w:color w:val="auto"/>
          <w:sz w:val="24"/>
          <w:highlight w:val="none"/>
          <w:lang w:val="zh-CN"/>
        </w:rPr>
        <w:t xml:space="preserve">条</w:t>
      </w:r>
      <w:r>
        <w:rPr>
          <w:rFonts w:hint="eastAsia" w:ascii="宋体" w:hAnsi="宋体" w:eastAsia="宋体" w:cs="Times New Roman"/>
          <w:color w:val="auto"/>
          <w:sz w:val="24"/>
          <w:highlight w:val="none"/>
          <w:lang w:val="en-US" w:eastAsia="zh-CN"/>
        </w:rPr>
        <w:t xml:space="preserve">之</w:t>
      </w:r>
      <w:r>
        <w:rPr>
          <w:rFonts w:hint="eastAsia" w:ascii="宋体" w:hAnsi="宋体" w:eastAsia="宋体" w:cs="Times New Roman"/>
          <w:color w:val="auto"/>
          <w:sz w:val="24"/>
          <w:highlight w:val="none"/>
          <w:lang w:val="zh-CN"/>
        </w:rPr>
        <w:t xml:space="preserve">规定以书面形式向采购人</w:t>
      </w:r>
      <w:r>
        <w:rPr>
          <w:rFonts w:hint="eastAsia" w:ascii="宋体" w:hAnsi="宋体" w:cs="Times New Roman"/>
          <w:color w:val="auto"/>
          <w:sz w:val="24"/>
          <w:highlight w:val="none"/>
          <w:lang w:val="zh-CN"/>
        </w:rPr>
        <w:t xml:space="preserve">或</w:t>
      </w:r>
      <w:r>
        <w:rPr>
          <w:rFonts w:hint="eastAsia" w:ascii="宋体" w:hAnsi="宋体"/>
          <w:color w:val="auto"/>
          <w:sz w:val="24"/>
          <w:highlight w:val="none"/>
        </w:rPr>
        <w:t xml:space="preserve">代理机构</w:t>
      </w:r>
      <w:r>
        <w:rPr>
          <w:rFonts w:hint="eastAsia" w:ascii="宋体" w:hAnsi="宋体" w:eastAsia="宋体" w:cs="Times New Roman"/>
          <w:color w:val="auto"/>
          <w:sz w:val="24"/>
          <w:highlight w:val="none"/>
          <w:lang w:val="zh-CN"/>
        </w:rPr>
        <w:t xml:space="preserve">提出质疑。</w:t>
      </w:r>
      <w:r>
        <w:rPr>
          <w:rFonts w:hint="eastAsia" w:ascii="宋体" w:hAnsi="宋体" w:eastAsia="宋体" w:cs="Times New Roman"/>
          <w:b/>
          <w:bCs/>
          <w:color w:val="auto"/>
          <w:sz w:val="24"/>
          <w:highlight w:val="none"/>
          <w:lang w:val="zh-CN"/>
        </w:rPr>
        <w:t xml:space="preserve">上述应知其权益受到损害之日是指</w:t>
      </w:r>
      <w:r>
        <w:rPr>
          <w:rFonts w:hint="eastAsia" w:ascii="宋体" w:hAnsi="宋体" w:eastAsia="宋体" w:cs="Times New Roman"/>
          <w:color w:val="auto"/>
          <w:sz w:val="24"/>
          <w:highlight w:val="none"/>
          <w:lang w:val="zh-CN"/>
        </w:rPr>
        <w:t xml:space="preserve">：</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.1 对招标文件提出质疑的，为收到招标文件之日或者招标文件公告期限届满之日。</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.2 对采购过程提出质疑的，为各采购程序环节结束之日。</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.3 对中标或者成交结果提出质疑的，为中标或者成交结果公告期限届满之日。</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30.</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应当在法定质疑期内一次性提出针对同一采购程序环节的质疑。</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如在法定期限内对同一采购程序环节提出多次质疑的，</w:t>
      </w:r>
      <w:r>
        <w:rPr>
          <w:rFonts w:hint="eastAsia" w:ascii="宋体" w:hAnsi="宋体"/>
          <w:color w:val="auto"/>
          <w:sz w:val="24"/>
          <w:highlight w:val="none"/>
        </w:rPr>
        <w:t xml:space="preserve">代理机构</w:t>
      </w:r>
      <w:r>
        <w:rPr>
          <w:rFonts w:hint="eastAsia" w:ascii="宋体" w:hAnsi="宋体" w:eastAsia="宋体" w:cs="Times New Roman"/>
          <w:color w:val="auto"/>
          <w:sz w:val="24"/>
          <w:highlight w:val="none"/>
          <w:lang w:val="zh-CN"/>
        </w:rPr>
        <w:t xml:space="preserve">或采购人将只对</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第一次质疑作出答复。</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31.</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提出质疑应提交《质疑函》原件</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且尽可能通过邮寄方式送达，</w:t>
      </w:r>
      <w:r>
        <w:rPr>
          <w:rFonts w:hint="eastAsia" w:ascii="宋体" w:hAnsi="宋体"/>
          <w:color w:val="auto"/>
          <w:sz w:val="24"/>
          <w:highlight w:val="none"/>
        </w:rPr>
        <w:t xml:space="preserve">代理机构</w:t>
      </w:r>
      <w:r>
        <w:rPr>
          <w:rFonts w:hint="eastAsia" w:ascii="宋体" w:hAnsi="宋体" w:eastAsia="宋体" w:cs="Times New Roman"/>
          <w:color w:val="auto"/>
          <w:sz w:val="24"/>
          <w:highlight w:val="none"/>
          <w:lang w:val="zh-CN"/>
        </w:rPr>
        <w:t xml:space="preserve">和采购人不接受无运单的快件。《质疑函》应按照本招标文件中《质疑函范本》</w:t>
      </w:r>
      <w:r>
        <w:rPr>
          <w:rFonts w:hint="eastAsia" w:ascii="宋体" w:hAnsi="宋体" w:eastAsia="宋体" w:cs="Times New Roman"/>
          <w:color w:val="auto"/>
          <w:sz w:val="24"/>
          <w:highlight w:val="none"/>
          <w:lang w:val="en-US" w:eastAsia="zh-CN"/>
        </w:rPr>
        <w:t xml:space="preserve">的</w:t>
      </w:r>
      <w:r>
        <w:rPr>
          <w:rFonts w:hint="eastAsia" w:ascii="宋体" w:hAnsi="宋体" w:eastAsia="宋体" w:cs="Times New Roman"/>
          <w:color w:val="auto"/>
          <w:sz w:val="24"/>
          <w:highlight w:val="none"/>
          <w:lang w:val="zh-CN"/>
        </w:rPr>
        <w:t xml:space="preserve">格式和内容填写。</w:t>
      </w:r>
      <w:r>
        <w:rPr>
          <w:rFonts w:hint="eastAsia" w:ascii="宋体" w:hAnsi="宋体" w:eastAsia="宋体" w:cs="仿宋"/>
          <w:b/>
          <w:bCs/>
          <w:color w:val="auto"/>
          <w:sz w:val="24"/>
          <w:szCs w:val="24"/>
          <w:highlight w:val="none"/>
          <w:lang w:val="en-US" w:eastAsia="zh-CN"/>
        </w:rPr>
        <w:t xml:space="preserve">由授权代表负责</w:t>
      </w:r>
      <w:r>
        <w:rPr>
          <w:rFonts w:hint="eastAsia" w:ascii="宋体" w:hAnsi="宋体" w:eastAsia="宋体" w:cs="仿宋"/>
          <w:b/>
          <w:bCs/>
          <w:color w:val="auto"/>
          <w:sz w:val="24"/>
          <w:szCs w:val="24"/>
          <w:highlight w:val="none"/>
          <w:lang w:eastAsia="zh-CN"/>
        </w:rPr>
        <w:t xml:space="preserve">质疑</w:t>
      </w:r>
      <w:r>
        <w:rPr>
          <w:rFonts w:hint="eastAsia" w:ascii="宋体" w:hAnsi="宋体" w:eastAsia="宋体" w:cs="仿宋"/>
          <w:b/>
          <w:bCs/>
          <w:color w:val="auto"/>
          <w:sz w:val="24"/>
          <w:szCs w:val="24"/>
          <w:highlight w:val="none"/>
          <w:lang w:val="en-US" w:eastAsia="zh-CN"/>
        </w:rPr>
        <w:t xml:space="preserve">事宜</w:t>
      </w:r>
      <w:r>
        <w:rPr>
          <w:rFonts w:hint="eastAsia" w:ascii="宋体" w:hAnsi="宋体" w:eastAsia="宋体" w:cs="仿宋"/>
          <w:b/>
          <w:bCs/>
          <w:color w:val="auto"/>
          <w:sz w:val="24"/>
          <w:szCs w:val="24"/>
          <w:highlight w:val="none"/>
          <w:lang w:eastAsia="zh-CN"/>
        </w:rPr>
        <w:t xml:space="preserve">的，《</w:t>
      </w:r>
      <w:r>
        <w:rPr>
          <w:rFonts w:hint="eastAsia" w:ascii="宋体" w:hAnsi="宋体" w:eastAsia="宋体" w:cs="仿宋"/>
          <w:b/>
          <w:bCs/>
          <w:color w:val="auto"/>
          <w:sz w:val="24"/>
          <w:szCs w:val="24"/>
          <w:highlight w:val="none"/>
        </w:rPr>
        <w:t xml:space="preserve">质疑函</w:t>
      </w:r>
      <w:r>
        <w:rPr>
          <w:rFonts w:hint="eastAsia" w:ascii="宋体" w:hAnsi="宋体" w:eastAsia="宋体" w:cs="仿宋"/>
          <w:b/>
          <w:bCs/>
          <w:color w:val="auto"/>
          <w:sz w:val="24"/>
          <w:szCs w:val="24"/>
          <w:highlight w:val="none"/>
          <w:lang w:eastAsia="zh-CN"/>
        </w:rPr>
        <w:t xml:space="preserve">》</w:t>
      </w:r>
      <w:r>
        <w:rPr>
          <w:rFonts w:hint="eastAsia" w:ascii="宋体" w:hAnsi="宋体" w:eastAsia="宋体" w:cs="仿宋"/>
          <w:b/>
          <w:bCs/>
          <w:color w:val="auto"/>
          <w:sz w:val="24"/>
          <w:szCs w:val="24"/>
          <w:highlight w:val="none"/>
          <w:lang w:val="en-US" w:eastAsia="zh-CN"/>
        </w:rPr>
        <w:t xml:space="preserve">附件中</w:t>
      </w:r>
      <w:r>
        <w:rPr>
          <w:rFonts w:hint="eastAsia" w:ascii="宋体" w:hAnsi="宋体" w:eastAsia="宋体" w:cs="仿宋"/>
          <w:b/>
          <w:bCs/>
          <w:color w:val="auto"/>
          <w:sz w:val="24"/>
          <w:szCs w:val="24"/>
          <w:highlight w:val="none"/>
        </w:rPr>
        <w:t xml:space="preserve">应</w:t>
      </w:r>
      <w:r>
        <w:rPr>
          <w:rFonts w:hint="eastAsia" w:ascii="宋体" w:hAnsi="宋体" w:eastAsia="宋体" w:cs="仿宋"/>
          <w:b/>
          <w:bCs/>
          <w:color w:val="auto"/>
          <w:sz w:val="24"/>
          <w:szCs w:val="24"/>
          <w:highlight w:val="none"/>
          <w:lang w:val="en-US" w:eastAsia="zh-CN"/>
        </w:rPr>
        <w:t xml:space="preserve">提交</w:t>
      </w:r>
      <w:r>
        <w:rPr>
          <w:rFonts w:hint="eastAsia" w:ascii="宋体" w:hAnsi="宋体" w:eastAsia="宋体" w:cs="仿宋"/>
          <w:b/>
          <w:bCs/>
          <w:color w:val="auto"/>
          <w:sz w:val="24"/>
          <w:szCs w:val="24"/>
          <w:highlight w:val="none"/>
          <w:lang w:eastAsia="zh-CN"/>
        </w:rPr>
        <w:t xml:space="preserve">由质疑投标人法定代表人</w:t>
      </w:r>
      <w:r>
        <w:rPr>
          <w:rFonts w:hint="eastAsia" w:ascii="宋体" w:hAnsi="宋体" w:eastAsia="宋体" w:cs="仿宋"/>
          <w:b/>
          <w:bCs/>
          <w:color w:val="auto"/>
          <w:sz w:val="24"/>
          <w:szCs w:val="24"/>
          <w:highlight w:val="none"/>
          <w:lang w:val="en-US" w:eastAsia="zh-CN"/>
        </w:rPr>
        <w:t xml:space="preserve">或主要负责人</w:t>
      </w:r>
      <w:r>
        <w:rPr>
          <w:rFonts w:hint="eastAsia" w:ascii="宋体" w:hAnsi="宋体" w:eastAsia="宋体" w:cs="仿宋"/>
          <w:b/>
          <w:bCs/>
          <w:color w:val="auto"/>
          <w:sz w:val="24"/>
          <w:szCs w:val="24"/>
          <w:highlight w:val="none"/>
          <w:lang w:eastAsia="zh-CN"/>
        </w:rPr>
        <w:t xml:space="preserve">签署的《授权委托书》</w:t>
      </w:r>
      <w:r>
        <w:rPr>
          <w:rFonts w:hint="eastAsia" w:ascii="宋体" w:hAnsi="宋体" w:eastAsia="宋体" w:cs="仿宋"/>
          <w:b/>
          <w:bCs/>
          <w:color w:val="auto"/>
          <w:sz w:val="24"/>
          <w:szCs w:val="24"/>
          <w:highlight w:val="none"/>
        </w:rPr>
        <w:t xml:space="preserve">。</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如组成联合体参加</w:t>
      </w:r>
      <w:r>
        <w:rPr>
          <w:rFonts w:hint="eastAsia" w:ascii="宋体" w:hAnsi="宋体" w:cs="Times New Roman"/>
          <w:color w:val="auto"/>
          <w:sz w:val="24"/>
          <w:highlight w:val="none"/>
          <w:lang w:val="zh-CN"/>
        </w:rPr>
        <w:t xml:space="preserve">采购活动</w:t>
      </w:r>
      <w:r>
        <w:rPr>
          <w:rFonts w:hint="eastAsia" w:ascii="宋体" w:hAnsi="宋体" w:eastAsia="宋体" w:cs="Times New Roman"/>
          <w:color w:val="auto"/>
          <w:sz w:val="24"/>
          <w:highlight w:val="none"/>
          <w:lang w:val="zh-CN"/>
        </w:rPr>
        <w:t xml:space="preserve">，《质疑函范本》中要求加盖公章之处，联合体各方均须按要求加盖公章。</w:t>
      </w:r>
      <w:r>
        <w:rPr>
          <w:color w:val="auto"/>
          <w:highlight w:val="none"/>
        </w:rPr>
      </w:r>
      <w:r/>
    </w:p>
    <w:p>
      <w:pPr>
        <w:pStyle w:val="875"/>
        <w:spacing w:line="240" w:lineRule="auto"/>
        <w:rPr>
          <w:rFonts w:hint="eastAsia" w:ascii="宋体" w:hAnsi="宋体" w:eastAsia="宋体" w:cs="Times New Roman"/>
          <w:b/>
          <w:bCs/>
          <w:color w:val="auto"/>
          <w:sz w:val="24"/>
          <w:szCs w:val="22"/>
          <w:highlight w:val="none"/>
        </w:rPr>
      </w:pPr>
      <w:r>
        <w:rPr>
          <w:rFonts w:hint="eastAsia" w:ascii="宋体" w:hAnsi="宋体" w:cs="Times New Roman"/>
          <w:color w:val="auto"/>
          <w:sz w:val="24"/>
          <w:highlight w:val="none"/>
          <w:lang w:val="en-US" w:eastAsia="zh-CN"/>
        </w:rPr>
        <w:t xml:space="preserve">32.</w:t>
      </w:r>
      <w:r>
        <w:rPr>
          <w:rFonts w:hint="eastAsia" w:ascii="宋体" w:hAnsi="宋体" w:cs="Times New Roman"/>
          <w:b/>
          <w:bCs/>
          <w:color w:val="auto"/>
          <w:sz w:val="24"/>
          <w:highlight w:val="none"/>
          <w:lang w:val="en-US" w:eastAsia="zh-CN"/>
        </w:rPr>
        <w:t xml:space="preserve">投标人根据质疑事项向相应的</w:t>
      </w:r>
      <w:r>
        <w:rPr>
          <w:rFonts w:hint="eastAsia" w:ascii="宋体" w:hAnsi="宋体" w:eastAsia="宋体" w:cs="Times New Roman"/>
          <w:b/>
          <w:bCs/>
          <w:color w:val="auto"/>
          <w:sz w:val="24"/>
          <w:highlight w:val="none"/>
          <w:lang w:val="en-US" w:eastAsia="zh-CN"/>
        </w:rPr>
        <w:t xml:space="preserve">质疑答复主体提出质疑，具体详见招标文件第一章。</w:t>
      </w:r>
      <w:r>
        <w:rPr>
          <w:rFonts w:hint="eastAsia" w:ascii="宋体" w:hAnsi="宋体" w:eastAsia="宋体" w:cs="Times New Roman"/>
          <w:b/>
          <w:bCs/>
          <w:color w:val="auto"/>
          <w:sz w:val="24"/>
          <w:szCs w:val="22"/>
          <w:highlight w:val="none"/>
          <w:lang w:val="en-US" w:eastAsia="zh-CN"/>
        </w:rPr>
        <w:t xml:space="preserve">由采购人负责答复的质疑，采购人将《质疑函》《质疑答复函》抄送</w:t>
      </w:r>
      <w:r>
        <w:rPr>
          <w:rFonts w:hint="eastAsia" w:ascii="宋体" w:hAnsi="宋体"/>
          <w:color w:val="auto"/>
          <w:sz w:val="24"/>
          <w:highlight w:val="none"/>
        </w:rPr>
        <w:t xml:space="preserve">代理机构</w:t>
      </w:r>
      <w:r>
        <w:rPr>
          <w:rFonts w:hint="eastAsia" w:ascii="宋体" w:hAnsi="宋体" w:eastAsia="宋体" w:cs="Times New Roman"/>
          <w:b/>
          <w:bCs/>
          <w:color w:val="auto"/>
          <w:sz w:val="24"/>
          <w:szCs w:val="22"/>
          <w:highlight w:val="none"/>
          <w:lang w:val="en-US" w:eastAsia="zh-CN"/>
        </w:rPr>
        <w:t xml:space="preserve">。</w:t>
      </w:r>
      <w:r>
        <w:rPr>
          <w:color w:val="auto"/>
          <w:highlight w:val="none"/>
        </w:rPr>
      </w:r>
      <w:r/>
    </w:p>
    <w:p>
      <w:pPr>
        <w:pStyle w:val="875"/>
        <w:spacing w:line="240" w:lineRule="auto"/>
        <w:rPr>
          <w:rFonts w:hint="eastAsia" w:ascii="宋体" w:hAnsi="宋体" w:eastAsia="宋体" w:cs="Times New Roman"/>
          <w:b/>
          <w:bCs/>
          <w:color w:val="auto"/>
          <w:sz w:val="24"/>
          <w:highlight w:val="none"/>
        </w:rPr>
      </w:pPr>
      <w:r>
        <w:rPr>
          <w:rFonts w:hint="eastAsia" w:ascii="宋体" w:hAnsi="宋体" w:eastAsia="宋体" w:cs="Times New Roman"/>
          <w:b/>
          <w:bCs/>
          <w:i w:val="0"/>
          <w:iCs w:val="0"/>
          <w:caps w:val="0"/>
          <w:color w:val="auto"/>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auto"/>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代理机构</w:t>
      </w:r>
      <w:r>
        <w:rPr>
          <w:rFonts w:hint="eastAsia" w:ascii="宋体" w:hAnsi="宋体" w:eastAsia="宋体" w:cs="Times New Roman"/>
          <w:b/>
          <w:bCs/>
          <w:i w:val="0"/>
          <w:iCs w:val="0"/>
          <w:caps w:val="0"/>
          <w:color w:val="auto"/>
          <w:spacing w:val="0"/>
          <w:sz w:val="24"/>
          <w:szCs w:val="21"/>
          <w:highlight w:val="none"/>
          <w:shd w:val="clear" w:color="auto" w:fill="auto"/>
        </w:rPr>
        <w:t xml:space="preserve">的</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代理机构</w:t>
      </w:r>
      <w:r>
        <w:rPr>
          <w:rFonts w:hint="eastAsia" w:ascii="宋体" w:hAnsi="宋体" w:eastAsia="宋体" w:cs="Times New Roman"/>
          <w:b/>
          <w:bCs/>
          <w:i w:val="0"/>
          <w:iCs w:val="0"/>
          <w:caps w:val="0"/>
          <w:color w:val="auto"/>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南京市六合区财政局</w:t>
      </w:r>
      <w:r>
        <w:rPr>
          <w:rFonts w:hint="eastAsia" w:ascii="宋体" w:hAnsi="宋体" w:eastAsia="宋体" w:cs="Times New Roman"/>
          <w:b/>
          <w:bCs/>
          <w:i w:val="0"/>
          <w:iCs w:val="0"/>
          <w:caps w:val="0"/>
          <w:color w:val="auto"/>
          <w:spacing w:val="0"/>
          <w:sz w:val="24"/>
          <w:szCs w:val="21"/>
          <w:highlight w:val="none"/>
          <w:shd w:val="clear" w:color="auto" w:fill="auto"/>
        </w:rPr>
        <w:t xml:space="preserve">提起投诉。</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33</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以下情形的质疑不予受理：</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 超出政府采购法定期限的质疑。</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 </w:t>
      </w:r>
      <w:r>
        <w:rPr>
          <w:rFonts w:hint="eastAsia" w:ascii="宋体" w:hAnsi="宋体" w:eastAsia="宋体" w:cs="Times New Roman"/>
          <w:color w:val="auto"/>
          <w:sz w:val="24"/>
          <w:highlight w:val="none"/>
          <w:lang w:val="en-US" w:eastAsia="zh-CN"/>
        </w:rPr>
        <w:t xml:space="preserve">属于第30条规定的对</w:t>
      </w:r>
      <w:r>
        <w:rPr>
          <w:rFonts w:hint="eastAsia" w:ascii="宋体" w:hAnsi="宋体" w:eastAsia="宋体" w:cs="Times New Roman"/>
          <w:color w:val="auto"/>
          <w:sz w:val="24"/>
          <w:highlight w:val="none"/>
          <w:lang w:val="zh-CN"/>
        </w:rPr>
        <w:t xml:space="preserve">同一采购程序环节提出</w:t>
      </w:r>
      <w:r>
        <w:rPr>
          <w:rFonts w:hint="eastAsia" w:ascii="宋体" w:hAnsi="宋体" w:eastAsia="宋体" w:cs="Times New Roman"/>
          <w:color w:val="auto"/>
          <w:sz w:val="24"/>
          <w:highlight w:val="none"/>
          <w:lang w:val="en-US" w:eastAsia="zh-CN"/>
        </w:rPr>
        <w:t xml:space="preserve">的多次</w:t>
      </w:r>
      <w:r>
        <w:rPr>
          <w:rFonts w:hint="eastAsia" w:ascii="宋体" w:hAnsi="宋体" w:eastAsia="宋体" w:cs="Times New Roman"/>
          <w:color w:val="auto"/>
          <w:sz w:val="24"/>
          <w:highlight w:val="none"/>
          <w:lang w:val="zh-CN"/>
        </w:rPr>
        <w:t xml:space="preserve">质疑。</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 法律法规规定的</w:t>
      </w:r>
      <w:r>
        <w:rPr>
          <w:rFonts w:hint="eastAsia" w:ascii="宋体" w:hAnsi="宋体" w:eastAsia="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不予受理情形。</w:t>
      </w:r>
      <w:r>
        <w:rPr>
          <w:color w:val="auto"/>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34.</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提出书面质疑必须有理、有据，不得捏造事实、提供虚假材料进行恶意质疑。否则，一经查实，</w:t>
      </w:r>
      <w:r>
        <w:rPr>
          <w:rFonts w:hint="eastAsia" w:ascii="宋体" w:hAnsi="宋体" w:eastAsia="宋体" w:cs="Times New Roman"/>
          <w:color w:val="auto"/>
          <w:sz w:val="24"/>
          <w:highlight w:val="none"/>
          <w:lang w:val="en-US" w:eastAsia="zh-CN"/>
        </w:rPr>
        <w:t xml:space="preserve">代理机构</w:t>
      </w:r>
      <w:r>
        <w:rPr>
          <w:rFonts w:hint="eastAsia" w:ascii="宋体" w:hAnsi="宋体" w:eastAsia="宋体" w:cs="Times New Roman"/>
          <w:color w:val="auto"/>
          <w:sz w:val="24"/>
          <w:highlight w:val="none"/>
          <w:lang w:val="zh-CN"/>
        </w:rPr>
        <w:t xml:space="preserve">或采购人有权依据政府采购的有关规定，报请政府采购监管部门对该</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进行相应的行政处罚和记录该</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的失信信息。</w:t>
      </w:r>
      <w:r>
        <w:rPr>
          <w:color w:val="auto"/>
          <w:highlight w:val="none"/>
        </w:rPr>
      </w:r>
      <w:r/>
    </w:p>
    <w:p>
      <w:pPr>
        <w:pStyle w:val="878"/>
        <w:ind w:firstLine="465"/>
        <w:pageBreakBefore w:val="0"/>
        <w:spacing w:before="120" w:after="120" w:line="240" w:lineRule="auto"/>
        <w:widowControl w:val="off"/>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lang w:val="en-US" w:eastAsia="zh-CN"/>
        </w:rPr>
        <w:t xml:space="preserve">九、政策功能落实</w:t>
      </w:r>
      <w:r>
        <w:rPr>
          <w:color w:val="auto"/>
          <w:highlight w:val="none"/>
        </w:rPr>
      </w:r>
      <w:r/>
    </w:p>
    <w:p>
      <w:pPr>
        <w:pStyle w:val="879"/>
        <w:ind w:firstLine="420"/>
        <w:pageBreakBefore w:val="0"/>
        <w:spacing w:before="0" w:after="0" w:line="240" w:lineRule="auto"/>
        <w:widowControl w:val="off"/>
        <w:rPr>
          <w:rFonts w:hint="eastAsia" w:ascii="方正楷体_GBK" w:hAnsi="方正楷体_GBK" w:eastAsia="方正楷体_GBK" w:cs="方正楷体_GBK"/>
          <w:color w:val="auto"/>
          <w:sz w:val="28"/>
          <w:highlight w:val="none"/>
        </w:rPr>
      </w:pPr>
      <w:r>
        <w:rPr>
          <w:rFonts w:hint="eastAsia" w:ascii="方正楷体_GBK" w:hAnsi="方正楷体_GBK" w:eastAsia="方正楷体_GBK" w:cs="方正楷体_GBK"/>
          <w:color w:val="auto"/>
          <w:sz w:val="28"/>
          <w:highlight w:val="none"/>
          <w:lang w:val="zh-CN" w:eastAsia="zh-CN"/>
        </w:rPr>
        <w:t xml:space="preserve">3</w:t>
      </w:r>
      <w:r>
        <w:rPr>
          <w:rFonts w:hint="eastAsia" w:ascii="方正楷体_GBK" w:hAnsi="方正楷体_GBK" w:eastAsia="方正楷体_GBK" w:cs="方正楷体_GBK"/>
          <w:color w:val="auto"/>
          <w:sz w:val="28"/>
          <w:highlight w:val="none"/>
          <w:lang w:val="en-US" w:eastAsia="zh-CN"/>
        </w:rPr>
        <w:t xml:space="preserve">5</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sz w:val="28"/>
          <w:highlight w:val="none"/>
          <w:lang w:val="zh-CN"/>
        </w:rPr>
        <w:t xml:space="preserve">促进中小企业发展</w:t>
      </w:r>
      <w:r>
        <w:rPr>
          <w:color w:val="auto"/>
          <w:highlight w:val="none"/>
        </w:rPr>
      </w:r>
      <w:r/>
    </w:p>
    <w:p>
      <w:pPr>
        <w:pStyle w:val="875"/>
        <w:ind w:firstLine="420"/>
        <w:pageBreakBefore w:val="0"/>
        <w:spacing w:line="24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35.1 </w:t>
      </w:r>
      <w:r>
        <w:rPr>
          <w:rFonts w:hint="eastAsia" w:ascii="宋体" w:hAnsi="宋体" w:eastAsia="宋体" w:cs="Times New Roman"/>
          <w:color w:val="auto"/>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olor w:val="auto"/>
          <w:sz w:val="24"/>
          <w:szCs w:val="22"/>
          <w:highlight w:val="none"/>
        </w:rPr>
        <w:t xml:space="preserve">&lt;</w:t>
      </w:r>
      <w:r>
        <w:rPr>
          <w:rFonts w:hint="eastAsia" w:ascii="宋体" w:hAnsi="宋体" w:eastAsia="宋体" w:cs="Times New Roman"/>
          <w:color w:val="auto"/>
          <w:sz w:val="24"/>
          <w:highlight w:val="none"/>
          <w:lang w:val="en-US"/>
        </w:rPr>
        <w:t xml:space="preserve">统计上大中小微型企业划分办法（2017）</w:t>
      </w:r>
      <w:r>
        <w:rPr>
          <w:rFonts w:hint="eastAsia" w:ascii="宋体" w:hAnsi="宋体"/>
          <w:color w:val="auto"/>
          <w:sz w:val="24"/>
          <w:szCs w:val="22"/>
          <w:highlight w:val="none"/>
        </w:rPr>
        <w:t xml:space="preserve">&gt;</w:t>
      </w:r>
      <w:r>
        <w:rPr>
          <w:rFonts w:hint="eastAsia" w:ascii="宋体" w:hAnsi="宋体" w:eastAsia="宋体" w:cs="Times New Roman"/>
          <w:color w:val="auto"/>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color w:val="auto"/>
          <w:highlight w:val="none"/>
        </w:rPr>
      </w:r>
      <w:r/>
    </w:p>
    <w:p>
      <w:pPr>
        <w:pStyle w:val="875"/>
        <w:ind w:firstLine="420"/>
        <w:pageBreakBefore w:val="0"/>
        <w:spacing w:line="240" w:lineRule="auto"/>
        <w:rPr>
          <w:rFonts w:ascii="宋体" w:hAnsi="宋体" w:eastAsia="宋体" w:cs="Times New Roman"/>
          <w:b/>
          <w:bCs/>
          <w:color w:val="auto"/>
          <w:sz w:val="24"/>
          <w:highlight w:val="none"/>
        </w:rPr>
      </w:pPr>
      <w:r>
        <w:rPr>
          <w:rFonts w:hint="eastAsia" w:ascii="宋体" w:hAnsi="宋体" w:eastAsia="宋体" w:cs="Times New Roman"/>
          <w:color w:val="auto"/>
          <w:sz w:val="24"/>
          <w:highlight w:val="none"/>
          <w:lang w:val="en-US" w:eastAsia="zh-CN"/>
        </w:rPr>
        <w:t xml:space="preserve">35.2 </w:t>
      </w:r>
      <w:r>
        <w:rPr>
          <w:rFonts w:hint="eastAsia" w:ascii="宋体" w:hAnsi="宋体" w:eastAsia="宋体" w:cs="Times New Roman"/>
          <w:color w:val="auto"/>
          <w:sz w:val="24"/>
          <w:highlight w:val="none"/>
          <w:lang w:val="en-US"/>
        </w:rPr>
        <w:t xml:space="preserve">中小企业参加政府采购活动，应当</w:t>
      </w:r>
      <w:r>
        <w:rPr>
          <w:rFonts w:ascii="宋体" w:hAnsi="宋体" w:eastAsia="宋体" w:cs="Times New Roman"/>
          <w:color w:val="auto"/>
          <w:sz w:val="24"/>
          <w:highlight w:val="none"/>
          <w:lang w:val="en-US"/>
        </w:rPr>
        <w:t xml:space="preserve">出具</w:t>
      </w:r>
      <w:r>
        <w:rPr>
          <w:rFonts w:hint="eastAsia" w:ascii="宋体" w:hAnsi="宋体" w:eastAsia="宋体" w:cs="Times New Roman"/>
          <w:color w:val="auto"/>
          <w:sz w:val="24"/>
          <w:highlight w:val="none"/>
          <w:lang w:val="en-US"/>
        </w:rPr>
        <w:t xml:space="preserve">《中小企业声明函》，否则不享受相关中小企业</w:t>
      </w:r>
      <w:r>
        <w:rPr>
          <w:rFonts w:hint="eastAsia" w:ascii="宋体" w:hAnsi="宋体" w:eastAsia="宋体" w:cs="Times New Roman"/>
          <w:color w:val="auto"/>
          <w:sz w:val="24"/>
          <w:highlight w:val="none"/>
          <w:lang w:val="en-US" w:eastAsia="zh-CN"/>
        </w:rPr>
        <w:t xml:space="preserve">支持</w:t>
      </w:r>
      <w:r>
        <w:rPr>
          <w:rFonts w:hint="eastAsia" w:ascii="宋体" w:hAnsi="宋体" w:eastAsia="宋体" w:cs="Times New Roman"/>
          <w:color w:val="auto"/>
          <w:sz w:val="24"/>
          <w:highlight w:val="none"/>
          <w:lang w:val="en-US"/>
        </w:rPr>
        <w:t xml:space="preserve">政策。</w:t>
      </w:r>
      <w:r>
        <w:rPr>
          <w:rFonts w:hint="eastAsia" w:ascii="宋体" w:hAnsi="宋体" w:eastAsia="宋体" w:cs="Times New Roman"/>
          <w:b/>
          <w:bCs/>
          <w:color w:val="auto"/>
          <w:sz w:val="24"/>
          <w:highlight w:val="none"/>
          <w:lang w:val="en-US"/>
        </w:rPr>
        <w:t xml:space="preserve">中标</w:t>
      </w:r>
      <w:r>
        <w:rPr>
          <w:rFonts w:hint="eastAsia" w:ascii="宋体" w:hAnsi="宋体" w:eastAsia="宋体" w:cs="Times New Roman"/>
          <w:b/>
          <w:bCs/>
          <w:color w:val="auto"/>
          <w:sz w:val="24"/>
          <w:highlight w:val="none"/>
          <w:lang w:val="en-US" w:eastAsia="zh-CN"/>
        </w:rPr>
        <w:t xml:space="preserve">人</w:t>
      </w:r>
      <w:r>
        <w:rPr>
          <w:rFonts w:hint="eastAsia" w:ascii="宋体" w:hAnsi="宋体" w:eastAsia="宋体" w:cs="Times New Roman"/>
          <w:b/>
          <w:bCs/>
          <w:color w:val="auto"/>
          <w:sz w:val="24"/>
          <w:highlight w:val="none"/>
          <w:lang w:val="en-US"/>
        </w:rPr>
        <w:t xml:space="preserve">享受中小企业扶持政策的，</w:t>
      </w:r>
      <w:r>
        <w:rPr>
          <w:rFonts w:hint="eastAsia" w:ascii="宋体" w:hAnsi="宋体" w:eastAsia="宋体" w:cs="Times New Roman"/>
          <w:b/>
          <w:bCs/>
          <w:color w:val="auto"/>
          <w:sz w:val="24"/>
          <w:highlight w:val="none"/>
          <w:lang w:val="en-US" w:eastAsia="zh-CN"/>
        </w:rPr>
        <w:t xml:space="preserve">其</w:t>
      </w:r>
      <w:r>
        <w:rPr>
          <w:rFonts w:hint="eastAsia" w:ascii="宋体" w:hAnsi="宋体" w:eastAsia="宋体" w:cs="Times New Roman"/>
          <w:b/>
          <w:bCs/>
          <w:color w:val="auto"/>
          <w:sz w:val="24"/>
          <w:highlight w:val="none"/>
          <w:lang w:val="en-US"/>
        </w:rPr>
        <w:t xml:space="preserve">《中小企业声明函》</w:t>
      </w:r>
      <w:r>
        <w:rPr>
          <w:rFonts w:hint="eastAsia" w:ascii="宋体" w:hAnsi="宋体" w:eastAsia="宋体" w:cs="Times New Roman"/>
          <w:b/>
          <w:bCs/>
          <w:color w:val="auto"/>
          <w:sz w:val="24"/>
          <w:highlight w:val="none"/>
          <w:lang w:val="en-US" w:eastAsia="zh-CN"/>
        </w:rPr>
        <w:t xml:space="preserve">将随中标结果公开。</w:t>
      </w:r>
      <w:r>
        <w:rPr>
          <w:color w:val="auto"/>
          <w:highlight w:val="none"/>
        </w:rPr>
      </w:r>
      <w:r/>
    </w:p>
    <w:p>
      <w:pPr>
        <w:pStyle w:val="875"/>
        <w:ind w:firstLine="420"/>
        <w:pageBreakBefore w:val="0"/>
        <w:spacing w:line="240" w:lineRule="auto"/>
        <w:rPr>
          <w:rFonts w:hint="eastAsia" w:ascii="宋体" w:hAnsi="宋体" w:eastAsia="宋体" w:cs="宋体"/>
          <w:b/>
          <w:bCs/>
          <w:color w:val="auto"/>
          <w:sz w:val="24"/>
          <w:szCs w:val="24"/>
          <w:highlight w:val="none"/>
        </w:rPr>
      </w:pPr>
      <w:r>
        <w:rPr>
          <w:rFonts w:hint="eastAsia" w:ascii="宋体" w:hAnsi="宋体" w:eastAsia="宋体" w:cs="Times New Roman"/>
          <w:color w:val="auto"/>
          <w:sz w:val="24"/>
          <w:highlight w:val="none"/>
          <w:lang w:val="en-US" w:eastAsia="zh-CN"/>
        </w:rPr>
        <w:t xml:space="preserve">35.3 </w:t>
      </w:r>
      <w:r>
        <w:rPr>
          <w:rFonts w:hint="eastAsia" w:ascii="宋体" w:hAnsi="宋体" w:eastAsia="宋体" w:cs="宋体"/>
          <w:b/>
          <w:bCs/>
          <w:color w:val="auto"/>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eastAsia" w:ascii="宋体" w:hAnsi="宋体" w:eastAsia="宋体" w:cs="Times New Roman"/>
          <w:b/>
          <w:bCs/>
          <w:color w:val="auto"/>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auto"/>
          <w:sz w:val="24"/>
          <w:szCs w:val="24"/>
          <w:highlight w:val="none"/>
          <w:lang w:val="en-US" w:eastAsia="zh-CN"/>
        </w:rPr>
        <w:t xml:space="preserve">，享受相应的中小企业扶持政策。</w:t>
      </w:r>
      <w:r>
        <w:rPr>
          <w:color w:val="auto"/>
          <w:highlight w:val="none"/>
        </w:rPr>
      </w:r>
      <w:r/>
    </w:p>
    <w:p>
      <w:pPr>
        <w:pStyle w:val="875"/>
        <w:ind w:firstLine="420"/>
        <w:keepLines w:val="0"/>
        <w:keepNext w:val="0"/>
        <w:pageBreakBefore w:val="0"/>
        <w:spacing w:line="240" w:lineRule="auto"/>
        <w:rPr>
          <w:rFonts w:hint="eastAsia" w:ascii="宋体" w:hAnsi="宋体" w:eastAsia="宋体" w:cs="Times New Roman"/>
          <w:color w:val="auto"/>
          <w:sz w:val="24"/>
          <w:highlight w:val="none"/>
        </w:rPr>
      </w:pPr>
      <w:r>
        <w:rPr>
          <w:rFonts w:hint="eastAsia" w:ascii="宋体" w:hAnsi="宋体" w:eastAsia="宋体" w:cs="Times New Roman"/>
          <w:b w:val="0"/>
          <w:bCs w:val="0"/>
          <w:i w:val="0"/>
          <w:iCs w:val="0"/>
          <w:caps w:val="0"/>
          <w:color w:val="auto"/>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提供的</w:t>
      </w:r>
      <w:r>
        <w:rPr>
          <w:rFonts w:hint="eastAsia" w:ascii="宋体" w:hAnsi="宋体" w:eastAsia="宋体" w:cs="Times New Roman"/>
          <w:b/>
          <w:bCs/>
          <w:color w:val="auto"/>
          <w:sz w:val="24"/>
          <w:highlight w:val="none"/>
          <w:lang w:val="zh-CN"/>
        </w:rPr>
        <w:t xml:space="preserve">《中小企业声明函》</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作出必要的澄清、说明或者补正。</w:t>
      </w:r>
      <w:r>
        <w:rPr>
          <w:color w:val="auto"/>
          <w:highlight w:val="none"/>
        </w:rPr>
      </w:r>
      <w:r/>
    </w:p>
    <w:p>
      <w:pPr>
        <w:pStyle w:val="875"/>
        <w:ind w:firstLine="420"/>
        <w:pageBreakBefore w:val="0"/>
        <w:spacing w:line="24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35.5 </w:t>
      </w:r>
      <w:r>
        <w:rPr>
          <w:rFonts w:hint="eastAsia" w:ascii="宋体" w:hAnsi="宋体" w:eastAsia="宋体" w:cs="Times New Roman"/>
          <w:color w:val="auto"/>
          <w:sz w:val="24"/>
          <w:highlight w:val="none"/>
          <w:lang w:val="en-US"/>
        </w:rPr>
        <w:t xml:space="preserve">以联合体形式参加政府采购活动，联合体各方均为中小企业的，联合体视同中小企业。其中，联合体各方均为小微企业的，联合体视同小微企业。</w:t>
      </w:r>
      <w:r>
        <w:rPr>
          <w:color w:val="auto"/>
          <w:highlight w:val="none"/>
        </w:rPr>
      </w:r>
      <w:r/>
    </w:p>
    <w:p>
      <w:pPr>
        <w:pStyle w:val="875"/>
        <w:ind w:firstLine="420"/>
        <w:pageBreakBefore w:val="0"/>
        <w:spacing w:line="24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35.6 </w:t>
      </w:r>
      <w:r>
        <w:rPr>
          <w:rFonts w:hint="eastAsia" w:ascii="宋体" w:hAnsi="宋体" w:eastAsia="宋体" w:cs="Times New Roman"/>
          <w:color w:val="auto"/>
          <w:sz w:val="24"/>
          <w:szCs w:val="21"/>
          <w:highlight w:val="none"/>
        </w:rPr>
        <w:t xml:space="preserve">监狱和戒毒企业（</w:t>
      </w:r>
      <w:r>
        <w:rPr>
          <w:rFonts w:hint="eastAsia" w:ascii="宋体" w:hAnsi="宋体" w:eastAsia="宋体" w:cs="Times New Roman"/>
          <w:color w:val="auto"/>
          <w:sz w:val="24"/>
          <w:szCs w:val="21"/>
          <w:highlight w:val="none"/>
          <w:lang w:val="en-US" w:eastAsia="zh-CN"/>
        </w:rPr>
        <w:t xml:space="preserve">统</w:t>
      </w:r>
      <w:r>
        <w:rPr>
          <w:rFonts w:hint="eastAsia" w:ascii="宋体" w:hAnsi="宋体" w:eastAsia="宋体" w:cs="Times New Roman"/>
          <w:color w:val="auto"/>
          <w:sz w:val="24"/>
          <w:szCs w:val="21"/>
          <w:highlight w:val="none"/>
        </w:rPr>
        <w:t xml:space="preserve">称监狱企业）视同小型、微型企业</w:t>
      </w:r>
      <w:r>
        <w:rPr>
          <w:rFonts w:hint="eastAsia" w:ascii="宋体" w:hAnsi="宋体" w:eastAsia="宋体" w:cs="Times New Roman"/>
          <w:color w:val="auto"/>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color w:val="auto"/>
          <w:highlight w:val="none"/>
        </w:rPr>
      </w:r>
      <w:r/>
    </w:p>
    <w:p>
      <w:pPr>
        <w:pStyle w:val="875"/>
        <w:ind w:firstLine="420"/>
        <w:rPr>
          <w:rFonts w:hint="eastAsia" w:ascii="宋体" w:hAnsi="宋体"/>
          <w:color w:val="auto"/>
          <w:sz w:val="24"/>
          <w:highlight w:val="none"/>
        </w:rPr>
      </w:pPr>
      <w:r>
        <w:rPr>
          <w:rFonts w:hint="eastAsia" w:ascii="宋体" w:hAnsi="宋体" w:eastAsia="宋体" w:cs="Times New Roman"/>
          <w:color w:val="auto"/>
          <w:sz w:val="24"/>
          <w:highlight w:val="none"/>
          <w:lang w:val="en-US" w:eastAsia="zh-CN"/>
        </w:rPr>
        <w:t xml:space="preserve">35.7 残疾人福利性单位</w:t>
      </w:r>
      <w:r>
        <w:rPr>
          <w:rFonts w:hint="eastAsia" w:ascii="宋体" w:hAnsi="宋体" w:eastAsia="宋体" w:cs="Times New Roman"/>
          <w:color w:val="auto"/>
          <w:sz w:val="24"/>
          <w:szCs w:val="21"/>
          <w:highlight w:val="none"/>
        </w:rPr>
        <w:t xml:space="preserve">视同小型、微型企业</w:t>
      </w:r>
      <w:r>
        <w:rPr>
          <w:rFonts w:hint="eastAsia" w:ascii="宋体" w:hAnsi="宋体" w:eastAsia="宋体" w:cs="Times New Roman"/>
          <w:color w:val="auto"/>
          <w:sz w:val="24"/>
          <w:highlight w:val="none"/>
          <w:lang w:val="en-US" w:eastAsia="zh-CN"/>
        </w:rPr>
        <w:t xml:space="preserve">。按照《关于促进残疾人就业政府采购政策的通知》（财库〔2017〕141号）规定，</w:t>
      </w:r>
      <w:r>
        <w:rPr>
          <w:rFonts w:hint="eastAsia" w:ascii="宋体" w:hAnsi="宋体" w:eastAsia="宋体" w:cs="Times New Roman"/>
          <w:color w:val="auto"/>
          <w:sz w:val="24"/>
          <w:szCs w:val="21"/>
          <w:highlight w:val="none"/>
          <w:lang w:eastAsia="zh-CN"/>
        </w:rPr>
        <w:t xml:space="preserve">残疾人福利性单位</w:t>
      </w:r>
      <w:r>
        <w:rPr>
          <w:rFonts w:hint="eastAsia" w:ascii="宋体" w:hAnsi="宋体" w:eastAsia="宋体" w:cs="Times New Roman"/>
          <w:color w:val="auto"/>
          <w:sz w:val="24"/>
          <w:highlight w:val="none"/>
          <w:lang w:val="en-US" w:eastAsia="zh-CN"/>
        </w:rPr>
        <w:t xml:space="preserve">需提供《残疾人福利性单位声明函》。</w:t>
      </w:r>
      <w:r>
        <w:rPr>
          <w:color w:val="auto"/>
          <w:highlight w:val="none"/>
        </w:rPr>
      </w:r>
      <w:r/>
    </w:p>
    <w:p>
      <w:pPr>
        <w:pStyle w:val="879"/>
        <w:ind w:firstLine="420"/>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lang w:val="zh-CN"/>
        </w:rPr>
        <w:t xml:space="preserve">3</w:t>
      </w:r>
      <w:r>
        <w:rPr>
          <w:rFonts w:hint="eastAsia" w:ascii="方正楷体_GBK" w:hAnsi="方正楷体_GBK" w:eastAsia="方正楷体_GBK" w:cs="方正楷体_GBK"/>
          <w:color w:val="auto"/>
          <w:highlight w:val="none"/>
          <w:lang w:val="en-US" w:eastAsia="zh-CN"/>
        </w:rPr>
        <w:t xml:space="preserve">6</w:t>
      </w:r>
      <w:r>
        <w:rPr>
          <w:rFonts w:hint="eastAsia" w:ascii="方正楷体_GBK" w:hAnsi="方正楷体_GBK" w:eastAsia="方正楷体_GBK" w:cs="方正楷体_GBK"/>
          <w:color w:val="auto"/>
          <w:highlight w:val="none"/>
          <w:lang w:val="zh-CN"/>
        </w:rPr>
        <w:t xml:space="preserve">.</w:t>
      </w:r>
      <w:r>
        <w:rPr>
          <w:rFonts w:hint="eastAsia" w:ascii="方正楷体_GBK" w:hAnsi="方正楷体_GBK" w:eastAsia="方正楷体_GBK" w:cs="方正楷体_GBK"/>
          <w:color w:val="auto"/>
          <w:highlight w:val="none"/>
        </w:rPr>
        <w:t xml:space="preserve">节能产品</w:t>
      </w:r>
      <w:r>
        <w:rPr>
          <w:rFonts w:hint="eastAsia" w:ascii="方正楷体_GBK" w:hAnsi="方正楷体_GBK" w:eastAsia="方正楷体_GBK" w:cs="方正楷体_GBK"/>
          <w:color w:val="auto"/>
          <w:highlight w:val="none"/>
          <w:lang w:val="en-US" w:eastAsia="zh-CN"/>
        </w:rPr>
        <w:t xml:space="preserve">和环境标志产品</w:t>
      </w:r>
      <w:r>
        <w:rPr>
          <w:color w:val="auto"/>
          <w:highlight w:val="none"/>
        </w:rPr>
      </w:r>
      <w:r/>
    </w:p>
    <w:p>
      <w:pPr>
        <w:pStyle w:val="875"/>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color w:val="auto"/>
          <w:highlight w:val="none"/>
        </w:rPr>
      </w:r>
      <w:r/>
    </w:p>
    <w:p>
      <w:pPr>
        <w:pStyle w:val="875"/>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.2 采购产品</w:t>
      </w:r>
      <w:r>
        <w:rPr>
          <w:rFonts w:hint="eastAsia" w:ascii="宋体" w:hAnsi="宋体"/>
          <w:color w:val="auto"/>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color w:val="auto"/>
          <w:highlight w:val="none"/>
        </w:rPr>
      </w:r>
      <w:r/>
    </w:p>
    <w:p>
      <w:pPr>
        <w:pStyle w:val="875"/>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.3 采购产品</w:t>
      </w:r>
      <w:r>
        <w:rPr>
          <w:rFonts w:hint="eastAsia" w:ascii="宋体" w:hAnsi="宋体"/>
          <w:color w:val="auto"/>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color w:val="auto"/>
          <w:sz w:val="24"/>
          <w:highlight w:val="none"/>
        </w:rPr>
        <w:t xml:space="preserve">第五章</w:t>
      </w:r>
      <w:r>
        <w:rPr>
          <w:rFonts w:hint="eastAsia" w:ascii="宋体" w:hAnsi="宋体"/>
          <w:color w:val="auto"/>
          <w:sz w:val="24"/>
          <w:highlight w:val="none"/>
          <w:lang w:val="zh-CN"/>
        </w:rPr>
        <w:t xml:space="preserve">）。</w:t>
      </w:r>
      <w:r>
        <w:rPr>
          <w:color w:val="auto"/>
          <w:highlight w:val="none"/>
        </w:rPr>
      </w:r>
      <w:r/>
    </w:p>
    <w:p>
      <w:pPr>
        <w:pStyle w:val="879"/>
        <w:ind w:firstLine="420"/>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lang w:val="en-US" w:eastAsia="zh-CN"/>
        </w:rPr>
        <w:t xml:space="preserve">37</w:t>
      </w:r>
      <w:r>
        <w:rPr>
          <w:rFonts w:hint="eastAsia" w:ascii="方正楷体_GBK" w:hAnsi="方正楷体_GBK" w:eastAsia="方正楷体_GBK" w:cs="方正楷体_GBK"/>
          <w:color w:val="auto"/>
          <w:highlight w:val="none"/>
          <w:lang w:val="zh-CN"/>
        </w:rPr>
        <w:t xml:space="preserve">.</w:t>
      </w:r>
      <w:r>
        <w:rPr>
          <w:rFonts w:hint="eastAsia" w:ascii="方正楷体_GBK" w:hAnsi="方正楷体_GBK" w:eastAsia="方正楷体_GBK" w:cs="方正楷体_GBK"/>
          <w:color w:val="auto"/>
          <w:highlight w:val="none"/>
        </w:rPr>
        <w:t xml:space="preserve">绿色采购</w:t>
      </w:r>
      <w:r>
        <w:rPr>
          <w:color w:val="auto"/>
          <w:highlight w:val="none"/>
        </w:rPr>
      </w:r>
      <w:r/>
    </w:p>
    <w:p>
      <w:pPr>
        <w:pStyle w:val="875"/>
        <w:ind w:firstLine="420"/>
        <w:rPr>
          <w:rFonts w:hint="eastAsia" w:ascii="宋体" w:hAnsi="宋体"/>
          <w:color w:val="auto"/>
          <w:sz w:val="24"/>
          <w:highlight w:val="none"/>
        </w:rPr>
      </w:pPr>
      <w:r>
        <w:rPr>
          <w:rFonts w:hint="eastAsia" w:ascii="宋体" w:hAnsi="宋体"/>
          <w:color w:val="auto"/>
          <w:sz w:val="24"/>
          <w:highlight w:val="none"/>
          <w:lang w:val="en-US" w:eastAsia="zh-CN"/>
        </w:rPr>
        <w:t xml:space="preserve">37</w:t>
      </w:r>
      <w:r>
        <w:rPr>
          <w:rFonts w:hint="eastAsia" w:ascii="宋体" w:hAnsi="宋体"/>
          <w:color w:val="auto"/>
          <w:sz w:val="24"/>
          <w:highlight w:val="none"/>
        </w:rPr>
        <w:t xml:space="preserve">.1 采购产品</w:t>
      </w:r>
      <w:r>
        <w:rPr>
          <w:rFonts w:hint="eastAsia" w:ascii="宋体"/>
          <w:bCs/>
          <w:color w:val="auto"/>
          <w:sz w:val="24"/>
          <w:szCs w:val="24"/>
          <w:highlight w:val="none"/>
        </w:rPr>
        <w:t xml:space="preserve">中涉及商品包装、快递包装要求的，应按照</w:t>
      </w:r>
      <w:r>
        <w:rPr>
          <w:rFonts w:hint="eastAsia" w:ascii="宋体" w:hAnsi="宋体"/>
          <w:color w:val="auto"/>
          <w:sz w:val="24"/>
          <w:szCs w:val="22"/>
          <w:highlight w:val="none"/>
        </w:rPr>
        <w:t xml:space="preserve">《关于印发&lt;商品包装政府采购需求标准（试行）&gt;、&lt;快递包装政府采购需求标准（试行）&gt;的通知》（财办库〔2020〕123号）、</w:t>
      </w:r>
      <w:r>
        <w:rPr>
          <w:rFonts w:hint="eastAsia" w:ascii="宋体" w:hAnsi="宋体" w:cs="宋体"/>
          <w:color w:val="auto"/>
          <w:sz w:val="24"/>
          <w:szCs w:val="24"/>
          <w:highlight w:val="none"/>
        </w:rPr>
        <w:t xml:space="preserve">《江苏省财政厅关于加强政府绿色采购有关事项的通知》（苏财购〔2023〕65号）</w:t>
      </w:r>
      <w:r>
        <w:rPr>
          <w:rFonts w:hint="eastAsia" w:ascii="宋体" w:hAnsi="宋体"/>
          <w:color w:val="auto"/>
          <w:sz w:val="24"/>
          <w:highlight w:val="none"/>
        </w:rPr>
        <w:t xml:space="preserve">文件执行。</w:t>
      </w:r>
      <w:r>
        <w:rPr>
          <w:rFonts w:hint="eastAsia" w:ascii="宋体" w:hAnsi="宋体"/>
          <w:color w:val="auto"/>
          <w:sz w:val="24"/>
          <w:highlight w:val="none"/>
          <w:lang w:eastAsia="zh-CN"/>
        </w:rPr>
        <w:t xml:space="preserve">招标文件</w:t>
      </w:r>
      <w:r>
        <w:rPr>
          <w:rFonts w:hint="eastAsia" w:ascii="宋体" w:hAnsi="宋体"/>
          <w:color w:val="auto"/>
          <w:sz w:val="24"/>
          <w:highlight w:val="none"/>
        </w:rPr>
        <w:t xml:space="preserve">对</w:t>
      </w:r>
      <w:r>
        <w:rPr>
          <w:rFonts w:hint="eastAsia" w:ascii="宋体"/>
          <w:bCs/>
          <w:color w:val="auto"/>
          <w:sz w:val="24"/>
          <w:szCs w:val="24"/>
          <w:highlight w:val="none"/>
        </w:rPr>
        <w:t xml:space="preserve">商品包装和快递包装有具体要求的，政府采购合同中应当载明对</w:t>
      </w:r>
      <w:r>
        <w:rPr>
          <w:rFonts w:hint="eastAsia" w:ascii="宋体"/>
          <w:bCs/>
          <w:color w:val="auto"/>
          <w:sz w:val="24"/>
          <w:szCs w:val="24"/>
          <w:highlight w:val="none"/>
          <w:lang w:eastAsia="zh-CN"/>
        </w:rPr>
        <w:t xml:space="preserve">投标人</w:t>
      </w:r>
      <w:r>
        <w:rPr>
          <w:rFonts w:hint="eastAsia" w:ascii="宋体"/>
          <w:bCs/>
          <w:color w:val="auto"/>
          <w:sz w:val="24"/>
          <w:szCs w:val="24"/>
          <w:highlight w:val="none"/>
        </w:rPr>
        <w:t xml:space="preserve">提供产品及相关快递服务的具体包装要求和履约验收相关条款，</w:t>
      </w:r>
      <w:r>
        <w:rPr>
          <w:rFonts w:hint="eastAsia" w:ascii="宋体"/>
          <w:bCs/>
          <w:color w:val="auto"/>
          <w:sz w:val="24"/>
          <w:szCs w:val="24"/>
          <w:highlight w:val="none"/>
          <w:lang w:eastAsia="zh-CN"/>
        </w:rPr>
        <w:t xml:space="preserve">投标人</w:t>
      </w:r>
      <w:r>
        <w:rPr>
          <w:rFonts w:hint="eastAsia" w:ascii="宋体"/>
          <w:bCs/>
          <w:color w:val="auto"/>
          <w:sz w:val="24"/>
          <w:szCs w:val="24"/>
          <w:highlight w:val="none"/>
        </w:rPr>
        <w:t xml:space="preserve">须严格执行，必要时应按照要求在履约验收环节出具检测报告。</w:t>
      </w:r>
      <w:r>
        <w:rPr>
          <w:color w:val="auto"/>
          <w:highlight w:val="none"/>
        </w:rPr>
      </w:r>
      <w:r/>
    </w:p>
    <w:p>
      <w:pPr>
        <w:pStyle w:val="875"/>
        <w:ind w:firstLine="420"/>
        <w:rPr>
          <w:rFonts w:hint="eastAsia" w:ascii="宋体" w:hAnsi="宋体"/>
          <w:color w:val="auto"/>
          <w:sz w:val="24"/>
          <w:highlight w:val="none"/>
        </w:rPr>
      </w:pPr>
      <w:r>
        <w:rPr>
          <w:rFonts w:hint="eastAsia" w:ascii="宋体" w:hAnsi="宋体"/>
          <w:color w:val="auto"/>
          <w:sz w:val="24"/>
          <w:highlight w:val="none"/>
          <w:lang w:val="en-US" w:eastAsia="zh-CN"/>
        </w:rPr>
        <w:t xml:space="preserve">37</w:t>
      </w:r>
      <w:r>
        <w:rPr>
          <w:rFonts w:hint="eastAsia" w:ascii="宋体" w:hAnsi="宋体"/>
          <w:color w:val="auto"/>
          <w:sz w:val="24"/>
          <w:highlight w:val="none"/>
        </w:rPr>
        <w:t xml:space="preserve">.2 采购产品中涉及数据中心相关设备、运维服务的，应按照《关于印发</w:t>
      </w:r>
      <w:r>
        <w:rPr>
          <w:rFonts w:hint="eastAsia" w:ascii="宋体" w:hAnsi="宋体"/>
          <w:color w:val="auto"/>
          <w:sz w:val="24"/>
          <w:szCs w:val="22"/>
          <w:highlight w:val="none"/>
        </w:rPr>
        <w:t xml:space="preserve">&lt;</w:t>
      </w:r>
      <w:r>
        <w:rPr>
          <w:rFonts w:hint="eastAsia" w:ascii="宋体" w:hAnsi="宋体"/>
          <w:color w:val="auto"/>
          <w:sz w:val="24"/>
          <w:highlight w:val="none"/>
        </w:rPr>
        <w:t xml:space="preserve">绿色数据中心政府采购需求标准（试行）</w:t>
      </w:r>
      <w:r>
        <w:rPr>
          <w:rFonts w:hint="eastAsia" w:ascii="宋体" w:hAnsi="宋体"/>
          <w:color w:val="auto"/>
          <w:sz w:val="24"/>
          <w:highlight w:val="none"/>
          <w:lang w:val="en-US" w:eastAsia="zh-CN"/>
        </w:rPr>
        <w:t xml:space="preserve">&gt;</w:t>
      </w:r>
      <w:r>
        <w:rPr>
          <w:rFonts w:hint="eastAsia" w:ascii="宋体" w:hAnsi="宋体"/>
          <w:color w:val="auto"/>
          <w:sz w:val="24"/>
          <w:highlight w:val="none"/>
        </w:rPr>
        <w:t xml:space="preserve">的通知》（财办库〔2023〕7号）、</w:t>
      </w:r>
      <w:r>
        <w:rPr>
          <w:rFonts w:hint="eastAsia" w:ascii="宋体" w:hAnsi="宋体" w:cs="宋体"/>
          <w:color w:val="auto"/>
          <w:sz w:val="24"/>
          <w:szCs w:val="24"/>
          <w:highlight w:val="none"/>
        </w:rPr>
        <w:t xml:space="preserve">《江苏省财政厅关于加强政府绿色采购有关事项的通知》（苏财购〔2023〕65号）</w:t>
      </w:r>
      <w:r>
        <w:rPr>
          <w:rFonts w:hint="eastAsia" w:ascii="宋体" w:hAnsi="宋体"/>
          <w:color w:val="auto"/>
          <w:sz w:val="24"/>
          <w:highlight w:val="none"/>
        </w:rPr>
        <w:t xml:space="preserve">等文件执行。</w:t>
      </w:r>
      <w:r>
        <w:rPr>
          <w:rFonts w:hint="eastAsia" w:ascii="宋体" w:hAnsi="宋体"/>
          <w:color w:val="auto"/>
          <w:sz w:val="24"/>
          <w:highlight w:val="none"/>
          <w:lang w:eastAsia="zh-CN"/>
        </w:rPr>
        <w:t xml:space="preserve">招标文件</w:t>
      </w:r>
      <w:r>
        <w:rPr>
          <w:rFonts w:hint="eastAsia" w:ascii="宋体" w:hAnsi="宋体"/>
          <w:color w:val="auto"/>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应按合同约定提供设备或服务。</w:t>
      </w:r>
      <w:r>
        <w:rPr>
          <w:color w:val="auto"/>
          <w:highlight w:val="none"/>
        </w:rPr>
      </w:r>
      <w:r/>
    </w:p>
    <w:p>
      <w:pPr>
        <w:pStyle w:val="875"/>
        <w:ind w:firstLine="420"/>
        <w:rPr>
          <w:rFonts w:hint="eastAsia" w:ascii="宋体" w:hAnsi="宋体"/>
          <w:color w:val="auto"/>
          <w:sz w:val="24"/>
          <w:highlight w:val="none"/>
        </w:rPr>
      </w:pPr>
      <w:r>
        <w:rPr>
          <w:rFonts w:hint="eastAsia" w:ascii="宋体" w:hAnsi="宋体"/>
          <w:color w:val="auto"/>
          <w:sz w:val="24"/>
          <w:highlight w:val="none"/>
          <w:lang w:val="en-US" w:eastAsia="zh-CN"/>
        </w:rPr>
        <w:t xml:space="preserve">37</w:t>
      </w:r>
      <w:r>
        <w:rPr>
          <w:rFonts w:hint="eastAsia" w:ascii="宋体" w:hAnsi="宋体"/>
          <w:color w:val="auto"/>
          <w:sz w:val="24"/>
          <w:highlight w:val="none"/>
        </w:rPr>
        <w:t xml:space="preserve">.3 采购产品中涉及涂料、胶黏剂、油墨、清洗剂等挥发性有机物产品的，属于强制性标准的，</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应当提供符合国家和江苏省相关VOCs 含量限制标准的产品。采购产品中涉及通用类货物、家具的，</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应当优先使用低挥发性原辅材料，采购人将使用低VOCs含量的涂料、胶黏剂等纳入政府采购合同条款的，</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必须严格执行。</w:t>
      </w:r>
      <w:r>
        <w:rPr>
          <w:color w:val="auto"/>
          <w:highlight w:val="none"/>
        </w:rPr>
      </w:r>
      <w:r/>
    </w:p>
    <w:p>
      <w:pPr>
        <w:pStyle w:val="875"/>
        <w:ind w:firstLine="420"/>
        <w:rPr>
          <w:rFonts w:hint="eastAsia" w:ascii="宋体" w:hAnsi="宋体"/>
          <w:color w:val="auto"/>
          <w:sz w:val="24"/>
          <w:highlight w:val="none"/>
        </w:rPr>
      </w:pPr>
      <w:r>
        <w:rPr>
          <w:rFonts w:hint="eastAsia" w:ascii="宋体" w:hAnsi="宋体"/>
          <w:color w:val="auto"/>
          <w:sz w:val="24"/>
          <w:highlight w:val="none"/>
          <w:lang w:val="en-US" w:eastAsia="zh-CN"/>
        </w:rPr>
        <w:t xml:space="preserve">37</w:t>
      </w:r>
      <w:r>
        <w:rPr>
          <w:rFonts w:hint="eastAsia" w:ascii="宋体" w:hAnsi="宋体"/>
          <w:color w:val="auto"/>
          <w:sz w:val="24"/>
          <w:highlight w:val="none"/>
        </w:rPr>
        <w:t xml:space="preserve">.4 采购产品中涉及数据库、操作系统、通用服务器、工作站、一体式计算机、便携式计算机、台式计算机的，</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所提供的上述产品进行验收，必要时可以委托依法取得检测、认证资质的机构进行检测、认证。</w:t>
      </w:r>
      <w:r>
        <w:rPr>
          <w:color w:val="auto"/>
          <w:highlight w:val="none"/>
        </w:rPr>
      </w:r>
      <w:r/>
    </w:p>
    <w:p>
      <w:pPr>
        <w:pStyle w:val="879"/>
        <w:ind w:firstLine="420"/>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lang w:val="en-US" w:eastAsia="zh-CN"/>
        </w:rPr>
        <w:t xml:space="preserve">38</w:t>
      </w:r>
      <w:r>
        <w:rPr>
          <w:rFonts w:hint="eastAsia" w:ascii="方正楷体_GBK" w:hAnsi="方正楷体_GBK" w:eastAsia="方正楷体_GBK" w:cs="方正楷体_GBK"/>
          <w:color w:val="auto"/>
          <w:highlight w:val="none"/>
          <w:lang w:val="zh-CN"/>
        </w:rPr>
        <w:t xml:space="preserve">.</w:t>
      </w:r>
      <w:r>
        <w:rPr>
          <w:rFonts w:hint="eastAsia" w:ascii="方正楷体_GBK" w:hAnsi="方正楷体_GBK" w:eastAsia="方正楷体_GBK" w:cs="方正楷体_GBK"/>
          <w:color w:val="auto"/>
          <w:highlight w:val="none"/>
        </w:rPr>
        <w:t xml:space="preserve">创新产品采购</w:t>
      </w:r>
      <w:r>
        <w:rPr>
          <w:color w:val="auto"/>
          <w:highlight w:val="none"/>
        </w:rPr>
      </w:r>
      <w:r/>
    </w:p>
    <w:p>
      <w:pPr>
        <w:pStyle w:val="875"/>
        <w:ind w:firstLine="420"/>
        <w:widowControl/>
        <w:rPr>
          <w:rFonts w:hint="eastAsia" w:ascii="宋体" w:hAnsi="宋体"/>
          <w:color w:val="auto"/>
          <w:sz w:val="24"/>
          <w:highlight w:val="none"/>
        </w:rPr>
      </w:pPr>
      <w:r>
        <w:rPr>
          <w:rFonts w:hint="eastAsia" w:ascii="宋体" w:hAnsi="宋体"/>
          <w:color w:val="auto"/>
          <w:sz w:val="24"/>
          <w:highlight w:val="none"/>
          <w:lang w:val="en-US" w:eastAsia="zh-CN"/>
        </w:rPr>
        <w:t xml:space="preserve">38</w:t>
      </w:r>
      <w:r>
        <w:rPr>
          <w:rFonts w:hint="eastAsia" w:ascii="宋体" w:hAnsi="宋体"/>
          <w:color w:val="auto"/>
          <w:sz w:val="24"/>
          <w:highlight w:val="none"/>
        </w:rPr>
        <w:t xml:space="preserve">.1 优先采购各级政府部门公开发布的有效期内的创新产品、首台套等《目录》内的创新产品。创新产品自进入《目录》起2年内视同具备相应销售业绩。</w:t>
      </w:r>
      <w:r>
        <w:rPr>
          <w:color w:val="auto"/>
          <w:highlight w:val="none"/>
        </w:rPr>
      </w:r>
      <w:r/>
    </w:p>
    <w:p>
      <w:pPr>
        <w:pStyle w:val="879"/>
        <w:ind w:firstLine="420"/>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lang w:val="en-US" w:eastAsia="zh-CN"/>
        </w:rPr>
        <w:t xml:space="preserve">39</w:t>
      </w:r>
      <w:r>
        <w:rPr>
          <w:rFonts w:hint="eastAsia" w:ascii="方正楷体_GBK" w:hAnsi="方正楷体_GBK" w:eastAsia="方正楷体_GBK" w:cs="方正楷体_GBK"/>
          <w:color w:val="auto"/>
          <w:highlight w:val="none"/>
        </w:rPr>
        <w:t xml:space="preserve">.</w:t>
      </w:r>
      <w:r>
        <w:rPr>
          <w:rFonts w:hint="eastAsia" w:ascii="方正楷体_GBK" w:hAnsi="方正楷体_GBK" w:eastAsia="方正楷体_GBK" w:cs="方正楷体_GBK"/>
          <w:color w:val="auto"/>
          <w:highlight w:val="none"/>
          <w:lang w:val="zh-CN"/>
        </w:rPr>
        <w:t xml:space="preserve">网络产品、市场准入类产品采购</w:t>
      </w:r>
      <w:r>
        <w:rPr>
          <w:color w:val="auto"/>
          <w:highlight w:val="none"/>
        </w:rPr>
      </w:r>
      <w:r/>
    </w:p>
    <w:p>
      <w:pPr>
        <w:pStyle w:val="875"/>
        <w:ind w:firstLine="420"/>
        <w:rPr>
          <w:rFonts w:hint="eastAsia" w:ascii="宋体" w:hAnsi="宋体"/>
          <w:color w:val="auto"/>
          <w:sz w:val="24"/>
          <w:highlight w:val="none"/>
        </w:rPr>
      </w:pPr>
      <w:r>
        <w:rPr>
          <w:rFonts w:hint="eastAsia" w:ascii="宋体" w:hAnsi="宋体"/>
          <w:color w:val="auto"/>
          <w:sz w:val="24"/>
          <w:highlight w:val="none"/>
          <w:lang w:val="en-US" w:eastAsia="zh-CN"/>
        </w:rPr>
        <w:t xml:space="preserve">39</w:t>
      </w:r>
      <w:r>
        <w:rPr>
          <w:rFonts w:hint="eastAsia" w:ascii="宋体" w:hAnsi="宋体"/>
          <w:color w:val="auto"/>
          <w:sz w:val="24"/>
          <w:highlight w:val="none"/>
        </w:rPr>
        <w:t xml:space="preserve">.1 </w:t>
      </w:r>
      <w:r>
        <w:rPr>
          <w:rFonts w:hint="eastAsia" w:ascii="宋体" w:hAnsi="宋体"/>
          <w:color w:val="auto"/>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color w:val="auto"/>
          <w:highlight w:val="none"/>
        </w:rPr>
      </w:r>
      <w:r/>
    </w:p>
    <w:p>
      <w:pPr>
        <w:pStyle w:val="875"/>
        <w:ind w:firstLine="420"/>
        <w:rPr>
          <w:rFonts w:hint="eastAsia" w:ascii="宋体" w:hAnsi="宋体"/>
          <w:color w:val="auto"/>
          <w:sz w:val="24"/>
          <w:highlight w:val="none"/>
        </w:rPr>
      </w:pPr>
      <w:r>
        <w:rPr>
          <w:rFonts w:hint="eastAsia" w:ascii="宋体" w:hAnsi="宋体"/>
          <w:color w:val="auto"/>
          <w:sz w:val="24"/>
          <w:highlight w:val="none"/>
          <w:lang w:val="en-US" w:eastAsia="zh-CN"/>
        </w:rPr>
        <w:t xml:space="preserve">39</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color w:val="auto"/>
          <w:highlight w:val="none"/>
        </w:rPr>
      </w:r>
      <w:r/>
    </w:p>
    <w:p>
      <w:pPr>
        <w:pStyle w:val="879"/>
        <w:ind w:firstLine="420"/>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lang w:val="zh-CN"/>
        </w:rPr>
        <w:t xml:space="preserve">4</w:t>
      </w:r>
      <w:r>
        <w:rPr>
          <w:rFonts w:hint="eastAsia" w:ascii="方正楷体_GBK" w:hAnsi="方正楷体_GBK" w:eastAsia="方正楷体_GBK" w:cs="方正楷体_GBK"/>
          <w:color w:val="auto"/>
          <w:highlight w:val="none"/>
          <w:lang w:val="en-US" w:eastAsia="zh-CN"/>
        </w:rPr>
        <w:t xml:space="preserve">0</w:t>
      </w:r>
      <w:r>
        <w:rPr>
          <w:rFonts w:hint="eastAsia" w:ascii="方正楷体_GBK" w:hAnsi="方正楷体_GBK" w:eastAsia="方正楷体_GBK" w:cs="方正楷体_GBK"/>
          <w:color w:val="auto"/>
          <w:highlight w:val="none"/>
          <w:lang w:val="zh-CN"/>
        </w:rPr>
        <w:t xml:space="preserve">.实施本国产品标准及相关政策</w:t>
      </w:r>
      <w:r>
        <w:rPr>
          <w:color w:val="auto"/>
          <w:highlight w:val="none"/>
        </w:rPr>
      </w:r>
      <w:r/>
    </w:p>
    <w:p>
      <w:pPr>
        <w:pStyle w:val="875"/>
        <w:ind w:firstLine="420"/>
        <w:rPr>
          <w:rFonts w:hint="eastAsia" w:ascii="宋体" w:hAnsi="宋体"/>
          <w:color w:val="auto"/>
          <w:sz w:val="24"/>
          <w:highlight w:val="none"/>
        </w:rPr>
      </w:pPr>
      <w:r>
        <w:rPr>
          <w:rFonts w:hint="eastAsia" w:ascii="宋体" w:hAnsi="宋体"/>
          <w:color w:val="auto"/>
          <w:sz w:val="24"/>
          <w:highlight w:val="none"/>
        </w:rPr>
        <w:t xml:space="preserve">4</w:t>
      </w:r>
      <w:r>
        <w:rPr>
          <w:rFonts w:hint="eastAsia" w:ascii="宋体" w:hAnsi="宋体"/>
          <w:color w:val="auto"/>
          <w:sz w:val="24"/>
          <w:highlight w:val="none"/>
          <w:lang w:val="en-US" w:eastAsia="zh-CN"/>
        </w:rPr>
        <w:t xml:space="preserve">0</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根据《国务院办公厅关于在政府采购中实施本国产品标准及相关政策的通知》（国办发〔2025〕34号）、《关于贯彻落实</w:t>
      </w:r>
      <w:r>
        <w:rPr>
          <w:rFonts w:hint="eastAsia" w:ascii="宋体" w:hAnsi="宋体"/>
          <w:color w:val="auto"/>
          <w:sz w:val="24"/>
          <w:szCs w:val="22"/>
          <w:highlight w:val="none"/>
        </w:rPr>
        <w:t xml:space="preserve">&lt;</w:t>
      </w:r>
      <w:r>
        <w:rPr>
          <w:rFonts w:hint="eastAsia" w:ascii="宋体" w:hAnsi="宋体"/>
          <w:color w:val="auto"/>
          <w:sz w:val="24"/>
          <w:highlight w:val="none"/>
        </w:rPr>
        <w:t xml:space="preserve">国务院办公厅关于在政府采购中实施本国产品标准及相关政策的通知</w:t>
      </w:r>
      <w:r>
        <w:rPr>
          <w:rFonts w:hint="eastAsia" w:ascii="宋体" w:hAnsi="宋体"/>
          <w:color w:val="auto"/>
          <w:sz w:val="24"/>
          <w:highlight w:val="none"/>
          <w:lang w:val="zh-CN"/>
        </w:rPr>
        <w:t xml:space="preserve">&gt;</w:t>
      </w:r>
      <w:r>
        <w:rPr>
          <w:rFonts w:hint="eastAsia" w:ascii="宋体" w:hAnsi="宋体"/>
          <w:color w:val="auto"/>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color w:val="auto"/>
          <w:sz w:val="24"/>
          <w:highlight w:val="none"/>
          <w:lang w:val="zh-CN"/>
        </w:rPr>
        <w:t xml:space="preserve">。</w:t>
      </w:r>
      <w:r>
        <w:rPr>
          <w:color w:val="auto"/>
          <w:highlight w:val="none"/>
        </w:rPr>
      </w:r>
      <w:r/>
    </w:p>
    <w:p>
      <w:pPr>
        <w:pStyle w:val="875"/>
        <w:ind w:firstLine="420"/>
        <w:rPr>
          <w:rFonts w:hint="eastAsia" w:ascii="宋体" w:hAnsi="宋体"/>
          <w:color w:val="auto"/>
          <w:sz w:val="24"/>
          <w:szCs w:val="22"/>
          <w:highlight w:val="none"/>
        </w:rPr>
      </w:pPr>
      <w:r>
        <w:rPr>
          <w:rFonts w:hint="eastAsia" w:ascii="宋体" w:hAnsi="宋体"/>
          <w:color w:val="auto"/>
          <w:sz w:val="24"/>
          <w:highlight w:val="none"/>
          <w:lang w:val="zh-CN"/>
        </w:rPr>
        <w:t xml:space="preserve">4</w:t>
      </w:r>
      <w:r>
        <w:rPr>
          <w:rFonts w:hint="eastAsia" w:ascii="宋体" w:hAnsi="宋体"/>
          <w:color w:val="auto"/>
          <w:sz w:val="24"/>
          <w:highlight w:val="none"/>
          <w:lang w:val="en-US" w:eastAsia="zh-CN"/>
        </w:rPr>
        <w:t xml:space="preserve">0</w:t>
      </w:r>
      <w:r>
        <w:rPr>
          <w:rFonts w:hint="eastAsia" w:ascii="宋体" w:hAnsi="宋体"/>
          <w:color w:val="auto"/>
          <w:sz w:val="24"/>
          <w:highlight w:val="none"/>
          <w:lang w:val="zh-CN"/>
        </w:rPr>
        <w:t xml:space="preserve">.2</w:t>
      </w:r>
      <w:r>
        <w:rPr>
          <w:rFonts w:hint="eastAsia" w:ascii="宋体" w:hAnsi="宋体"/>
          <w:color w:val="auto"/>
          <w:sz w:val="24"/>
          <w:szCs w:val="22"/>
          <w:highlight w:val="none"/>
          <w:lang w:val="zh-CN"/>
        </w:rPr>
        <w:t xml:space="preserve">本国产品应当符合以下条件：</w:t>
      </w:r>
      <w:r>
        <w:rPr>
          <w:color w:val="auto"/>
          <w:highlight w:val="none"/>
        </w:rPr>
      </w:r>
      <w:r/>
    </w:p>
    <w:p>
      <w:pPr>
        <w:pStyle w:val="875"/>
        <w:ind w:firstLine="420"/>
        <w:rPr>
          <w:rFonts w:hint="eastAsia" w:ascii="宋体" w:hAnsi="宋体"/>
          <w:color w:val="auto"/>
          <w:sz w:val="24"/>
          <w:szCs w:val="22"/>
          <w:highlight w:val="none"/>
        </w:rPr>
      </w:pPr>
      <w:r>
        <w:rPr>
          <w:rFonts w:hint="eastAsia" w:ascii="宋体" w:hAnsi="宋体"/>
          <w:color w:val="auto"/>
          <w:sz w:val="24"/>
          <w:szCs w:val="22"/>
          <w:highlight w:val="none"/>
          <w:lang w:val="zh-CN"/>
        </w:rPr>
        <w:t xml:space="preserve">（1）在中国境内生产</w:t>
      </w:r>
      <w:r>
        <w:rPr>
          <w:color w:val="auto"/>
          <w:highlight w:val="none"/>
        </w:rPr>
      </w:r>
      <w:r/>
    </w:p>
    <w:p>
      <w:pPr>
        <w:pStyle w:val="875"/>
        <w:ind w:firstLine="420"/>
        <w:rPr>
          <w:rFonts w:hint="eastAsia" w:ascii="宋体" w:hAnsi="宋体"/>
          <w:color w:val="auto"/>
          <w:sz w:val="24"/>
          <w:szCs w:val="22"/>
          <w:highlight w:val="none"/>
        </w:rPr>
      </w:pPr>
      <w:r>
        <w:rPr>
          <w:rFonts w:hint="eastAsia" w:ascii="宋体" w:hAnsi="宋体"/>
          <w:color w:val="auto"/>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color w:val="auto"/>
          <w:highlight w:val="none"/>
        </w:rPr>
      </w:r>
      <w:r/>
    </w:p>
    <w:p>
      <w:pPr>
        <w:pStyle w:val="875"/>
        <w:ind w:firstLine="420"/>
        <w:rPr>
          <w:rFonts w:hint="eastAsia" w:ascii="宋体" w:hAnsi="宋体"/>
          <w:color w:val="auto"/>
          <w:sz w:val="24"/>
          <w:highlight w:val="none"/>
        </w:rPr>
      </w:pPr>
      <w:r>
        <w:rPr>
          <w:rFonts w:hint="eastAsia" w:ascii="宋体" w:hAnsi="宋体"/>
          <w:color w:val="auto"/>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auto"/>
          <w:highlight w:val="none"/>
        </w:rPr>
      </w:r>
      <w:r/>
    </w:p>
    <w:p>
      <w:pPr>
        <w:pStyle w:val="875"/>
        <w:ind w:firstLine="420"/>
        <w:rPr>
          <w:rFonts w:hint="eastAsia" w:ascii="宋体" w:hAnsi="宋体"/>
          <w:color w:val="auto"/>
          <w:sz w:val="24"/>
          <w:highlight w:val="none"/>
        </w:rPr>
      </w:pPr>
      <w:r>
        <w:rPr>
          <w:rFonts w:hint="eastAsia" w:ascii="宋体" w:hAnsi="宋体"/>
          <w:color w:val="auto"/>
          <w:sz w:val="24"/>
          <w:highlight w:val="none"/>
          <w:lang w:val="zh-CN"/>
        </w:rPr>
        <w:t xml:space="preserve">（2）在中国境内生产的组件成本占比达到规定比例</w:t>
      </w:r>
      <w:r>
        <w:rPr>
          <w:color w:val="auto"/>
          <w:highlight w:val="none"/>
        </w:rPr>
      </w:r>
      <w:r/>
    </w:p>
    <w:p>
      <w:pPr>
        <w:pStyle w:val="875"/>
        <w:ind w:firstLine="420"/>
        <w:rPr>
          <w:rFonts w:hint="eastAsia" w:ascii="宋体" w:hAnsi="宋体"/>
          <w:color w:val="auto"/>
          <w:sz w:val="24"/>
          <w:szCs w:val="22"/>
          <w:highlight w:val="none"/>
        </w:rPr>
      </w:pPr>
      <w:r>
        <w:rPr>
          <w:rFonts w:hint="eastAsia" w:ascii="宋体" w:hAnsi="宋体"/>
          <w:color w:val="auto"/>
          <w:sz w:val="24"/>
          <w:highlight w:val="none"/>
          <w:lang w:val="zh-CN"/>
        </w:rPr>
        <w:t xml:space="preserve">比例计算公式</w:t>
      </w:r>
      <w:r>
        <w:rPr>
          <w:rFonts w:hint="eastAsia" w:ascii="宋体" w:hAnsi="宋体"/>
          <w:color w:val="auto"/>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color w:val="auto"/>
          <w:highlight w:val="none"/>
        </w:rPr>
      </w:r>
      <w:r/>
    </w:p>
    <w:p>
      <w:pPr>
        <w:pStyle w:val="875"/>
        <w:ind w:firstLine="420"/>
        <w:rPr>
          <w:rFonts w:hint="eastAsia" w:ascii="宋体" w:hAnsi="宋体"/>
          <w:color w:val="auto"/>
          <w:sz w:val="24"/>
          <w:szCs w:val="22"/>
          <w:highlight w:val="none"/>
        </w:rPr>
      </w:pPr>
      <w:r>
        <w:rPr>
          <w:rFonts w:hint="eastAsia" w:ascii="宋体" w:hAnsi="宋体"/>
          <w:color w:val="auto"/>
          <w:sz w:val="24"/>
          <w:szCs w:val="22"/>
          <w:highlight w:val="none"/>
          <w:lang w:val="zh-CN"/>
        </w:rPr>
        <w:t xml:space="preserve">（3）特定产品的关键组件、关键工序符合相关要求</w:t>
      </w:r>
      <w:r>
        <w:rPr>
          <w:color w:val="auto"/>
          <w:highlight w:val="none"/>
        </w:rPr>
      </w:r>
      <w:r/>
    </w:p>
    <w:p>
      <w:pPr>
        <w:pStyle w:val="875"/>
        <w:ind w:firstLine="420"/>
        <w:rPr>
          <w:rFonts w:hint="eastAsia" w:ascii="宋体" w:hAnsi="宋体"/>
          <w:color w:val="auto"/>
          <w:sz w:val="24"/>
          <w:szCs w:val="22"/>
          <w:highlight w:val="none"/>
        </w:rPr>
      </w:pPr>
      <w:r>
        <w:rPr>
          <w:rFonts w:hint="eastAsia" w:ascii="宋体" w:hAnsi="宋体"/>
          <w:color w:val="auto"/>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color w:val="auto"/>
          <w:highlight w:val="none"/>
        </w:rPr>
      </w:r>
      <w:r/>
    </w:p>
    <w:p>
      <w:pPr>
        <w:pStyle w:val="875"/>
        <w:ind w:firstLine="420"/>
        <w:rPr>
          <w:rFonts w:hint="eastAsia" w:ascii="宋体" w:hAnsi="宋体"/>
          <w:color w:val="auto"/>
          <w:sz w:val="24"/>
          <w:highlight w:val="none"/>
        </w:rPr>
      </w:pPr>
      <w:r>
        <w:rPr>
          <w:rFonts w:hint="eastAsia" w:ascii="宋体" w:hAnsi="宋体"/>
          <w:color w:val="auto"/>
          <w:sz w:val="24"/>
          <w:highlight w:val="none"/>
          <w:lang w:val="zh-CN"/>
        </w:rPr>
        <w:t xml:space="preserve">4</w:t>
      </w:r>
      <w:r>
        <w:rPr>
          <w:rFonts w:hint="eastAsia" w:ascii="宋体" w:hAnsi="宋体"/>
          <w:color w:val="auto"/>
          <w:sz w:val="24"/>
          <w:highlight w:val="none"/>
          <w:lang w:val="en-US" w:eastAsia="zh-CN"/>
        </w:rPr>
        <w:t xml:space="preserve">0</w:t>
      </w:r>
      <w:r>
        <w:rPr>
          <w:rFonts w:hint="eastAsia" w:ascii="宋体" w:hAnsi="宋体"/>
          <w:color w:val="auto"/>
          <w:sz w:val="24"/>
          <w:highlight w:val="none"/>
          <w:lang w:val="zh-CN"/>
        </w:rPr>
        <w:t xml:space="preserve">.3本国产品标准的适用范围</w:t>
      </w:r>
      <w:r>
        <w:rPr>
          <w:color w:val="auto"/>
          <w:highlight w:val="none"/>
        </w:rPr>
      </w:r>
      <w:r/>
    </w:p>
    <w:p>
      <w:pPr>
        <w:pStyle w:val="875"/>
        <w:ind w:firstLine="420"/>
        <w:rPr>
          <w:rFonts w:hint="eastAsia" w:ascii="宋体" w:hAnsi="宋体"/>
          <w:color w:val="auto"/>
          <w:sz w:val="24"/>
          <w:highlight w:val="none"/>
        </w:rPr>
      </w:pPr>
      <w:r>
        <w:rPr>
          <w:rFonts w:hint="eastAsia" w:ascii="宋体" w:hAnsi="宋体"/>
          <w:color w:val="auto"/>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auto"/>
          <w:highlight w:val="none"/>
        </w:rPr>
      </w:r>
      <w:r/>
    </w:p>
    <w:p>
      <w:pPr>
        <w:pStyle w:val="875"/>
        <w:ind w:firstLine="420"/>
        <w:rPr>
          <w:rFonts w:ascii="宋体" w:hAnsi="宋体"/>
          <w:color w:val="auto"/>
          <w:sz w:val="24"/>
          <w:highlight w:val="none"/>
        </w:rPr>
      </w:pPr>
      <w:r>
        <w:rPr>
          <w:rFonts w:hint="eastAsia" w:ascii="宋体" w:hAnsi="宋体"/>
          <w:color w:val="auto"/>
          <w:sz w:val="24"/>
          <w:highlight w:val="none"/>
        </w:rPr>
        <w:t xml:space="preserve">4</w:t>
      </w:r>
      <w:r>
        <w:rPr>
          <w:rFonts w:hint="eastAsia" w:ascii="宋体" w:hAnsi="宋体"/>
          <w:color w:val="auto"/>
          <w:sz w:val="24"/>
          <w:highlight w:val="none"/>
          <w:lang w:val="en-US" w:eastAsia="zh-CN"/>
        </w:rPr>
        <w:t xml:space="preserve">0</w:t>
      </w:r>
      <w:r>
        <w:rPr>
          <w:rFonts w:hint="eastAsia" w:ascii="宋体" w:hAnsi="宋体"/>
          <w:color w:val="auto"/>
          <w:sz w:val="24"/>
          <w:highlight w:val="none"/>
        </w:rPr>
        <w:t xml:space="preserve">.4对本国产品的支持政策</w:t>
      </w:r>
      <w:r>
        <w:rPr>
          <w:color w:val="auto"/>
          <w:highlight w:val="none"/>
        </w:rPr>
      </w:r>
      <w:r/>
    </w:p>
    <w:p>
      <w:pPr>
        <w:pStyle w:val="875"/>
        <w:ind w:firstLine="422"/>
        <w:rPr>
          <w:rFonts w:ascii="宋体" w:hAnsi="宋体"/>
          <w:b/>
          <w:bCs/>
          <w:color w:val="auto"/>
          <w:sz w:val="24"/>
          <w:highlight w:val="none"/>
        </w:rPr>
      </w:pPr>
      <w:r>
        <w:rPr>
          <w:rFonts w:hint="eastAsia" w:ascii="宋体" w:hAnsi="宋体"/>
          <w:b/>
          <w:bCs/>
          <w:color w:val="auto"/>
          <w:sz w:val="24"/>
          <w:highlight w:val="none"/>
        </w:rPr>
        <w:t xml:space="preserve">本项目如</w:t>
      </w:r>
      <w:r>
        <w:rPr>
          <w:rFonts w:hint="eastAsia" w:ascii="宋体" w:hAnsi="宋体"/>
          <w:b/>
          <w:bCs/>
          <w:color w:val="auto"/>
          <w:sz w:val="24"/>
          <w:highlight w:val="none"/>
          <w:lang w:val="zh-CN"/>
        </w:rPr>
        <w:t xml:space="preserve">既有本国产品又有非本国产品参与竞争，依法对本国产品给予价格评审优惠，</w:t>
      </w:r>
      <w:r>
        <w:rPr>
          <w:rFonts w:hint="eastAsia" w:ascii="宋体" w:hAnsi="宋体"/>
          <w:b/>
          <w:bCs/>
          <w:color w:val="auto"/>
          <w:sz w:val="24"/>
          <w:highlight w:val="none"/>
        </w:rPr>
        <w:t xml:space="preserve">具体详见第五章。</w:t>
      </w:r>
      <w:r>
        <w:rPr>
          <w:color w:val="auto"/>
          <w:highlight w:val="none"/>
        </w:rPr>
      </w:r>
      <w:r/>
    </w:p>
    <w:p>
      <w:pPr>
        <w:pStyle w:val="875"/>
        <w:ind w:firstLine="420"/>
        <w:rPr>
          <w:rFonts w:ascii="宋体" w:hAnsi="宋体"/>
          <w:color w:val="auto"/>
          <w:sz w:val="24"/>
          <w:highlight w:val="none"/>
        </w:rPr>
      </w:pPr>
      <w:r>
        <w:rPr>
          <w:rFonts w:hint="eastAsia" w:ascii="宋体" w:hAnsi="宋体"/>
          <w:color w:val="auto"/>
          <w:sz w:val="24"/>
          <w:highlight w:val="none"/>
        </w:rPr>
        <w:t xml:space="preserve">4</w:t>
      </w:r>
      <w:r>
        <w:rPr>
          <w:rFonts w:hint="eastAsia" w:ascii="宋体" w:hAnsi="宋体"/>
          <w:color w:val="auto"/>
          <w:sz w:val="24"/>
          <w:highlight w:val="none"/>
          <w:lang w:val="en-US" w:eastAsia="zh-CN"/>
        </w:rPr>
        <w:t xml:space="preserve">0</w:t>
      </w:r>
      <w:r>
        <w:rPr>
          <w:rFonts w:hint="eastAsia" w:ascii="宋体" w:hAnsi="宋体"/>
          <w:color w:val="auto"/>
          <w:sz w:val="24"/>
          <w:highlight w:val="none"/>
        </w:rPr>
        <w:t xml:space="preserve">.5政策执行要求</w:t>
      </w:r>
      <w:r>
        <w:rPr>
          <w:color w:val="auto"/>
          <w:highlight w:val="none"/>
        </w:rPr>
      </w:r>
      <w:r/>
    </w:p>
    <w:p>
      <w:pPr>
        <w:pStyle w:val="875"/>
        <w:ind w:firstLine="420"/>
        <w:rPr>
          <w:rFonts w:hint="eastAsia" w:ascii="宋体" w:hAnsi="宋体" w:cs="宋体"/>
          <w:color w:val="auto"/>
          <w:sz w:val="24"/>
          <w:szCs w:val="24"/>
          <w:highlight w:val="none"/>
          <w:shd w:val="clear" w:color="auto" w:fill="ffffff"/>
        </w:rPr>
      </w:pPr>
      <w:r>
        <w:rPr>
          <w:rFonts w:hint="eastAsia" w:ascii="宋体" w:hAnsi="宋体"/>
          <w:color w:val="auto"/>
          <w:sz w:val="24"/>
          <w:highlight w:val="none"/>
          <w:lang w:val="zh-CN"/>
        </w:rPr>
        <w:t xml:space="preserve">（</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color w:val="auto"/>
          <w:sz w:val="24"/>
          <w:highlight w:val="none"/>
        </w:rPr>
        <w:t xml:space="preserve">详见</w:t>
      </w:r>
      <w:r>
        <w:rPr>
          <w:rFonts w:hint="eastAsia" w:ascii="宋体" w:hAnsi="宋体" w:cs="宋体"/>
          <w:color w:val="auto"/>
          <w:sz w:val="24"/>
          <w:szCs w:val="24"/>
          <w:highlight w:val="none"/>
          <w:shd w:val="clear" w:color="auto" w:fill="ffffff"/>
        </w:rPr>
        <w:t xml:space="preserve">《国务院办公厅关于在政府采购中实施本国产品标准及相关政策的通知》（国办发〔2025〕34号）规定。</w:t>
      </w:r>
      <w:r>
        <w:rPr>
          <w:color w:val="auto"/>
          <w:highlight w:val="none"/>
        </w:rPr>
      </w:r>
      <w:r/>
    </w:p>
    <w:p>
      <w:pPr>
        <w:pStyle w:val="875"/>
        <w:ind w:firstLine="420"/>
        <w:rPr>
          <w:rFonts w:hint="eastAsia" w:ascii="宋体" w:hAnsi="宋体"/>
          <w:b/>
          <w:bCs/>
          <w:color w:val="auto"/>
          <w:sz w:val="24"/>
          <w:highlight w:val="none"/>
        </w:rPr>
      </w:pPr>
      <w:r>
        <w:rPr>
          <w:rFonts w:hint="eastAsia" w:ascii="宋体" w:hAnsi="宋体"/>
          <w:color w:val="auto"/>
          <w:sz w:val="24"/>
          <w:highlight w:val="none"/>
          <w:lang w:val="zh-CN"/>
        </w:rPr>
        <w:t xml:space="preserve">（2）有关证明文件。</w:t>
      </w:r>
      <w:r>
        <w:rPr>
          <w:rFonts w:hint="eastAsia" w:ascii="宋体" w:hAnsi="宋体"/>
          <w:b/>
          <w:bCs/>
          <w:color w:val="auto"/>
          <w:sz w:val="24"/>
          <w:highlight w:val="none"/>
          <w:lang w:eastAsia="zh-CN"/>
        </w:rPr>
        <w:t xml:space="preserve">投标人</w:t>
      </w:r>
      <w:r>
        <w:rPr>
          <w:rFonts w:hint="eastAsia" w:ascii="宋体" w:hAnsi="宋体"/>
          <w:b/>
          <w:bCs/>
          <w:color w:val="auto"/>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color w:val="auto"/>
          <w:sz w:val="24"/>
          <w:highlight w:val="none"/>
          <w:lang w:eastAsia="zh-CN"/>
        </w:rPr>
        <w:t xml:space="preserve">投标人</w:t>
      </w:r>
      <w:r>
        <w:rPr>
          <w:rFonts w:hint="eastAsia" w:ascii="宋体" w:hAnsi="宋体"/>
          <w:b/>
          <w:bCs/>
          <w:color w:val="auto"/>
          <w:sz w:val="24"/>
          <w:highlight w:val="none"/>
        </w:rPr>
        <w:t xml:space="preserve">提供其他证明材料。</w:t>
      </w:r>
      <w:r>
        <w:rPr>
          <w:rFonts w:hint="eastAsia" w:ascii="宋体" w:hAnsi="宋体"/>
          <w:b/>
          <w:bCs/>
          <w:color w:val="auto"/>
          <w:sz w:val="24"/>
          <w:highlight w:val="none"/>
          <w:lang w:eastAsia="zh-CN"/>
        </w:rPr>
        <w:t xml:space="preserve">投标人</w:t>
      </w:r>
      <w:r>
        <w:rPr>
          <w:rFonts w:hint="eastAsia" w:ascii="宋体" w:hAnsi="宋体"/>
          <w:b/>
          <w:bCs/>
          <w:color w:val="auto"/>
          <w:sz w:val="24"/>
          <w:highlight w:val="none"/>
        </w:rPr>
        <w:t xml:space="preserve">提供虚假《关于符合本国产品标准的声明函》、虚假证明文件谋取中标的，依照《中华人民共和国政府采购法》等法律法规规定追究相应责任。</w:t>
      </w:r>
      <w:r>
        <w:rPr>
          <w:color w:val="auto"/>
          <w:highlight w:val="none"/>
        </w:rPr>
      </w:r>
      <w:r/>
    </w:p>
    <w:p>
      <w:pPr>
        <w:pStyle w:val="875"/>
        <w:ind w:firstLine="420"/>
        <w:rPr>
          <w:rFonts w:hint="eastAsia" w:ascii="宋体" w:hAnsi="宋体" w:eastAsia="宋体" w:cs="Times New Roman"/>
          <w:color w:val="auto"/>
          <w:sz w:val="24"/>
          <w:highlight w:val="none"/>
        </w:rPr>
      </w:pPr>
      <w:r>
        <w:rPr>
          <w:rFonts w:hint="eastAsia" w:ascii="宋体" w:hAnsi="宋体"/>
          <w:color w:val="auto"/>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2"/>
      <w:r>
        <w:rPr>
          <w:color w:val="auto"/>
          <w:highlight w:val="none"/>
        </w:rPr>
      </w:r>
      <w:bookmarkStart w:id="81" w:name="_Toc513029242"/>
      <w:r>
        <w:rPr>
          <w:color w:val="auto"/>
          <w:highlight w:val="none"/>
        </w:rPr>
      </w:r>
      <w:bookmarkStart w:id="82" w:name="_Toc120614221"/>
      <w:r>
        <w:rPr>
          <w:color w:val="auto"/>
          <w:highlight w:val="none"/>
        </w:rPr>
      </w:r>
      <w:bookmarkStart w:id="83" w:name="_Toc16938558"/>
      <w:r>
        <w:rPr>
          <w:color w:val="auto"/>
          <w:highlight w:val="none"/>
        </w:rPr>
      </w:r>
      <w:bookmarkStart w:id="84" w:name="_Toc479757207"/>
      <w:r>
        <w:rPr>
          <w:color w:val="auto"/>
          <w:highlight w:val="none"/>
        </w:rPr>
      </w:r>
      <w:bookmarkStart w:id="85" w:name="_Toc20823314"/>
      <w:r>
        <w:rPr>
          <w:color w:val="auto"/>
          <w:highlight w:val="none"/>
        </w:rPr>
      </w:r>
      <w:r/>
    </w:p>
    <w:p>
      <w:pPr>
        <w:pStyle w:val="887"/>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eastAsia="zh-CN"/>
        </w:rPr>
      </w:r>
      <w:r>
        <w:rPr>
          <w:color w:val="auto"/>
          <w:highlight w:val="none"/>
        </w:rPr>
      </w:r>
      <w:r/>
    </w:p>
    <w:p>
      <w:pPr>
        <w:pStyle w:val="875"/>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eastAsia="zh-CN"/>
        </w:rPr>
      </w:r>
      <w:r>
        <w:rPr>
          <w:color w:val="auto"/>
          <w:highlight w:val="none"/>
        </w:rPr>
      </w:r>
      <w:r/>
    </w:p>
    <w:p>
      <w:pPr>
        <w:pStyle w:val="887"/>
        <w:ind w:left="0" w:firstLine="0"/>
        <w:jc w:val="center"/>
        <w:rPr>
          <w:rFonts w:hint="eastAsia" w:ascii="黑体" w:hAnsi="Times New Roman" w:eastAsia="黑体" w:cs="Times New Roman"/>
          <w:color w:val="auto"/>
          <w:sz w:val="44"/>
          <w:szCs w:val="44"/>
          <w:highlight w:val="none"/>
        </w:rPr>
        <w:outlineLvl w:val="0"/>
      </w:pPr>
      <w:r>
        <w:rPr>
          <w:rFonts w:hint="eastAsia"/>
          <w:color w:val="auto"/>
          <w:highlight w:val="none"/>
          <w:lang w:val="zh-CN" w:eastAsia="zh-CN"/>
        </w:rPr>
        <w:br w:type="page" w:clear="all"/>
      </w:r>
      <w:r>
        <w:rPr>
          <w:rFonts w:hint="eastAsia" w:ascii="方正小标宋简体" w:hAnsi="方正小标宋简体" w:eastAsia="方正小标宋简体" w:cs="方正小标宋简体"/>
          <w:color w:val="auto"/>
          <w:sz w:val="36"/>
          <w:szCs w:val="36"/>
          <w:highlight w:val="none"/>
          <w:lang w:val="en-US"/>
        </w:rPr>
        <w:t xml:space="preserve">第三章  合同</w:t>
      </w:r>
      <w:bookmarkEnd w:id="81"/>
      <w:r>
        <w:rPr>
          <w:color w:val="auto"/>
          <w:highlight w:val="none"/>
        </w:rPr>
      </w:r>
      <w:bookmarkEnd w:id="82"/>
      <w:r>
        <w:rPr>
          <w:color w:val="auto"/>
          <w:highlight w:val="none"/>
        </w:rPr>
      </w:r>
      <w:bookmarkEnd w:id="83"/>
      <w:r>
        <w:rPr>
          <w:color w:val="auto"/>
          <w:highlight w:val="none"/>
        </w:rPr>
      </w:r>
      <w:bookmarkEnd w:id="84"/>
      <w:r>
        <w:rPr>
          <w:color w:val="auto"/>
          <w:highlight w:val="none"/>
        </w:rPr>
      </w:r>
      <w:bookmarkEnd w:id="85"/>
      <w:r>
        <w:rPr>
          <w:rFonts w:hint="eastAsia" w:ascii="方正小标宋简体" w:hAnsi="方正小标宋简体" w:eastAsia="方正小标宋简体" w:cs="方正小标宋简体"/>
          <w:color w:val="auto"/>
          <w:sz w:val="36"/>
          <w:szCs w:val="36"/>
          <w:highlight w:val="none"/>
          <w:lang w:val="en-US"/>
        </w:rPr>
        <w:t xml:space="preserve">文本</w:t>
      </w:r>
      <w:r>
        <w:rPr>
          <w:color w:val="auto"/>
          <w:highlight w:val="none"/>
        </w:rPr>
      </w:r>
      <w:r/>
    </w:p>
    <w:p>
      <w:pPr>
        <w:pStyle w:val="875"/>
        <w:ind w:firstLine="480"/>
        <w:keepLines w:val="0"/>
        <w:keepNext w:val="0"/>
        <w:pageBreakBefore w:val="0"/>
        <w:spacing w:line="264" w:lineRule="auto"/>
        <w:widowControl w:val="off"/>
        <w:rPr>
          <w:rFonts w:hint="eastAsia" w:ascii="宋体" w:hAnsi="宋体"/>
          <w:bCs/>
          <w:color w:val="auto"/>
          <w:sz w:val="24"/>
          <w:szCs w:val="21"/>
          <w:highlight w:val="none"/>
        </w:rPr>
      </w:pPr>
      <w:r>
        <w:rPr>
          <w:color w:val="auto"/>
          <w:highlight w:val="none"/>
        </w:rPr>
      </w:r>
      <w:bookmarkStart w:id="86" w:name="_Toc16938559"/>
      <w:r>
        <w:rPr>
          <w:color w:val="auto"/>
          <w:highlight w:val="none"/>
        </w:rPr>
      </w:r>
      <w:bookmarkStart w:id="87" w:name="_Toc513029243"/>
      <w:r>
        <w:rPr>
          <w:color w:val="auto"/>
          <w:highlight w:val="none"/>
        </w:rPr>
      </w:r>
      <w:bookmarkStart w:id="88" w:name="_Toc20823315"/>
      <w:r>
        <w:rPr>
          <w:color w:val="auto"/>
          <w:highlight w:val="none"/>
        </w:rPr>
      </w:r>
      <w:bookmarkStart w:id="89" w:name="_Hlt16619350"/>
      <w:r>
        <w:rPr>
          <w:color w:val="auto"/>
          <w:highlight w:val="none"/>
        </w:rPr>
      </w:r>
      <w:bookmarkStart w:id="90" w:name="_Toc120614244"/>
      <w:r>
        <w:rPr>
          <w:color w:val="auto"/>
          <w:highlight w:val="none"/>
        </w:rPr>
      </w:r>
      <w:bookmarkStart w:id="91" w:name="_Toc16938590"/>
      <w:r>
        <w:rPr>
          <w:color w:val="auto"/>
          <w:highlight w:val="none"/>
        </w:rPr>
      </w:r>
      <w:bookmarkStart w:id="92" w:name="_Toc20823346"/>
      <w:r>
        <w:rPr>
          <w:color w:val="auto"/>
          <w:highlight w:val="none"/>
        </w:rPr>
      </w:r>
      <w:bookmarkStart w:id="93" w:name="_Toc462564139"/>
      <w:r>
        <w:rPr>
          <w:color w:val="auto"/>
          <w:highlight w:val="none"/>
        </w:rPr>
      </w:r>
      <w:bookmarkStart w:id="94" w:name="_Toc479757211"/>
      <w:r>
        <w:rPr>
          <w:rFonts w:hint="eastAsia" w:ascii="宋体" w:hAnsi="宋体"/>
          <w:bCs/>
          <w:color w:val="auto"/>
          <w:sz w:val="24"/>
          <w:szCs w:val="21"/>
          <w:highlight w:val="none"/>
        </w:rPr>
        <w:t xml:space="preserve">以下</w:t>
      </w:r>
      <w:r>
        <w:rPr>
          <w:rFonts w:hint="eastAsia" w:ascii="宋体" w:hAnsi="宋体"/>
          <w:bCs/>
          <w:color w:val="auto"/>
          <w:sz w:val="24"/>
          <w:szCs w:val="21"/>
          <w:highlight w:val="none"/>
          <w:lang w:val="en-US" w:eastAsia="zh-CN"/>
        </w:rPr>
        <w:t xml:space="preserve">为本项目的合同</w:t>
      </w:r>
      <w:r>
        <w:rPr>
          <w:rFonts w:hint="eastAsia" w:ascii="宋体" w:hAnsi="宋体"/>
          <w:bCs/>
          <w:color w:val="auto"/>
          <w:sz w:val="24"/>
          <w:szCs w:val="21"/>
          <w:highlight w:val="none"/>
        </w:rPr>
        <w:t xml:space="preserve">条款</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lang w:val="en-US" w:eastAsia="zh-CN"/>
        </w:rPr>
        <w:t xml:space="preserve">合同双方不得对招标、投标文件内容作</w:t>
      </w:r>
      <w:r>
        <w:rPr>
          <w:rFonts w:hint="eastAsia" w:ascii="宋体" w:hAnsi="宋体"/>
          <w:bCs/>
          <w:color w:val="auto"/>
          <w:sz w:val="24"/>
          <w:szCs w:val="21"/>
          <w:highlight w:val="none"/>
        </w:rPr>
        <w:t xml:space="preserve">实质性修改。</w:t>
      </w:r>
      <w:r>
        <w:rPr>
          <w:color w:val="auto"/>
          <w:highlight w:val="none"/>
        </w:rPr>
      </w:r>
      <w:r/>
    </w:p>
    <w:p>
      <w:pPr>
        <w:pStyle w:val="875"/>
        <w:jc w:val="center"/>
        <w:keepLines w:val="0"/>
        <w:keepNext w:val="0"/>
        <w:pageBreakBefore w:val="0"/>
        <w:spacing w:before="145" w:after="145" w:line="264" w:lineRule="auto"/>
        <w:widowControl w:val="off"/>
        <w:rPr>
          <w:rFonts w:hint="eastAsia" w:ascii="宋体" w:hAnsi="宋体"/>
          <w:b/>
          <w:color w:val="auto"/>
          <w:sz w:val="30"/>
          <w:szCs w:val="21"/>
          <w:highlight w:val="none"/>
        </w:rPr>
        <w:outlineLvl w:val="9"/>
      </w:pPr>
      <w:r>
        <w:rPr>
          <w:rFonts w:hint="eastAsia" w:ascii="宋体" w:hAnsi="宋体"/>
          <w:b/>
          <w:color w:val="auto"/>
          <w:sz w:val="30"/>
          <w:szCs w:val="21"/>
          <w:highlight w:val="none"/>
        </w:rPr>
      </w:r>
      <w:r>
        <w:rPr>
          <w:color w:val="auto"/>
          <w:highlight w:val="none"/>
        </w:rPr>
      </w:r>
      <w:r/>
    </w:p>
    <w:p>
      <w:pPr>
        <w:pStyle w:val="875"/>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auto"/>
          <w:sz w:val="32"/>
          <w:szCs w:val="32"/>
          <w:highlight w:val="none"/>
        </w:rPr>
        <w:outlineLvl w:val="9"/>
      </w:pPr>
      <w:r>
        <w:rPr>
          <w:rFonts w:hint="eastAsia" w:ascii="方正小标宋简体" w:hAnsi="方正小标宋简体" w:eastAsia="方正小标宋简体" w:cs="方正小标宋简体"/>
          <w:b w:val="0"/>
          <w:bCs/>
          <w:color w:val="auto"/>
          <w:sz w:val="32"/>
          <w:szCs w:val="32"/>
          <w:highlight w:val="none"/>
        </w:rPr>
        <w:t xml:space="preserve">政府采购合同（货物）</w:t>
      </w:r>
      <w:r>
        <w:rPr>
          <w:color w:val="auto"/>
          <w:highlight w:val="none"/>
        </w:rPr>
      </w:r>
      <w:r/>
    </w:p>
    <w:p>
      <w:pPr>
        <w:pStyle w:val="875"/>
        <w:jc w:val="left"/>
        <w:keepLines w:val="0"/>
        <w:keepNext w:val="0"/>
        <w:pageBreakBefore w:val="0"/>
        <w:spacing w:before="145" w:after="145" w:line="264" w:lineRule="auto"/>
        <w:widowControl w:val="off"/>
        <w:rPr>
          <w:rFonts w:ascii="宋体" w:hAnsi="宋体" w:eastAsia="宋体" w:cs="Courier New"/>
          <w:b w:val="0"/>
          <w:bCs w:val="0"/>
          <w:color w:val="auto"/>
          <w:sz w:val="24"/>
          <w:szCs w:val="24"/>
          <w:highlight w:val="none"/>
        </w:rPr>
        <w:outlineLvl w:val="9"/>
      </w:pPr>
      <w:r>
        <w:rPr>
          <w:rFonts w:ascii="宋体" w:hAnsi="宋体" w:eastAsia="宋体" w:cs="Courier New"/>
          <w:b w:val="0"/>
          <w:color w:val="auto"/>
          <w:sz w:val="24"/>
          <w:szCs w:val="24"/>
          <w:highlight w:val="none"/>
        </w:rPr>
        <w:t xml:space="preserve">合同编号</w:t>
      </w:r>
      <w:r>
        <w:rPr>
          <w:rFonts w:ascii="宋体" w:hAnsi="宋体" w:eastAsia="宋体" w:cs="Courier New"/>
          <w:b w:val="0"/>
          <w:color w:val="auto"/>
          <w:sz w:val="24"/>
          <w:szCs w:val="24"/>
          <w:highlight w:val="none"/>
          <w:lang w:eastAsia="zh-CN"/>
        </w:rPr>
        <w:t xml:space="preserve">：</w:t>
      </w:r>
      <w:r>
        <w:rPr>
          <w:color w:val="auto"/>
          <w:highlight w:val="none"/>
        </w:rPr>
      </w:r>
      <w:r/>
    </w:p>
    <w:p>
      <w:pPr>
        <w:pStyle w:val="875"/>
        <w:keepLines w:val="0"/>
        <w:keepNext w:val="0"/>
        <w:pageBreakBefore w:val="0"/>
        <w:spacing w:before="145" w:after="145" w:line="264" w:lineRule="auto"/>
        <w:widowControl w:val="off"/>
        <w:rPr>
          <w:rFonts w:ascii="宋体" w:hAnsi="宋体" w:cs="Courier New"/>
          <w:color w:val="auto"/>
          <w:sz w:val="24"/>
          <w:szCs w:val="24"/>
          <w:highlight w:val="none"/>
        </w:rPr>
        <w:outlineLvl w:val="9"/>
      </w:pPr>
      <w:r>
        <w:rPr>
          <w:rFonts w:ascii="宋体" w:hAnsi="宋体" w:cs="Courier New"/>
          <w:color w:val="auto"/>
          <w:sz w:val="24"/>
          <w:szCs w:val="24"/>
          <w:highlight w:val="none"/>
        </w:rPr>
        <w:t xml:space="preserve">项目名称：                                       项目编号：</w:t>
      </w:r>
      <w:r>
        <w:rPr>
          <w:color w:val="auto"/>
          <w:highlight w:val="none"/>
        </w:rPr>
      </w:r>
      <w:r/>
    </w:p>
    <w:p>
      <w:pPr>
        <w:pStyle w:val="875"/>
        <w:jc w:val="left"/>
        <w:keepLines w:val="0"/>
        <w:keepNext w:val="0"/>
        <w:pageBreakBefore w:val="0"/>
        <w:spacing w:before="145" w:after="145" w:line="264" w:lineRule="auto"/>
        <w:widowControl w:val="off"/>
        <w:rPr>
          <w:rFonts w:ascii="宋体" w:hAnsi="宋体" w:eastAsia="宋体" w:cs="Courier New"/>
          <w:color w:val="auto"/>
          <w:sz w:val="24"/>
          <w:szCs w:val="24"/>
          <w:highlight w:val="none"/>
        </w:rPr>
        <w:outlineLvl w:val="9"/>
      </w:pPr>
      <w:r>
        <w:rPr>
          <w:rFonts w:ascii="宋体" w:hAnsi="宋体" w:eastAsia="宋体" w:cs="Courier New"/>
          <w:color w:val="auto"/>
          <w:sz w:val="24"/>
          <w:szCs w:val="24"/>
          <w:highlight w:val="none"/>
        </w:rPr>
        <w:t xml:space="preserve">甲方（买方）：</w:t>
      </w:r>
      <w:r>
        <w:rPr>
          <w:color w:val="auto"/>
          <w:highlight w:val="none"/>
        </w:rPr>
      </w:r>
      <w:r/>
    </w:p>
    <w:p>
      <w:pPr>
        <w:pStyle w:val="875"/>
        <w:jc w:val="left"/>
        <w:keepLines w:val="0"/>
        <w:keepNext w:val="0"/>
        <w:pageBreakBefore w:val="0"/>
        <w:spacing w:before="145" w:after="145" w:line="264" w:lineRule="auto"/>
        <w:widowControl w:val="off"/>
        <w:rPr>
          <w:rFonts w:ascii="宋体" w:hAnsi="宋体" w:eastAsia="宋体" w:cs="Courier New"/>
          <w:color w:val="auto"/>
          <w:sz w:val="24"/>
          <w:szCs w:val="24"/>
          <w:highlight w:val="none"/>
        </w:rPr>
        <w:outlineLvl w:val="9"/>
      </w:pPr>
      <w:r>
        <w:rPr>
          <w:rFonts w:ascii="宋体" w:hAnsi="宋体" w:eastAsia="宋体" w:cs="Courier New"/>
          <w:color w:val="auto"/>
          <w:sz w:val="24"/>
          <w:szCs w:val="24"/>
          <w:highlight w:val="none"/>
        </w:rPr>
        <w:t xml:space="preserve">乙方（卖方）：</w:t>
      </w:r>
      <w:r>
        <w:rPr>
          <w:color w:val="auto"/>
          <w:highlight w:val="none"/>
        </w:rPr>
      </w:r>
      <w:r/>
    </w:p>
    <w:p>
      <w:pPr>
        <w:pStyle w:val="875"/>
        <w:keepLines w:val="0"/>
        <w:keepNext w:val="0"/>
        <w:pageBreakBefore w:val="0"/>
        <w:spacing w:before="0" w:after="0" w:line="264" w:lineRule="auto"/>
        <w:widowControl w:val="off"/>
        <w:rPr>
          <w:rFonts w:ascii="宋体" w:hAnsi="宋体" w:cs="Courier New"/>
          <w:b/>
          <w:color w:val="auto"/>
          <w:sz w:val="24"/>
          <w:szCs w:val="24"/>
          <w:highlight w:val="none"/>
        </w:rPr>
      </w:pPr>
      <w:r>
        <w:rPr>
          <w:rFonts w:ascii="宋体" w:hAnsi="宋体" w:cs="Courier New"/>
          <w:b/>
          <w:color w:val="auto"/>
          <w:sz w:val="24"/>
          <w:szCs w:val="24"/>
          <w:highlight w:val="none"/>
        </w:rPr>
        <w:t xml:space="preserve">   </w:t>
      </w:r>
      <w:r>
        <w:rPr>
          <w:rFonts w:hint="eastAsia" w:ascii="宋体" w:hAnsi="宋体" w:cs="Courier New"/>
          <w:b/>
          <w:color w:val="auto"/>
          <w:sz w:val="24"/>
          <w:szCs w:val="24"/>
          <w:highlight w:val="none"/>
          <w:lang w:val="en-US" w:eastAsia="zh-CN"/>
        </w:rPr>
        <w:t xml:space="preserve"> </w:t>
      </w:r>
      <w:r>
        <w:rPr>
          <w:rFonts w:ascii="宋体" w:hAnsi="宋体" w:cs="Courier New"/>
          <w:color w:val="auto"/>
          <w:sz w:val="24"/>
          <w:szCs w:val="24"/>
          <w:highlight w:val="none"/>
        </w:rPr>
        <w:t xml:space="preserve">甲、乙双方根据</w:t>
      </w:r>
      <w:r>
        <w:rPr>
          <w:rFonts w:hint="eastAsia" w:ascii="宋体" w:hAnsi="宋体" w:cs="Courier New"/>
          <w:color w:val="auto"/>
          <w:sz w:val="24"/>
          <w:szCs w:val="24"/>
          <w:highlight w:val="none"/>
          <w:u w:val="none"/>
          <w:lang w:val="en-US" w:eastAsia="zh-CN"/>
        </w:rPr>
        <w:t xml:space="preserve">组织的</w:t>
      </w:r>
      <w:r>
        <w:rPr>
          <w:rFonts w:hint="eastAsia" w:hAnsi="宋体" w:eastAsia="宋体" w:cs="Courier New"/>
          <w:color w:val="auto"/>
          <w:sz w:val="24"/>
          <w:szCs w:val="24"/>
          <w:highlight w:val="none"/>
        </w:rPr>
        <w:t xml:space="preserve">____________________</w:t>
      </w:r>
      <w:r>
        <w:rPr>
          <w:rFonts w:ascii="宋体" w:hAnsi="宋体" w:cs="Courier New"/>
          <w:color w:val="auto"/>
          <w:sz w:val="24"/>
          <w:szCs w:val="24"/>
          <w:highlight w:val="none"/>
        </w:rPr>
        <w:t xml:space="preserve">项目公开招标结果</w:t>
      </w:r>
      <w:r>
        <w:rPr>
          <w:rFonts w:hint="eastAsia" w:ascii="宋体" w:hAnsi="宋体" w:cs="Courier New"/>
          <w:color w:val="auto"/>
          <w:sz w:val="24"/>
          <w:szCs w:val="24"/>
          <w:highlight w:val="none"/>
          <w:lang w:eastAsia="zh-CN"/>
        </w:rPr>
        <w:t xml:space="preserve">，</w:t>
      </w:r>
      <w:r>
        <w:rPr>
          <w:rFonts w:ascii="宋体" w:hAnsi="宋体" w:cs="Courier New"/>
          <w:color w:val="auto"/>
          <w:sz w:val="24"/>
          <w:szCs w:val="24"/>
          <w:highlight w:val="none"/>
        </w:rPr>
        <w:t xml:space="preserve">签署本合同。</w:t>
      </w:r>
      <w:r>
        <w:rPr>
          <w:color w:val="auto"/>
          <w:highlight w:val="none"/>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一、合同内容</w:t>
      </w:r>
      <w:r>
        <w:rPr>
          <w:color w:val="auto"/>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1.1 标的名称：</w:t>
      </w:r>
      <w:r>
        <w:rPr>
          <w:color w:val="auto"/>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1.2 标的质量：</w:t>
      </w:r>
      <w:r>
        <w:rPr>
          <w:rFonts w:hint="eastAsia" w:ascii="宋体" w:hAnsi="宋体" w:eastAsia="宋体" w:cs="Courier New"/>
          <w:color w:val="auto"/>
          <w:sz w:val="24"/>
          <w:szCs w:val="24"/>
          <w:highlight w:val="none"/>
          <w:lang w:eastAsia="zh-CN"/>
        </w:rPr>
        <w:t xml:space="preserve">按招标文件及投标文件执行。</w:t>
      </w:r>
      <w:r>
        <w:rPr>
          <w:color w:val="auto"/>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.3 标的数量（规模）：</w:t>
      </w:r>
      <w:r>
        <w:rPr>
          <w:rFonts w:hint="eastAsia" w:ascii="宋体" w:hAnsi="宋体" w:eastAsia="宋体" w:cs="Courier New"/>
          <w:color w:val="auto"/>
          <w:sz w:val="24"/>
          <w:szCs w:val="24"/>
          <w:highlight w:val="none"/>
          <w:lang w:eastAsia="zh-CN"/>
        </w:rPr>
        <w:t xml:space="preserve">按招标文件及投标文件执行。</w:t>
      </w:r>
      <w:r>
        <w:rPr>
          <w:color w:val="auto"/>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.4 履行时间（期限）：</w:t>
      </w:r>
      <w:r>
        <w:rPr>
          <w:rFonts w:hint="eastAsia" w:ascii="宋体" w:hAnsi="宋体" w:eastAsia="宋体" w:cs="Courier New"/>
          <w:color w:val="auto"/>
          <w:sz w:val="24"/>
          <w:szCs w:val="24"/>
          <w:highlight w:val="none"/>
          <w:lang w:eastAsia="zh-CN"/>
        </w:rPr>
        <w:t xml:space="preserve">按招标文件及投标文件执行。</w:t>
      </w:r>
      <w:r>
        <w:rPr>
          <w:color w:val="auto"/>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.5 履行地点：</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lang w:eastAsia="zh-CN"/>
        </w:rPr>
        <w:t xml:space="preserve">指定地点。</w:t>
      </w:r>
      <w:r>
        <w:rPr>
          <w:color w:val="auto"/>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.6 履行方式：</w:t>
      </w:r>
      <w:r>
        <w:rPr>
          <w:rFonts w:hint="eastAsia" w:ascii="宋体" w:hAnsi="宋体" w:eastAsia="宋体" w:cs="Courier New"/>
          <w:color w:val="auto"/>
          <w:sz w:val="24"/>
          <w:szCs w:val="24"/>
          <w:highlight w:val="none"/>
          <w:lang w:eastAsia="zh-CN"/>
        </w:rPr>
        <w:t xml:space="preserve">按招标文件及投标文件执行。</w:t>
      </w:r>
      <w:r>
        <w:rPr>
          <w:color w:val="auto"/>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.7 包装方式：</w:t>
      </w:r>
      <w:r>
        <w:rPr>
          <w:rFonts w:hint="eastAsia" w:ascii="宋体" w:hAnsi="宋体" w:eastAsia="宋体" w:cs="Courier New"/>
          <w:color w:val="auto"/>
          <w:sz w:val="24"/>
          <w:szCs w:val="24"/>
          <w:highlight w:val="none"/>
          <w:lang w:eastAsia="zh-CN"/>
        </w:rPr>
        <w:t xml:space="preserve">按招标文件及投标文件执行。</w:t>
      </w:r>
      <w:r>
        <w:rPr>
          <w:color w:val="auto"/>
          <w:highlight w:val="none"/>
        </w:rPr>
      </w:r>
      <w:r/>
    </w:p>
    <w:p>
      <w:pPr>
        <w:pStyle w:val="875"/>
        <w:spacing w:line="240" w:lineRule="auto"/>
        <w:rPr>
          <w:rFonts w:hint="eastAsia"/>
          <w:color w:val="auto"/>
          <w:highlight w:val="none"/>
        </w:rPr>
        <w:outlineLvl w:val="9"/>
      </w:pPr>
      <w:r>
        <w:rPr>
          <w:rFonts w:ascii="宋体" w:hAnsi="宋体" w:eastAsia="宋体" w:cs="宋体"/>
          <w:color w:val="auto"/>
          <w:sz w:val="24"/>
          <w:szCs w:val="24"/>
          <w:highlight w:val="none"/>
        </w:rPr>
        <w:t xml:space="preserve">1.8</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合同组成：关于本项目的招标文件、投标文件、工作说明书（如有）、绩效目标考核方法（如有）是本合同的组成部分，本合同未约定的，双方应当</w:t>
      </w:r>
      <w:r>
        <w:rPr>
          <w:rFonts w:ascii="宋体" w:hAnsi="宋体" w:eastAsia="宋体" w:cs="宋体"/>
          <w:color w:val="auto"/>
          <w:sz w:val="24"/>
          <w:szCs w:val="24"/>
          <w:highlight w:val="none"/>
        </w:rPr>
        <w:t xml:space="preserve">按照上述文件履行，如上述文件存在冲突的，以甲方选择的解释顺序为准。</w:t>
      </w:r>
      <w:r>
        <w:rPr>
          <w:color w:val="auto"/>
          <w:highlight w:val="none"/>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二、合同金额</w:t>
      </w:r>
      <w:r>
        <w:rPr>
          <w:color w:val="auto"/>
          <w:highlight w:val="none"/>
        </w:rPr>
      </w:r>
      <w:r/>
    </w:p>
    <w:p>
      <w:pPr>
        <w:pStyle w:val="915"/>
        <w:keepLines w:val="0"/>
        <w:keepNext w:val="0"/>
        <w:pageBreakBefore w:val="0"/>
        <w:spacing w:before="0" w:after="0" w:line="264" w:lineRule="auto"/>
        <w:widowControl w:val="off"/>
        <w:rPr>
          <w:rFonts w:ascii="宋体" w:hAnsi="宋体" w:cs="Courier New"/>
          <w:color w:val="auto"/>
          <w:sz w:val="24"/>
          <w:szCs w:val="24"/>
          <w:highlight w:val="none"/>
        </w:rPr>
      </w:pPr>
      <w:r>
        <w:rPr>
          <w:rFonts w:ascii="宋体" w:hAnsi="宋体" w:cs="Courier New"/>
          <w:color w:val="auto"/>
          <w:sz w:val="24"/>
          <w:szCs w:val="24"/>
          <w:highlight w:val="none"/>
        </w:rPr>
        <w:t xml:space="preserve">2.1 </w:t>
      </w:r>
      <w:r>
        <w:rPr>
          <w:rFonts w:hint="eastAsia" w:hAnsi="宋体"/>
          <w:color w:val="auto"/>
          <w:sz w:val="24"/>
          <w:szCs w:val="24"/>
          <w:highlight w:val="none"/>
        </w:rPr>
        <w:t xml:space="preserve">本合同金额为：</w:t>
      </w:r>
      <w:r>
        <w:rPr>
          <w:rFonts w:hint="eastAsia" w:hAnsi="宋体"/>
          <w:color w:val="auto"/>
          <w:sz w:val="24"/>
          <w:szCs w:val="24"/>
          <w:highlight w:val="none"/>
          <w:lang w:val="en-US" w:eastAsia="zh-CN"/>
        </w:rPr>
        <w:t xml:space="preserve">人民币</w:t>
      </w:r>
      <w:r>
        <w:rPr>
          <w:rFonts w:hint="eastAsia" w:hAnsi="宋体"/>
          <w:color w:val="auto"/>
          <w:sz w:val="24"/>
          <w:szCs w:val="24"/>
          <w:highlight w:val="none"/>
        </w:rPr>
        <w:t xml:space="preserve">____________________</w:t>
      </w:r>
      <w:r>
        <w:rPr>
          <w:rFonts w:hint="eastAsia" w:hAnsi="宋体"/>
          <w:color w:val="auto"/>
          <w:sz w:val="24"/>
          <w:szCs w:val="24"/>
          <w:highlight w:val="none"/>
          <w:lang w:val="en-US" w:eastAsia="zh-CN"/>
        </w:rPr>
        <w:t xml:space="preserve">元</w:t>
      </w:r>
      <w:r>
        <w:rPr>
          <w:rFonts w:hint="eastAsia" w:hAnsi="宋体"/>
          <w:color w:val="auto"/>
          <w:sz w:val="24"/>
          <w:szCs w:val="24"/>
          <w:highlight w:val="none"/>
        </w:rPr>
        <w:t xml:space="preserve">，（</w:t>
      </w:r>
      <w:r>
        <w:rPr>
          <w:rFonts w:hint="eastAsia" w:hAnsi="宋体"/>
          <w:color w:val="auto"/>
          <w:sz w:val="24"/>
          <w:szCs w:val="24"/>
          <w:highlight w:val="none"/>
          <w:lang w:val="en-US" w:eastAsia="zh-CN"/>
        </w:rPr>
        <w:t xml:space="preserve">大</w:t>
      </w:r>
      <w:r>
        <w:rPr>
          <w:rFonts w:hint="eastAsia" w:hAnsi="宋体"/>
          <w:color w:val="auto"/>
          <w:sz w:val="24"/>
          <w:szCs w:val="24"/>
          <w:highlight w:val="none"/>
        </w:rPr>
        <w:t xml:space="preserve">写</w:t>
      </w:r>
      <w:r>
        <w:rPr>
          <w:rFonts w:hint="eastAsia" w:hAnsi="宋体"/>
          <w:color w:val="auto"/>
          <w:sz w:val="24"/>
          <w:szCs w:val="24"/>
          <w:highlight w:val="none"/>
          <w:lang w:eastAsia="zh-CN"/>
        </w:rPr>
        <w:t xml:space="preserve">：</w:t>
      </w:r>
      <w:r>
        <w:rPr>
          <w:rFonts w:hint="eastAsia" w:hAnsi="宋体"/>
          <w:color w:val="auto"/>
          <w:sz w:val="24"/>
          <w:szCs w:val="24"/>
          <w:highlight w:val="none"/>
          <w:u w:val="none"/>
        </w:rPr>
        <w:t xml:space="preserve">_____________________</w:t>
      </w:r>
      <w:r>
        <w:rPr>
          <w:rFonts w:hint="eastAsia" w:hAnsi="宋体"/>
          <w:color w:val="auto"/>
          <w:sz w:val="24"/>
          <w:szCs w:val="24"/>
          <w:highlight w:val="none"/>
          <w:lang w:eastAsia="zh-CN"/>
        </w:rPr>
        <w:t xml:space="preserve">）</w:t>
      </w:r>
      <w:r>
        <w:rPr>
          <w:color w:val="auto"/>
          <w:highlight w:val="none"/>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三、技术资料</w:t>
      </w:r>
      <w:r>
        <w:rPr>
          <w:color w:val="auto"/>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ascii="宋体" w:hAnsi="宋体" w:eastAsia="宋体" w:cs="Courier New"/>
          <w:color w:val="auto"/>
          <w:sz w:val="24"/>
          <w:szCs w:val="24"/>
          <w:highlight w:val="none"/>
          <w:lang w:val="en-US"/>
        </w:rPr>
        <w:t xml:space="preserve">3</w:t>
      </w:r>
      <w:r>
        <w:rPr>
          <w:rFonts w:hint="eastAsia" w:ascii="宋体" w:hAnsi="宋体" w:eastAsia="宋体" w:cs="Courier New"/>
          <w:color w:val="auto"/>
          <w:sz w:val="24"/>
          <w:szCs w:val="24"/>
          <w:highlight w:val="none"/>
        </w:rPr>
        <w:t xml:space="preserve">.1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乙方应按招标文件规定的时间向甲方提供货物</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包含与货物相关的服务</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的有关技术资料。</w:t>
      </w:r>
      <w:r>
        <w:rPr>
          <w:color w:val="auto"/>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ascii="宋体" w:hAnsi="宋体" w:eastAsia="宋体" w:cs="Courier New"/>
          <w:color w:val="auto"/>
          <w:sz w:val="24"/>
          <w:szCs w:val="24"/>
          <w:highlight w:val="none"/>
          <w:lang w:val="en-US"/>
        </w:rPr>
        <w:t xml:space="preserve">3</w:t>
      </w:r>
      <w:r>
        <w:rPr>
          <w:rFonts w:hint="eastAsia" w:ascii="宋体" w:hAnsi="宋体" w:eastAsia="宋体" w:cs="Courier New"/>
          <w:color w:val="auto"/>
          <w:sz w:val="24"/>
          <w:szCs w:val="24"/>
          <w:highlight w:val="none"/>
        </w:rPr>
        <w:t xml:space="preserve">.2 没有甲方事先书面同意</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乙方不得将</w:t>
      </w:r>
      <w:r>
        <w:rPr>
          <w:rFonts w:hint="eastAsia" w:ascii="宋体" w:hAnsi="宋体" w:eastAsia="宋体" w:cs="Courier New"/>
          <w:color w:val="auto"/>
          <w:sz w:val="24"/>
          <w:szCs w:val="24"/>
          <w:highlight w:val="none"/>
          <w:lang w:eastAsia="zh-CN"/>
        </w:rPr>
        <w:t xml:space="preserve">由甲方提供的</w:t>
      </w:r>
      <w:r>
        <w:rPr>
          <w:rFonts w:hint="eastAsia" w:ascii="宋体" w:hAnsi="宋体" w:eastAsia="宋体" w:cs="Courier New"/>
          <w:color w:val="auto"/>
          <w:sz w:val="24"/>
          <w:szCs w:val="24"/>
          <w:highlight w:val="none"/>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以合法方式和途径将其全部披露或本合同终止后5年为止</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以两者孰长为准</w:t>
      </w:r>
      <w:r>
        <w:rPr>
          <w:rFonts w:hint="eastAsia" w:ascii="宋体" w:hAnsi="宋体" w:cs="Courier New"/>
          <w:color w:val="auto"/>
          <w:sz w:val="24"/>
          <w:szCs w:val="24"/>
          <w:highlight w:val="none"/>
          <w:lang w:eastAsia="zh-CN"/>
        </w:rPr>
        <w:t xml:space="preserve">。</w:t>
      </w:r>
      <w:r>
        <w:rPr>
          <w:color w:val="auto"/>
          <w:highlight w:val="none"/>
        </w:rPr>
      </w:r>
      <w:r/>
    </w:p>
    <w:p>
      <w:pPr>
        <w:pStyle w:val="875"/>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四、知识产权</w:t>
      </w:r>
      <w:r>
        <w:rPr>
          <w:color w:val="auto"/>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4.1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乙方应保证甲方在使用、接受本合同货物（包含与货物相关的服务）或其任何一部分时不受第三方提出侵犯其专利权、</w:t>
      </w:r>
      <w:r>
        <w:rPr>
          <w:rFonts w:hint="eastAsia" w:ascii="宋体" w:hAnsi="宋体" w:eastAsia="宋体" w:cs="Courier New"/>
          <w:color w:val="auto"/>
          <w:sz w:val="24"/>
          <w:szCs w:val="24"/>
          <w:highlight w:val="none"/>
          <w:lang w:val="en-US" w:eastAsia="zh-CN"/>
        </w:rPr>
        <w:t xml:space="preserve">著作</w:t>
      </w:r>
      <w:r>
        <w:rPr>
          <w:rFonts w:hint="eastAsia" w:ascii="宋体" w:hAnsi="宋体" w:eastAsia="宋体" w:cs="Courier New"/>
          <w:color w:val="auto"/>
          <w:sz w:val="24"/>
          <w:szCs w:val="24"/>
          <w:highlight w:val="none"/>
        </w:rPr>
        <w:t xml:space="preserve">权、商标权</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工业设计权</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lang w:val="en-US" w:eastAsia="zh-CN"/>
        </w:rPr>
        <w:t xml:space="preserve">商业秘密</w:t>
      </w:r>
      <w:r>
        <w:rPr>
          <w:rFonts w:hint="eastAsia" w:ascii="宋体" w:hAnsi="宋体" w:eastAsia="宋体" w:cs="Courier New"/>
          <w:color w:val="auto"/>
          <w:sz w:val="24"/>
          <w:szCs w:val="24"/>
          <w:highlight w:val="none"/>
        </w:rPr>
        <w:t xml:space="preserve">等知识产权的起诉。一旦出现侵权</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由乙方负全部责任。</w:t>
      </w:r>
      <w:r>
        <w:rPr>
          <w:color w:val="auto"/>
          <w:highlight w:val="none"/>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Cs/>
          <w:color w:val="auto"/>
          <w:sz w:val="24"/>
          <w:szCs w:val="24"/>
          <w:highlight w:val="none"/>
          <w:u w:val="none"/>
        </w:rPr>
      </w:pPr>
      <w:r>
        <w:rPr>
          <w:rFonts w:hint="eastAsia" w:ascii="方正黑体_GBK" w:hAnsi="方正黑体_GBK" w:eastAsia="方正黑体_GBK" w:cs="方正黑体_GBK"/>
          <w:b w:val="0"/>
          <w:bCs/>
          <w:color w:val="auto"/>
          <w:sz w:val="24"/>
          <w:szCs w:val="24"/>
          <w:highlight w:val="none"/>
        </w:rPr>
        <w:t xml:space="preserve">五、产权担保</w:t>
      </w:r>
      <w:r>
        <w:rPr>
          <w:color w:val="auto"/>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5.1 乙方保证所交付的货物（包含与货物相关的服务）的所有权完全属于乙方且无任何抵押、查封等产权瑕疵。</w:t>
      </w:r>
      <w:r>
        <w:rPr>
          <w:color w:val="auto"/>
          <w:highlight w:val="none"/>
        </w:rPr>
      </w:r>
      <w:r/>
    </w:p>
    <w:p>
      <w:pPr>
        <w:pStyle w:val="875"/>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六、履约保证金</w:t>
      </w:r>
      <w:r>
        <w:rPr>
          <w:color w:val="auto"/>
          <w:highlight w:val="none"/>
        </w:rPr>
      </w:r>
      <w:r/>
    </w:p>
    <w:p>
      <w:pPr>
        <w:pStyle w:val="875"/>
        <w:keepLines w:val="0"/>
        <w:keepNext w:val="0"/>
        <w:pageBreakBefore w:val="0"/>
        <w:spacing w:line="264" w:lineRule="auto"/>
        <w:widowControl w:val="off"/>
        <w:rPr>
          <w:rFonts w:hint="eastAsia" w:ascii="宋体" w:hAnsi="宋体" w:eastAsia="宋体" w:cs="Courier New"/>
          <w:b w:val="0"/>
          <w:bCs w:val="0"/>
          <w:color w:val="auto"/>
          <w:sz w:val="24"/>
          <w:szCs w:val="24"/>
          <w:highlight w:val="none"/>
        </w:rPr>
        <w:outlineLvl w:val="3"/>
      </w:pPr>
      <w:r>
        <w:rPr>
          <w:rFonts w:hint="eastAsia" w:ascii="宋体" w:hAnsi="宋体" w:eastAsia="宋体" w:cs="Courier New"/>
          <w:b w:val="0"/>
          <w:bCs w:val="0"/>
          <w:color w:val="auto"/>
          <w:sz w:val="24"/>
          <w:szCs w:val="24"/>
          <w:highlight w:val="none"/>
          <w:lang w:val="en-US" w:eastAsia="zh-CN"/>
        </w:rPr>
        <w:t xml:space="preserve">6.1 本项目乙方无需缴纳</w:t>
      </w:r>
      <w:r>
        <w:rPr>
          <w:rFonts w:hint="eastAsia" w:ascii="宋体" w:hAnsi="宋体" w:eastAsia="宋体" w:cs="Courier New"/>
          <w:b w:val="0"/>
          <w:bCs w:val="0"/>
          <w:color w:val="auto"/>
          <w:sz w:val="24"/>
          <w:szCs w:val="24"/>
          <w:highlight w:val="none"/>
        </w:rPr>
        <w:t xml:space="preserve">履约保证金</w:t>
      </w:r>
      <w:r>
        <w:rPr>
          <w:rFonts w:hint="eastAsia" w:ascii="宋体" w:hAnsi="宋体" w:eastAsia="宋体" w:cs="Courier New"/>
          <w:b w:val="0"/>
          <w:bCs w:val="0"/>
          <w:color w:val="auto"/>
          <w:sz w:val="24"/>
          <w:szCs w:val="24"/>
          <w:highlight w:val="none"/>
          <w:lang w:eastAsia="zh-CN"/>
        </w:rPr>
        <w:t xml:space="preserve">。</w:t>
      </w:r>
      <w:r>
        <w:rPr>
          <w:color w:val="auto"/>
          <w:highlight w:val="none"/>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七、合同转包或分包</w:t>
      </w:r>
      <w:r>
        <w:rPr>
          <w:color w:val="auto"/>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rPr>
        <w:t xml:space="preserve">7.1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乙方不得将合同标的转包给他人履行</w:t>
      </w:r>
      <w:r>
        <w:rPr>
          <w:rFonts w:hint="eastAsia" w:ascii="宋体" w:hAnsi="宋体" w:cs="Courier New"/>
          <w:color w:val="auto"/>
          <w:sz w:val="24"/>
          <w:szCs w:val="24"/>
          <w:highlight w:val="none"/>
          <w:lang w:eastAsia="zh-CN"/>
        </w:rPr>
        <w:t xml:space="preserve">，</w:t>
      </w:r>
      <w:r>
        <w:rPr>
          <w:rFonts w:hint="eastAsia" w:ascii="宋体" w:hAnsi="宋体" w:cs="Courier New"/>
          <w:color w:val="auto"/>
          <w:sz w:val="24"/>
          <w:szCs w:val="24"/>
          <w:highlight w:val="none"/>
          <w:lang w:val="en-US" w:eastAsia="zh-CN"/>
        </w:rPr>
        <w:t xml:space="preserve">否则甲方有权终止合同</w:t>
      </w:r>
      <w:r>
        <w:rPr>
          <w:rFonts w:hint="eastAsia" w:ascii="宋体" w:hAnsi="宋体" w:eastAsia="宋体" w:cs="Courier New"/>
          <w:color w:val="auto"/>
          <w:sz w:val="24"/>
          <w:szCs w:val="24"/>
          <w:highlight w:val="none"/>
        </w:rPr>
        <w:t xml:space="preserve">。</w:t>
      </w:r>
      <w:r>
        <w:rPr>
          <w:color w:val="auto"/>
          <w:highlight w:val="none"/>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宋体" w:hAnsi="宋体" w:eastAsia="宋体" w:cs="Courier New"/>
          <w:color w:val="auto"/>
          <w:sz w:val="24"/>
          <w:szCs w:val="24"/>
          <w:highlight w:val="none"/>
        </w:rPr>
        <w:t xml:space="preserve">7.2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除招标文件</w:t>
      </w:r>
      <w:r>
        <w:rPr>
          <w:rFonts w:hint="eastAsia" w:ascii="宋体" w:hAnsi="宋体" w:eastAsia="宋体" w:cs="Courier New"/>
          <w:color w:val="auto"/>
          <w:sz w:val="24"/>
          <w:szCs w:val="24"/>
          <w:highlight w:val="none"/>
          <w:lang w:val="en-US" w:eastAsia="zh-CN"/>
        </w:rPr>
        <w:t xml:space="preserve">允许的</w:t>
      </w:r>
      <w:r>
        <w:rPr>
          <w:rFonts w:hint="eastAsia" w:ascii="宋体" w:hAnsi="宋体" w:eastAsia="宋体" w:cs="Courier New"/>
          <w:color w:val="auto"/>
          <w:sz w:val="24"/>
          <w:szCs w:val="24"/>
          <w:highlight w:val="none"/>
        </w:rPr>
        <w:t xml:space="preserve">分包</w:t>
      </w:r>
      <w:r>
        <w:rPr>
          <w:rFonts w:hint="eastAsia" w:ascii="宋体" w:hAnsi="宋体" w:eastAsia="宋体" w:cs="Courier New"/>
          <w:color w:val="auto"/>
          <w:sz w:val="24"/>
          <w:szCs w:val="24"/>
          <w:highlight w:val="none"/>
          <w:lang w:val="en-US" w:eastAsia="zh-CN"/>
        </w:rPr>
        <w:t xml:space="preserve">情况</w:t>
      </w:r>
      <w:r>
        <w:rPr>
          <w:rFonts w:hint="eastAsia" w:ascii="宋体" w:hAnsi="宋体" w:eastAsia="宋体" w:cs="Courier New"/>
          <w:color w:val="auto"/>
          <w:sz w:val="24"/>
          <w:szCs w:val="24"/>
          <w:highlight w:val="none"/>
        </w:rPr>
        <w:t xml:space="preserve">外，乙方不得将合同标的分包给他人履行</w:t>
      </w:r>
      <w:r>
        <w:rPr>
          <w:rFonts w:hint="eastAsia" w:ascii="宋体" w:hAnsi="宋体" w:eastAsia="宋体" w:cs="Courier New"/>
          <w:color w:val="auto"/>
          <w:sz w:val="24"/>
          <w:szCs w:val="24"/>
          <w:highlight w:val="none"/>
          <w:lang w:eastAsia="zh-CN"/>
        </w:rPr>
        <w:t xml:space="preserve">，</w:t>
      </w:r>
      <w:r>
        <w:rPr>
          <w:rFonts w:hint="eastAsia" w:ascii="宋体" w:hAnsi="宋体" w:cs="Courier New"/>
          <w:color w:val="auto"/>
          <w:sz w:val="24"/>
          <w:szCs w:val="24"/>
          <w:highlight w:val="none"/>
          <w:lang w:val="en-US" w:eastAsia="zh-CN"/>
        </w:rPr>
        <w:t xml:space="preserve">否则甲方有权终止合同</w:t>
      </w:r>
      <w:r>
        <w:rPr>
          <w:rFonts w:hint="eastAsia" w:ascii="宋体" w:hAnsi="宋体" w:eastAsia="宋体" w:cs="Courier New"/>
          <w:color w:val="auto"/>
          <w:sz w:val="24"/>
          <w:szCs w:val="24"/>
          <w:highlight w:val="none"/>
        </w:rPr>
        <w:t xml:space="preserve">。</w:t>
      </w:r>
      <w:r>
        <w:rPr>
          <w:color w:val="auto"/>
          <w:highlight w:val="none"/>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八、合同款项支付</w:t>
      </w:r>
      <w:r>
        <w:rPr>
          <w:color w:val="auto"/>
          <w:highlight w:val="none"/>
        </w:rPr>
      </w:r>
      <w:r/>
    </w:p>
    <w:p>
      <w:pPr>
        <w:pStyle w:val="915"/>
        <w:keepLines w:val="0"/>
        <w:keepNext w:val="0"/>
        <w:pageBreakBefore w:val="0"/>
        <w:spacing w:before="0" w:after="0" w:line="264" w:lineRule="auto"/>
        <w:widowControl w:val="off"/>
        <w:rPr>
          <w:rFonts w:hint="eastAsia" w:ascii="宋体" w:hAnsi="宋体" w:eastAsia="宋体" w:cs="Courier New"/>
          <w:color w:val="auto"/>
          <w:sz w:val="24"/>
          <w:szCs w:val="24"/>
          <w:highlight w:val="none"/>
        </w:rPr>
        <w:outlineLvl w:val="3"/>
      </w:pPr>
      <w:r>
        <w:rPr>
          <w:rFonts w:hint="eastAsia" w:ascii="宋体" w:hAnsi="宋体" w:eastAsia="宋体" w:cs="Courier New"/>
          <w:color w:val="auto"/>
          <w:sz w:val="24"/>
          <w:szCs w:val="24"/>
          <w:highlight w:val="none"/>
        </w:rPr>
        <w:t xml:space="preserve">8.1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合同款项的支付方式及</w:t>
      </w:r>
      <w:r>
        <w:rPr>
          <w:rFonts w:hint="eastAsia" w:ascii="宋体" w:hAnsi="宋体" w:eastAsia="宋体" w:cs="Courier New"/>
          <w:color w:val="auto"/>
          <w:sz w:val="24"/>
          <w:szCs w:val="24"/>
          <w:highlight w:val="none"/>
          <w:lang w:val="en-US" w:eastAsia="zh-CN"/>
        </w:rPr>
        <w:t xml:space="preserve">时间</w:t>
      </w:r>
      <w:r>
        <w:rPr>
          <w:color w:val="auto"/>
          <w:highlight w:val="none"/>
        </w:rPr>
      </w:r>
      <w:r/>
    </w:p>
    <w:p>
      <w:pPr>
        <w:pStyle w:val="915"/>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lang w:val="en-US" w:eastAsia="zh-CN"/>
        </w:rPr>
        <w:t xml:space="preserve">8.1.1 合同签订后，甲方支付合同总价款的30%作为预付款。</w:t>
      </w:r>
      <w:r>
        <w:rPr>
          <w:color w:val="auto"/>
          <w:highlight w:val="none"/>
        </w:rPr>
      </w:r>
      <w:r/>
    </w:p>
    <w:p>
      <w:pPr>
        <w:pStyle w:val="915"/>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lang w:val="en-US" w:eastAsia="zh-CN"/>
        </w:rPr>
        <w:t xml:space="preserve">8.1.2 供货结束并初验合格后，甲方支付合同总价款的28%。</w:t>
      </w:r>
      <w:r>
        <w:rPr>
          <w:color w:val="auto"/>
          <w:highlight w:val="none"/>
        </w:rPr>
      </w:r>
      <w:r/>
    </w:p>
    <w:p>
      <w:pPr>
        <w:pStyle w:val="915"/>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lang w:val="en-US" w:eastAsia="zh-CN"/>
        </w:rPr>
        <w:t xml:space="preserve">8.1.3 </w:t>
      </w:r>
      <w:r>
        <w:rPr>
          <w:rFonts w:hint="eastAsia" w:ascii="宋体" w:hAnsi="宋体" w:eastAsia="宋体" w:cs="Courier New"/>
          <w:color w:val="auto"/>
          <w:sz w:val="24"/>
          <w:szCs w:val="24"/>
          <w:highlight w:val="none"/>
        </w:rPr>
        <w:t xml:space="preserve">经终验合格并审计完成后支付至审定价款的</w:t>
      </w:r>
      <w:r>
        <w:rPr>
          <w:rFonts w:hint="eastAsia" w:ascii="宋体" w:hAnsi="宋体" w:eastAsia="宋体" w:cs="Courier New"/>
          <w:color w:val="auto"/>
          <w:sz w:val="24"/>
          <w:szCs w:val="24"/>
          <w:highlight w:val="none"/>
          <w:lang w:val="en-US" w:eastAsia="zh-CN"/>
        </w:rPr>
        <w:t xml:space="preserve">96</w:t>
      </w:r>
      <w:r>
        <w:rPr>
          <w:rFonts w:hint="eastAsia" w:ascii="宋体" w:hAnsi="宋体" w:eastAsia="宋体" w:cs="Courier New"/>
          <w:color w:val="auto"/>
          <w:sz w:val="24"/>
          <w:szCs w:val="24"/>
          <w:highlight w:val="none"/>
        </w:rPr>
        <w:t xml:space="preserve">%</w:t>
      </w:r>
      <w:r>
        <w:rPr>
          <w:rFonts w:hint="eastAsia" w:ascii="宋体" w:hAnsi="宋体" w:eastAsia="宋体" w:cs="Courier New"/>
          <w:color w:val="auto"/>
          <w:sz w:val="24"/>
          <w:szCs w:val="24"/>
          <w:highlight w:val="none"/>
          <w:lang w:val="en-US" w:eastAsia="zh-CN"/>
        </w:rPr>
        <w:t xml:space="preserve">。</w:t>
      </w:r>
      <w:r>
        <w:rPr>
          <w:color w:val="auto"/>
          <w:highlight w:val="none"/>
        </w:rPr>
      </w:r>
      <w:r/>
    </w:p>
    <w:p>
      <w:pPr>
        <w:pStyle w:val="915"/>
        <w:keepLines w:val="0"/>
        <w:keepNext w:val="0"/>
        <w:pageBreakBefore w:val="0"/>
        <w:spacing w:before="0" w:after="0" w:line="264" w:lineRule="auto"/>
        <w:widowControl w:val="off"/>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lang w:val="en-US" w:eastAsia="zh-CN"/>
        </w:rPr>
        <w:t xml:space="preserve">8.1.4初验合格2年后支付剩余4%尾款。</w:t>
      </w:r>
      <w:r>
        <w:rPr>
          <w:color w:val="auto"/>
          <w:highlight w:val="none"/>
        </w:rPr>
      </w:r>
      <w:r/>
    </w:p>
    <w:p>
      <w:pPr>
        <w:pStyle w:val="915"/>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lang w:val="en-US" w:eastAsia="zh-CN"/>
        </w:rPr>
        <w:t xml:space="preserve">8.1.5满足合同约定支付条件的，甲方收到乙方发票后，将资金支付到合同约定的乙方账户。 </w:t>
      </w:r>
      <w:r>
        <w:rPr>
          <w:color w:val="auto"/>
          <w:highlight w:val="none"/>
        </w:rPr>
      </w:r>
      <w:r/>
    </w:p>
    <w:p>
      <w:pPr>
        <w:pStyle w:val="915"/>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lang w:val="en-US" w:eastAsia="zh-CN"/>
        </w:rPr>
        <w:t xml:space="preserve">8.2 </w:t>
      </w:r>
      <w:r>
        <w:rPr>
          <w:rFonts w:hint="eastAsia" w:ascii="宋体" w:hAnsi="宋体" w:eastAsia="宋体" w:cs="Courier New"/>
          <w:color w:val="auto"/>
          <w:sz w:val="24"/>
          <w:szCs w:val="24"/>
          <w:highlight w:val="none"/>
        </w:rPr>
        <w:t xml:space="preserve">根据</w:t>
      </w:r>
      <w:r>
        <w:rPr>
          <w:rFonts w:hint="eastAsia" w:ascii="宋体" w:hAnsi="宋体" w:eastAsia="宋体" w:cs="Courier New"/>
          <w:b w:val="0"/>
          <w:bCs w:val="0"/>
          <w:i w:val="0"/>
          <w:iCs w:val="0"/>
          <w:caps w:val="0"/>
          <w:color w:val="auto"/>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auto"/>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rPr>
        <w:t xml:space="preserve">未按合同约定支付款项的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lang w:val="en-US" w:eastAsia="zh-CN"/>
        </w:rPr>
        <w:t xml:space="preserve">乙方</w:t>
      </w:r>
      <w:r>
        <w:rPr>
          <w:rFonts w:hint="eastAsia" w:ascii="宋体" w:hAnsi="宋体" w:eastAsia="宋体" w:cs="Courier New"/>
          <w:color w:val="auto"/>
          <w:sz w:val="24"/>
          <w:szCs w:val="24"/>
          <w:highlight w:val="none"/>
        </w:rPr>
        <w:t xml:space="preserve">可以向有关部门投诉。</w:t>
      </w:r>
      <w:r>
        <w:rPr>
          <w:color w:val="auto"/>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8.</w:t>
      </w:r>
      <w:r>
        <w:rPr>
          <w:rFonts w:hint="eastAsia" w:ascii="宋体" w:hAnsi="宋体" w:eastAsia="宋体" w:cs="Courier New"/>
          <w:color w:val="auto"/>
          <w:sz w:val="24"/>
          <w:szCs w:val="24"/>
          <w:highlight w:val="none"/>
          <w:lang w:val="en-US" w:eastAsia="zh-CN"/>
        </w:rPr>
        <w:t xml:space="preserve">3 </w:t>
      </w:r>
      <w:r>
        <w:rPr>
          <w:rFonts w:hint="eastAsia" w:ascii="宋体" w:hAnsi="宋体" w:eastAsia="宋体" w:cs="Courier New"/>
          <w:color w:val="auto"/>
          <w:sz w:val="24"/>
          <w:szCs w:val="24"/>
          <w:highlight w:val="none"/>
        </w:rPr>
        <w:t xml:space="preserve">当采购数量与实际使用数量不一致时</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乙方应根据实际使用量供货</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合同的最终结算金额按实际使用量乘以成交单价进行计算。</w:t>
      </w:r>
      <w:r>
        <w:rPr>
          <w:color w:val="auto"/>
          <w:highlight w:val="none"/>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lang w:val="en-US" w:eastAsia="zh-CN"/>
        </w:rPr>
        <w:t xml:space="preserve">九</w:t>
      </w:r>
      <w:r>
        <w:rPr>
          <w:rFonts w:ascii="方正黑体_GBK" w:hAnsi="方正黑体_GBK" w:eastAsia="方正黑体_GBK" w:cs="方正黑体_GBK"/>
          <w:b w:val="0"/>
          <w:bCs/>
          <w:color w:val="auto"/>
          <w:sz w:val="24"/>
          <w:szCs w:val="24"/>
          <w:highlight w:val="none"/>
          <w:lang w:val="en-US"/>
        </w:rPr>
        <w:t xml:space="preserve">、税费</w:t>
      </w:r>
      <w:r>
        <w:rPr>
          <w:color w:val="auto"/>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9.1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本合同执行中</w:t>
      </w:r>
      <w:r>
        <w:rPr>
          <w:rFonts w:hint="eastAsia" w:ascii="宋体" w:hAnsi="宋体" w:eastAsia="宋体" w:cs="Courier New"/>
          <w:color w:val="auto"/>
          <w:sz w:val="24"/>
          <w:szCs w:val="24"/>
          <w:highlight w:val="none"/>
          <w:lang w:val="en-US" w:eastAsia="zh-CN"/>
        </w:rPr>
        <w:t xml:space="preserve">的</w:t>
      </w:r>
      <w:r>
        <w:rPr>
          <w:rFonts w:hint="eastAsia" w:ascii="宋体" w:hAnsi="宋体" w:eastAsia="宋体" w:cs="Courier New"/>
          <w:color w:val="auto"/>
          <w:sz w:val="24"/>
          <w:szCs w:val="24"/>
          <w:highlight w:val="none"/>
        </w:rPr>
        <w:t xml:space="preserve">相关税费均由乙方负担。</w:t>
      </w:r>
      <w:r>
        <w:rPr>
          <w:color w:val="auto"/>
          <w:highlight w:val="none"/>
        </w:rPr>
      </w:r>
      <w:r/>
    </w:p>
    <w:p>
      <w:pPr>
        <w:pStyle w:val="875"/>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十、质量保修范围和保修期及售后服务</w:t>
      </w:r>
      <w:r>
        <w:rPr>
          <w:color w:val="auto"/>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乙方应按招标文件规定的货物性能、技术要求、质量标准向甲方提供未经使用的全新产品。</w:t>
      </w:r>
      <w:r>
        <w:rPr>
          <w:color w:val="auto"/>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乙方提供的货物在质</w:t>
      </w:r>
      <w:r>
        <w:rPr>
          <w:rFonts w:hint="eastAsia" w:ascii="宋体" w:hAnsi="宋体" w:eastAsia="宋体" w:cs="Courier New"/>
          <w:color w:val="auto"/>
          <w:sz w:val="24"/>
          <w:szCs w:val="24"/>
          <w:highlight w:val="none"/>
          <w:lang w:val="en-US" w:eastAsia="zh-CN"/>
        </w:rPr>
        <w:t xml:space="preserve">保</w:t>
      </w:r>
      <w:r>
        <w:rPr>
          <w:rFonts w:hint="eastAsia" w:ascii="宋体" w:hAnsi="宋体" w:eastAsia="宋体" w:cs="Courier New"/>
          <w:color w:val="auto"/>
          <w:sz w:val="24"/>
          <w:szCs w:val="24"/>
          <w:highlight w:val="none"/>
        </w:rPr>
        <w:t xml:space="preserve">期内因货物本身的质量问题发生故障</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乙方应负责免费更换。对达不到技术要求者</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根据实际情况</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经双方协商可按以下</w:t>
      </w:r>
      <w:r>
        <w:rPr>
          <w:rFonts w:hint="eastAsia" w:ascii="宋体" w:hAnsi="宋体" w:eastAsia="宋体" w:cs="Courier New"/>
          <w:color w:val="auto"/>
          <w:sz w:val="24"/>
          <w:szCs w:val="24"/>
          <w:highlight w:val="none"/>
          <w:lang w:val="en-US" w:eastAsia="zh-CN"/>
        </w:rPr>
        <w:t xml:space="preserve">方式</w:t>
      </w:r>
      <w:r>
        <w:rPr>
          <w:rFonts w:hint="eastAsia" w:ascii="宋体" w:hAnsi="宋体" w:eastAsia="宋体" w:cs="Courier New"/>
          <w:color w:val="auto"/>
          <w:sz w:val="24"/>
          <w:szCs w:val="24"/>
          <w:highlight w:val="none"/>
        </w:rPr>
        <w:t xml:space="preserve">处理：</w:t>
      </w:r>
      <w:r>
        <w:rPr>
          <w:color w:val="auto"/>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lang w:val="en-US" w:eastAsia="zh-CN"/>
        </w:rPr>
        <w:t xml:space="preserve">10.2.1 </w:t>
      </w:r>
      <w:r>
        <w:rPr>
          <w:rFonts w:hint="eastAsia" w:ascii="宋体" w:hAnsi="宋体" w:eastAsia="宋体" w:cs="Courier New"/>
          <w:color w:val="auto"/>
          <w:sz w:val="24"/>
          <w:szCs w:val="24"/>
          <w:highlight w:val="none"/>
        </w:rPr>
        <w:t xml:space="preserve">更换：由乙方承担所发生的全部费用</w:t>
      </w:r>
      <w:r>
        <w:rPr>
          <w:rFonts w:hint="eastAsia" w:ascii="宋体" w:hAnsi="宋体" w:eastAsia="宋体" w:cs="Courier New"/>
          <w:color w:val="auto"/>
          <w:sz w:val="24"/>
          <w:szCs w:val="24"/>
          <w:highlight w:val="none"/>
          <w:lang w:eastAsia="zh-CN"/>
        </w:rPr>
        <w:t xml:space="preserve">。</w:t>
      </w:r>
      <w:r>
        <w:rPr>
          <w:color w:val="auto"/>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lang w:val="en-US" w:eastAsia="zh-CN"/>
        </w:rPr>
        <w:t xml:space="preserve">10.2.2 </w:t>
      </w:r>
      <w:r>
        <w:rPr>
          <w:rFonts w:hint="eastAsia" w:ascii="宋体" w:hAnsi="宋体" w:eastAsia="宋体" w:cs="Courier New"/>
          <w:color w:val="auto"/>
          <w:sz w:val="24"/>
          <w:szCs w:val="24"/>
          <w:highlight w:val="none"/>
        </w:rPr>
        <w:t xml:space="preserve">贬值处理：由甲乙双方合议定价</w:t>
      </w:r>
      <w:r>
        <w:rPr>
          <w:rFonts w:hint="eastAsia" w:ascii="宋体" w:hAnsi="宋体" w:eastAsia="宋体" w:cs="Courier New"/>
          <w:color w:val="auto"/>
          <w:sz w:val="24"/>
          <w:szCs w:val="24"/>
          <w:highlight w:val="none"/>
          <w:lang w:eastAsia="zh-CN"/>
        </w:rPr>
        <w:t xml:space="preserve">。</w:t>
      </w:r>
      <w:r>
        <w:rPr>
          <w:color w:val="auto"/>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lang w:val="en-US" w:eastAsia="zh-CN"/>
        </w:rPr>
        <w:t xml:space="preserve">10.2.3 </w:t>
      </w:r>
      <w:r>
        <w:rPr>
          <w:rFonts w:hint="eastAsia" w:ascii="宋体" w:hAnsi="宋体" w:eastAsia="宋体" w:cs="Courier New"/>
          <w:color w:val="auto"/>
          <w:sz w:val="24"/>
          <w:szCs w:val="24"/>
          <w:highlight w:val="none"/>
        </w:rPr>
        <w:t xml:space="preserve">退货处理：乙方应退还甲方支付的合同款</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同时应承担该货物的直接费用（运输、保险、检验、货款利息及银行手续费等）。</w:t>
      </w:r>
      <w:r>
        <w:rPr>
          <w:color w:val="auto"/>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10.3</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如在使用过程中发生质量问题</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乙方</w:t>
      </w:r>
      <w:r>
        <w:rPr>
          <w:rFonts w:hint="eastAsia" w:ascii="宋体" w:hAnsi="宋体" w:eastAsia="宋体" w:cs="Courier New"/>
          <w:color w:val="auto"/>
          <w:sz w:val="24"/>
          <w:szCs w:val="24"/>
          <w:highlight w:val="none"/>
          <w:lang w:val="en-US" w:eastAsia="zh-CN"/>
        </w:rPr>
        <w:t xml:space="preserve">应</w:t>
      </w:r>
      <w:r>
        <w:rPr>
          <w:rFonts w:hint="eastAsia" w:ascii="宋体" w:hAnsi="宋体" w:eastAsia="宋体" w:cs="Courier New"/>
          <w:color w:val="auto"/>
          <w:sz w:val="24"/>
          <w:szCs w:val="24"/>
          <w:highlight w:val="none"/>
        </w:rPr>
        <w:t xml:space="preserve">在接到甲方通知后</w:t>
      </w:r>
      <w:r>
        <w:rPr>
          <w:rFonts w:hint="eastAsia" w:ascii="宋体" w:hAnsi="宋体" w:eastAsia="宋体" w:cs="Courier New"/>
          <w:color w:val="auto"/>
          <w:sz w:val="24"/>
          <w:szCs w:val="24"/>
          <w:highlight w:val="none"/>
          <w:u w:val="single"/>
        </w:rPr>
        <w:t xml:space="preserve"> </w:t>
      </w:r>
      <w:r>
        <w:rPr>
          <w:rFonts w:hint="eastAsia" w:ascii="宋体" w:hAnsi="宋体" w:eastAsia="宋体" w:cs="Courier New"/>
          <w:color w:val="auto"/>
          <w:sz w:val="24"/>
          <w:szCs w:val="24"/>
          <w:highlight w:val="none"/>
          <w:u w:val="single"/>
          <w:lang w:val="en-US" w:eastAsia="zh-CN"/>
        </w:rPr>
        <w:t xml:space="preserve">2</w:t>
      </w:r>
      <w:r>
        <w:rPr>
          <w:rFonts w:hint="eastAsia" w:ascii="宋体" w:hAnsi="宋体" w:eastAsia="宋体" w:cs="Courier New"/>
          <w:color w:val="auto"/>
          <w:sz w:val="24"/>
          <w:szCs w:val="24"/>
          <w:highlight w:val="none"/>
          <w:u w:val="single"/>
        </w:rPr>
        <w:t xml:space="preserve"> </w:t>
      </w:r>
      <w:r>
        <w:rPr>
          <w:rFonts w:hint="eastAsia" w:ascii="宋体" w:hAnsi="宋体" w:eastAsia="宋体" w:cs="Courier New"/>
          <w:color w:val="auto"/>
          <w:sz w:val="24"/>
          <w:szCs w:val="24"/>
          <w:highlight w:val="none"/>
        </w:rPr>
        <w:t xml:space="preserve">小时内到达甲方现场。</w:t>
      </w:r>
      <w:r>
        <w:rPr>
          <w:color w:val="auto"/>
          <w:highlight w:val="none"/>
        </w:rPr>
      </w:r>
      <w:r/>
    </w:p>
    <w:p>
      <w:pPr>
        <w:pStyle w:val="875"/>
        <w:keepLines w:val="0"/>
        <w:keepNext w:val="0"/>
        <w:pageBreakBefore w:val="0"/>
        <w:spacing w:before="0" w:after="0" w:line="264" w:lineRule="auto"/>
        <w:widowControl w:val="off"/>
        <w:rPr>
          <w:rFonts w:hint="eastAsia"/>
          <w:color w:val="auto"/>
          <w:highlight w:val="none"/>
        </w:rPr>
      </w:pPr>
      <w:r>
        <w:rPr>
          <w:rFonts w:hint="eastAsia" w:ascii="宋体" w:hAnsi="宋体" w:eastAsia="宋体" w:cs="Courier New"/>
          <w:color w:val="auto"/>
          <w:sz w:val="24"/>
          <w:szCs w:val="24"/>
          <w:highlight w:val="none"/>
        </w:rPr>
        <w:t xml:space="preserve">10.</w:t>
      </w:r>
      <w:r>
        <w:rPr>
          <w:rFonts w:hint="eastAsia" w:ascii="宋体" w:hAnsi="宋体" w:eastAsia="宋体" w:cs="Courier New"/>
          <w:color w:val="auto"/>
          <w:sz w:val="24"/>
          <w:szCs w:val="24"/>
          <w:highlight w:val="none"/>
          <w:lang w:val="en-US" w:eastAsia="zh-CN"/>
        </w:rPr>
        <w:t xml:space="preserve">4 </w:t>
      </w:r>
      <w:r>
        <w:rPr>
          <w:rFonts w:hint="eastAsia" w:ascii="宋体" w:hAnsi="宋体" w:eastAsia="宋体" w:cs="Courier New"/>
          <w:color w:val="auto"/>
          <w:sz w:val="24"/>
          <w:szCs w:val="24"/>
          <w:highlight w:val="none"/>
        </w:rPr>
        <w:t xml:space="preserve">质保期</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lang w:val="en-US" w:eastAsia="zh-CN"/>
        </w:rPr>
        <w:t xml:space="preserve">维护期、租赁期</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为</w:t>
      </w:r>
      <w:r>
        <w:rPr>
          <w:rFonts w:hint="eastAsia" w:ascii="宋体" w:hAnsi="宋体" w:eastAsia="宋体" w:cs="Courier New"/>
          <w:color w:val="auto"/>
          <w:sz w:val="24"/>
          <w:szCs w:val="24"/>
          <w:highlight w:val="none"/>
          <w:u w:val="none"/>
        </w:rPr>
        <w:t xml:space="preserve">自交货验收合格之日起</w:t>
      </w:r>
      <w:r>
        <w:rPr>
          <w:rFonts w:hint="eastAsia" w:ascii="宋体" w:hAnsi="宋体" w:eastAsia="宋体" w:cs="Courier New"/>
          <w:color w:val="auto"/>
          <w:sz w:val="24"/>
          <w:szCs w:val="24"/>
          <w:highlight w:val="none"/>
          <w:u w:val="single"/>
        </w:rPr>
        <w:t xml:space="preserve"> </w:t>
      </w:r>
      <w:r>
        <w:rPr>
          <w:rFonts w:hint="eastAsia" w:ascii="宋体" w:hAnsi="宋体" w:eastAsia="宋体" w:cs="Courier New"/>
          <w:color w:val="auto"/>
          <w:sz w:val="24"/>
          <w:szCs w:val="24"/>
          <w:highlight w:val="none"/>
          <w:u w:val="single"/>
          <w:lang w:val="en-US" w:eastAsia="zh-CN"/>
        </w:rPr>
        <w:t xml:space="preserve">2</w:t>
      </w:r>
      <w:r>
        <w:rPr>
          <w:rFonts w:hint="eastAsia" w:ascii="宋体" w:hAnsi="宋体" w:eastAsia="宋体" w:cs="Courier New"/>
          <w:color w:val="auto"/>
          <w:sz w:val="24"/>
          <w:szCs w:val="24"/>
          <w:highlight w:val="none"/>
        </w:rPr>
        <w:t xml:space="preserve">年</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因人为因素出现的故障不在质保范围内。超过质保期的</w:t>
      </w:r>
      <w:r>
        <w:rPr>
          <w:rFonts w:hint="eastAsia" w:ascii="宋体" w:hAnsi="宋体" w:eastAsia="宋体" w:cs="Courier New"/>
          <w:color w:val="auto"/>
          <w:sz w:val="24"/>
          <w:szCs w:val="24"/>
          <w:highlight w:val="none"/>
          <w:lang w:val="en-US" w:eastAsia="zh-CN"/>
        </w:rPr>
        <w:t xml:space="preserve">乙方负责</w:t>
      </w:r>
      <w:r>
        <w:rPr>
          <w:rFonts w:hint="eastAsia" w:ascii="宋体" w:hAnsi="宋体" w:eastAsia="宋体" w:cs="Courier New"/>
          <w:color w:val="auto"/>
          <w:sz w:val="24"/>
          <w:szCs w:val="24"/>
          <w:highlight w:val="none"/>
        </w:rPr>
        <w:t xml:space="preserve">终</w:t>
      </w:r>
      <w:r>
        <w:rPr>
          <w:rFonts w:hint="eastAsia" w:ascii="宋体" w:hAnsi="宋体" w:eastAsia="宋体" w:cs="Courier New"/>
          <w:color w:val="auto"/>
          <w:sz w:val="24"/>
          <w:szCs w:val="24"/>
          <w:highlight w:val="none"/>
        </w:rPr>
        <w:t xml:space="preserve">身</w:t>
      </w:r>
      <w:r>
        <w:rPr>
          <w:rFonts w:hint="eastAsia" w:ascii="宋体" w:hAnsi="宋体" w:eastAsia="宋体" w:cs="Courier New"/>
          <w:color w:val="auto"/>
          <w:sz w:val="24"/>
          <w:szCs w:val="24"/>
          <w:highlight w:val="none"/>
        </w:rPr>
        <w:t xml:space="preserve">维修</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维修时只收</w:t>
      </w:r>
      <w:r>
        <w:rPr>
          <w:rFonts w:hint="eastAsia" w:ascii="宋体" w:hAnsi="宋体" w:eastAsia="宋体" w:cs="Courier New"/>
          <w:color w:val="auto"/>
          <w:sz w:val="24"/>
          <w:szCs w:val="24"/>
          <w:highlight w:val="none"/>
          <w:lang w:val="en-US" w:eastAsia="zh-CN"/>
        </w:rPr>
        <w:t xml:space="preserve">取</w:t>
      </w:r>
      <w:r>
        <w:rPr>
          <w:rFonts w:hint="eastAsia" w:ascii="宋体" w:hAnsi="宋体" w:eastAsia="宋体" w:cs="Courier New"/>
          <w:color w:val="auto"/>
          <w:sz w:val="24"/>
          <w:szCs w:val="24"/>
          <w:highlight w:val="none"/>
        </w:rPr>
        <w:t xml:space="preserve">部件成本费。</w:t>
      </w:r>
      <w:r>
        <w:rPr>
          <w:color w:val="auto"/>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w:t>
      </w:r>
      <w:r>
        <w:rPr>
          <w:rFonts w:hint="eastAsia" w:ascii="宋体" w:hAnsi="宋体" w:eastAsia="宋体" w:cs="Courier New"/>
          <w:color w:val="auto"/>
          <w:sz w:val="24"/>
          <w:szCs w:val="24"/>
          <w:highlight w:val="none"/>
          <w:lang w:val="en-US" w:eastAsia="zh-CN"/>
        </w:rPr>
        <w:t xml:space="preserve">5 </w:t>
      </w:r>
      <w:r>
        <w:rPr>
          <w:rFonts w:hint="eastAsia" w:ascii="宋体" w:hAnsi="宋体" w:eastAsia="宋体" w:cs="Courier New"/>
          <w:color w:val="auto"/>
          <w:sz w:val="24"/>
          <w:szCs w:val="24"/>
          <w:highlight w:val="none"/>
        </w:rPr>
        <w:t xml:space="preserve">质保期内</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乙方应对货物出现的质量及安全问题负责处理解决并承担一切费用。</w:t>
      </w:r>
      <w:r>
        <w:rPr>
          <w:color w:val="auto"/>
          <w:highlight w:val="none"/>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十一、项目验收</w:t>
      </w:r>
      <w:r>
        <w:rPr>
          <w:color w:val="auto"/>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11.1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甲方依法组织履约验收工作。</w:t>
      </w:r>
      <w:r>
        <w:rPr>
          <w:color w:val="auto"/>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11.2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甲方在组织履约验收前</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将根据项目特点制定验收方案</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明确验收的时间、方式、程序等</w:t>
      </w:r>
      <w:r>
        <w:rPr>
          <w:rFonts w:hint="eastAsia" w:ascii="宋体" w:hAnsi="宋体" w:eastAsia="宋体" w:cs="Courier New"/>
          <w:color w:val="auto"/>
          <w:sz w:val="24"/>
          <w:szCs w:val="24"/>
          <w:highlight w:val="none"/>
          <w:lang w:eastAsia="zh-CN"/>
        </w:rPr>
        <w:t xml:space="preserve">内容，</w:t>
      </w:r>
      <w:r>
        <w:rPr>
          <w:rFonts w:hint="eastAsia" w:ascii="宋体" w:hAnsi="宋体" w:eastAsia="宋体" w:cs="Courier New"/>
          <w:color w:val="auto"/>
          <w:sz w:val="24"/>
          <w:szCs w:val="24"/>
          <w:highlight w:val="none"/>
        </w:rPr>
        <w:t xml:space="preserve">并可根据项目特点对服务期内的服务实施情况进行分期考核</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综合考核情况和服务效果进行验收。乙方应根据验收方案做好相应配合工作。</w:t>
      </w:r>
      <w:r>
        <w:rPr>
          <w:color w:val="auto"/>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11.3</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对于实际使用人和甲方分离的项目</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甲方邀请实际使用人参与验收。</w:t>
      </w:r>
      <w:r>
        <w:rPr>
          <w:color w:val="auto"/>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11.4</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如有必要</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w:t>
      </w:r>
      <w:r>
        <w:rPr>
          <w:rFonts w:hint="eastAsia" w:ascii="宋体" w:hAnsi="宋体" w:eastAsia="宋体" w:cs="Courier New"/>
          <w:color w:val="auto"/>
          <w:sz w:val="24"/>
          <w:szCs w:val="24"/>
          <w:highlight w:val="none"/>
          <w:lang w:val="en-US" w:eastAsia="zh-CN"/>
        </w:rPr>
        <w:t xml:space="preserve">可</w:t>
      </w:r>
      <w:r>
        <w:rPr>
          <w:rFonts w:hint="eastAsia" w:ascii="宋体" w:hAnsi="宋体" w:eastAsia="宋体" w:cs="Courier New"/>
          <w:color w:val="auto"/>
          <w:sz w:val="24"/>
          <w:szCs w:val="24"/>
          <w:highlight w:val="none"/>
        </w:rPr>
        <w:t xml:space="preserve">邀请参加本项目</w:t>
      </w:r>
      <w:r>
        <w:rPr>
          <w:rFonts w:hint="eastAsia" w:ascii="宋体" w:hAnsi="宋体" w:eastAsia="宋体" w:cs="Courier New"/>
          <w:color w:val="auto"/>
          <w:sz w:val="24"/>
          <w:szCs w:val="24"/>
          <w:highlight w:val="none"/>
          <w:lang w:val="en-US" w:eastAsia="zh-CN"/>
        </w:rPr>
        <w:t xml:space="preserve">投标</w:t>
      </w:r>
      <w:r>
        <w:rPr>
          <w:rFonts w:hint="eastAsia" w:ascii="宋体" w:hAnsi="宋体" w:eastAsia="宋体" w:cs="Courier New"/>
          <w:color w:val="auto"/>
          <w:sz w:val="24"/>
          <w:szCs w:val="24"/>
          <w:highlight w:val="none"/>
        </w:rPr>
        <w:t xml:space="preserve">的其他</w:t>
      </w:r>
      <w:r>
        <w:rPr>
          <w:rFonts w:hint="eastAsia" w:ascii="宋体" w:hAnsi="宋体" w:eastAsia="宋体" w:cs="Courier New"/>
          <w:color w:val="auto"/>
          <w:sz w:val="24"/>
          <w:szCs w:val="24"/>
          <w:highlight w:val="none"/>
          <w:lang w:eastAsia="zh-CN"/>
        </w:rPr>
        <w:t xml:space="preserve">投标人</w:t>
      </w:r>
      <w:r>
        <w:rPr>
          <w:rFonts w:hint="eastAsia" w:ascii="宋体" w:hAnsi="宋体" w:eastAsia="宋体" w:cs="Courier New"/>
          <w:color w:val="auto"/>
          <w:sz w:val="24"/>
          <w:szCs w:val="24"/>
          <w:highlight w:val="none"/>
        </w:rPr>
        <w:t xml:space="preserve">或第三方专业机构及专家参与验收</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相关意见将作为验收</w:t>
      </w:r>
      <w:r>
        <w:rPr>
          <w:rFonts w:hint="eastAsia" w:ascii="宋体" w:hAnsi="宋体" w:eastAsia="宋体" w:cs="Courier New"/>
          <w:color w:val="auto"/>
          <w:sz w:val="24"/>
          <w:szCs w:val="24"/>
          <w:highlight w:val="none"/>
          <w:lang w:val="en-US" w:eastAsia="zh-CN"/>
        </w:rPr>
        <w:t xml:space="preserve">结论</w:t>
      </w:r>
      <w:r>
        <w:rPr>
          <w:rFonts w:hint="eastAsia" w:ascii="宋体" w:hAnsi="宋体" w:eastAsia="宋体" w:cs="Courier New"/>
          <w:color w:val="auto"/>
          <w:sz w:val="24"/>
          <w:szCs w:val="24"/>
          <w:highlight w:val="none"/>
        </w:rPr>
        <w:t xml:space="preserve">的参考。</w:t>
      </w:r>
      <w:r>
        <w:rPr>
          <w:color w:val="auto"/>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11.5</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甲方成立验收小组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列明各项标准的验收情况及项目总体评价</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由验收双方共同签署。验收结果与采购合同约定的资金支付及履约保证金</w:t>
      </w:r>
      <w:r>
        <w:rPr>
          <w:rFonts w:hint="eastAsia" w:ascii="宋体" w:hAnsi="宋体" w:eastAsia="宋体" w:cs="Courier New"/>
          <w:color w:val="auto"/>
          <w:sz w:val="24"/>
          <w:szCs w:val="24"/>
          <w:highlight w:val="none"/>
          <w:lang w:val="en-US" w:eastAsia="zh-CN"/>
        </w:rPr>
        <w:t xml:space="preserve">退</w:t>
      </w:r>
      <w:r>
        <w:rPr>
          <w:rFonts w:hint="eastAsia" w:ascii="宋体" w:hAnsi="宋体" w:eastAsia="宋体" w:cs="Courier New"/>
          <w:color w:val="auto"/>
          <w:sz w:val="24"/>
          <w:szCs w:val="24"/>
          <w:highlight w:val="none"/>
        </w:rPr>
        <w:t xml:space="preserve">还挂钩。履约验收的各项资料存档备查。</w:t>
      </w:r>
      <w:r>
        <w:rPr>
          <w:color w:val="auto"/>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11.6</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验收合格的项目</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甲方根据采购合同的约定及时向乙方支付合同款项、退还履约保证金。验收不合格的项目</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甲方依法及时处理。采购合同的履行、违约责任和解决争议的方式等适用《</w:t>
      </w:r>
      <w:r>
        <w:rPr>
          <w:rFonts w:hint="eastAsia" w:ascii="宋体" w:hAnsi="宋体" w:eastAsia="宋体" w:cs="Courier New"/>
          <w:color w:val="auto"/>
          <w:sz w:val="24"/>
          <w:szCs w:val="24"/>
          <w:highlight w:val="none"/>
          <w:lang w:eastAsia="zh-CN"/>
        </w:rPr>
        <w:t xml:space="preserve">中华人民共和国</w:t>
      </w:r>
      <w:r>
        <w:rPr>
          <w:rFonts w:hint="eastAsia" w:ascii="宋体" w:hAnsi="宋体" w:eastAsia="宋体" w:cs="Courier New"/>
          <w:color w:val="auto"/>
          <w:sz w:val="24"/>
          <w:szCs w:val="24"/>
          <w:highlight w:val="none"/>
        </w:rPr>
        <w:t xml:space="preserve">民法典》。乙方在履约过程中有政府采购法律法规规定的违法违规情形的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甲方将及时报告本级财政部门。</w:t>
      </w:r>
      <w:r>
        <w:rPr>
          <w:color w:val="auto"/>
          <w:highlight w:val="none"/>
        </w:rPr>
      </w:r>
      <w:r/>
    </w:p>
    <w:p>
      <w:pPr>
        <w:pStyle w:val="875"/>
        <w:spacing w:line="264" w:lineRule="auto"/>
        <w:rPr>
          <w:rFonts w:eastAsia="宋体"/>
          <w:color w:val="auto"/>
          <w:highlight w:val="none"/>
        </w:rPr>
      </w:pPr>
      <w:r>
        <w:rPr>
          <w:rFonts w:hint="eastAsia" w:ascii="宋体" w:hAnsi="宋体" w:eastAsia="宋体" w:cs="Courier New"/>
          <w:color w:val="auto"/>
          <w:sz w:val="24"/>
          <w:szCs w:val="24"/>
          <w:highlight w:val="none"/>
          <w:lang w:val="en-US" w:eastAsia="zh-CN"/>
        </w:rPr>
        <w:t xml:space="preserve">11.7</w:t>
      </w:r>
      <w:r>
        <w:rPr>
          <w:rFonts w:hint="eastAsia" w:ascii="宋体" w:hAnsi="宋体" w:eastAsia="宋体" w:cs="Courier New"/>
          <w:color w:val="auto"/>
          <w:sz w:val="24"/>
          <w:szCs w:val="24"/>
          <w:highlight w:val="none"/>
          <w:lang w:val="zh-CN" w:eastAsia="zh-CN"/>
        </w:rPr>
        <w:t xml:space="preserve">网络安全、</w:t>
      </w:r>
      <w:r>
        <w:rPr>
          <w:rFonts w:hint="eastAsia" w:ascii="宋体" w:hAnsi="宋体" w:eastAsia="宋体" w:cs="Courier New"/>
          <w:color w:val="auto"/>
          <w:sz w:val="24"/>
          <w:szCs w:val="24"/>
          <w:highlight w:val="none"/>
          <w:lang w:val="en-US" w:eastAsia="zh-CN"/>
        </w:rPr>
        <w:t xml:space="preserve">市场准入</w:t>
      </w:r>
      <w:r>
        <w:rPr>
          <w:rFonts w:hint="eastAsia" w:ascii="宋体" w:hAnsi="宋体" w:eastAsia="宋体" w:cs="Courier New"/>
          <w:color w:val="auto"/>
          <w:sz w:val="24"/>
          <w:szCs w:val="24"/>
          <w:highlight w:val="none"/>
          <w:lang w:val="zh-CN" w:eastAsia="zh-CN"/>
        </w:rPr>
        <w:t xml:space="preserve">要求（</w:t>
      </w:r>
      <w:r>
        <w:rPr>
          <w:rFonts w:hint="eastAsia" w:ascii="宋体" w:hAnsi="宋体" w:eastAsia="宋体" w:cs="Courier New"/>
          <w:color w:val="auto"/>
          <w:sz w:val="24"/>
          <w:szCs w:val="24"/>
          <w:highlight w:val="none"/>
          <w:lang w:val="en-US" w:eastAsia="zh-CN"/>
        </w:rPr>
        <w:t xml:space="preserve">如有</w:t>
      </w:r>
      <w:r>
        <w:rPr>
          <w:rFonts w:hint="eastAsia" w:ascii="宋体" w:hAnsi="宋体" w:eastAsia="宋体" w:cs="Courier New"/>
          <w:color w:val="auto"/>
          <w:sz w:val="24"/>
          <w:szCs w:val="24"/>
          <w:highlight w:val="none"/>
          <w:lang w:val="zh-CN" w:eastAsia="zh-CN"/>
        </w:rPr>
        <w:t xml:space="preserve">）：</w:t>
      </w:r>
      <w:r>
        <w:rPr>
          <w:color w:val="auto"/>
          <w:highlight w:val="none"/>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十二、货物的包装、发运及运输</w:t>
      </w:r>
      <w:r>
        <w:rPr>
          <w:color w:val="auto"/>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ascii="宋体" w:hAnsi="宋体" w:eastAsia="宋体" w:cs="Courier New"/>
          <w:color w:val="auto"/>
          <w:sz w:val="24"/>
          <w:szCs w:val="24"/>
          <w:highlight w:val="none"/>
          <w:lang w:val="en-US"/>
        </w:rPr>
        <w:t xml:space="preserve">12.</w:t>
      </w:r>
      <w:r>
        <w:rPr>
          <w:rFonts w:hint="eastAsia" w:ascii="宋体" w:hAnsi="宋体" w:eastAsia="宋体" w:cs="Courier New"/>
          <w:color w:val="auto"/>
          <w:sz w:val="24"/>
          <w:szCs w:val="24"/>
          <w:highlight w:val="none"/>
        </w:rPr>
        <w:t xml:space="preserve">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乙方应在货物发运前对其进行满足运输距离、防潮、防震、防锈和防破损装卸等要求包装</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以保证货物安全运达甲方指定地点。货物的包装应符合《商品包装政府采购需求标准（试行）》《快递包装政府采购需求标准（试行）》的规定。</w:t>
      </w:r>
      <w:r>
        <w:rPr>
          <w:color w:val="auto"/>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12.2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使用说明书、质量检验证明书、随配附件和工具以及清单一并附于货物内。</w:t>
      </w:r>
      <w:r>
        <w:rPr>
          <w:color w:val="auto"/>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12.3</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乙方在货物发运手续办理完毕后24小时内或货到甲方48小时前通知甲方</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以准备接货。</w:t>
      </w:r>
      <w:r>
        <w:rPr>
          <w:color w:val="auto"/>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12.4</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货物在交付甲方前发生的风险均由乙方负责。</w:t>
      </w:r>
      <w:r>
        <w:rPr>
          <w:color w:val="auto"/>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12.5</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货物在规定的交付期限内由乙方送达甲方指定的地点视为交付</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乙方同时需通知甲方货物已送达。</w:t>
      </w:r>
      <w:r>
        <w:rPr>
          <w:color w:val="auto"/>
          <w:highlight w:val="none"/>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十三、违约责任</w:t>
      </w:r>
      <w:r>
        <w:rPr>
          <w:color w:val="auto"/>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13.1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甲方无正当理由拒收货物的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lang w:val="en-US" w:eastAsia="zh-CN"/>
        </w:rPr>
        <w:t xml:space="preserve">应</w:t>
      </w:r>
      <w:r>
        <w:rPr>
          <w:rFonts w:hint="eastAsia" w:ascii="宋体" w:hAnsi="宋体" w:eastAsia="宋体" w:cs="Courier New"/>
          <w:color w:val="auto"/>
          <w:sz w:val="24"/>
          <w:szCs w:val="24"/>
          <w:highlight w:val="none"/>
        </w:rPr>
        <w:t xml:space="preserve">向乙方偿付拒收货</w:t>
      </w:r>
      <w:r>
        <w:rPr>
          <w:rFonts w:hint="eastAsia" w:ascii="宋体" w:hAnsi="宋体" w:cs="Courier New"/>
          <w:color w:val="auto"/>
          <w:sz w:val="24"/>
          <w:szCs w:val="24"/>
          <w:highlight w:val="none"/>
          <w:lang w:val="en-US" w:eastAsia="zh-CN"/>
        </w:rPr>
        <w:t xml:space="preserve">物</w:t>
      </w:r>
      <w:r>
        <w:rPr>
          <w:rFonts w:hint="eastAsia" w:ascii="宋体" w:hAnsi="宋体" w:eastAsia="宋体" w:cs="Courier New"/>
          <w:color w:val="auto"/>
          <w:sz w:val="24"/>
          <w:szCs w:val="24"/>
          <w:highlight w:val="none"/>
        </w:rPr>
        <w:t xml:space="preserve">总</w:t>
      </w:r>
      <w:r>
        <w:rPr>
          <w:rFonts w:hint="eastAsia" w:ascii="宋体" w:hAnsi="宋体" w:cs="Courier New"/>
          <w:color w:val="auto"/>
          <w:sz w:val="24"/>
          <w:szCs w:val="24"/>
          <w:highlight w:val="none"/>
          <w:lang w:val="en-US" w:eastAsia="zh-CN"/>
        </w:rPr>
        <w:t xml:space="preserve">价</w:t>
      </w:r>
      <w:r>
        <w:rPr>
          <w:rFonts w:hint="eastAsia" w:ascii="宋体" w:hAnsi="宋体" w:eastAsia="宋体" w:cs="Courier New"/>
          <w:color w:val="auto"/>
          <w:sz w:val="24"/>
          <w:szCs w:val="24"/>
          <w:highlight w:val="none"/>
        </w:rPr>
        <w:t xml:space="preserve">款</w:t>
      </w:r>
      <w:r>
        <w:rPr>
          <w:rFonts w:hint="eastAsia" w:ascii="宋体" w:hAnsi="宋体" w:eastAsia="宋体" w:cs="Courier New"/>
          <w:color w:val="auto"/>
          <w:sz w:val="24"/>
          <w:szCs w:val="24"/>
          <w:highlight w:val="none"/>
          <w:u w:val="single"/>
          <w:lang w:val="en-US" w:eastAsia="zh-CN"/>
        </w:rPr>
        <w:t xml:space="preserve">5</w:t>
      </w:r>
      <w:r>
        <w:rPr>
          <w:rFonts w:ascii="宋体" w:hAnsi="宋体" w:eastAsia="宋体" w:cs="宋体"/>
          <w:color w:val="auto"/>
          <w:sz w:val="24"/>
          <w:szCs w:val="24"/>
          <w:highlight w:val="none"/>
          <w:u w:val="single"/>
        </w:rPr>
        <w:t xml:space="preserve">%</w:t>
      </w:r>
      <w:r>
        <w:rPr>
          <w:rFonts w:hint="eastAsia" w:ascii="宋体" w:hAnsi="宋体" w:eastAsia="宋体" w:cs="Courier New"/>
          <w:color w:val="auto"/>
          <w:sz w:val="24"/>
          <w:szCs w:val="24"/>
          <w:highlight w:val="none"/>
        </w:rPr>
        <w:t xml:space="preserve">的违约金。</w:t>
      </w:r>
      <w:r>
        <w:rPr>
          <w:color w:val="auto"/>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13.2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甲方无故逾期验收和办理货款支付手续的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应按逾期付款总额每日</w:t>
      </w:r>
      <w:r>
        <w:rPr>
          <w:rFonts w:hint="eastAsia" w:ascii="宋体" w:hAnsi="宋体" w:eastAsia="宋体" w:cs="Courier New"/>
          <w:color w:val="auto"/>
          <w:sz w:val="24"/>
          <w:szCs w:val="24"/>
          <w:highlight w:val="none"/>
          <w:u w:val="single"/>
        </w:rPr>
        <w:t xml:space="preserve"> </w:t>
      </w:r>
      <w:r>
        <w:rPr>
          <w:rFonts w:hint="eastAsia" w:ascii="宋体" w:hAnsi="宋体" w:eastAsia="宋体" w:cs="Courier New"/>
          <w:color w:val="auto"/>
          <w:sz w:val="24"/>
          <w:szCs w:val="24"/>
          <w:highlight w:val="none"/>
          <w:u w:val="single"/>
          <w:lang w:val="en-US" w:eastAsia="zh-CN"/>
        </w:rPr>
        <w:t xml:space="preserve">5‰</w:t>
      </w:r>
      <w:r>
        <w:rPr>
          <w:rFonts w:hint="eastAsia" w:ascii="宋体" w:hAnsi="宋体" w:eastAsia="宋体" w:cs="Courier New"/>
          <w:color w:val="auto"/>
          <w:sz w:val="24"/>
          <w:szCs w:val="24"/>
          <w:highlight w:val="none"/>
        </w:rPr>
        <w:t xml:space="preserve">向乙方支付违约金</w:t>
      </w:r>
      <w:r>
        <w:rPr>
          <w:rFonts w:hint="eastAsia" w:ascii="宋体" w:hAnsi="宋体" w:eastAsia="宋体" w:cs="Courier New"/>
          <w:color w:val="auto"/>
          <w:sz w:val="24"/>
          <w:szCs w:val="24"/>
          <w:highlight w:val="none"/>
          <w:lang w:eastAsia="zh-CN"/>
        </w:rPr>
        <w:t xml:space="preserve">，</w:t>
      </w:r>
      <w:r>
        <w:rPr>
          <w:rFonts w:ascii="宋体" w:hAnsi="宋体" w:eastAsia="宋体" w:cs="宋体"/>
          <w:color w:val="auto"/>
          <w:sz w:val="24"/>
          <w:szCs w:val="24"/>
          <w:highlight w:val="none"/>
        </w:rPr>
        <w:t xml:space="preserve">但违约金最高不得超过合同总价的</w:t>
      </w:r>
      <w:r>
        <w:rPr>
          <w:rFonts w:hint="eastAsia" w:ascii="宋体" w:hAnsi="宋体" w:eastAsia="宋体" w:cs="Courier New"/>
          <w:color w:val="auto"/>
          <w:sz w:val="24"/>
          <w:szCs w:val="24"/>
          <w:highlight w:val="none"/>
          <w:u w:val="single"/>
          <w:lang w:val="en-US" w:eastAsia="zh-CN"/>
        </w:rPr>
        <w:t xml:space="preserve">5</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color w:val="auto"/>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13.3</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乙方逾期交付货物的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应按逾期交货总额每日</w:t>
      </w:r>
      <w:r>
        <w:rPr>
          <w:rFonts w:hint="eastAsia" w:ascii="宋体" w:hAnsi="宋体" w:eastAsia="宋体" w:cs="Courier New"/>
          <w:color w:val="auto"/>
          <w:sz w:val="24"/>
          <w:szCs w:val="24"/>
          <w:highlight w:val="none"/>
          <w:u w:val="single"/>
          <w:lang w:val="en-US" w:eastAsia="zh-CN"/>
        </w:rPr>
        <w:t xml:space="preserve">5‰</w:t>
      </w:r>
      <w:r>
        <w:rPr>
          <w:rFonts w:hint="eastAsia" w:ascii="宋体" w:hAnsi="宋体" w:eastAsia="宋体" w:cs="Courier New"/>
          <w:color w:val="auto"/>
          <w:sz w:val="24"/>
          <w:szCs w:val="24"/>
          <w:highlight w:val="none"/>
        </w:rPr>
        <w:t xml:space="preserve">向甲方支付违约金</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由甲方从待付货款中扣除。超过约定日期10个工作日不能交货的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甲方可解除本合同。乙方因逾期交货或因其他违约行为导致甲方解除合同的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应向甲方支付合同总</w:t>
      </w:r>
      <w:r>
        <w:rPr>
          <w:rFonts w:hint="eastAsia" w:ascii="宋体" w:hAnsi="宋体" w:eastAsia="宋体" w:cs="Courier New"/>
          <w:color w:val="auto"/>
          <w:sz w:val="24"/>
          <w:szCs w:val="24"/>
          <w:highlight w:val="none"/>
          <w:lang w:val="en-US" w:eastAsia="zh-CN"/>
        </w:rPr>
        <w:t xml:space="preserve">价</w:t>
      </w:r>
      <w:r>
        <w:rPr>
          <w:rFonts w:hint="eastAsia" w:ascii="宋体" w:hAnsi="宋体" w:eastAsia="宋体" w:cs="Courier New"/>
          <w:color w:val="auto"/>
          <w:sz w:val="24"/>
          <w:szCs w:val="24"/>
          <w:highlight w:val="none"/>
          <w:u w:val="single"/>
        </w:rPr>
        <w:t xml:space="preserve"> </w:t>
      </w:r>
      <w:r>
        <w:rPr>
          <w:rFonts w:hint="eastAsia" w:ascii="宋体" w:hAnsi="宋体" w:eastAsia="宋体" w:cs="Courier New"/>
          <w:color w:val="auto"/>
          <w:sz w:val="24"/>
          <w:szCs w:val="24"/>
          <w:highlight w:val="none"/>
          <w:u w:val="single"/>
          <w:lang w:val="en-US" w:eastAsia="zh-CN"/>
        </w:rPr>
        <w:t xml:space="preserve">5% </w:t>
      </w:r>
      <w:r>
        <w:rPr>
          <w:rFonts w:hint="eastAsia" w:ascii="宋体" w:hAnsi="宋体" w:eastAsia="宋体" w:cs="Courier New"/>
          <w:color w:val="auto"/>
          <w:sz w:val="24"/>
          <w:szCs w:val="24"/>
          <w:highlight w:val="none"/>
        </w:rPr>
        <w:t xml:space="preserve">的违约金</w:t>
      </w:r>
      <w:r>
        <w:rPr>
          <w:rFonts w:hint="eastAsia" w:ascii="宋体" w:hAnsi="宋体" w:eastAsia="宋体" w:cs="Courier New"/>
          <w:color w:val="auto"/>
          <w:sz w:val="24"/>
          <w:szCs w:val="24"/>
          <w:highlight w:val="none"/>
        </w:rPr>
        <w:t xml:space="preserve">。 </w:t>
      </w:r>
      <w:r>
        <w:rPr>
          <w:color w:val="auto"/>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13.4 乙方所交</w:t>
      </w:r>
      <w:r>
        <w:rPr>
          <w:rFonts w:hint="eastAsia" w:ascii="宋体" w:hAnsi="宋体" w:eastAsia="宋体" w:cs="Courier New"/>
          <w:color w:val="auto"/>
          <w:sz w:val="24"/>
          <w:szCs w:val="24"/>
          <w:highlight w:val="none"/>
          <w:lang w:val="en-US" w:eastAsia="zh-CN"/>
        </w:rPr>
        <w:t xml:space="preserve">付</w:t>
      </w:r>
      <w:r>
        <w:rPr>
          <w:rFonts w:hint="eastAsia" w:ascii="宋体" w:hAnsi="宋体" w:eastAsia="宋体" w:cs="Courier New"/>
          <w:color w:val="auto"/>
          <w:sz w:val="24"/>
          <w:szCs w:val="24"/>
          <w:highlight w:val="none"/>
        </w:rPr>
        <w:t xml:space="preserve">的货物品种、型号、规格、技术参数、质量不符合合同规定及招标文件规定标准的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甲方有权拒收该货物</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乙方愿意更换货物但逾期交货的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按乙方逾期交货处理。乙方拒绝更换货物的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甲方可单方面解除合同。</w:t>
      </w:r>
      <w:r>
        <w:rPr>
          <w:color w:val="auto"/>
          <w:highlight w:val="none"/>
        </w:rPr>
      </w:r>
      <w:r/>
    </w:p>
    <w:p>
      <w:pPr>
        <w:pStyle w:val="875"/>
        <w:keepLines w:val="0"/>
        <w:keepNext w:val="0"/>
        <w:pageBreakBefore w:val="0"/>
        <w:spacing w:before="0" w:after="0" w:line="264" w:lineRule="auto"/>
        <w:widowControl w:val="off"/>
        <w:rPr>
          <w:rFonts w:hint="eastAsia"/>
          <w:color w:val="auto"/>
          <w:highlight w:val="none"/>
        </w:rPr>
      </w:pPr>
      <w:r>
        <w:rPr>
          <w:rFonts w:hint="eastAsia" w:ascii="宋体" w:hAnsi="宋体" w:eastAsia="宋体" w:cs="Courier New"/>
          <w:color w:val="auto"/>
          <w:sz w:val="24"/>
          <w:szCs w:val="24"/>
          <w:highlight w:val="none"/>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color w:val="auto"/>
          <w:highlight w:val="none"/>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十四、不可抗力事件处理</w:t>
      </w:r>
      <w:r>
        <w:rPr>
          <w:color w:val="auto"/>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14.1 在合同有效期内</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任何一方因不可抗力事件导致不能履行合同</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则合同履行期可延长</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其延长期与不可抗力影响期相同。</w:t>
      </w:r>
      <w:r>
        <w:rPr>
          <w:color w:val="auto"/>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14.2 不可抗力事件发生后</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应立即通知对方并寄送有关权威机构出具的证明。</w:t>
      </w:r>
      <w:r>
        <w:rPr>
          <w:color w:val="auto"/>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14.3 不可抗力事件延续120天以上</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双方应通过友好协商确定是否继续履行合同。</w:t>
      </w:r>
      <w:r>
        <w:rPr>
          <w:color w:val="auto"/>
          <w:highlight w:val="none"/>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十五、解决争议的方法</w:t>
      </w:r>
      <w:r>
        <w:rPr>
          <w:color w:val="auto"/>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15.1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甲乙双方因合同签订、履行而发生的一切争议</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应通过友好协商解决。协商不成</w:t>
      </w:r>
      <w:r>
        <w:rPr>
          <w:rFonts w:hint="eastAsia" w:ascii="宋体" w:hAnsi="宋体" w:eastAsia="宋体" w:cs="Courier New"/>
          <w:color w:val="auto"/>
          <w:sz w:val="24"/>
          <w:szCs w:val="24"/>
          <w:highlight w:val="none"/>
          <w:lang w:val="en-US" w:eastAsia="zh-CN"/>
        </w:rPr>
        <w:t xml:space="preserve">的</w:t>
      </w:r>
      <w:r>
        <w:rPr>
          <w:rFonts w:hint="eastAsia" w:ascii="宋体" w:hAnsi="宋体" w:eastAsia="宋体" w:cs="Courier New"/>
          <w:color w:val="auto"/>
          <w:sz w:val="24"/>
          <w:szCs w:val="24"/>
          <w:highlight w:val="none"/>
        </w:rPr>
        <w:t xml:space="preserve">由甲方住所地人民法院管辖。</w:t>
      </w:r>
      <w:r>
        <w:rPr>
          <w:color w:val="auto"/>
          <w:highlight w:val="none"/>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十六、合同生效及其</w:t>
      </w:r>
      <w:r>
        <w:rPr>
          <w:rFonts w:hint="eastAsia" w:ascii="方正黑体_GBK" w:hAnsi="方正黑体_GBK" w:eastAsia="方正黑体_GBK" w:cs="方正黑体_GBK"/>
          <w:b w:val="0"/>
          <w:bCs/>
          <w:color w:val="auto"/>
          <w:sz w:val="24"/>
          <w:szCs w:val="24"/>
          <w:highlight w:val="none"/>
          <w:lang w:val="en-US" w:eastAsia="zh-CN"/>
        </w:rPr>
        <w:t xml:space="preserve">他</w:t>
      </w:r>
      <w:r>
        <w:rPr>
          <w:color w:val="auto"/>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16.1 </w:t>
      </w:r>
      <w:r>
        <w:rPr>
          <w:rFonts w:hint="eastAsia" w:ascii="宋体" w:hAnsi="宋体" w:eastAsia="宋体" w:cs="Courier New"/>
          <w:color w:val="auto"/>
          <w:sz w:val="24"/>
          <w:szCs w:val="24"/>
          <w:highlight w:val="none"/>
          <w:lang w:val="en-US" w:eastAsia="zh-CN"/>
        </w:rPr>
        <w:t xml:space="preserve">本</w:t>
      </w:r>
      <w:r>
        <w:rPr>
          <w:rFonts w:hint="eastAsia" w:ascii="宋体" w:hAnsi="宋体" w:eastAsia="宋体" w:cs="Courier New"/>
          <w:color w:val="auto"/>
          <w:sz w:val="24"/>
          <w:szCs w:val="24"/>
          <w:highlight w:val="none"/>
        </w:rPr>
        <w:t xml:space="preserve">合同经双方加盖单位公章后生效。</w:t>
      </w:r>
      <w:r>
        <w:rPr>
          <w:color w:val="auto"/>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16.2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本合同未尽事宜</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遵照《</w:t>
      </w:r>
      <w:r>
        <w:rPr>
          <w:rFonts w:hint="eastAsia" w:ascii="宋体" w:hAnsi="宋体" w:eastAsia="宋体" w:cs="Courier New"/>
          <w:color w:val="auto"/>
          <w:sz w:val="24"/>
          <w:szCs w:val="24"/>
          <w:highlight w:val="none"/>
          <w:lang w:eastAsia="zh-CN"/>
        </w:rPr>
        <w:t xml:space="preserve">中华人民共和国</w:t>
      </w:r>
      <w:r>
        <w:rPr>
          <w:rFonts w:hint="eastAsia" w:ascii="宋体" w:hAnsi="宋体" w:eastAsia="宋体" w:cs="Courier New"/>
          <w:color w:val="auto"/>
          <w:sz w:val="24"/>
          <w:szCs w:val="24"/>
          <w:highlight w:val="none"/>
        </w:rPr>
        <w:t xml:space="preserve">民法典》《</w:t>
      </w:r>
      <w:r>
        <w:rPr>
          <w:rFonts w:hint="eastAsia" w:ascii="宋体" w:hAnsi="宋体" w:eastAsia="宋体" w:cs="Courier New"/>
          <w:color w:val="auto"/>
          <w:sz w:val="24"/>
          <w:szCs w:val="24"/>
          <w:highlight w:val="none"/>
          <w:lang w:eastAsia="zh-CN"/>
        </w:rPr>
        <w:t xml:space="preserve">中华人民共和国</w:t>
      </w:r>
      <w:r>
        <w:rPr>
          <w:rFonts w:hint="eastAsia" w:ascii="宋体" w:hAnsi="宋体" w:eastAsia="宋体" w:cs="Courier New"/>
          <w:color w:val="auto"/>
          <w:sz w:val="24"/>
          <w:szCs w:val="24"/>
          <w:highlight w:val="none"/>
        </w:rPr>
        <w:t xml:space="preserve">政府采购法》有关条文执行。</w:t>
      </w:r>
      <w:r>
        <w:rPr>
          <w:color w:val="auto"/>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16.3 本合同正本一式两份</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具有同等法律效力</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甲方、乙方各执一份。</w:t>
      </w:r>
      <w:r>
        <w:rPr>
          <w:color w:val="auto"/>
          <w:highlight w:val="none"/>
        </w:rPr>
      </w:r>
      <w:r/>
    </w:p>
    <w:p>
      <w:pPr>
        <w:pStyle w:val="915"/>
        <w:keepLines w:val="0"/>
        <w:keepNext w:val="0"/>
        <w:pageBreakBefore w:val="0"/>
        <w:spacing w:before="120" w:after="120" w:line="264" w:lineRule="auto"/>
        <w:widowControl w:val="off"/>
        <w:rPr>
          <w:rFonts w:hint="eastAsia" w:hAnsi="宋体" w:eastAsia="宋体" w:cs="Courier New"/>
          <w:color w:val="auto"/>
          <w:sz w:val="24"/>
          <w:szCs w:val="24"/>
          <w:highlight w:val="none"/>
        </w:rPr>
      </w:pPr>
      <w:r>
        <w:rPr>
          <w:color w:val="auto"/>
          <w:highlight w:val="none"/>
        </w:rPr>
      </w:r>
      <w:bookmarkEnd w:id="86"/>
      <w:r>
        <w:rPr>
          <w:color w:val="auto"/>
          <w:highlight w:val="none"/>
        </w:rPr>
      </w:r>
      <w:bookmarkEnd w:id="87"/>
      <w:r>
        <w:rPr>
          <w:color w:val="auto"/>
          <w:highlight w:val="none"/>
        </w:rPr>
      </w:r>
      <w:bookmarkEnd w:id="88"/>
      <w:r>
        <w:rPr>
          <w:color w:val="auto"/>
          <w:highlight w:val="none"/>
        </w:rPr>
      </w:r>
      <w:bookmarkStart w:id="95" w:name="_Hlt16619369"/>
      <w:r>
        <w:rPr>
          <w:color w:val="auto"/>
          <w:highlight w:val="none"/>
        </w:rPr>
      </w:r>
      <w:bookmarkEnd w:id="95"/>
      <w:r>
        <w:rPr>
          <w:rFonts w:hint="eastAsia" w:hAnsi="宋体" w:eastAsia="宋体" w:cs="Courier New"/>
          <w:color w:val="auto"/>
          <w:sz w:val="24"/>
          <w:szCs w:val="24"/>
          <w:highlight w:val="none"/>
        </w:rPr>
        <w:t xml:space="preserve">  </w:t>
      </w:r>
      <w:r>
        <w:rPr>
          <w:color w:val="auto"/>
          <w:highlight w:val="none"/>
        </w:rPr>
      </w:r>
      <w:r/>
    </w:p>
    <w:p>
      <w:pPr>
        <w:pStyle w:val="915"/>
        <w:ind w:firstLine="0"/>
        <w:keepLines w:val="0"/>
        <w:keepNext w:val="0"/>
        <w:pageBreakBefore w:val="0"/>
        <w:spacing w:before="120" w:after="120" w:line="264"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甲</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方：</w:t>
      </w:r>
      <w:r>
        <w:rPr>
          <w:rFonts w:hint="eastAsia" w:hAnsi="宋体" w:eastAsia="宋体" w:cs="Courier New"/>
          <w:color w:val="auto"/>
          <w:sz w:val="24"/>
          <w:szCs w:val="24"/>
          <w:highlight w:val="none"/>
          <w:lang w:eastAsia="zh-CN"/>
        </w:rPr>
        <w:t xml:space="preserve">（</w:t>
      </w:r>
      <w:r>
        <w:rPr>
          <w:rFonts w:hint="eastAsia" w:hAnsi="宋体" w:eastAsia="宋体" w:cs="Courier New"/>
          <w:color w:val="auto"/>
          <w:sz w:val="24"/>
          <w:szCs w:val="24"/>
          <w:highlight w:val="none"/>
          <w:lang w:val="en-US" w:eastAsia="zh-CN"/>
        </w:rPr>
        <w:t xml:space="preserve">公章</w:t>
      </w:r>
      <w:r>
        <w:rPr>
          <w:rFonts w:hint="eastAsia" w:hAnsi="宋体" w:eastAsia="宋体" w:cs="Courier New"/>
          <w:color w:val="auto"/>
          <w:sz w:val="24"/>
          <w:szCs w:val="24"/>
          <w:highlight w:val="none"/>
          <w:lang w:eastAsia="zh-CN"/>
        </w:rPr>
        <w:t xml:space="preserve">）</w:t>
      </w:r>
      <w:r>
        <w:rPr>
          <w:rFonts w:hint="eastAsia" w:hAnsi="宋体" w:eastAsia="宋体" w:cs="Courier New"/>
          <w:color w:val="auto"/>
          <w:sz w:val="24"/>
          <w:szCs w:val="24"/>
          <w:highlight w:val="none"/>
        </w:rPr>
        <w:t xml:space="preserve">                       乙</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方：</w:t>
      </w:r>
      <w:r>
        <w:rPr>
          <w:rFonts w:hint="eastAsia" w:hAnsi="宋体" w:eastAsia="宋体" w:cs="Courier New"/>
          <w:color w:val="auto"/>
          <w:sz w:val="24"/>
          <w:szCs w:val="24"/>
          <w:highlight w:val="none"/>
          <w:lang w:eastAsia="zh-CN"/>
        </w:rPr>
        <w:t xml:space="preserve">（</w:t>
      </w:r>
      <w:r>
        <w:rPr>
          <w:rFonts w:hint="eastAsia" w:hAnsi="宋体" w:eastAsia="宋体" w:cs="Courier New"/>
          <w:color w:val="auto"/>
          <w:sz w:val="24"/>
          <w:szCs w:val="24"/>
          <w:highlight w:val="none"/>
          <w:lang w:val="en-US" w:eastAsia="zh-CN"/>
        </w:rPr>
        <w:t xml:space="preserve">公章</w:t>
      </w:r>
      <w:r>
        <w:rPr>
          <w:rFonts w:hint="eastAsia" w:hAnsi="宋体" w:eastAsia="宋体" w:cs="Courier New"/>
          <w:color w:val="auto"/>
          <w:sz w:val="24"/>
          <w:szCs w:val="24"/>
          <w:highlight w:val="none"/>
          <w:lang w:eastAsia="zh-CN"/>
        </w:rPr>
        <w:t xml:space="preserve">）</w:t>
      </w:r>
      <w:r>
        <w:rPr>
          <w:rFonts w:hint="eastAsia" w:hAnsi="宋体" w:eastAsia="宋体" w:cs="Courier New"/>
          <w:color w:val="auto"/>
          <w:sz w:val="24"/>
          <w:szCs w:val="24"/>
          <w:highlight w:val="none"/>
        </w:rPr>
        <w:t xml:space="preserve"> </w:t>
      </w:r>
      <w:r>
        <w:rPr>
          <w:color w:val="auto"/>
          <w:highlight w:val="none"/>
        </w:rPr>
      </w:r>
      <w:r/>
    </w:p>
    <w:p>
      <w:pPr>
        <w:pStyle w:val="915"/>
        <w:keepLines w:val="0"/>
        <w:keepNext w:val="0"/>
        <w:pageBreakBefore w:val="0"/>
        <w:spacing w:before="120" w:after="120" w:line="264"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地</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址：                        </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地</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址： </w:t>
      </w:r>
      <w:r>
        <w:rPr>
          <w:color w:val="auto"/>
          <w:highlight w:val="none"/>
        </w:rPr>
      </w:r>
      <w:r/>
    </w:p>
    <w:p>
      <w:pPr>
        <w:pStyle w:val="915"/>
        <w:keepLines w:val="0"/>
        <w:keepNext w:val="0"/>
        <w:pageBreakBefore w:val="0"/>
        <w:spacing w:before="120" w:after="120" w:line="264"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法定代表人或授权代表：        </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法定代表人或授权代表：</w:t>
      </w:r>
      <w:r>
        <w:rPr>
          <w:color w:val="auto"/>
          <w:highlight w:val="none"/>
        </w:rPr>
      </w:r>
      <w:r/>
    </w:p>
    <w:p>
      <w:pPr>
        <w:pStyle w:val="915"/>
        <w:ind w:firstLine="0"/>
        <w:keepLines w:val="0"/>
        <w:keepNext w:val="0"/>
        <w:pageBreakBefore w:val="0"/>
        <w:spacing w:before="120" w:after="120" w:line="264"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联系电话：                    </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联系电话：          </w:t>
      </w:r>
      <w:r>
        <w:rPr>
          <w:color w:val="auto"/>
          <w:highlight w:val="none"/>
        </w:rPr>
      </w:r>
      <w:r/>
    </w:p>
    <w:p>
      <w:pPr>
        <w:pStyle w:val="915"/>
        <w:keepLines w:val="0"/>
        <w:keepNext w:val="0"/>
        <w:pageBreakBefore w:val="0"/>
        <w:spacing w:before="120" w:after="120" w:line="264"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                                          </w:t>
      </w:r>
      <w:r>
        <w:rPr>
          <w:color w:val="auto"/>
          <w:highlight w:val="none"/>
        </w:rPr>
      </w:r>
      <w:r/>
    </w:p>
    <w:p>
      <w:pPr>
        <w:pStyle w:val="915"/>
        <w:ind w:firstLine="4800"/>
        <w:keepLines w:val="0"/>
        <w:keepNext w:val="0"/>
        <w:pageBreakBefore w:val="0"/>
        <w:spacing w:before="120" w:after="120" w:line="264"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签订日期：      </w:t>
      </w:r>
      <w:r>
        <w:rPr>
          <w:color w:val="auto"/>
          <w:highlight w:val="none"/>
        </w:rPr>
      </w:r>
      <w:r/>
    </w:p>
    <w:p>
      <w:pPr>
        <w:pStyle w:val="875"/>
        <w:jc w:val="center"/>
        <w:keepLines w:val="0"/>
        <w:keepNext w:val="0"/>
        <w:pageBreakBefore w:val="0"/>
        <w:spacing w:before="145" w:after="145" w:line="264" w:lineRule="auto"/>
        <w:widowControl w:val="off"/>
        <w:rPr>
          <w:rFonts w:hint="eastAsia" w:ascii="宋体" w:hAnsi="宋体" w:eastAsia="宋体" w:cs="Times New Roman"/>
          <w:b/>
          <w:bCs w:val="0"/>
          <w:color w:val="auto"/>
          <w:sz w:val="30"/>
          <w:szCs w:val="21"/>
          <w:highlight w:val="none"/>
        </w:rPr>
        <w:outlineLvl w:val="9"/>
      </w:pPr>
      <w:r>
        <w:rPr>
          <w:rFonts w:hint="eastAsia" w:ascii="宋体" w:hAnsi="宋体" w:eastAsia="宋体" w:cs="Times New Roman"/>
          <w:b/>
          <w:bCs w:val="0"/>
          <w:color w:val="auto"/>
          <w:sz w:val="30"/>
          <w:szCs w:val="21"/>
          <w:highlight w:val="none"/>
        </w:rPr>
      </w:r>
      <w:r>
        <w:rPr>
          <w:color w:val="auto"/>
          <w:highlight w:val="none"/>
        </w:rPr>
      </w:r>
      <w:r/>
    </w:p>
    <w:p>
      <w:pPr>
        <w:pStyle w:val="875"/>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auto"/>
          <w:sz w:val="32"/>
          <w:szCs w:val="32"/>
          <w:highlight w:val="none"/>
        </w:rPr>
        <w:outlineLvl w:val="9"/>
      </w:pPr>
      <w:r>
        <w:rPr>
          <w:rFonts w:hint="eastAsia" w:ascii="方正小标宋简体" w:hAnsi="方正小标宋简体" w:eastAsia="方正小标宋简体" w:cs="方正小标宋简体"/>
          <w:b w:val="0"/>
          <w:bCs/>
          <w:color w:val="auto"/>
          <w:sz w:val="32"/>
          <w:szCs w:val="32"/>
          <w:highlight w:val="none"/>
        </w:rPr>
      </w:r>
      <w:r>
        <w:rPr>
          <w:color w:val="auto"/>
          <w:highlight w:val="none"/>
        </w:rPr>
      </w:r>
      <w:r/>
    </w:p>
    <w:p>
      <w:pPr>
        <w:pStyle w:val="875"/>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auto"/>
          <w:sz w:val="32"/>
          <w:szCs w:val="32"/>
          <w:highlight w:val="none"/>
        </w:rPr>
        <w:outlineLvl w:val="1"/>
      </w:pPr>
      <w:r>
        <w:rPr>
          <w:rFonts w:hint="eastAsia" w:ascii="方正小标宋简体" w:hAnsi="方正小标宋简体" w:eastAsia="方正小标宋简体" w:cs="方正小标宋简体"/>
          <w:b w:val="0"/>
          <w:bCs/>
          <w:color w:val="auto"/>
          <w:sz w:val="32"/>
          <w:szCs w:val="32"/>
          <w:highlight w:val="none"/>
        </w:rPr>
        <w:t xml:space="preserve">《*******合同》补充协议（合同附件）</w:t>
      </w:r>
      <w:r>
        <w:rPr>
          <w:color w:val="auto"/>
          <w:highlight w:val="none"/>
        </w:rPr>
      </w:r>
      <w:r/>
    </w:p>
    <w:p>
      <w:pPr>
        <w:pStyle w:val="915"/>
        <w:ind w:firstLine="480"/>
        <w:jc w:val="left"/>
        <w:keepLines w:val="0"/>
        <w:keepNext w:val="0"/>
        <w:pageBreakBefore w:val="0"/>
        <w:spacing w:before="120" w:after="120" w:line="264" w:lineRule="auto"/>
        <w:widowControl w:val="off"/>
        <w:rPr>
          <w:rFonts w:hint="eastAsia" w:hAnsi="宋体"/>
          <w:color w:val="auto"/>
          <w:sz w:val="24"/>
          <w:szCs w:val="24"/>
          <w:highlight w:val="none"/>
        </w:rPr>
      </w:pPr>
      <w:r>
        <w:rPr>
          <w:rFonts w:hint="eastAsia" w:hAnsi="宋体"/>
          <w:color w:val="auto"/>
          <w:sz w:val="24"/>
          <w:szCs w:val="24"/>
          <w:highlight w:val="none"/>
        </w:rPr>
        <w:t xml:space="preserve">招标文件及合同未约定事项</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双方可友好协商签订补充协议。</w:t>
      </w:r>
      <w:r>
        <w:rPr>
          <w:color w:val="auto"/>
          <w:highlight w:val="none"/>
        </w:rPr>
      </w:r>
      <w:r/>
    </w:p>
    <w:p>
      <w:pPr>
        <w:pStyle w:val="875"/>
        <w:spacing w:line="340" w:lineRule="exact"/>
        <w:rPr>
          <w:rFonts w:ascii="宋体" w:hAnsi="宋体"/>
          <w:color w:val="auto"/>
          <w:sz w:val="24"/>
          <w:highlight w:val="none"/>
        </w:rPr>
      </w:pPr>
      <w:r>
        <w:rPr>
          <w:rFonts w:hint="eastAsia" w:hAnsi="宋体"/>
          <w:color w:val="auto"/>
          <w:sz w:val="24"/>
          <w:szCs w:val="24"/>
          <w:highlight w:val="none"/>
        </w:rPr>
        <w:br w:type="page" w:clear="all"/>
      </w:r>
      <w:r>
        <w:rPr>
          <w:rFonts w:hint="eastAsia" w:ascii="宋体" w:hAnsi="宋体"/>
          <w:color w:val="auto"/>
          <w:sz w:val="24"/>
          <w:highlight w:val="none"/>
        </w:rPr>
        <w:t xml:space="preserve">附件1</w:t>
      </w:r>
      <w:r>
        <w:rPr>
          <w:color w:val="auto"/>
          <w:highlight w:val="none"/>
        </w:rPr>
      </w:r>
      <w:r/>
    </w:p>
    <w:p>
      <w:pPr>
        <w:pStyle w:val="875"/>
        <w:jc w:val="center"/>
        <w:spacing w:after="240" w:line="500" w:lineRule="exact"/>
        <w:rPr>
          <w:rFonts w:ascii="华文中宋" w:hAnsi="华文中宋" w:eastAsia="华文中宋"/>
          <w:b/>
          <w:color w:val="auto"/>
          <w:sz w:val="36"/>
          <w:szCs w:val="36"/>
          <w:highlight w:val="none"/>
        </w:rPr>
      </w:pPr>
      <w:r>
        <w:rPr>
          <w:rFonts w:hint="eastAsia" w:ascii="华文中宋" w:hAnsi="华文中宋" w:eastAsia="华文中宋"/>
          <w:b/>
          <w:color w:val="auto"/>
          <w:sz w:val="36"/>
          <w:szCs w:val="36"/>
          <w:highlight w:val="none"/>
        </w:rPr>
        <w:t xml:space="preserve">保密协议书</w:t>
      </w:r>
      <w:r>
        <w:rPr>
          <w:color w:val="auto"/>
          <w:highlight w:val="none"/>
        </w:rPr>
      </w:r>
      <w:r/>
    </w:p>
    <w:p>
      <w:pPr>
        <w:pStyle w:val="875"/>
        <w:keepLines w:val="0"/>
        <w:keepNext w:val="0"/>
        <w:pageBreakBefore w:val="0"/>
        <w:spacing w:line="400" w:lineRule="exact"/>
        <w:widowControl w:val="off"/>
        <w:rPr>
          <w:rFonts w:ascii="宋体" w:hAnsi="宋体"/>
          <w:color w:val="auto"/>
          <w:sz w:val="24"/>
          <w:highlight w:val="none"/>
          <w:u w:val="single"/>
        </w:rPr>
      </w:pPr>
      <w:r>
        <w:rPr>
          <w:rFonts w:hint="eastAsia" w:ascii="宋体" w:hAnsi="宋体"/>
          <w:color w:val="auto"/>
          <w:sz w:val="24"/>
          <w:highlight w:val="none"/>
        </w:rPr>
        <w:t xml:space="preserve">采购方（以下简称甲方）</w:t>
      </w:r>
      <w:r>
        <w:rPr>
          <w:rFonts w:hint="eastAsia" w:ascii="宋体" w:hAnsi="宋体"/>
          <w:color w:val="auto"/>
          <w:sz w:val="24"/>
          <w:highlight w:val="none"/>
          <w:u w:val="single"/>
        </w:rPr>
        <w:t xml:space="preserve">                         </w:t>
      </w:r>
      <w:r>
        <w:rPr>
          <w:color w:val="auto"/>
          <w:highlight w:val="none"/>
        </w:rPr>
      </w:r>
      <w:r/>
    </w:p>
    <w:p>
      <w:pPr>
        <w:pStyle w:val="875"/>
        <w:keepLines w:val="0"/>
        <w:keepNext w:val="0"/>
        <w:pageBreakBefore w:val="0"/>
        <w:spacing w:after="240" w:line="400" w:lineRule="exact"/>
        <w:widowControl w:val="off"/>
        <w:rPr>
          <w:rFonts w:ascii="宋体" w:hAnsi="宋体"/>
          <w:color w:val="auto"/>
          <w:sz w:val="24"/>
          <w:highlight w:val="none"/>
        </w:rPr>
      </w:pPr>
      <w:r>
        <w:rPr>
          <w:rFonts w:hint="eastAsia" w:ascii="宋体" w:hAnsi="宋体"/>
          <w:color w:val="auto"/>
          <w:sz w:val="24"/>
          <w:highlight w:val="none"/>
        </w:rPr>
        <w:t xml:space="preserve">供货商（以下简称乙方）</w:t>
      </w:r>
      <w:r>
        <w:rPr>
          <w:rFonts w:hint="eastAsia" w:ascii="宋体" w:hAnsi="宋体"/>
          <w:color w:val="auto"/>
          <w:sz w:val="24"/>
          <w:highlight w:val="none"/>
          <w:u w:val="single"/>
        </w:rPr>
        <w:t xml:space="preserve">                         </w:t>
      </w:r>
      <w:r>
        <w:rPr>
          <w:color w:val="auto"/>
          <w:highlight w:val="none"/>
        </w:rPr>
      </w:r>
      <w:r/>
    </w:p>
    <w:p>
      <w:pPr>
        <w:pStyle w:val="875"/>
        <w:ind w:firstLine="480"/>
        <w:keepLines w:val="0"/>
        <w:keepNext w:val="0"/>
        <w:pageBreakBefore w:val="0"/>
        <w:spacing w:line="400" w:lineRule="exact"/>
        <w:widowControl w:val="off"/>
        <w:rPr>
          <w:rFonts w:ascii="宋体" w:hAnsi="宋体"/>
          <w:color w:val="auto"/>
          <w:sz w:val="24"/>
          <w:highlight w:val="none"/>
        </w:rPr>
      </w:pPr>
      <w:r>
        <w:rPr>
          <w:rFonts w:hint="eastAsia" w:ascii="宋体" w:hAnsi="宋体"/>
          <w:color w:val="auto"/>
          <w:sz w:val="24"/>
          <w:highlight w:val="none"/>
        </w:rPr>
        <w:t xml:space="preserve">项目名称：</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的招投标及项目合同执行期间，为加强对国家秘密和警务工作秘密的保护，维护国家安全和利益，严防失、泄密事件的发生，根据《中华人民共和国保守国家秘密法》和公安机关有关保密工作规定，约定本保密协议如下：</w:t>
      </w:r>
      <w:r>
        <w:rPr>
          <w:color w:val="auto"/>
          <w:highlight w:val="none"/>
        </w:rPr>
      </w:r>
      <w:r/>
    </w:p>
    <w:p>
      <w:pPr>
        <w:pStyle w:val="875"/>
        <w:ind w:firstLine="480"/>
        <w:keepLines w:val="0"/>
        <w:keepNext w:val="0"/>
        <w:pageBreakBefore w:val="0"/>
        <w:spacing w:line="400" w:lineRule="exact"/>
        <w:widowControl w:val="off"/>
        <w:rPr>
          <w:rFonts w:ascii="宋体" w:hAnsi="宋体"/>
          <w:color w:val="auto"/>
          <w:sz w:val="24"/>
          <w:highlight w:val="none"/>
        </w:rPr>
      </w:pPr>
      <w:r>
        <w:rPr>
          <w:rFonts w:hint="eastAsia" w:ascii="宋体" w:hAnsi="宋体"/>
          <w:color w:val="auto"/>
          <w:sz w:val="24"/>
          <w:highlight w:val="none"/>
        </w:rPr>
        <w:t xml:space="preserve">一、本协议中所指的秘密事项是指，以文字、数据、符号、图形、视频、音频以及其他任何形式记载的国家秘密、警务工作秘密以及公安机关的其他应当保密的事宜。</w:t>
      </w:r>
      <w:r>
        <w:rPr>
          <w:color w:val="auto"/>
          <w:highlight w:val="none"/>
        </w:rPr>
      </w:r>
      <w:r/>
    </w:p>
    <w:p>
      <w:pPr>
        <w:pStyle w:val="875"/>
        <w:ind w:firstLine="480"/>
        <w:keepLines w:val="0"/>
        <w:keepNext w:val="0"/>
        <w:pageBreakBefore w:val="0"/>
        <w:spacing w:line="400" w:lineRule="exact"/>
        <w:widowControl w:val="off"/>
        <w:rPr>
          <w:rFonts w:ascii="宋体" w:hAnsi="宋体"/>
          <w:color w:val="auto"/>
          <w:sz w:val="24"/>
          <w:highlight w:val="none"/>
        </w:rPr>
      </w:pPr>
      <w:r>
        <w:rPr>
          <w:rFonts w:hint="eastAsia" w:ascii="宋体" w:hAnsi="宋体"/>
          <w:color w:val="auto"/>
          <w:sz w:val="24"/>
          <w:highlight w:val="none"/>
        </w:rPr>
        <w:t xml:space="preserve">二、甲方应当对乙方的基本情况（公司名称、公司地址、公司法人等资料）进行审查备案。乙方应当如实提供上述基本情况。</w:t>
      </w:r>
      <w:r>
        <w:rPr>
          <w:color w:val="auto"/>
          <w:highlight w:val="none"/>
        </w:rPr>
      </w:r>
      <w:r/>
    </w:p>
    <w:p>
      <w:pPr>
        <w:pStyle w:val="875"/>
        <w:ind w:firstLine="480"/>
        <w:keepLines w:val="0"/>
        <w:keepNext w:val="0"/>
        <w:pageBreakBefore w:val="0"/>
        <w:spacing w:line="400" w:lineRule="exact"/>
        <w:widowControl w:val="off"/>
        <w:rPr>
          <w:rFonts w:ascii="宋体" w:hAnsi="宋体"/>
          <w:color w:val="auto"/>
          <w:sz w:val="24"/>
          <w:highlight w:val="none"/>
        </w:rPr>
      </w:pPr>
      <w:r>
        <w:rPr>
          <w:rFonts w:hint="eastAsia" w:ascii="宋体" w:hAnsi="宋体"/>
          <w:color w:val="auto"/>
          <w:sz w:val="24"/>
          <w:highlight w:val="none"/>
        </w:rPr>
        <w:t xml:space="preserve">三、甲方应当对乙方保密制度的执行情况进行监督检查，及时发现问题、纠正错误。</w:t>
      </w:r>
      <w:r>
        <w:rPr>
          <w:color w:val="auto"/>
          <w:highlight w:val="none"/>
        </w:rPr>
      </w:r>
      <w:r/>
    </w:p>
    <w:p>
      <w:pPr>
        <w:pStyle w:val="875"/>
        <w:ind w:firstLine="480"/>
        <w:keepLines w:val="0"/>
        <w:keepNext w:val="0"/>
        <w:pageBreakBefore w:val="0"/>
        <w:spacing w:line="400" w:lineRule="exact"/>
        <w:widowControl w:val="off"/>
        <w:rPr>
          <w:rFonts w:ascii="宋体" w:hAnsi="宋体"/>
          <w:color w:val="auto"/>
          <w:sz w:val="24"/>
          <w:highlight w:val="none"/>
        </w:rPr>
      </w:pPr>
      <w:r>
        <w:rPr>
          <w:rFonts w:hint="eastAsia" w:ascii="宋体" w:hAnsi="宋体"/>
          <w:color w:val="auto"/>
          <w:sz w:val="24"/>
          <w:highlight w:val="none"/>
        </w:rPr>
        <w:t xml:space="preserve">四、乙方应当严格遵守《中华人民共和国保守国家秘密法》及有关的保密法律法规和甲方保密工作纪律、有关规章制度，保守国家秘密和警务工作秘密，自觉维护国家安全和利益。严禁有下列行为：</w:t>
      </w:r>
      <w:r>
        <w:rPr>
          <w:color w:val="auto"/>
          <w:highlight w:val="none"/>
        </w:rPr>
      </w:r>
      <w:r/>
    </w:p>
    <w:p>
      <w:pPr>
        <w:pStyle w:val="875"/>
        <w:ind w:firstLine="480"/>
        <w:keepLines w:val="0"/>
        <w:keepNext w:val="0"/>
        <w:pageBreakBefore w:val="0"/>
        <w:spacing w:line="400" w:lineRule="exact"/>
        <w:widowControl w:val="off"/>
        <w:rPr>
          <w:rFonts w:ascii="宋体" w:hAnsi="宋体"/>
          <w:color w:val="auto"/>
          <w:sz w:val="24"/>
          <w:highlight w:val="none"/>
        </w:rPr>
      </w:pPr>
      <w:r>
        <w:rPr>
          <w:rFonts w:hint="eastAsia" w:ascii="宋体" w:hAnsi="宋体"/>
          <w:color w:val="auto"/>
          <w:sz w:val="24"/>
          <w:highlight w:val="none"/>
        </w:rPr>
        <w:t xml:space="preserve">1.以抄录、复制、下载、编写、发布、传递或其他任何方式泄露工作中接触或知悉的秘密事项。</w:t>
      </w:r>
      <w:r>
        <w:rPr>
          <w:color w:val="auto"/>
          <w:highlight w:val="none"/>
        </w:rPr>
      </w:r>
      <w:r/>
    </w:p>
    <w:p>
      <w:pPr>
        <w:pStyle w:val="875"/>
        <w:ind w:firstLine="480"/>
        <w:keepLines w:val="0"/>
        <w:keepNext w:val="0"/>
        <w:pageBreakBefore w:val="0"/>
        <w:spacing w:line="400" w:lineRule="exact"/>
        <w:widowControl w:val="off"/>
        <w:rPr>
          <w:rFonts w:ascii="宋体" w:hAnsi="宋体"/>
          <w:color w:val="auto"/>
          <w:sz w:val="24"/>
          <w:highlight w:val="none"/>
        </w:rPr>
      </w:pPr>
      <w:r>
        <w:rPr>
          <w:rFonts w:hint="eastAsia" w:ascii="宋体" w:hAnsi="宋体"/>
          <w:color w:val="auto"/>
          <w:sz w:val="24"/>
          <w:highlight w:val="none"/>
        </w:rPr>
        <w:t xml:space="preserve">2.将甲方的秘密事项带出工作场所；与无关人员谈论有关甲方的秘密工作情况；使用私人存储介质进入公安机关网络系统；擅自在甲方工作场所摄像、照相；私自打听甲方秘密事项。</w:t>
      </w:r>
      <w:r>
        <w:rPr>
          <w:color w:val="auto"/>
          <w:highlight w:val="none"/>
        </w:rPr>
      </w:r>
      <w:r/>
    </w:p>
    <w:p>
      <w:pPr>
        <w:pStyle w:val="875"/>
        <w:ind w:firstLine="480"/>
        <w:keepLines w:val="0"/>
        <w:keepNext w:val="0"/>
        <w:pageBreakBefore w:val="0"/>
        <w:spacing w:line="400" w:lineRule="exact"/>
        <w:widowControl w:val="off"/>
        <w:rPr>
          <w:rFonts w:ascii="宋体" w:hAnsi="宋体"/>
          <w:color w:val="auto"/>
          <w:sz w:val="24"/>
          <w:highlight w:val="none"/>
        </w:rPr>
      </w:pPr>
      <w:r>
        <w:rPr>
          <w:rFonts w:hint="eastAsia" w:ascii="宋体" w:hAnsi="宋体"/>
          <w:color w:val="auto"/>
          <w:sz w:val="24"/>
          <w:highlight w:val="none"/>
        </w:rPr>
        <w:t xml:space="preserve">五、乙方未经甲方批准不得查看使用公安信息网、计算机、纸介质、光电磁介质等存储记载的内容。</w:t>
      </w:r>
      <w:r>
        <w:rPr>
          <w:color w:val="auto"/>
          <w:highlight w:val="none"/>
        </w:rPr>
      </w:r>
      <w:r/>
    </w:p>
    <w:p>
      <w:pPr>
        <w:pStyle w:val="875"/>
        <w:ind w:firstLine="480"/>
        <w:keepLines w:val="0"/>
        <w:keepNext w:val="0"/>
        <w:pageBreakBefore w:val="0"/>
        <w:spacing w:line="400" w:lineRule="exact"/>
        <w:widowControl w:val="off"/>
        <w:rPr>
          <w:rFonts w:ascii="宋体" w:hAnsi="宋体"/>
          <w:color w:val="auto"/>
          <w:sz w:val="24"/>
          <w:highlight w:val="none"/>
        </w:rPr>
      </w:pPr>
      <w:r>
        <w:rPr>
          <w:rFonts w:hint="eastAsia" w:ascii="宋体" w:hAnsi="宋体"/>
          <w:color w:val="auto"/>
          <w:sz w:val="24"/>
          <w:highlight w:val="none"/>
        </w:rPr>
        <w:t xml:space="preserve">六、招投标程序结束或合同期满后，对在此期间获知的秘密事项应当严格保守，不得以任何方式对外泄露。</w:t>
      </w:r>
      <w:r>
        <w:rPr>
          <w:color w:val="auto"/>
          <w:highlight w:val="none"/>
        </w:rPr>
      </w:r>
      <w:r/>
    </w:p>
    <w:p>
      <w:pPr>
        <w:pStyle w:val="875"/>
        <w:ind w:firstLine="480"/>
        <w:keepLines w:val="0"/>
        <w:keepNext w:val="0"/>
        <w:pageBreakBefore w:val="0"/>
        <w:spacing w:line="400" w:lineRule="exact"/>
        <w:widowControl w:val="off"/>
        <w:rPr>
          <w:rFonts w:ascii="宋体" w:hAnsi="宋体"/>
          <w:color w:val="auto"/>
          <w:sz w:val="24"/>
          <w:highlight w:val="none"/>
        </w:rPr>
      </w:pPr>
      <w:r>
        <w:rPr>
          <w:rFonts w:hint="eastAsia" w:ascii="宋体" w:hAnsi="宋体"/>
          <w:color w:val="auto"/>
          <w:sz w:val="24"/>
          <w:highlight w:val="none"/>
        </w:rPr>
        <w:t xml:space="preserve">七、乙方违反上述规定，甲方一经发现，立即取消其投标资格或解除其施工合同，并依法追究其相关责任。</w:t>
      </w:r>
      <w:r>
        <w:rPr>
          <w:color w:val="auto"/>
          <w:highlight w:val="none"/>
        </w:rPr>
      </w:r>
      <w:r/>
    </w:p>
    <w:p>
      <w:pPr>
        <w:pStyle w:val="875"/>
        <w:ind w:firstLine="480"/>
        <w:keepLines w:val="0"/>
        <w:keepNext w:val="0"/>
        <w:pageBreakBefore w:val="0"/>
        <w:spacing w:line="400" w:lineRule="exact"/>
        <w:widowControl w:val="off"/>
        <w:rPr>
          <w:rFonts w:ascii="宋体" w:hAnsi="宋体"/>
          <w:color w:val="auto"/>
          <w:sz w:val="24"/>
          <w:highlight w:val="none"/>
        </w:rPr>
      </w:pPr>
      <w:r>
        <w:rPr>
          <w:rFonts w:hint="eastAsia" w:ascii="宋体" w:hAnsi="宋体"/>
          <w:color w:val="auto"/>
          <w:sz w:val="24"/>
          <w:highlight w:val="none"/>
        </w:rPr>
        <w:t xml:space="preserve">乙方泄露在项目招投标或项目施工期间获知的秘密事项的，甲方应当根据相关法律法规追究乙方法律责任。</w:t>
      </w:r>
      <w:r>
        <w:rPr>
          <w:color w:val="auto"/>
          <w:highlight w:val="none"/>
        </w:rPr>
      </w:r>
      <w:r/>
    </w:p>
    <w:p>
      <w:pPr>
        <w:pStyle w:val="875"/>
        <w:ind w:firstLine="480"/>
        <w:keepLines w:val="0"/>
        <w:keepNext w:val="0"/>
        <w:pageBreakBefore w:val="0"/>
        <w:spacing w:line="400" w:lineRule="exact"/>
        <w:widowControl w:val="off"/>
        <w:rPr>
          <w:rFonts w:ascii="宋体" w:hAnsi="宋体"/>
          <w:color w:val="auto"/>
          <w:sz w:val="24"/>
          <w:highlight w:val="none"/>
        </w:rPr>
      </w:pPr>
      <w:r>
        <w:rPr>
          <w:rFonts w:hint="eastAsia" w:ascii="宋体" w:hAnsi="宋体"/>
          <w:color w:val="auto"/>
          <w:sz w:val="24"/>
          <w:highlight w:val="none"/>
        </w:rPr>
        <w:t xml:space="preserve">乙方造成严重失、泄密事故的，甲方应当将其移送司法机关依法追究刑事责任。</w:t>
      </w:r>
      <w:r>
        <w:rPr>
          <w:color w:val="auto"/>
          <w:highlight w:val="none"/>
        </w:rPr>
      </w:r>
      <w:r/>
    </w:p>
    <w:p>
      <w:pPr>
        <w:pStyle w:val="875"/>
        <w:ind w:firstLine="480"/>
        <w:keepLines w:val="0"/>
        <w:keepNext w:val="0"/>
        <w:pageBreakBefore w:val="0"/>
        <w:spacing w:line="400" w:lineRule="exact"/>
        <w:widowControl w:val="off"/>
        <w:rPr>
          <w:rFonts w:ascii="宋体" w:hAnsi="宋体"/>
          <w:color w:val="auto"/>
          <w:sz w:val="24"/>
          <w:highlight w:val="none"/>
        </w:rPr>
      </w:pPr>
      <w:r>
        <w:rPr>
          <w:rFonts w:hint="eastAsia" w:ascii="宋体" w:hAnsi="宋体"/>
          <w:color w:val="auto"/>
          <w:sz w:val="24"/>
          <w:highlight w:val="none"/>
        </w:rPr>
        <w:t xml:space="preserve">八、本协议一式两份，甲乙双方各执一份，自双方签字盖章之日起生效。</w:t>
      </w:r>
      <w:r>
        <w:rPr>
          <w:color w:val="auto"/>
          <w:highlight w:val="none"/>
        </w:rPr>
      </w:r>
      <w:r/>
    </w:p>
    <w:p>
      <w:pPr>
        <w:pStyle w:val="875"/>
        <w:ind w:firstLine="480"/>
        <w:keepLines w:val="0"/>
        <w:keepNext w:val="0"/>
        <w:pageBreakBefore w:val="0"/>
        <w:spacing w:line="400" w:lineRule="exact"/>
        <w:widowControl w:val="off"/>
        <w:rPr>
          <w:rFonts w:ascii="宋体" w:hAnsi="宋体"/>
          <w:color w:val="auto"/>
          <w:sz w:val="24"/>
          <w:highlight w:val="none"/>
        </w:rPr>
      </w:pPr>
      <w:r>
        <w:rPr>
          <w:rFonts w:ascii="宋体" w:hAnsi="宋体"/>
          <w:color w:val="auto"/>
          <w:sz w:val="24"/>
          <w:highlight w:val="none"/>
        </w:rPr>
      </w:r>
      <w:r>
        <w:rPr>
          <w:color w:val="auto"/>
          <w:highlight w:val="none"/>
        </w:rPr>
      </w:r>
      <w:r/>
    </w:p>
    <w:p>
      <w:pPr>
        <w:pStyle w:val="875"/>
        <w:ind w:firstLine="480"/>
        <w:keepLines w:val="0"/>
        <w:keepNext w:val="0"/>
        <w:pageBreakBefore w:val="0"/>
        <w:spacing w:line="400" w:lineRule="exact"/>
        <w:widowControl w:val="off"/>
        <w:rPr>
          <w:rFonts w:ascii="宋体" w:hAnsi="宋体"/>
          <w:color w:val="auto"/>
          <w:sz w:val="24"/>
          <w:highlight w:val="none"/>
        </w:rPr>
      </w:pPr>
      <w:r>
        <w:rPr>
          <w:rFonts w:hint="eastAsia" w:ascii="宋体" w:hAnsi="宋体"/>
          <w:color w:val="auto"/>
          <w:sz w:val="24"/>
          <w:highlight w:val="none"/>
        </w:rPr>
        <w:t xml:space="preserve">甲方：（签章）                      乙方：（签字）</w:t>
      </w:r>
      <w:r>
        <w:rPr>
          <w:color w:val="auto"/>
          <w:highlight w:val="none"/>
        </w:rPr>
      </w:r>
      <w:r/>
    </w:p>
    <w:p>
      <w:pPr>
        <w:pStyle w:val="875"/>
        <w:ind w:firstLine="480"/>
        <w:keepLines w:val="0"/>
        <w:keepNext w:val="0"/>
        <w:pageBreakBefore w:val="0"/>
        <w:spacing w:line="400" w:lineRule="exact"/>
        <w:widowControl w:val="off"/>
        <w:rPr>
          <w:rFonts w:hAnsi="宋体"/>
          <w:color w:val="auto"/>
          <w:sz w:val="24"/>
          <w:szCs w:val="24"/>
          <w:highlight w:val="none"/>
        </w:rPr>
      </w:pPr>
      <w:r>
        <w:rPr>
          <w:rFonts w:hint="eastAsia" w:ascii="宋体" w:hAnsi="宋体"/>
          <w:color w:val="auto"/>
          <w:sz w:val="24"/>
          <w:highlight w:val="none"/>
        </w:rPr>
        <w:t xml:space="preserve">2026年　月　日                     </w:t>
      </w:r>
      <w:r>
        <w:rPr>
          <w:rFonts w:ascii="宋体" w:hAnsi="宋体"/>
          <w:color w:val="auto"/>
          <w:sz w:val="24"/>
          <w:highlight w:val="none"/>
          <w:lang w:val="en-GB"/>
        </w:rPr>
        <w:t xml:space="preserve"> </w:t>
      </w:r>
      <w:r>
        <w:rPr>
          <w:rFonts w:hint="eastAsia" w:ascii="宋体" w:hAnsi="宋体"/>
          <w:color w:val="auto"/>
          <w:sz w:val="24"/>
          <w:highlight w:val="none"/>
        </w:rPr>
        <w:t xml:space="preserve">2026年　月　日</w:t>
      </w:r>
      <w:r>
        <w:rPr>
          <w:color w:val="auto"/>
          <w:highlight w:val="none"/>
        </w:rPr>
      </w:r>
      <w:r/>
    </w:p>
    <w:p>
      <w:pPr>
        <w:pStyle w:val="875"/>
        <w:spacing w:after="240"/>
        <w:rPr>
          <w:rFonts w:ascii="宋体" w:hAnsi="宋体"/>
          <w:color w:val="auto"/>
          <w:sz w:val="24"/>
          <w:szCs w:val="24"/>
          <w:highlight w:val="none"/>
        </w:rPr>
      </w:pPr>
      <w:r>
        <w:rPr>
          <w:rFonts w:ascii="宋体" w:hAnsi="宋体"/>
          <w:color w:val="auto"/>
          <w:sz w:val="24"/>
          <w:szCs w:val="24"/>
          <w:highlight w:val="none"/>
        </w:rPr>
      </w:r>
      <w:r>
        <w:rPr>
          <w:color w:val="auto"/>
          <w:highlight w:val="none"/>
        </w:rPr>
      </w:r>
      <w:r/>
    </w:p>
    <w:p>
      <w:pPr>
        <w:pStyle w:val="956"/>
        <w:ind w:firstLine="480"/>
        <w:jc w:val="center"/>
        <w:spacing w:before="120" w:after="120" w:line="264" w:lineRule="auto"/>
        <w:rPr>
          <w:rFonts w:hint="eastAsia" w:ascii="华文中宋" w:hAnsi="华文中宋" w:eastAsia="华文中宋" w:cs="Times New Roman"/>
          <w:b/>
          <w:color w:val="auto"/>
          <w:sz w:val="36"/>
          <w:szCs w:val="36"/>
          <w:highlight w:val="none"/>
        </w:rPr>
      </w:pPr>
      <w:r>
        <w:rPr>
          <w:rFonts w:hint="eastAsia" w:ascii="宋体" w:hAnsi="宋体"/>
          <w:color w:val="auto"/>
          <w:sz w:val="24"/>
          <w:highlight w:val="none"/>
        </w:rPr>
        <w:br w:type="page" w:clear="all"/>
      </w:r>
      <w:r>
        <w:rPr>
          <w:rFonts w:hint="eastAsia" w:ascii="华文中宋" w:hAnsi="华文中宋" w:eastAsia="华文中宋" w:cs="Times New Roman"/>
          <w:b/>
          <w:color w:val="auto"/>
          <w:sz w:val="36"/>
          <w:szCs w:val="36"/>
          <w:highlight w:val="none"/>
          <w:lang w:val="en-US" w:eastAsia="zh-CN" w:bidi="ar-SA"/>
        </w:rPr>
        <w:t xml:space="preserve">违 约 责 任 书</w:t>
      </w:r>
      <w:r>
        <w:rPr>
          <w:color w:val="auto"/>
          <w:highlight w:val="none"/>
        </w:rPr>
      </w:r>
      <w:r/>
    </w:p>
    <w:p>
      <w:pPr>
        <w:pStyle w:val="956"/>
        <w:jc w:val="left"/>
        <w:keepLines w:val="0"/>
        <w:keepNext w:val="0"/>
        <w:pageBreakBefore w:val="0"/>
        <w:spacing w:before="120" w:after="120" w:line="400" w:lineRule="exact"/>
        <w:widowControl w:val="off"/>
        <w:rPr>
          <w:rFonts w:hint="eastAsia" w:hAnsi="宋体"/>
          <w:color w:val="auto"/>
          <w:sz w:val="24"/>
          <w:szCs w:val="24"/>
          <w:highlight w:val="none"/>
        </w:rPr>
      </w:pPr>
      <w:r>
        <w:rPr>
          <w:rFonts w:hint="eastAsia" w:hAnsi="宋体"/>
          <w:color w:val="auto"/>
          <w:sz w:val="24"/>
          <w:szCs w:val="24"/>
          <w:highlight w:val="none"/>
        </w:rPr>
        <w:t xml:space="preserve">采购方(以下简称甲方)                         </w:t>
      </w:r>
      <w:r>
        <w:rPr>
          <w:color w:val="auto"/>
          <w:highlight w:val="none"/>
        </w:rPr>
      </w:r>
      <w:r/>
    </w:p>
    <w:p>
      <w:pPr>
        <w:pStyle w:val="956"/>
        <w:ind w:firstLine="482"/>
        <w:jc w:val="left"/>
        <w:keepLines w:val="0"/>
        <w:keepNext w:val="0"/>
        <w:pageBreakBefore w:val="0"/>
        <w:spacing w:before="120" w:after="120" w:line="400" w:lineRule="exact"/>
        <w:widowControl w:val="off"/>
        <w:rPr>
          <w:rFonts w:hint="eastAsia" w:hAnsi="宋体"/>
          <w:color w:val="auto"/>
          <w:sz w:val="24"/>
          <w:szCs w:val="24"/>
          <w:highlight w:val="none"/>
        </w:rPr>
      </w:pPr>
      <w:r>
        <w:rPr>
          <w:rFonts w:hint="eastAsia" w:hAnsi="宋体"/>
          <w:color w:val="auto"/>
          <w:sz w:val="24"/>
          <w:szCs w:val="24"/>
          <w:highlight w:val="none"/>
        </w:rPr>
        <w:t xml:space="preserve">1、如乙方不能交付服务的，乙方应向甲方支付合同总价5%的违约金。</w:t>
      </w:r>
      <w:r>
        <w:rPr>
          <w:color w:val="auto"/>
          <w:highlight w:val="none"/>
        </w:rPr>
      </w:r>
      <w:r/>
    </w:p>
    <w:p>
      <w:pPr>
        <w:pStyle w:val="956"/>
        <w:ind w:firstLine="482"/>
        <w:jc w:val="left"/>
        <w:keepLines w:val="0"/>
        <w:keepNext w:val="0"/>
        <w:pageBreakBefore w:val="0"/>
        <w:spacing w:before="120" w:after="120" w:line="400" w:lineRule="exact"/>
        <w:widowControl w:val="off"/>
        <w:rPr>
          <w:rFonts w:hint="eastAsia" w:hAnsi="宋体"/>
          <w:color w:val="auto"/>
          <w:sz w:val="24"/>
          <w:szCs w:val="24"/>
          <w:highlight w:val="none"/>
        </w:rPr>
      </w:pPr>
      <w:r>
        <w:rPr>
          <w:rFonts w:hint="eastAsia" w:hAnsi="宋体"/>
          <w:color w:val="auto"/>
          <w:sz w:val="24"/>
          <w:szCs w:val="24"/>
          <w:highlight w:val="none"/>
        </w:rPr>
        <w:t xml:space="preserve">2、乙方逾期交付的，每逾期1天，乙方向甲方偿付合同总额的</w:t>
      </w:r>
      <w:r>
        <w:rPr>
          <w:rFonts w:hint="eastAsia" w:hAnsi="宋体"/>
          <w:color w:val="auto"/>
          <w:sz w:val="24"/>
          <w:szCs w:val="24"/>
          <w:highlight w:val="none"/>
          <w:lang w:val="en-US" w:eastAsia="zh-CN"/>
        </w:rPr>
        <w:t xml:space="preserve">1</w:t>
      </w:r>
      <w:r>
        <w:rPr>
          <w:rFonts w:hint="eastAsia" w:hAnsi="宋体"/>
          <w:color w:val="auto"/>
          <w:sz w:val="24"/>
          <w:szCs w:val="24"/>
          <w:highlight w:val="none"/>
        </w:rPr>
        <w:t xml:space="preserve">‰的违约金。如乙方逾期交付达10天，甲方有权解除合同，解除合同的通知自到达乙方时生效。</w:t>
      </w:r>
      <w:r>
        <w:rPr>
          <w:color w:val="auto"/>
          <w:highlight w:val="none"/>
        </w:rPr>
      </w:r>
      <w:r/>
    </w:p>
    <w:p>
      <w:pPr>
        <w:pStyle w:val="956"/>
        <w:ind w:firstLine="482"/>
        <w:jc w:val="left"/>
        <w:keepLines w:val="0"/>
        <w:keepNext w:val="0"/>
        <w:pageBreakBefore w:val="0"/>
        <w:spacing w:before="120" w:after="120" w:line="400" w:lineRule="exact"/>
        <w:widowControl w:val="off"/>
        <w:rPr>
          <w:rFonts w:hint="eastAsia" w:hAnsi="宋体"/>
          <w:color w:val="auto"/>
          <w:sz w:val="24"/>
          <w:szCs w:val="24"/>
          <w:highlight w:val="none"/>
        </w:rPr>
      </w:pPr>
      <w:r>
        <w:rPr>
          <w:rFonts w:hint="eastAsia" w:hAnsi="宋体"/>
          <w:color w:val="auto"/>
          <w:sz w:val="24"/>
          <w:szCs w:val="24"/>
          <w:highlight w:val="none"/>
        </w:rPr>
        <w:t xml:space="preserve">3、乙方所交付的服务</w:t>
      </w:r>
      <w:r>
        <w:rPr>
          <w:rFonts w:hint="eastAsia" w:hAnsi="宋体"/>
          <w:color w:val="auto"/>
          <w:sz w:val="24"/>
          <w:szCs w:val="24"/>
          <w:highlight w:val="none"/>
          <w:lang w:val="en-US" w:eastAsia="zh-CN"/>
        </w:rPr>
        <w:t xml:space="preserve">或货物</w:t>
      </w:r>
      <w:r>
        <w:rPr>
          <w:rFonts w:hint="eastAsia" w:hAnsi="宋体"/>
          <w:color w:val="auto"/>
          <w:sz w:val="24"/>
          <w:szCs w:val="24"/>
          <w:highlight w:val="none"/>
        </w:rPr>
        <w:t xml:space="preserve">不符合合同规定的，甲方有权拒收。甲方拒收的,乙方应向甲方支付合同总款</w:t>
      </w:r>
      <w:r>
        <w:rPr>
          <w:rFonts w:hint="eastAsia" w:hAnsi="宋体"/>
          <w:color w:val="auto"/>
          <w:sz w:val="24"/>
          <w:szCs w:val="24"/>
          <w:highlight w:val="none"/>
          <w:lang w:val="en-US" w:eastAsia="zh-CN"/>
        </w:rPr>
        <w:t xml:space="preserve">5</w:t>
      </w:r>
      <w:r>
        <w:rPr>
          <w:rFonts w:hint="eastAsia" w:hAnsi="宋体"/>
          <w:color w:val="auto"/>
          <w:sz w:val="24"/>
          <w:szCs w:val="24"/>
          <w:highlight w:val="none"/>
        </w:rPr>
        <w:t xml:space="preserve">%的违约金。</w:t>
      </w:r>
      <w:r>
        <w:rPr>
          <w:color w:val="auto"/>
          <w:highlight w:val="none"/>
        </w:rPr>
      </w:r>
      <w:r/>
    </w:p>
    <w:p>
      <w:pPr>
        <w:pStyle w:val="956"/>
        <w:ind w:firstLine="482"/>
        <w:jc w:val="left"/>
        <w:keepLines w:val="0"/>
        <w:keepNext w:val="0"/>
        <w:pageBreakBefore w:val="0"/>
        <w:spacing w:before="120" w:after="120" w:line="400" w:lineRule="exact"/>
        <w:widowControl w:val="off"/>
        <w:rPr>
          <w:rFonts w:hint="eastAsia" w:hAnsi="宋体"/>
          <w:color w:val="auto"/>
          <w:sz w:val="24"/>
          <w:szCs w:val="24"/>
          <w:highlight w:val="none"/>
        </w:rPr>
      </w:pPr>
      <w:r>
        <w:rPr>
          <w:rFonts w:hint="eastAsia" w:hAnsi="宋体"/>
          <w:color w:val="auto"/>
          <w:sz w:val="24"/>
          <w:szCs w:val="24"/>
          <w:highlight w:val="none"/>
        </w:rPr>
        <w:t xml:space="preserve">4、乙方提供的服务</w:t>
      </w:r>
      <w:r>
        <w:rPr>
          <w:rFonts w:hint="eastAsia" w:hAnsi="宋体"/>
          <w:color w:val="auto"/>
          <w:sz w:val="24"/>
          <w:szCs w:val="24"/>
          <w:highlight w:val="none"/>
          <w:lang w:val="en-US" w:eastAsia="zh-CN"/>
        </w:rPr>
        <w:t xml:space="preserve">或货物</w:t>
      </w:r>
      <w:r>
        <w:rPr>
          <w:rFonts w:hint="eastAsia" w:hAnsi="宋体"/>
          <w:color w:val="auto"/>
          <w:sz w:val="24"/>
          <w:szCs w:val="24"/>
          <w:highlight w:val="none"/>
        </w:rPr>
        <w:t xml:space="preserve">不符合要求的，应立即进行整改，并按每次1000元标准支付违约金。乙方拒绝整改、整改后仍不符合要求或者累计发生3次以上须整改情形的，甲方有权解除合同，乙方应退回全部合同价款，并按第3款处理。同时，乙方还须赔偿甲方因此遭受的损失。</w:t>
      </w:r>
      <w:r>
        <w:rPr>
          <w:color w:val="auto"/>
          <w:highlight w:val="none"/>
        </w:rPr>
      </w:r>
      <w:r/>
    </w:p>
    <w:p>
      <w:pPr>
        <w:pStyle w:val="956"/>
        <w:ind w:firstLine="482"/>
        <w:jc w:val="left"/>
        <w:keepLines w:val="0"/>
        <w:keepNext w:val="0"/>
        <w:pageBreakBefore w:val="0"/>
        <w:spacing w:before="120" w:after="120" w:line="400" w:lineRule="exact"/>
        <w:widowControl w:val="off"/>
        <w:rPr>
          <w:rFonts w:hint="eastAsia" w:hAnsi="宋体"/>
          <w:color w:val="auto"/>
          <w:sz w:val="24"/>
          <w:szCs w:val="24"/>
          <w:highlight w:val="none"/>
        </w:rPr>
      </w:pPr>
      <w:r>
        <w:rPr>
          <w:rFonts w:hint="eastAsia" w:hAnsi="宋体"/>
          <w:color w:val="auto"/>
          <w:sz w:val="24"/>
          <w:szCs w:val="24"/>
          <w:highlight w:val="none"/>
        </w:rPr>
        <w:t xml:space="preserve">5、乙方未按本合同的规定和“服务承诺”提供伴随服务/售后服务的，应按合同总价款的5%向甲方承担违约责任。</w:t>
      </w:r>
      <w:r>
        <w:rPr>
          <w:color w:val="auto"/>
          <w:highlight w:val="none"/>
        </w:rPr>
      </w:r>
      <w:r/>
    </w:p>
    <w:p>
      <w:pPr>
        <w:pStyle w:val="956"/>
        <w:ind w:firstLine="482"/>
        <w:jc w:val="left"/>
        <w:keepLines w:val="0"/>
        <w:keepNext w:val="0"/>
        <w:pageBreakBefore w:val="0"/>
        <w:spacing w:before="120" w:after="120" w:line="400" w:lineRule="exact"/>
        <w:widowControl w:val="off"/>
        <w:rPr>
          <w:rFonts w:hint="eastAsia" w:hAnsi="宋体"/>
          <w:color w:val="auto"/>
          <w:sz w:val="24"/>
          <w:szCs w:val="24"/>
          <w:highlight w:val="none"/>
        </w:rPr>
      </w:pPr>
      <w:r>
        <w:rPr>
          <w:rFonts w:hint="eastAsia" w:hAnsi="宋体"/>
          <w:color w:val="auto"/>
          <w:sz w:val="24"/>
          <w:szCs w:val="24"/>
          <w:highlight w:val="none"/>
        </w:rPr>
        <w:t xml:space="preserve">6、乙方响应属虚假承诺，或经权威部门监测提供的服务</w:t>
      </w:r>
      <w:r>
        <w:rPr>
          <w:rFonts w:hint="eastAsia" w:hAnsi="宋体"/>
          <w:color w:val="auto"/>
          <w:sz w:val="24"/>
          <w:szCs w:val="24"/>
          <w:highlight w:val="none"/>
          <w:lang w:val="en-US" w:eastAsia="zh-CN"/>
        </w:rPr>
        <w:t xml:space="preserve">或货物</w:t>
      </w:r>
      <w:r>
        <w:rPr>
          <w:rFonts w:hint="eastAsia" w:hAnsi="宋体"/>
          <w:color w:val="auto"/>
          <w:sz w:val="24"/>
          <w:szCs w:val="24"/>
          <w:highlight w:val="none"/>
        </w:rPr>
        <w:t xml:space="preserve">不能满足招标文件要求，或是由于乙方的过错造成合同无法继续履行的，乙方应向甲方支付不少于合同总价30%赔偿金。</w:t>
      </w:r>
      <w:r>
        <w:rPr>
          <w:color w:val="auto"/>
          <w:highlight w:val="none"/>
        </w:rPr>
      </w:r>
      <w:r/>
    </w:p>
    <w:p>
      <w:pPr>
        <w:pStyle w:val="956"/>
        <w:ind w:firstLine="482"/>
        <w:jc w:val="left"/>
        <w:keepLines w:val="0"/>
        <w:keepNext w:val="0"/>
        <w:pageBreakBefore w:val="0"/>
        <w:spacing w:before="120" w:after="120" w:line="400" w:lineRule="exact"/>
        <w:widowControl w:val="off"/>
        <w:rPr>
          <w:rFonts w:hint="eastAsia" w:hAnsi="宋体"/>
          <w:color w:val="auto"/>
          <w:sz w:val="24"/>
          <w:szCs w:val="24"/>
          <w:highlight w:val="none"/>
        </w:rPr>
      </w:pPr>
      <w:r>
        <w:rPr>
          <w:rFonts w:hint="eastAsia" w:hAnsi="宋体"/>
          <w:color w:val="auto"/>
          <w:sz w:val="24"/>
          <w:szCs w:val="24"/>
          <w:highlight w:val="none"/>
        </w:rPr>
        <w:t xml:space="preserve">7、对于逾期支付违约金的，每逾期1天需额外支付违约金逾期利息</w:t>
      </w:r>
      <w:r>
        <w:rPr>
          <w:rFonts w:hint="eastAsia" w:hAnsi="宋体"/>
          <w:color w:val="auto"/>
          <w:sz w:val="24"/>
          <w:szCs w:val="24"/>
          <w:highlight w:val="none"/>
          <w:lang w:val="en-US" w:eastAsia="zh-CN"/>
        </w:rPr>
        <w:t xml:space="preserve">5</w:t>
      </w:r>
      <w:r>
        <w:rPr>
          <w:rFonts w:hint="eastAsia" w:hAnsi="宋体"/>
          <w:color w:val="auto"/>
          <w:sz w:val="24"/>
          <w:szCs w:val="24"/>
          <w:highlight w:val="none"/>
        </w:rPr>
        <w:t xml:space="preserve">‰；但累计违约逾期利息金总额不超过总额的5%。</w:t>
      </w:r>
      <w:r>
        <w:rPr>
          <w:color w:val="auto"/>
          <w:highlight w:val="none"/>
        </w:rPr>
      </w:r>
      <w:r/>
    </w:p>
    <w:p>
      <w:pPr>
        <w:pStyle w:val="956"/>
        <w:ind w:firstLine="482"/>
        <w:jc w:val="left"/>
        <w:keepLines w:val="0"/>
        <w:keepNext w:val="0"/>
        <w:pageBreakBefore w:val="0"/>
        <w:spacing w:before="120" w:after="120" w:line="400" w:lineRule="exact"/>
        <w:widowControl w:val="off"/>
        <w:rPr>
          <w:rFonts w:hint="eastAsia" w:hAnsi="宋体"/>
          <w:color w:val="auto"/>
          <w:sz w:val="24"/>
          <w:szCs w:val="24"/>
          <w:highlight w:val="none"/>
        </w:rPr>
      </w:pPr>
      <w:r>
        <w:rPr>
          <w:rFonts w:hint="eastAsia" w:hAnsi="宋体"/>
          <w:color w:val="auto"/>
          <w:sz w:val="24"/>
          <w:szCs w:val="24"/>
          <w:highlight w:val="none"/>
        </w:rPr>
        <w:t xml:space="preserve">8、乙方在承担上述1-7款一项或多项违约责任后，仍应继续履行合同规定的义务（甲方解除合同的除外）。甲方未能及时追究乙方的任何一项违约责任并不表明甲方放弃追究乙方该项或其他违约责任。</w:t>
      </w:r>
      <w:r>
        <w:rPr>
          <w:color w:val="auto"/>
          <w:highlight w:val="none"/>
        </w:rPr>
      </w:r>
      <w:r/>
    </w:p>
    <w:p>
      <w:pPr>
        <w:pStyle w:val="956"/>
        <w:ind w:firstLine="482"/>
        <w:jc w:val="left"/>
        <w:keepLines w:val="0"/>
        <w:keepNext w:val="0"/>
        <w:pageBreakBefore w:val="0"/>
        <w:spacing w:before="120" w:after="120" w:line="400" w:lineRule="exact"/>
        <w:widowControl w:val="off"/>
        <w:rPr>
          <w:rFonts w:hint="eastAsia" w:hAnsi="宋体"/>
          <w:color w:val="auto"/>
          <w:sz w:val="24"/>
          <w:szCs w:val="24"/>
          <w:highlight w:val="none"/>
        </w:rPr>
      </w:pPr>
      <w:r>
        <w:rPr>
          <w:rFonts w:hint="eastAsia" w:hAnsi="宋体"/>
          <w:color w:val="auto"/>
          <w:sz w:val="24"/>
          <w:szCs w:val="24"/>
          <w:highlight w:val="none"/>
        </w:rPr>
        <w:t xml:space="preserve">9、如项目出现违约，根据项目现场管理要求，结合现场实际工作情况，进行如下的处罚：</w:t>
      </w:r>
      <w:r>
        <w:rPr>
          <w:color w:val="auto"/>
          <w:highlight w:val="none"/>
        </w:rPr>
      </w:r>
      <w:r/>
    </w:p>
    <w:p>
      <w:pPr>
        <w:pStyle w:val="956"/>
        <w:ind w:firstLine="482"/>
        <w:jc w:val="left"/>
        <w:keepLines w:val="0"/>
        <w:keepNext w:val="0"/>
        <w:pageBreakBefore w:val="0"/>
        <w:spacing w:before="120" w:after="120" w:line="400" w:lineRule="exact"/>
        <w:widowControl w:val="off"/>
        <w:rPr>
          <w:rFonts w:hint="eastAsia" w:hAnsi="宋体"/>
          <w:color w:val="auto"/>
          <w:sz w:val="24"/>
          <w:szCs w:val="24"/>
          <w:highlight w:val="none"/>
        </w:rPr>
      </w:pPr>
      <w:r>
        <w:rPr>
          <w:rFonts w:hint="eastAsia" w:hAnsi="宋体"/>
          <w:color w:val="auto"/>
          <w:sz w:val="24"/>
          <w:szCs w:val="24"/>
          <w:highlight w:val="none"/>
        </w:rPr>
        <w:t xml:space="preserve">（1）乙方必须按国家、省、市行业标准规范，提交基础文档、过程文档、技术文档和验收文档，由甲方进行抽查审核。如没有通过甲方验收，甲方有权扣除合同金额</w:t>
      </w:r>
      <w:r>
        <w:rPr>
          <w:rFonts w:hint="eastAsia" w:hAnsi="宋体"/>
          <w:color w:val="auto"/>
          <w:sz w:val="24"/>
          <w:szCs w:val="24"/>
          <w:highlight w:val="none"/>
          <w:lang w:val="en-US" w:eastAsia="zh-CN"/>
        </w:rPr>
        <w:t xml:space="preserve">20</w:t>
      </w:r>
      <w:r>
        <w:rPr>
          <w:rFonts w:hint="eastAsia" w:hAnsi="宋体"/>
          <w:color w:val="auto"/>
          <w:sz w:val="24"/>
          <w:szCs w:val="24"/>
          <w:highlight w:val="none"/>
        </w:rPr>
        <w:t xml:space="preserve">%。</w:t>
      </w:r>
      <w:r>
        <w:rPr>
          <w:color w:val="auto"/>
          <w:highlight w:val="none"/>
        </w:rPr>
      </w:r>
      <w:r/>
    </w:p>
    <w:p>
      <w:pPr>
        <w:pStyle w:val="956"/>
        <w:ind w:firstLine="482"/>
        <w:jc w:val="left"/>
        <w:keepLines w:val="0"/>
        <w:keepNext w:val="0"/>
        <w:pageBreakBefore w:val="0"/>
        <w:spacing w:before="120" w:after="120" w:line="400" w:lineRule="exact"/>
        <w:widowControl w:val="off"/>
        <w:rPr>
          <w:rFonts w:hint="eastAsia" w:hAnsi="宋体"/>
          <w:color w:val="auto"/>
          <w:sz w:val="24"/>
          <w:szCs w:val="24"/>
          <w:highlight w:val="none"/>
        </w:rPr>
      </w:pPr>
      <w:r>
        <w:rPr>
          <w:rFonts w:hint="eastAsia" w:hAnsi="宋体"/>
          <w:color w:val="auto"/>
          <w:sz w:val="24"/>
          <w:szCs w:val="24"/>
          <w:highlight w:val="none"/>
        </w:rPr>
        <w:t xml:space="preserve">（2）乙方违约行为造成影响的或损失较大的，违约金不足以弥补所造成损失的，不足差额部分由乙方进行支付。</w:t>
      </w:r>
      <w:r>
        <w:rPr>
          <w:color w:val="auto"/>
          <w:highlight w:val="none"/>
        </w:rPr>
      </w:r>
      <w:r/>
    </w:p>
    <w:p>
      <w:pPr>
        <w:pStyle w:val="956"/>
        <w:ind w:firstLine="482"/>
        <w:jc w:val="left"/>
        <w:keepLines w:val="0"/>
        <w:keepNext w:val="0"/>
        <w:pageBreakBefore w:val="0"/>
        <w:spacing w:before="120" w:after="120" w:line="400" w:lineRule="exact"/>
        <w:widowControl w:val="off"/>
        <w:rPr>
          <w:rFonts w:hint="eastAsia" w:hAnsi="宋体"/>
          <w:color w:val="auto"/>
          <w:sz w:val="24"/>
          <w:szCs w:val="24"/>
          <w:highlight w:val="none"/>
        </w:rPr>
      </w:pPr>
      <w:r>
        <w:rPr>
          <w:rFonts w:hint="eastAsia" w:hAnsi="宋体"/>
          <w:color w:val="auto"/>
          <w:sz w:val="24"/>
          <w:szCs w:val="24"/>
          <w:highlight w:val="none"/>
        </w:rPr>
        <w:t xml:space="preserve">（3）如果乙方在开展项目实施过程中，因自身管理不善，出现对社会造成重大影响的事故时，乙方承担消除负面影响或损失产生的诉讼费、取证费、律师费等</w:t>
      </w:r>
      <w:r>
        <w:rPr>
          <w:rFonts w:hint="eastAsia" w:hAnsi="宋体"/>
          <w:color w:val="auto"/>
          <w:sz w:val="24"/>
          <w:szCs w:val="24"/>
          <w:highlight w:val="none"/>
          <w:lang w:val="en-US" w:eastAsia="zh-CN"/>
        </w:rPr>
        <w:t xml:space="preserve">一切</w:t>
      </w:r>
      <w:r>
        <w:rPr>
          <w:rFonts w:hint="eastAsia" w:hAnsi="宋体"/>
          <w:color w:val="auto"/>
          <w:sz w:val="24"/>
          <w:szCs w:val="24"/>
          <w:highlight w:val="none"/>
        </w:rPr>
        <w:t xml:space="preserve">相关费用，甲方有权扣除项目合同金额</w:t>
      </w:r>
      <w:r>
        <w:rPr>
          <w:rFonts w:hint="eastAsia" w:hAnsi="宋体"/>
          <w:color w:val="auto"/>
          <w:sz w:val="24"/>
          <w:szCs w:val="24"/>
          <w:highlight w:val="none"/>
          <w:lang w:val="en-US" w:eastAsia="zh-CN"/>
        </w:rPr>
        <w:t xml:space="preserve">20</w:t>
      </w:r>
      <w:r>
        <w:rPr>
          <w:rFonts w:hint="eastAsia" w:hAnsi="宋体"/>
          <w:color w:val="auto"/>
          <w:sz w:val="24"/>
          <w:szCs w:val="24"/>
          <w:highlight w:val="none"/>
        </w:rPr>
        <w:t xml:space="preserve">%。同时，鉴于有违法行为造成的后果较长时间才能被发现或者显现，或损失数额难以一次性确认，公安机关保留进一步追偿的权利。</w:t>
      </w:r>
      <w:r>
        <w:rPr>
          <w:color w:val="auto"/>
          <w:highlight w:val="none"/>
        </w:rPr>
      </w:r>
      <w:r/>
    </w:p>
    <w:p>
      <w:pPr>
        <w:pStyle w:val="956"/>
        <w:ind w:firstLine="482"/>
        <w:jc w:val="left"/>
        <w:keepLines w:val="0"/>
        <w:keepNext w:val="0"/>
        <w:pageBreakBefore w:val="0"/>
        <w:spacing w:before="120" w:after="120" w:line="400" w:lineRule="exact"/>
        <w:widowControl w:val="off"/>
        <w:rPr>
          <w:rFonts w:hint="eastAsia" w:hAnsi="宋体"/>
          <w:color w:val="auto"/>
          <w:sz w:val="24"/>
          <w:szCs w:val="24"/>
          <w:highlight w:val="none"/>
        </w:rPr>
      </w:pPr>
      <w:r>
        <w:rPr>
          <w:rFonts w:hint="eastAsia" w:hAnsi="宋体"/>
          <w:color w:val="auto"/>
          <w:sz w:val="24"/>
          <w:szCs w:val="24"/>
          <w:highlight w:val="none"/>
        </w:rPr>
        <w:t xml:space="preserve">（4）如乙方出现不按投标文件执行，不服从甲方管理，不执行甲方制定的工作要求，对甲方工作要求故意拖延、拒不执行，或项目实施出现严重安全事件或导致业务无法正常开展等后果，乙方需消除影响、寻求第三方协助或提供替代软硬件产品等相关的补救措施；构成违法犯罪的违约行为，甲方有权将涉及的单位或个人列入政府采购严重违法失信记录名单、市场监督管理严重失信名单。甲方有权根据乙方违法、违规行为的情节严重程度，采取取消付款、要求退款和支付违约金、解除合同等措施，违约金金额为项目合同金额的</w:t>
      </w:r>
      <w:r>
        <w:rPr>
          <w:rFonts w:hint="eastAsia" w:hAnsi="宋体"/>
          <w:color w:val="auto"/>
          <w:sz w:val="24"/>
          <w:szCs w:val="24"/>
          <w:highlight w:val="none"/>
          <w:lang w:val="en-US" w:eastAsia="zh-CN"/>
        </w:rPr>
        <w:t xml:space="preserve">20</w:t>
      </w:r>
      <w:r>
        <w:rPr>
          <w:rFonts w:hint="eastAsia" w:hAnsi="宋体"/>
          <w:color w:val="auto"/>
          <w:sz w:val="24"/>
          <w:szCs w:val="24"/>
          <w:highlight w:val="none"/>
        </w:rPr>
        <w:t xml:space="preserve">%。</w:t>
      </w:r>
      <w:r>
        <w:rPr>
          <w:color w:val="auto"/>
          <w:highlight w:val="none"/>
        </w:rPr>
      </w:r>
      <w:r/>
    </w:p>
    <w:p>
      <w:pPr>
        <w:pStyle w:val="956"/>
        <w:ind w:firstLine="482"/>
        <w:jc w:val="left"/>
        <w:keepLines w:val="0"/>
        <w:keepNext w:val="0"/>
        <w:pageBreakBefore w:val="0"/>
        <w:spacing w:before="120" w:after="120" w:line="400" w:lineRule="exact"/>
        <w:widowControl w:val="off"/>
        <w:rPr>
          <w:rFonts w:hint="eastAsia" w:hAnsi="宋体"/>
          <w:color w:val="auto"/>
          <w:sz w:val="24"/>
          <w:szCs w:val="24"/>
          <w:highlight w:val="none"/>
        </w:rPr>
      </w:pPr>
      <w:r>
        <w:rPr>
          <w:rFonts w:hint="eastAsia" w:hAnsi="宋体"/>
          <w:color w:val="auto"/>
          <w:sz w:val="24"/>
          <w:szCs w:val="24"/>
          <w:highlight w:val="none"/>
        </w:rPr>
      </w:r>
      <w:r>
        <w:rPr>
          <w:color w:val="auto"/>
          <w:highlight w:val="none"/>
        </w:rPr>
      </w:r>
      <w:r/>
    </w:p>
    <w:p>
      <w:pPr>
        <w:pStyle w:val="956"/>
        <w:ind w:firstLine="482"/>
        <w:jc w:val="left"/>
        <w:keepLines w:val="0"/>
        <w:keepNext w:val="0"/>
        <w:pageBreakBefore w:val="0"/>
        <w:spacing w:before="120" w:after="120" w:line="400" w:lineRule="exact"/>
        <w:widowControl w:val="off"/>
        <w:rPr>
          <w:rFonts w:hint="eastAsia" w:hAnsi="宋体"/>
          <w:color w:val="auto"/>
          <w:sz w:val="24"/>
          <w:szCs w:val="24"/>
          <w:highlight w:val="none"/>
        </w:rPr>
      </w:pPr>
      <w:r>
        <w:rPr>
          <w:rFonts w:hint="eastAsia" w:hAnsi="宋体"/>
          <w:color w:val="auto"/>
          <w:sz w:val="24"/>
          <w:szCs w:val="24"/>
          <w:highlight w:val="none"/>
        </w:rPr>
      </w:r>
      <w:r>
        <w:rPr>
          <w:color w:val="auto"/>
          <w:highlight w:val="none"/>
        </w:rPr>
      </w:r>
      <w:r/>
    </w:p>
    <w:p>
      <w:pPr>
        <w:pStyle w:val="956"/>
        <w:ind w:firstLine="482"/>
        <w:jc w:val="right"/>
        <w:keepLines w:val="0"/>
        <w:keepNext w:val="0"/>
        <w:pageBreakBefore w:val="0"/>
        <w:spacing w:before="120" w:after="120" w:line="400" w:lineRule="exact"/>
        <w:widowControl w:val="off"/>
        <w:rPr>
          <w:rFonts w:hint="eastAsia" w:hAnsi="宋体"/>
          <w:color w:val="auto"/>
          <w:sz w:val="24"/>
          <w:szCs w:val="24"/>
          <w:highlight w:val="none"/>
        </w:rPr>
      </w:pPr>
      <w:r>
        <w:rPr>
          <w:rFonts w:hint="eastAsia" w:hAnsi="宋体"/>
          <w:color w:val="auto"/>
          <w:sz w:val="24"/>
          <w:szCs w:val="24"/>
          <w:highlight w:val="none"/>
        </w:rPr>
        <w:t xml:space="preserve">承诺人： </w:t>
      </w:r>
      <w:r>
        <w:rPr>
          <w:rFonts w:hint="eastAsia" w:hAnsi="宋体"/>
          <w:color w:val="auto"/>
          <w:sz w:val="24"/>
          <w:szCs w:val="24"/>
          <w:highlight w:val="none"/>
        </w:rPr>
        <w:tab/>
      </w:r>
      <w:r>
        <w:rPr>
          <w:rFonts w:hint="eastAsia" w:hAnsi="宋体"/>
          <w:color w:val="auto"/>
          <w:sz w:val="24"/>
          <w:szCs w:val="24"/>
          <w:highlight w:val="none"/>
        </w:rPr>
        <w:t xml:space="preserve">  （盖单位章）</w:t>
      </w:r>
      <w:r>
        <w:rPr>
          <w:color w:val="auto"/>
          <w:highlight w:val="none"/>
        </w:rPr>
      </w:r>
      <w:r/>
    </w:p>
    <w:p>
      <w:pPr>
        <w:pStyle w:val="956"/>
        <w:ind w:firstLine="482"/>
        <w:jc w:val="right"/>
        <w:keepLines w:val="0"/>
        <w:keepNext w:val="0"/>
        <w:pageBreakBefore w:val="0"/>
        <w:spacing w:before="120" w:after="120" w:line="400" w:lineRule="exact"/>
        <w:widowControl w:val="off"/>
        <w:rPr>
          <w:rFonts w:hAnsi="宋体"/>
          <w:color w:val="auto"/>
          <w:sz w:val="24"/>
          <w:szCs w:val="24"/>
          <w:highlight w:val="none"/>
        </w:rPr>
      </w:pPr>
      <w:r>
        <w:rPr>
          <w:rFonts w:hint="eastAsia" w:hAnsi="宋体"/>
          <w:color w:val="auto"/>
          <w:sz w:val="24"/>
          <w:szCs w:val="24"/>
          <w:highlight w:val="none"/>
        </w:rPr>
        <w:t xml:space="preserve">时间：     年   月    日</w:t>
      </w:r>
      <w:r>
        <w:rPr>
          <w:color w:val="auto"/>
          <w:highlight w:val="none"/>
        </w:rPr>
      </w:r>
      <w:r/>
    </w:p>
    <w:p>
      <w:pPr>
        <w:pStyle w:val="915"/>
        <w:ind w:firstLine="480"/>
        <w:jc w:val="left"/>
        <w:keepLines w:val="0"/>
        <w:keepNext w:val="0"/>
        <w:pageBreakBefore w:val="0"/>
        <w:spacing w:before="120" w:after="120" w:line="264" w:lineRule="auto"/>
        <w:widowControl w:val="off"/>
        <w:rPr>
          <w:rFonts w:hAnsi="宋体"/>
          <w:color w:val="auto"/>
          <w:sz w:val="24"/>
          <w:szCs w:val="24"/>
          <w:highlight w:val="none"/>
        </w:rPr>
      </w:pPr>
      <w:r>
        <w:rPr>
          <w:rFonts w:hAnsi="宋体"/>
          <w:color w:val="auto"/>
          <w:sz w:val="24"/>
          <w:szCs w:val="24"/>
          <w:highlight w:val="none"/>
        </w:rPr>
      </w:r>
      <w:r>
        <w:rPr>
          <w:color w:val="auto"/>
          <w:highlight w:val="none"/>
        </w:rPr>
      </w:r>
      <w:r/>
    </w:p>
    <w:p>
      <w:pPr>
        <w:pStyle w:val="915"/>
        <w:ind w:firstLine="480"/>
        <w:jc w:val="left"/>
        <w:keepLines w:val="0"/>
        <w:keepNext w:val="0"/>
        <w:pageBreakBefore w:val="0"/>
        <w:spacing w:before="120" w:after="120" w:line="264" w:lineRule="auto"/>
        <w:widowControl w:val="off"/>
        <w:rPr>
          <w:rFonts w:hAnsi="宋体"/>
          <w:color w:val="auto"/>
          <w:sz w:val="24"/>
          <w:szCs w:val="24"/>
          <w:highlight w:val="none"/>
        </w:rPr>
      </w:pPr>
      <w:r>
        <w:rPr>
          <w:rFonts w:hint="eastAsia" w:ascii="宋体" w:hAnsi="宋体"/>
          <w:color w:val="auto"/>
          <w:sz w:val="24"/>
          <w:highlight w:val="none"/>
        </w:rPr>
        <w:br w:type="page" w:clear="all"/>
      </w:r>
      <w:r>
        <w:rPr>
          <w:color w:val="auto"/>
          <w:highlight w:val="none"/>
        </w:rPr>
      </w:r>
      <w:r/>
    </w:p>
    <w:p>
      <w:pPr>
        <w:pStyle w:val="875"/>
        <w:jc w:val="center"/>
        <w:spacing w:before="120" w:after="120" w:line="0" w:lineRule="atLeast"/>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t xml:space="preserve">第</w:t>
      </w:r>
      <w:bookmarkEnd w:id="89"/>
      <w:r>
        <w:rPr>
          <w:rFonts w:hint="eastAsia" w:ascii="方正小标宋简体" w:hAnsi="方正小标宋简体" w:eastAsia="方正小标宋简体" w:cs="方正小标宋简体"/>
          <w:color w:val="auto"/>
          <w:sz w:val="36"/>
          <w:szCs w:val="36"/>
          <w:highlight w:val="none"/>
        </w:rPr>
        <w:t xml:space="preserve">四章</w:t>
      </w:r>
      <w:r>
        <w:rPr>
          <w:rFonts w:hint="eastAsia" w:ascii="方正小标宋简体" w:hAnsi="方正小标宋简体" w:eastAsia="方正小标宋简体" w:cs="方正小标宋简体"/>
          <w:color w:val="auto"/>
          <w:sz w:val="36"/>
          <w:szCs w:val="36"/>
          <w:highlight w:val="none"/>
          <w:lang w:val="en-US" w:eastAsia="zh-CN"/>
        </w:rPr>
        <w:t xml:space="preserve">  </w:t>
      </w:r>
      <w:r>
        <w:rPr>
          <w:rFonts w:hint="eastAsia" w:ascii="方正小标宋简体" w:hAnsi="方正小标宋简体" w:eastAsia="方正小标宋简体" w:cs="方正小标宋简体"/>
          <w:color w:val="auto"/>
          <w:sz w:val="36"/>
          <w:szCs w:val="36"/>
          <w:highlight w:val="none"/>
        </w:rPr>
        <w:t xml:space="preserve">采购需求</w:t>
      </w:r>
      <w:bookmarkEnd w:id="90"/>
      <w:r>
        <w:rPr>
          <w:color w:val="auto"/>
          <w:highlight w:val="none"/>
        </w:rPr>
      </w:r>
      <w:bookmarkEnd w:id="91"/>
      <w:r>
        <w:rPr>
          <w:color w:val="auto"/>
          <w:highlight w:val="none"/>
        </w:rPr>
      </w:r>
      <w:bookmarkEnd w:id="92"/>
      <w:r>
        <w:rPr>
          <w:color w:val="auto"/>
          <w:highlight w:val="none"/>
        </w:rPr>
      </w:r>
      <w:r/>
    </w:p>
    <w:p>
      <w:pPr>
        <w:pStyle w:val="875"/>
        <w:ind w:firstLine="480"/>
        <w:keepLines w:val="0"/>
        <w:keepNext w:val="0"/>
        <w:pageBreakBefore w:val="0"/>
        <w:spacing w:line="264" w:lineRule="auto"/>
        <w:widowControl w:val="off"/>
        <w:rPr>
          <w:rFonts w:hint="eastAsia" w:ascii="黑体" w:hAnsi="黑体" w:eastAsia="黑体" w:cs="黑体"/>
          <w:color w:val="auto"/>
          <w:sz w:val="24"/>
          <w:szCs w:val="24"/>
          <w:highlight w:val="none"/>
        </w:rPr>
      </w:pPr>
      <w:r>
        <w:rPr>
          <w:color w:val="auto"/>
          <w:highlight w:val="none"/>
        </w:rPr>
      </w:r>
      <w:bookmarkStart w:id="96" w:name="_Toc49090575"/>
      <w:r>
        <w:rPr>
          <w:color w:val="auto"/>
          <w:highlight w:val="none"/>
        </w:rPr>
      </w:r>
      <w:bookmarkStart w:id="97" w:name="_Toc26554093"/>
      <w:r>
        <w:rPr>
          <w:rFonts w:hint="eastAsia" w:ascii="黑体" w:hAnsi="黑体" w:eastAsia="黑体" w:cs="黑体"/>
          <w:color w:val="auto"/>
          <w:sz w:val="24"/>
          <w:szCs w:val="24"/>
          <w:highlight w:val="none"/>
          <w:lang w:eastAsia="zh-CN"/>
        </w:rPr>
        <w:t xml:space="preserve">一、</w:t>
      </w:r>
      <w:r>
        <w:rPr>
          <w:rFonts w:hint="eastAsia" w:ascii="黑体" w:hAnsi="黑体" w:eastAsia="黑体" w:cs="黑体"/>
          <w:color w:val="auto"/>
          <w:sz w:val="24"/>
          <w:szCs w:val="24"/>
          <w:highlight w:val="none"/>
        </w:rPr>
        <w:t xml:space="preserve">项目属性</w:t>
      </w:r>
      <w:r>
        <w:rPr>
          <w:rFonts w:hint="eastAsia" w:ascii="黑体" w:hAnsi="黑体" w:eastAsia="黑体" w:cs="黑体"/>
          <w:color w:val="auto"/>
          <w:sz w:val="24"/>
          <w:szCs w:val="24"/>
          <w:highlight w:val="none"/>
          <w:lang w:eastAsia="zh-CN"/>
        </w:rPr>
        <w:t xml:space="preserve">：</w:t>
      </w:r>
      <w:r>
        <w:rPr>
          <w:rFonts w:hint="eastAsia" w:ascii="宋体" w:hAnsi="宋体" w:eastAsia="宋体" w:cs="宋体"/>
          <w:bCs/>
          <w:color w:val="auto"/>
          <w:sz w:val="28"/>
          <w:szCs w:val="28"/>
          <w:highlight w:val="none"/>
          <w:lang w:val="en-US" w:eastAsia="zh-CN" w:bidi="ar-SA"/>
        </w:rPr>
        <w:t xml:space="preserve">货物类项目。</w:t>
      </w:r>
      <w:r>
        <w:rPr>
          <w:color w:val="auto"/>
          <w:highlight w:val="none"/>
        </w:rPr>
      </w:r>
      <w:r/>
    </w:p>
    <w:p>
      <w:pPr>
        <w:pStyle w:val="875"/>
        <w:ind w:firstLine="480"/>
        <w:keepLines w:val="0"/>
        <w:keepNext w:val="0"/>
        <w:pageBreakBefore w:val="0"/>
        <w:spacing w:line="264"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eastAsia="zh-CN"/>
        </w:rPr>
        <w:t xml:space="preserve">二、</w:t>
      </w:r>
      <w:r>
        <w:rPr>
          <w:rFonts w:hint="eastAsia" w:ascii="黑体" w:hAnsi="黑体" w:eastAsia="黑体" w:cs="黑体"/>
          <w:color w:val="auto"/>
          <w:sz w:val="24"/>
          <w:szCs w:val="24"/>
          <w:highlight w:val="none"/>
        </w:rPr>
        <w:t xml:space="preserve">项目概况</w:t>
      </w:r>
      <w:r>
        <w:rPr>
          <w:color w:val="auto"/>
          <w:highlight w:val="none"/>
        </w:rPr>
      </w:r>
      <w:r/>
    </w:p>
    <w:p>
      <w:pPr>
        <w:pStyle w:val="875"/>
        <w:ind w:firstLine="480"/>
        <w:keepLines w:val="0"/>
        <w:keepNext w:val="0"/>
        <w:pageBreakBefore w:val="0"/>
        <w:spacing w:line="264"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（一）项目背景</w:t>
      </w:r>
      <w:r>
        <w:rPr>
          <w:color w:val="auto"/>
          <w:highlight w:val="none"/>
        </w:rPr>
      </w:r>
      <w:r/>
    </w:p>
    <w:p>
      <w:pPr>
        <w:pStyle w:val="957"/>
        <w:ind w:firstLine="640"/>
        <w:spacing w:line="500" w:lineRule="exac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bidi="ar-SA"/>
        </w:rPr>
        <w:t xml:space="preserve">本项目以南京市公安局六合分局智慧警务建设实际需求为核心，通过建</w:t>
      </w:r>
      <w:r>
        <w:rPr>
          <w:rFonts w:hint="eastAsia" w:ascii="宋体" w:hAnsi="宋体" w:eastAsia="宋体" w:cs="宋体"/>
          <w:bCs/>
          <w:color w:val="auto"/>
          <w:sz w:val="24"/>
          <w:szCs w:val="24"/>
          <w:highlight w:val="none"/>
          <w:lang w:val="en-US" w:eastAsia="zh-CN" w:bidi="ar-SA"/>
        </w:rPr>
        <w:t xml:space="preserve">设视频结构化解析及租赁高性能算力服务，补齐辖区公安算力短板与视频解析能力不足的问题，满足智慧警务场景下大数据智能分析、视频图像深度研判、违法犯罪智能预警、涉案数据高效处理等核心业务的算力与解析需求。实现警务数据算力集约化、智能化按需调度，视频结构化解析能力大幅提升，推动传统警务向数据驱动、智能预警转型，提升案件侦办、治安防控、应急指挥的效率与精准度，全面提升重点目标动态掌控能力、重大风险感知预警能力、重大案件防范侦破能力、重大事件快速处置能力、重大活动安全保卫能力和服务市域社会治理、服务人民群众的能力水平。</w:t>
      </w:r>
      <w:r>
        <w:rPr>
          <w:color w:val="auto"/>
          <w:highlight w:val="none"/>
        </w:rPr>
      </w:r>
      <w:r/>
    </w:p>
    <w:p>
      <w:pPr>
        <w:pStyle w:val="875"/>
        <w:ind w:firstLine="480"/>
        <w:keepLines w:val="0"/>
        <w:keepNext w:val="0"/>
        <w:pageBreakBefore w:val="0"/>
        <w:spacing w:line="264"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（二）项目建设遵循标准</w:t>
      </w:r>
      <w:r>
        <w:rPr>
          <w:color w:val="auto"/>
          <w:highlight w:val="none"/>
        </w:rPr>
      </w:r>
      <w:r/>
    </w:p>
    <w:p>
      <w:pPr>
        <w:pStyle w:val="957"/>
        <w:ind w:firstLine="64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遵循国家、行业及地方现行的规范和标准。</w:t>
      </w:r>
      <w:r>
        <w:rPr>
          <w:color w:val="auto"/>
          <w:highlight w:val="none"/>
        </w:rPr>
      </w:r>
      <w:r/>
    </w:p>
    <w:p>
      <w:pPr>
        <w:pStyle w:val="875"/>
        <w:ind w:firstLine="480"/>
        <w:keepLines w:val="0"/>
        <w:keepNext w:val="0"/>
        <w:pageBreakBefore w:val="0"/>
        <w:spacing w:line="264" w:lineRule="auto"/>
        <w:widowControl w:val="off"/>
        <w:rPr>
          <w:rFonts w:hint="eastAsia" w:ascii="宋体" w:hAnsi="宋体" w:eastAsia="宋体" w:cs="宋体"/>
          <w:bCs/>
          <w:color w:val="auto"/>
          <w:sz w:val="24"/>
          <w:szCs w:val="24"/>
          <w:highlight w:val="none"/>
        </w:rPr>
        <w:outlineLvl w:val="1"/>
      </w:pPr>
      <w:r>
        <w:rPr>
          <w:rFonts w:hint="eastAsia" w:ascii="黑体" w:hAnsi="黑体" w:eastAsia="黑体" w:cs="黑体"/>
          <w:bCs w:val="0"/>
          <w:color w:val="auto"/>
          <w:sz w:val="24"/>
          <w:szCs w:val="24"/>
          <w:highlight w:val="none"/>
          <w:lang w:eastAsia="zh-CN"/>
        </w:rPr>
        <w:t xml:space="preserve">三、</w:t>
      </w:r>
      <w:r>
        <w:rPr>
          <w:rFonts w:hint="eastAsia" w:ascii="黑体" w:hAnsi="黑体" w:eastAsia="黑体" w:cs="黑体"/>
          <w:bCs w:val="0"/>
          <w:color w:val="auto"/>
          <w:sz w:val="24"/>
          <w:szCs w:val="24"/>
          <w:highlight w:val="none"/>
          <w:lang w:val="en-US" w:eastAsia="zh-CN"/>
        </w:rPr>
        <w:t xml:space="preserve">项目</w:t>
      </w:r>
      <w:r>
        <w:rPr>
          <w:rFonts w:hint="eastAsia" w:ascii="黑体" w:hAnsi="黑体" w:eastAsia="黑体" w:cs="黑体"/>
          <w:bCs w:val="0"/>
          <w:color w:val="auto"/>
          <w:sz w:val="24"/>
          <w:szCs w:val="24"/>
          <w:highlight w:val="none"/>
          <w:lang w:eastAsia="zh-CN"/>
        </w:rPr>
        <w:t xml:space="preserve">清单</w:t>
      </w:r>
      <w:r>
        <w:rPr>
          <w:color w:val="auto"/>
          <w:highlight w:val="none"/>
        </w:rPr>
      </w:r>
      <w:r/>
    </w:p>
    <w:tbl>
      <w:tblPr>
        <w:tblW w:w="5012"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47"/>
        <w:gridCol w:w="1948"/>
        <w:gridCol w:w="728"/>
        <w:gridCol w:w="694"/>
        <w:gridCol w:w="1060"/>
        <w:gridCol w:w="1197"/>
        <w:gridCol w:w="1032"/>
        <w:gridCol w:w="1201"/>
        <w:gridCol w:w="1278"/>
      </w:tblGrid>
      <w:tr>
        <w:trPr>
          <w:trHeight w:val="470"/>
        </w:trPr>
        <w:tc>
          <w:tcPr>
            <w:tcW w:w="64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rPr>
                <w:color w:val="auto"/>
                <w:highlight w:val="none"/>
              </w:rPr>
            </w:r>
            <w:r/>
          </w:p>
        </w:tc>
        <w:tc>
          <w:tcPr>
            <w:tcW w:w="1941"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分项</w:t>
            </w:r>
            <w:r>
              <w:rPr>
                <w:rFonts w:hint="eastAsia" w:ascii="宋体" w:hAnsi="宋体" w:eastAsia="宋体" w:cs="宋体"/>
                <w:bCs/>
                <w:color w:val="auto"/>
                <w:sz w:val="24"/>
                <w:szCs w:val="24"/>
                <w:highlight w:val="none"/>
              </w:rPr>
              <w:t xml:space="preserve">名称</w:t>
            </w:r>
            <w:r>
              <w:rPr>
                <w:color w:val="auto"/>
                <w:highlight w:val="none"/>
              </w:rPr>
            </w:r>
            <w:r/>
          </w:p>
        </w:tc>
        <w:tc>
          <w:tcPr>
            <w:tcW w:w="72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数量</w:t>
            </w:r>
            <w:r>
              <w:rPr>
                <w:color w:val="auto"/>
                <w:highlight w:val="none"/>
              </w:rPr>
            </w:r>
            <w:r/>
          </w:p>
        </w:tc>
        <w:tc>
          <w:tcPr>
            <w:tcW w:w="692"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w:t>
            </w:r>
            <w:r>
              <w:rPr>
                <w:color w:val="auto"/>
                <w:highlight w:val="none"/>
              </w:rPr>
            </w:r>
            <w:r/>
          </w:p>
        </w:tc>
        <w:tc>
          <w:tcPr>
            <w:tcW w:w="1056"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单价上限</w:t>
            </w:r>
            <w:r>
              <w:rPr>
                <w:color w:val="auto"/>
                <w:highlight w:val="none"/>
              </w:rPr>
            </w:r>
            <w:r/>
          </w:p>
          <w:p>
            <w:pPr>
              <w:pStyle w:val="875"/>
              <w:jc w:val="cente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元</w:t>
            </w:r>
            <w:r>
              <w:rPr>
                <w:rFonts w:hint="eastAsia" w:ascii="宋体" w:hAnsi="宋体" w:eastAsia="宋体" w:cs="宋体"/>
                <w:bCs/>
                <w:color w:val="auto"/>
                <w:sz w:val="24"/>
                <w:szCs w:val="24"/>
                <w:highlight w:val="none"/>
                <w:lang w:eastAsia="zh-CN"/>
              </w:rPr>
              <w:t xml:space="preserve">）</w:t>
            </w:r>
            <w:r>
              <w:rPr>
                <w:color w:val="auto"/>
                <w:highlight w:val="none"/>
              </w:rPr>
            </w:r>
            <w:r/>
          </w:p>
        </w:tc>
        <w:tc>
          <w:tcPr>
            <w:tcW w:w="119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产品类型</w:t>
            </w:r>
            <w:r>
              <w:rPr>
                <w:color w:val="auto"/>
                <w:highlight w:val="none"/>
              </w:rPr>
            </w:r>
            <w:r/>
          </w:p>
        </w:tc>
        <w:tc>
          <w:tcPr>
            <w:tcW w:w="1028"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中小企业划分标准</w:t>
            </w:r>
            <w:r>
              <w:rPr>
                <w:rFonts w:hint="eastAsia" w:ascii="宋体" w:hAnsi="宋体" w:eastAsia="宋体" w:cs="宋体"/>
                <w:bCs/>
                <w:color w:val="auto"/>
                <w:sz w:val="24"/>
                <w:szCs w:val="24"/>
                <w:highlight w:val="none"/>
              </w:rPr>
              <w:t xml:space="preserve">所属</w:t>
            </w:r>
            <w:r>
              <w:rPr>
                <w:rFonts w:hint="eastAsia" w:ascii="宋体" w:hAnsi="宋体" w:eastAsia="宋体" w:cs="宋体"/>
                <w:bCs/>
                <w:color w:val="auto"/>
                <w:sz w:val="24"/>
                <w:szCs w:val="24"/>
                <w:highlight w:val="none"/>
                <w:lang w:eastAsia="zh-CN"/>
              </w:rPr>
              <w:t xml:space="preserve">行业</w:t>
            </w:r>
            <w:r>
              <w:rPr>
                <w:color w:val="auto"/>
                <w:highlight w:val="none"/>
              </w:rPr>
            </w:r>
            <w:r/>
          </w:p>
        </w:tc>
        <w:tc>
          <w:tcPr>
            <w:tcW w:w="1197"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属性</w:t>
            </w:r>
            <w:r>
              <w:rPr>
                <w:color w:val="auto"/>
                <w:highlight w:val="none"/>
              </w:rPr>
            </w:r>
            <w:r/>
          </w:p>
        </w:tc>
        <w:tc>
          <w:tcPr>
            <w:tcW w:w="1273" w:type="dxa"/>
            <w:vAlign w:val="center"/>
            <w:textDirection w:val="lrTb"/>
            <w:noWrap w:val="false"/>
          </w:tcPr>
          <w:p>
            <w:pPr>
              <w:pStyle w:val="875"/>
              <w:jc w:val="center"/>
              <w:keepLines w:val="0"/>
              <w:keepNext w:val="0"/>
              <w:pageBreakBefore w:val="0"/>
              <w:spacing w:line="288" w:lineRule="auto"/>
              <w:widowControl w:val="off"/>
              <w:rPr>
                <w:rFonts w:hint="eastAsia" w:ascii="宋体" w:hAnsi="宋体" w:eastAsia="宋体" w:cs="Times New Roman"/>
                <w:bCs/>
                <w:color w:val="auto"/>
                <w:sz w:val="24"/>
                <w:szCs w:val="24"/>
                <w:highlight w:val="none"/>
              </w:rPr>
            </w:pPr>
            <w:r>
              <w:rPr>
                <w:rFonts w:hint="eastAsia" w:ascii="宋体" w:hAnsi="宋体" w:eastAsia="宋体" w:cs="宋体"/>
                <w:bCs/>
                <w:color w:val="auto"/>
                <w:sz w:val="24"/>
                <w:szCs w:val="24"/>
                <w:highlight w:val="none"/>
              </w:rPr>
              <w:t xml:space="preserve">政府强制采购节能产品</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如有</w:t>
            </w:r>
            <w:r>
              <w:rPr>
                <w:rFonts w:hint="eastAsia" w:ascii="宋体" w:hAnsi="宋体" w:eastAsia="宋体" w:cs="宋体"/>
                <w:bCs/>
                <w:color w:val="auto"/>
                <w:sz w:val="24"/>
                <w:szCs w:val="24"/>
                <w:highlight w:val="none"/>
                <w:lang w:eastAsia="zh-CN"/>
              </w:rPr>
              <w:t xml:space="preserve">）</w:t>
            </w:r>
            <w:r>
              <w:rPr>
                <w:color w:val="auto"/>
                <w:highlight w:val="none"/>
              </w:rPr>
            </w:r>
            <w:r/>
          </w:p>
        </w:tc>
      </w:tr>
      <w:tr>
        <w:trPr>
          <w:trHeight w:val="414"/>
        </w:trPr>
        <w:tc>
          <w:tcPr>
            <w:tcW w:w="64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color w:val="auto"/>
                <w:highlight w:val="none"/>
              </w:rPr>
            </w:r>
            <w:r/>
          </w:p>
        </w:tc>
        <w:tc>
          <w:tcPr>
            <w:tcW w:w="1941"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视频结构化分析软件</w:t>
            </w:r>
            <w:r>
              <w:rPr>
                <w:color w:val="auto"/>
                <w:highlight w:val="none"/>
              </w:rPr>
            </w:r>
            <w:r/>
          </w:p>
        </w:tc>
        <w:tc>
          <w:tcPr>
            <w:tcW w:w="725" w:type="dxa"/>
            <w:vAlign w:val="center"/>
            <w:textDirection w:val="lrTb"/>
            <w:noWrap w:val="false"/>
          </w:tcPr>
          <w:p>
            <w:pPr>
              <w:pStyle w:val="875"/>
              <w:jc w:val="center"/>
              <w:keepLines w:val="0"/>
              <w:keepNext w:val="0"/>
              <w:pageBreakBefore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1000</w:t>
            </w:r>
            <w:r>
              <w:rPr>
                <w:color w:val="auto"/>
                <w:highlight w:val="none"/>
              </w:rPr>
            </w:r>
            <w:r/>
          </w:p>
        </w:tc>
        <w:tc>
          <w:tcPr>
            <w:tcW w:w="692"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路</w:t>
            </w:r>
            <w:r>
              <w:rPr>
                <w:color w:val="auto"/>
                <w:highlight w:val="none"/>
              </w:rPr>
            </w:r>
            <w:r/>
          </w:p>
        </w:tc>
        <w:tc>
          <w:tcPr>
            <w:tcW w:w="1056" w:type="dxa"/>
            <w:vAlign w:val="center"/>
            <w:textDirection w:val="lrTb"/>
            <w:noWrap w:val="false"/>
          </w:tcPr>
          <w:p>
            <w:pPr>
              <w:pStyle w:val="875"/>
              <w:jc w:val="center"/>
              <w:keepLines w:val="0"/>
              <w:keepNext w:val="0"/>
              <w:pageBreakBefore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r>
            <w:r>
              <w:rPr>
                <w:color w:val="auto"/>
                <w:highlight w:val="none"/>
              </w:rPr>
            </w:r>
            <w:r/>
          </w:p>
        </w:tc>
        <w:tc>
          <w:tcPr>
            <w:tcW w:w="119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eastAsia="zh-CN"/>
              </w:rPr>
              <w:t xml:space="preserve">核心产品</w:t>
            </w:r>
            <w:r>
              <w:rPr>
                <w:color w:val="auto"/>
                <w:highlight w:val="none"/>
              </w:rPr>
            </w:r>
            <w:r/>
          </w:p>
        </w:tc>
        <w:tc>
          <w:tcPr>
            <w:tcW w:w="1028" w:type="dxa"/>
            <w:vAlign w:val="center"/>
            <w:textDirection w:val="lrTb"/>
            <w:noWrap w:val="false"/>
          </w:tcPr>
          <w:p>
            <w:pPr>
              <w:pStyle w:val="875"/>
              <w:jc w:val="center"/>
              <w:keepLines w:val="0"/>
              <w:keepNext w:val="0"/>
              <w:pageBreakBefore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软件及信息技术服务业</w:t>
            </w:r>
            <w:r>
              <w:rPr>
                <w:color w:val="auto"/>
                <w:highlight w:val="none"/>
              </w:rPr>
            </w:r>
            <w:r/>
          </w:p>
        </w:tc>
        <w:tc>
          <w:tcPr>
            <w:tcW w:w="1197"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货物</w:t>
            </w:r>
            <w:r>
              <w:rPr>
                <w:color w:val="auto"/>
                <w:highlight w:val="none"/>
              </w:rPr>
            </w:r>
            <w:r/>
          </w:p>
        </w:tc>
        <w:tc>
          <w:tcPr>
            <w:tcW w:w="127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r>
            <w:r>
              <w:rPr>
                <w:color w:val="auto"/>
                <w:highlight w:val="none"/>
              </w:rPr>
            </w:r>
            <w:r/>
          </w:p>
        </w:tc>
      </w:tr>
      <w:tr>
        <w:trPr>
          <w:trHeight w:val="414"/>
        </w:trPr>
        <w:tc>
          <w:tcPr>
            <w:tcW w:w="64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color w:val="auto"/>
                <w:highlight w:val="none"/>
              </w:rPr>
            </w:r>
            <w:r/>
          </w:p>
        </w:tc>
        <w:tc>
          <w:tcPr>
            <w:tcW w:w="1941"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算力租赁服务</w:t>
            </w:r>
            <w:r>
              <w:rPr>
                <w:color w:val="auto"/>
                <w:highlight w:val="none"/>
              </w:rPr>
            </w:r>
            <w:r/>
          </w:p>
        </w:tc>
        <w:tc>
          <w:tcPr>
            <w:tcW w:w="72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color w:val="auto"/>
                <w:highlight w:val="none"/>
              </w:rPr>
            </w:r>
            <w:r/>
          </w:p>
        </w:tc>
        <w:tc>
          <w:tcPr>
            <w:tcW w:w="692"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2年/套</w:t>
            </w:r>
            <w:r>
              <w:rPr>
                <w:color w:val="auto"/>
                <w:highlight w:val="none"/>
              </w:rPr>
            </w:r>
            <w:r/>
          </w:p>
        </w:tc>
        <w:tc>
          <w:tcPr>
            <w:tcW w:w="1056"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r>
            <w:r>
              <w:rPr>
                <w:color w:val="auto"/>
                <w:highlight w:val="none"/>
              </w:rPr>
            </w:r>
            <w:r/>
          </w:p>
        </w:tc>
        <w:tc>
          <w:tcPr>
            <w:tcW w:w="119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r>
            <w:r>
              <w:rPr>
                <w:color w:val="auto"/>
                <w:highlight w:val="none"/>
              </w:rPr>
            </w:r>
            <w:r/>
          </w:p>
        </w:tc>
        <w:tc>
          <w:tcPr>
            <w:tcW w:w="1028"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 </w:t>
            </w:r>
            <w:r>
              <w:rPr>
                <w:color w:val="auto"/>
                <w:highlight w:val="none"/>
              </w:rPr>
            </w:r>
            <w:r/>
          </w:p>
        </w:tc>
        <w:tc>
          <w:tcPr>
            <w:tcW w:w="1197"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服务</w:t>
            </w:r>
            <w:r>
              <w:rPr>
                <w:color w:val="auto"/>
                <w:highlight w:val="none"/>
              </w:rPr>
            </w:r>
            <w:r/>
          </w:p>
        </w:tc>
        <w:tc>
          <w:tcPr>
            <w:tcW w:w="127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r>
            <w:r>
              <w:rPr>
                <w:color w:val="auto"/>
                <w:highlight w:val="none"/>
              </w:rPr>
            </w:r>
            <w:r/>
          </w:p>
        </w:tc>
      </w:tr>
    </w:tbl>
    <w:p>
      <w:pPr>
        <w:pStyle w:val="875"/>
        <w:ind w:firstLine="480"/>
        <w:keepLines w:val="0"/>
        <w:keepNext w:val="0"/>
        <w:pageBreakBefore w:val="0"/>
        <w:spacing w:line="264" w:lineRule="auto"/>
        <w:widowControl w:val="off"/>
        <w:rPr>
          <w:rFonts w:hint="eastAsia" w:ascii="宋体" w:hAnsi="宋体" w:eastAsia="宋体" w:cs="宋体"/>
          <w:b/>
          <w:bCs w:val="0"/>
          <w:color w:val="auto"/>
          <w:sz w:val="24"/>
          <w:szCs w:val="24"/>
          <w:highlight w:val="none"/>
        </w:rPr>
        <w:outlineLvl w:val="1"/>
      </w:pPr>
      <w:r>
        <w:rPr>
          <w:rFonts w:hint="eastAsia" w:ascii="黑体" w:hAnsi="黑体" w:eastAsia="黑体" w:cs="黑体"/>
          <w:bCs w:val="0"/>
          <w:color w:val="auto"/>
          <w:sz w:val="24"/>
          <w:szCs w:val="24"/>
          <w:highlight w:val="none"/>
          <w:lang w:eastAsia="zh-CN"/>
        </w:rPr>
        <w:br w:type="page" w:clear="all"/>
      </w:r>
      <w:r>
        <w:rPr>
          <w:rFonts w:hint="eastAsia" w:ascii="黑体" w:hAnsi="黑体" w:eastAsia="黑体" w:cs="黑体"/>
          <w:bCs w:val="0"/>
          <w:color w:val="auto"/>
          <w:sz w:val="24"/>
          <w:szCs w:val="24"/>
          <w:highlight w:val="none"/>
          <w:lang w:eastAsia="zh-CN"/>
        </w:rPr>
        <w:t xml:space="preserve">四、</w:t>
      </w:r>
      <w:r>
        <w:rPr>
          <w:rFonts w:hint="eastAsia" w:ascii="黑体" w:hAnsi="黑体" w:eastAsia="黑体" w:cs="黑体"/>
          <w:bCs w:val="0"/>
          <w:color w:val="auto"/>
          <w:sz w:val="24"/>
          <w:szCs w:val="24"/>
          <w:highlight w:val="none"/>
        </w:rPr>
        <w:t xml:space="preserve">拟采购标的需要满足的技术、商务要求</w:t>
      </w:r>
      <w:r>
        <w:rPr>
          <w:color w:val="auto"/>
          <w:highlight w:val="none"/>
        </w:rPr>
      </w:r>
      <w:r/>
    </w:p>
    <w:p>
      <w:pPr>
        <w:pStyle w:val="875"/>
        <w:ind w:firstLine="480"/>
        <w:keepLines w:val="0"/>
        <w:keepNext w:val="0"/>
        <w:pageBreakBefore w:val="0"/>
        <w:spacing w:line="264" w:lineRule="auto"/>
        <w:widowControl w:val="off"/>
        <w:rPr>
          <w:rFonts w:hint="eastAsia" w:ascii="宋体" w:hAnsi="宋体" w:eastAsia="宋体" w:cs="宋体"/>
          <w:bCs/>
          <w:color w:val="auto"/>
          <w:sz w:val="24"/>
          <w:szCs w:val="24"/>
          <w:highlight w:val="none"/>
        </w:rPr>
        <w:outlineLvl w:val="2"/>
      </w:pPr>
      <w:r>
        <w:rPr>
          <w:rFonts w:hint="eastAsia" w:ascii="宋体" w:hAnsi="宋体" w:eastAsia="宋体" w:cs="宋体"/>
          <w:bCs/>
          <w:color w:val="auto"/>
          <w:sz w:val="24"/>
          <w:szCs w:val="24"/>
          <w:highlight w:val="none"/>
        </w:rPr>
        <w:t xml:space="preserve">（一）技术要求</w:t>
      </w:r>
      <w:r>
        <w:rPr>
          <w:color w:val="auto"/>
          <w:highlight w:val="none"/>
        </w:rPr>
      </w:r>
      <w:r/>
    </w:p>
    <w:p>
      <w:pPr>
        <w:pStyle w:val="875"/>
        <w:ind w:firstLine="480"/>
        <w:keepLines w:val="0"/>
        <w:keepNext w:val="0"/>
        <w:pageBreakBefore w:val="0"/>
        <w:spacing w:line="264"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1.产品技术指标</w:t>
      </w:r>
      <w:r>
        <w:rPr>
          <w:color w:val="auto"/>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948"/>
        <w:gridCol w:w="1317"/>
        <w:gridCol w:w="7600"/>
      </w:tblGrid>
      <w:tr>
        <w:trPr/>
        <w:tc>
          <w:tcPr>
            <w:tcW w:w="948"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序号</w:t>
            </w:r>
            <w:r>
              <w:rPr>
                <w:color w:val="auto"/>
                <w:highlight w:val="none"/>
              </w:rPr>
            </w:r>
            <w:r/>
          </w:p>
        </w:tc>
        <w:tc>
          <w:tcPr>
            <w:tcW w:w="1317"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产品</w:t>
            </w:r>
            <w:r>
              <w:rPr>
                <w:rFonts w:hint="eastAsia" w:ascii="宋体" w:hAnsi="宋体" w:eastAsia="宋体" w:cs="宋体"/>
                <w:b/>
                <w:bCs w:val="0"/>
                <w:color w:val="auto"/>
                <w:sz w:val="24"/>
                <w:szCs w:val="24"/>
                <w:highlight w:val="none"/>
                <w:lang w:eastAsia="zh-CN"/>
              </w:rPr>
              <w:t xml:space="preserve">名称</w:t>
            </w:r>
            <w:r>
              <w:rPr>
                <w:color w:val="auto"/>
                <w:highlight w:val="none"/>
              </w:rPr>
            </w:r>
            <w:r/>
          </w:p>
        </w:tc>
        <w:tc>
          <w:tcPr>
            <w:tcW w:w="7600"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功能、性能、配置要求</w:t>
            </w:r>
            <w:r>
              <w:rPr>
                <w:rFonts w:hint="eastAsia" w:ascii="宋体" w:hAnsi="宋体" w:eastAsia="宋体" w:cs="宋体"/>
                <w:b/>
                <w:bCs w:val="0"/>
                <w:color w:val="auto"/>
                <w:sz w:val="24"/>
                <w:szCs w:val="24"/>
                <w:highlight w:val="none"/>
                <w:lang w:val="en-US" w:eastAsia="zh-CN"/>
              </w:rPr>
              <w:t xml:space="preserve">不低于以下要求</w:t>
            </w:r>
            <w:r>
              <w:rPr>
                <w:color w:val="auto"/>
                <w:highlight w:val="none"/>
              </w:rPr>
            </w:r>
            <w:r/>
          </w:p>
        </w:tc>
      </w:tr>
      <w:tr>
        <w:trPr>
          <w:trHeight w:val="90"/>
        </w:trPr>
        <w:tc>
          <w:tcPr>
            <w:tcW w:w="948" w:type="dxa"/>
            <w:vAlign w:val="center"/>
            <w:textDirection w:val="lrTb"/>
            <w:noWrap w:val="false"/>
          </w:tcPr>
          <w:p>
            <w:pPr>
              <w:pStyle w:val="875"/>
              <w:ind w:firstLine="0"/>
              <w:jc w:val="left"/>
              <w:spacing w:line="240" w:lineRule="auto"/>
              <w:widowControl/>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w:t>
            </w:r>
            <w:r>
              <w:rPr>
                <w:color w:val="auto"/>
                <w:highlight w:val="none"/>
              </w:rPr>
            </w:r>
            <w:r/>
          </w:p>
        </w:tc>
        <w:tc>
          <w:tcPr>
            <w:tcW w:w="1317" w:type="dxa"/>
            <w:vAlign w:val="center"/>
            <w:textDirection w:val="lrTb"/>
            <w:noWrap w:val="false"/>
          </w:tcPr>
          <w:p>
            <w:pPr>
              <w:pStyle w:val="875"/>
              <w:ind w:firstLine="0"/>
              <w:jc w:val="left"/>
              <w:spacing w:line="240" w:lineRule="auto"/>
              <w:widowControl/>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视频结构化分析软件</w:t>
            </w:r>
            <w:r>
              <w:rPr>
                <w:color w:val="auto"/>
                <w:highlight w:val="none"/>
              </w:rPr>
            </w:r>
            <w:r/>
          </w:p>
          <w:p>
            <w:pPr>
              <w:pStyle w:val="875"/>
              <w:ind w:firstLine="0"/>
              <w:jc w:val="left"/>
              <w:spacing w:line="240" w:lineRule="auto"/>
              <w:widowControl/>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rPr>
                <w:color w:val="auto"/>
                <w:highlight w:val="none"/>
              </w:rPr>
            </w:r>
            <w:r/>
          </w:p>
        </w:tc>
        <w:tc>
          <w:tcPr>
            <w:tcW w:w="7600" w:type="dxa"/>
            <w:vAlign w:val="center"/>
            <w:textDirection w:val="lrTb"/>
            <w:noWrap w:val="false"/>
          </w:tcPr>
          <w:p>
            <w:pPr>
              <w:pStyle w:val="875"/>
              <w:ind w:firstLine="0"/>
              <w:jc w:val="left"/>
              <w:spacing w:line="240" w:lineRule="auto"/>
              <w:widowControl/>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软件中含视频结构模块、图片分析模块、资源管理模块</w:t>
            </w:r>
            <w:r>
              <w:rPr>
                <w:rFonts w:hint="eastAsia" w:ascii="Times New Roman" w:hAnsi="Times New Roman" w:eastAsia="宋体" w:cs="Times New Roman"/>
                <w:color w:val="auto"/>
                <w:highlight w:val="none"/>
                <w:lang w:val="en-US" w:eastAsia="zh-CN"/>
              </w:rPr>
              <w:t xml:space="preserve">等</w:t>
            </w:r>
            <w:r>
              <w:rPr>
                <w:rFonts w:hint="eastAsia" w:ascii="Times New Roman" w:hAnsi="Times New Roman" w:eastAsia="宋体" w:cs="Times New Roman"/>
                <w:color w:val="auto"/>
                <w:highlight w:val="none"/>
              </w:rPr>
              <w:t xml:space="preserve">。</w:t>
            </w:r>
            <w:r>
              <w:rPr>
                <w:color w:val="auto"/>
                <w:highlight w:val="none"/>
              </w:rPr>
            </w:r>
            <w:r/>
          </w:p>
          <w:p>
            <w:pPr>
              <w:pStyle w:val="875"/>
              <w:ind w:firstLine="0"/>
              <w:jc w:val="left"/>
              <w:spacing w:line="240" w:lineRule="auto"/>
              <w:widowControl/>
              <w:rPr>
                <w:rFonts w:hint="eastAsia" w:ascii="Times New Roman" w:hAnsi="Times New Roman" w:eastAsia="宋体" w:cs="Times New Roman"/>
                <w:b/>
                <w:bCs/>
                <w:color w:val="auto"/>
                <w:highlight w:val="none"/>
              </w:rPr>
            </w:pPr>
            <w:r>
              <w:rPr>
                <w:rFonts w:hint="eastAsia" w:ascii="Times New Roman" w:hAnsi="Times New Roman" w:eastAsia="宋体" w:cs="Times New Roman"/>
                <w:b/>
                <w:bCs/>
                <w:color w:val="auto"/>
                <w:highlight w:val="none"/>
                <w:lang w:val="en-US" w:eastAsia="zh-CN"/>
              </w:rPr>
              <w:t xml:space="preserve">1.</w:t>
            </w:r>
            <w:r>
              <w:rPr>
                <w:rFonts w:hint="eastAsia" w:ascii="Times New Roman" w:hAnsi="Times New Roman" w:eastAsia="宋体" w:cs="Times New Roman"/>
                <w:b/>
                <w:bCs/>
                <w:color w:val="auto"/>
                <w:highlight w:val="none"/>
              </w:rPr>
              <w:t xml:space="preserve">视频结构化模块</w:t>
            </w:r>
            <w:r>
              <w:rPr>
                <w:color w:val="auto"/>
                <w:highlight w:val="none"/>
              </w:rPr>
            </w:r>
            <w:r/>
          </w:p>
          <w:p>
            <w:pPr>
              <w:pStyle w:val="875"/>
              <w:ind w:firstLine="0"/>
              <w:jc w:val="left"/>
              <w:spacing w:line="240" w:lineRule="auto"/>
              <w:widowControl/>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lang w:val="en-US" w:eastAsia="zh-CN"/>
              </w:rPr>
              <w:t xml:space="preserve">（1）</w:t>
            </w:r>
            <w:r>
              <w:rPr>
                <w:rFonts w:hint="eastAsia" w:ascii="Times New Roman" w:hAnsi="Times New Roman" w:eastAsia="宋体" w:cs="Times New Roman"/>
                <w:color w:val="auto"/>
                <w:highlight w:val="none"/>
              </w:rPr>
              <w:t xml:space="preserve">支持接入符合标准H.264和具有H.265设置选项的监控设备，并对获取的视频流进行人体、车辆、非机动车检测提取</w:t>
            </w: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rPr>
              <w:br w:type="textWrapping" w:clear="all"/>
            </w:r>
            <w:r>
              <w:rPr>
                <w:rFonts w:hint="eastAsia" w:ascii="Times New Roman" w:hAnsi="Times New Roman" w:eastAsia="宋体" w:cs="Times New Roman"/>
                <w:color w:val="auto"/>
                <w:highlight w:val="none"/>
                <w:lang w:val="en-US" w:eastAsia="zh-CN"/>
              </w:rPr>
              <w:t xml:space="preserve">（2）</w:t>
            </w:r>
            <w:r>
              <w:rPr>
                <w:rFonts w:hint="eastAsia" w:ascii="Times New Roman" w:hAnsi="Times New Roman" w:eastAsia="宋体" w:cs="Times New Roman"/>
                <w:color w:val="auto"/>
                <w:highlight w:val="none"/>
              </w:rPr>
              <w:t xml:space="preserve">最大支持800万分辨率的实时视频流全帧率活动目标智能分析</w:t>
            </w: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rPr>
              <w:br w:type="textWrapping" w:clear="all"/>
            </w:r>
            <w:r>
              <w:rPr>
                <w:rFonts w:hint="eastAsia" w:ascii="Times New Roman" w:hAnsi="Times New Roman" w:eastAsia="宋体" w:cs="Times New Roman"/>
                <w:color w:val="auto"/>
                <w:highlight w:val="none"/>
                <w:lang w:val="en-US" w:eastAsia="zh-CN"/>
              </w:rPr>
              <w:t xml:space="preserve">（3）</w:t>
            </w:r>
            <w:r>
              <w:rPr>
                <w:rFonts w:hint="eastAsia" w:ascii="Times New Roman" w:hAnsi="Times New Roman" w:eastAsia="宋体" w:cs="Times New Roman"/>
                <w:color w:val="auto"/>
                <w:highlight w:val="none"/>
              </w:rPr>
              <w:t xml:space="preserve">支持人体检测提取算法功能，支持检测视频画面中的人体目标并检测提取最优的人体目标图片</w:t>
            </w: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rPr>
              <w:br w:type="textWrapping" w:clear="all"/>
            </w:r>
            <w:r>
              <w:rPr>
                <w:rFonts w:hint="eastAsia" w:ascii="Times New Roman" w:hAnsi="Times New Roman" w:eastAsia="宋体" w:cs="Times New Roman"/>
                <w:color w:val="auto"/>
                <w:highlight w:val="none"/>
                <w:lang w:val="en-US" w:eastAsia="zh-CN"/>
              </w:rPr>
              <w:t xml:space="preserve">（4）</w:t>
            </w:r>
            <w:r>
              <w:rPr>
                <w:rFonts w:hint="eastAsia" w:ascii="Times New Roman" w:hAnsi="Times New Roman" w:eastAsia="宋体" w:cs="Times New Roman"/>
                <w:color w:val="auto"/>
                <w:highlight w:val="none"/>
              </w:rPr>
              <w:t xml:space="preserve">支持车辆检测提取算法功能，支持检测视频画面中的车辆目标并检测提取最优的车辆目标图片</w:t>
            </w: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rPr>
              <w:br w:type="textWrapping" w:clear="all"/>
            </w:r>
            <w:r>
              <w:rPr>
                <w:rFonts w:hint="eastAsia" w:ascii="Times New Roman" w:hAnsi="Times New Roman" w:eastAsia="宋体" w:cs="Times New Roman"/>
                <w:color w:val="auto"/>
                <w:highlight w:val="none"/>
                <w:lang w:val="en-US" w:eastAsia="zh-CN"/>
              </w:rPr>
              <w:t xml:space="preserve">（5）</w:t>
            </w:r>
            <w:r>
              <w:rPr>
                <w:rFonts w:hint="eastAsia" w:ascii="Times New Roman" w:hAnsi="Times New Roman" w:eastAsia="宋体" w:cs="Times New Roman"/>
                <w:color w:val="auto"/>
                <w:highlight w:val="none"/>
              </w:rPr>
              <w:t xml:space="preserve">支持非机动车检测提取算法功能，支持检测视频画面中的非机动车目标并检测提取最优的非机动车图片</w:t>
            </w: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rPr>
              <w:br w:type="textWrapping" w:clear="all"/>
            </w:r>
            <w:r>
              <w:rPr>
                <w:rFonts w:hint="eastAsia" w:ascii="Times New Roman" w:hAnsi="Times New Roman" w:eastAsia="宋体" w:cs="Times New Roman"/>
                <w:color w:val="auto"/>
                <w:highlight w:val="none"/>
                <w:lang w:val="en-US" w:eastAsia="zh-CN"/>
              </w:rPr>
              <w:t xml:space="preserve">▲（6）</w:t>
            </w:r>
            <w:r>
              <w:rPr>
                <w:rFonts w:hint="eastAsia" w:ascii="Times New Roman" w:hAnsi="Times New Roman" w:eastAsia="宋体" w:cs="Times New Roman"/>
                <w:color w:val="auto"/>
                <w:highlight w:val="none"/>
              </w:rPr>
              <w:t xml:space="preserve">满足不少于1000路视频监控点位的视频全目标检测提取能力</w:t>
            </w:r>
            <w:r>
              <w:rPr>
                <w:rFonts w:hint="eastAsia" w:ascii="Times New Roman" w:hAnsi="Times New Roman" w:eastAsia="宋体" w:cs="Times New Roman"/>
                <w:color w:val="auto"/>
                <w:highlight w:val="none"/>
                <w:lang w:eastAsia="zh-CN"/>
              </w:rPr>
              <w:t xml:space="preserve">。</w:t>
            </w:r>
            <w:r>
              <w:rPr>
                <w:color w:val="auto"/>
                <w:highlight w:val="none"/>
              </w:rPr>
            </w:r>
            <w:r/>
          </w:p>
          <w:p>
            <w:pPr>
              <w:pStyle w:val="875"/>
              <w:ind w:firstLine="0"/>
              <w:jc w:val="left"/>
              <w:spacing w:line="240" w:lineRule="auto"/>
              <w:widowControl/>
              <w:rPr>
                <w:rFonts w:hint="eastAsia" w:ascii="Times New Roman" w:hAnsi="Times New Roman" w:eastAsia="宋体" w:cs="Times New Roman"/>
                <w:b/>
                <w:bCs/>
                <w:color w:val="auto"/>
                <w:highlight w:val="none"/>
              </w:rPr>
            </w:pPr>
            <w:r>
              <w:rPr>
                <w:rFonts w:hint="eastAsia" w:ascii="Times New Roman" w:hAnsi="Times New Roman" w:eastAsia="宋体" w:cs="Times New Roman"/>
                <w:b/>
                <w:bCs/>
                <w:color w:val="auto"/>
                <w:highlight w:val="none"/>
                <w:lang w:val="en-US" w:eastAsia="zh-CN"/>
              </w:rPr>
              <w:t xml:space="preserve">2.</w:t>
            </w:r>
            <w:r>
              <w:rPr>
                <w:rFonts w:hint="eastAsia" w:ascii="Times New Roman" w:hAnsi="Times New Roman" w:eastAsia="宋体" w:cs="Times New Roman"/>
                <w:b/>
                <w:bCs/>
                <w:color w:val="auto"/>
                <w:highlight w:val="none"/>
              </w:rPr>
              <w:t xml:space="preserve">图片分析模块</w:t>
            </w:r>
            <w:r>
              <w:rPr>
                <w:color w:val="auto"/>
                <w:highlight w:val="none"/>
              </w:rPr>
            </w:r>
            <w:r/>
          </w:p>
          <w:p>
            <w:pPr>
              <w:pStyle w:val="875"/>
              <w:ind w:firstLine="0"/>
              <w:jc w:val="left"/>
              <w:spacing w:line="240" w:lineRule="auto"/>
              <w:widowControl/>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lang w:val="en-US" w:eastAsia="zh-CN"/>
              </w:rPr>
              <w:t xml:space="preserve">（1）</w:t>
            </w:r>
            <w:r>
              <w:rPr>
                <w:rFonts w:hint="eastAsia" w:ascii="Times New Roman" w:hAnsi="Times New Roman" w:eastAsia="宋体" w:cs="Times New Roman"/>
                <w:color w:val="auto"/>
                <w:highlight w:val="none"/>
              </w:rPr>
              <w:t xml:space="preserve">对图片中的人体、车辆、非机动车进行结构化信息提取，输出目标的相关属性信息及建模特征，其中提取的属性信息用于识别，建模特征用于智能检索。</w:t>
            </w:r>
            <w:r>
              <w:rPr>
                <w:rFonts w:hint="eastAsia" w:ascii="Times New Roman" w:hAnsi="Times New Roman" w:eastAsia="宋体" w:cs="Times New Roman"/>
                <w:color w:val="auto"/>
                <w:highlight w:val="none"/>
              </w:rPr>
              <w:br w:type="textWrapping" w:clear="all"/>
            </w:r>
            <w:r>
              <w:rPr>
                <w:rFonts w:hint="eastAsia" w:ascii="Times New Roman" w:hAnsi="Times New Roman" w:eastAsia="宋体" w:cs="Times New Roman"/>
                <w:color w:val="auto"/>
                <w:highlight w:val="none"/>
                <w:lang w:val="en-US" w:eastAsia="zh-CN"/>
              </w:rPr>
              <w:t xml:space="preserve">（2）</w:t>
            </w:r>
            <w:r>
              <w:rPr>
                <w:rFonts w:hint="eastAsia" w:ascii="Times New Roman" w:hAnsi="Times New Roman" w:eastAsia="宋体" w:cs="Times New Roman"/>
                <w:color w:val="auto"/>
                <w:highlight w:val="none"/>
              </w:rPr>
              <w:t xml:space="preserve">支持人体、车辆、非机动车图片检测功能，检测图片中的人体、车辆、非机动车目标位置，为人体、车辆、非机动车属性分析和人体、车辆、非机动车建模标定图像坐标</w:t>
            </w: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rPr>
              <w:br w:type="textWrapping" w:clear="all"/>
            </w:r>
            <w:r>
              <w:rPr>
                <w:rFonts w:hint="eastAsia" w:ascii="Times New Roman" w:hAnsi="Times New Roman" w:eastAsia="宋体" w:cs="Times New Roman"/>
                <w:color w:val="auto"/>
                <w:highlight w:val="none"/>
                <w:lang w:val="en-US" w:eastAsia="zh-CN"/>
              </w:rPr>
              <w:t xml:space="preserve">（3）</w:t>
            </w:r>
            <w:r>
              <w:rPr>
                <w:rFonts w:hint="eastAsia" w:ascii="Times New Roman" w:hAnsi="Times New Roman" w:eastAsia="宋体" w:cs="Times New Roman"/>
                <w:color w:val="auto"/>
                <w:highlight w:val="none"/>
              </w:rPr>
              <w:t xml:space="preserve">支持人体、车辆、非机动车图片建模功能，支持将人体、车辆、非机动车图片通过深度学习算法建模转换成可比对的模型</w:t>
            </w:r>
            <w:r>
              <w:rPr>
                <w:rFonts w:hint="eastAsia" w:ascii="Times New Roman" w:hAnsi="Times New Roman" w:eastAsia="宋体" w:cs="Times New Roman"/>
                <w:color w:val="auto"/>
                <w:highlight w:val="none"/>
              </w:rPr>
              <w:br w:type="textWrapping" w:clear="all"/>
            </w:r>
            <w:r>
              <w:rPr>
                <w:rFonts w:hint="eastAsia" w:ascii="Times New Roman" w:hAnsi="Times New Roman" w:eastAsia="宋体" w:cs="Times New Roman"/>
                <w:color w:val="auto"/>
                <w:highlight w:val="none"/>
                <w:lang w:val="en-US" w:eastAsia="zh-CN"/>
              </w:rPr>
              <w:t xml:space="preserve">（4）</w:t>
            </w:r>
            <w:r>
              <w:rPr>
                <w:rFonts w:hint="eastAsia" w:ascii="Times New Roman" w:hAnsi="Times New Roman" w:eastAsia="宋体" w:cs="Times New Roman"/>
                <w:color w:val="auto"/>
                <w:highlight w:val="none"/>
              </w:rPr>
              <w:t xml:space="preserve">支持多种图片格式兼容，支持标准jpg/jpeg、bmp、png/tiff、tif、静态gif格式等图片格式</w:t>
            </w: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rPr>
              <w:br w:type="textWrapping" w:clear="all"/>
            </w:r>
            <w:r>
              <w:rPr>
                <w:rFonts w:hint="eastAsia" w:ascii="Times New Roman" w:hAnsi="Times New Roman" w:eastAsia="宋体" w:cs="Times New Roman"/>
                <w:color w:val="auto"/>
                <w:highlight w:val="none"/>
                <w:lang w:val="en-US" w:eastAsia="zh-CN"/>
              </w:rPr>
              <w:t xml:space="preserve">（5）</w:t>
            </w:r>
            <w:r>
              <w:rPr>
                <w:rFonts w:hint="eastAsia" w:ascii="Times New Roman" w:hAnsi="Times New Roman" w:eastAsia="宋体" w:cs="Times New Roman"/>
                <w:color w:val="auto"/>
                <w:highlight w:val="none"/>
              </w:rPr>
              <w:t xml:space="preserve">主要检出属性：人体（人员特征、衣着穿戴/颜色、携带物品/背包，是否骑行），车辆（车牌/颜色，车型以及品牌，驾驶室属性安全带/玩手机），非机动车（二轮车车牌/颜色，三轮车款式/是否货箱，骑行人数）</w:t>
            </w: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rPr>
              <w:br w:type="textWrapping" w:clear="all"/>
            </w:r>
            <w:r>
              <w:rPr>
                <w:rFonts w:hint="eastAsia" w:ascii="Times New Roman" w:hAnsi="Times New Roman" w:eastAsia="宋体" w:cs="Times New Roman"/>
                <w:color w:val="auto"/>
                <w:highlight w:val="none"/>
                <w:lang w:val="en-US" w:eastAsia="zh-CN"/>
              </w:rPr>
              <w:t xml:space="preserve">▲（6）</w:t>
            </w:r>
            <w:r>
              <w:rPr>
                <w:rFonts w:hint="eastAsia" w:ascii="Times New Roman" w:hAnsi="Times New Roman" w:eastAsia="宋体" w:cs="Times New Roman"/>
                <w:color w:val="auto"/>
                <w:highlight w:val="none"/>
              </w:rPr>
              <w:t xml:space="preserve">满足不少于每天660万张图片的解析能力。</w:t>
            </w:r>
            <w:r>
              <w:rPr>
                <w:color w:val="auto"/>
                <w:highlight w:val="none"/>
              </w:rPr>
            </w:r>
            <w:r/>
          </w:p>
          <w:p>
            <w:pPr>
              <w:pStyle w:val="875"/>
              <w:ind w:firstLine="0"/>
              <w:jc w:val="left"/>
              <w:spacing w:line="240" w:lineRule="auto"/>
              <w:widowControl/>
              <w:rPr>
                <w:rFonts w:hint="eastAsia" w:ascii="Times New Roman" w:hAnsi="Times New Roman" w:eastAsia="宋体" w:cs="Times New Roman"/>
                <w:b/>
                <w:bCs/>
                <w:color w:val="auto"/>
                <w:highlight w:val="none"/>
              </w:rPr>
            </w:pPr>
            <w:r>
              <w:rPr>
                <w:rFonts w:hint="eastAsia" w:ascii="Times New Roman" w:hAnsi="Times New Roman" w:eastAsia="宋体" w:cs="Times New Roman"/>
                <w:b/>
                <w:bCs/>
                <w:color w:val="auto"/>
                <w:highlight w:val="none"/>
                <w:lang w:val="en-US" w:eastAsia="zh-CN"/>
              </w:rPr>
              <w:t xml:space="preserve">3.</w:t>
            </w:r>
            <w:r>
              <w:rPr>
                <w:rFonts w:hint="eastAsia" w:ascii="Times New Roman" w:hAnsi="Times New Roman" w:eastAsia="宋体" w:cs="Times New Roman"/>
                <w:b/>
                <w:bCs/>
                <w:color w:val="auto"/>
                <w:highlight w:val="none"/>
              </w:rPr>
              <w:t xml:space="preserve">资源管理调度模块</w:t>
            </w:r>
            <w:r>
              <w:rPr>
                <w:color w:val="auto"/>
                <w:highlight w:val="none"/>
              </w:rPr>
            </w:r>
            <w:r/>
          </w:p>
          <w:p>
            <w:pPr>
              <w:pStyle w:val="875"/>
              <w:ind w:firstLine="0"/>
              <w:jc w:val="left"/>
              <w:spacing w:line="240" w:lineRule="auto"/>
              <w:widowControl/>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lang w:val="en-US" w:eastAsia="zh-CN"/>
              </w:rPr>
              <w:t xml:space="preserve">（1）</w:t>
            </w:r>
            <w:r>
              <w:rPr>
                <w:rFonts w:hint="eastAsia" w:ascii="Times New Roman" w:hAnsi="Times New Roman" w:eastAsia="宋体" w:cs="Times New Roman"/>
                <w:color w:val="auto"/>
                <w:highlight w:val="none"/>
              </w:rPr>
              <w:t xml:space="preserve">提供对不少于24颗的智算服务器及GPU资源的统一调度和管理能力。提供计算源池化集中管理与高可用调度，提供按照计算单元粒度的算法调度能力。</w:t>
            </w:r>
            <w:r>
              <w:rPr>
                <w:rFonts w:hint="eastAsia" w:ascii="Times New Roman" w:hAnsi="Times New Roman" w:eastAsia="宋体" w:cs="Times New Roman"/>
                <w:color w:val="auto"/>
                <w:highlight w:val="none"/>
              </w:rPr>
              <w:br w:type="textWrapping" w:clear="all"/>
            </w:r>
            <w:r>
              <w:rPr>
                <w:rFonts w:hint="eastAsia" w:ascii="Times New Roman" w:hAnsi="Times New Roman" w:eastAsia="宋体" w:cs="Times New Roman"/>
                <w:color w:val="auto"/>
                <w:highlight w:val="none"/>
                <w:lang w:val="en-US" w:eastAsia="zh-CN"/>
              </w:rPr>
              <w:t xml:space="preserve">（2）</w:t>
            </w:r>
            <w:r>
              <w:rPr>
                <w:rFonts w:hint="eastAsia" w:ascii="Times New Roman" w:hAnsi="Times New Roman" w:eastAsia="宋体" w:cs="Times New Roman"/>
                <w:color w:val="auto"/>
                <w:highlight w:val="none"/>
              </w:rPr>
              <w:t xml:space="preserve">提供对视频和图片任务的创建以及调度能力，支持对本级的视频和图片、级联的视频和图片以及本地上传的视频和图片进行智能解析</w:t>
            </w: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rPr>
              <w:br w:type="textWrapping" w:clear="all"/>
            </w:r>
            <w:r>
              <w:rPr>
                <w:rFonts w:hint="eastAsia" w:ascii="Times New Roman" w:hAnsi="Times New Roman" w:eastAsia="宋体" w:cs="Times New Roman"/>
                <w:color w:val="auto"/>
                <w:highlight w:val="none"/>
                <w:lang w:val="en-US" w:eastAsia="zh-CN"/>
              </w:rPr>
              <w:t xml:space="preserve">（3）</w:t>
            </w:r>
            <w:r>
              <w:rPr>
                <w:rFonts w:hint="eastAsia" w:ascii="Times New Roman" w:hAnsi="Times New Roman" w:eastAsia="宋体" w:cs="Times New Roman"/>
                <w:color w:val="auto"/>
                <w:highlight w:val="none"/>
              </w:rPr>
              <w:t xml:space="preserve">支持创建和管理特定的智能分析任务，包括视频解析任务、图片分析任务等</w:t>
            </w:r>
            <w:r>
              <w:rPr>
                <w:rFonts w:hint="eastAsia" w:ascii="Times New Roman" w:hAnsi="Times New Roman" w:eastAsia="宋体" w:cs="Times New Roman"/>
                <w:color w:val="auto"/>
                <w:highlight w:val="none"/>
              </w:rPr>
              <w:br w:type="textWrapping" w:clear="all"/>
            </w:r>
            <w:r>
              <w:rPr>
                <w:rFonts w:hint="eastAsia" w:ascii="Times New Roman" w:hAnsi="Times New Roman" w:eastAsia="宋体" w:cs="Times New Roman"/>
                <w:color w:val="auto"/>
                <w:highlight w:val="none"/>
                <w:lang w:val="en-US" w:eastAsia="zh-CN"/>
              </w:rPr>
              <w:t xml:space="preserve">（4）</w:t>
            </w:r>
            <w:r>
              <w:rPr>
                <w:rFonts w:hint="eastAsia" w:ascii="Times New Roman" w:hAnsi="Times New Roman" w:eastAsia="宋体" w:cs="Times New Roman"/>
                <w:color w:val="auto"/>
                <w:highlight w:val="none"/>
              </w:rPr>
              <w:t xml:space="preserve">支持基于多种策略对算力资源进行合理调度分配，把指定数量、指定范围的智能计算资源，直接分配给对应的应用或算法任务，确保计算资源稳定、可靠、持续地运行。</w:t>
            </w:r>
            <w:r>
              <w:rPr>
                <w:rFonts w:hint="eastAsia" w:ascii="Times New Roman" w:hAnsi="Times New Roman" w:eastAsia="宋体" w:cs="Times New Roman"/>
                <w:color w:val="auto"/>
                <w:highlight w:val="none"/>
              </w:rPr>
              <w:br w:type="textWrapping" w:clear="all"/>
            </w:r>
            <w:r>
              <w:rPr>
                <w:rFonts w:hint="eastAsia" w:ascii="Times New Roman" w:hAnsi="Times New Roman" w:eastAsia="宋体" w:cs="Times New Roman"/>
                <w:color w:val="auto"/>
                <w:highlight w:val="none"/>
                <w:lang w:val="en-US" w:eastAsia="zh-CN"/>
              </w:rPr>
              <w:t xml:space="preserve">（5）</w:t>
            </w:r>
            <w:r>
              <w:rPr>
                <w:rFonts w:hint="eastAsia" w:ascii="Times New Roman" w:hAnsi="Times New Roman" w:eastAsia="宋体" w:cs="Times New Roman"/>
                <w:color w:val="auto"/>
                <w:highlight w:val="none"/>
              </w:rPr>
              <w:t xml:space="preserve">支持视频解析任务执行时因异常自动恢复的能力，例如网络抖动造成的取流失败，自动重试取流，有效保障系统运行的稳定性</w:t>
            </w:r>
            <w:r>
              <w:rPr>
                <w:rFonts w:hint="eastAsia" w:ascii="Times New Roman" w:hAnsi="Times New Roman" w:eastAsia="宋体" w:cs="Times New Roman"/>
                <w:color w:val="auto"/>
                <w:highlight w:val="none"/>
                <w:lang w:eastAsia="zh-CN"/>
              </w:rPr>
              <w:t xml:space="preserve">。</w:t>
            </w:r>
            <w:r>
              <w:rPr>
                <w:color w:val="auto"/>
                <w:highlight w:val="none"/>
              </w:rPr>
            </w:r>
            <w:r/>
          </w:p>
          <w:p>
            <w:pPr>
              <w:pStyle w:val="875"/>
              <w:ind w:firstLine="0"/>
              <w:jc w:val="left"/>
              <w:spacing w:line="240" w:lineRule="auto"/>
              <w:widowControl/>
              <w:rPr>
                <w:rFonts w:ascii="Times New Roman" w:hAnsi="Times New Roman" w:eastAsia="宋体" w:cs="Times New Roman"/>
                <w:b/>
                <w:bCs/>
                <w:color w:val="auto"/>
                <w:highlight w:val="none"/>
              </w:rPr>
            </w:pPr>
            <w:r>
              <w:rPr>
                <w:rFonts w:hint="eastAsia" w:ascii="Times New Roman" w:hAnsi="Times New Roman" w:eastAsia="宋体" w:cs="Times New Roman"/>
                <w:b/>
                <w:bCs/>
                <w:color w:val="auto"/>
                <w:highlight w:val="none"/>
                <w:lang w:val="en-US" w:eastAsia="zh-CN"/>
              </w:rPr>
              <w:t xml:space="preserve">其他要求：</w:t>
            </w:r>
            <w:r>
              <w:rPr>
                <w:color w:val="auto"/>
                <w:highlight w:val="none"/>
              </w:rPr>
            </w:r>
            <w:r/>
          </w:p>
          <w:p>
            <w:pPr>
              <w:pStyle w:val="875"/>
              <w:ind w:firstLine="0"/>
              <w:jc w:val="left"/>
              <w:spacing w:line="240" w:lineRule="auto"/>
              <w:widowControl/>
              <w:rPr>
                <w:rFonts w:hint="eastAsia" w:ascii="Times New Roman" w:hAnsi="Times New Roman" w:eastAsia="宋体" w:cs="Times New Roman"/>
                <w:b/>
                <w:bCs/>
                <w:color w:val="auto"/>
                <w:highlight w:val="none"/>
              </w:rPr>
            </w:pPr>
            <w:r>
              <w:rPr>
                <w:rFonts w:hint="eastAsia" w:ascii="Times New Roman" w:hAnsi="Times New Roman" w:eastAsia="宋体" w:cs="Times New Roman"/>
                <w:color w:val="auto"/>
                <w:highlight w:val="none"/>
                <w:lang w:val="en-US" w:eastAsia="zh-CN"/>
              </w:rPr>
              <w:t xml:space="preserve">（1）扩容的视频结构化能力可以无缝接入六合分局原有视频结构化系统，实现统一的管理调度。产生的结构化数据可存储至六合分局现有的大数据平台，产生的结构化图片可存储至六合分局现有的云存储中。</w:t>
            </w:r>
            <w:r>
              <w:rPr>
                <w:rFonts w:hint="eastAsia" w:ascii="Times New Roman" w:hAnsi="Times New Roman" w:eastAsia="宋体" w:cs="Times New Roman"/>
                <w:b/>
                <w:bCs/>
                <w:color w:val="auto"/>
                <w:highlight w:val="none"/>
              </w:rPr>
              <w:t xml:space="preserve">（需提供承诺函）</w:t>
            </w:r>
            <w:r>
              <w:rPr>
                <w:color w:val="auto"/>
                <w:highlight w:val="none"/>
              </w:rPr>
            </w:r>
            <w:r/>
          </w:p>
          <w:p>
            <w:pPr>
              <w:pStyle w:val="875"/>
              <w:ind w:firstLine="0"/>
              <w:jc w:val="left"/>
              <w:spacing w:line="240" w:lineRule="auto"/>
              <w:widowControl/>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lang w:val="en-US" w:eastAsia="zh-CN"/>
              </w:rPr>
              <w:t xml:space="preserve">▲（2）可以适配鲲鹏arm架构处理器或海光c86架构处理器。</w:t>
            </w:r>
            <w:r>
              <w:rPr>
                <w:rFonts w:hint="eastAsia" w:ascii="Times New Roman" w:hAnsi="Times New Roman" w:eastAsia="宋体" w:cs="Times New Roman"/>
                <w:b/>
                <w:bCs/>
                <w:color w:val="auto"/>
                <w:highlight w:val="none"/>
              </w:rPr>
              <w:t xml:space="preserve">（需提供承诺函）</w:t>
            </w:r>
            <w:r>
              <w:rPr>
                <w:color w:val="auto"/>
                <w:highlight w:val="none"/>
              </w:rPr>
            </w:r>
            <w:r/>
          </w:p>
        </w:tc>
      </w:tr>
      <w:tr>
        <w:trPr>
          <w:trHeight w:val="90"/>
        </w:trPr>
        <w:tc>
          <w:tcPr>
            <w:tcW w:w="948" w:type="dxa"/>
            <w:vAlign w:val="center"/>
            <w:textDirection w:val="lrTb"/>
            <w:noWrap w:val="false"/>
          </w:tcPr>
          <w:p>
            <w:pPr>
              <w:pStyle w:val="875"/>
              <w:ind w:firstLine="0"/>
              <w:jc w:val="left"/>
              <w:spacing w:line="240" w:lineRule="auto"/>
              <w:widowControl/>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rPr>
                <w:color w:val="auto"/>
                <w:highlight w:val="none"/>
              </w:rPr>
            </w:r>
            <w:r/>
          </w:p>
          <w:p>
            <w:pPr>
              <w:pStyle w:val="875"/>
              <w:ind w:firstLine="0"/>
              <w:jc w:val="left"/>
              <w:spacing w:line="240" w:lineRule="auto"/>
              <w:widowControl/>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rPr>
                <w:color w:val="auto"/>
                <w:highlight w:val="none"/>
              </w:rPr>
            </w:r>
            <w:r/>
          </w:p>
          <w:p>
            <w:pPr>
              <w:pStyle w:val="875"/>
              <w:ind w:firstLine="0"/>
              <w:jc w:val="left"/>
              <w:spacing w:line="240" w:lineRule="auto"/>
              <w:widowControl/>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2</w:t>
            </w:r>
            <w:r>
              <w:rPr>
                <w:color w:val="auto"/>
                <w:highlight w:val="none"/>
              </w:rPr>
            </w:r>
            <w:r/>
          </w:p>
        </w:tc>
        <w:tc>
          <w:tcPr>
            <w:tcW w:w="1317" w:type="dxa"/>
            <w:vAlign w:val="center"/>
            <w:textDirection w:val="lrTb"/>
            <w:noWrap w:val="false"/>
          </w:tcPr>
          <w:p>
            <w:pPr>
              <w:pStyle w:val="875"/>
              <w:ind w:firstLine="0"/>
              <w:jc w:val="center"/>
              <w:spacing w:line="240" w:lineRule="auto"/>
              <w:widowControl/>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算力租赁服务</w:t>
            </w:r>
            <w:r>
              <w:rPr>
                <w:color w:val="auto"/>
                <w:highlight w:val="none"/>
              </w:rPr>
            </w:r>
            <w:r/>
          </w:p>
        </w:tc>
        <w:tc>
          <w:tcPr>
            <w:tcW w:w="7600" w:type="dxa"/>
            <w:vAlign w:val="center"/>
            <w:textDirection w:val="lrTb"/>
            <w:noWrap w:val="false"/>
          </w:tcPr>
          <w:p>
            <w:pPr>
              <w:pStyle w:val="875"/>
              <w:ind w:firstLine="0"/>
              <w:jc w:val="left"/>
              <w:spacing w:line="240" w:lineRule="auto"/>
              <w:widowControl/>
              <w:rPr>
                <w:rFonts w:hint="eastAsia" w:ascii="Times New Roman" w:hAnsi="Times New Roman" w:eastAsia="宋体" w:cs="Times New Roman"/>
                <w:b/>
                <w:bCs/>
                <w:color w:val="auto"/>
                <w:highlight w:val="none"/>
              </w:rPr>
            </w:pPr>
            <w:r>
              <w:rPr>
                <w:rFonts w:hint="eastAsia" w:ascii="Times New Roman" w:hAnsi="Times New Roman" w:eastAsia="宋体" w:cs="Times New Roman"/>
                <w:b/>
                <w:bCs/>
                <w:color w:val="auto"/>
                <w:highlight w:val="none"/>
                <w:lang w:val="en-US" w:eastAsia="zh-CN"/>
              </w:rPr>
              <w:t xml:space="preserve">1.算力</w:t>
            </w:r>
            <w:r>
              <w:rPr>
                <w:rFonts w:hint="eastAsia" w:ascii="Times New Roman" w:hAnsi="Times New Roman" w:eastAsia="宋体" w:cs="Times New Roman"/>
                <w:b/>
                <w:bCs/>
                <w:color w:val="auto"/>
                <w:highlight w:val="none"/>
              </w:rPr>
              <w:t xml:space="preserve">要求</w:t>
            </w:r>
            <w:r>
              <w:rPr>
                <w:color w:val="auto"/>
                <w:highlight w:val="none"/>
              </w:rPr>
            </w:r>
            <w:r/>
          </w:p>
          <w:p>
            <w:pPr>
              <w:pStyle w:val="875"/>
              <w:ind w:firstLine="0"/>
              <w:jc w:val="left"/>
              <w:spacing w:line="240" w:lineRule="auto"/>
              <w:widowControl/>
              <w:rPr>
                <w:rFonts w:hint="eastAsia"/>
                <w:color w:val="auto"/>
                <w:highlight w:val="none"/>
              </w:rPr>
            </w:pPr>
            <w:r>
              <w:rPr>
                <w:rFonts w:hint="eastAsia"/>
                <w:color w:val="auto"/>
                <w:highlight w:val="none"/>
                <w:lang w:val="en-US" w:eastAsia="zh-CN"/>
              </w:rPr>
              <w:t xml:space="preserve">本次拟租赁的算力服务所用设备须为高性能AI服务器，单台服务器FP16算力不低于2 PFLOPS，集群总算力不低于6 PFLOPS。单台配置：</w:t>
            </w:r>
            <w:r>
              <w:rPr>
                <w:color w:val="auto"/>
                <w:highlight w:val="none"/>
              </w:rPr>
            </w:r>
            <w:r/>
          </w:p>
          <w:p>
            <w:pPr>
              <w:pStyle w:val="875"/>
              <w:ind w:firstLine="0"/>
              <w:jc w:val="left"/>
              <w:spacing w:line="240" w:lineRule="auto"/>
              <w:widowControl/>
              <w:rPr>
                <w:rFonts w:hint="eastAsia"/>
                <w:color w:val="auto"/>
                <w:highlight w:val="none"/>
              </w:rPr>
            </w:pPr>
            <w:r>
              <w:rPr>
                <w:rFonts w:hint="eastAsia" w:ascii="Times New Roman" w:hAnsi="Times New Roman" w:eastAsia="宋体" w:cs="Times New Roman"/>
                <w:color w:val="auto"/>
                <w:highlight w:val="none"/>
                <w:lang w:val="en-US" w:eastAsia="zh-CN"/>
              </w:rPr>
              <w:t xml:space="preserve">▲</w:t>
            </w:r>
            <w:r>
              <w:rPr>
                <w:rFonts w:hint="eastAsia"/>
                <w:color w:val="auto"/>
                <w:highlight w:val="none"/>
                <w:lang w:val="en-US" w:eastAsia="zh-CN"/>
              </w:rPr>
              <w:t xml:space="preserve">（1）CPU：处理器配置≥2颗国产化CPU处理器，单颗处理器物理核心数≥48核，主频≥2.6GHz，CPU符合安全可靠测评要求（提供证明材料）。</w:t>
            </w:r>
            <w:r>
              <w:rPr>
                <w:color w:val="auto"/>
                <w:highlight w:val="none"/>
              </w:rPr>
            </w:r>
            <w:r/>
          </w:p>
          <w:p>
            <w:pPr>
              <w:pStyle w:val="875"/>
              <w:ind w:firstLine="0"/>
              <w:jc w:val="left"/>
              <w:spacing w:line="240" w:lineRule="auto"/>
              <w:widowControl/>
              <w:rPr>
                <w:rFonts w:hint="eastAsia"/>
                <w:color w:val="auto"/>
                <w:highlight w:val="none"/>
              </w:rPr>
            </w:pPr>
            <w:r>
              <w:rPr>
                <w:rFonts w:hint="eastAsia"/>
                <w:color w:val="auto"/>
                <w:highlight w:val="none"/>
                <w:lang w:val="en-US" w:eastAsia="zh-CN"/>
              </w:rPr>
              <w:t xml:space="preserve">（2）内存：配置≥1024GB DDR4 3200 MT/s。</w:t>
            </w:r>
            <w:r>
              <w:rPr>
                <w:color w:val="auto"/>
                <w:highlight w:val="none"/>
              </w:rPr>
            </w:r>
            <w:r/>
          </w:p>
          <w:p>
            <w:pPr>
              <w:pStyle w:val="875"/>
              <w:ind w:firstLine="0"/>
              <w:jc w:val="left"/>
              <w:spacing w:line="240" w:lineRule="auto"/>
              <w:widowControl/>
              <w:rPr>
                <w:rFonts w:hint="eastAsia"/>
                <w:color w:val="auto"/>
                <w:highlight w:val="none"/>
              </w:rPr>
            </w:pPr>
            <w:r>
              <w:rPr>
                <w:rFonts w:hint="eastAsia"/>
                <w:color w:val="auto"/>
                <w:highlight w:val="none"/>
                <w:lang w:val="en-US" w:eastAsia="zh-CN"/>
              </w:rPr>
              <w:t xml:space="preserve">（3）硬盘：支持热插拔SATA/NVMe/SSD硬盘，硬盘配置：2块不低于480G SSD硬盘，1块不低于1.92T NVMe SSD硬盘。</w:t>
            </w:r>
            <w:r>
              <w:rPr>
                <w:color w:val="auto"/>
                <w:highlight w:val="none"/>
              </w:rPr>
            </w:r>
            <w:r/>
          </w:p>
          <w:p>
            <w:pPr>
              <w:pStyle w:val="875"/>
              <w:ind w:firstLine="0"/>
              <w:jc w:val="left"/>
              <w:spacing w:line="240" w:lineRule="auto"/>
              <w:widowControl/>
              <w:rPr>
                <w:rFonts w:hint="eastAsia"/>
                <w:color w:val="auto"/>
                <w:highlight w:val="none"/>
              </w:rPr>
            </w:pPr>
            <w:r>
              <w:rPr>
                <w:rFonts w:hint="eastAsia"/>
                <w:color w:val="auto"/>
                <w:highlight w:val="none"/>
                <w:lang w:val="en-US" w:eastAsia="zh-CN"/>
              </w:rPr>
              <w:t xml:space="preserve">（4）AI处理器：单AI处理器显存配置≥64GB显存，单AI处理器的FP16算力 ≥280TFLOPS，AI处理器间支持8卡全互联。</w:t>
            </w:r>
            <w:r>
              <w:rPr>
                <w:color w:val="auto"/>
                <w:highlight w:val="none"/>
              </w:rPr>
            </w:r>
            <w:r/>
          </w:p>
          <w:p>
            <w:pPr>
              <w:pStyle w:val="875"/>
              <w:ind w:firstLine="0"/>
              <w:jc w:val="left"/>
              <w:spacing w:line="240" w:lineRule="auto"/>
              <w:widowControl/>
              <w:rPr>
                <w:rFonts w:hint="eastAsia"/>
                <w:color w:val="auto"/>
                <w:highlight w:val="none"/>
              </w:rPr>
            </w:pPr>
            <w:r>
              <w:rPr>
                <w:rFonts w:hint="eastAsia"/>
                <w:color w:val="auto"/>
                <w:highlight w:val="none"/>
                <w:lang w:val="en-US" w:eastAsia="zh-CN"/>
              </w:rPr>
              <w:t xml:space="preserve">（5）RAID卡：支持RAID 0, 1, 5, 6, 10, 50, 60；2GB Cache，配置超级电容掉电保护。</w:t>
            </w:r>
            <w:r>
              <w:rPr>
                <w:color w:val="auto"/>
                <w:highlight w:val="none"/>
              </w:rPr>
            </w:r>
            <w:r/>
          </w:p>
          <w:p>
            <w:pPr>
              <w:pStyle w:val="875"/>
              <w:ind w:firstLine="0"/>
              <w:jc w:val="left"/>
              <w:spacing w:line="240" w:lineRule="auto"/>
              <w:widowControl/>
              <w:rPr>
                <w:rFonts w:hint="eastAsia"/>
                <w:color w:val="auto"/>
                <w:highlight w:val="none"/>
              </w:rPr>
            </w:pPr>
            <w:r>
              <w:rPr>
                <w:rFonts w:hint="eastAsia"/>
                <w:color w:val="auto"/>
                <w:highlight w:val="none"/>
                <w:lang w:val="en-US" w:eastAsia="zh-CN"/>
              </w:rPr>
              <w:t xml:space="preserve">（6）电源：4个热插拔2.6kW电源模块，支持2+2冗余。</w:t>
            </w:r>
            <w:r>
              <w:rPr>
                <w:color w:val="auto"/>
                <w:highlight w:val="none"/>
              </w:rPr>
            </w:r>
            <w:r/>
          </w:p>
          <w:p>
            <w:pPr>
              <w:pStyle w:val="875"/>
              <w:ind w:firstLine="0"/>
              <w:jc w:val="left"/>
              <w:spacing w:line="240" w:lineRule="auto"/>
              <w:widowControl/>
              <w:rPr>
                <w:color w:val="auto"/>
                <w:highlight w:val="none"/>
              </w:rPr>
            </w:pPr>
            <w:r>
              <w:rPr>
                <w:rFonts w:hint="eastAsia"/>
                <w:color w:val="auto"/>
                <w:highlight w:val="none"/>
                <w:lang w:val="en-US" w:eastAsia="zh-CN"/>
              </w:rPr>
              <w:t xml:space="preserve">（7）适配国产操作系统。</w:t>
            </w:r>
            <w:r>
              <w:rPr>
                <w:color w:val="auto"/>
                <w:highlight w:val="none"/>
              </w:rPr>
            </w:r>
            <w:r/>
          </w:p>
          <w:p>
            <w:pPr>
              <w:pStyle w:val="875"/>
              <w:ind w:firstLine="0"/>
              <w:jc w:val="left"/>
              <w:spacing w:line="240" w:lineRule="auto"/>
              <w:widowControl/>
              <w:rPr>
                <w:rFonts w:hint="eastAsia"/>
                <w:color w:val="auto"/>
                <w:highlight w:val="none"/>
              </w:rPr>
            </w:pPr>
            <w:r>
              <w:rPr>
                <w:rFonts w:hint="eastAsia" w:ascii="Times New Roman" w:hAnsi="Times New Roman" w:eastAsia="宋体" w:cs="Times New Roman"/>
                <w:color w:val="auto"/>
                <w:highlight w:val="none"/>
                <w:lang w:val="en-US" w:eastAsia="zh-CN"/>
              </w:rPr>
              <w:t xml:space="preserve">▲</w:t>
            </w:r>
            <w:r>
              <w:rPr>
                <w:rFonts w:hint="eastAsia"/>
                <w:color w:val="auto"/>
                <w:highlight w:val="none"/>
                <w:lang w:val="en-US" w:eastAsia="zh-CN"/>
              </w:rPr>
              <w:t xml:space="preserve">（8）支持Qwen、DeepSeek等主流大模型的部署。(</w:t>
            </w:r>
            <w:r>
              <w:rPr>
                <w:rFonts w:hint="eastAsia"/>
                <w:color w:val="auto"/>
                <w:highlight w:val="none"/>
              </w:rPr>
              <w:t xml:space="preserve">需提供承诺函）</w:t>
            </w:r>
            <w:r>
              <w:rPr>
                <w:rFonts w:hint="eastAsia"/>
                <w:color w:val="auto"/>
                <w:highlight w:val="none"/>
                <w:lang w:val="en-US" w:eastAsia="zh-CN"/>
              </w:rPr>
              <w:t xml:space="preserve">。</w:t>
            </w:r>
            <w:r>
              <w:rPr>
                <w:color w:val="auto"/>
                <w:highlight w:val="none"/>
              </w:rPr>
            </w:r>
            <w:r/>
          </w:p>
          <w:p>
            <w:pPr>
              <w:pStyle w:val="875"/>
              <w:numPr>
                <w:ilvl w:val="0"/>
                <w:numId w:val="5"/>
              </w:numPr>
              <w:ind w:firstLine="0"/>
              <w:jc w:val="left"/>
              <w:spacing w:line="240" w:lineRule="auto"/>
              <w:widowControl/>
              <w:tabs>
                <w:tab w:val="left" w:pos="312" w:leader="none"/>
              </w:tabs>
              <w:rPr>
                <w:color w:val="auto"/>
                <w:highlight w:val="none"/>
              </w:rPr>
            </w:pPr>
            <w:r>
              <w:rPr>
                <w:rFonts w:hint="eastAsia"/>
                <w:b/>
                <w:bCs/>
                <w:color w:val="auto"/>
                <w:highlight w:val="none"/>
                <w:lang w:val="en-US" w:eastAsia="zh-CN"/>
              </w:rPr>
              <w:t xml:space="preserve">机房要求</w:t>
            </w:r>
            <w:r>
              <w:rPr>
                <w:color w:val="auto"/>
                <w:highlight w:val="none"/>
              </w:rPr>
            </w:r>
            <w:r/>
          </w:p>
          <w:p>
            <w:pPr>
              <w:pStyle w:val="875"/>
              <w:ind w:firstLine="0"/>
              <w:jc w:val="left"/>
              <w:spacing w:line="240" w:lineRule="auto"/>
              <w:widowControl/>
              <w:rPr>
                <w:color w:val="auto"/>
                <w:highlight w:val="none"/>
              </w:rPr>
            </w:pPr>
            <w:r>
              <w:rPr>
                <w:rFonts w:hint="eastAsia" w:ascii="Times New Roman" w:hAnsi="Times New Roman" w:eastAsia="宋体" w:cs="Times New Roman"/>
                <w:color w:val="auto"/>
                <w:highlight w:val="none"/>
                <w:lang w:val="en-US" w:eastAsia="zh-CN"/>
              </w:rPr>
              <w:t xml:space="preserve">▲</w:t>
            </w:r>
            <w:r>
              <w:rPr>
                <w:rFonts w:hint="eastAsia" w:ascii="Times New Roman" w:hAnsi="Times New Roman" w:eastAsia="宋体" w:cs="Times New Roman"/>
                <w:color w:val="auto"/>
                <w:highlight w:val="none"/>
                <w:lang w:val="en-US" w:eastAsia="zh-CN"/>
              </w:rPr>
              <w:t xml:space="preserve">（1）机房满足B级（含）以上标准（参照《数据中心设计规范》）（提供认证证书）。</w:t>
            </w:r>
            <w:r>
              <w:rPr>
                <w:color w:val="auto"/>
                <w:highlight w:val="none"/>
              </w:rPr>
            </w:r>
            <w:r/>
          </w:p>
          <w:p>
            <w:pPr>
              <w:pStyle w:val="875"/>
              <w:ind w:firstLine="0"/>
              <w:jc w:val="left"/>
              <w:spacing w:line="240" w:lineRule="auto"/>
              <w:widowControl/>
              <w:rPr>
                <w:color w:val="auto"/>
                <w:highlight w:val="none"/>
              </w:rPr>
            </w:pPr>
            <w:r>
              <w:rPr>
                <w:rFonts w:hint="eastAsia" w:ascii="Times New Roman" w:hAnsi="Times New Roman" w:eastAsia="宋体" w:cs="Times New Roman"/>
                <w:color w:val="auto"/>
                <w:highlight w:val="none"/>
                <w:lang w:val="en-US" w:eastAsia="zh-CN"/>
              </w:rPr>
              <w:t xml:space="preserve">（2）机柜要求：租赁1台实际使用功率不低于5kW的机柜，租赁机柜所在区域必须符合公安机关的机房要求。</w:t>
            </w:r>
            <w:r>
              <w:rPr>
                <w:color w:val="auto"/>
                <w:highlight w:val="none"/>
              </w:rPr>
            </w:r>
            <w:r/>
          </w:p>
          <w:p>
            <w:pPr>
              <w:pStyle w:val="875"/>
              <w:ind w:firstLine="0"/>
              <w:jc w:val="left"/>
              <w:spacing w:line="240" w:lineRule="auto"/>
              <w:widowControl/>
              <w:rPr>
                <w:color w:val="auto"/>
                <w:highlight w:val="none"/>
              </w:rPr>
            </w:pPr>
            <w:r>
              <w:rPr>
                <w:rFonts w:hint="eastAsia" w:ascii="Times New Roman" w:hAnsi="Times New Roman" w:eastAsia="宋体" w:cs="Times New Roman"/>
                <w:color w:val="auto"/>
                <w:highlight w:val="none"/>
                <w:lang w:val="en-US" w:eastAsia="zh-CN"/>
              </w:rPr>
              <w:t xml:space="preserve">（3）位置要求：投标人提供的机柜所在机房须在江苏省南京市行政区域内。</w:t>
            </w:r>
            <w:r>
              <w:rPr>
                <w:color w:val="auto"/>
                <w:highlight w:val="none"/>
              </w:rPr>
            </w:r>
            <w:r/>
          </w:p>
          <w:p>
            <w:pPr>
              <w:pStyle w:val="875"/>
              <w:ind w:firstLine="0"/>
              <w:jc w:val="left"/>
              <w:spacing w:line="240" w:lineRule="auto"/>
              <w:widowControl/>
              <w:rPr>
                <w:color w:val="auto"/>
                <w:highlight w:val="none"/>
              </w:rPr>
            </w:pPr>
            <w:r>
              <w:rPr>
                <w:rFonts w:hint="eastAsia" w:ascii="Times New Roman" w:hAnsi="Times New Roman" w:eastAsia="宋体" w:cs="Times New Roman"/>
                <w:color w:val="auto"/>
                <w:highlight w:val="none"/>
                <w:lang w:val="en-US" w:eastAsia="zh-CN"/>
              </w:rPr>
              <w:t xml:space="preserve">（4）门禁系统：投标人提供的机柜所在机房配备门禁安全系统，管理上具备严格的出入登记审核机制并能随时提供相应的记录（提供机房现场图片），可实现指纹/密码等多种验证方式（提供机房现场图片）。门禁系统的数据保留不低于12个月（提供系统截图）。</w:t>
            </w:r>
            <w:r>
              <w:rPr>
                <w:color w:val="auto"/>
                <w:highlight w:val="none"/>
              </w:rPr>
            </w:r>
            <w:r/>
          </w:p>
          <w:p>
            <w:pPr>
              <w:ind w:firstLine="0"/>
              <w:jc w:val="left"/>
              <w:spacing w:line="240" w:lineRule="auto"/>
              <w:widowControl/>
              <w:rPr>
                <w:rFonts w:hint="eastAsia"/>
                <w:color w:val="auto"/>
                <w:highlight w:val="none"/>
              </w:rPr>
            </w:pPr>
            <w:r>
              <w:rPr>
                <w:rFonts w:hint="eastAsia" w:ascii="Times New Roman" w:hAnsi="Times New Roman" w:eastAsia="宋体" w:cs="Times New Roman"/>
                <w:color w:val="auto"/>
                <w:highlight w:val="none"/>
                <w:lang w:val="en-US" w:eastAsia="zh-CN"/>
              </w:rPr>
              <w:t xml:space="preserve">（5）视频监控系统要求：投标人提供机柜所在机房应配置7*24小时无死角视频监控系统，保证租赁区域每条通道有摄像头对射覆盖（提供机房现场图片）；监控历史数据保留不低于3个月，招标人可现场查看视频监视及录像。（提供系统截图）。</w:t>
            </w:r>
            <w:r>
              <w:rPr>
                <w:color w:val="auto"/>
                <w:highlight w:val="none"/>
              </w:rPr>
            </w:r>
            <w:r/>
          </w:p>
          <w:p>
            <w:pPr>
              <w:pStyle w:val="887"/>
              <w:ind w:left="0" w:firstLine="0"/>
              <w:rPr>
                <w:rFonts w:eastAsia="宋体"/>
                <w:b/>
                <w:bCs/>
                <w:color w:val="auto"/>
                <w:highlight w:val="none"/>
              </w:rPr>
            </w:pPr>
            <w:r>
              <w:rPr>
                <w:rFonts w:hint="eastAsia" w:eastAsia="宋体"/>
                <w:b/>
                <w:bCs/>
                <w:color w:val="auto"/>
                <w:highlight w:val="none"/>
                <w:lang w:val="en-US" w:eastAsia="zh-CN"/>
              </w:rPr>
              <w:t xml:space="preserve">3.其他要求</w:t>
            </w:r>
            <w:r>
              <w:rPr>
                <w:color w:val="auto"/>
                <w:highlight w:val="none"/>
              </w:rPr>
            </w:r>
            <w:r/>
          </w:p>
          <w:p>
            <w:pPr>
              <w:pStyle w:val="875"/>
              <w:ind w:firstLine="0"/>
              <w:jc w:val="left"/>
              <w:spacing w:line="240" w:lineRule="auto"/>
              <w:widowControl/>
              <w:rPr>
                <w:rFonts w:hint="eastAsia"/>
                <w:color w:val="auto"/>
                <w:highlight w:val="none"/>
              </w:rPr>
            </w:pPr>
            <w:r>
              <w:rPr>
                <w:rFonts w:hint="eastAsia"/>
                <w:color w:val="auto"/>
                <w:highlight w:val="none"/>
                <w:lang w:val="en-US" w:eastAsia="zh-CN"/>
              </w:rPr>
              <w:t xml:space="preserve">▲（1）网络环境</w:t>
            </w:r>
            <w:r>
              <w:rPr>
                <w:rFonts w:hint="eastAsia"/>
                <w:color w:val="auto"/>
                <w:highlight w:val="none"/>
              </w:rPr>
              <w:t xml:space="preserve">要求</w:t>
            </w:r>
            <w:r>
              <w:rPr>
                <w:rFonts w:hint="eastAsia"/>
                <w:color w:val="auto"/>
                <w:highlight w:val="none"/>
                <w:lang w:eastAsia="zh-CN"/>
              </w:rPr>
              <w:t xml:space="preserve">：</w:t>
            </w:r>
            <w:r>
              <w:rPr>
                <w:rFonts w:hint="eastAsia"/>
                <w:color w:val="auto"/>
                <w:highlight w:val="none"/>
                <w:lang w:val="en-US" w:eastAsia="zh-CN"/>
              </w:rPr>
              <w:t xml:space="preserve">投标人提供的机房具有</w:t>
            </w:r>
            <w:r>
              <w:rPr>
                <w:rFonts w:hint="eastAsia"/>
                <w:color w:val="auto"/>
                <w:highlight w:val="none"/>
              </w:rPr>
              <w:t xml:space="preserve">公安内网</w:t>
            </w:r>
            <w:r>
              <w:rPr>
                <w:rFonts w:hint="eastAsia"/>
                <w:color w:val="auto"/>
                <w:highlight w:val="none"/>
                <w:lang w:val="en-US" w:eastAsia="zh-CN"/>
              </w:rPr>
              <w:t xml:space="preserve">网络环境。</w:t>
            </w:r>
            <w:r>
              <w:rPr>
                <w:rFonts w:hint="eastAsia"/>
                <w:color w:val="auto"/>
                <w:highlight w:val="none"/>
              </w:rPr>
              <w:t xml:space="preserve">（需提供承诺函）</w:t>
            </w:r>
            <w:r>
              <w:rPr>
                <w:color w:val="auto"/>
                <w:highlight w:val="none"/>
              </w:rPr>
            </w:r>
            <w:r/>
          </w:p>
          <w:p>
            <w:pPr>
              <w:pStyle w:val="875"/>
              <w:ind w:firstLine="0"/>
              <w:jc w:val="left"/>
              <w:spacing w:line="240" w:lineRule="auto"/>
              <w:widowControl/>
              <w:rPr>
                <w:rFonts w:hint="eastAsia"/>
                <w:color w:val="auto"/>
                <w:highlight w:val="none"/>
              </w:rPr>
            </w:pPr>
            <w:r>
              <w:rPr>
                <w:rFonts w:hint="eastAsia"/>
                <w:color w:val="auto"/>
                <w:highlight w:val="none"/>
                <w:lang w:val="en-US" w:eastAsia="zh-CN"/>
              </w:rPr>
              <w:t xml:space="preserve">（2）</w:t>
            </w:r>
            <w:r>
              <w:rPr>
                <w:rFonts w:hint="eastAsia"/>
                <w:color w:val="auto"/>
                <w:highlight w:val="none"/>
              </w:rPr>
              <w:t xml:space="preserve">基础运维</w:t>
            </w:r>
            <w:r>
              <w:rPr>
                <w:rFonts w:hint="eastAsia"/>
                <w:color w:val="auto"/>
                <w:highlight w:val="none"/>
                <w:lang w:eastAsia="zh-CN"/>
              </w:rPr>
              <w:t xml:space="preserve">：</w:t>
            </w:r>
            <w:r>
              <w:rPr>
                <w:rFonts w:hint="eastAsia"/>
                <w:color w:val="auto"/>
                <w:highlight w:val="none"/>
              </w:rPr>
              <w:t xml:space="preserve">投标人须提供租赁机柜所在机房的管理制度、应急响应制度等制度清单。</w:t>
            </w:r>
            <w:r>
              <w:rPr>
                <w:color w:val="auto"/>
                <w:highlight w:val="none"/>
              </w:rPr>
            </w:r>
            <w:r/>
          </w:p>
          <w:p>
            <w:pPr>
              <w:pStyle w:val="875"/>
              <w:ind w:firstLine="0"/>
              <w:jc w:val="left"/>
              <w:spacing w:line="240" w:lineRule="auto"/>
              <w:widowControl/>
              <w:rPr>
                <w:rFonts w:hint="eastAsia"/>
                <w:color w:val="auto"/>
                <w:highlight w:val="none"/>
              </w:rPr>
            </w:pPr>
            <w:r>
              <w:rPr>
                <w:rFonts w:hint="eastAsia"/>
                <w:color w:val="auto"/>
                <w:highlight w:val="none"/>
                <w:lang w:val="en-US" w:eastAsia="zh-CN"/>
              </w:rPr>
              <w:t xml:space="preserve">（3）</w:t>
            </w:r>
            <w:r>
              <w:rPr>
                <w:rFonts w:hint="eastAsia"/>
                <w:color w:val="auto"/>
                <w:highlight w:val="none"/>
              </w:rPr>
              <w:t xml:space="preserve">投标人租赁机柜所在机房须具备7*24小时的监控和维护人员值守，租赁机柜所在机房基础设施须具有专业的运维工程师维护。</w:t>
            </w:r>
            <w:r>
              <w:rPr>
                <w:color w:val="auto"/>
                <w:highlight w:val="none"/>
              </w:rPr>
            </w:r>
            <w:r/>
          </w:p>
        </w:tc>
      </w:tr>
    </w:tbl>
    <w:p>
      <w:pPr>
        <w:pStyle w:val="875"/>
        <w:ind w:firstLine="480"/>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★（二）商务要求</w:t>
      </w:r>
      <w:r>
        <w:rPr>
          <w:color w:val="auto"/>
          <w:highlight w:val="none"/>
        </w:rPr>
      </w:r>
      <w:r/>
    </w:p>
    <w:p>
      <w:pPr>
        <w:pStyle w:val="875"/>
        <w:ind w:firstLine="480"/>
        <w:keepLines w:val="0"/>
        <w:keepNext w:val="0"/>
        <w:pageBreakBefore w:val="0"/>
        <w:spacing w:line="264"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ascii="宋体" w:hAnsi="宋体" w:eastAsia="宋体" w:cs="宋体"/>
          <w:color w:val="auto"/>
          <w:sz w:val="24"/>
          <w:szCs w:val="24"/>
          <w:highlight w:val="none"/>
          <w:lang w:val="en-US" w:eastAsia="zh-CN"/>
        </w:rPr>
        <w:t xml:space="preserve">报价要求</w:t>
      </w:r>
      <w:r>
        <w:rPr>
          <w:color w:val="auto"/>
          <w:highlight w:val="none"/>
        </w:rPr>
      </w:r>
      <w:r/>
    </w:p>
    <w:p>
      <w:pPr>
        <w:pStyle w:val="875"/>
        <w:ind w:firstLine="480"/>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（1）报价应包含与本次采购项目有关的所有费用。包含但不限于人员、设备、安装、调试、验收、售后服务、</w:t>
      </w:r>
      <w:r>
        <w:rPr>
          <w:rFonts w:hint="eastAsia" w:ascii="宋体" w:hAnsi="宋体" w:cs="宋体"/>
          <w:color w:val="auto"/>
          <w:sz w:val="24"/>
          <w:szCs w:val="24"/>
          <w:highlight w:val="none"/>
          <w:lang w:val="en-US" w:eastAsia="zh-CN"/>
        </w:rPr>
        <w:t xml:space="preserve">电费、维护费、</w:t>
      </w:r>
      <w:r>
        <w:rPr>
          <w:rFonts w:hint="eastAsia" w:ascii="宋体" w:hAnsi="宋体" w:eastAsia="宋体" w:cs="宋体"/>
          <w:color w:val="auto"/>
          <w:sz w:val="24"/>
          <w:szCs w:val="24"/>
          <w:highlight w:val="none"/>
          <w:lang w:val="en-US" w:eastAsia="zh-CN"/>
        </w:rPr>
        <w:t xml:space="preserve">伴随配套服务等所有含税费用。同时，还应包含支付给员工的工资和国家强制缴纳的各种社会保障资金，以及投标人认为需要的其他费用等。</w:t>
      </w:r>
      <w:r>
        <w:rPr>
          <w:color w:val="auto"/>
          <w:highlight w:val="none"/>
        </w:rPr>
      </w:r>
      <w:r/>
    </w:p>
    <w:p>
      <w:pPr>
        <w:pStyle w:val="875"/>
        <w:ind w:firstLine="480"/>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（2）投标人的任何错漏、优惠、竞争性报价不得作为减轻责任、减少服务、增加收费、降低服务质量的理由。</w:t>
      </w:r>
      <w:r>
        <w:rPr>
          <w:color w:val="auto"/>
          <w:highlight w:val="none"/>
        </w:rPr>
      </w:r>
      <w:r/>
    </w:p>
    <w:p>
      <w:pPr>
        <w:pStyle w:val="875"/>
        <w:ind w:firstLine="480"/>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（3）投标人报价除包含招标文件中列明的项目外，还应包括保障产品正常使用应当具有的物资和服务，对产品正常使用应当具有的物资和服务理解不一致的以采购人理解为准。</w:t>
      </w:r>
      <w:r>
        <w:rPr>
          <w:color w:val="auto"/>
          <w:highlight w:val="none"/>
        </w:rPr>
      </w:r>
      <w:r/>
    </w:p>
    <w:p>
      <w:pPr>
        <w:pStyle w:val="875"/>
        <w:ind w:firstLine="480"/>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2.实施要求</w:t>
      </w:r>
      <w:r>
        <w:rPr>
          <w:color w:val="auto"/>
          <w:highlight w:val="none"/>
        </w:rPr>
      </w:r>
      <w:r/>
    </w:p>
    <w:p>
      <w:pPr>
        <w:pStyle w:val="875"/>
        <w:ind w:firstLine="480"/>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（1）需求分析方案：提供项目需求分析方案（包括但不限于对项目现状及技术需求的认识和理解；重点、难点分析及应对措施）</w:t>
      </w:r>
      <w:r>
        <w:rPr>
          <w:rFonts w:hint="eastAsia" w:ascii="宋体" w:hAnsi="宋体" w:eastAsia="宋体" w:cs="宋体"/>
          <w:color w:val="auto"/>
          <w:sz w:val="24"/>
          <w:szCs w:val="24"/>
          <w:highlight w:val="none"/>
          <w:lang w:val="en-US" w:eastAsia="zh-CN"/>
        </w:rPr>
        <w:t xml:space="preserve">。</w:t>
      </w:r>
      <w:r>
        <w:rPr>
          <w:color w:val="auto"/>
          <w:highlight w:val="none"/>
        </w:rPr>
      </w:r>
      <w:r/>
    </w:p>
    <w:p>
      <w:pPr>
        <w:pStyle w:val="875"/>
        <w:ind w:firstLine="480"/>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（2）实施方案</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：提供项目实施方案（包括但不限于安全保证措施、质量保证措施、服务保证措施等）</w:t>
      </w:r>
      <w:r>
        <w:rPr>
          <w:rFonts w:hint="eastAsia" w:ascii="宋体" w:hAnsi="宋体" w:eastAsia="宋体" w:cs="宋体"/>
          <w:color w:val="auto"/>
          <w:sz w:val="24"/>
          <w:szCs w:val="24"/>
          <w:highlight w:val="none"/>
          <w:lang w:val="en-US" w:eastAsia="zh-CN"/>
        </w:rPr>
        <w:t xml:space="preserve">。</w:t>
      </w:r>
      <w:r>
        <w:rPr>
          <w:color w:val="auto"/>
          <w:highlight w:val="none"/>
        </w:rPr>
      </w:r>
      <w:r/>
    </w:p>
    <w:p>
      <w:pPr>
        <w:pStyle w:val="875"/>
        <w:ind w:firstLine="480"/>
        <w:keepLines w:val="0"/>
        <w:keepNext w:val="0"/>
        <w:pageBreakBefore w:val="0"/>
        <w:spacing w:line="264" w:lineRule="auto"/>
        <w:widowControl w:val="off"/>
        <w:rPr>
          <w:rFonts w:hint="eastAsia" w:ascii="宋体" w:hAnsi="宋体" w:eastAsia="宋体" w:cs="宋体"/>
          <w:color w:val="auto"/>
          <w:sz w:val="24"/>
          <w:szCs w:val="24"/>
          <w:highlight w:val="none"/>
        </w:rPr>
      </w:pPr>
      <w:r>
        <w:rPr>
          <w:rFonts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3</w:t>
      </w:r>
      <w:r>
        <w:rPr>
          <w:rFonts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应急预案：提供项目应急预案包括但不限于根据不同等级故障出具相应的应急措施、服务响应及应急保障）。</w:t>
      </w:r>
      <w:r>
        <w:rPr>
          <w:color w:val="auto"/>
          <w:highlight w:val="none"/>
        </w:rPr>
      </w:r>
      <w:r/>
    </w:p>
    <w:p>
      <w:pPr>
        <w:pStyle w:val="875"/>
        <w:ind w:firstLine="480"/>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（4）培训方案：提供项目培训方案（包括但不限于培训计划、培训师资力量、培训内容）</w:t>
      </w:r>
      <w:r>
        <w:rPr>
          <w:rFonts w:hint="eastAsia" w:ascii="宋体" w:hAnsi="宋体" w:eastAsia="宋体" w:cs="宋体"/>
          <w:color w:val="auto"/>
          <w:sz w:val="24"/>
          <w:szCs w:val="24"/>
          <w:highlight w:val="none"/>
          <w:lang w:val="en-US" w:eastAsia="zh-CN"/>
        </w:rPr>
        <w:t xml:space="preserve">。</w:t>
      </w:r>
      <w:r>
        <w:rPr>
          <w:color w:val="auto"/>
          <w:highlight w:val="none"/>
        </w:rPr>
      </w:r>
      <w:r/>
    </w:p>
    <w:p>
      <w:pPr>
        <w:pStyle w:val="875"/>
        <w:ind w:firstLine="480"/>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（5）质保（维保）及售后要求售后服务方案对本项目提供的售后服务方案、响应时间、售后服务技术力量、本地化服务能力</w:t>
      </w:r>
      <w:r>
        <w:rPr>
          <w:rFonts w:hint="eastAsia" w:ascii="宋体" w:hAnsi="宋体" w:eastAsia="宋体" w:cs="宋体"/>
          <w:color w:val="auto"/>
          <w:sz w:val="24"/>
          <w:szCs w:val="24"/>
          <w:highlight w:val="none"/>
          <w:lang w:val="en-US" w:eastAsia="zh-CN"/>
        </w:rPr>
        <w:t xml:space="preserve">。</w:t>
      </w:r>
      <w:r>
        <w:rPr>
          <w:color w:val="auto"/>
          <w:highlight w:val="none"/>
        </w:rPr>
      </w:r>
      <w:r/>
    </w:p>
    <w:p>
      <w:pPr>
        <w:pStyle w:val="875"/>
        <w:ind w:firstLine="480"/>
        <w:keepLines w:val="0"/>
        <w:keepNext w:val="0"/>
        <w:pageBreakBefore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ascii="宋体" w:hAnsi="宋体" w:eastAsia="宋体" w:cs="宋体"/>
          <w:bCs/>
          <w:color w:val="auto"/>
          <w:sz w:val="24"/>
          <w:szCs w:val="24"/>
          <w:highlight w:val="none"/>
          <w:lang w:val="en-US" w:eastAsia="zh-CN"/>
        </w:rPr>
        <w:t xml:space="preserve">付款条件</w:t>
      </w:r>
      <w:r>
        <w:rPr>
          <w:color w:val="auto"/>
          <w:highlight w:val="none"/>
        </w:rPr>
      </w:r>
      <w:r/>
    </w:p>
    <w:p>
      <w:pPr>
        <w:pStyle w:val="875"/>
        <w:ind w:firstLine="480"/>
        <w:keepLines w:val="0"/>
        <w:keepNext w:val="0"/>
        <w:pageBreakBefore w:val="0"/>
        <w:spacing w:line="264"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lang w:val="en-US" w:eastAsia="zh-CN"/>
        </w:rPr>
        <w:t xml:space="preserve">以第三章合同文本</w:t>
      </w:r>
      <w:r>
        <w:rPr>
          <w:rFonts w:hint="eastAsia" w:ascii="宋体" w:hAnsi="宋体" w:eastAsia="宋体" w:cs="宋体"/>
          <w:color w:val="auto"/>
          <w:sz w:val="24"/>
          <w:szCs w:val="24"/>
          <w:highlight w:val="none"/>
          <w:lang w:val="en-US" w:eastAsia="zh-CN"/>
        </w:rPr>
        <w:t xml:space="preserve">内容</w:t>
      </w:r>
      <w:r>
        <w:rPr>
          <w:rFonts w:ascii="宋体" w:hAnsi="宋体" w:eastAsia="宋体" w:cs="宋体"/>
          <w:color w:val="auto"/>
          <w:sz w:val="24"/>
          <w:szCs w:val="24"/>
          <w:highlight w:val="none"/>
          <w:lang w:val="en-US" w:eastAsia="zh-CN"/>
        </w:rPr>
        <w:t xml:space="preserve">为准。</w:t>
      </w:r>
      <w:r>
        <w:rPr>
          <w:color w:val="auto"/>
          <w:highlight w:val="none"/>
        </w:rPr>
      </w:r>
      <w:r/>
    </w:p>
    <w:p>
      <w:pPr>
        <w:pStyle w:val="875"/>
        <w:ind w:firstLine="480"/>
        <w:keepLines w:val="0"/>
        <w:keepNext w:val="0"/>
        <w:pageBreakBefore w:val="0"/>
        <w:spacing w:line="264"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ascii="宋体" w:hAnsi="宋体" w:eastAsia="宋体" w:cs="宋体"/>
          <w:color w:val="auto"/>
          <w:sz w:val="24"/>
          <w:szCs w:val="24"/>
          <w:highlight w:val="none"/>
        </w:rPr>
        <w:t xml:space="preserve">交付时间及地点</w:t>
      </w:r>
      <w:r>
        <w:rPr>
          <w:color w:val="auto"/>
          <w:highlight w:val="none"/>
        </w:rPr>
      </w:r>
      <w:r/>
    </w:p>
    <w:p>
      <w:pPr>
        <w:pStyle w:val="875"/>
        <w:ind w:firstLine="480"/>
        <w:keepLines w:val="0"/>
        <w:keepNext w:val="0"/>
        <w:pageBreakBefore w:val="0"/>
        <w:spacing w:line="264"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（1）交付时间：合同签订后</w:t>
      </w:r>
      <w:r>
        <w:rPr>
          <w:rFonts w:hint="eastAsia" w:ascii="宋体" w:hAnsi="宋体" w:eastAsia="宋体" w:cs="宋体"/>
          <w:color w:val="auto"/>
          <w:sz w:val="24"/>
          <w:szCs w:val="24"/>
          <w:highlight w:val="none"/>
          <w:lang w:val="en-US" w:eastAsia="zh-CN"/>
        </w:rPr>
        <w:t xml:space="preserve">60</w:t>
      </w:r>
      <w:r>
        <w:rPr>
          <w:rFonts w:ascii="宋体" w:hAnsi="宋体" w:eastAsia="宋体" w:cs="宋体"/>
          <w:color w:val="auto"/>
          <w:sz w:val="24"/>
          <w:szCs w:val="24"/>
          <w:highlight w:val="none"/>
        </w:rPr>
        <w:t xml:space="preserve">天内交付并完成安装调试及验收等相关工作</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上级机关统筹采购的算力服务器未能在施工期间到达指定地点的，交付时间以服务器到达指定地点次日起算，交付时间顺延20天）。</w:t>
      </w:r>
      <w:r>
        <w:rPr>
          <w:color w:val="auto"/>
          <w:highlight w:val="none"/>
        </w:rPr>
      </w:r>
      <w:r/>
    </w:p>
    <w:p>
      <w:pPr>
        <w:pStyle w:val="875"/>
        <w:ind w:firstLine="480"/>
        <w:keepLines w:val="0"/>
        <w:keepNext w:val="0"/>
        <w:pageBreakBefore w:val="0"/>
        <w:spacing w:line="264" w:lineRule="auto"/>
        <w:widowControl w:val="off"/>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（2）交付地点：采购人指定地点</w:t>
      </w:r>
      <w:r>
        <w:rPr>
          <w:rFonts w:hint="eastAsia" w:ascii="宋体" w:hAnsi="宋体" w:eastAsia="宋体" w:cs="宋体"/>
          <w:color w:val="auto"/>
          <w:sz w:val="24"/>
          <w:szCs w:val="24"/>
          <w:highlight w:val="none"/>
          <w:lang w:eastAsia="zh-CN"/>
        </w:rPr>
        <w:t xml:space="preserve">。</w:t>
      </w:r>
      <w:r>
        <w:rPr>
          <w:color w:val="auto"/>
          <w:highlight w:val="none"/>
        </w:rPr>
      </w:r>
      <w:r/>
    </w:p>
    <w:p>
      <w:pPr>
        <w:pStyle w:val="875"/>
        <w:ind w:firstLine="480"/>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5.履约保证金</w:t>
      </w:r>
      <w:r>
        <w:rPr>
          <w:color w:val="auto"/>
          <w:highlight w:val="none"/>
        </w:rPr>
      </w:r>
      <w:r/>
    </w:p>
    <w:p>
      <w:pPr>
        <w:pStyle w:val="875"/>
        <w:ind w:firstLine="480"/>
        <w:keepLines w:val="0"/>
        <w:keepNext w:val="0"/>
        <w:pageBreakBefore w:val="0"/>
        <w:spacing w:line="264" w:lineRule="auto"/>
        <w:widowControl w:val="off"/>
        <w:rPr>
          <w:rFonts w:hint="eastAsia"/>
          <w:color w:val="auto"/>
          <w:highlight w:val="none"/>
        </w:rPr>
      </w:pPr>
      <w:r>
        <w:rPr>
          <w:rFonts w:ascii="宋体" w:hAnsi="宋体" w:eastAsia="宋体" w:cs="宋体"/>
          <w:color w:val="auto"/>
          <w:sz w:val="24"/>
          <w:szCs w:val="24"/>
          <w:highlight w:val="none"/>
          <w:lang w:val="en-US" w:eastAsia="zh-CN"/>
        </w:rPr>
        <w:t xml:space="preserve">以第三章合同文本</w:t>
      </w:r>
      <w:r>
        <w:rPr>
          <w:rFonts w:hint="eastAsia" w:ascii="宋体" w:hAnsi="宋体" w:eastAsia="宋体" w:cs="宋体"/>
          <w:color w:val="auto"/>
          <w:sz w:val="24"/>
          <w:szCs w:val="24"/>
          <w:highlight w:val="none"/>
          <w:lang w:val="en-US" w:eastAsia="zh-CN"/>
        </w:rPr>
        <w:t xml:space="preserve">内容</w:t>
      </w:r>
      <w:r>
        <w:rPr>
          <w:rFonts w:ascii="宋体" w:hAnsi="宋体" w:eastAsia="宋体" w:cs="宋体"/>
          <w:color w:val="auto"/>
          <w:sz w:val="24"/>
          <w:szCs w:val="24"/>
          <w:highlight w:val="none"/>
          <w:lang w:val="en-US" w:eastAsia="zh-CN"/>
        </w:rPr>
        <w:t xml:space="preserve">为准。</w:t>
      </w:r>
      <w:r>
        <w:rPr>
          <w:color w:val="auto"/>
          <w:highlight w:val="none"/>
        </w:rPr>
      </w:r>
      <w:r/>
    </w:p>
    <w:p>
      <w:pPr>
        <w:pStyle w:val="875"/>
        <w:ind w:firstLine="480"/>
        <w:keepLines w:val="0"/>
        <w:keepNext w:val="0"/>
        <w:pageBreakBefore w:val="0"/>
        <w:spacing w:line="264" w:lineRule="auto"/>
        <w:widowControl w:val="off"/>
        <w:rPr>
          <w:rFonts w:hint="eastAsia" w:ascii="宋体" w:hAnsi="宋体" w:eastAsia="宋体" w:cs="宋体"/>
          <w:bCs/>
          <w:color w:val="auto"/>
          <w:sz w:val="24"/>
          <w:szCs w:val="24"/>
          <w:highlight w:val="none"/>
        </w:rPr>
      </w:pPr>
      <w:r>
        <w:rPr>
          <w:color w:val="auto"/>
          <w:highlight w:val="none"/>
        </w:rPr>
      </w:r>
      <w:bookmarkStart w:id="98" w:name="OLE_LINK1"/>
      <w:r>
        <w:rPr>
          <w:rFonts w:hint="eastAsia" w:ascii="宋体" w:hAnsi="宋体" w:eastAsia="宋体" w:cs="宋体"/>
          <w:bCs/>
          <w:color w:val="auto"/>
          <w:sz w:val="24"/>
          <w:szCs w:val="24"/>
          <w:highlight w:val="none"/>
          <w:lang w:val="en-US" w:eastAsia="zh-CN"/>
        </w:rPr>
        <w:t xml:space="preserve">6.其他要求</w:t>
      </w:r>
      <w:r>
        <w:rPr>
          <w:color w:val="auto"/>
          <w:highlight w:val="none"/>
        </w:rPr>
      </w:r>
      <w:r/>
    </w:p>
    <w:p>
      <w:pPr>
        <w:pStyle w:val="875"/>
        <w:ind w:firstLine="480"/>
        <w:keepLines w:val="0"/>
        <w:keepNext w:val="0"/>
        <w:pageBreakBefore w:val="0"/>
        <w:spacing w:line="264" w:lineRule="auto"/>
        <w:widowControl w:val="off"/>
        <w:rPr>
          <w:rFonts w:hint="eastAsia" w:ascii="宋体" w:hAnsi="宋体" w:eastAsia="宋体" w:cs="宋体"/>
          <w:bCs w:val="0"/>
          <w:color w:val="auto"/>
          <w:sz w:val="24"/>
          <w:szCs w:val="24"/>
          <w:highlight w:val="none"/>
        </w:rPr>
      </w:pPr>
      <w:r>
        <w:rPr>
          <w:color w:val="auto"/>
          <w:highlight w:val="none"/>
        </w:rPr>
      </w:r>
      <w:bookmarkEnd w:id="98"/>
      <w:r>
        <w:rPr>
          <w:rFonts w:ascii="宋体" w:hAnsi="宋体" w:eastAsia="宋体" w:cs="宋体"/>
          <w:color w:val="auto"/>
          <w:sz w:val="24"/>
          <w:szCs w:val="24"/>
          <w:highlight w:val="none"/>
        </w:rPr>
        <w:t xml:space="preserve">（1）</w:t>
      </w:r>
      <w:r>
        <w:rPr>
          <w:rFonts w:hint="eastAsia" w:ascii="宋体" w:hAnsi="宋体" w:eastAsia="宋体" w:cs="宋体"/>
          <w:bCs w:val="0"/>
          <w:color w:val="auto"/>
          <w:sz w:val="24"/>
          <w:szCs w:val="24"/>
          <w:highlight w:val="none"/>
          <w:lang w:val="en-US" w:eastAsia="zh-CN"/>
        </w:rPr>
        <w:t xml:space="preserve">招标文件中要求提供证明材料的，签订合同时投标人应按招标文件要求和投标文件响应内容提供相应证明材料原件供采购人核验</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否则</w:t>
      </w:r>
      <w:r>
        <w:rPr>
          <w:rFonts w:hint="eastAsia" w:ascii="宋体" w:hAnsi="宋体" w:eastAsia="宋体" w:cs="宋体"/>
          <w:bCs w:val="0"/>
          <w:color w:val="auto"/>
          <w:sz w:val="24"/>
          <w:szCs w:val="24"/>
          <w:highlight w:val="none"/>
          <w:lang w:val="en-US" w:eastAsia="zh-CN"/>
        </w:rPr>
        <w:t xml:space="preserve">采购人将取消其中标资格。</w:t>
      </w:r>
      <w:r>
        <w:rPr>
          <w:color w:val="auto"/>
          <w:highlight w:val="none"/>
        </w:rPr>
      </w:r>
      <w:r/>
    </w:p>
    <w:p>
      <w:pPr>
        <w:pStyle w:val="875"/>
        <w:ind w:firstLine="480"/>
        <w:keepLines w:val="0"/>
        <w:keepNext w:val="0"/>
        <w:pageBreakBefore w:val="0"/>
        <w:spacing w:line="264" w:lineRule="auto"/>
        <w:widowControl w:val="off"/>
        <w:rPr>
          <w:rFonts w:hint="eastAsia" w:ascii="宋体" w:hAnsi="宋体" w:eastAsia="宋体" w:cs="宋体"/>
          <w:bCs w:val="0"/>
          <w:color w:val="auto"/>
          <w:sz w:val="24"/>
          <w:szCs w:val="24"/>
          <w:highlight w:val="none"/>
        </w:rPr>
      </w:pPr>
      <w:r>
        <w:rPr>
          <w:rFonts w:ascii="宋体" w:hAnsi="宋体" w:eastAsia="宋体" w:cs="宋体"/>
          <w:color w:val="auto"/>
          <w:sz w:val="24"/>
          <w:szCs w:val="24"/>
          <w:highlight w:val="none"/>
        </w:rPr>
        <w:t xml:space="preserve">（2）</w:t>
      </w:r>
      <w:r>
        <w:rPr>
          <w:rFonts w:hint="eastAsia" w:ascii="宋体" w:hAnsi="宋体" w:eastAsia="宋体" w:cs="宋体"/>
          <w:bCs w:val="0"/>
          <w:color w:val="auto"/>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招标文件评标方法与评标标准中涉及的相关证明材料，应在投标文件中提供，由评审委员会在评审现场予以确认，否则无法得到相应分值。签订合同时投标人应按采购人要求提供上述证明材料原件供采购人核验</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否则</w:t>
      </w:r>
      <w:r>
        <w:rPr>
          <w:rFonts w:hint="eastAsia" w:ascii="宋体" w:hAnsi="宋体" w:eastAsia="宋体" w:cs="宋体"/>
          <w:bCs w:val="0"/>
          <w:color w:val="auto"/>
          <w:sz w:val="24"/>
          <w:szCs w:val="24"/>
          <w:highlight w:val="none"/>
          <w:lang w:val="en-US" w:eastAsia="zh-CN"/>
        </w:rPr>
        <w:t xml:space="preserve">采购人将取消其中标资格。</w:t>
      </w:r>
      <w:r>
        <w:rPr>
          <w:color w:val="auto"/>
          <w:highlight w:val="none"/>
        </w:rPr>
      </w:r>
      <w:r/>
    </w:p>
    <w:p>
      <w:pPr>
        <w:pStyle w:val="875"/>
        <w:ind w:firstLine="480"/>
        <w:keepLines w:val="0"/>
        <w:keepNext w:val="0"/>
        <w:pageBreakBefore w:val="0"/>
        <w:spacing w:line="264"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lang w:val="en-US" w:eastAsia="zh-CN"/>
        </w:rPr>
        <w:t xml:space="preserve">（3）本项目实施全过程，中标单位须派项目经理、安全人员驻场，常驻项目属地开展施工协调管理工作。驻场人员须严格遵守公安保密及现场管理制度，人员脱岗、缺岗将按合同约定承担违约责任。项目经理和安全员在项目施工阶段要全程在场，做好施工管理和安全监督管理。</w:t>
      </w:r>
      <w:r>
        <w:rPr>
          <w:color w:val="auto"/>
          <w:highlight w:val="none"/>
        </w:rPr>
      </w:r>
      <w:r/>
    </w:p>
    <w:p>
      <w:pPr>
        <w:pStyle w:val="875"/>
        <w:ind w:firstLine="480"/>
        <w:keepLines w:val="0"/>
        <w:keepNext w:val="0"/>
        <w:pageBreakBefore w:val="0"/>
        <w:spacing w:line="264"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（4）为保障公安业务数据安全，服务期届满</w:t>
      </w:r>
      <w:r>
        <w:rPr>
          <w:rFonts w:hint="eastAsia" w:ascii="宋体" w:hAnsi="宋体" w:cs="宋体"/>
          <w:color w:val="auto"/>
          <w:sz w:val="24"/>
          <w:szCs w:val="24"/>
          <w:highlight w:val="none"/>
          <w:lang w:val="en-US" w:eastAsia="zh-CN"/>
        </w:rPr>
        <w:t xml:space="preserve">或者</w:t>
      </w:r>
      <w:r>
        <w:rPr>
          <w:rFonts w:hint="eastAsia" w:ascii="宋体" w:hAnsi="宋体" w:eastAsia="宋体" w:cs="宋体"/>
          <w:color w:val="auto"/>
          <w:sz w:val="24"/>
          <w:szCs w:val="24"/>
          <w:highlight w:val="none"/>
          <w:lang w:val="en-US" w:eastAsia="zh-CN"/>
        </w:rPr>
        <w:t xml:space="preserve">合同终止（含提前终止）时，所有承载采购人业务数据的服务器硬盘，</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en-US" w:eastAsia="zh-CN"/>
        </w:rPr>
        <w:t xml:space="preserve">人均不得回收，</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lang w:val="en-US" w:eastAsia="zh-CN"/>
        </w:rPr>
        <w:t xml:space="preserve">全部移交采购人。服务全周期</w:t>
      </w:r>
      <w:r>
        <w:rPr>
          <w:rFonts w:hint="eastAsia" w:ascii="宋体" w:hAnsi="宋体" w:cs="宋体"/>
          <w:color w:val="auto"/>
          <w:sz w:val="24"/>
          <w:szCs w:val="24"/>
          <w:highlight w:val="none"/>
          <w:lang w:val="en-US" w:eastAsia="zh-CN"/>
        </w:rPr>
        <w:t xml:space="preserve">内</w:t>
      </w:r>
      <w:r>
        <w:rPr>
          <w:rFonts w:hint="eastAsia" w:ascii="宋体" w:hAnsi="宋体" w:cs="宋体"/>
          <w:color w:val="auto"/>
          <w:sz w:val="24"/>
          <w:szCs w:val="24"/>
          <w:highlight w:val="none"/>
          <w:lang w:val="en-US" w:eastAsia="zh-CN"/>
        </w:rPr>
        <w:t xml:space="preserve">以</w:t>
      </w:r>
      <w:r>
        <w:rPr>
          <w:rFonts w:hint="eastAsia" w:ascii="宋体" w:hAnsi="宋体" w:eastAsia="宋体" w:cs="宋体"/>
          <w:color w:val="auto"/>
          <w:sz w:val="24"/>
          <w:szCs w:val="24"/>
          <w:highlight w:val="none"/>
          <w:lang w:val="en-US" w:eastAsia="zh-CN"/>
        </w:rPr>
        <w:t xml:space="preserve">及合同终止后，</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en-US" w:eastAsia="zh-CN"/>
        </w:rPr>
        <w:t xml:space="preserve">人及其工作人员不得</w:t>
      </w:r>
      <w:r>
        <w:rPr>
          <w:rFonts w:hint="eastAsia" w:ascii="宋体" w:hAnsi="宋体" w:cs="宋体"/>
          <w:color w:val="auto"/>
          <w:sz w:val="24"/>
          <w:szCs w:val="24"/>
          <w:highlight w:val="none"/>
          <w:lang w:val="en-US" w:eastAsia="zh-CN"/>
        </w:rPr>
        <w:t xml:space="preserve">擅</w:t>
      </w:r>
      <w:r>
        <w:rPr>
          <w:rFonts w:hint="eastAsia" w:ascii="宋体" w:hAnsi="宋体" w:eastAsia="宋体" w:cs="宋体"/>
          <w:color w:val="auto"/>
          <w:sz w:val="24"/>
          <w:szCs w:val="24"/>
          <w:highlight w:val="none"/>
          <w:lang w:val="en-US" w:eastAsia="zh-CN"/>
        </w:rPr>
        <w:t xml:space="preserve">自拷贝、留存、导出采购人任何业务数据，保密义务不因合同终止</w:t>
      </w:r>
      <w:r>
        <w:rPr>
          <w:rFonts w:hint="eastAsia" w:ascii="宋体" w:hAnsi="宋体" w:cs="宋体"/>
          <w:color w:val="auto"/>
          <w:sz w:val="24"/>
          <w:szCs w:val="24"/>
          <w:highlight w:val="none"/>
          <w:lang w:val="en-US" w:eastAsia="zh-CN"/>
        </w:rPr>
        <w:t xml:space="preserve">而解除</w:t>
      </w:r>
      <w:r>
        <w:rPr>
          <w:rFonts w:hint="eastAsia" w:ascii="宋体" w:hAnsi="宋体" w:cs="宋体"/>
          <w:color w:val="auto"/>
          <w:sz w:val="24"/>
          <w:szCs w:val="24"/>
          <w:highlight w:val="none"/>
          <w:lang w:val="en-US" w:eastAsia="zh-CN"/>
        </w:rPr>
        <w:t xml:space="preserve">。</w:t>
      </w:r>
      <w:r>
        <w:rPr>
          <w:color w:val="auto"/>
          <w:highlight w:val="none"/>
        </w:rPr>
      </w:r>
      <w:r/>
    </w:p>
    <w:p>
      <w:pPr>
        <w:pStyle w:val="875"/>
        <w:ind w:firstLine="480"/>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（5）租赁期内，</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须提供全包</w:t>
      </w:r>
      <w:r>
        <w:rPr>
          <w:rFonts w:hint="eastAsia" w:ascii="宋体" w:hAnsi="宋体" w:cs="宋体"/>
          <w:color w:val="auto"/>
          <w:sz w:val="24"/>
          <w:szCs w:val="24"/>
          <w:highlight w:val="none"/>
          <w:lang w:val="en-US" w:eastAsia="zh-CN"/>
        </w:rPr>
        <w:t xml:space="preserve">式</w:t>
      </w:r>
      <w:r>
        <w:rPr>
          <w:rFonts w:hint="eastAsia" w:ascii="宋体" w:hAnsi="宋体" w:eastAsia="宋体" w:cs="宋体"/>
          <w:color w:val="auto"/>
          <w:sz w:val="24"/>
          <w:szCs w:val="24"/>
          <w:highlight w:val="none"/>
          <w:lang w:val="en-US" w:eastAsia="zh-CN"/>
        </w:rPr>
        <w:t xml:space="preserve">维保服务，</w:t>
      </w:r>
      <w:r>
        <w:rPr>
          <w:rFonts w:hint="eastAsia" w:ascii="宋体" w:hAnsi="宋体" w:cs="宋体"/>
          <w:color w:val="auto"/>
          <w:sz w:val="24"/>
          <w:szCs w:val="24"/>
          <w:highlight w:val="none"/>
          <w:lang w:val="en-US" w:eastAsia="zh-CN"/>
        </w:rPr>
        <w:t xml:space="preserve">服务范围</w:t>
      </w:r>
      <w:r>
        <w:rPr>
          <w:rFonts w:hint="eastAsia" w:ascii="宋体" w:hAnsi="宋体" w:eastAsia="宋体" w:cs="宋体"/>
          <w:color w:val="auto"/>
          <w:sz w:val="24"/>
          <w:szCs w:val="24"/>
          <w:highlight w:val="none"/>
          <w:lang w:val="en-US" w:eastAsia="zh-CN"/>
        </w:rPr>
        <w:t xml:space="preserve">包含</w:t>
      </w:r>
      <w:r>
        <w:rPr>
          <w:rFonts w:hint="eastAsia" w:ascii="宋体" w:hAnsi="宋体" w:cs="宋体"/>
          <w:color w:val="auto"/>
          <w:sz w:val="24"/>
          <w:szCs w:val="24"/>
          <w:highlight w:val="none"/>
          <w:lang w:val="en-US" w:eastAsia="zh-CN"/>
        </w:rPr>
        <w:t xml:space="preserve">全部</w:t>
      </w:r>
      <w:r>
        <w:rPr>
          <w:rFonts w:hint="eastAsia" w:ascii="宋体" w:hAnsi="宋体" w:eastAsia="宋体" w:cs="宋体"/>
          <w:color w:val="auto"/>
          <w:sz w:val="24"/>
          <w:szCs w:val="24"/>
          <w:highlight w:val="none"/>
          <w:lang w:val="en-US" w:eastAsia="zh-CN"/>
        </w:rPr>
        <w:t xml:space="preserve">硬件故障维修、部件更换</w:t>
      </w:r>
      <w:r>
        <w:rPr>
          <w:rFonts w:hint="eastAsia" w:ascii="宋体" w:hAnsi="宋体" w:cs="宋体"/>
          <w:color w:val="auto"/>
          <w:sz w:val="24"/>
          <w:szCs w:val="24"/>
          <w:highlight w:val="none"/>
          <w:lang w:val="en-US" w:eastAsia="zh-CN"/>
        </w:rPr>
        <w:t xml:space="preserve">以</w:t>
      </w:r>
      <w:r>
        <w:rPr>
          <w:rFonts w:hint="eastAsia" w:ascii="宋体" w:hAnsi="宋体" w:eastAsia="宋体" w:cs="宋体"/>
          <w:color w:val="auto"/>
          <w:sz w:val="24"/>
          <w:szCs w:val="24"/>
          <w:highlight w:val="none"/>
          <w:lang w:val="en-US" w:eastAsia="zh-CN"/>
        </w:rPr>
        <w:t xml:space="preserve">及软件升级，</w:t>
      </w:r>
      <w:r>
        <w:rPr>
          <w:rFonts w:hint="eastAsia" w:ascii="宋体" w:hAnsi="宋体" w:cs="宋体"/>
          <w:color w:val="auto"/>
          <w:sz w:val="24"/>
          <w:szCs w:val="24"/>
          <w:highlight w:val="none"/>
          <w:lang w:val="en-US" w:eastAsia="zh-CN"/>
        </w:rPr>
        <w:t xml:space="preserve">维保</w:t>
      </w:r>
      <w:r>
        <w:rPr>
          <w:rFonts w:hint="eastAsia" w:ascii="宋体" w:hAnsi="宋体" w:eastAsia="宋体" w:cs="宋体"/>
          <w:color w:val="auto"/>
          <w:sz w:val="24"/>
          <w:szCs w:val="24"/>
          <w:highlight w:val="none"/>
          <w:lang w:val="en-US" w:eastAsia="zh-CN"/>
        </w:rPr>
        <w:t xml:space="preserve">期间不</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lang w:val="en-US" w:eastAsia="zh-CN"/>
        </w:rPr>
        <w:t xml:space="preserve">另行收取任何费用。</w:t>
      </w:r>
      <w:r>
        <w:rPr>
          <w:color w:val="auto"/>
          <w:highlight w:val="none"/>
        </w:rPr>
      </w:r>
      <w:r/>
    </w:p>
    <w:p>
      <w:pPr>
        <w:pStyle w:val="875"/>
        <w:ind w:firstLine="480"/>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（6）投标人租赁机柜所在机房须提供符合</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en-US" w:eastAsia="zh-CN"/>
        </w:rPr>
        <w:t xml:space="preserve">人要求的配套设施、网络环境和运维支持服务以满足招标人重要信息系统运行的高可用性和高可靠性要求，保障业务连续性，同时，还需预留一定的扩展空间来满足</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en-US" w:eastAsia="zh-CN"/>
        </w:rPr>
        <w:t xml:space="preserve">人未来机柜扩展的需求。此外，机柜租赁、基础设施及服务器运行产生的电费和配套运维服务均由投标人</w:t>
      </w:r>
      <w:r>
        <w:rPr>
          <w:rFonts w:hint="eastAsia" w:ascii="宋体" w:hAnsi="宋体" w:cs="宋体"/>
          <w:color w:val="auto"/>
          <w:sz w:val="24"/>
          <w:szCs w:val="24"/>
          <w:highlight w:val="none"/>
          <w:lang w:val="en-US" w:eastAsia="zh-CN"/>
        </w:rPr>
        <w:t xml:space="preserve">承担</w:t>
      </w:r>
      <w:r>
        <w:rPr>
          <w:rFonts w:hint="eastAsia" w:ascii="宋体" w:hAnsi="宋体" w:eastAsia="宋体" w:cs="宋体"/>
          <w:color w:val="auto"/>
          <w:sz w:val="24"/>
          <w:szCs w:val="24"/>
          <w:highlight w:val="none"/>
          <w:lang w:val="en-US" w:eastAsia="zh-CN"/>
        </w:rPr>
        <w:t xml:space="preserve">。</w:t>
      </w:r>
      <w:r>
        <w:rPr>
          <w:color w:val="auto"/>
          <w:highlight w:val="none"/>
        </w:rPr>
      </w:r>
      <w:r/>
    </w:p>
    <w:p>
      <w:pPr>
        <w:pStyle w:val="875"/>
        <w:ind w:firstLine="480"/>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（7）投标人</w:t>
      </w:r>
      <w:r>
        <w:rPr>
          <w:rFonts w:hint="eastAsia" w:ascii="宋体" w:hAnsi="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lang w:val="en-US" w:eastAsia="zh-CN"/>
        </w:rPr>
        <w:t xml:space="preserve">机柜所在机房</w:t>
      </w:r>
      <w:r>
        <w:rPr>
          <w:rFonts w:hint="eastAsia" w:ascii="宋体" w:hAnsi="宋体" w:cs="宋体"/>
          <w:color w:val="auto"/>
          <w:sz w:val="24"/>
          <w:szCs w:val="24"/>
          <w:highlight w:val="none"/>
          <w:lang w:val="en-US" w:eastAsia="zh-CN"/>
        </w:rPr>
        <w:t xml:space="preserve">不得设置于</w:t>
      </w:r>
      <w:r>
        <w:rPr>
          <w:rFonts w:hint="eastAsia" w:ascii="宋体" w:hAnsi="宋体" w:eastAsia="宋体" w:cs="宋体"/>
          <w:color w:val="auto"/>
          <w:sz w:val="24"/>
          <w:szCs w:val="24"/>
          <w:highlight w:val="none"/>
          <w:lang w:val="en-US" w:eastAsia="zh-CN"/>
        </w:rPr>
        <w:t xml:space="preserve">特殊管制区域内，</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en-US" w:eastAsia="zh-CN"/>
        </w:rPr>
        <w:t xml:space="preserve">人</w:t>
      </w:r>
      <w:r>
        <w:rPr>
          <w:rFonts w:hint="eastAsia" w:ascii="宋体" w:hAnsi="宋体" w:cs="宋体"/>
          <w:color w:val="auto"/>
          <w:sz w:val="24"/>
          <w:szCs w:val="24"/>
          <w:highlight w:val="none"/>
          <w:lang w:val="en-US" w:eastAsia="zh-CN"/>
        </w:rPr>
        <w:t xml:space="preserve">工作</w:t>
      </w:r>
      <w:r>
        <w:rPr>
          <w:rFonts w:hint="eastAsia" w:ascii="宋体" w:hAnsi="宋体" w:eastAsia="宋体" w:cs="宋体"/>
          <w:color w:val="auto"/>
          <w:sz w:val="24"/>
          <w:szCs w:val="24"/>
          <w:highlight w:val="none"/>
          <w:lang w:val="en-US" w:eastAsia="zh-CN"/>
        </w:rPr>
        <w:t xml:space="preserve">人员及设备</w:t>
      </w:r>
      <w:r>
        <w:rPr>
          <w:rFonts w:hint="eastAsia" w:ascii="宋体" w:hAnsi="宋体" w:cs="宋体"/>
          <w:color w:val="auto"/>
          <w:sz w:val="24"/>
          <w:szCs w:val="24"/>
          <w:highlight w:val="none"/>
          <w:lang w:val="en-US" w:eastAsia="zh-CN"/>
        </w:rPr>
        <w:t xml:space="preserve">进出</w:t>
      </w:r>
      <w:r>
        <w:rPr>
          <w:rFonts w:hint="eastAsia" w:ascii="宋体" w:hAnsi="宋体" w:cs="宋体"/>
          <w:color w:val="auto"/>
          <w:sz w:val="24"/>
          <w:szCs w:val="24"/>
          <w:highlight w:val="none"/>
          <w:lang w:val="en-US" w:eastAsia="zh-CN"/>
        </w:rPr>
        <w:t xml:space="preserve">机房</w:t>
      </w:r>
      <w:r>
        <w:rPr>
          <w:rFonts w:hint="eastAsia" w:ascii="宋体" w:hAnsi="宋体" w:eastAsia="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lang w:val="en-US" w:eastAsia="zh-CN"/>
        </w:rPr>
        <w:t xml:space="preserve">增</w:t>
      </w:r>
      <w:r>
        <w:rPr>
          <w:rFonts w:hint="eastAsia" w:ascii="宋体" w:hAnsi="宋体" w:cs="宋体"/>
          <w:color w:val="auto"/>
          <w:sz w:val="24"/>
          <w:szCs w:val="24"/>
          <w:highlight w:val="none"/>
          <w:lang w:val="en-US" w:eastAsia="zh-CN"/>
        </w:rPr>
        <w:t xml:space="preserve">设额外审批</w:t>
      </w:r>
      <w:r>
        <w:rPr>
          <w:rFonts w:hint="eastAsia" w:ascii="宋体" w:hAnsi="宋体" w:eastAsia="宋体" w:cs="宋体"/>
          <w:color w:val="auto"/>
          <w:sz w:val="24"/>
          <w:szCs w:val="24"/>
          <w:highlight w:val="none"/>
          <w:lang w:val="en-US" w:eastAsia="zh-CN"/>
        </w:rPr>
        <w:t xml:space="preserve">手续。</w:t>
      </w:r>
      <w:r>
        <w:rPr>
          <w:color w:val="auto"/>
          <w:highlight w:val="none"/>
        </w:rPr>
      </w:r>
      <w:r/>
    </w:p>
    <w:p>
      <w:pPr>
        <w:pStyle w:val="887"/>
        <w:rPr>
          <w:rFonts w:hint="eastAsia"/>
          <w:color w:val="auto"/>
          <w:highlight w:val="none"/>
        </w:rPr>
      </w:pPr>
      <w:r>
        <w:rPr>
          <w:rFonts w:hint="eastAsia"/>
          <w:color w:val="auto"/>
          <w:highlight w:val="none"/>
          <w:lang w:val="en-US" w:eastAsia="zh-CN"/>
        </w:rPr>
      </w:r>
      <w:r>
        <w:rPr>
          <w:color w:val="auto"/>
          <w:highlight w:val="none"/>
        </w:rPr>
      </w:r>
      <w:r/>
    </w:p>
    <w:p>
      <w:pPr>
        <w:pStyle w:val="875"/>
        <w:ind w:right="840"/>
        <w:jc w:val="center"/>
        <w:spacing w:before="0" w:after="0" w:line="240" w:lineRule="auto"/>
        <w:rPr>
          <w:rFonts w:hint="eastAsia" w:ascii="方正小标宋简体" w:hAnsi="方正小标宋简体" w:eastAsia="方正小标宋简体" w:cs="方正小标宋简体"/>
          <w:color w:val="auto"/>
          <w:sz w:val="36"/>
          <w:szCs w:val="36"/>
          <w:highlight w:val="none"/>
        </w:rPr>
        <w:outlineLvl w:val="0"/>
      </w:pPr>
      <w:r>
        <w:rPr>
          <w:color w:val="auto"/>
          <w:highlight w:val="none"/>
        </w:rPr>
      </w:r>
      <w:bookmarkStart w:id="99" w:name="_Toc120614281"/>
      <w:r>
        <w:rPr>
          <w:rFonts w:hint="eastAsia" w:ascii="方正小标宋简体" w:hAnsi="方正小标宋简体" w:eastAsia="方正小标宋简体" w:cs="方正小标宋简体"/>
          <w:color w:val="auto"/>
          <w:sz w:val="36"/>
          <w:szCs w:val="36"/>
          <w:highlight w:val="none"/>
        </w:rPr>
        <w:br w:type="page" w:clear="all"/>
      </w:r>
      <w:r>
        <w:rPr>
          <w:rFonts w:hint="eastAsia" w:ascii="方正小标宋简体" w:hAnsi="方正小标宋简体" w:eastAsia="方正小标宋简体" w:cs="方正小标宋简体"/>
          <w:color w:val="auto"/>
          <w:sz w:val="36"/>
          <w:szCs w:val="36"/>
          <w:highlight w:val="none"/>
        </w:rPr>
        <w:t xml:space="preserve">第五章  评标方法与评标标准</w:t>
      </w:r>
      <w:r>
        <w:rPr>
          <w:color w:val="auto"/>
          <w:highlight w:val="none"/>
        </w:rPr>
      </w:r>
      <w:r/>
    </w:p>
    <w:p>
      <w:pPr>
        <w:pStyle w:val="875"/>
        <w:ind w:firstLine="480"/>
        <w:keepLines w:val="0"/>
        <w:keepNext w:val="0"/>
        <w:pageBreakBefore w:val="0"/>
        <w:spacing w:line="264" w:lineRule="auto"/>
        <w:widowControl w:val="off"/>
        <w:rPr>
          <w:rFonts w:hint="eastAsia" w:ascii="黑体" w:hAnsi="黑体" w:eastAsia="黑体" w:cs="黑体"/>
          <w:b w:val="0"/>
          <w:bCs w:val="0"/>
          <w:color w:val="auto"/>
          <w:sz w:val="24"/>
          <w:szCs w:val="24"/>
          <w:highlight w:val="none"/>
        </w:rPr>
      </w:pPr>
      <w:r>
        <w:rPr>
          <w:rFonts w:hint="eastAsia" w:ascii="黑体" w:hAnsi="黑体" w:eastAsia="黑体" w:cs="黑体"/>
          <w:b w:val="0"/>
          <w:bCs w:val="0"/>
          <w:color w:val="auto"/>
          <w:sz w:val="24"/>
          <w:szCs w:val="24"/>
          <w:highlight w:val="none"/>
          <w:lang w:eastAsia="zh-CN"/>
        </w:rPr>
      </w:r>
      <w:r>
        <w:rPr>
          <w:color w:val="auto"/>
          <w:highlight w:val="none"/>
        </w:rPr>
      </w:r>
      <w:r/>
    </w:p>
    <w:p>
      <w:pPr>
        <w:pStyle w:val="875"/>
        <w:ind w:firstLine="480"/>
        <w:keepLines w:val="0"/>
        <w:keepNext w:val="0"/>
        <w:pageBreakBefore w:val="0"/>
        <w:spacing w:line="264" w:lineRule="auto"/>
        <w:widowControl w:val="off"/>
        <w:rPr>
          <w:rFonts w:hint="eastAsia" w:ascii="黑体" w:hAnsi="黑体" w:eastAsia="黑体" w:cs="黑体"/>
          <w:b w:val="0"/>
          <w:bCs w:val="0"/>
          <w:color w:val="auto"/>
          <w:sz w:val="24"/>
          <w:szCs w:val="24"/>
          <w:highlight w:val="none"/>
        </w:rPr>
      </w:pPr>
      <w:r>
        <w:rPr>
          <w:rFonts w:hint="eastAsia" w:ascii="黑体" w:hAnsi="黑体" w:eastAsia="黑体" w:cs="黑体"/>
          <w:b w:val="0"/>
          <w:bCs w:val="0"/>
          <w:color w:val="auto"/>
          <w:sz w:val="24"/>
          <w:szCs w:val="24"/>
          <w:highlight w:val="none"/>
          <w:lang w:eastAsia="zh-CN"/>
        </w:rPr>
        <w:t xml:space="preserve">一、</w:t>
      </w:r>
      <w:r>
        <w:rPr>
          <w:rFonts w:hint="eastAsia" w:ascii="黑体" w:hAnsi="黑体" w:eastAsia="黑体" w:cs="黑体"/>
          <w:b w:val="0"/>
          <w:bCs w:val="0"/>
          <w:color w:val="auto"/>
          <w:sz w:val="24"/>
          <w:szCs w:val="24"/>
          <w:highlight w:val="none"/>
        </w:rPr>
        <w:t xml:space="preserve">评标</w:t>
      </w:r>
      <w:r>
        <w:rPr>
          <w:rFonts w:hint="eastAsia" w:ascii="黑体" w:hAnsi="黑体" w:eastAsia="黑体" w:cs="黑体"/>
          <w:b w:val="0"/>
          <w:bCs w:val="0"/>
          <w:color w:val="auto"/>
          <w:sz w:val="24"/>
          <w:szCs w:val="24"/>
          <w:highlight w:val="none"/>
          <w:lang w:eastAsia="zh-CN"/>
        </w:rPr>
        <w:t xml:space="preserve">方法</w:t>
      </w:r>
      <w:r>
        <w:rPr>
          <w:color w:val="auto"/>
          <w:highlight w:val="none"/>
        </w:rPr>
      </w:r>
      <w:r/>
    </w:p>
    <w:p>
      <w:pPr>
        <w:pStyle w:val="875"/>
        <w:ind w:firstLine="480"/>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采用综合评分法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评标结果按评审后得分由高到低</w:t>
      </w:r>
      <w:r>
        <w:rPr>
          <w:rFonts w:hint="eastAsia" w:ascii="宋体" w:hAnsi="宋体" w:eastAsia="宋体" w:cs="宋体"/>
          <w:color w:val="auto"/>
          <w:sz w:val="24"/>
          <w:szCs w:val="24"/>
          <w:highlight w:val="none"/>
        </w:rPr>
        <w:t xml:space="preserve">顺序排列。得分相同的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按投标报价由低到高顺序排列。得分且投标报价相同的</w:t>
      </w:r>
      <w:r>
        <w:rPr>
          <w:rFonts w:hint="eastAsia" w:ascii="宋体" w:hAnsi="宋体" w:eastAsia="宋体" w:cs="宋体"/>
          <w:color w:val="auto"/>
          <w:sz w:val="24"/>
          <w:szCs w:val="24"/>
          <w:highlight w:val="none"/>
          <w:lang w:eastAsia="zh-CN"/>
        </w:rPr>
        <w:t xml:space="preserve">，按“评标标准</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lang w:eastAsia="zh-CN"/>
        </w:rPr>
        <w:t xml:space="preserve">”得分由高到低顺序排列。</w:t>
      </w: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lang w:eastAsia="zh-CN"/>
        </w:rPr>
        <w:t xml:space="preserve">投标文件满足招标文件全部实质性要求</w:t>
      </w:r>
      <w:r>
        <w:rPr>
          <w:rFonts w:hint="eastAsia" w:ascii="宋体" w:hAnsi="宋体" w:eastAsia="宋体" w:cs="宋体"/>
          <w:color w:val="auto"/>
          <w:sz w:val="24"/>
          <w:szCs w:val="24"/>
          <w:highlight w:val="none"/>
          <w:lang w:val="en-US" w:eastAsia="zh-CN"/>
        </w:rPr>
        <w:t xml:space="preserve">的投标人中</w:t>
      </w:r>
      <w:r>
        <w:rPr>
          <w:rFonts w:hint="eastAsia" w:ascii="宋体" w:hAnsi="宋体" w:eastAsia="宋体" w:cs="宋体"/>
          <w:color w:val="auto"/>
          <w:sz w:val="24"/>
          <w:szCs w:val="24"/>
          <w:highlight w:val="none"/>
          <w:lang w:eastAsia="zh-CN"/>
        </w:rPr>
        <w:t xml:space="preserve">，按照评审得分</w:t>
      </w:r>
      <w:r>
        <w:rPr>
          <w:rFonts w:hint="eastAsia" w:ascii="宋体" w:hAnsi="宋体" w:eastAsia="宋体" w:cs="宋体"/>
          <w:color w:val="auto"/>
          <w:sz w:val="24"/>
          <w:szCs w:val="24"/>
          <w:highlight w:val="none"/>
          <w:lang w:val="en-US" w:eastAsia="zh-CN"/>
        </w:rPr>
        <w:t xml:space="preserve">由高到低推荐</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名</w:t>
      </w:r>
      <w:r>
        <w:rPr>
          <w:rFonts w:hint="eastAsia" w:ascii="宋体" w:hAnsi="宋体" w:eastAsia="宋体" w:cs="宋体"/>
          <w:color w:val="auto"/>
          <w:sz w:val="24"/>
          <w:szCs w:val="24"/>
          <w:highlight w:val="none"/>
          <w:lang w:eastAsia="zh-CN"/>
        </w:rPr>
        <w:t xml:space="preserve">中标候</w:t>
      </w:r>
      <w:r>
        <w:rPr>
          <w:rFonts w:hint="eastAsia" w:ascii="宋体" w:hAnsi="宋体" w:eastAsia="宋体" w:cs="宋体"/>
          <w:color w:val="auto"/>
          <w:sz w:val="24"/>
          <w:szCs w:val="24"/>
          <w:highlight w:val="none"/>
          <w:lang w:eastAsia="zh-CN"/>
        </w:rPr>
        <w:t xml:space="preserve">选人。</w:t>
      </w:r>
      <w:r>
        <w:rPr>
          <w:color w:val="auto"/>
          <w:highlight w:val="none"/>
        </w:rPr>
      </w:r>
      <w:r/>
    </w:p>
    <w:p>
      <w:pPr>
        <w:pStyle w:val="875"/>
        <w:ind w:firstLine="480"/>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核心产品评审。多家投标人提供的核心产品品牌相同的，按一家投标人计算，评审后得分最高的同品牌投标人</w:t>
      </w:r>
      <w:r>
        <w:rPr>
          <w:rFonts w:hint="eastAsia" w:ascii="宋体" w:hAnsi="宋体" w:eastAsia="宋体" w:cs="宋体"/>
          <w:color w:val="auto"/>
          <w:sz w:val="24"/>
          <w:szCs w:val="24"/>
          <w:highlight w:val="none"/>
          <w:lang w:val="en-US" w:eastAsia="zh-CN"/>
        </w:rPr>
        <w:t xml:space="preserve">获得中标人推荐资格</w:t>
      </w:r>
      <w:r>
        <w:rPr>
          <w:rFonts w:hint="eastAsia" w:ascii="宋体" w:hAnsi="宋体" w:eastAsia="宋体" w:cs="宋体"/>
          <w:color w:val="auto"/>
          <w:sz w:val="24"/>
          <w:szCs w:val="24"/>
          <w:highlight w:val="none"/>
          <w:lang w:eastAsia="zh-CN"/>
        </w:rPr>
        <w:t xml:space="preserve">。</w:t>
      </w:r>
      <w:r>
        <w:rPr>
          <w:color w:val="auto"/>
          <w:highlight w:val="none"/>
        </w:rPr>
      </w:r>
      <w:r/>
    </w:p>
    <w:p>
      <w:pPr>
        <w:pStyle w:val="875"/>
        <w:ind w:firstLine="480"/>
        <w:spacing w:line="264" w:lineRule="auto"/>
        <w:widowControl w:val="off"/>
        <w:rPr>
          <w:rFonts w:hint="eastAsia" w:ascii="黑体" w:hAnsi="黑体" w:eastAsia="黑体" w:cs="黑体"/>
          <w:color w:val="auto"/>
          <w:sz w:val="24"/>
          <w:szCs w:val="24"/>
          <w:highlight w:val="none"/>
        </w:rPr>
      </w:pPr>
      <w:r>
        <w:rPr>
          <w:rFonts w:hint="eastAsia" w:ascii="黑体" w:hAnsi="黑体" w:eastAsia="黑体" w:cs="黑体"/>
          <w:b w:val="0"/>
          <w:bCs w:val="0"/>
          <w:color w:val="auto"/>
          <w:sz w:val="24"/>
          <w:szCs w:val="24"/>
          <w:highlight w:val="none"/>
          <w:lang w:eastAsia="zh-CN"/>
        </w:rPr>
        <w:t xml:space="preserve">二、</w:t>
      </w:r>
      <w:r>
        <w:rPr>
          <w:rFonts w:hint="eastAsia" w:ascii="黑体" w:hAnsi="黑体" w:eastAsia="黑体" w:cs="黑体"/>
          <w:color w:val="auto"/>
          <w:sz w:val="24"/>
          <w:szCs w:val="24"/>
          <w:highlight w:val="none"/>
          <w:lang w:val="en-US" w:eastAsia="zh-CN"/>
        </w:rPr>
        <w:t xml:space="preserve">本国产品价格扣除</w:t>
      </w:r>
      <w:r>
        <w:rPr>
          <w:color w:val="auto"/>
          <w:highlight w:val="none"/>
        </w:rPr>
      </w:r>
      <w:r/>
    </w:p>
    <w:p>
      <w:pPr>
        <w:pStyle w:val="875"/>
        <w:ind w:firstLine="42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eastAsia="zh-CN"/>
        </w:rPr>
        <w:t xml:space="preserve">1.本</w:t>
      </w:r>
      <w:r>
        <w:rPr>
          <w:rFonts w:hint="eastAsia" w:ascii="宋体" w:hAnsi="宋体" w:eastAsia="宋体" w:cs="Times New Roman"/>
          <w:color w:val="auto"/>
          <w:sz w:val="24"/>
          <w:szCs w:val="24"/>
          <w:highlight w:val="none"/>
          <w:lang w:val="en-US" w:eastAsia="zh-CN"/>
        </w:rPr>
        <w:t xml:space="preserve">项目如</w:t>
      </w:r>
      <w:r>
        <w:rPr>
          <w:rFonts w:hint="eastAsia" w:ascii="宋体" w:hAnsi="宋体" w:eastAsia="宋体" w:cs="Times New Roman"/>
          <w:color w:val="auto"/>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rPr>
          <w:color w:val="auto"/>
          <w:highlight w:val="none"/>
        </w:rPr>
      </w:r>
      <w:r/>
    </w:p>
    <w:p>
      <w:pPr>
        <w:pStyle w:val="875"/>
        <w:ind w:firstLine="420"/>
        <w:rPr>
          <w:rFonts w:hint="eastAsia" w:ascii="宋体" w:hAnsi="宋体" w:eastAsia="宋体" w:cs="Times New Roman"/>
          <w:i w:val="0"/>
          <w:iCs w:val="0"/>
          <w:caps w:val="0"/>
          <w:color w:val="auto"/>
          <w:spacing w:val="0"/>
          <w:sz w:val="24"/>
          <w:szCs w:val="24"/>
          <w:highlight w:val="none"/>
          <w:shd w:val="clear" w:color="auto" w:fill="auto"/>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i w:val="0"/>
          <w:iCs w:val="0"/>
          <w:caps w:val="0"/>
          <w:color w:val="auto"/>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highlight w:val="none"/>
          <w:shd w:val="clear" w:color="auto" w:fill="auto"/>
        </w:rPr>
        <w:t xml:space="preserve">的价格扣除，用扣除后的价格参与评审。</w:t>
      </w:r>
      <w:r>
        <w:rPr>
          <w:color w:val="auto"/>
          <w:highlight w:val="none"/>
        </w:rPr>
      </w:r>
      <w:r/>
    </w:p>
    <w:p>
      <w:pPr>
        <w:pStyle w:val="875"/>
        <w:ind w:firstLine="420"/>
        <w:rPr>
          <w:rFonts w:hint="eastAsia" w:ascii="宋体" w:hAnsi="宋体" w:eastAsia="宋体" w:cs="Times New Roman"/>
          <w:b/>
          <w:bCs/>
          <w:color w:val="auto"/>
          <w:sz w:val="24"/>
          <w:szCs w:val="24"/>
          <w:highlight w:val="none"/>
        </w:rPr>
      </w:pPr>
      <w:r>
        <w:rPr>
          <w:rFonts w:hint="eastAsia" w:ascii="宋体" w:hAnsi="宋体" w:eastAsia="宋体" w:cs="Times New Roman"/>
          <w:i w:val="0"/>
          <w:iCs w:val="0"/>
          <w:caps w:val="0"/>
          <w:color w:val="auto"/>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auto"/>
          <w:spacing w:val="0"/>
          <w:sz w:val="24"/>
          <w:szCs w:val="24"/>
          <w:highlight w:val="none"/>
          <w:shd w:val="clear" w:color="auto" w:fill="auto"/>
        </w:rPr>
        <w:t xml:space="preserve">以上时，</w:t>
      </w:r>
      <w:r>
        <w:rPr>
          <w:rFonts w:hint="eastAsia" w:ascii="宋体" w:hAnsi="宋体" w:eastAsia="宋体" w:cs="Times New Roman"/>
          <w:b/>
          <w:bCs/>
          <w:i w:val="0"/>
          <w:iCs w:val="0"/>
          <w:caps w:val="0"/>
          <w:color w:val="auto"/>
          <w:spacing w:val="0"/>
          <w:sz w:val="24"/>
          <w:szCs w:val="24"/>
          <w:highlight w:val="none"/>
          <w:shd w:val="clear" w:color="auto" w:fill="auto"/>
        </w:rPr>
        <w:t xml:space="preserve">且</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auto"/>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rPr>
          <w:rFonts w:hint="eastAsia" w:ascii="宋体" w:hAnsi="宋体" w:eastAsia="宋体" w:cs="Times New Roman"/>
          <w:b/>
          <w:bCs/>
          <w:color w:val="auto"/>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auto"/>
          <w:spacing w:val="0"/>
          <w:sz w:val="24"/>
          <w:szCs w:val="24"/>
          <w:highlight w:val="none"/>
          <w:shd w:val="clear" w:color="auto" w:fill="auto"/>
        </w:rPr>
        <w:t xml:space="preserve">，</w:t>
      </w:r>
      <w:r>
        <w:rPr>
          <w:rFonts w:hint="eastAsia" w:ascii="宋体" w:hAnsi="宋体" w:eastAsia="宋体" w:cs="Times New Roman"/>
          <w:i w:val="0"/>
          <w:iCs w:val="0"/>
          <w:caps w:val="0"/>
          <w:color w:val="auto"/>
          <w:spacing w:val="0"/>
          <w:sz w:val="24"/>
          <w:szCs w:val="24"/>
          <w:highlight w:val="none"/>
          <w:shd w:val="clear" w:color="auto" w:fill="auto"/>
        </w:rPr>
        <w:t xml:space="preserve">则依法对该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auto"/>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rPr>
          <w:color w:val="auto"/>
          <w:highlight w:val="none"/>
        </w:rPr>
      </w:r>
      <w:r/>
    </w:p>
    <w:p>
      <w:pPr>
        <w:pStyle w:val="875"/>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3.投标人需按照招标文件要求提供《关于符合本国产品标准的声明函》，如不提供将不享受本国产品价格评审优惠。</w:t>
      </w:r>
      <w:r>
        <w:rPr>
          <w:rFonts w:hint="eastAsia" w:ascii="宋体" w:hAnsi="宋体" w:eastAsia="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rPr>
        <w:t xml:space="preserve">需在《声明函》</w:t>
      </w:r>
      <w:r>
        <w:rPr>
          <w:rFonts w:hint="eastAsia" w:ascii="宋体" w:hAnsi="宋体" w:eastAsia="宋体" w:cs="Times New Roman"/>
          <w:color w:val="auto"/>
          <w:sz w:val="24"/>
          <w:szCs w:val="24"/>
          <w:highlight w:val="none"/>
          <w:lang w:val="en-US" w:eastAsia="zh-CN"/>
        </w:rPr>
        <w:t xml:space="preserve">中逐项</w:t>
      </w:r>
      <w:r>
        <w:rPr>
          <w:rFonts w:hint="eastAsia" w:ascii="宋体" w:hAnsi="宋体" w:eastAsia="宋体" w:cs="Times New Roman"/>
          <w:color w:val="auto"/>
          <w:sz w:val="24"/>
          <w:szCs w:val="24"/>
          <w:highlight w:val="none"/>
        </w:rPr>
        <w:t xml:space="preserve">准确填写产品名称、厂名、生产厂址三项信息，三项信息中任意一项未填写的视为该项产品不符合本国产品标准，不享受本国产品价格评审优惠。</w:t>
      </w:r>
      <w:r>
        <w:rPr>
          <w:color w:val="auto"/>
          <w:highlight w:val="none"/>
        </w:rPr>
      </w:r>
      <w:r/>
    </w:p>
    <w:p>
      <w:pPr>
        <w:pStyle w:val="875"/>
        <w:ind w:firstLine="422"/>
        <w:keepLines w:val="0"/>
        <w:keepNext w:val="0"/>
        <w:pageBreakBefore w:val="0"/>
        <w:spacing w:line="240" w:lineRule="auto"/>
        <w:widowControl/>
        <w:rPr>
          <w:rFonts w:hint="eastAsia" w:ascii="宋体" w:hAnsi="宋体" w:eastAsia="宋体" w:cs="宋体"/>
          <w:b/>
          <w:bCs/>
          <w:color w:val="auto"/>
          <w:sz w:val="24"/>
          <w:szCs w:val="24"/>
          <w:highlight w:val="none"/>
          <w:u w:val="none"/>
        </w:rPr>
      </w:pPr>
      <w:r>
        <w:rPr>
          <w:rFonts w:hint="eastAsia" w:ascii="宋体" w:hAnsi="宋体" w:eastAsia="宋体" w:cs="Times New Roman"/>
          <w:b/>
          <w:bCs/>
          <w:color w:val="auto"/>
          <w:sz w:val="24"/>
          <w:szCs w:val="24"/>
          <w:highlight w:val="none"/>
          <w:lang w:val="en-US" w:eastAsia="zh-CN"/>
        </w:rPr>
        <w:t xml:space="preserve">4.</w:t>
      </w:r>
      <w:r>
        <w:rPr>
          <w:rFonts w:hint="eastAsia" w:ascii="宋体" w:hAnsi="宋体" w:eastAsia="宋体" w:cs="Times New Roman"/>
          <w:b/>
          <w:bCs/>
          <w:color w:val="auto"/>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rPr>
          <w:color w:val="auto"/>
          <w:highlight w:val="none"/>
        </w:rPr>
      </w:r>
      <w:r/>
    </w:p>
    <w:p>
      <w:pPr>
        <w:pStyle w:val="875"/>
        <w:ind w:firstLine="480"/>
        <w:keepLines w:val="0"/>
        <w:keepNext w:val="0"/>
        <w:pageBreakBefore w:val="0"/>
        <w:spacing w:line="264" w:lineRule="auto"/>
        <w:widowControl w:val="off"/>
        <w:rPr>
          <w:rFonts w:hint="eastAsia" w:ascii="黑体" w:hAnsi="黑体" w:eastAsia="黑体" w:cs="黑体"/>
          <w:b w:val="0"/>
          <w:bCs w:val="0"/>
          <w:color w:val="auto"/>
          <w:sz w:val="24"/>
          <w:szCs w:val="24"/>
          <w:highlight w:val="none"/>
        </w:rPr>
      </w:pPr>
      <w:r>
        <w:rPr>
          <w:rFonts w:hint="eastAsia" w:ascii="黑体" w:hAnsi="黑体" w:eastAsia="黑体" w:cs="黑体"/>
          <w:color w:val="auto"/>
          <w:sz w:val="24"/>
          <w:szCs w:val="24"/>
          <w:highlight w:val="none"/>
          <w:lang w:val="en-US" w:eastAsia="zh-CN"/>
        </w:rPr>
        <w:t xml:space="preserve">三、</w:t>
      </w:r>
      <w:r>
        <w:rPr>
          <w:rFonts w:hint="eastAsia" w:ascii="黑体" w:hAnsi="黑体" w:eastAsia="黑体" w:cs="黑体"/>
          <w:b w:val="0"/>
          <w:bCs w:val="0"/>
          <w:color w:val="auto"/>
          <w:sz w:val="24"/>
          <w:szCs w:val="24"/>
          <w:highlight w:val="none"/>
          <w:lang w:val="en-US" w:eastAsia="zh-CN"/>
        </w:rPr>
        <w:t xml:space="preserve">小微企业价格扣除</w:t>
      </w:r>
      <w:r>
        <w:rPr>
          <w:color w:val="auto"/>
          <w:highlight w:val="none"/>
        </w:rPr>
      </w:r>
      <w:r/>
    </w:p>
    <w:p>
      <w:pPr>
        <w:pStyle w:val="875"/>
        <w:ind w:firstLine="480"/>
        <w:keepLines w:val="0"/>
        <w:keepNext w:val="0"/>
        <w:pageBreakBefore w:val="0"/>
        <w:spacing w:line="264" w:lineRule="auto"/>
        <w:widowControl w:val="off"/>
        <w:rPr>
          <w:rFonts w:hint="eastAsia"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rPr>
        <w:t xml:space="preserve">本项目全部货物制造商为小微企业</w:t>
      </w:r>
      <w:r>
        <w:rPr>
          <w:rFonts w:hint="eastAsia" w:ascii="宋体" w:hAnsi="宋体" w:eastAsia="宋体" w:cs="宋体"/>
          <w:color w:val="auto"/>
          <w:sz w:val="24"/>
          <w:szCs w:val="24"/>
          <w:highlight w:val="none"/>
          <w:lang w:val="zh-CN" w:eastAsia="zh-CN"/>
        </w:rPr>
        <w:t xml:space="preserve">的，</w:t>
      </w:r>
      <w:r>
        <w:rPr>
          <w:rFonts w:hint="eastAsia" w:ascii="宋体" w:hAnsi="宋体" w:eastAsia="宋体" w:cs="宋体"/>
          <w:color w:val="auto"/>
          <w:sz w:val="24"/>
          <w:szCs w:val="24"/>
          <w:highlight w:val="none"/>
        </w:rPr>
        <w:t xml:space="preserve">对报价给予</w:t>
      </w:r>
      <w:r>
        <w:rPr>
          <w:rFonts w:hint="eastAsia" w:ascii="宋体" w:hAnsi="宋体"/>
          <w:color w:val="auto"/>
          <w:sz w:val="24"/>
          <w:szCs w:val="24"/>
          <w:highlight w:val="none"/>
        </w:rPr>
        <w:t xml:space="preserve">10%</w:t>
      </w:r>
      <w:r>
        <w:rPr>
          <w:rFonts w:hint="eastAsia" w:ascii="宋体" w:hAnsi="宋体" w:eastAsia="宋体" w:cs="宋体"/>
          <w:color w:val="auto"/>
          <w:sz w:val="24"/>
          <w:szCs w:val="24"/>
          <w:highlight w:val="none"/>
        </w:rPr>
        <w:t xml:space="preserve">的扣除，用</w:t>
      </w:r>
      <w:r>
        <w:rPr>
          <w:rFonts w:hint="eastAsia" w:ascii="宋体" w:hAnsi="宋体" w:eastAsia="宋体" w:cs="宋体"/>
          <w:color w:val="auto"/>
          <w:sz w:val="24"/>
          <w:szCs w:val="24"/>
          <w:highlight w:val="none"/>
        </w:rPr>
        <w:t xml:space="preserve">扣除后的价格参与评审。</w:t>
      </w:r>
      <w:r>
        <w:rPr>
          <w:color w:val="auto"/>
          <w:highlight w:val="none"/>
        </w:rPr>
      </w:r>
      <w:r/>
    </w:p>
    <w:p>
      <w:pPr>
        <w:pStyle w:val="875"/>
        <w:ind w:firstLine="480"/>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残疾人福利性单位视同小型、微型企业，给予</w:t>
      </w:r>
      <w:r>
        <w:rPr>
          <w:rFonts w:hint="eastAsia" w:ascii="宋体" w:hAnsi="宋体"/>
          <w:color w:val="auto"/>
          <w:sz w:val="24"/>
          <w:szCs w:val="24"/>
          <w:highlight w:val="none"/>
          <w:lang w:val="en-US" w:eastAsia="zh-CN"/>
        </w:rPr>
        <w:t xml:space="preserve">与小微企业</w:t>
      </w:r>
      <w:r>
        <w:rPr>
          <w:rFonts w:hint="eastAsia" w:ascii="宋体" w:hAnsi="宋体"/>
          <w:color w:val="auto"/>
          <w:sz w:val="24"/>
          <w:szCs w:val="24"/>
          <w:highlight w:val="none"/>
          <w:u w:val="none"/>
          <w:lang w:val="en-US" w:eastAsia="zh-CN"/>
        </w:rPr>
        <w:t xml:space="preserve">相同</w:t>
      </w:r>
      <w:r>
        <w:rPr>
          <w:rFonts w:hint="eastAsia" w:ascii="宋体" w:hAnsi="宋体" w:eastAsia="宋体" w:cs="宋体"/>
          <w:color w:val="auto"/>
          <w:sz w:val="24"/>
          <w:szCs w:val="24"/>
          <w:highlight w:val="none"/>
        </w:rPr>
        <w:t xml:space="preserve">的价格扣除，用扣除后的价格参与评审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监狱和戒毒企业视同小型、微型企业，给予</w:t>
      </w:r>
      <w:r>
        <w:rPr>
          <w:rFonts w:hint="eastAsia" w:ascii="宋体" w:hAnsi="宋体"/>
          <w:color w:val="auto"/>
          <w:sz w:val="24"/>
          <w:szCs w:val="24"/>
          <w:highlight w:val="none"/>
          <w:lang w:val="en-US" w:eastAsia="zh-CN"/>
        </w:rPr>
        <w:t xml:space="preserve">与小微企业</w:t>
      </w:r>
      <w:r>
        <w:rPr>
          <w:rFonts w:hint="eastAsia" w:ascii="宋体" w:hAnsi="宋体"/>
          <w:color w:val="auto"/>
          <w:sz w:val="24"/>
          <w:szCs w:val="24"/>
          <w:highlight w:val="none"/>
          <w:u w:val="none"/>
          <w:lang w:val="en-US" w:eastAsia="zh-CN"/>
        </w:rPr>
        <w:t xml:space="preserve">相同</w:t>
      </w:r>
      <w:r>
        <w:rPr>
          <w:rFonts w:hint="eastAsia" w:ascii="宋体" w:hAnsi="宋体" w:eastAsia="宋体" w:cs="宋体"/>
          <w:color w:val="auto"/>
          <w:sz w:val="24"/>
          <w:szCs w:val="24"/>
          <w:highlight w:val="none"/>
        </w:rPr>
        <w:t xml:space="preserve">的价格扣除，用扣除后的价格参与评审</w:t>
      </w:r>
      <w:r>
        <w:rPr>
          <w:rFonts w:hint="eastAsia" w:ascii="宋体" w:hAnsi="宋体" w:eastAsia="宋体" w:cs="宋体"/>
          <w:color w:val="auto"/>
          <w:sz w:val="24"/>
          <w:szCs w:val="24"/>
          <w:highlight w:val="none"/>
          <w:lang w:eastAsia="zh-CN"/>
        </w:rPr>
        <w:t xml:space="preserve">。残疾人福利性单位</w:t>
      </w:r>
      <w:r>
        <w:rPr>
          <w:rFonts w:hint="eastAsia" w:ascii="宋体" w:hAnsi="宋体" w:eastAsia="宋体" w:cs="宋体"/>
          <w:color w:val="auto"/>
          <w:sz w:val="24"/>
          <w:szCs w:val="24"/>
          <w:highlight w:val="none"/>
        </w:rPr>
        <w:t xml:space="preserve">、监狱企业属于小型、微型企业的，不重复享受</w:t>
      </w:r>
      <w:r>
        <w:rPr>
          <w:rFonts w:hint="eastAsia" w:ascii="宋体" w:hAnsi="宋体" w:eastAsia="宋体" w:cs="宋体"/>
          <w:color w:val="auto"/>
          <w:sz w:val="24"/>
          <w:szCs w:val="24"/>
          <w:highlight w:val="none"/>
          <w:lang w:val="en-US" w:eastAsia="zh-CN"/>
        </w:rPr>
        <w:t xml:space="preserve">价格扣除</w:t>
      </w:r>
      <w:r>
        <w:rPr>
          <w:rFonts w:hint="eastAsia" w:ascii="宋体" w:hAnsi="宋体" w:eastAsia="宋体" w:cs="宋体"/>
          <w:color w:val="auto"/>
          <w:sz w:val="24"/>
          <w:szCs w:val="24"/>
          <w:highlight w:val="none"/>
        </w:rPr>
        <w:t xml:space="preserve">。</w:t>
      </w:r>
      <w:r>
        <w:rPr>
          <w:color w:val="auto"/>
          <w:highlight w:val="none"/>
        </w:rPr>
      </w:r>
      <w:r/>
    </w:p>
    <w:p>
      <w:pPr>
        <w:pStyle w:val="875"/>
        <w:ind w:firstLine="480"/>
        <w:keepLines w:val="0"/>
        <w:keepNext w:val="0"/>
        <w:pageBreakBefore w:val="0"/>
        <w:spacing w:line="264" w:lineRule="auto"/>
        <w:widowControl w:val="off"/>
        <w:rPr>
          <w:rFonts w:hint="eastAsia"/>
          <w:color w:val="auto"/>
          <w:sz w:val="24"/>
          <w:szCs w:val="24"/>
          <w:highlight w:val="none"/>
        </w:rPr>
      </w:pPr>
      <w:r>
        <w:rPr>
          <w:rFonts w:hint="eastAsia" w:ascii="黑体" w:hAnsi="黑体" w:eastAsia="黑体" w:cs="黑体"/>
          <w:b w:val="0"/>
          <w:bCs w:val="0"/>
          <w:color w:val="auto"/>
          <w:sz w:val="24"/>
          <w:szCs w:val="24"/>
          <w:highlight w:val="none"/>
          <w:lang w:val="en-US" w:eastAsia="zh-CN"/>
        </w:rPr>
        <w:t xml:space="preserve">五</w:t>
      </w:r>
      <w:r>
        <w:rPr>
          <w:rFonts w:hint="eastAsia" w:ascii="黑体" w:hAnsi="黑体" w:eastAsia="黑体" w:cs="黑体"/>
          <w:b w:val="0"/>
          <w:bCs w:val="0"/>
          <w:color w:val="auto"/>
          <w:sz w:val="24"/>
          <w:szCs w:val="24"/>
          <w:highlight w:val="none"/>
          <w:lang w:eastAsia="zh-CN"/>
        </w:rPr>
        <w:t xml:space="preserve">、评标标准</w:t>
      </w:r>
      <w:r>
        <w:rPr>
          <w:color w:val="auto"/>
          <w:highlight w:val="none"/>
        </w:rPr>
      </w:r>
      <w:r/>
    </w:p>
    <w:tbl>
      <w:tblPr>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75"/>
              <w:jc w:val="center"/>
              <w:keepLines w:val="0"/>
              <w:keepNext w:val="0"/>
              <w:pageBreakBefore w:val="0"/>
              <w:spacing w:before="122" w:line="288" w:lineRule="auto"/>
              <w:widowControl w:val="off"/>
              <w:rPr>
                <w:rFonts w:ascii="宋体" w:hAnsi="宋体" w:eastAsia="宋体" w:cs="宋体"/>
                <w:b/>
                <w:bCs/>
                <w:color w:val="auto"/>
                <w:spacing w:val="-3"/>
                <w:sz w:val="24"/>
                <w:szCs w:val="24"/>
                <w:highlight w:val="none"/>
              </w:rPr>
            </w:pPr>
            <w:r>
              <w:rPr>
                <w:rFonts w:ascii="宋体" w:hAnsi="宋体" w:eastAsia="宋体" w:cs="宋体"/>
                <w:b/>
                <w:bCs/>
                <w:color w:val="auto"/>
                <w:spacing w:val="-3"/>
                <w:sz w:val="24"/>
                <w:szCs w:val="24"/>
                <w:highlight w:val="none"/>
              </w:rPr>
              <w:t xml:space="preserve">序号</w:t>
            </w:r>
            <w:r>
              <w:rPr>
                <w:color w:val="auto"/>
                <w:highlight w:val="none"/>
              </w:rPr>
            </w:r>
            <w:r/>
          </w:p>
        </w:tc>
        <w:tc>
          <w:tcPr>
            <w:tcW w:w="1179" w:type="dxa"/>
            <w:vAlign w:val="center"/>
            <w:textDirection w:val="lrTb"/>
            <w:noWrap w:val="false"/>
          </w:tcPr>
          <w:p>
            <w:pPr>
              <w:pStyle w:val="875"/>
              <w:jc w:val="center"/>
              <w:keepLines w:val="0"/>
              <w:keepNext w:val="0"/>
              <w:pageBreakBefore w:val="0"/>
              <w:spacing w:before="122" w:line="288" w:lineRule="auto"/>
              <w:widowControl w:val="off"/>
              <w:rPr>
                <w:rFonts w:ascii="宋体" w:hAnsi="宋体" w:eastAsia="宋体" w:cs="宋体"/>
                <w:b/>
                <w:bCs/>
                <w:color w:val="auto"/>
                <w:spacing w:val="-3"/>
                <w:sz w:val="24"/>
                <w:szCs w:val="24"/>
                <w:highlight w:val="none"/>
              </w:rPr>
            </w:pPr>
            <w:r>
              <w:rPr>
                <w:rFonts w:ascii="宋体" w:hAnsi="宋体" w:eastAsia="宋体" w:cs="宋体"/>
                <w:b/>
                <w:bCs/>
                <w:color w:val="auto"/>
                <w:spacing w:val="-3"/>
                <w:sz w:val="24"/>
                <w:szCs w:val="24"/>
                <w:highlight w:val="none"/>
              </w:rPr>
              <w:t xml:space="preserve">评审因素</w:t>
            </w:r>
            <w:r>
              <w:rPr>
                <w:color w:val="auto"/>
                <w:highlight w:val="none"/>
              </w:rPr>
            </w:r>
            <w:r/>
          </w:p>
        </w:tc>
        <w:tc>
          <w:tcPr>
            <w:tcW w:w="6330" w:type="dxa"/>
            <w:vAlign w:val="center"/>
            <w:textDirection w:val="lrTb"/>
            <w:noWrap w:val="false"/>
          </w:tcPr>
          <w:p>
            <w:pPr>
              <w:pStyle w:val="875"/>
              <w:jc w:val="center"/>
              <w:keepLines w:val="0"/>
              <w:keepNext w:val="0"/>
              <w:pageBreakBefore w:val="0"/>
              <w:spacing w:before="122" w:line="288" w:lineRule="auto"/>
              <w:widowControl w:val="off"/>
              <w:rPr>
                <w:rFonts w:ascii="宋体" w:hAnsi="宋体" w:eastAsia="宋体" w:cs="宋体"/>
                <w:b/>
                <w:bCs/>
                <w:color w:val="auto"/>
                <w:spacing w:val="-3"/>
                <w:sz w:val="24"/>
                <w:szCs w:val="24"/>
                <w:highlight w:val="none"/>
              </w:rPr>
            </w:pPr>
            <w:r>
              <w:rPr>
                <w:rFonts w:ascii="宋体" w:hAnsi="宋体" w:eastAsia="宋体" w:cs="宋体"/>
                <w:b/>
                <w:bCs/>
                <w:color w:val="auto"/>
                <w:spacing w:val="-3"/>
                <w:sz w:val="24"/>
                <w:szCs w:val="24"/>
                <w:highlight w:val="none"/>
              </w:rPr>
              <w:t xml:space="preserve">评审细则</w:t>
            </w:r>
            <w:r>
              <w:rPr>
                <w:color w:val="auto"/>
                <w:highlight w:val="none"/>
              </w:rPr>
            </w:r>
            <w:r/>
          </w:p>
        </w:tc>
        <w:tc>
          <w:tcPr>
            <w:tcW w:w="647" w:type="dxa"/>
            <w:vAlign w:val="center"/>
            <w:textDirection w:val="lrTb"/>
            <w:noWrap w:val="false"/>
          </w:tcPr>
          <w:p>
            <w:pPr>
              <w:pStyle w:val="875"/>
              <w:jc w:val="center"/>
              <w:keepLines w:val="0"/>
              <w:keepNext w:val="0"/>
              <w:pageBreakBefore w:val="0"/>
              <w:spacing w:before="122" w:line="288" w:lineRule="auto"/>
              <w:widowControl w:val="off"/>
              <w:rPr>
                <w:rFonts w:ascii="宋体" w:hAnsi="宋体" w:eastAsia="宋体" w:cs="宋体"/>
                <w:b/>
                <w:bCs/>
                <w:color w:val="auto"/>
                <w:spacing w:val="-3"/>
                <w:sz w:val="24"/>
                <w:szCs w:val="24"/>
                <w:highlight w:val="none"/>
              </w:rPr>
            </w:pPr>
            <w:r>
              <w:rPr>
                <w:rFonts w:ascii="宋体" w:hAnsi="宋体" w:eastAsia="宋体" w:cs="宋体"/>
                <w:b/>
                <w:bCs/>
                <w:color w:val="auto"/>
                <w:spacing w:val="-3"/>
                <w:sz w:val="24"/>
                <w:szCs w:val="24"/>
                <w:highlight w:val="none"/>
              </w:rPr>
              <w:t xml:space="preserve">分值</w:t>
            </w:r>
            <w:r>
              <w:rPr>
                <w:color w:val="auto"/>
                <w:highlight w:val="none"/>
              </w:rPr>
            </w:r>
            <w:r/>
          </w:p>
        </w:tc>
        <w:tc>
          <w:tcPr>
            <w:tcW w:w="900" w:type="dxa"/>
            <w:vAlign w:val="center"/>
            <w:textDirection w:val="lrTb"/>
            <w:noWrap w:val="false"/>
          </w:tcPr>
          <w:p>
            <w:pPr>
              <w:pStyle w:val="875"/>
              <w:jc w:val="center"/>
              <w:keepLines w:val="0"/>
              <w:keepNext w:val="0"/>
              <w:pageBreakBefore w:val="0"/>
              <w:spacing w:before="122" w:line="288" w:lineRule="auto"/>
              <w:widowControl w:val="off"/>
              <w:rPr>
                <w:rFonts w:ascii="宋体" w:hAnsi="宋体" w:eastAsia="宋体" w:cs="宋体"/>
                <w:b/>
                <w:bCs/>
                <w:color w:val="auto"/>
                <w:spacing w:val="-3"/>
                <w:sz w:val="24"/>
                <w:szCs w:val="24"/>
                <w:highlight w:val="none"/>
              </w:rPr>
            </w:pPr>
            <w:r>
              <w:rPr>
                <w:rFonts w:ascii="宋体" w:hAnsi="宋体" w:eastAsia="宋体" w:cs="宋体"/>
                <w:b/>
                <w:bCs/>
                <w:color w:val="auto"/>
                <w:spacing w:val="-3"/>
                <w:sz w:val="24"/>
                <w:szCs w:val="24"/>
                <w:highlight w:val="none"/>
              </w:rPr>
              <w:t xml:space="preserve">类型</w:t>
            </w:r>
            <w:r>
              <w:rPr>
                <w:color w:val="auto"/>
                <w:highlight w:val="none"/>
              </w:rPr>
            </w:r>
            <w:r/>
          </w:p>
        </w:tc>
      </w:tr>
      <w:tr>
        <w:trPr>
          <w:trHeight w:val="460"/>
        </w:trPr>
        <w:tc>
          <w:tcPr>
            <w:gridSpan w:val="5"/>
            <w:tcW w:w="9575" w:type="dxa"/>
            <w:vAlign w:val="top"/>
            <w:textDirection w:val="lrTb"/>
            <w:noWrap w:val="false"/>
          </w:tcPr>
          <w:p>
            <w:pPr>
              <w:pStyle w:val="875"/>
              <w:ind w:left="114"/>
              <w:keepLines w:val="0"/>
              <w:keepNext w:val="0"/>
              <w:pageBreakBefore w:val="0"/>
              <w:spacing w:before="122" w:line="264"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pacing w:val="-3"/>
                <w:sz w:val="24"/>
                <w:szCs w:val="24"/>
                <w:highlight w:val="none"/>
                <w:lang w:val="en-US" w:eastAsia="zh-CN"/>
              </w:rPr>
              <w:t xml:space="preserve">1.</w:t>
            </w:r>
            <w:r>
              <w:rPr>
                <w:rFonts w:hint="eastAsia" w:ascii="宋体" w:hAnsi="宋体" w:eastAsia="宋体" w:cs="宋体"/>
                <w:b/>
                <w:bCs/>
                <w:color w:val="auto"/>
                <w:spacing w:val="-3"/>
                <w:sz w:val="24"/>
                <w:szCs w:val="24"/>
                <w:highlight w:val="none"/>
              </w:rPr>
              <w:t xml:space="preserve">价</w:t>
            </w:r>
            <w:r>
              <w:rPr>
                <w:rFonts w:hint="eastAsia" w:ascii="宋体" w:hAnsi="宋体" w:eastAsia="宋体" w:cs="宋体"/>
                <w:b/>
                <w:bCs/>
                <w:color w:val="auto"/>
                <w:spacing w:val="-2"/>
                <w:sz w:val="24"/>
                <w:szCs w:val="24"/>
                <w:highlight w:val="none"/>
              </w:rPr>
              <w:t xml:space="preserve">格</w:t>
            </w:r>
            <w:r>
              <w:rPr>
                <w:color w:val="auto"/>
                <w:highlight w:val="none"/>
              </w:rPr>
            </w:r>
            <w:r/>
          </w:p>
        </w:tc>
      </w:tr>
      <w:tr>
        <w:trPr>
          <w:trHeight w:val="1030"/>
        </w:trPr>
        <w:tc>
          <w:tcPr>
            <w:tcW w:w="519"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w:t>
            </w:r>
            <w:r>
              <w:rPr>
                <w:rFonts w:hint="eastAsia" w:ascii="宋体" w:hAnsi="宋体" w:eastAsia="宋体" w:cs="宋体"/>
                <w:color w:val="auto"/>
                <w:spacing w:val="-5"/>
                <w:sz w:val="24"/>
                <w:szCs w:val="24"/>
                <w:highlight w:val="none"/>
              </w:rPr>
              <w:t xml:space="preserve">.1</w:t>
            </w:r>
            <w:r>
              <w:rPr>
                <w:color w:val="auto"/>
                <w:highlight w:val="none"/>
              </w:rPr>
            </w:r>
            <w:r/>
          </w:p>
        </w:tc>
        <w:tc>
          <w:tcPr>
            <w:tcW w:w="1179" w:type="dxa"/>
            <w:vAlign w:val="center"/>
            <w:textDirection w:val="lrTb"/>
            <w:noWrap w:val="false"/>
          </w:tcPr>
          <w:p>
            <w:pPr>
              <w:pStyle w:val="875"/>
              <w:jc w:val="left"/>
              <w:keepLines w:val="0"/>
              <w:keepNext w:val="0"/>
              <w:pageBreakBefore w:val="0"/>
              <w:spacing w:before="68"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价格分</w:t>
            </w:r>
            <w:r>
              <w:rPr>
                <w:color w:val="auto"/>
                <w:highlight w:val="none"/>
              </w:rPr>
            </w:r>
            <w:r/>
          </w:p>
        </w:tc>
        <w:tc>
          <w:tcPr>
            <w:tcW w:w="6330" w:type="dxa"/>
            <w:vAlign w:val="center"/>
            <w:textDirection w:val="lrTb"/>
            <w:noWrap w:val="false"/>
          </w:tcPr>
          <w:p>
            <w:pPr>
              <w:pStyle w:val="875"/>
              <w:jc w:val="left"/>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采用低价优先</w:t>
            </w:r>
            <w:r>
              <w:rPr>
                <w:rFonts w:hint="eastAsia" w:ascii="宋体" w:hAnsi="宋体" w:eastAsia="宋体" w:cs="宋体"/>
                <w:color w:val="auto"/>
                <w:sz w:val="24"/>
                <w:szCs w:val="24"/>
                <w:highlight w:val="none"/>
              </w:rPr>
              <w:t xml:space="preserve">法计算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即满足招标文件要求且投标价格最低的投标</w:t>
            </w:r>
            <w:r>
              <w:rPr>
                <w:rFonts w:hint="eastAsia" w:ascii="宋体" w:hAnsi="宋体" w:eastAsia="宋体" w:cs="宋体"/>
                <w:color w:val="auto"/>
                <w:spacing w:val="1"/>
                <w:sz w:val="24"/>
                <w:szCs w:val="24"/>
                <w:highlight w:val="none"/>
              </w:rPr>
              <w:t xml:space="preserve">报价为评标基准</w:t>
            </w:r>
            <w:r>
              <w:rPr>
                <w:rFonts w:hint="eastAsia" w:ascii="宋体" w:hAnsi="宋体" w:eastAsia="宋体" w:cs="宋体"/>
                <w:color w:val="auto"/>
                <w:sz w:val="24"/>
                <w:szCs w:val="24"/>
                <w:highlight w:val="none"/>
              </w:rPr>
              <w:t xml:space="preserve">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其价格分为满分。其他投标人的价格分统一按</w:t>
            </w:r>
            <w:r>
              <w:rPr>
                <w:rFonts w:hint="eastAsia" w:ascii="宋体" w:hAnsi="宋体" w:eastAsia="宋体" w:cs="宋体"/>
                <w:color w:val="auto"/>
                <w:spacing w:val="-1"/>
                <w:sz w:val="24"/>
                <w:szCs w:val="24"/>
                <w:highlight w:val="none"/>
              </w:rPr>
              <w:t xml:space="preserve">照下列公</w:t>
            </w:r>
            <w:r>
              <w:rPr>
                <w:rFonts w:hint="eastAsia" w:ascii="宋体" w:hAnsi="宋体" w:eastAsia="宋体" w:cs="宋体"/>
                <w:color w:val="auto"/>
                <w:sz w:val="24"/>
                <w:szCs w:val="24"/>
                <w:highlight w:val="none"/>
              </w:rPr>
              <w:t xml:space="preserve">式计算：投标报价得分=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评标基准价/投标报价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价格分值（小数点保留两位）</w:t>
            </w:r>
            <w:r>
              <w:rPr>
                <w:color w:val="auto"/>
                <w:highlight w:val="none"/>
              </w:rPr>
            </w:r>
            <w:r/>
          </w:p>
          <w:p>
            <w:pPr>
              <w:pStyle w:val="875"/>
              <w:jc w:val="left"/>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因落实政府采购政策进行价格调整的，以调整后的价格计算评标基准价和投标报价。</w:t>
            </w:r>
            <w:r>
              <w:rPr>
                <w:color w:val="auto"/>
                <w:highlight w:val="none"/>
              </w:rPr>
            </w:r>
            <w:r/>
          </w:p>
        </w:tc>
        <w:tc>
          <w:tcPr>
            <w:tcW w:w="647" w:type="dxa"/>
            <w:vAlign w:val="center"/>
            <w:textDirection w:val="lrTb"/>
            <w:noWrap w:val="false"/>
          </w:tcPr>
          <w:p>
            <w:pPr>
              <w:pStyle w:val="875"/>
              <w:jc w:val="center"/>
              <w:keepLines w:val="0"/>
              <w:keepNext w:val="0"/>
              <w:pageBreakBefore w:val="0"/>
              <w:spacing w:line="264"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40 </w:t>
            </w:r>
            <w:r>
              <w:rPr>
                <w:color w:val="auto"/>
                <w:highlight w:val="none"/>
              </w:rPr>
            </w:r>
            <w:r/>
          </w:p>
        </w:tc>
        <w:tc>
          <w:tcPr>
            <w:tcW w:w="900"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价格分</w:t>
            </w:r>
            <w:r>
              <w:rPr>
                <w:color w:val="auto"/>
                <w:highlight w:val="none"/>
              </w:rPr>
            </w:r>
            <w:r/>
          </w:p>
        </w:tc>
      </w:tr>
      <w:tr>
        <w:trPr>
          <w:trHeight w:val="460"/>
        </w:trPr>
        <w:tc>
          <w:tcPr>
            <w:gridSpan w:val="5"/>
            <w:tcW w:w="9575" w:type="dxa"/>
            <w:vAlign w:val="top"/>
            <w:textDirection w:val="lrTb"/>
            <w:noWrap w:val="false"/>
          </w:tcPr>
          <w:p>
            <w:pPr>
              <w:pStyle w:val="875"/>
              <w:ind w:left="114"/>
              <w:keepLines w:val="0"/>
              <w:keepNext w:val="0"/>
              <w:pageBreakBefore w:val="0"/>
              <w:spacing w:before="123" w:line="264"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pacing w:val="-3"/>
                <w:sz w:val="24"/>
                <w:szCs w:val="24"/>
                <w:highlight w:val="none"/>
                <w:lang w:val="en-US" w:eastAsia="zh-CN"/>
              </w:rPr>
              <w:t xml:space="preserve">2.技术</w:t>
            </w:r>
            <w:r>
              <w:rPr>
                <w:color w:val="auto"/>
                <w:highlight w:val="none"/>
              </w:rPr>
            </w:r>
            <w:r/>
          </w:p>
        </w:tc>
      </w:tr>
      <w:tr>
        <w:trPr>
          <w:trHeight w:val="891"/>
        </w:trPr>
        <w:tc>
          <w:tcPr>
            <w:tcW w:w="519"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2.1</w:t>
            </w:r>
            <w:r>
              <w:rPr>
                <w:color w:val="auto"/>
                <w:highlight w:val="none"/>
              </w:rPr>
            </w:r>
            <w:r/>
          </w:p>
        </w:tc>
        <w:tc>
          <w:tcPr>
            <w:tcW w:w="1179" w:type="dxa"/>
            <w:vAlign w:val="center"/>
            <w:textDirection w:val="lrTb"/>
            <w:noWrap w:val="false"/>
          </w:tcPr>
          <w:p>
            <w:pPr>
              <w:pStyle w:val="875"/>
              <w:jc w:val="left"/>
              <w:keepLines w:val="0"/>
              <w:keepNext w:val="0"/>
              <w:pageBreakBefore w:val="0"/>
              <w:spacing w:before="68" w:line="264"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val="en-US" w:eastAsia="zh-CN"/>
              </w:rPr>
              <w:t xml:space="preserve">产品技术参数</w:t>
            </w:r>
            <w:r>
              <w:rPr>
                <w:color w:val="auto"/>
                <w:highlight w:val="none"/>
              </w:rPr>
            </w:r>
            <w:r/>
          </w:p>
        </w:tc>
        <w:tc>
          <w:tcPr>
            <w:tcW w:w="6330" w:type="dxa"/>
            <w:vAlign w:val="center"/>
            <w:textDirection w:val="lrTb"/>
            <w:noWrap w:val="false"/>
          </w:tcPr>
          <w:p>
            <w:pPr>
              <w:pStyle w:val="875"/>
              <w:jc w:val="both"/>
              <w:keepLines w:val="0"/>
              <w:keepNext w:val="0"/>
              <w:pageBreakBefore w:val="0"/>
              <w:spacing w:line="264"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z w:val="24"/>
                <w:szCs w:val="24"/>
                <w:highlight w:val="none"/>
                <w:lang w:val="en-US" w:eastAsia="zh-CN"/>
              </w:rPr>
              <w:t xml:space="preserve">产品技术参数全部满足招标文件技术要求的得满分，打★指标为必须满足项，如有负偏离将作为无效投标，打▲指标为重要指标，有1项负偏离扣2分，其余指标有1项负偏离扣1分。</w:t>
            </w:r>
            <w:r>
              <w:rPr>
                <w:color w:val="auto"/>
                <w:highlight w:val="none"/>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w:t>
            </w:r>
            <w:r>
              <w:rPr>
                <w:color w:val="auto"/>
                <w:highlight w:val="none"/>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lang w:eastAsia="zh-CN"/>
              </w:rPr>
              <w:t xml:space="preserve">客</w:t>
            </w:r>
            <w:r>
              <w:rPr>
                <w:rFonts w:hint="eastAsia" w:ascii="宋体" w:hAnsi="宋体" w:eastAsia="宋体" w:cs="宋体"/>
                <w:color w:val="auto"/>
                <w:spacing w:val="-4"/>
                <w:sz w:val="24"/>
                <w:szCs w:val="24"/>
                <w:highlight w:val="none"/>
              </w:rPr>
              <w:t xml:space="preserve">观</w:t>
            </w:r>
            <w:r>
              <w:rPr>
                <w:rFonts w:hint="eastAsia" w:ascii="宋体" w:hAnsi="宋体" w:eastAsia="宋体" w:cs="宋体"/>
                <w:color w:val="auto"/>
                <w:spacing w:val="-4"/>
                <w:sz w:val="24"/>
                <w:szCs w:val="24"/>
                <w:highlight w:val="none"/>
                <w:lang w:eastAsia="zh-CN"/>
              </w:rPr>
              <w:t xml:space="preserve">分</w:t>
            </w:r>
            <w:r>
              <w:rPr>
                <w:color w:val="auto"/>
                <w:highlight w:val="none"/>
              </w:rPr>
            </w:r>
            <w:r/>
          </w:p>
        </w:tc>
      </w:tr>
      <w:tr>
        <w:trPr>
          <w:trHeight w:val="90"/>
        </w:trPr>
        <w:tc>
          <w:tcPr>
            <w:tcW w:w="519"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2.2</w:t>
            </w:r>
            <w:r>
              <w:rPr>
                <w:color w:val="auto"/>
                <w:highlight w:val="none"/>
              </w:rPr>
            </w:r>
            <w:r/>
          </w:p>
        </w:tc>
        <w:tc>
          <w:tcPr>
            <w:tcW w:w="1179"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auto"/>
                <w:spacing w:val="0"/>
                <w:sz w:val="24"/>
                <w:szCs w:val="24"/>
                <w:highlight w:val="none"/>
              </w:rPr>
            </w:pPr>
            <w:r>
              <w:rPr>
                <w:rFonts w:ascii="宋体" w:hAnsi="宋体" w:eastAsia="宋体" w:cs="宋体"/>
                <w:color w:val="auto"/>
                <w:spacing w:val="-2"/>
                <w:sz w:val="24"/>
                <w:szCs w:val="24"/>
                <w:highlight w:val="none"/>
                <w:lang w:val="en-US" w:eastAsia="zh-CN" w:bidi="ar-SA"/>
              </w:rPr>
              <w:t xml:space="preserve">需求分析方案</w:t>
            </w:r>
            <w:r>
              <w:rPr>
                <w:color w:val="auto"/>
                <w:highlight w:val="none"/>
              </w:rPr>
            </w:r>
            <w:r/>
          </w:p>
        </w:tc>
        <w:tc>
          <w:tcPr>
            <w:tcW w:w="6330" w:type="dxa"/>
            <w:vAlign w:val="center"/>
            <w:textDirection w:val="lrTb"/>
            <w:noWrap w:val="false"/>
          </w:tcPr>
          <w:p>
            <w:pPr>
              <w:pStyle w:val="875"/>
              <w:jc w:val="left"/>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项目需求分析</w:t>
            </w:r>
            <w:r>
              <w:rPr>
                <w:rFonts w:hint="eastAsia" w:ascii="宋体" w:hAnsi="宋体" w:eastAsia="宋体" w:cs="宋体"/>
                <w:color w:val="auto"/>
                <w:sz w:val="24"/>
                <w:szCs w:val="24"/>
                <w:highlight w:val="none"/>
              </w:rPr>
              <w:t xml:space="preserve">方案（包括但不限于对项目现状及技术需求的认识和理解；重点、难点分析及应对措施）进行打分</w:t>
            </w:r>
            <w:r>
              <w:rPr>
                <w:rFonts w:hint="eastAsia" w:ascii="宋体" w:hAnsi="宋体" w:eastAsia="宋体" w:cs="宋体"/>
                <w:color w:val="auto"/>
                <w:sz w:val="24"/>
                <w:szCs w:val="24"/>
                <w:highlight w:val="none"/>
                <w:lang w:eastAsia="zh-CN"/>
              </w:rPr>
              <w:t xml:space="preserve">：</w:t>
            </w:r>
            <w:r>
              <w:rPr>
                <w:color w:val="auto"/>
                <w:highlight w:val="none"/>
              </w:rPr>
            </w:r>
            <w:r/>
          </w:p>
          <w:p>
            <w:pPr>
              <w:pStyle w:val="875"/>
              <w:jc w:val="left"/>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方案内容详尽、合理有效、针对性强的得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color w:val="auto"/>
                <w:highlight w:val="none"/>
              </w:rPr>
            </w:r>
            <w:r/>
          </w:p>
          <w:p>
            <w:pPr>
              <w:pStyle w:val="875"/>
              <w:jc w:val="left"/>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方案内容基本详尽、基本合理、针对性一般的得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color w:val="auto"/>
                <w:highlight w:val="none"/>
              </w:rPr>
            </w:r>
            <w:r/>
          </w:p>
          <w:p>
            <w:pPr>
              <w:pStyle w:val="875"/>
              <w:jc w:val="left"/>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方案内容不够完整、不够合理、针对性较差得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color w:val="auto"/>
                <w:highlight w:val="none"/>
              </w:rPr>
            </w:r>
            <w:r/>
          </w:p>
          <w:p>
            <w:pPr>
              <w:pStyle w:val="875"/>
              <w:jc w:val="left"/>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无不得分。</w:t>
            </w:r>
            <w:r>
              <w:rPr>
                <w:color w:val="auto"/>
                <w:highlight w:val="none"/>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color w:val="auto"/>
                <w:highlight w:val="none"/>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主</w:t>
            </w:r>
            <w:r>
              <w:rPr>
                <w:rFonts w:ascii="宋体" w:hAnsi="宋体" w:eastAsia="宋体" w:cs="宋体"/>
                <w:color w:val="auto"/>
                <w:spacing w:val="-4"/>
                <w:sz w:val="24"/>
                <w:szCs w:val="24"/>
                <w:highlight w:val="none"/>
              </w:rPr>
              <w:t xml:space="preserve">观</w:t>
            </w:r>
            <w:r>
              <w:rPr>
                <w:rFonts w:hint="eastAsia" w:ascii="宋体" w:hAnsi="宋体" w:eastAsia="宋体" w:cs="宋体"/>
                <w:color w:val="auto"/>
                <w:spacing w:val="-4"/>
                <w:sz w:val="24"/>
                <w:szCs w:val="24"/>
                <w:highlight w:val="none"/>
                <w:lang w:eastAsia="zh-CN"/>
              </w:rPr>
              <w:t xml:space="preserve">分</w:t>
            </w:r>
            <w:r>
              <w:rPr>
                <w:color w:val="auto"/>
                <w:highlight w:val="none"/>
              </w:rPr>
            </w:r>
            <w:r/>
          </w:p>
        </w:tc>
      </w:tr>
      <w:tr>
        <w:trPr>
          <w:trHeight w:val="889"/>
        </w:trPr>
        <w:tc>
          <w:tcPr>
            <w:tcW w:w="519"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val="en-US" w:eastAsia="zh-CN"/>
              </w:rPr>
              <w:t xml:space="preserve">2.3</w:t>
            </w:r>
            <w:r>
              <w:rPr>
                <w:color w:val="auto"/>
                <w:highlight w:val="none"/>
              </w:rPr>
            </w:r>
            <w:r/>
          </w:p>
        </w:tc>
        <w:tc>
          <w:tcPr>
            <w:tcW w:w="1179" w:type="dxa"/>
            <w:vAlign w:val="center"/>
            <w:textDirection w:val="lrTb"/>
            <w:noWrap w:val="false"/>
          </w:tcPr>
          <w:p>
            <w:pPr>
              <w:pStyle w:val="875"/>
              <w:jc w:val="center"/>
              <w:spacing w:before="68" w:line="264"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2"/>
                <w:sz w:val="24"/>
                <w:szCs w:val="24"/>
                <w:highlight w:val="none"/>
                <w:lang w:val="en-US" w:eastAsia="zh-CN" w:bidi="ar-SA"/>
              </w:rPr>
              <w:t xml:space="preserve">实施方案</w:t>
            </w:r>
            <w:r>
              <w:rPr>
                <w:color w:val="auto"/>
                <w:highlight w:val="none"/>
              </w:rPr>
            </w:r>
            <w:r/>
          </w:p>
        </w:tc>
        <w:tc>
          <w:tcPr>
            <w:tcW w:w="6330" w:type="dxa"/>
            <w:vAlign w:val="center"/>
            <w:textDirection w:val="lrTb"/>
            <w:noWrap w:val="false"/>
          </w:tcPr>
          <w:p>
            <w:pPr>
              <w:pStyle w:val="875"/>
              <w:jc w:val="left"/>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提供项目实施方案（包括但不限于安全保证措施、质量保证措施、服务保证措施等）等内容进行评分。</w:t>
            </w:r>
            <w:r>
              <w:rPr>
                <w:color w:val="auto"/>
                <w:highlight w:val="none"/>
              </w:rPr>
            </w:r>
            <w:r/>
          </w:p>
          <w:p>
            <w:pPr>
              <w:pStyle w:val="875"/>
              <w:jc w:val="left"/>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方案内容详尽、合理有效、针对性强的得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color w:val="auto"/>
                <w:highlight w:val="none"/>
              </w:rPr>
            </w:r>
            <w:r/>
          </w:p>
          <w:p>
            <w:pPr>
              <w:pStyle w:val="875"/>
              <w:jc w:val="left"/>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方案内容基本详尽、基本合理、针对性一般的得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color w:val="auto"/>
                <w:highlight w:val="none"/>
              </w:rPr>
            </w:r>
            <w:r/>
          </w:p>
          <w:p>
            <w:pPr>
              <w:pStyle w:val="875"/>
              <w:jc w:val="left"/>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方案内容不够完整、不够合理、针对性较差得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color w:val="auto"/>
                <w:highlight w:val="none"/>
              </w:rPr>
            </w:r>
            <w:r/>
          </w:p>
          <w:p>
            <w:pPr>
              <w:pStyle w:val="875"/>
              <w:jc w:val="left"/>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无不得分。</w:t>
            </w:r>
            <w:r>
              <w:rPr>
                <w:color w:val="auto"/>
                <w:highlight w:val="none"/>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color w:val="auto"/>
                <w:highlight w:val="none"/>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主</w:t>
            </w:r>
            <w:r>
              <w:rPr>
                <w:rFonts w:ascii="宋体" w:hAnsi="宋体" w:eastAsia="宋体" w:cs="宋体"/>
                <w:color w:val="auto"/>
                <w:spacing w:val="-4"/>
                <w:sz w:val="24"/>
                <w:szCs w:val="24"/>
                <w:highlight w:val="none"/>
              </w:rPr>
              <w:t xml:space="preserve">观</w:t>
            </w:r>
            <w:r>
              <w:rPr>
                <w:rFonts w:hint="eastAsia" w:ascii="宋体" w:hAnsi="宋体" w:eastAsia="宋体" w:cs="宋体"/>
                <w:color w:val="auto"/>
                <w:spacing w:val="-4"/>
                <w:sz w:val="24"/>
                <w:szCs w:val="24"/>
                <w:highlight w:val="none"/>
                <w:lang w:eastAsia="zh-CN"/>
              </w:rPr>
              <w:t xml:space="preserve">分</w:t>
            </w:r>
            <w:r>
              <w:rPr>
                <w:color w:val="auto"/>
                <w:highlight w:val="none"/>
              </w:rPr>
            </w:r>
            <w:r/>
          </w:p>
        </w:tc>
      </w:tr>
      <w:tr>
        <w:trPr>
          <w:trHeight w:val="889"/>
        </w:trPr>
        <w:tc>
          <w:tcPr>
            <w:tcW w:w="519"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w:t>
            </w:r>
            <w:r>
              <w:rPr>
                <w:color w:val="auto"/>
                <w:highlight w:val="none"/>
              </w:rPr>
            </w:r>
            <w:r/>
          </w:p>
        </w:tc>
        <w:tc>
          <w:tcPr>
            <w:tcW w:w="1179" w:type="dxa"/>
            <w:vAlign w:val="center"/>
            <w:textDirection w:val="lrTb"/>
            <w:noWrap w:val="false"/>
          </w:tcPr>
          <w:p>
            <w:pPr>
              <w:pStyle w:val="875"/>
              <w:jc w:val="center"/>
              <w:spacing w:before="68" w:line="264" w:lineRule="auto"/>
              <w:widowControl w:val="off"/>
              <w:rPr>
                <w:rFonts w:ascii="宋体" w:hAnsi="宋体" w:eastAsia="宋体" w:cs="宋体"/>
                <w:color w:val="auto"/>
                <w:spacing w:val="0"/>
                <w:sz w:val="24"/>
                <w:szCs w:val="24"/>
                <w:highlight w:val="none"/>
              </w:rPr>
            </w:pPr>
            <w:r>
              <w:rPr>
                <w:rFonts w:hint="eastAsia" w:ascii="宋体" w:hAnsi="宋体" w:eastAsia="宋体" w:cs="宋体"/>
                <w:color w:val="auto"/>
                <w:spacing w:val="-2"/>
                <w:sz w:val="24"/>
                <w:szCs w:val="24"/>
                <w:highlight w:val="none"/>
                <w:lang w:val="en-US" w:eastAsia="zh-CN" w:bidi="ar-SA"/>
              </w:rPr>
              <w:t xml:space="preserve">应急预案</w:t>
            </w:r>
            <w:r>
              <w:rPr>
                <w:color w:val="auto"/>
                <w:highlight w:val="none"/>
              </w:rPr>
            </w:r>
            <w:r/>
          </w:p>
        </w:tc>
        <w:tc>
          <w:tcPr>
            <w:tcW w:w="6330" w:type="dxa"/>
            <w:vAlign w:val="center"/>
            <w:textDirection w:val="lrTb"/>
            <w:noWrap w:val="false"/>
          </w:tcPr>
          <w:p>
            <w:pPr>
              <w:pStyle w:val="875"/>
              <w:jc w:val="left"/>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应急预案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包括但不限于</w:t>
            </w:r>
            <w:r>
              <w:rPr>
                <w:rFonts w:hint="eastAsia" w:ascii="宋体" w:hAnsi="宋体" w:eastAsia="宋体" w:cs="宋体"/>
                <w:color w:val="auto"/>
                <w:sz w:val="24"/>
                <w:szCs w:val="24"/>
                <w:highlight w:val="none"/>
              </w:rPr>
              <w:t xml:space="preserve">根据不同等级故障出具相应的应急措施、服务响应及应急保障</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等进行评分</w:t>
            </w:r>
            <w:r>
              <w:rPr>
                <w:rFonts w:hint="eastAsia" w:ascii="宋体" w:hAnsi="宋体" w:eastAsia="宋体" w:cs="宋体"/>
                <w:color w:val="auto"/>
                <w:sz w:val="24"/>
                <w:szCs w:val="24"/>
                <w:highlight w:val="none"/>
                <w:lang w:eastAsia="zh-CN"/>
              </w:rPr>
              <w:t xml:space="preserve">：</w:t>
            </w:r>
            <w:r>
              <w:rPr>
                <w:color w:val="auto"/>
                <w:highlight w:val="none"/>
              </w:rPr>
            </w:r>
            <w:r/>
          </w:p>
          <w:p>
            <w:pPr>
              <w:pStyle w:val="875"/>
              <w:jc w:val="left"/>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方案内容详尽、合理有效、针对性强的得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color w:val="auto"/>
                <w:highlight w:val="none"/>
              </w:rPr>
            </w:r>
            <w:r/>
          </w:p>
          <w:p>
            <w:pPr>
              <w:pStyle w:val="875"/>
              <w:jc w:val="left"/>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方案内容基本详尽、基本合理、针对性一般的得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color w:val="auto"/>
                <w:highlight w:val="none"/>
              </w:rPr>
            </w:r>
            <w:r/>
          </w:p>
          <w:p>
            <w:pPr>
              <w:pStyle w:val="875"/>
              <w:jc w:val="left"/>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方案内容不够完整、不够合理、针对性较差得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color w:val="auto"/>
                <w:highlight w:val="none"/>
              </w:rPr>
            </w:r>
            <w:r/>
          </w:p>
          <w:p>
            <w:pPr>
              <w:pStyle w:val="875"/>
              <w:jc w:val="left"/>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无不得分。</w:t>
            </w:r>
            <w:r>
              <w:rPr>
                <w:color w:val="auto"/>
                <w:highlight w:val="none"/>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color w:val="auto"/>
                <w:highlight w:val="none"/>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主</w:t>
            </w:r>
            <w:r>
              <w:rPr>
                <w:rFonts w:ascii="宋体" w:hAnsi="宋体" w:eastAsia="宋体" w:cs="宋体"/>
                <w:color w:val="auto"/>
                <w:spacing w:val="-4"/>
                <w:sz w:val="24"/>
                <w:szCs w:val="24"/>
                <w:highlight w:val="none"/>
              </w:rPr>
              <w:t xml:space="preserve">观</w:t>
            </w:r>
            <w:r>
              <w:rPr>
                <w:rFonts w:hint="eastAsia" w:ascii="宋体" w:hAnsi="宋体" w:eastAsia="宋体" w:cs="宋体"/>
                <w:color w:val="auto"/>
                <w:spacing w:val="-4"/>
                <w:sz w:val="24"/>
                <w:szCs w:val="24"/>
                <w:highlight w:val="none"/>
                <w:lang w:eastAsia="zh-CN"/>
              </w:rPr>
              <w:t xml:space="preserve">分</w:t>
            </w:r>
            <w:r>
              <w:rPr>
                <w:color w:val="auto"/>
                <w:highlight w:val="none"/>
              </w:rPr>
            </w:r>
            <w:r/>
          </w:p>
        </w:tc>
      </w:tr>
      <w:tr>
        <w:trPr>
          <w:trHeight w:val="889"/>
        </w:trPr>
        <w:tc>
          <w:tcPr>
            <w:tcW w:w="519"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val="en-US" w:eastAsia="zh-CN"/>
              </w:rPr>
              <w:t xml:space="preserve">2.5</w:t>
            </w:r>
            <w:r>
              <w:rPr>
                <w:color w:val="auto"/>
                <w:highlight w:val="none"/>
              </w:rPr>
            </w:r>
            <w:r/>
          </w:p>
        </w:tc>
        <w:tc>
          <w:tcPr>
            <w:tcW w:w="1179" w:type="dxa"/>
            <w:vAlign w:val="center"/>
            <w:textDirection w:val="lrTb"/>
            <w:noWrap w:val="false"/>
          </w:tcPr>
          <w:p>
            <w:pPr>
              <w:pStyle w:val="875"/>
              <w:jc w:val="center"/>
              <w:spacing w:before="68" w:line="264"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val="en-US" w:eastAsia="zh-CN" w:bidi="ar-SA"/>
              </w:rPr>
              <w:t xml:space="preserve">培训方案</w:t>
            </w:r>
            <w:r>
              <w:rPr>
                <w:color w:val="auto"/>
                <w:highlight w:val="none"/>
              </w:rPr>
            </w:r>
            <w:r/>
          </w:p>
        </w:tc>
        <w:tc>
          <w:tcPr>
            <w:tcW w:w="6330" w:type="dxa"/>
            <w:vAlign w:val="center"/>
            <w:textDirection w:val="lrTb"/>
            <w:noWrap w:val="false"/>
          </w:tcPr>
          <w:p>
            <w:pPr>
              <w:pStyle w:val="875"/>
              <w:jc w:val="left"/>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项目培训方案（</w:t>
            </w:r>
            <w:r>
              <w:rPr>
                <w:rFonts w:hint="eastAsia" w:ascii="宋体" w:hAnsi="宋体" w:eastAsia="宋体" w:cs="宋体"/>
                <w:color w:val="auto"/>
                <w:sz w:val="24"/>
                <w:szCs w:val="24"/>
                <w:highlight w:val="none"/>
              </w:rPr>
              <w:t xml:space="preserve">包括但</w:t>
            </w:r>
            <w:r>
              <w:rPr>
                <w:rFonts w:hint="eastAsia" w:ascii="宋体" w:hAnsi="宋体" w:eastAsia="宋体" w:cs="宋体"/>
                <w:color w:val="auto"/>
                <w:sz w:val="24"/>
                <w:szCs w:val="24"/>
                <w:highlight w:val="none"/>
                <w:lang w:val="en-US" w:eastAsia="zh-CN"/>
              </w:rPr>
              <w:t xml:space="preserve">不限于培训计划、培训师资力量、培训内容）等</w:t>
            </w:r>
            <w:r>
              <w:rPr>
                <w:rFonts w:hint="eastAsia" w:ascii="宋体" w:hAnsi="宋体" w:eastAsia="宋体" w:cs="宋体"/>
                <w:color w:val="auto"/>
                <w:sz w:val="24"/>
                <w:szCs w:val="24"/>
                <w:highlight w:val="none"/>
              </w:rPr>
              <w:t xml:space="preserve">内容</w:t>
            </w:r>
            <w:r>
              <w:rPr>
                <w:rFonts w:hint="eastAsia" w:ascii="宋体" w:hAnsi="宋体" w:eastAsia="宋体" w:cs="宋体"/>
                <w:color w:val="auto"/>
                <w:sz w:val="24"/>
                <w:szCs w:val="24"/>
                <w:highlight w:val="none"/>
                <w:lang w:val="en-US" w:eastAsia="zh-CN"/>
              </w:rPr>
              <w:t xml:space="preserve">进行评分</w:t>
            </w:r>
            <w:r>
              <w:rPr>
                <w:rFonts w:hint="eastAsia" w:ascii="宋体" w:hAnsi="宋体" w:eastAsia="宋体" w:cs="宋体"/>
                <w:color w:val="auto"/>
                <w:sz w:val="24"/>
                <w:szCs w:val="24"/>
                <w:highlight w:val="none"/>
                <w:lang w:eastAsia="zh-CN"/>
              </w:rPr>
              <w:t xml:space="preserve">：</w:t>
            </w:r>
            <w:r>
              <w:rPr>
                <w:color w:val="auto"/>
                <w:highlight w:val="none"/>
              </w:rPr>
            </w:r>
            <w:r/>
          </w:p>
          <w:p>
            <w:pPr>
              <w:pStyle w:val="875"/>
              <w:jc w:val="left"/>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方案内容详尽、合理有效、针对性强的得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color w:val="auto"/>
                <w:highlight w:val="none"/>
              </w:rPr>
            </w:r>
            <w:r/>
          </w:p>
          <w:p>
            <w:pPr>
              <w:pStyle w:val="875"/>
              <w:jc w:val="left"/>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方案内容基本详尽、基本合理、针对性一般的得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color w:val="auto"/>
                <w:highlight w:val="none"/>
              </w:rPr>
            </w:r>
            <w:r/>
          </w:p>
          <w:p>
            <w:pPr>
              <w:pStyle w:val="875"/>
              <w:jc w:val="left"/>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方案内容不够完整、不够合理、针对性较差得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color w:val="auto"/>
                <w:highlight w:val="none"/>
              </w:rPr>
            </w:r>
            <w:r/>
          </w:p>
          <w:p>
            <w:pPr>
              <w:pStyle w:val="875"/>
              <w:jc w:val="left"/>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无不得分。</w:t>
            </w:r>
            <w:r>
              <w:rPr>
                <w:color w:val="auto"/>
                <w:highlight w:val="none"/>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color w:val="auto"/>
                <w:highlight w:val="none"/>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auto"/>
                <w:spacing w:val="-6"/>
                <w:sz w:val="24"/>
                <w:szCs w:val="24"/>
                <w:highlight w:val="none"/>
              </w:rPr>
            </w:pPr>
            <w:r>
              <w:rPr>
                <w:rFonts w:ascii="宋体" w:hAnsi="宋体" w:eastAsia="宋体" w:cs="宋体"/>
                <w:color w:val="auto"/>
                <w:spacing w:val="-6"/>
                <w:sz w:val="24"/>
                <w:szCs w:val="24"/>
                <w:highlight w:val="none"/>
              </w:rPr>
              <w:t xml:space="preserve">主</w:t>
            </w:r>
            <w:r>
              <w:rPr>
                <w:rFonts w:ascii="宋体" w:hAnsi="宋体" w:eastAsia="宋体" w:cs="宋体"/>
                <w:color w:val="auto"/>
                <w:spacing w:val="-4"/>
                <w:sz w:val="24"/>
                <w:szCs w:val="24"/>
                <w:highlight w:val="none"/>
              </w:rPr>
              <w:t xml:space="preserve">观</w:t>
            </w:r>
            <w:r>
              <w:rPr>
                <w:rFonts w:hint="eastAsia" w:ascii="宋体" w:hAnsi="宋体" w:eastAsia="宋体" w:cs="宋体"/>
                <w:color w:val="auto"/>
                <w:spacing w:val="-4"/>
                <w:sz w:val="24"/>
                <w:szCs w:val="24"/>
                <w:highlight w:val="none"/>
                <w:lang w:eastAsia="zh-CN"/>
              </w:rPr>
              <w:t xml:space="preserve">分</w:t>
            </w:r>
            <w:r>
              <w:rPr>
                <w:color w:val="auto"/>
                <w:highlight w:val="none"/>
              </w:rPr>
            </w:r>
            <w:r/>
          </w:p>
        </w:tc>
      </w:tr>
      <w:tr>
        <w:trPr>
          <w:trHeight w:val="90"/>
        </w:trPr>
        <w:tc>
          <w:tcPr>
            <w:tcW w:w="519"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val="en-US" w:eastAsia="zh-CN"/>
              </w:rPr>
              <w:t xml:space="preserve">2.6</w:t>
            </w:r>
            <w:r>
              <w:rPr>
                <w:color w:val="auto"/>
                <w:highlight w:val="none"/>
              </w:rPr>
            </w:r>
            <w:r/>
          </w:p>
        </w:tc>
        <w:tc>
          <w:tcPr>
            <w:tcW w:w="1179"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2"/>
                <w:sz w:val="24"/>
                <w:szCs w:val="24"/>
                <w:highlight w:val="none"/>
                <w:lang w:val="en-US" w:eastAsia="zh-CN"/>
              </w:rPr>
              <w:t xml:space="preserve">售后服务方案</w:t>
            </w:r>
            <w:r>
              <w:rPr>
                <w:color w:val="auto"/>
                <w:highlight w:val="none"/>
              </w:rPr>
            </w:r>
            <w:r/>
          </w:p>
        </w:tc>
        <w:tc>
          <w:tcPr>
            <w:tcW w:w="6330" w:type="dxa"/>
            <w:vAlign w:val="center"/>
            <w:textDirection w:val="lrTb"/>
            <w:noWrap w:val="false"/>
          </w:tcPr>
          <w:p>
            <w:pPr>
              <w:pStyle w:val="875"/>
              <w:contextualSpacing/>
              <w:jc w:val="left"/>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对本项目提供的售后服务方案、响应时间、售后服务技术力量、本地化服务能力进行评分</w:t>
            </w:r>
            <w:r>
              <w:rPr>
                <w:rFonts w:hint="eastAsia" w:ascii="宋体" w:hAnsi="宋体" w:eastAsia="宋体" w:cs="宋体"/>
                <w:color w:val="auto"/>
                <w:sz w:val="24"/>
                <w:szCs w:val="24"/>
                <w:highlight w:val="none"/>
                <w:lang w:eastAsia="zh-CN"/>
              </w:rPr>
              <w:t xml:space="preserve">：</w:t>
            </w:r>
            <w:r>
              <w:rPr>
                <w:color w:val="auto"/>
                <w:highlight w:val="none"/>
              </w:rPr>
            </w:r>
            <w:r/>
          </w:p>
          <w:p>
            <w:pPr>
              <w:pStyle w:val="875"/>
              <w:contextualSpacing/>
              <w:jc w:val="left"/>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方案内容详尽、合理有效、针对性强的得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color w:val="auto"/>
                <w:highlight w:val="none"/>
              </w:rPr>
            </w:r>
            <w:r/>
          </w:p>
          <w:p>
            <w:pPr>
              <w:pStyle w:val="875"/>
              <w:contextualSpacing/>
              <w:jc w:val="left"/>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方案内容基本详尽、基本合理、针对性一般的得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color w:val="auto"/>
                <w:highlight w:val="none"/>
              </w:rPr>
            </w:r>
            <w:r/>
          </w:p>
          <w:p>
            <w:pPr>
              <w:pStyle w:val="875"/>
              <w:contextualSpacing/>
              <w:jc w:val="left"/>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方案内容不够完整、不够合理、针对性较差得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color w:val="auto"/>
                <w:highlight w:val="none"/>
              </w:rPr>
            </w:r>
            <w:r/>
          </w:p>
          <w:p>
            <w:pPr>
              <w:pStyle w:val="875"/>
              <w:contextualSpacing/>
              <w:jc w:val="left"/>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无不得分。</w:t>
            </w:r>
            <w:r>
              <w:rPr>
                <w:color w:val="auto"/>
                <w:highlight w:val="none"/>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color w:val="auto"/>
                <w:highlight w:val="none"/>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auto"/>
                <w:spacing w:val="-6"/>
                <w:sz w:val="24"/>
                <w:szCs w:val="24"/>
                <w:highlight w:val="none"/>
              </w:rPr>
            </w:pPr>
            <w:r>
              <w:rPr>
                <w:rFonts w:ascii="宋体" w:hAnsi="宋体" w:eastAsia="宋体" w:cs="宋体"/>
                <w:color w:val="auto"/>
                <w:spacing w:val="-6"/>
                <w:sz w:val="24"/>
                <w:szCs w:val="24"/>
                <w:highlight w:val="none"/>
              </w:rPr>
              <w:t xml:space="preserve">主</w:t>
            </w:r>
            <w:r>
              <w:rPr>
                <w:rFonts w:ascii="宋体" w:hAnsi="宋体" w:eastAsia="宋体" w:cs="宋体"/>
                <w:color w:val="auto"/>
                <w:spacing w:val="-4"/>
                <w:sz w:val="24"/>
                <w:szCs w:val="24"/>
                <w:highlight w:val="none"/>
              </w:rPr>
              <w:t xml:space="preserve">观</w:t>
            </w:r>
            <w:r>
              <w:rPr>
                <w:rFonts w:hint="eastAsia" w:ascii="宋体" w:hAnsi="宋体" w:eastAsia="宋体" w:cs="宋体"/>
                <w:color w:val="auto"/>
                <w:spacing w:val="-4"/>
                <w:sz w:val="24"/>
                <w:szCs w:val="24"/>
                <w:highlight w:val="none"/>
                <w:lang w:eastAsia="zh-CN"/>
              </w:rPr>
              <w:t xml:space="preserve">分</w:t>
            </w:r>
            <w:r>
              <w:rPr>
                <w:color w:val="auto"/>
                <w:highlight w:val="none"/>
              </w:rPr>
            </w:r>
            <w:r/>
          </w:p>
        </w:tc>
      </w:tr>
      <w:tr>
        <w:trPr>
          <w:trHeight w:val="455"/>
        </w:trPr>
        <w:tc>
          <w:tcPr>
            <w:gridSpan w:val="5"/>
            <w:tcW w:w="9575" w:type="dxa"/>
            <w:vAlign w:val="center"/>
            <w:textDirection w:val="lrTb"/>
            <w:noWrap w:val="false"/>
          </w:tcPr>
          <w:p>
            <w:pPr>
              <w:pStyle w:val="875"/>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pacing w:val="-3"/>
                <w:sz w:val="24"/>
                <w:szCs w:val="24"/>
                <w:highlight w:val="none"/>
                <w:lang w:val="en-US" w:eastAsia="zh-CN"/>
              </w:rPr>
              <w:t xml:space="preserve">3.业绩</w:t>
            </w:r>
            <w:r>
              <w:rPr>
                <w:color w:val="auto"/>
                <w:highlight w:val="none"/>
              </w:rPr>
            </w:r>
            <w:r/>
          </w:p>
        </w:tc>
      </w:tr>
      <w:tr>
        <w:trPr>
          <w:trHeight w:val="1015"/>
        </w:trPr>
        <w:tc>
          <w:tcPr>
            <w:tcW w:w="519"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val="en-US" w:eastAsia="zh-CN"/>
              </w:rPr>
              <w:t xml:space="preserve">3</w:t>
            </w:r>
            <w:r>
              <w:rPr>
                <w:rFonts w:hint="eastAsia" w:ascii="宋体" w:hAnsi="宋体" w:eastAsia="宋体" w:cs="宋体"/>
                <w:color w:val="auto"/>
                <w:spacing w:val="-2"/>
                <w:sz w:val="24"/>
                <w:szCs w:val="24"/>
                <w:highlight w:val="none"/>
              </w:rPr>
              <w:t xml:space="preserve">.1</w:t>
            </w:r>
            <w:r>
              <w:rPr>
                <w:color w:val="auto"/>
                <w:highlight w:val="none"/>
              </w:rPr>
            </w:r>
            <w:r/>
          </w:p>
        </w:tc>
        <w:tc>
          <w:tcPr>
            <w:tcW w:w="1179" w:type="dxa"/>
            <w:vAlign w:val="center"/>
            <w:textDirection w:val="lrTb"/>
            <w:noWrap w:val="false"/>
          </w:tcPr>
          <w:p>
            <w:pPr>
              <w:pStyle w:val="875"/>
              <w:spacing w:before="69" w:line="264" w:lineRule="auto"/>
              <w:rPr>
                <w:rFonts w:hint="eastAsia" w:eastAsia="宋体"/>
                <w:color w:val="auto"/>
                <w:sz w:val="24"/>
                <w:szCs w:val="24"/>
                <w:highlight w:val="none"/>
              </w:rPr>
            </w:pPr>
            <w:r>
              <w:rPr>
                <w:rFonts w:hint="eastAsia" w:ascii="宋体" w:hAnsi="宋体" w:eastAsia="宋体" w:cs="宋体"/>
                <w:color w:val="auto"/>
                <w:spacing w:val="-1"/>
                <w:sz w:val="24"/>
                <w:szCs w:val="24"/>
                <w:highlight w:val="none"/>
                <w:lang w:eastAsia="zh-CN"/>
              </w:rPr>
              <w:t xml:space="preserve">投标人</w:t>
            </w:r>
            <w:r>
              <w:rPr>
                <w:rFonts w:hint="eastAsia" w:ascii="宋体" w:hAnsi="宋体" w:eastAsia="宋体" w:cs="宋体"/>
                <w:color w:val="auto"/>
                <w:spacing w:val="-1"/>
                <w:sz w:val="24"/>
                <w:szCs w:val="24"/>
                <w:highlight w:val="none"/>
              </w:rPr>
              <w:t xml:space="preserve">业绩</w:t>
            </w:r>
            <w:r>
              <w:rPr>
                <w:rFonts w:hint="eastAsia" w:ascii="宋体" w:hAnsi="宋体" w:eastAsia="宋体" w:cs="宋体"/>
                <w:color w:val="auto"/>
                <w:spacing w:val="-1"/>
                <w:sz w:val="24"/>
                <w:szCs w:val="24"/>
                <w:highlight w:val="none"/>
                <w:lang w:val="en-US" w:eastAsia="zh-CN"/>
              </w:rPr>
              <w:t xml:space="preserve">或产品业绩</w:t>
            </w:r>
            <w:r>
              <w:rPr>
                <w:color w:val="auto"/>
                <w:highlight w:val="none"/>
              </w:rPr>
            </w:r>
            <w:r/>
          </w:p>
        </w:tc>
        <w:tc>
          <w:tcPr>
            <w:tcW w:w="6330" w:type="dxa"/>
            <w:vAlign w:val="center"/>
            <w:textDirection w:val="lrTb"/>
            <w:noWrap w:val="false"/>
          </w:tcPr>
          <w:p>
            <w:pPr>
              <w:pStyle w:val="875"/>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投标人提供2023年9月1日（含）以来，具有过类似项目业绩的（算力租赁业绩），每提供1个得3分，最多得9分。</w:t>
            </w:r>
            <w:r>
              <w:rPr>
                <w:color w:val="auto"/>
                <w:highlight w:val="none"/>
              </w:rPr>
            </w:r>
            <w:r/>
          </w:p>
          <w:p>
            <w:pPr>
              <w:pStyle w:val="875"/>
              <w:spacing w:line="400" w:lineRule="exact"/>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（提供合同扫描件加盖公章，时间以合同签订时间为准，合同页须清晰可见相应内容）</w:t>
            </w:r>
            <w:r>
              <w:rPr>
                <w:color w:val="auto"/>
                <w:highlight w:val="none"/>
              </w:rPr>
            </w:r>
            <w:r/>
          </w:p>
        </w:tc>
        <w:tc>
          <w:tcPr>
            <w:tcW w:w="647" w:type="dxa"/>
            <w:vAlign w:val="center"/>
            <w:textDirection w:val="lrTb"/>
            <w:noWrap w:val="false"/>
          </w:tcPr>
          <w:p>
            <w:pPr>
              <w:pStyle w:val="875"/>
              <w:jc w:val="center"/>
              <w:spacing w:line="264"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color w:val="auto"/>
                <w:highlight w:val="none"/>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客</w:t>
            </w:r>
            <w:r>
              <w:rPr>
                <w:rFonts w:hint="eastAsia" w:ascii="宋体" w:hAnsi="宋体" w:eastAsia="宋体" w:cs="宋体"/>
                <w:color w:val="auto"/>
                <w:spacing w:val="-4"/>
                <w:sz w:val="24"/>
                <w:szCs w:val="24"/>
                <w:highlight w:val="none"/>
              </w:rPr>
              <w:t xml:space="preserve">观</w:t>
            </w:r>
            <w:r>
              <w:rPr>
                <w:rFonts w:hint="eastAsia" w:ascii="宋体" w:hAnsi="宋体" w:eastAsia="宋体" w:cs="宋体"/>
                <w:color w:val="auto"/>
                <w:spacing w:val="-4"/>
                <w:sz w:val="24"/>
                <w:szCs w:val="24"/>
                <w:highlight w:val="none"/>
                <w:lang w:eastAsia="zh-CN"/>
              </w:rPr>
              <w:t xml:space="preserve">分</w:t>
            </w:r>
            <w:r>
              <w:rPr>
                <w:color w:val="auto"/>
                <w:highlight w:val="none"/>
              </w:rPr>
            </w:r>
            <w:r/>
          </w:p>
        </w:tc>
      </w:tr>
      <w:tr>
        <w:trPr>
          <w:trHeight w:val="269"/>
        </w:trPr>
        <w:tc>
          <w:tcPr>
            <w:gridSpan w:val="5"/>
            <w:tcW w:w="9575" w:type="dxa"/>
            <w:vAlign w:val="top"/>
            <w:textDirection w:val="lrTb"/>
            <w:noWrap w:val="false"/>
          </w:tcPr>
          <w:p>
            <w:pPr>
              <w:pStyle w:val="875"/>
              <w:keepLines w:val="0"/>
              <w:keepNext w:val="0"/>
              <w:pageBreakBefore w:val="0"/>
              <w:spacing w:before="123" w:line="264"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pacing w:val="-3"/>
                <w:sz w:val="24"/>
                <w:szCs w:val="24"/>
                <w:highlight w:val="none"/>
                <w:lang w:val="en-US" w:eastAsia="zh-CN"/>
              </w:rPr>
              <w:t xml:space="preserve">4.履约能力</w:t>
            </w:r>
            <w:r>
              <w:rPr>
                <w:color w:val="auto"/>
                <w:highlight w:val="none"/>
              </w:rPr>
            </w:r>
            <w:r/>
          </w:p>
        </w:tc>
      </w:tr>
      <w:tr>
        <w:trPr>
          <w:trHeight w:val="4487"/>
        </w:trPr>
        <w:tc>
          <w:tcPr>
            <w:tcW w:w="519" w:type="dxa"/>
            <w:vAlign w:val="center"/>
            <w:textDirection w:val="lrTb"/>
            <w:noWrap w:val="false"/>
          </w:tcPr>
          <w:p>
            <w:pPr>
              <w:pStyle w:val="875"/>
              <w:jc w:val="both"/>
              <w:keepLines w:val="0"/>
              <w:keepNext w:val="0"/>
              <w:pageBreakBefore w:val="0"/>
              <w:spacing w:before="69" w:line="264"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4.2</w:t>
            </w:r>
            <w:r>
              <w:rPr>
                <w:color w:val="auto"/>
                <w:highlight w:val="none"/>
              </w:rPr>
            </w:r>
            <w:r/>
          </w:p>
        </w:tc>
        <w:tc>
          <w:tcPr>
            <w:tcW w:w="1179" w:type="dxa"/>
            <w:vAlign w:val="center"/>
            <w:textDirection w:val="lrTb"/>
            <w:noWrap w:val="false"/>
          </w:tcPr>
          <w:p>
            <w:pPr>
              <w:pStyle w:val="875"/>
              <w:jc w:val="both"/>
              <w:keepLines w:val="0"/>
              <w:keepNext w:val="0"/>
              <w:pageBreakBefore w:val="0"/>
              <w:spacing w:before="69"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拟派项目组成员</w:t>
            </w:r>
            <w:r>
              <w:rPr>
                <w:color w:val="auto"/>
                <w:highlight w:val="none"/>
              </w:rPr>
            </w:r>
            <w:r/>
          </w:p>
        </w:tc>
        <w:tc>
          <w:tcPr>
            <w:tcW w:w="6330" w:type="dxa"/>
            <w:vAlign w:val="center"/>
            <w:textDirection w:val="lrTb"/>
            <w:noWrap w:val="false"/>
          </w:tcPr>
          <w:p>
            <w:pPr>
              <w:pStyle w:val="875"/>
              <w:numPr>
                <w:ilvl w:val="0"/>
                <w:numId w:val="6"/>
              </w:num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投标人应为本项目配备项目经理1名，项目经理具有高级工程师（通信工程或电子信息）职称认证证书、高级信息系统项目管理师证书的，每提供一个得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分，最多得</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w:t>
            </w:r>
            <w:r>
              <w:rPr>
                <w:color w:val="auto"/>
                <w:highlight w:val="none"/>
              </w:rPr>
            </w:r>
            <w:r/>
          </w:p>
          <w:p>
            <w:pPr>
              <w:pStyle w:val="875"/>
              <w:numPr>
                <w:ilvl w:val="0"/>
                <w:numId w:val="6"/>
              </w:num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投标人应为本项目技术服务团队（除项目经理）人员的专业能力：</w:t>
            </w:r>
            <w:r>
              <w:rPr>
                <w:color w:val="auto"/>
                <w:highlight w:val="none"/>
              </w:rPr>
            </w:r>
            <w:r/>
          </w:p>
          <w:p>
            <w:pPr>
              <w:pStyle w:val="875"/>
              <w:numPr>
                <w:ilvl w:val="0"/>
                <w:numId w:val="7"/>
              </w:num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团队成员具有AI算力服务器设备制造商颁发的设备维护和模型迁移等AI使能服务能力认证（提供书面证明材料），每提供1名符合要求人员得1分，最多得2分；</w:t>
            </w:r>
            <w:r>
              <w:rPr>
                <w:color w:val="auto"/>
                <w:highlight w:val="none"/>
              </w:rPr>
            </w:r>
            <w:r/>
          </w:p>
          <w:p>
            <w:pPr>
              <w:pStyle w:val="875"/>
              <w:numPr>
                <w:ilvl w:val="0"/>
                <w:numId w:val="0"/>
              </w:num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（2）团队成员具有信息安全保障人员认证证书（CISAW）（提供认证证书），每提供1名符合要求人员得1分，最多得2分。</w:t>
            </w:r>
            <w:r>
              <w:rPr>
                <w:color w:val="auto"/>
                <w:highlight w:val="none"/>
              </w:rPr>
            </w:r>
            <w:r/>
          </w:p>
          <w:p>
            <w:pPr>
              <w:pStyle w:val="875"/>
              <w:spacing w:line="400" w:lineRule="exact"/>
              <w:rPr>
                <w:rFonts w:hint="eastAsia"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 xml:space="preserve">注：</w:t>
            </w:r>
            <w:r>
              <w:rPr>
                <w:rFonts w:hint="eastAsia" w:ascii="宋体" w:hAnsi="宋体" w:cs="Times New Roman"/>
                <w:color w:val="auto"/>
                <w:sz w:val="24"/>
                <w:szCs w:val="24"/>
                <w:highlight w:val="none"/>
                <w:lang w:val="en-US" w:eastAsia="zh-CN"/>
              </w:rPr>
              <w:t xml:space="preserve">①</w:t>
            </w:r>
            <w:r>
              <w:rPr>
                <w:rFonts w:hint="eastAsia" w:ascii="宋体" w:hAnsi="宋体"/>
                <w:color w:val="auto"/>
                <w:sz w:val="24"/>
                <w:szCs w:val="24"/>
                <w:highlight w:val="none"/>
              </w:rPr>
              <w:t xml:space="preserve">同一人员同时满足多个条件仅计一次分，不重复累加得分</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②须</w:t>
            </w:r>
            <w:r>
              <w:rPr>
                <w:rFonts w:hint="eastAsia" w:ascii="宋体" w:hAnsi="宋体" w:eastAsia="宋体" w:cs="Times New Roman"/>
                <w:color w:val="auto"/>
                <w:sz w:val="24"/>
                <w:szCs w:val="24"/>
                <w:highlight w:val="none"/>
              </w:rPr>
              <w:t xml:space="preserve">提供有效期内的认证证书复印件或扫描件</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同时提供</w:t>
            </w:r>
            <w:r>
              <w:rPr>
                <w:rFonts w:hint="eastAsia" w:ascii="宋体" w:hAnsi="宋体" w:eastAsia="宋体" w:cs="Times New Roman"/>
                <w:color w:val="auto"/>
                <w:sz w:val="24"/>
                <w:szCs w:val="24"/>
                <w:highlight w:val="none"/>
              </w:rPr>
              <w:t xml:space="preserve">近6个月内为其缴纳的任意1个月的社保证明材料，并加盖供应商公章。</w:t>
            </w:r>
            <w:r>
              <w:rPr>
                <w:color w:val="auto"/>
                <w:highlight w:val="none"/>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8</w:t>
            </w:r>
            <w:r>
              <w:rPr>
                <w:color w:val="auto"/>
                <w:highlight w:val="none"/>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客</w:t>
            </w:r>
            <w:r>
              <w:rPr>
                <w:rFonts w:hint="eastAsia" w:ascii="宋体" w:hAnsi="宋体" w:eastAsia="宋体" w:cs="宋体"/>
                <w:color w:val="auto"/>
                <w:spacing w:val="-4"/>
                <w:sz w:val="24"/>
                <w:szCs w:val="24"/>
                <w:highlight w:val="none"/>
              </w:rPr>
              <w:t xml:space="preserve">观</w:t>
            </w:r>
            <w:r>
              <w:rPr>
                <w:rFonts w:hint="eastAsia" w:ascii="宋体" w:hAnsi="宋体" w:eastAsia="宋体" w:cs="宋体"/>
                <w:color w:val="auto"/>
                <w:spacing w:val="-4"/>
                <w:sz w:val="24"/>
                <w:szCs w:val="24"/>
                <w:highlight w:val="none"/>
                <w:lang w:eastAsia="zh-CN"/>
              </w:rPr>
              <w:t xml:space="preserve">分</w:t>
            </w:r>
            <w:r>
              <w:rPr>
                <w:color w:val="auto"/>
                <w:highlight w:val="none"/>
              </w:rPr>
            </w:r>
            <w:r/>
          </w:p>
        </w:tc>
      </w:tr>
      <w:tr>
        <w:trPr>
          <w:trHeight w:val="464"/>
        </w:trPr>
        <w:tc>
          <w:tcPr>
            <w:tcW w:w="519"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合</w:t>
            </w:r>
            <w:r>
              <w:rPr>
                <w:rFonts w:hint="eastAsia" w:ascii="宋体" w:hAnsi="宋体" w:eastAsia="宋体" w:cs="宋体"/>
                <w:color w:val="auto"/>
                <w:spacing w:val="-2"/>
                <w:sz w:val="24"/>
                <w:szCs w:val="24"/>
                <w:highlight w:val="none"/>
              </w:rPr>
              <w:t xml:space="preserve">计</w:t>
            </w:r>
            <w:r>
              <w:rPr>
                <w:color w:val="auto"/>
                <w:highlight w:val="none"/>
              </w:rPr>
            </w:r>
            <w:r/>
          </w:p>
        </w:tc>
        <w:tc>
          <w:tcPr>
            <w:gridSpan w:val="2"/>
            <w:tcW w:w="7509" w:type="dxa"/>
            <w:vAlign w:val="center"/>
            <w:textDirection w:val="lrTb"/>
            <w:noWrap w:val="false"/>
          </w:tcPr>
          <w:p>
            <w:pPr>
              <w:pStyle w:val="875"/>
              <w:ind w:left="172"/>
              <w:jc w:val="center"/>
              <w:keepLines w:val="0"/>
              <w:keepNext w:val="0"/>
              <w:pageBreakBefore w:val="0"/>
              <w:spacing w:before="123" w:line="264"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rPr>
                <w:color w:val="auto"/>
                <w:highlight w:val="none"/>
              </w:rPr>
            </w:r>
            <w:r/>
          </w:p>
        </w:tc>
        <w:tc>
          <w:tcPr>
            <w:gridSpan w:val="2"/>
            <w:tcW w:w="1547"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100分</w:t>
            </w:r>
            <w:r>
              <w:rPr>
                <w:color w:val="auto"/>
                <w:highlight w:val="none"/>
              </w:rPr>
            </w:r>
            <w:r/>
          </w:p>
        </w:tc>
      </w:tr>
    </w:tbl>
    <w:p>
      <w:pPr>
        <w:pStyle w:val="875"/>
        <w:keepLines w:val="0"/>
        <w:keepNext w:val="0"/>
        <w:pageBreakBefore w:val="0"/>
        <w:spacing w:line="264" w:lineRule="auto"/>
        <w:widowControl w:val="off"/>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24"/>
          <w:szCs w:val="24"/>
          <w:highlight w:val="none"/>
          <w:u w:val="none"/>
          <w:lang w:val="en-US" w:eastAsia="zh-CN"/>
        </w:rPr>
      </w:r>
      <w:r>
        <w:rPr>
          <w:color w:val="auto"/>
          <w:highlight w:val="none"/>
        </w:rPr>
      </w:r>
      <w:r/>
    </w:p>
    <w:p>
      <w:pPr>
        <w:pStyle w:val="875"/>
        <w:spacing w:line="480" w:lineRule="exact"/>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rPr>
          <w:color w:val="auto"/>
          <w:highlight w:val="none"/>
        </w:rPr>
      </w:r>
      <w:r/>
    </w:p>
    <w:p>
      <w:pPr>
        <w:pStyle w:val="875"/>
        <w:ind w:right="840"/>
        <w:jc w:val="center"/>
        <w:spacing w:before="0" w:after="0" w:line="240" w:lineRule="auto"/>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br w:type="page" w:clear="all"/>
      </w:r>
      <w:r>
        <w:rPr>
          <w:rFonts w:hint="eastAsia" w:ascii="方正小标宋简体" w:hAnsi="方正小标宋简体" w:eastAsia="方正小标宋简体" w:cs="方正小标宋简体"/>
          <w:color w:val="auto"/>
          <w:sz w:val="36"/>
          <w:szCs w:val="36"/>
          <w:highlight w:val="none"/>
        </w:rPr>
        <w:t xml:space="preserve">第六章  投标</w:t>
      </w:r>
      <w:bookmarkEnd w:id="96"/>
      <w:r>
        <w:rPr>
          <w:color w:val="auto"/>
          <w:highlight w:val="none"/>
        </w:rPr>
      </w:r>
      <w:bookmarkEnd w:id="97"/>
      <w:r>
        <w:rPr>
          <w:color w:val="auto"/>
          <w:highlight w:val="none"/>
        </w:rPr>
      </w:r>
      <w:bookmarkEnd w:id="99"/>
      <w:r>
        <w:rPr>
          <w:rFonts w:hint="eastAsia" w:ascii="方正小标宋简体" w:hAnsi="方正小标宋简体" w:eastAsia="方正小标宋简体" w:cs="方正小标宋简体"/>
          <w:color w:val="auto"/>
          <w:sz w:val="36"/>
          <w:szCs w:val="36"/>
          <w:highlight w:val="none"/>
        </w:rPr>
        <w:t xml:space="preserve">文件格式 </w:t>
      </w:r>
      <w:r>
        <w:rPr>
          <w:color w:val="auto"/>
          <w:highlight w:val="none"/>
        </w:rPr>
      </w:r>
      <w:r/>
    </w:p>
    <w:p>
      <w:pPr>
        <w:pStyle w:val="875"/>
        <w:jc w:val="center"/>
        <w:rPr>
          <w:rFonts w:hint="eastAsia" w:ascii="宋体" w:hAnsi="宋体"/>
          <w:b/>
          <w:color w:val="auto"/>
          <w:sz w:val="72"/>
          <w:szCs w:val="21"/>
          <w:highlight w:val="none"/>
        </w:rPr>
      </w:pPr>
      <w:r>
        <w:rPr>
          <w:color w:val="auto"/>
          <w:highlight w:val="none"/>
        </w:rPr>
      </w:r>
      <w:bookmarkStart w:id="100" w:name="_Hlt26671244"/>
      <w:r>
        <w:rPr>
          <w:color w:val="auto"/>
          <w:highlight w:val="none"/>
        </w:rPr>
      </w:r>
      <w:bookmarkEnd w:id="100"/>
      <w:r>
        <w:rPr>
          <w:color w:val="auto"/>
          <w:highlight w:val="none"/>
        </w:rPr>
      </w:r>
      <w:bookmarkStart w:id="101" w:name="_Hlt26955039"/>
      <w:r>
        <w:rPr>
          <w:color w:val="auto"/>
          <w:highlight w:val="none"/>
        </w:rPr>
      </w:r>
      <w:bookmarkEnd w:id="101"/>
      <w:r>
        <w:rPr>
          <w:color w:val="auto"/>
          <w:highlight w:val="none"/>
        </w:rPr>
      </w:r>
      <w:bookmarkStart w:id="102" w:name="_Toc26554094"/>
      <w:r>
        <w:rPr>
          <w:color w:val="auto"/>
          <w:highlight w:val="none"/>
        </w:rPr>
      </w:r>
      <w:bookmarkStart w:id="103" w:name="_Toc49090576"/>
      <w:r>
        <w:rPr>
          <w:color w:val="auto"/>
          <w:highlight w:val="none"/>
        </w:rPr>
      </w:r>
      <w:bookmarkStart w:id="104" w:name="_Toc120614282"/>
      <w:r>
        <w:rPr>
          <w:color w:val="auto"/>
          <w:highlight w:val="none"/>
        </w:rPr>
      </w:r>
      <w:r/>
    </w:p>
    <w:p>
      <w:pPr>
        <w:pStyle w:val="875"/>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投  标  文  件</w:t>
      </w:r>
      <w:r>
        <w:rPr>
          <w:color w:val="auto"/>
          <w:highlight w:val="none"/>
        </w:rPr>
      </w:r>
      <w:r/>
    </w:p>
    <w:p>
      <w:pPr>
        <w:pStyle w:val="875"/>
        <w:jc w:val="center"/>
        <w:rPr>
          <w:rFonts w:hint="eastAsia" w:ascii="宋体" w:hAnsi="宋体"/>
          <w:b/>
          <w:color w:val="auto"/>
          <w:sz w:val="72"/>
          <w:szCs w:val="21"/>
          <w:highlight w:val="none"/>
        </w:rPr>
      </w:pPr>
      <w:r>
        <w:rPr>
          <w:rFonts w:hint="eastAsia" w:ascii="宋体" w:hAnsi="宋体"/>
          <w:b/>
          <w:color w:val="auto"/>
          <w:sz w:val="72"/>
          <w:szCs w:val="21"/>
          <w:highlight w:val="none"/>
        </w:rPr>
      </w:r>
      <w:r>
        <w:rPr>
          <w:color w:val="auto"/>
          <w:highlight w:val="none"/>
        </w:rPr>
      </w:r>
      <w:r/>
    </w:p>
    <w:p>
      <w:pPr>
        <w:pStyle w:val="875"/>
        <w:jc w:val="center"/>
        <w:rPr>
          <w:rFonts w:hint="eastAsia" w:ascii="宋体" w:hAnsi="宋体"/>
          <w:b/>
          <w:color w:val="auto"/>
          <w:sz w:val="72"/>
          <w:szCs w:val="21"/>
          <w:highlight w:val="none"/>
        </w:rPr>
      </w:pPr>
      <w:r>
        <w:rPr>
          <w:rFonts w:hint="eastAsia" w:ascii="宋体" w:hAnsi="宋体"/>
          <w:b/>
          <w:color w:val="auto"/>
          <w:sz w:val="72"/>
          <w:szCs w:val="21"/>
          <w:highlight w:val="none"/>
        </w:rPr>
      </w:r>
      <w:r>
        <w:rPr>
          <w:color w:val="auto"/>
          <w:highlight w:val="none"/>
        </w:rPr>
      </w:r>
      <w:r/>
    </w:p>
    <w:p>
      <w:pPr>
        <w:pStyle w:val="875"/>
        <w:jc w:val="center"/>
        <w:rPr>
          <w:rFonts w:hint="eastAsia" w:ascii="宋体" w:hAnsi="宋体"/>
          <w:b/>
          <w:color w:val="auto"/>
          <w:sz w:val="36"/>
          <w:szCs w:val="21"/>
          <w:highlight w:val="none"/>
        </w:rPr>
      </w:pPr>
      <w:r>
        <w:rPr>
          <w:rFonts w:hint="eastAsia" w:ascii="宋体" w:hAnsi="宋体"/>
          <w:b/>
          <w:color w:val="auto"/>
          <w:sz w:val="36"/>
          <w:szCs w:val="21"/>
          <w:highlight w:val="none"/>
        </w:rPr>
      </w:r>
      <w:r>
        <w:rPr>
          <w:color w:val="auto"/>
          <w:highlight w:val="none"/>
        </w:rPr>
      </w:r>
      <w:r/>
    </w:p>
    <w:p>
      <w:pPr>
        <w:pStyle w:val="875"/>
        <w:jc w:val="center"/>
        <w:rPr>
          <w:rFonts w:hint="eastAsia" w:ascii="宋体" w:hAnsi="宋体"/>
          <w:b/>
          <w:color w:val="auto"/>
          <w:sz w:val="36"/>
          <w:szCs w:val="21"/>
          <w:highlight w:val="none"/>
        </w:rPr>
      </w:pPr>
      <w:r>
        <w:rPr>
          <w:rFonts w:hint="eastAsia" w:ascii="宋体" w:hAnsi="宋体"/>
          <w:b/>
          <w:color w:val="auto"/>
          <w:sz w:val="36"/>
          <w:szCs w:val="21"/>
          <w:highlight w:val="none"/>
        </w:rPr>
      </w:r>
      <w:r>
        <w:rPr>
          <w:color w:val="auto"/>
          <w:highlight w:val="none"/>
        </w:rPr>
      </w:r>
      <w:r/>
    </w:p>
    <w:p>
      <w:pPr>
        <w:pStyle w:val="875"/>
        <w:jc w:val="center"/>
        <w:rPr>
          <w:rFonts w:hint="eastAsia" w:ascii="宋体" w:hAnsi="宋体"/>
          <w:b/>
          <w:color w:val="auto"/>
          <w:sz w:val="36"/>
          <w:szCs w:val="21"/>
          <w:highlight w:val="none"/>
        </w:rPr>
      </w:pPr>
      <w:r>
        <w:rPr>
          <w:rFonts w:hint="eastAsia" w:ascii="宋体" w:hAnsi="宋体"/>
          <w:b/>
          <w:color w:val="auto"/>
          <w:sz w:val="36"/>
          <w:szCs w:val="21"/>
          <w:highlight w:val="none"/>
        </w:rPr>
      </w:r>
      <w:r>
        <w:rPr>
          <w:color w:val="auto"/>
          <w:highlight w:val="none"/>
        </w:rPr>
      </w:r>
      <w:r/>
    </w:p>
    <w:p>
      <w:pPr>
        <w:pStyle w:val="875"/>
        <w:ind w:left="3607" w:hanging="2530"/>
        <w:rPr>
          <w:rFonts w:ascii="宋体" w:hAnsi="宋体" w:eastAsia="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eastAsia="宋体" w:cs="Times New Roman"/>
          <w:b/>
          <w:color w:val="auto"/>
          <w:sz w:val="36"/>
          <w:szCs w:val="21"/>
          <w:highlight w:val="none"/>
          <w:u w:val="single"/>
          <w:lang w:eastAsia="zh-CN"/>
        </w:rPr>
        <w:t xml:space="preserve">南京市公安局六合分局电子勘验室及网战基地软硬件升级项目</w:t>
      </w:r>
      <w:r>
        <w:rPr>
          <w:color w:val="auto"/>
          <w:highlight w:val="none"/>
        </w:rPr>
      </w:r>
      <w:r/>
    </w:p>
    <w:p>
      <w:pPr>
        <w:pStyle w:val="875"/>
        <w:ind w:firstLine="1084"/>
        <w:rPr>
          <w:rFonts w:ascii="宋体" w:hAnsi="宋体" w:eastAsia="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rPr>
          <w:color w:val="auto"/>
          <w:highlight w:val="none"/>
        </w:rPr>
      </w:r>
      <w:r/>
    </w:p>
    <w:p>
      <w:pPr>
        <w:pStyle w:val="875"/>
        <w:rPr>
          <w:rFonts w:ascii="宋体" w:hAnsi="宋体" w:eastAsia="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（加盖电子公章）</w:t>
      </w:r>
      <w:r>
        <w:rPr>
          <w:rFonts w:hint="eastAsia" w:ascii="宋体" w:hAnsi="宋体"/>
          <w:b/>
          <w:color w:val="auto"/>
          <w:sz w:val="36"/>
          <w:szCs w:val="21"/>
          <w:highlight w:val="none"/>
          <w:u w:val="single"/>
          <w:lang w:val="en-US" w:eastAsia="zh-CN"/>
        </w:rPr>
        <w:t xml:space="preserve">   </w:t>
      </w:r>
      <w:r>
        <w:rPr>
          <w:color w:val="auto"/>
          <w:highlight w:val="none"/>
        </w:rPr>
      </w:r>
      <w:r/>
    </w:p>
    <w:p>
      <w:pPr>
        <w:pStyle w:val="875"/>
        <w:rPr>
          <w:rFonts w:ascii="宋体" w:hAnsi="宋体" w:eastAsia="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rPr>
          <w:color w:val="auto"/>
          <w:highlight w:val="none"/>
        </w:rPr>
      </w:r>
      <w:r/>
    </w:p>
    <w:p>
      <w:pPr>
        <w:pStyle w:val="875"/>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rPr>
          <w:color w:val="auto"/>
          <w:highlight w:val="none"/>
        </w:rPr>
      </w:r>
      <w:r/>
    </w:p>
    <w:p>
      <w:pPr>
        <w:pStyle w:val="875"/>
        <w:spacing w:line="440" w:lineRule="exact"/>
        <w:rPr>
          <w:rFonts w:ascii="宋体" w:hAnsi="宋体"/>
          <w:color w:val="auto"/>
          <w:szCs w:val="21"/>
          <w:highlight w:val="none"/>
        </w:rPr>
      </w:pPr>
      <w:r>
        <w:rPr>
          <w:rFonts w:ascii="宋体" w:hAnsi="宋体"/>
          <w:color w:val="auto"/>
          <w:szCs w:val="21"/>
          <w:highlight w:val="none"/>
        </w:rPr>
      </w:r>
      <w:r>
        <w:rPr>
          <w:color w:val="auto"/>
          <w:highlight w:val="none"/>
        </w:rPr>
      </w:r>
      <w:r/>
    </w:p>
    <w:p>
      <w:pPr>
        <w:pStyle w:val="875"/>
        <w:jc w:val="center"/>
        <w:rPr>
          <w:rFonts w:hint="eastAsia" w:ascii="方正黑体_GBK" w:hAnsi="方正黑体_GBK" w:eastAsia="方正黑体_GBK" w:cs="方正黑体_GBK"/>
          <w:b w:val="0"/>
          <w:bCs w:val="0"/>
          <w:color w:val="auto"/>
          <w:sz w:val="32"/>
          <w:szCs w:val="32"/>
          <w:highlight w:val="none"/>
        </w:rPr>
      </w:pPr>
      <w:r>
        <w:rPr>
          <w:rFonts w:ascii="宋体" w:hAnsi="宋体"/>
          <w:b/>
          <w:color w:val="auto"/>
          <w:sz w:val="36"/>
          <w:szCs w:val="21"/>
          <w:highlight w:val="none"/>
          <w:u w:val="single"/>
        </w:rPr>
        <w:br w:type="page" w:clear="all"/>
      </w:r>
      <w:bookmarkEnd w:id="93"/>
      <w:r>
        <w:rPr>
          <w:color w:val="auto"/>
          <w:highlight w:val="none"/>
        </w:rPr>
      </w:r>
      <w:bookmarkEnd w:id="94"/>
      <w:r>
        <w:rPr>
          <w:color w:val="auto"/>
          <w:highlight w:val="none"/>
        </w:rPr>
      </w:r>
      <w:bookmarkEnd w:id="102"/>
      <w:r>
        <w:rPr>
          <w:color w:val="auto"/>
          <w:highlight w:val="none"/>
        </w:rPr>
      </w:r>
      <w:bookmarkEnd w:id="103"/>
      <w:r>
        <w:rPr>
          <w:color w:val="auto"/>
          <w:highlight w:val="none"/>
        </w:rPr>
      </w:r>
      <w:bookmarkEnd w:id="104"/>
      <w:r>
        <w:rPr>
          <w:color w:val="auto"/>
          <w:highlight w:val="none"/>
        </w:rPr>
      </w:r>
      <w:r/>
    </w:p>
    <w:p>
      <w:pPr>
        <w:pStyle w:val="875"/>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一、信用承诺函</w:t>
      </w:r>
      <w:r>
        <w:rPr>
          <w:color w:val="auto"/>
          <w:highlight w:val="none"/>
        </w:rPr>
      </w:r>
      <w:r/>
    </w:p>
    <w:p>
      <w:pPr>
        <w:pStyle w:val="875"/>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w:t>
      </w:r>
      <w:r>
        <w:rPr>
          <w:rFonts w:hint="eastAsia" w:ascii="宋体" w:hAnsi="宋体" w:eastAsia="宋体" w:cs="宋体"/>
          <w:b w:val="0"/>
          <w:bCs w:val="0"/>
          <w:i w:val="0"/>
          <w:color w:val="auto"/>
          <w:sz w:val="28"/>
          <w:szCs w:val="28"/>
          <w:highlight w:val="none"/>
          <w:u w:val="none"/>
          <w:lang w:val="en-US" w:eastAsia="zh-CN"/>
        </w:rPr>
        <w:t xml:space="preserve">法定代表人授权委托书</w:t>
      </w:r>
      <w:r>
        <w:rPr>
          <w:color w:val="auto"/>
          <w:highlight w:val="none"/>
        </w:rPr>
      </w:r>
      <w:r/>
    </w:p>
    <w:p>
      <w:pPr>
        <w:pStyle w:val="875"/>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三</w:t>
      </w:r>
      <w:r>
        <w:rPr>
          <w:rFonts w:hint="eastAsia" w:ascii="宋体" w:hAnsi="宋体" w:cs="宋体"/>
          <w:color w:val="auto"/>
          <w:sz w:val="28"/>
          <w:szCs w:val="28"/>
          <w:highlight w:val="none"/>
        </w:rPr>
        <w:t xml:space="preserve">、投标函</w:t>
      </w:r>
      <w:r>
        <w:rPr>
          <w:color w:val="auto"/>
          <w:highlight w:val="none"/>
        </w:rPr>
      </w:r>
      <w:r/>
    </w:p>
    <w:p>
      <w:pPr>
        <w:pStyle w:val="875"/>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四</w:t>
      </w:r>
      <w:r>
        <w:rPr>
          <w:rFonts w:hint="eastAsia" w:ascii="宋体" w:hAnsi="宋体" w:cs="宋体"/>
          <w:color w:val="auto"/>
          <w:sz w:val="28"/>
          <w:szCs w:val="28"/>
          <w:highlight w:val="none"/>
        </w:rPr>
        <w:t xml:space="preserve">、开标一览表</w:t>
      </w:r>
      <w:r>
        <w:rPr>
          <w:color w:val="auto"/>
          <w:highlight w:val="none"/>
        </w:rPr>
      </w:r>
      <w:r/>
    </w:p>
    <w:p>
      <w:pPr>
        <w:pStyle w:val="875"/>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val="en-US" w:eastAsia="zh-CN"/>
        </w:rPr>
        <w:t xml:space="preserve">五、核心产品品牌一览表</w:t>
      </w:r>
      <w:r>
        <w:rPr>
          <w:color w:val="auto"/>
          <w:highlight w:val="none"/>
        </w:rPr>
      </w:r>
      <w:r/>
    </w:p>
    <w:p>
      <w:pPr>
        <w:pStyle w:val="875"/>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val="en-US" w:eastAsia="zh-CN"/>
        </w:rPr>
        <w:t xml:space="preserve">六、投标分项报价表（如有）</w:t>
      </w:r>
      <w:r>
        <w:rPr>
          <w:color w:val="auto"/>
          <w:highlight w:val="none"/>
        </w:rPr>
      </w:r>
      <w:r/>
    </w:p>
    <w:p>
      <w:pPr>
        <w:pStyle w:val="875"/>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val="en-US" w:eastAsia="zh-CN"/>
        </w:rPr>
        <w:t xml:space="preserve">七、技术要求响应及偏离表</w:t>
      </w:r>
      <w:r>
        <w:rPr>
          <w:color w:val="auto"/>
          <w:highlight w:val="none"/>
        </w:rPr>
      </w:r>
      <w:r/>
    </w:p>
    <w:p>
      <w:pPr>
        <w:pStyle w:val="875"/>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val="en-US" w:eastAsia="zh-CN"/>
        </w:rPr>
        <w:t xml:space="preserve">八、商务要求响应及偏离表</w:t>
      </w:r>
      <w:r>
        <w:rPr>
          <w:color w:val="auto"/>
          <w:highlight w:val="none"/>
        </w:rPr>
      </w:r>
      <w:r/>
    </w:p>
    <w:p>
      <w:pPr>
        <w:pStyle w:val="875"/>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val="en-US" w:eastAsia="zh-CN"/>
        </w:rPr>
        <w:t xml:space="preserve">九、中小企业声明函（如有）</w:t>
      </w:r>
      <w:r>
        <w:rPr>
          <w:color w:val="auto"/>
          <w:highlight w:val="none"/>
        </w:rPr>
      </w:r>
      <w:r/>
    </w:p>
    <w:p>
      <w:pPr>
        <w:pStyle w:val="875"/>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val="en-US" w:eastAsia="zh-CN"/>
        </w:rPr>
        <w:t xml:space="preserve">十、残疾人福利性单位声明函（如有）</w:t>
      </w:r>
      <w:r>
        <w:rPr>
          <w:color w:val="auto"/>
          <w:highlight w:val="none"/>
        </w:rPr>
      </w:r>
      <w:r/>
    </w:p>
    <w:p>
      <w:pPr>
        <w:pStyle w:val="875"/>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val="en-US" w:eastAsia="zh-CN"/>
        </w:rPr>
        <w:t xml:space="preserve">十一、联合体协议（如有）</w:t>
      </w:r>
      <w:r>
        <w:rPr>
          <w:color w:val="auto"/>
          <w:highlight w:val="none"/>
        </w:rPr>
      </w:r>
      <w:r/>
    </w:p>
    <w:p>
      <w:pPr>
        <w:pStyle w:val="875"/>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val="en-US" w:eastAsia="zh-CN"/>
        </w:rPr>
        <w:t xml:space="preserve">十二、关于符合本国产品标准的声明函（如有）</w:t>
      </w:r>
      <w:r>
        <w:rPr>
          <w:color w:val="auto"/>
          <w:highlight w:val="none"/>
        </w:rPr>
      </w:r>
      <w:r/>
    </w:p>
    <w:p>
      <w:pPr>
        <w:pStyle w:val="875"/>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b w:val="0"/>
          <w:bCs w:val="0"/>
          <w:i w:val="0"/>
          <w:color w:val="auto"/>
          <w:sz w:val="28"/>
          <w:szCs w:val="28"/>
          <w:highlight w:val="none"/>
          <w:u w:val="none"/>
          <w:lang w:val="en-US" w:eastAsia="zh-CN"/>
        </w:rPr>
        <w:t xml:space="preserve">十三、分包情况说明及分包意向协议（如有）</w:t>
      </w:r>
      <w:r>
        <w:rPr>
          <w:color w:val="auto"/>
          <w:highlight w:val="none"/>
        </w:rPr>
      </w:r>
      <w:r/>
    </w:p>
    <w:p>
      <w:pPr>
        <w:pStyle w:val="875"/>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r/>
    </w:p>
    <w:p>
      <w:pPr>
        <w:pStyle w:val="875"/>
        <w:ind w:firstLine="480"/>
        <w:spacing w:line="440" w:lineRule="exact"/>
        <w:rPr>
          <w:rFonts w:ascii="宋体" w:hAnsi="宋体"/>
          <w:color w:val="auto"/>
          <w:sz w:val="24"/>
          <w:highlight w:val="none"/>
        </w:rPr>
      </w:pPr>
      <w:r>
        <w:rPr>
          <w:rFonts w:ascii="宋体" w:hAnsi="宋体"/>
          <w:color w:val="auto"/>
          <w:sz w:val="24"/>
          <w:highlight w:val="none"/>
        </w:rPr>
      </w:r>
      <w:r>
        <w:rPr>
          <w:color w:val="auto"/>
          <w:highlight w:val="none"/>
        </w:rPr>
      </w:r>
      <w:r/>
    </w:p>
    <w:p>
      <w:pPr>
        <w:pStyle w:val="875"/>
        <w:ind w:firstLine="480"/>
        <w:spacing w:line="440" w:lineRule="exact"/>
        <w:rPr>
          <w:rFonts w:ascii="宋体" w:hAnsi="宋体"/>
          <w:color w:val="auto"/>
          <w:sz w:val="24"/>
          <w:highlight w:val="none"/>
        </w:rPr>
      </w:pPr>
      <w:r>
        <w:rPr>
          <w:rFonts w:ascii="宋体" w:hAnsi="宋体"/>
          <w:color w:val="auto"/>
          <w:sz w:val="24"/>
          <w:highlight w:val="none"/>
        </w:rPr>
      </w:r>
      <w:r>
        <w:rPr>
          <w:color w:val="auto"/>
          <w:highlight w:val="none"/>
        </w:rPr>
      </w:r>
      <w:r/>
    </w:p>
    <w:p>
      <w:pPr>
        <w:pStyle w:val="875"/>
        <w:ind w:firstLine="480"/>
        <w:spacing w:line="440" w:lineRule="exact"/>
        <w:rPr>
          <w:rFonts w:ascii="宋体" w:hAnsi="宋体"/>
          <w:color w:val="auto"/>
          <w:sz w:val="24"/>
          <w:highlight w:val="none"/>
        </w:rPr>
      </w:pPr>
      <w:r>
        <w:rPr>
          <w:rFonts w:ascii="宋体" w:hAnsi="宋体"/>
          <w:color w:val="auto"/>
          <w:sz w:val="24"/>
          <w:highlight w:val="none"/>
        </w:rPr>
      </w:r>
      <w:r>
        <w:rPr>
          <w:color w:val="auto"/>
          <w:highlight w:val="none"/>
        </w:rPr>
      </w:r>
      <w:r/>
    </w:p>
    <w:p>
      <w:pPr>
        <w:pStyle w:val="959"/>
        <w:rPr>
          <w:rFonts w:ascii="宋体" w:hAnsi="宋体"/>
          <w:color w:val="auto"/>
          <w:sz w:val="24"/>
          <w:highlight w:val="none"/>
        </w:rPr>
      </w:pPr>
      <w:r>
        <w:rPr>
          <w:rFonts w:ascii="宋体" w:hAnsi="宋体"/>
          <w:color w:val="auto"/>
          <w:sz w:val="24"/>
          <w:highlight w:val="none"/>
        </w:rPr>
      </w:r>
      <w:r>
        <w:rPr>
          <w:color w:val="auto"/>
          <w:highlight w:val="none"/>
        </w:rPr>
      </w:r>
      <w:r/>
    </w:p>
    <w:p>
      <w:pPr>
        <w:pStyle w:val="959"/>
        <w:rPr>
          <w:rFonts w:ascii="宋体" w:hAnsi="宋体"/>
          <w:color w:val="auto"/>
          <w:sz w:val="24"/>
          <w:highlight w:val="none"/>
        </w:rPr>
      </w:pPr>
      <w:r>
        <w:rPr>
          <w:rFonts w:ascii="宋体" w:hAnsi="宋体"/>
          <w:color w:val="auto"/>
          <w:sz w:val="24"/>
          <w:highlight w:val="none"/>
        </w:rPr>
      </w:r>
      <w:r>
        <w:rPr>
          <w:color w:val="auto"/>
          <w:highlight w:val="none"/>
        </w:rPr>
      </w:r>
      <w:r/>
    </w:p>
    <w:p>
      <w:pPr>
        <w:pStyle w:val="959"/>
        <w:rPr>
          <w:rFonts w:ascii="宋体" w:hAnsi="宋体"/>
          <w:color w:val="auto"/>
          <w:sz w:val="24"/>
          <w:highlight w:val="none"/>
        </w:rPr>
      </w:pPr>
      <w:r>
        <w:rPr>
          <w:rFonts w:ascii="宋体" w:hAnsi="宋体"/>
          <w:color w:val="auto"/>
          <w:sz w:val="24"/>
          <w:highlight w:val="none"/>
        </w:rPr>
      </w:r>
      <w:r>
        <w:rPr>
          <w:color w:val="auto"/>
          <w:highlight w:val="none"/>
        </w:rPr>
      </w:r>
      <w:r/>
    </w:p>
    <w:p>
      <w:pPr>
        <w:pStyle w:val="959"/>
        <w:rPr>
          <w:rFonts w:ascii="宋体" w:hAnsi="宋体"/>
          <w:color w:val="auto"/>
          <w:sz w:val="24"/>
          <w:highlight w:val="none"/>
        </w:rPr>
      </w:pPr>
      <w:r>
        <w:rPr>
          <w:rFonts w:ascii="宋体" w:hAnsi="宋体"/>
          <w:color w:val="auto"/>
          <w:sz w:val="24"/>
          <w:highlight w:val="none"/>
        </w:rPr>
      </w:r>
      <w:r>
        <w:rPr>
          <w:color w:val="auto"/>
          <w:highlight w:val="none"/>
        </w:rPr>
      </w:r>
      <w:r/>
    </w:p>
    <w:p>
      <w:pPr>
        <w:pStyle w:val="875"/>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lang w:val="en-US" w:eastAsia="zh-CN"/>
        </w:rPr>
      </w:r>
      <w:r>
        <w:rPr>
          <w:color w:val="auto"/>
          <w:highlight w:val="none"/>
        </w:rPr>
      </w:r>
      <w:r/>
    </w:p>
    <w:p>
      <w:pPr>
        <w:pStyle w:val="875"/>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lang w:val="en-US" w:eastAsia="zh-CN"/>
        </w:rPr>
      </w:r>
      <w:r>
        <w:rPr>
          <w:color w:val="auto"/>
          <w:highlight w:val="none"/>
        </w:rPr>
      </w:r>
      <w:r/>
    </w:p>
    <w:p>
      <w:pPr>
        <w:pStyle w:val="875"/>
        <w:jc w:val="left"/>
        <w:spacing w:line="360" w:lineRule="auto"/>
        <w:rPr>
          <w:rFonts w:hint="eastAsia" w:ascii="黑体" w:hAnsi="黑体" w:eastAsia="黑体" w:cs="Times New Roman"/>
          <w:i w:val="0"/>
          <w:color w:val="auto"/>
          <w:sz w:val="32"/>
          <w:szCs w:val="32"/>
          <w:highlight w:val="none"/>
          <w:u w:val="none"/>
        </w:rPr>
      </w:pPr>
      <w:r>
        <w:rPr>
          <w:rFonts w:hint="eastAsia" w:ascii="黑体" w:hAnsi="黑体" w:eastAsia="黑体" w:cs="Times New Roman"/>
          <w:i w:val="0"/>
          <w:color w:val="auto"/>
          <w:sz w:val="32"/>
          <w:szCs w:val="32"/>
          <w:highlight w:val="none"/>
          <w:u w:val="none"/>
          <w:lang w:val="en-US" w:eastAsia="zh-CN"/>
        </w:rPr>
        <w:t xml:space="preserve">一、信用承诺函</w:t>
      </w:r>
      <w:r>
        <w:rPr>
          <w:color w:val="auto"/>
          <w:highlight w:val="none"/>
        </w:rPr>
      </w:r>
      <w:r/>
    </w:p>
    <w:p>
      <w:pPr>
        <w:pStyle w:val="875"/>
        <w:jc w:val="center"/>
        <w:spacing w:line="360"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lang w:val="en-US"/>
        </w:rPr>
        <w:t xml:space="preserve">信用承诺函</w:t>
      </w:r>
      <w:r>
        <w:rPr>
          <w:color w:val="auto"/>
          <w:highlight w:val="none"/>
        </w:rPr>
      </w:r>
      <w:r/>
    </w:p>
    <w:p>
      <w:pPr>
        <w:pStyle w:val="875"/>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我</w:t>
      </w:r>
      <w:r>
        <w:rPr>
          <w:rFonts w:hint="eastAsia" w:ascii="宋体" w:hAnsi="宋体" w:cs="Times New Roman"/>
          <w:color w:val="auto"/>
          <w:sz w:val="24"/>
          <w:szCs w:val="24"/>
          <w:highlight w:val="none"/>
          <w:lang w:eastAsia="zh-CN"/>
        </w:rPr>
        <w:t xml:space="preserve">公司（单位）</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rPr>
          <w:rFonts w:hint="eastAsia" w:ascii="宋体" w:hAnsi="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rPr>
        <w:t xml:space="preserve">名称）郑重承诺</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我</w:t>
      </w:r>
      <w:r>
        <w:rPr>
          <w:rFonts w:hint="eastAsia" w:ascii="宋体" w:hAnsi="宋体" w:cs="Times New Roman"/>
          <w:color w:val="auto"/>
          <w:sz w:val="24"/>
          <w:szCs w:val="24"/>
          <w:highlight w:val="none"/>
          <w:lang w:eastAsia="zh-CN"/>
        </w:rPr>
        <w:t xml:space="preserve">公司（单位）</w:t>
      </w:r>
      <w:r>
        <w:rPr>
          <w:rFonts w:hint="eastAsia" w:ascii="宋体" w:hAnsi="宋体" w:eastAsia="宋体" w:cs="Times New Roman"/>
          <w:color w:val="auto"/>
          <w:sz w:val="24"/>
          <w:szCs w:val="24"/>
          <w:highlight w:val="none"/>
        </w:rPr>
        <w:t xml:space="preserve">符合下列要求：</w:t>
      </w:r>
      <w:r>
        <w:rPr>
          <w:color w:val="auto"/>
          <w:highlight w:val="none"/>
        </w:rPr>
      </w:r>
      <w:r/>
    </w:p>
    <w:p>
      <w:pPr>
        <w:pStyle w:val="875"/>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一</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具有独立承担民事责任的能力；</w:t>
      </w:r>
      <w:r>
        <w:rPr>
          <w:color w:val="auto"/>
          <w:highlight w:val="none"/>
        </w:rPr>
      </w:r>
      <w:r/>
    </w:p>
    <w:p>
      <w:pPr>
        <w:pStyle w:val="875"/>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二</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具有良好的商业信誉和健全的财务会计制度；</w:t>
      </w:r>
      <w:r>
        <w:rPr>
          <w:color w:val="auto"/>
          <w:highlight w:val="none"/>
        </w:rPr>
      </w:r>
      <w:r/>
    </w:p>
    <w:p>
      <w:pPr>
        <w:pStyle w:val="875"/>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三</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具有履行合同所必需的设备和专业技术能力；</w:t>
      </w:r>
      <w:r>
        <w:rPr>
          <w:color w:val="auto"/>
          <w:highlight w:val="none"/>
        </w:rPr>
      </w:r>
      <w:r/>
    </w:p>
    <w:p>
      <w:pPr>
        <w:pStyle w:val="875"/>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四</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有依法缴纳税收和社会保障资金的良好记录；</w:t>
      </w:r>
      <w:r>
        <w:rPr>
          <w:color w:val="auto"/>
          <w:highlight w:val="none"/>
        </w:rPr>
      </w:r>
      <w:r/>
    </w:p>
    <w:p>
      <w:pPr>
        <w:pStyle w:val="875"/>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五</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参加政府采购活动前三年内，在经营活动中没有重大违法记录</w:t>
      </w:r>
      <w:r>
        <w:rPr>
          <w:rFonts w:hint="eastAsia" w:ascii="宋体" w:hAnsi="宋体" w:cs="Times New Roman"/>
          <w:color w:val="auto"/>
          <w:sz w:val="24"/>
          <w:szCs w:val="24"/>
          <w:highlight w:val="none"/>
          <w:lang w:eastAsia="zh-CN"/>
        </w:rPr>
        <w:t xml:space="preserve">；</w:t>
      </w:r>
      <w:r>
        <w:rPr>
          <w:color w:val="auto"/>
          <w:highlight w:val="none"/>
        </w:rPr>
      </w:r>
      <w:r/>
    </w:p>
    <w:p>
      <w:pPr>
        <w:pStyle w:val="875"/>
        <w:ind w:firstLine="492"/>
        <w:pageBreakBefore w:val="0"/>
        <w:spacing w:line="460" w:lineRule="exact"/>
        <w:widowControl/>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六</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我公司（单位）已知晓：单位负责人为同一人或者存在直接控股、管理关系的不同投标人，不得参加同一合同项下的政府采购活动；</w:t>
      </w:r>
      <w:r>
        <w:rPr>
          <w:color w:val="auto"/>
          <w:highlight w:val="none"/>
        </w:rPr>
      </w:r>
      <w:r/>
    </w:p>
    <w:p>
      <w:pPr>
        <w:pStyle w:val="875"/>
        <w:ind w:firstLine="492"/>
        <w:pageBreakBefore w:val="0"/>
        <w:spacing w:line="460" w:lineRule="exact"/>
        <w:widowControl/>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七</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未参加此项目的</w:t>
      </w:r>
      <w:r>
        <w:rPr>
          <w:rFonts w:hint="eastAsia" w:ascii="宋体" w:hAnsi="宋体" w:eastAsia="宋体" w:cs="Times New Roman"/>
          <w:color w:val="auto"/>
          <w:sz w:val="24"/>
          <w:szCs w:val="24"/>
          <w:highlight w:val="none"/>
        </w:rPr>
        <w:t xml:space="preserve">整体设计、规范编制或者项目管理、监理、检测等服务</w:t>
      </w:r>
      <w:r>
        <w:rPr>
          <w:rFonts w:hint="eastAsia" w:ascii="宋体" w:hAnsi="宋体" w:eastAsia="宋体" w:cs="Times New Roman"/>
          <w:color w:val="auto"/>
          <w:sz w:val="24"/>
          <w:szCs w:val="24"/>
          <w:highlight w:val="none"/>
          <w:lang w:eastAsia="zh-CN"/>
        </w:rPr>
        <w:t xml:space="preserve">。</w:t>
      </w:r>
      <w:r>
        <w:rPr>
          <w:color w:val="auto"/>
          <w:highlight w:val="none"/>
        </w:rPr>
      </w:r>
      <w:r/>
    </w:p>
    <w:p>
      <w:pPr>
        <w:pStyle w:val="875"/>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如果我</w:t>
      </w:r>
      <w:r>
        <w:rPr>
          <w:rFonts w:hint="eastAsia" w:ascii="宋体" w:hAnsi="宋体" w:cs="Times New Roman"/>
          <w:color w:val="auto"/>
          <w:sz w:val="24"/>
          <w:szCs w:val="24"/>
          <w:highlight w:val="none"/>
          <w:lang w:eastAsia="zh-CN"/>
        </w:rPr>
        <w:t xml:space="preserve">公司（单位）</w:t>
      </w:r>
      <w:r>
        <w:rPr>
          <w:rFonts w:hint="eastAsia" w:ascii="宋体" w:hAnsi="宋体" w:eastAsia="宋体" w:cs="Times New Roman"/>
          <w:color w:val="auto"/>
          <w:sz w:val="24"/>
          <w:szCs w:val="24"/>
          <w:highlight w:val="none"/>
        </w:rPr>
        <w:t xml:space="preserve">中标，将在中标结果公示后七个工作日内向采购人提供下列材料核验：</w:t>
      </w:r>
      <w:r>
        <w:rPr>
          <w:color w:val="auto"/>
          <w:highlight w:val="none"/>
        </w:rPr>
      </w:r>
      <w:r/>
    </w:p>
    <w:p>
      <w:pPr>
        <w:pStyle w:val="875"/>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营业执照副本或事业单位法人登记证书</w:t>
      </w:r>
      <w:r>
        <w:rPr>
          <w:rFonts w:hint="eastAsia" w:ascii="宋体" w:hAnsi="宋体" w:cs="Times New Roman"/>
          <w:color w:val="auto"/>
          <w:sz w:val="24"/>
          <w:szCs w:val="24"/>
          <w:highlight w:val="none"/>
          <w:lang w:val="en-US" w:eastAsia="zh-CN"/>
        </w:rPr>
        <w:t xml:space="preserve">或其他证明材料</w:t>
      </w:r>
      <w:r>
        <w:rPr>
          <w:rFonts w:hint="eastAsia" w:ascii="宋体" w:hAnsi="宋体" w:eastAsia="宋体" w:cs="Times New Roman"/>
          <w:color w:val="auto"/>
          <w:sz w:val="24"/>
          <w:szCs w:val="24"/>
          <w:highlight w:val="none"/>
        </w:rPr>
        <w:t xml:space="preserve">；</w:t>
      </w:r>
      <w:r>
        <w:rPr>
          <w:color w:val="auto"/>
          <w:highlight w:val="none"/>
        </w:rPr>
      </w:r>
      <w:r/>
    </w:p>
    <w:p>
      <w:pPr>
        <w:pStyle w:val="875"/>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color w:val="auto"/>
          <w:highlight w:val="none"/>
        </w:rPr>
      </w:r>
      <w:r/>
    </w:p>
    <w:p>
      <w:pPr>
        <w:pStyle w:val="875"/>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履行合同所必需的设备和专业技术能力</w:t>
      </w:r>
      <w:r>
        <w:rPr>
          <w:rFonts w:hint="eastAsia" w:ascii="宋体" w:hAnsi="宋体" w:eastAsia="宋体" w:cs="Times New Roman"/>
          <w:color w:val="auto"/>
          <w:sz w:val="24"/>
          <w:szCs w:val="24"/>
          <w:highlight w:val="none"/>
          <w:lang w:eastAsia="zh-CN"/>
        </w:rPr>
        <w:t xml:space="preserve">证明材料；</w:t>
      </w:r>
      <w:r>
        <w:rPr>
          <w:color w:val="auto"/>
          <w:highlight w:val="none"/>
        </w:rPr>
      </w:r>
      <w:r/>
    </w:p>
    <w:p>
      <w:pPr>
        <w:pStyle w:val="875"/>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参加本次政府采购活动前一年内至少一个月依法缴纳税收和社会保障资金的证明材料。</w:t>
      </w:r>
      <w:r>
        <w:rPr>
          <w:color w:val="auto"/>
          <w:highlight w:val="none"/>
        </w:rPr>
      </w:r>
      <w:r/>
    </w:p>
    <w:p>
      <w:pPr>
        <w:pStyle w:val="875"/>
        <w:ind w:firstLine="492"/>
        <w:spacing w:line="460" w:lineRule="exact"/>
        <w:rPr>
          <w:rFonts w:hint="eastAsia"/>
          <w:color w:val="auto"/>
          <w:sz w:val="24"/>
          <w:szCs w:val="24"/>
          <w:highlight w:val="none"/>
        </w:rPr>
      </w:pPr>
      <w:r>
        <w:rPr>
          <w:rFonts w:hint="eastAsia"/>
          <w:color w:val="auto"/>
          <w:sz w:val="24"/>
          <w:szCs w:val="24"/>
          <w:highlight w:val="none"/>
          <w:lang w:val="en-US" w:eastAsia="zh-CN"/>
        </w:rPr>
        <w:t xml:space="preserve">我</w:t>
      </w:r>
      <w:r>
        <w:rPr>
          <w:rFonts w:hint="eastAsia"/>
          <w:color w:val="auto"/>
          <w:sz w:val="24"/>
          <w:szCs w:val="24"/>
          <w:highlight w:val="none"/>
          <w:lang w:eastAsia="zh-CN"/>
        </w:rPr>
        <w:t xml:space="preserve">公司（单位）</w:t>
      </w:r>
      <w:r>
        <w:rPr>
          <w:rFonts w:hint="eastAsia"/>
          <w:color w:val="auto"/>
          <w:sz w:val="24"/>
          <w:szCs w:val="24"/>
          <w:highlight w:val="none"/>
        </w:rPr>
        <w:t xml:space="preserve">对上述承诺</w:t>
      </w:r>
      <w:r>
        <w:rPr>
          <w:rFonts w:hint="eastAsia"/>
          <w:color w:val="auto"/>
          <w:sz w:val="24"/>
          <w:szCs w:val="24"/>
          <w:highlight w:val="none"/>
          <w:lang w:eastAsia="zh-CN"/>
        </w:rPr>
        <w:t xml:space="preserve">内容</w:t>
      </w:r>
      <w:r>
        <w:rPr>
          <w:rFonts w:hint="eastAsia"/>
          <w:color w:val="auto"/>
          <w:sz w:val="24"/>
          <w:szCs w:val="24"/>
          <w:highlight w:val="none"/>
        </w:rPr>
        <w:t xml:space="preserve">的真实性</w:t>
      </w:r>
      <w:r>
        <w:rPr>
          <w:rFonts w:hint="eastAsia"/>
          <w:color w:val="auto"/>
          <w:sz w:val="24"/>
          <w:szCs w:val="24"/>
          <w:highlight w:val="none"/>
          <w:lang w:eastAsia="zh-CN"/>
        </w:rPr>
        <w:t xml:space="preserve">、合法性、有效性</w:t>
      </w:r>
      <w:r>
        <w:rPr>
          <w:rFonts w:hint="eastAsia"/>
          <w:color w:val="auto"/>
          <w:sz w:val="24"/>
          <w:szCs w:val="24"/>
          <w:highlight w:val="none"/>
        </w:rPr>
        <w:t xml:space="preserve">负责，如有虚假，将依法承担相应责任。</w:t>
      </w:r>
      <w:r>
        <w:rPr>
          <w:color w:val="auto"/>
          <w:highlight w:val="none"/>
        </w:rPr>
      </w:r>
      <w:r/>
    </w:p>
    <w:p>
      <w:pPr>
        <w:pStyle w:val="875"/>
        <w:ind w:firstLine="492"/>
        <w:spacing w:line="460" w:lineRule="exact"/>
        <w:rPr>
          <w:color w:val="auto"/>
          <w:sz w:val="24"/>
          <w:szCs w:val="24"/>
          <w:highlight w:val="none"/>
        </w:rPr>
      </w:pPr>
      <w:r>
        <w:rPr>
          <w:color w:val="auto"/>
          <w:sz w:val="24"/>
          <w:szCs w:val="24"/>
          <w:highlight w:val="none"/>
        </w:rPr>
      </w:r>
      <w:r>
        <w:rPr>
          <w:color w:val="auto"/>
          <w:highlight w:val="none"/>
        </w:rPr>
      </w:r>
      <w:r/>
    </w:p>
    <w:p>
      <w:pPr>
        <w:pStyle w:val="960"/>
        <w:rPr>
          <w:color w:val="auto"/>
          <w:sz w:val="24"/>
          <w:szCs w:val="24"/>
          <w:highlight w:val="none"/>
        </w:rPr>
      </w:pPr>
      <w:r>
        <w:rPr>
          <w:color w:val="auto"/>
          <w:sz w:val="24"/>
          <w:szCs w:val="24"/>
          <w:highlight w:val="none"/>
        </w:rPr>
      </w:r>
      <w:r>
        <w:rPr>
          <w:color w:val="auto"/>
          <w:highlight w:val="none"/>
        </w:rPr>
      </w:r>
      <w:r/>
    </w:p>
    <w:p>
      <w:pPr>
        <w:pStyle w:val="875"/>
        <w:ind w:right="180" w:firstLine="36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rPr>
          <w:color w:val="auto"/>
          <w:highlight w:val="none"/>
        </w:rPr>
      </w:r>
      <w:r/>
    </w:p>
    <w:p>
      <w:pPr>
        <w:pStyle w:val="875"/>
        <w:ind w:firstLine="6240"/>
        <w:spacing w:line="560" w:lineRule="exact"/>
        <w:rPr>
          <w:rFonts w:hint="eastAsia" w:ascii="宋体" w:hAnsi="宋体"/>
          <w:color w:val="auto"/>
          <w:sz w:val="24"/>
          <w:szCs w:val="24"/>
          <w:highlight w:val="none"/>
        </w:rPr>
      </w:pPr>
      <w:r>
        <w:rPr>
          <w:rFonts w:hint="eastAsia"/>
          <w:color w:val="auto"/>
          <w:sz w:val="24"/>
          <w:szCs w:val="24"/>
          <w:highlight w:val="none"/>
        </w:rPr>
        <w:t xml:space="preserve">日  期：</w:t>
      </w:r>
      <w:r>
        <w:rPr>
          <w:color w:val="auto"/>
          <w:highlight w:val="none"/>
        </w:rPr>
      </w:r>
      <w:r/>
    </w:p>
    <w:p>
      <w:pPr>
        <w:pStyle w:val="875"/>
        <w:rPr>
          <w:color w:val="auto"/>
          <w:sz w:val="24"/>
          <w:szCs w:val="24"/>
          <w:highlight w:val="none"/>
        </w:rPr>
      </w:pPr>
      <w:r>
        <w:rPr>
          <w:color w:val="auto"/>
          <w:sz w:val="24"/>
          <w:szCs w:val="24"/>
          <w:highlight w:val="none"/>
        </w:rPr>
      </w:r>
      <w:r>
        <w:rPr>
          <w:color w:val="auto"/>
          <w:highlight w:val="none"/>
        </w:rPr>
      </w:r>
      <w:r/>
    </w:p>
    <w:p>
      <w:pPr>
        <w:pStyle w:val="875"/>
        <w:spacing w:line="44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r>
      <w:r>
        <w:rPr>
          <w:color w:val="auto"/>
          <w:highlight w:val="none"/>
        </w:rPr>
      </w:r>
      <w:r/>
    </w:p>
    <w:p>
      <w:pPr>
        <w:pStyle w:val="875"/>
        <w:jc w:val="left"/>
        <w:spacing w:line="360" w:lineRule="auto"/>
        <w:rPr>
          <w:rFonts w:hint="eastAsia" w:ascii="黑体" w:hAnsi="黑体" w:eastAsia="黑体" w:cs="Times New Roman"/>
          <w:i w:val="0"/>
          <w:color w:val="auto"/>
          <w:sz w:val="32"/>
          <w:szCs w:val="32"/>
          <w:highlight w:val="none"/>
          <w:u w:val="none"/>
        </w:rPr>
      </w:pPr>
      <w:r>
        <w:rPr>
          <w:rFonts w:hint="eastAsia" w:ascii="宋体" w:hAnsi="宋体"/>
          <w:b w:val="0"/>
          <w:bCs w:val="0"/>
          <w:color w:val="auto"/>
          <w:sz w:val="24"/>
          <w:szCs w:val="24"/>
          <w:highlight w:val="none"/>
          <w:lang w:eastAsia="zh-CN"/>
        </w:rPr>
        <w:br w:type="page" w:clear="all"/>
      </w:r>
      <w:r>
        <w:rPr>
          <w:rFonts w:hint="eastAsia" w:ascii="黑体" w:hAnsi="黑体" w:eastAsia="黑体" w:cs="Times New Roman"/>
          <w:i w:val="0"/>
          <w:color w:val="auto"/>
          <w:sz w:val="32"/>
          <w:szCs w:val="32"/>
          <w:highlight w:val="none"/>
          <w:u w:val="none"/>
          <w:lang w:val="en-US" w:eastAsia="zh-CN"/>
        </w:rPr>
        <w:t xml:space="preserve">二</w:t>
      </w:r>
      <w:r>
        <w:rPr>
          <w:rFonts w:hint="eastAsia" w:ascii="黑体" w:hAnsi="黑体" w:eastAsia="黑体" w:cs="Times New Roman"/>
          <w:i w:val="0"/>
          <w:color w:val="auto"/>
          <w:sz w:val="32"/>
          <w:szCs w:val="32"/>
          <w:highlight w:val="none"/>
          <w:u w:val="none"/>
        </w:rPr>
        <w:t xml:space="preserve">、</w:t>
      </w:r>
      <w:r>
        <w:rPr>
          <w:rFonts w:hint="eastAsia" w:ascii="黑体" w:hAnsi="黑体" w:eastAsia="黑体" w:cs="Times New Roman"/>
          <w:i w:val="0"/>
          <w:color w:val="auto"/>
          <w:sz w:val="32"/>
          <w:szCs w:val="32"/>
          <w:highlight w:val="none"/>
          <w:u w:val="none"/>
          <w:lang w:eastAsia="zh-CN"/>
        </w:rPr>
        <w:t xml:space="preserve">法定代表人授权委托书</w:t>
      </w:r>
      <w:r>
        <w:rPr>
          <w:color w:val="auto"/>
          <w:highlight w:val="none"/>
        </w:rPr>
      </w:r>
      <w:r/>
    </w:p>
    <w:p>
      <w:pPr>
        <w:pStyle w:val="875"/>
        <w:jc w:val="center"/>
        <w:spacing w:line="420" w:lineRule="exact"/>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法定代表人授权委托书</w:t>
      </w:r>
      <w:r>
        <w:rPr>
          <w:color w:val="auto"/>
          <w:highlight w:val="none"/>
        </w:rPr>
      </w:r>
      <w:r/>
    </w:p>
    <w:p>
      <w:pPr>
        <w:pStyle w:val="961"/>
        <w:ind w:firstLine="480"/>
        <w:spacing w:line="420" w:lineRule="exact"/>
        <w:tabs>
          <w:tab w:val="left" w:pos="360" w:leader="none"/>
        </w:tabs>
        <w:rPr>
          <w:rFonts w:hint="eastAsia"/>
          <w:color w:val="auto"/>
          <w:sz w:val="24"/>
          <w:szCs w:val="24"/>
          <w:highlight w:val="none"/>
        </w:rPr>
      </w:pPr>
      <w:r>
        <w:rPr>
          <w:rFonts w:hint="eastAsia"/>
          <w:color w:val="auto"/>
          <w:sz w:val="24"/>
          <w:szCs w:val="24"/>
          <w:highlight w:val="none"/>
        </w:rPr>
      </w:r>
      <w:r>
        <w:rPr>
          <w:color w:val="auto"/>
          <w:highlight w:val="none"/>
        </w:rPr>
      </w:r>
      <w:r/>
    </w:p>
    <w:p>
      <w:pPr>
        <w:pStyle w:val="961"/>
        <w:ind w:firstLine="480"/>
        <w:spacing w:line="480" w:lineRule="exact"/>
        <w:tabs>
          <w:tab w:val="left" w:pos="360" w:leader="none"/>
        </w:tabs>
        <w:rPr>
          <w:rFonts w:hint="eastAsia"/>
          <w:color w:val="auto"/>
          <w:sz w:val="24"/>
          <w:szCs w:val="24"/>
          <w:highlight w:val="none"/>
        </w:rPr>
      </w:pPr>
      <w:r>
        <w:rPr>
          <w:rFonts w:hint="eastAsia"/>
          <w:color w:val="auto"/>
          <w:sz w:val="24"/>
          <w:szCs w:val="24"/>
          <w:highlight w:val="none"/>
          <w:lang w:val="en-US" w:eastAsia="zh-CN"/>
        </w:rPr>
        <w:t xml:space="preserve">本人</w:t>
      </w:r>
      <w:r>
        <w:rPr>
          <w:rFonts w:hint="eastAsia"/>
          <w:color w:val="auto"/>
          <w:sz w:val="24"/>
          <w:szCs w:val="24"/>
          <w:highlight w:val="none"/>
          <w:u w:val="single"/>
          <w:lang w:val="en-US" w:eastAsia="zh-CN"/>
        </w:rPr>
        <w:t xml:space="preserve">    </w:t>
      </w:r>
      <w:r>
        <w:rPr>
          <w:rFonts w:hint="eastAsia"/>
          <w:color w:val="auto"/>
          <w:sz w:val="24"/>
          <w:szCs w:val="24"/>
          <w:highlight w:val="none"/>
          <w:u w:val="none"/>
          <w:lang w:val="en-US" w:eastAsia="zh-CN"/>
        </w:rPr>
        <w:t xml:space="preserve">（姓名）</w:t>
      </w:r>
      <w:r>
        <w:rPr>
          <w:rFonts w:hint="eastAsia"/>
          <w:color w:val="auto"/>
          <w:sz w:val="24"/>
          <w:szCs w:val="24"/>
          <w:highlight w:val="none"/>
          <w:lang w:val="en-US" w:eastAsia="zh-CN"/>
        </w:rPr>
        <w:t xml:space="preserve">系</w:t>
      </w:r>
      <w:r>
        <w:rPr>
          <w:rFonts w:hint="eastAsia" w:ascii="宋体" w:hAnsi="宋体" w:eastAsia="宋体" w:cs="宋体"/>
          <w:color w:val="auto"/>
          <w:sz w:val="24"/>
          <w:szCs w:val="24"/>
          <w:highlight w:val="none"/>
          <w:u w:val="single"/>
        </w:rPr>
        <w:t xml:space="preserve">            </w:t>
      </w:r>
      <w:r>
        <w:rPr>
          <w:rFonts w:hint="eastAsia"/>
          <w:color w:val="auto"/>
          <w:sz w:val="24"/>
          <w:szCs w:val="24"/>
          <w:highlight w:val="none"/>
        </w:rPr>
        <w:t xml:space="preserve">（投标人名称）</w:t>
      </w:r>
      <w:r>
        <w:rPr>
          <w:rFonts w:hint="eastAsia"/>
          <w:color w:val="auto"/>
          <w:sz w:val="24"/>
          <w:szCs w:val="24"/>
          <w:highlight w:val="none"/>
          <w:lang w:val="en-US" w:eastAsia="zh-CN"/>
        </w:rPr>
        <w:t xml:space="preserve">的法定代表人（单位负责人），现代表我单位授权委托</w:t>
      </w:r>
      <w:r>
        <w:rPr>
          <w:rFonts w:hint="eastAsia"/>
          <w:color w:val="auto"/>
          <w:sz w:val="24"/>
          <w:szCs w:val="24"/>
          <w:highlight w:val="none"/>
          <w:u w:val="single"/>
          <w:lang w:val="en-US" w:eastAsia="zh-CN"/>
        </w:rPr>
        <w:t xml:space="preserve">    </w:t>
      </w:r>
      <w:r>
        <w:rPr>
          <w:rFonts w:hint="eastAsia"/>
          <w:color w:val="auto"/>
          <w:sz w:val="24"/>
          <w:szCs w:val="24"/>
          <w:highlight w:val="none"/>
          <w:lang w:val="en-US" w:eastAsia="zh-CN"/>
        </w:rPr>
        <w:t xml:space="preserve">（姓名，职务）为我方合法代理人参加</w:t>
      </w:r>
      <w:r>
        <w:rPr>
          <w:rFonts w:hint="eastAsia"/>
          <w:color w:val="auto"/>
          <w:sz w:val="24"/>
          <w:szCs w:val="24"/>
          <w:highlight w:val="none"/>
          <w:u w:val="single"/>
          <w:lang w:val="en-US" w:eastAsia="zh-CN"/>
        </w:rPr>
        <w:t xml:space="preserve">     </w:t>
      </w:r>
      <w:r>
        <w:rPr>
          <w:rFonts w:hint="eastAsia"/>
          <w:color w:val="auto"/>
          <w:sz w:val="24"/>
          <w:szCs w:val="24"/>
          <w:highlight w:val="none"/>
          <w:lang w:val="en-US" w:eastAsia="zh-CN"/>
        </w:rPr>
        <w:t xml:space="preserve">（项目编号）</w:t>
      </w:r>
      <w:r>
        <w:rPr>
          <w:rFonts w:hint="eastAsia"/>
          <w:color w:val="auto"/>
          <w:sz w:val="24"/>
          <w:szCs w:val="24"/>
          <w:highlight w:val="none"/>
          <w:u w:val="single"/>
          <w:lang w:val="en-US" w:eastAsia="zh-CN"/>
        </w:rPr>
        <w:t xml:space="preserve">      </w:t>
      </w:r>
      <w:r>
        <w:rPr>
          <w:rFonts w:hint="eastAsia"/>
          <w:color w:val="auto"/>
          <w:sz w:val="24"/>
          <w:szCs w:val="24"/>
          <w:highlight w:val="none"/>
          <w:u w:val="none"/>
          <w:lang w:val="en-US" w:eastAsia="zh-CN"/>
        </w:rPr>
        <w:t xml:space="preserve">（项目名称）</w:t>
      </w:r>
      <w:r>
        <w:rPr>
          <w:rFonts w:hint="eastAsia"/>
          <w:color w:val="auto"/>
          <w:sz w:val="24"/>
          <w:szCs w:val="24"/>
          <w:highlight w:val="none"/>
          <w:lang w:val="en-US" w:eastAsia="zh-CN"/>
        </w:rPr>
        <w:t xml:space="preserve">的政府采购活动，由其代表我方办理上述项目在投标、开标、澄清确认过程中</w:t>
      </w:r>
      <w:r>
        <w:rPr>
          <w:rFonts w:hint="eastAsia"/>
          <w:color w:val="auto"/>
          <w:sz w:val="24"/>
          <w:szCs w:val="24"/>
          <w:highlight w:val="none"/>
        </w:rPr>
        <w:t xml:space="preserve">的</w:t>
      </w:r>
      <w:r>
        <w:rPr>
          <w:rFonts w:hint="eastAsia"/>
          <w:color w:val="auto"/>
          <w:sz w:val="24"/>
          <w:szCs w:val="24"/>
          <w:highlight w:val="none"/>
          <w:lang w:val="en-US" w:eastAsia="zh-CN"/>
        </w:rPr>
        <w:t xml:space="preserve">相关事宜</w:t>
      </w:r>
      <w:r>
        <w:rPr>
          <w:rFonts w:hint="eastAsia"/>
          <w:color w:val="auto"/>
          <w:sz w:val="24"/>
          <w:szCs w:val="24"/>
          <w:highlight w:val="none"/>
          <w:lang w:eastAsia="zh-CN"/>
        </w:rPr>
        <w:t xml:space="preserve">，其法律后果由我方承担</w:t>
      </w:r>
      <w:r>
        <w:rPr>
          <w:rFonts w:hint="eastAsia"/>
          <w:color w:val="auto"/>
          <w:sz w:val="24"/>
          <w:szCs w:val="24"/>
          <w:highlight w:val="none"/>
        </w:rPr>
        <w:t xml:space="preserve">。</w:t>
      </w:r>
      <w:r>
        <w:rPr>
          <w:color w:val="auto"/>
          <w:highlight w:val="none"/>
        </w:rPr>
      </w:r>
      <w:r/>
    </w:p>
    <w:p>
      <w:pPr>
        <w:pStyle w:val="961"/>
        <w:ind w:firstLine="480"/>
        <w:spacing w:line="480" w:lineRule="exact"/>
        <w:tabs>
          <w:tab w:val="left" w:pos="360" w:leader="none"/>
        </w:tabs>
        <w:rPr>
          <w:rFonts w:hint="eastAsia"/>
          <w:color w:val="auto"/>
          <w:sz w:val="24"/>
          <w:szCs w:val="24"/>
          <w:highlight w:val="none"/>
        </w:rPr>
      </w:pPr>
      <w:r>
        <w:rPr>
          <w:rFonts w:hint="eastAsia"/>
          <w:color w:val="auto"/>
          <w:sz w:val="24"/>
          <w:szCs w:val="24"/>
          <w:highlight w:val="none"/>
        </w:rPr>
        <w:t xml:space="preserve">委托期限：自本授权委托书签署之日起至投标有效期届满之日止。</w:t>
      </w:r>
      <w:r>
        <w:rPr>
          <w:color w:val="auto"/>
          <w:highlight w:val="none"/>
        </w:rPr>
      </w:r>
      <w:r/>
    </w:p>
    <w:p>
      <w:pPr>
        <w:pStyle w:val="961"/>
        <w:ind w:firstLine="480"/>
        <w:spacing w:line="480" w:lineRule="exact"/>
        <w:tabs>
          <w:tab w:val="left" w:pos="360" w:leader="none"/>
        </w:tabs>
        <w:rPr>
          <w:rFonts w:eastAsia="宋体"/>
          <w:color w:val="auto"/>
          <w:sz w:val="24"/>
          <w:szCs w:val="24"/>
          <w:highlight w:val="none"/>
        </w:rPr>
      </w:pPr>
      <w:r>
        <w:rPr>
          <w:rFonts w:hint="eastAsia"/>
          <w:color w:val="auto"/>
          <w:sz w:val="24"/>
          <w:szCs w:val="24"/>
          <w:highlight w:val="none"/>
        </w:rPr>
        <w:t xml:space="preserve">代理人无转委托权</w:t>
      </w:r>
      <w:r>
        <w:rPr>
          <w:rFonts w:hint="eastAsia"/>
          <w:color w:val="auto"/>
          <w:sz w:val="24"/>
          <w:szCs w:val="24"/>
          <w:highlight w:val="none"/>
          <w:lang w:val="en-US" w:eastAsia="zh-CN"/>
        </w:rPr>
        <w:t xml:space="preserve">。</w:t>
      </w:r>
      <w:r>
        <w:rPr>
          <w:color w:val="auto"/>
          <w:highlight w:val="none"/>
        </w:rPr>
      </w:r>
      <w:r/>
    </w:p>
    <w:p>
      <w:pPr>
        <w:pStyle w:val="961"/>
        <w:ind w:firstLine="480"/>
        <w:spacing w:line="480" w:lineRule="exact"/>
        <w:tabs>
          <w:tab w:val="left" w:pos="360" w:leader="none"/>
        </w:tabs>
        <w:rPr>
          <w:rFonts w:hint="eastAsia" w:ascii="Times New Roman" w:hAnsi="Times New Roman" w:eastAsia="宋体" w:cs="Times New Roman"/>
          <w:i w:val="0"/>
          <w:color w:val="auto"/>
          <w:sz w:val="24"/>
          <w:szCs w:val="24"/>
          <w:highlight w:val="none"/>
          <w:u w:val="none"/>
        </w:rPr>
      </w:pPr>
      <w:r>
        <w:rPr>
          <w:rFonts w:hint="eastAsia" w:ascii="Times New Roman" w:hAnsi="Times New Roman" w:eastAsia="宋体" w:cs="Times New Roman"/>
          <w:i w:val="0"/>
          <w:color w:val="auto"/>
          <w:sz w:val="24"/>
          <w:szCs w:val="24"/>
          <w:highlight w:val="none"/>
          <w:u w:val="none"/>
        </w:rPr>
        <w:t xml:space="preserve">投标人名称（加盖公章）：________________</w:t>
      </w:r>
      <w:r>
        <w:rPr>
          <w:color w:val="auto"/>
          <w:highlight w:val="none"/>
        </w:rPr>
      </w:r>
      <w:r/>
    </w:p>
    <w:p>
      <w:pPr>
        <w:pStyle w:val="961"/>
        <w:ind w:firstLine="480"/>
        <w:spacing w:line="480" w:lineRule="exact"/>
        <w:tabs>
          <w:tab w:val="left" w:pos="360" w:leader="none"/>
        </w:tabs>
        <w:rPr>
          <w:rFonts w:hint="eastAsia" w:ascii="Times New Roman" w:hAnsi="Times New Roman" w:eastAsia="宋体" w:cs="Times New Roman"/>
          <w:i w:val="0"/>
          <w:color w:val="auto"/>
          <w:sz w:val="24"/>
          <w:szCs w:val="24"/>
          <w:highlight w:val="none"/>
          <w:u w:val="none"/>
        </w:rPr>
      </w:pPr>
      <w:r>
        <w:rPr>
          <w:rFonts w:hint="eastAsia" w:ascii="Times New Roman" w:hAnsi="Times New Roman" w:eastAsia="宋体" w:cs="Times New Roman"/>
          <w:i w:val="0"/>
          <w:color w:val="auto"/>
          <w:sz w:val="24"/>
          <w:szCs w:val="24"/>
          <w:highlight w:val="none"/>
          <w:u w:val="none"/>
        </w:rPr>
        <w:t xml:space="preserve">法定代表人（单位负责人）（签字或签章）：________________</w:t>
      </w:r>
      <w:r>
        <w:rPr>
          <w:color w:val="auto"/>
          <w:highlight w:val="none"/>
        </w:rPr>
      </w:r>
      <w:r/>
    </w:p>
    <w:p>
      <w:pPr>
        <w:pStyle w:val="961"/>
        <w:ind w:firstLine="480"/>
        <w:spacing w:line="480" w:lineRule="exact"/>
        <w:tabs>
          <w:tab w:val="left" w:pos="360" w:leader="none"/>
        </w:tabs>
        <w:rPr>
          <w:rFonts w:hint="eastAsia" w:ascii="Times New Roman" w:hAnsi="Times New Roman" w:eastAsia="宋体" w:cs="Times New Roman"/>
          <w:i w:val="0"/>
          <w:color w:val="auto"/>
          <w:sz w:val="24"/>
          <w:szCs w:val="24"/>
          <w:highlight w:val="none"/>
          <w:u w:val="none"/>
        </w:rPr>
      </w:pPr>
      <w:r>
        <w:rPr>
          <w:rFonts w:hint="eastAsia" w:ascii="Times New Roman" w:hAnsi="Times New Roman" w:eastAsia="宋体" w:cs="Times New Roman"/>
          <w:i w:val="0"/>
          <w:color w:val="auto"/>
          <w:sz w:val="24"/>
          <w:szCs w:val="24"/>
          <w:highlight w:val="none"/>
          <w:u w:val="none"/>
        </w:rPr>
        <w:t xml:space="preserve">代理人（签字或签章）：________________ </w:t>
      </w:r>
      <w:r>
        <w:rPr>
          <w:color w:val="auto"/>
          <w:highlight w:val="none"/>
        </w:rPr>
      </w:r>
      <w:r/>
    </w:p>
    <w:p>
      <w:pPr>
        <w:pStyle w:val="961"/>
        <w:ind w:firstLine="480"/>
        <w:spacing w:line="480" w:lineRule="exact"/>
        <w:tabs>
          <w:tab w:val="left" w:pos="360" w:leader="none"/>
        </w:tabs>
        <w:rPr>
          <w:rFonts w:hint="eastAsia" w:ascii="Times New Roman" w:hAnsi="Times New Roman" w:eastAsia="宋体" w:cs="Times New Roman"/>
          <w:i w:val="0"/>
          <w:color w:val="auto"/>
          <w:sz w:val="24"/>
          <w:szCs w:val="24"/>
          <w:highlight w:val="none"/>
          <w:u w:val="none"/>
        </w:rPr>
      </w:pPr>
      <w:r>
        <w:rPr>
          <w:rFonts w:hint="eastAsia" w:ascii="Times New Roman" w:hAnsi="Times New Roman" w:eastAsia="宋体" w:cs="Times New Roman"/>
          <w:i w:val="0"/>
          <w:color w:val="auto"/>
          <w:sz w:val="24"/>
          <w:szCs w:val="24"/>
          <w:highlight w:val="none"/>
          <w:u w:val="none"/>
        </w:rPr>
        <w:t xml:space="preserve">日期：_____年______月______日</w:t>
      </w:r>
      <w:r>
        <w:rPr>
          <w:color w:val="auto"/>
          <w:highlight w:val="none"/>
        </w:rPr>
      </w:r>
      <w:r/>
    </w:p>
    <w:p>
      <w:pPr>
        <w:pStyle w:val="961"/>
        <w:ind w:firstLine="480"/>
        <w:spacing w:line="480" w:lineRule="exact"/>
        <w:tabs>
          <w:tab w:val="left" w:pos="360" w:leader="none"/>
        </w:tabs>
        <w:rPr>
          <w:rFonts w:ascii="Times New Roman" w:hAnsi="Times New Roman" w:eastAsia="宋体" w:cs="Times New Roman"/>
          <w:i w:val="0"/>
          <w:color w:val="auto"/>
          <w:sz w:val="24"/>
          <w:szCs w:val="24"/>
          <w:highlight w:val="none"/>
          <w:u w:val="none"/>
        </w:rPr>
      </w:pPr>
      <w:r>
        <w:rPr>
          <w:rFonts w:hint="eastAsia" w:ascii="Times New Roman" w:hAnsi="Times New Roman" w:eastAsia="宋体" w:cs="Times New Roman"/>
          <w:i w:val="0"/>
          <w:color w:val="auto"/>
          <w:sz w:val="24"/>
          <w:szCs w:val="24"/>
          <w:highlight w:val="none"/>
          <w:u w:val="none"/>
        </w:rPr>
        <w:t xml:space="preserve">附：法定代表人（单位负责人）及代理人</w:t>
      </w:r>
      <w:r>
        <w:rPr>
          <w:rFonts w:hint="eastAsia" w:ascii="Times New Roman" w:hAnsi="Times New Roman" w:eastAsia="宋体" w:cs="Times New Roman"/>
          <w:i w:val="0"/>
          <w:color w:val="auto"/>
          <w:sz w:val="24"/>
          <w:szCs w:val="24"/>
          <w:highlight w:val="none"/>
          <w:u w:val="none"/>
          <w:lang w:val="en-US" w:eastAsia="zh-CN"/>
        </w:rPr>
        <w:t xml:space="preserve">有效</w:t>
      </w:r>
      <w:r>
        <w:rPr>
          <w:rFonts w:hint="eastAsia" w:ascii="Times New Roman" w:hAnsi="Times New Roman" w:eastAsia="宋体" w:cs="Times New Roman"/>
          <w:i w:val="0"/>
          <w:color w:val="auto"/>
          <w:sz w:val="24"/>
          <w:szCs w:val="24"/>
          <w:highlight w:val="none"/>
          <w:u w:val="none"/>
        </w:rPr>
        <w:t xml:space="preserve">身份证</w:t>
      </w:r>
      <w:r>
        <w:rPr>
          <w:rFonts w:hint="eastAsia" w:ascii="Times New Roman" w:hAnsi="Times New Roman" w:eastAsia="宋体" w:cs="Times New Roman"/>
          <w:i w:val="0"/>
          <w:color w:val="auto"/>
          <w:sz w:val="24"/>
          <w:szCs w:val="24"/>
          <w:highlight w:val="none"/>
          <w:u w:val="none"/>
          <w:lang w:val="en-US" w:eastAsia="zh-CN"/>
        </w:rPr>
        <w:t xml:space="preserve">明文件</w:t>
      </w:r>
      <w:r>
        <w:rPr>
          <w:color w:val="auto"/>
          <w:highlight w:val="none"/>
        </w:rPr>
      </w:r>
      <w:r/>
    </w:p>
    <w:p>
      <w:pPr>
        <w:pStyle w:val="891"/>
        <w:ind w:firstLine="0"/>
        <w:rPr>
          <w:rFonts w:hint="eastAsia"/>
          <w:color w:val="auto"/>
          <w:highlight w:val="none"/>
        </w:rPr>
      </w:pPr>
      <w:r>
        <w:rPr>
          <w:rFonts w:hint="eastAsia"/>
          <w:color w:val="auto"/>
          <w:highlight w:val="none"/>
        </w:rPr>
      </w:r>
      <w:r>
        <w:rPr>
          <w:color w:val="auto"/>
          <w:highlight w:val="none"/>
        </w:rPr>
      </w:r>
      <w:r/>
    </w:p>
    <w:p>
      <w:pPr>
        <w:pStyle w:val="961"/>
        <w:ind w:firstLine="480"/>
        <w:spacing w:line="480" w:lineRule="exact"/>
        <w:tabs>
          <w:tab w:val="left" w:pos="360" w:leader="none"/>
        </w:tabs>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rPr>
      </w:r>
      <w:r>
        <w:rPr>
          <w:color w:val="auto"/>
          <w:highlight w:val="none"/>
        </w:rPr>
      </w:r>
      <w:r/>
    </w:p>
    <w:p>
      <w:pPr>
        <w:pStyle w:val="961"/>
        <w:ind w:firstLine="480"/>
        <w:spacing w:line="480" w:lineRule="exact"/>
        <w:tabs>
          <w:tab w:val="left" w:pos="360" w:leader="none"/>
        </w:tabs>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rPr>
        <w:t xml:space="preserve">说明：</w:t>
      </w:r>
      <w:r>
        <w:rPr>
          <w:color w:val="auto"/>
          <w:highlight w:val="none"/>
        </w:rPr>
      </w:r>
      <w:r/>
    </w:p>
    <w:p>
      <w:pPr>
        <w:pStyle w:val="961"/>
        <w:ind w:firstLine="480"/>
        <w:spacing w:line="480" w:lineRule="exact"/>
        <w:tabs>
          <w:tab w:val="left" w:pos="360" w:leader="none"/>
        </w:tabs>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rPr>
        <w:t xml:space="preserve">1.若</w:t>
      </w:r>
      <w:r>
        <w:rPr>
          <w:rFonts w:hint="eastAsia" w:ascii="Times New Roman" w:hAnsi="Times New Roman" w:eastAsia="宋体" w:cs="Times New Roman"/>
          <w:bCs w:val="0"/>
          <w:color w:val="auto"/>
          <w:sz w:val="24"/>
          <w:szCs w:val="24"/>
          <w:highlight w:val="none"/>
          <w:lang w:val="en-US" w:eastAsia="zh-CN"/>
        </w:rPr>
        <w:t xml:space="preserve">投标人</w:t>
      </w:r>
      <w:r>
        <w:rPr>
          <w:rFonts w:hint="eastAsia" w:ascii="Times New Roman" w:hAnsi="Times New Roman" w:eastAsia="宋体" w:cs="Times New Roman"/>
          <w:bCs w:val="0"/>
          <w:color w:val="auto"/>
          <w:sz w:val="24"/>
          <w:szCs w:val="24"/>
          <w:highlight w:val="none"/>
        </w:rPr>
        <w:t xml:space="preserve">为事业单位或其他组织或分支机构</w:t>
      </w:r>
      <w:r>
        <w:rPr>
          <w:rFonts w:hint="eastAsia" w:ascii="Times New Roman" w:hAnsi="Times New Roman" w:eastAsia="宋体" w:cs="Times New Roman"/>
          <w:bCs w:val="0"/>
          <w:color w:val="auto"/>
          <w:sz w:val="24"/>
          <w:szCs w:val="24"/>
          <w:highlight w:val="none"/>
          <w:lang w:eastAsia="zh-CN"/>
        </w:rPr>
        <w:t xml:space="preserve">（仅限招标文件注明允许分支机构投标情形）</w:t>
      </w:r>
      <w:r>
        <w:rPr>
          <w:rFonts w:hint="eastAsia" w:ascii="Times New Roman" w:hAnsi="Times New Roman" w:eastAsia="宋体" w:cs="Times New Roman"/>
          <w:bCs w:val="0"/>
          <w:color w:val="auto"/>
          <w:sz w:val="24"/>
          <w:szCs w:val="24"/>
          <w:highlight w:val="none"/>
        </w:rPr>
        <w:t xml:space="preserve">，则法定代表人（单位负责人）处的签署人可为单位负责人。</w:t>
      </w:r>
      <w:r>
        <w:rPr>
          <w:color w:val="auto"/>
          <w:highlight w:val="none"/>
        </w:rPr>
      </w:r>
      <w:r/>
    </w:p>
    <w:p>
      <w:pPr>
        <w:pStyle w:val="961"/>
        <w:ind w:firstLine="480"/>
        <w:spacing w:line="480" w:lineRule="exact"/>
        <w:tabs>
          <w:tab w:val="left" w:pos="360" w:leader="none"/>
        </w:tabs>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rPr>
        <w:t xml:space="preserve">2.当</w:t>
      </w:r>
      <w:r>
        <w:rPr>
          <w:rFonts w:hint="eastAsia" w:ascii="Times New Roman" w:hAnsi="Times New Roman" w:eastAsia="宋体" w:cs="Times New Roman"/>
          <w:bCs w:val="0"/>
          <w:color w:val="auto"/>
          <w:sz w:val="24"/>
          <w:szCs w:val="24"/>
          <w:highlight w:val="none"/>
          <w:lang w:val="en-US" w:eastAsia="zh-CN"/>
        </w:rPr>
        <w:t xml:space="preserve">代理人</w:t>
      </w:r>
      <w:r>
        <w:rPr>
          <w:rFonts w:hint="eastAsia" w:ascii="Times New Roman" w:hAnsi="Times New Roman" w:eastAsia="宋体" w:cs="Times New Roman"/>
          <w:bCs w:val="0"/>
          <w:color w:val="auto"/>
          <w:sz w:val="24"/>
          <w:szCs w:val="24"/>
          <w:highlight w:val="none"/>
        </w:rPr>
        <w:t xml:space="preserve">为法定代表人（或上述情况的单位负责人）时，</w:t>
      </w:r>
      <w:r>
        <w:rPr>
          <w:rFonts w:hint="eastAsia" w:ascii="Times New Roman" w:hAnsi="Times New Roman" w:eastAsia="宋体" w:cs="Times New Roman"/>
          <w:bCs w:val="0"/>
          <w:color w:val="auto"/>
          <w:sz w:val="24"/>
          <w:szCs w:val="24"/>
          <w:highlight w:val="none"/>
          <w:lang w:val="en-US" w:eastAsia="zh-CN"/>
        </w:rPr>
        <w:t xml:space="preserve">代理人</w:t>
      </w:r>
      <w:r>
        <w:rPr>
          <w:rFonts w:hint="eastAsia" w:ascii="Times New Roman" w:hAnsi="Times New Roman" w:eastAsia="宋体" w:cs="Times New Roman"/>
          <w:bCs w:val="0"/>
          <w:color w:val="auto"/>
          <w:sz w:val="24"/>
          <w:szCs w:val="24"/>
          <w:highlight w:val="none"/>
        </w:rPr>
        <w:t xml:space="preserve">相关内容填报为法定代表人（或上述情况的单位负责人）信息，“</w:t>
      </w:r>
      <w:r>
        <w:rPr>
          <w:rFonts w:hint="eastAsia" w:ascii="Times New Roman" w:hAnsi="Times New Roman" w:eastAsia="宋体" w:cs="Times New Roman"/>
          <w:bCs w:val="0"/>
          <w:color w:val="auto"/>
          <w:sz w:val="24"/>
          <w:szCs w:val="24"/>
          <w:highlight w:val="none"/>
          <w:lang w:val="en-US" w:eastAsia="zh-CN"/>
        </w:rPr>
        <w:t xml:space="preserve">代理人（</w:t>
      </w:r>
      <w:r>
        <w:rPr>
          <w:rFonts w:hint="eastAsia" w:ascii="Times New Roman" w:hAnsi="Times New Roman" w:eastAsia="宋体" w:cs="Times New Roman"/>
          <w:bCs w:val="0"/>
          <w:color w:val="auto"/>
          <w:sz w:val="24"/>
          <w:szCs w:val="24"/>
          <w:highlight w:val="none"/>
        </w:rPr>
        <w:t xml:space="preserve">签字或盖章</w:t>
      </w:r>
      <w:r>
        <w:rPr>
          <w:rFonts w:hint="eastAsia" w:ascii="Times New Roman" w:hAnsi="Times New Roman" w:eastAsia="宋体" w:cs="Times New Roman"/>
          <w:bCs w:val="0"/>
          <w:color w:val="auto"/>
          <w:sz w:val="24"/>
          <w:szCs w:val="24"/>
          <w:highlight w:val="none"/>
          <w:lang w:eastAsia="zh-CN"/>
        </w:rPr>
        <w:t xml:space="preserve">）</w:t>
      </w:r>
      <w:r>
        <w:rPr>
          <w:rFonts w:hint="eastAsia" w:ascii="Times New Roman" w:hAnsi="Times New Roman" w:eastAsia="宋体" w:cs="Times New Roman"/>
          <w:bCs w:val="0"/>
          <w:color w:val="auto"/>
          <w:sz w:val="24"/>
          <w:szCs w:val="24"/>
          <w:highlight w:val="none"/>
        </w:rPr>
        <w:t xml:space="preserve">”处可不用再重复签字或盖章。</w:t>
      </w:r>
      <w:r>
        <w:rPr>
          <w:color w:val="auto"/>
          <w:highlight w:val="none"/>
        </w:rPr>
      </w:r>
      <w:r/>
    </w:p>
    <w:p>
      <w:pPr>
        <w:pStyle w:val="961"/>
        <w:ind w:firstLine="480"/>
        <w:spacing w:line="480" w:lineRule="exact"/>
        <w:tabs>
          <w:tab w:val="left" w:pos="360" w:leader="none"/>
        </w:tabs>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lang w:val="en-US" w:eastAsia="zh-CN"/>
        </w:rPr>
        <w:t xml:space="preserve">3.投标人</w:t>
      </w:r>
      <w:r>
        <w:rPr>
          <w:rFonts w:hint="eastAsia" w:ascii="Times New Roman" w:hAnsi="Times New Roman" w:eastAsia="宋体" w:cs="Times New Roman"/>
          <w:bCs w:val="0"/>
          <w:color w:val="auto"/>
          <w:sz w:val="24"/>
          <w:szCs w:val="24"/>
          <w:highlight w:val="none"/>
        </w:rPr>
        <w:t xml:space="preserve">为自然人的，可不提供本《</w:t>
      </w:r>
      <w:r>
        <w:rPr>
          <w:rFonts w:hint="eastAsia" w:ascii="Times New Roman" w:hAnsi="Times New Roman" w:eastAsia="宋体" w:cs="Times New Roman"/>
          <w:bCs w:val="0"/>
          <w:color w:val="auto"/>
          <w:sz w:val="24"/>
          <w:szCs w:val="24"/>
          <w:highlight w:val="none"/>
          <w:lang w:val="en-US" w:eastAsia="zh-CN"/>
        </w:rPr>
        <w:t xml:space="preserve">法定代表人</w:t>
      </w:r>
      <w:r>
        <w:rPr>
          <w:rFonts w:hint="eastAsia" w:ascii="Times New Roman" w:hAnsi="Times New Roman" w:eastAsia="宋体" w:cs="Times New Roman"/>
          <w:bCs w:val="0"/>
          <w:color w:val="auto"/>
          <w:sz w:val="24"/>
          <w:szCs w:val="24"/>
          <w:highlight w:val="none"/>
        </w:rPr>
        <w:t xml:space="preserve">授权委托书》。</w:t>
      </w:r>
      <w:r>
        <w:rPr>
          <w:color w:val="auto"/>
          <w:highlight w:val="none"/>
        </w:rPr>
      </w:r>
      <w:r/>
    </w:p>
    <w:p>
      <w:pPr>
        <w:pStyle w:val="961"/>
        <w:ind w:firstLine="480"/>
        <w:spacing w:line="480" w:lineRule="exact"/>
        <w:tabs>
          <w:tab w:val="left" w:pos="360" w:leader="none"/>
        </w:tabs>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lang w:val="en-US" w:eastAsia="zh-CN"/>
        </w:rPr>
        <w:t xml:space="preserve">4</w:t>
      </w:r>
      <w:r>
        <w:rPr>
          <w:rFonts w:hint="eastAsia" w:ascii="Times New Roman" w:hAnsi="Times New Roman" w:eastAsia="宋体" w:cs="Times New Roman"/>
          <w:bCs w:val="0"/>
          <w:color w:val="auto"/>
          <w:sz w:val="24"/>
          <w:szCs w:val="24"/>
          <w:highlight w:val="none"/>
        </w:rPr>
        <w:t xml:space="preserve">.</w:t>
      </w:r>
      <w:r>
        <w:rPr>
          <w:rFonts w:hint="eastAsia" w:ascii="Times New Roman" w:hAnsi="Times New Roman" w:eastAsia="宋体" w:cs="Times New Roman"/>
          <w:bCs w:val="0"/>
          <w:color w:val="auto"/>
          <w:sz w:val="24"/>
          <w:szCs w:val="24"/>
          <w:highlight w:val="none"/>
          <w:lang w:val="en-US" w:eastAsia="zh-CN"/>
        </w:rPr>
        <w:t xml:space="preserve">投标人应</w:t>
      </w:r>
      <w:r>
        <w:rPr>
          <w:rFonts w:hint="eastAsia" w:ascii="Times New Roman" w:hAnsi="Times New Roman" w:eastAsia="宋体" w:cs="Times New Roman"/>
          <w:bCs w:val="0"/>
          <w:color w:val="auto"/>
          <w:sz w:val="24"/>
          <w:szCs w:val="24"/>
          <w:highlight w:val="none"/>
        </w:rPr>
        <w:t xml:space="preserve">同时提供法定代表人（单位负责人）及代理人的身份证或护照等</w:t>
      </w:r>
      <w:r>
        <w:rPr>
          <w:rFonts w:hint="eastAsia" w:ascii="Times New Roman" w:hAnsi="Times New Roman" w:eastAsia="宋体" w:cs="Times New Roman"/>
          <w:bCs w:val="0"/>
          <w:color w:val="auto"/>
          <w:sz w:val="24"/>
          <w:szCs w:val="24"/>
          <w:highlight w:val="none"/>
          <w:u w:val="none"/>
        </w:rPr>
        <w:t xml:space="preserve">有效</w:t>
      </w:r>
      <w:r>
        <w:rPr>
          <w:rFonts w:hint="eastAsia" w:ascii="Times New Roman" w:hAnsi="Times New Roman" w:eastAsia="宋体" w:cs="Times New Roman"/>
          <w:bCs w:val="0"/>
          <w:color w:val="auto"/>
          <w:sz w:val="24"/>
          <w:szCs w:val="24"/>
          <w:highlight w:val="none"/>
        </w:rPr>
        <w:t xml:space="preserve">身份证明文件</w:t>
      </w:r>
      <w:r>
        <w:rPr>
          <w:rFonts w:hint="eastAsia" w:ascii="Times New Roman" w:hAnsi="Times New Roman" w:eastAsia="宋体" w:cs="Times New Roman"/>
          <w:bCs w:val="0"/>
          <w:color w:val="auto"/>
          <w:sz w:val="24"/>
          <w:szCs w:val="24"/>
          <w:highlight w:val="none"/>
          <w:lang w:eastAsia="zh-CN"/>
        </w:rPr>
        <w:t xml:space="preserve">（</w:t>
      </w:r>
      <w:r>
        <w:rPr>
          <w:rFonts w:hint="eastAsia" w:ascii="Times New Roman" w:hAnsi="Times New Roman" w:eastAsia="宋体" w:cs="Times New Roman"/>
          <w:bCs w:val="0"/>
          <w:color w:val="auto"/>
          <w:sz w:val="24"/>
          <w:szCs w:val="24"/>
          <w:highlight w:val="none"/>
        </w:rPr>
        <w:t xml:space="preserve">彩色复印件或者彩色扫描</w:t>
      </w:r>
      <w:r>
        <w:rPr>
          <w:rFonts w:hint="eastAsia" w:ascii="Times New Roman" w:hAnsi="Times New Roman" w:eastAsia="宋体" w:cs="Times New Roman"/>
          <w:bCs w:val="0"/>
          <w:color w:val="auto"/>
          <w:sz w:val="24"/>
          <w:szCs w:val="24"/>
          <w:highlight w:val="none"/>
          <w:lang w:val="en-US" w:eastAsia="zh-CN"/>
        </w:rPr>
        <w:t xml:space="preserve">件</w:t>
      </w:r>
      <w:r>
        <w:rPr>
          <w:rFonts w:hint="eastAsia" w:ascii="Times New Roman" w:hAnsi="Times New Roman" w:eastAsia="宋体" w:cs="Times New Roman"/>
          <w:bCs w:val="0"/>
          <w:color w:val="auto"/>
          <w:sz w:val="24"/>
          <w:szCs w:val="24"/>
          <w:highlight w:val="none"/>
          <w:lang w:eastAsia="zh-CN"/>
        </w:rPr>
        <w:t xml:space="preserve">）</w:t>
      </w:r>
      <w:r>
        <w:rPr>
          <w:rFonts w:hint="eastAsia" w:ascii="Times New Roman" w:hAnsi="Times New Roman" w:eastAsia="宋体" w:cs="Times New Roman"/>
          <w:bCs w:val="0"/>
          <w:color w:val="auto"/>
          <w:sz w:val="24"/>
          <w:szCs w:val="24"/>
          <w:highlight w:val="none"/>
        </w:rPr>
        <w:t xml:space="preserve">。</w:t>
      </w:r>
      <w:r>
        <w:rPr>
          <w:rFonts w:hint="eastAsia" w:ascii="Times New Roman" w:hAnsi="Times New Roman" w:eastAsia="宋体" w:cs="Times New Roman"/>
          <w:b/>
          <w:bCs/>
          <w:color w:val="auto"/>
          <w:sz w:val="24"/>
          <w:szCs w:val="24"/>
          <w:highlight w:val="none"/>
        </w:rPr>
        <w:t xml:space="preserve">提供身份证的，应同时提供身份证双面</w:t>
      </w:r>
      <w:r>
        <w:rPr>
          <w:rFonts w:hint="eastAsia" w:ascii="Times New Roman" w:hAnsi="Times New Roman" w:eastAsia="宋体" w:cs="Times New Roman"/>
          <w:bCs w:val="0"/>
          <w:color w:val="auto"/>
          <w:sz w:val="24"/>
          <w:szCs w:val="24"/>
          <w:highlight w:val="none"/>
        </w:rPr>
        <w:t xml:space="preserve">。</w:t>
      </w:r>
      <w:r>
        <w:rPr>
          <w:color w:val="auto"/>
          <w:highlight w:val="none"/>
        </w:rPr>
      </w:r>
      <w:r/>
    </w:p>
    <w:p>
      <w:pPr>
        <w:pStyle w:val="961"/>
        <w:ind w:firstLine="480"/>
        <w:spacing w:line="480" w:lineRule="exact"/>
        <w:tabs>
          <w:tab w:val="left" w:pos="360" w:leader="none"/>
        </w:tabs>
        <w:rPr>
          <w:rFonts w:hint="eastAsia" w:ascii="Times New Roman" w:hAnsi="Times New Roman" w:eastAsia="宋体" w:cs="Times New Roman"/>
          <w:b/>
          <w:bCs/>
          <w:color w:val="auto"/>
          <w:sz w:val="24"/>
          <w:szCs w:val="24"/>
          <w:highlight w:val="none"/>
          <w:u w:val="none"/>
        </w:rPr>
      </w:pPr>
      <w:r>
        <w:rPr>
          <w:rFonts w:hint="eastAsia" w:ascii="Times New Roman" w:hAnsi="Times New Roman" w:eastAsia="宋体" w:cs="Times New Roman"/>
          <w:b/>
          <w:bCs/>
          <w:color w:val="auto"/>
          <w:sz w:val="24"/>
          <w:szCs w:val="24"/>
          <w:highlight w:val="none"/>
          <w:lang w:val="en-US" w:eastAsia="zh-CN"/>
        </w:rPr>
        <w:t xml:space="preserve">5.未按招标文件要求和格式提供</w:t>
      </w:r>
      <w:r>
        <w:rPr>
          <w:rFonts w:hint="eastAsia" w:ascii="Times New Roman" w:hAnsi="Times New Roman" w:eastAsia="宋体" w:cs="Times New Roman"/>
          <w:b/>
          <w:bCs/>
          <w:color w:val="auto"/>
          <w:sz w:val="24"/>
          <w:szCs w:val="24"/>
          <w:highlight w:val="none"/>
          <w:u w:val="none"/>
        </w:rPr>
        <w:t xml:space="preserve">《</w:t>
      </w:r>
      <w:r>
        <w:rPr>
          <w:rFonts w:hint="eastAsia" w:ascii="Times New Roman" w:hAnsi="Times New Roman" w:eastAsia="宋体" w:cs="Times New Roman"/>
          <w:b/>
          <w:bCs/>
          <w:color w:val="auto"/>
          <w:sz w:val="24"/>
          <w:szCs w:val="24"/>
          <w:highlight w:val="none"/>
          <w:u w:val="none"/>
          <w:lang w:val="en-US" w:eastAsia="zh-CN"/>
        </w:rPr>
        <w:t xml:space="preserve">法定代表人</w:t>
      </w:r>
      <w:r>
        <w:rPr>
          <w:rFonts w:hint="eastAsia" w:ascii="Times New Roman" w:hAnsi="Times New Roman" w:eastAsia="宋体" w:cs="Times New Roman"/>
          <w:b/>
          <w:bCs/>
          <w:color w:val="auto"/>
          <w:sz w:val="24"/>
          <w:szCs w:val="24"/>
          <w:highlight w:val="none"/>
          <w:u w:val="none"/>
        </w:rPr>
        <w:t xml:space="preserve">授权委托书》</w:t>
      </w:r>
      <w:r>
        <w:rPr>
          <w:rFonts w:hint="eastAsia" w:ascii="Times New Roman" w:hAnsi="Times New Roman" w:eastAsia="宋体" w:cs="Times New Roman"/>
          <w:b/>
          <w:bCs/>
          <w:color w:val="auto"/>
          <w:sz w:val="24"/>
          <w:szCs w:val="24"/>
          <w:highlight w:val="none"/>
          <w:u w:val="none"/>
          <w:lang w:val="en-US" w:eastAsia="zh-CN"/>
        </w:rPr>
        <w:t xml:space="preserve">的，将作为无效投标处理。</w:t>
      </w:r>
      <w:r>
        <w:rPr>
          <w:color w:val="auto"/>
          <w:highlight w:val="none"/>
        </w:rPr>
      </w:r>
      <w:r/>
    </w:p>
    <w:p>
      <w:pPr>
        <w:pStyle w:val="875"/>
        <w:spacing w:line="44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r>
      <w:r>
        <w:rPr>
          <w:color w:val="auto"/>
          <w:highlight w:val="none"/>
        </w:rPr>
      </w:r>
      <w:r/>
    </w:p>
    <w:p>
      <w:pPr>
        <w:pStyle w:val="875"/>
        <w:jc w:val="left"/>
        <w:spacing w:line="360" w:lineRule="auto"/>
        <w:rPr>
          <w:rFonts w:hint="eastAsia" w:ascii="黑体" w:hAnsi="黑体" w:eastAsia="黑体" w:cs="Times New Roman"/>
          <w:i w:val="0"/>
          <w:color w:val="auto"/>
          <w:sz w:val="32"/>
          <w:szCs w:val="32"/>
          <w:highlight w:val="none"/>
          <w:u w:val="none"/>
        </w:rPr>
      </w:pPr>
      <w:r>
        <w:rPr>
          <w:rFonts w:hint="eastAsia" w:ascii="宋体" w:hAnsi="宋体"/>
          <w:b w:val="0"/>
          <w:bCs w:val="0"/>
          <w:color w:val="auto"/>
          <w:sz w:val="24"/>
          <w:szCs w:val="24"/>
          <w:highlight w:val="none"/>
          <w:lang w:eastAsia="zh-CN"/>
        </w:rPr>
        <w:br w:type="page" w:clear="all"/>
      </w:r>
      <w:r>
        <w:rPr>
          <w:rFonts w:hint="eastAsia" w:ascii="黑体" w:hAnsi="黑体" w:eastAsia="黑体" w:cs="Times New Roman"/>
          <w:i w:val="0"/>
          <w:color w:val="auto"/>
          <w:sz w:val="32"/>
          <w:szCs w:val="32"/>
          <w:highlight w:val="none"/>
          <w:u w:val="none"/>
          <w:lang w:val="en-US" w:eastAsia="zh-CN"/>
        </w:rPr>
        <w:t xml:space="preserve">三、投标函</w:t>
      </w:r>
      <w:r>
        <w:rPr>
          <w:color w:val="auto"/>
          <w:highlight w:val="none"/>
        </w:rPr>
      </w:r>
      <w:r/>
    </w:p>
    <w:p>
      <w:pPr>
        <w:pStyle w:val="875"/>
        <w:jc w:val="center"/>
        <w:spacing w:line="360"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投标函</w:t>
      </w:r>
      <w:r>
        <w:rPr>
          <w:color w:val="auto"/>
          <w:highlight w:val="none"/>
        </w:rPr>
      </w:r>
      <w:r/>
    </w:p>
    <w:p>
      <w:pPr>
        <w:pStyle w:val="955"/>
        <w:ind w:firstLine="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致：</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none"/>
          <w:lang w:val="en-US" w:eastAsia="zh-CN"/>
        </w:rPr>
        <w:t xml:space="preserve">（采购人名称）</w:t>
      </w:r>
      <w:r>
        <w:rPr>
          <w:color w:val="auto"/>
          <w:highlight w:val="none"/>
        </w:rPr>
      </w:r>
      <w:r/>
    </w:p>
    <w:p>
      <w:pPr>
        <w:pStyle w:val="955"/>
        <w:ind w:firstLine="48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根据贵方</w:t>
      </w:r>
      <w:r>
        <w:rPr>
          <w:rFonts w:hint="eastAsia" w:ascii="宋体" w:hAnsi="宋体"/>
          <w:color w:val="auto"/>
          <w:highlight w:val="none"/>
          <w:u w:val="single"/>
        </w:rPr>
        <w:t xml:space="preserve">            </w:t>
      </w:r>
      <w:r>
        <w:rPr>
          <w:rFonts w:hint="eastAsia" w:ascii="宋体" w:hAnsi="宋体"/>
          <w:color w:val="auto"/>
          <w:highlight w:val="none"/>
          <w:u w:val="none"/>
          <w:lang w:eastAsia="zh-CN"/>
        </w:rPr>
        <w:t xml:space="preserve">（</w:t>
      </w:r>
      <w:r>
        <w:rPr>
          <w:rFonts w:hint="eastAsia" w:ascii="宋体" w:hAnsi="宋体"/>
          <w:color w:val="auto"/>
          <w:highlight w:val="none"/>
          <w:u w:val="none"/>
          <w:lang w:val="en-US" w:eastAsia="zh-CN"/>
        </w:rPr>
        <w:t xml:space="preserve">项目编号）</w:t>
      </w:r>
      <w:r>
        <w:rPr>
          <w:rFonts w:hint="eastAsia" w:ascii="宋体" w:hAnsi="宋体"/>
          <w:color w:val="auto"/>
          <w:highlight w:val="none"/>
          <w:u w:val="single"/>
        </w:rPr>
        <w:t xml:space="preserve">                </w:t>
      </w:r>
      <w:r>
        <w:rPr>
          <w:rFonts w:hint="eastAsia" w:ascii="宋体" w:hAnsi="宋体"/>
          <w:color w:val="auto"/>
          <w:highlight w:val="none"/>
          <w:u w:val="none"/>
          <w:lang w:eastAsia="zh-CN"/>
        </w:rPr>
        <w:t xml:space="preserve">（</w:t>
      </w:r>
      <w:r>
        <w:rPr>
          <w:rFonts w:hint="eastAsia" w:ascii="宋体" w:hAnsi="宋体"/>
          <w:color w:val="auto"/>
          <w:highlight w:val="none"/>
          <w:u w:val="none"/>
          <w:lang w:val="en-US" w:eastAsia="zh-CN"/>
        </w:rPr>
        <w:t xml:space="preserve">项目名称）</w:t>
      </w:r>
      <w:r>
        <w:rPr>
          <w:rFonts w:hint="eastAsia" w:ascii="宋体" w:hAnsi="宋体" w:eastAsia="宋体" w:cs="Times New Roman"/>
          <w:color w:val="auto"/>
          <w:sz w:val="24"/>
          <w:szCs w:val="24"/>
          <w:highlight w:val="none"/>
          <w:u w:val="none"/>
          <w:lang w:val="en-US" w:eastAsia="zh-CN"/>
        </w:rPr>
        <w:t xml:space="preserve">的</w:t>
      </w:r>
      <w:r>
        <w:rPr>
          <w:rFonts w:hint="eastAsia" w:ascii="宋体" w:hAnsi="宋体"/>
          <w:color w:val="auto"/>
          <w:szCs w:val="21"/>
          <w:highlight w:val="none"/>
        </w:rPr>
        <w:t xml:space="preserve">招标文件，</w:t>
      </w:r>
      <w:r>
        <w:rPr>
          <w:rFonts w:hint="eastAsia" w:ascii="宋体" w:hAnsi="宋体"/>
          <w:color w:val="auto"/>
          <w:szCs w:val="21"/>
          <w:highlight w:val="none"/>
          <w:lang w:val="en-US" w:eastAsia="zh-CN"/>
        </w:rPr>
        <w:t xml:space="preserve">我方</w:t>
      </w:r>
      <w:r>
        <w:rPr>
          <w:rFonts w:hint="eastAsia" w:ascii="宋体" w:hAnsi="宋体"/>
          <w:color w:val="auto"/>
          <w:szCs w:val="21"/>
          <w:highlight w:val="none"/>
        </w:rPr>
        <w:t xml:space="preserve">正式</w:t>
      </w:r>
      <w:r>
        <w:rPr>
          <w:rFonts w:hint="eastAsia" w:ascii="宋体" w:hAnsi="宋体"/>
          <w:color w:val="auto"/>
          <w:szCs w:val="21"/>
          <w:highlight w:val="none"/>
          <w:u w:val="none"/>
          <w:lang w:val="en-US" w:eastAsia="zh-CN"/>
        </w:rPr>
        <w:t xml:space="preserve">提</w:t>
      </w:r>
      <w:r>
        <w:rPr>
          <w:rFonts w:hint="eastAsia" w:ascii="宋体" w:hAnsi="宋体" w:eastAsia="宋体" w:cs="宋体"/>
          <w:color w:val="auto"/>
          <w:sz w:val="24"/>
          <w:szCs w:val="24"/>
          <w:highlight w:val="none"/>
          <w:u w:val="none"/>
          <w:lang w:val="en-US" w:eastAsia="zh-CN"/>
        </w:rPr>
        <w:t xml:space="preserve">交投标函，</w:t>
      </w:r>
      <w:r>
        <w:rPr>
          <w:rFonts w:hint="eastAsia" w:ascii="宋体" w:hAnsi="宋体"/>
          <w:color w:val="auto"/>
          <w:szCs w:val="21"/>
          <w:highlight w:val="none"/>
          <w:lang w:val="en-US" w:eastAsia="zh-CN"/>
        </w:rPr>
        <w:t xml:space="preserve">并</w:t>
      </w:r>
      <w:r>
        <w:rPr>
          <w:rFonts w:hint="eastAsia" w:ascii="宋体" w:hAnsi="宋体"/>
          <w:color w:val="auto"/>
          <w:szCs w:val="21"/>
          <w:highlight w:val="none"/>
        </w:rPr>
        <w:t xml:space="preserve">宣布同意如下</w:t>
      </w:r>
      <w:r>
        <w:rPr>
          <w:rFonts w:hint="eastAsia" w:ascii="宋体" w:hAnsi="宋体"/>
          <w:color w:val="auto"/>
          <w:szCs w:val="21"/>
          <w:highlight w:val="none"/>
          <w:lang w:val="en-US" w:eastAsia="zh-CN"/>
        </w:rPr>
        <w:t xml:space="preserve">内容</w:t>
      </w:r>
      <w:r>
        <w:rPr>
          <w:rFonts w:hint="eastAsia" w:ascii="宋体" w:hAnsi="宋体"/>
          <w:color w:val="auto"/>
          <w:szCs w:val="21"/>
          <w:highlight w:val="none"/>
        </w:rPr>
        <w:t xml:space="preserve">：</w:t>
      </w:r>
      <w:r>
        <w:rPr>
          <w:color w:val="auto"/>
          <w:highlight w:val="none"/>
        </w:rPr>
      </w:r>
      <w:r/>
    </w:p>
    <w:p>
      <w:pPr>
        <w:pStyle w:val="955"/>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1.按招标文件规定的各项要求，向贵方提供所需</w:t>
      </w:r>
      <w:r>
        <w:rPr>
          <w:rFonts w:hint="eastAsia" w:ascii="宋体" w:hAnsi="宋体"/>
          <w:color w:val="auto"/>
          <w:szCs w:val="21"/>
          <w:highlight w:val="none"/>
          <w:lang w:val="en-US" w:eastAsia="zh-CN"/>
        </w:rPr>
        <w:t xml:space="preserve">货物</w:t>
      </w:r>
      <w:r>
        <w:rPr>
          <w:rFonts w:hint="eastAsia" w:ascii="宋体" w:hAnsi="宋体"/>
          <w:color w:val="auto"/>
          <w:szCs w:val="21"/>
          <w:highlight w:val="none"/>
        </w:rPr>
        <w:t xml:space="preserve">（包含与</w:t>
      </w:r>
      <w:r>
        <w:rPr>
          <w:rFonts w:hint="eastAsia" w:ascii="宋体" w:hAnsi="宋体"/>
          <w:color w:val="auto"/>
          <w:szCs w:val="21"/>
          <w:highlight w:val="none"/>
          <w:lang w:val="en-US" w:eastAsia="zh-CN"/>
        </w:rPr>
        <w:t xml:space="preserve">货物</w:t>
      </w:r>
      <w:r>
        <w:rPr>
          <w:rFonts w:hint="eastAsia" w:ascii="宋体" w:hAnsi="宋体"/>
          <w:color w:val="auto"/>
          <w:szCs w:val="21"/>
          <w:highlight w:val="none"/>
        </w:rPr>
        <w:t xml:space="preserve">相关的</w:t>
      </w:r>
      <w:r>
        <w:rPr>
          <w:rFonts w:hint="eastAsia" w:ascii="宋体" w:hAnsi="宋体"/>
          <w:color w:val="auto"/>
          <w:szCs w:val="21"/>
          <w:highlight w:val="none"/>
          <w:lang w:val="en-US" w:eastAsia="zh-CN"/>
        </w:rPr>
        <w:t xml:space="preserve">服务</w:t>
      </w:r>
      <w:r>
        <w:rPr>
          <w:rFonts w:hint="eastAsia" w:ascii="宋体" w:hAnsi="宋体"/>
          <w:color w:val="auto"/>
          <w:szCs w:val="21"/>
          <w:highlight w:val="none"/>
        </w:rPr>
        <w:t xml:space="preserve">）。</w:t>
      </w:r>
      <w:r>
        <w:rPr>
          <w:color w:val="auto"/>
          <w:highlight w:val="none"/>
        </w:rPr>
      </w:r>
      <w:r/>
    </w:p>
    <w:p>
      <w:pPr>
        <w:pStyle w:val="955"/>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2.我们完全理解贵方不一定将合同授予最低报价的投标人。</w:t>
      </w:r>
      <w:r>
        <w:rPr>
          <w:color w:val="auto"/>
          <w:highlight w:val="none"/>
        </w:rPr>
      </w:r>
      <w:r/>
    </w:p>
    <w:p>
      <w:pPr>
        <w:pStyle w:val="955"/>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3.我们已详细审核全部招标文件及其有效补充文件，我们知道必须放弃提出含糊不清或误解问题的权利。</w:t>
      </w:r>
      <w:r>
        <w:rPr>
          <w:color w:val="auto"/>
          <w:highlight w:val="none"/>
        </w:rPr>
      </w:r>
      <w:r/>
    </w:p>
    <w:p>
      <w:pPr>
        <w:pStyle w:val="955"/>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4.我们同意从规定的开标日期起遵循本投标文件，并在规定的投标有效期期满之前均具有约束力。</w:t>
      </w:r>
      <w:r>
        <w:rPr>
          <w:color w:val="auto"/>
          <w:highlight w:val="none"/>
        </w:rPr>
      </w:r>
      <w:r/>
    </w:p>
    <w:p>
      <w:pPr>
        <w:pStyle w:val="955"/>
        <w:spacing w:before="0" w:after="0" w:line="420" w:lineRule="exact"/>
        <w:rPr>
          <w:rFonts w:hint="eastAsia"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.同意向贵方提供贵方可能另外要求的与投标有关的任何证据或资料，并保证我方已提供和将要提供的文件是真实的、准确的。</w:t>
      </w:r>
      <w:r>
        <w:rPr>
          <w:color w:val="auto"/>
          <w:highlight w:val="none"/>
        </w:rPr>
      </w:r>
      <w:r/>
    </w:p>
    <w:p>
      <w:pPr>
        <w:pStyle w:val="955"/>
        <w:spacing w:before="0" w:after="0" w:line="420" w:lineRule="exact"/>
        <w:rPr>
          <w:rFonts w:hint="eastAsia"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.一旦我方中标</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我方将根据招标文件的规定，严格履行合同的责任和义务</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并保证在招标文件规定的时间完成项目，交付贵方验收、使用。</w:t>
      </w:r>
      <w:r>
        <w:rPr>
          <w:color w:val="auto"/>
          <w:highlight w:val="none"/>
        </w:rPr>
      </w:r>
      <w:r/>
    </w:p>
    <w:p>
      <w:pPr>
        <w:pStyle w:val="875"/>
        <w:ind w:firstLine="480"/>
        <w:jc w:val="left"/>
        <w:spacing w:line="42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我</w:t>
      </w:r>
      <w:r>
        <w:rPr>
          <w:rFonts w:hint="eastAsia" w:ascii="宋体" w:hAnsi="宋体" w:eastAsia="宋体" w:cs="Times New Roman"/>
          <w:color w:val="auto"/>
          <w:sz w:val="24"/>
          <w:szCs w:val="24"/>
          <w:highlight w:val="none"/>
          <w:lang w:eastAsia="zh-CN"/>
        </w:rPr>
        <w:t xml:space="preserve">方</w:t>
      </w:r>
      <w:r>
        <w:rPr>
          <w:rFonts w:hint="eastAsia" w:ascii="宋体" w:hAnsi="宋体" w:eastAsia="宋体" w:cs="Times New Roman"/>
          <w:color w:val="auto"/>
          <w:sz w:val="24"/>
          <w:szCs w:val="24"/>
          <w:highlight w:val="none"/>
        </w:rPr>
        <w:t xml:space="preserve">为</w:t>
      </w:r>
      <w:r>
        <w:rPr>
          <w:rFonts w:hint="eastAsia" w:ascii="宋体" w:hAnsi="宋体" w:eastAsia="宋体" w:cs="Times New Roman"/>
          <w:color w:val="auto"/>
          <w:sz w:val="24"/>
          <w:szCs w:val="24"/>
          <w:highlight w:val="none"/>
          <w:lang w:eastAsia="zh-CN"/>
        </w:rPr>
        <w:t xml:space="preserve">：</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rPr>
        <w:t xml:space="preserve">大型企业</w:t>
      </w:r>
      <w:r>
        <w:rPr>
          <w:rFonts w:hint="eastAsia" w:ascii="宋体" w:hAnsi="宋体" w:eastAsia="宋体" w:cs="Times New Roman"/>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rPr>
        <w:t xml:space="preserve">中型企业</w:t>
      </w:r>
      <w:r>
        <w:rPr>
          <w:rFonts w:hint="eastAsia" w:ascii="宋体" w:hAnsi="宋体" w:eastAsia="宋体" w:cs="Times New Roman"/>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lang w:val="en-US" w:eastAsia="zh-CN"/>
        </w:rPr>
        <w:t xml:space="preserve">小型企业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lang w:val="en-US" w:eastAsia="zh-CN"/>
        </w:rPr>
        <w:t xml:space="preserve">微型企业（在对应</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lang w:val="en-US" w:eastAsia="zh-CN"/>
        </w:rPr>
        <w:t xml:space="preserve">内</w:t>
      </w:r>
      <w:r>
        <w:rPr>
          <w:rFonts w:hint="eastAsia" w:ascii="宋体" w:hAnsi="宋体" w:eastAsia="宋体" w:cs="Times New Roman"/>
          <w:color w:val="auto"/>
          <w:sz w:val="24"/>
          <w:szCs w:val="24"/>
          <w:highlight w:val="none"/>
          <w:lang w:val="zh-CN" w:eastAsia="zh-CN"/>
        </w:rPr>
        <w:t xml:space="preserve">打</w:t>
      </w:r>
      <w:r>
        <w:rPr>
          <w:rFonts w:hint="eastAsia" w:ascii="宋体" w:hAnsi="宋体" w:cs="Verdana"/>
          <w:color w:val="auto"/>
          <w:sz w:val="24"/>
          <w:szCs w:val="24"/>
          <w:highlight w:val="none"/>
          <w:lang w:val="zh-CN"/>
        </w:rPr>
        <w:t xml:space="preserve">“√”</w:t>
      </w:r>
      <w:r>
        <w:rPr>
          <w:rFonts w:hint="eastAsia" w:ascii="宋体" w:hAnsi="宋体" w:eastAsia="宋体" w:cs="Times New Roman"/>
          <w:color w:val="auto"/>
          <w:sz w:val="24"/>
          <w:szCs w:val="24"/>
          <w:highlight w:val="none"/>
          <w:lang w:val="en-US" w:eastAsia="zh-CN"/>
        </w:rPr>
        <w:t xml:space="preserve">）</w:t>
      </w:r>
      <w:r>
        <w:rPr>
          <w:color w:val="auto"/>
          <w:highlight w:val="none"/>
        </w:rPr>
      </w:r>
      <w:r/>
    </w:p>
    <w:p>
      <w:pPr>
        <w:pStyle w:val="945"/>
        <w:rPr>
          <w:rFonts w:eastAsia="宋体"/>
          <w:color w:val="auto"/>
          <w:highlight w:val="none"/>
        </w:rPr>
      </w:pPr>
      <w:r>
        <w:rPr>
          <w:rFonts w:hint="eastAsia"/>
          <w:color w:val="auto"/>
          <w:sz w:val="24"/>
          <w:szCs w:val="24"/>
          <w:highlight w:val="none"/>
          <w:lang w:val="en-US" w:eastAsia="zh-CN"/>
        </w:rPr>
        <w:t xml:space="preserve">8.我方为：</w:t>
      </w:r>
      <w:r>
        <w:rPr>
          <w:rFonts w:ascii="Wingdings" w:hAnsi="Wingdings" w:eastAsia="Wingdings" w:cs="Wingdings"/>
          <w:color w:val="auto"/>
          <w:sz w:val="24"/>
          <w:szCs w:val="24"/>
          <w:highlight w:val="none"/>
        </w:rPr>
        <w:t xml:space="preserve">¨</w:t>
      </w:r>
      <w:r>
        <w:rPr>
          <w:rFonts w:hint="eastAsia"/>
          <w:color w:val="auto"/>
          <w:sz w:val="24"/>
          <w:szCs w:val="24"/>
          <w:highlight w:val="none"/>
          <w:lang w:val="en-US" w:eastAsia="zh-CN"/>
        </w:rPr>
        <w:t xml:space="preserve">民营企业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lang w:val="en-US" w:eastAsia="zh-CN"/>
        </w:rPr>
        <w:t xml:space="preserve">非民营企业 </w:t>
      </w:r>
      <w:r>
        <w:rPr>
          <w:rFonts w:ascii="Wingdings" w:hAnsi="Wingdings" w:eastAsia="Wingdings" w:cs="Wingdings"/>
          <w:color w:val="auto"/>
          <w:sz w:val="24"/>
          <w:szCs w:val="24"/>
          <w:highlight w:val="none"/>
        </w:rPr>
        <w:t xml:space="preserve">¨</w:t>
      </w:r>
      <w:r>
        <w:rPr>
          <w:rFonts w:hint="eastAsia" w:ascii="宋体" w:hAnsi="宋体" w:eastAsia="宋体" w:cs="Times New Roman"/>
          <w:color w:val="auto"/>
          <w:sz w:val="24"/>
          <w:szCs w:val="24"/>
          <w:highlight w:val="none"/>
        </w:rPr>
        <w:t xml:space="preserve">事业单位或其他组织</w:t>
      </w:r>
      <w:r>
        <w:rPr>
          <w:rFonts w:hint="eastAsia" w:ascii="宋体" w:hAnsi="宋体"/>
          <w:color w:val="auto"/>
          <w:sz w:val="24"/>
          <w:szCs w:val="24"/>
          <w:highlight w:val="none"/>
        </w:rPr>
        <w:t xml:space="preserve">（在对应</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内</w:t>
      </w:r>
      <w:r>
        <w:rPr>
          <w:rFonts w:hint="eastAsia" w:ascii="宋体" w:hAnsi="宋体"/>
          <w:color w:val="auto"/>
          <w:sz w:val="24"/>
          <w:szCs w:val="24"/>
          <w:highlight w:val="none"/>
          <w:lang w:val="zh-CN"/>
        </w:rPr>
        <w:t xml:space="preserve">打</w:t>
      </w:r>
      <w:r>
        <w:rPr>
          <w:rFonts w:hint="eastAsia" w:ascii="宋体" w:hAnsi="宋体" w:cs="Verdana"/>
          <w:color w:val="auto"/>
          <w:sz w:val="24"/>
          <w:szCs w:val="24"/>
          <w:highlight w:val="none"/>
          <w:lang w:val="zh-CN"/>
        </w:rPr>
        <w:t xml:space="preserve">“√”</w:t>
      </w:r>
      <w:r>
        <w:rPr>
          <w:rFonts w:hint="eastAsia" w:ascii="宋体" w:hAnsi="宋体"/>
          <w:color w:val="auto"/>
          <w:sz w:val="24"/>
          <w:szCs w:val="24"/>
          <w:highlight w:val="none"/>
        </w:rPr>
        <w:t xml:space="preserve">）</w:t>
      </w:r>
      <w:r>
        <w:rPr>
          <w:rFonts w:hint="eastAsia" w:ascii="宋体" w:hAnsi="宋体"/>
          <w:color w:val="auto"/>
          <w:sz w:val="24"/>
          <w:szCs w:val="24"/>
          <w:highlight w:val="none"/>
          <w:u w:val="none"/>
          <w:lang w:val="en-US" w:eastAsia="zh-CN"/>
        </w:rPr>
        <w:t xml:space="preserve">               </w:t>
      </w:r>
      <w:r>
        <w:rPr>
          <w:color w:val="auto"/>
          <w:highlight w:val="none"/>
        </w:rPr>
      </w:r>
      <w:r/>
    </w:p>
    <w:p>
      <w:pPr>
        <w:pStyle w:val="955"/>
        <w:spacing w:before="0" w:after="0" w:line="42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我方</w:t>
      </w:r>
      <w:r>
        <w:rPr>
          <w:rFonts w:hint="eastAsia" w:ascii="宋体" w:hAnsi="宋体"/>
          <w:color w:val="auto"/>
          <w:szCs w:val="21"/>
          <w:highlight w:val="none"/>
        </w:rPr>
        <w:t xml:space="preserve">与本</w:t>
      </w:r>
      <w:r>
        <w:rPr>
          <w:rFonts w:hint="eastAsia" w:ascii="宋体" w:hAnsi="宋体"/>
          <w:color w:val="auto"/>
          <w:szCs w:val="21"/>
          <w:highlight w:val="none"/>
          <w:lang w:val="en-US" w:eastAsia="zh-CN"/>
        </w:rPr>
        <w:t xml:space="preserve">次</w:t>
      </w:r>
      <w:r>
        <w:rPr>
          <w:rFonts w:hint="eastAsia" w:ascii="宋体" w:hAnsi="宋体"/>
          <w:color w:val="auto"/>
          <w:szCs w:val="21"/>
          <w:highlight w:val="none"/>
        </w:rPr>
        <w:t xml:space="preserve">投标有关</w:t>
      </w:r>
      <w:r>
        <w:rPr>
          <w:rFonts w:hint="eastAsia" w:ascii="宋体" w:hAnsi="宋体"/>
          <w:color w:val="auto"/>
          <w:szCs w:val="21"/>
          <w:highlight w:val="none"/>
          <w:lang w:val="en-US" w:eastAsia="zh-CN"/>
        </w:rPr>
        <w:t xml:space="preserve">信息</w:t>
      </w:r>
      <w:r>
        <w:rPr>
          <w:color w:val="auto"/>
          <w:highlight w:val="none"/>
        </w:rPr>
      </w:r>
      <w:r/>
    </w:p>
    <w:p>
      <w:pPr>
        <w:pStyle w:val="955"/>
        <w:ind w:left="0" w:firstLine="48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地  址：</w:t>
      </w:r>
      <w:r>
        <w:rPr>
          <w:color w:val="auto"/>
          <w:highlight w:val="none"/>
        </w:rPr>
      </w:r>
      <w:r/>
    </w:p>
    <w:p>
      <w:pPr>
        <w:pStyle w:val="955"/>
        <w:ind w:left="0" w:firstLine="480"/>
        <w:spacing w:before="0" w:after="0" w:line="420" w:lineRule="exact"/>
        <w:rPr>
          <w:rFonts w:hint="eastAsia" w:ascii="宋体" w:hAnsi="宋体"/>
          <w:color w:val="auto"/>
          <w:szCs w:val="21"/>
          <w:highlight w:val="none"/>
          <w:u w:val="none"/>
        </w:rPr>
      </w:pPr>
      <w:r>
        <w:rPr>
          <w:rFonts w:hint="eastAsia" w:ascii="宋体" w:hAnsi="宋体"/>
          <w:color w:val="auto"/>
          <w:szCs w:val="21"/>
          <w:highlight w:val="none"/>
        </w:rPr>
        <w:t xml:space="preserve">邮  编：</w:t>
      </w:r>
      <w:r>
        <w:rPr>
          <w:color w:val="auto"/>
          <w:highlight w:val="none"/>
        </w:rPr>
      </w:r>
      <w:r/>
    </w:p>
    <w:p>
      <w:pPr>
        <w:pStyle w:val="955"/>
        <w:ind w:left="0" w:firstLine="480"/>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电  话：</w:t>
      </w:r>
      <w:r>
        <w:rPr>
          <w:color w:val="auto"/>
          <w:highlight w:val="none"/>
        </w:rPr>
      </w:r>
      <w:r/>
    </w:p>
    <w:p>
      <w:pPr>
        <w:pStyle w:val="955"/>
        <w:ind w:left="0" w:firstLine="480"/>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传  真：</w:t>
      </w:r>
      <w:r>
        <w:rPr>
          <w:color w:val="auto"/>
          <w:highlight w:val="none"/>
        </w:rPr>
      </w:r>
      <w:r/>
    </w:p>
    <w:p>
      <w:pPr>
        <w:pStyle w:val="955"/>
        <w:ind w:left="0" w:firstLine="480"/>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开户行：</w:t>
      </w:r>
      <w:r>
        <w:rPr>
          <w:color w:val="auto"/>
          <w:highlight w:val="none"/>
        </w:rPr>
      </w:r>
      <w:r/>
    </w:p>
    <w:p>
      <w:pPr>
        <w:pStyle w:val="955"/>
        <w:ind w:left="0" w:firstLine="480"/>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账  号：</w:t>
      </w:r>
      <w:r>
        <w:rPr>
          <w:color w:val="auto"/>
          <w:highlight w:val="none"/>
        </w:rPr>
      </w:r>
      <w:r/>
    </w:p>
    <w:p>
      <w:pPr>
        <w:pStyle w:val="875"/>
        <w:ind w:right="180" w:firstLine="480"/>
        <w:jc w:val="both"/>
        <w:spacing w:line="560" w:lineRule="exact"/>
        <w:rPr>
          <w:rFonts w:hint="eastAsia" w:ascii="宋体" w:hAnsi="宋体"/>
          <w:color w:val="auto"/>
          <w:sz w:val="24"/>
          <w:szCs w:val="24"/>
          <w:highlight w:val="none"/>
          <w:u w:val="none"/>
        </w:rPr>
      </w:pP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u w:val="none"/>
        </w:rPr>
        <w:t xml:space="preserve">（加盖电子公章）</w:t>
      </w:r>
      <w:r>
        <w:rPr>
          <w:color w:val="auto"/>
          <w:highlight w:val="none"/>
        </w:rPr>
      </w:r>
      <w:r/>
    </w:p>
    <w:p>
      <w:pPr>
        <w:pStyle w:val="955"/>
        <w:ind w:left="0" w:firstLine="48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日  期：</w:t>
      </w:r>
      <w:r>
        <w:rPr>
          <w:color w:val="auto"/>
          <w:highlight w:val="none"/>
        </w:rPr>
      </w:r>
      <w:r/>
    </w:p>
    <w:p>
      <w:pPr>
        <w:pStyle w:val="875"/>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rPr>
          <w:color w:val="auto"/>
          <w:highlight w:val="none"/>
        </w:rPr>
      </w:r>
      <w:r/>
    </w:p>
    <w:p>
      <w:pPr>
        <w:pStyle w:val="875"/>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rPr>
          <w:color w:val="auto"/>
          <w:highlight w:val="none"/>
        </w:rPr>
      </w:r>
      <w:r/>
    </w:p>
    <w:p>
      <w:pPr>
        <w:pStyle w:val="875"/>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rPr>
          <w:color w:val="auto"/>
          <w:highlight w:val="none"/>
        </w:rPr>
      </w:r>
      <w:r/>
    </w:p>
    <w:p>
      <w:pPr>
        <w:pStyle w:val="875"/>
        <w:jc w:val="left"/>
        <w:spacing w:line="360" w:lineRule="auto"/>
        <w:rPr>
          <w:rFonts w:hint="eastAsia" w:ascii="黑体" w:hAnsi="黑体" w:eastAsia="黑体" w:cs="Times New Roman"/>
          <w:i w:val="0"/>
          <w:color w:val="auto"/>
          <w:sz w:val="32"/>
          <w:szCs w:val="32"/>
          <w:highlight w:val="none"/>
          <w:u w:val="none"/>
        </w:rPr>
      </w:pPr>
      <w:r>
        <w:rPr>
          <w:rFonts w:hint="eastAsia" w:ascii="黑体" w:hAnsi="黑体" w:eastAsia="黑体" w:cs="Times New Roman"/>
          <w:i w:val="0"/>
          <w:color w:val="auto"/>
          <w:sz w:val="32"/>
          <w:szCs w:val="32"/>
          <w:highlight w:val="none"/>
          <w:u w:val="none"/>
          <w:lang w:val="en-US" w:eastAsia="zh-CN"/>
        </w:rPr>
        <w:br w:type="page" w:clear="all"/>
      </w:r>
      <w:r>
        <w:rPr>
          <w:rFonts w:hint="eastAsia" w:ascii="黑体" w:hAnsi="黑体" w:eastAsia="黑体" w:cs="Times New Roman"/>
          <w:i w:val="0"/>
          <w:color w:val="auto"/>
          <w:sz w:val="32"/>
          <w:szCs w:val="32"/>
          <w:highlight w:val="none"/>
          <w:u w:val="none"/>
          <w:lang w:val="en-US" w:eastAsia="zh-CN"/>
        </w:rPr>
        <w:t xml:space="preserve">四、开标一览表</w:t>
      </w:r>
      <w:r>
        <w:rPr>
          <w:color w:val="auto"/>
          <w:highlight w:val="none"/>
        </w:rPr>
      </w:r>
      <w:r/>
    </w:p>
    <w:p>
      <w:pPr>
        <w:pStyle w:val="875"/>
        <w:jc w:val="center"/>
        <w:spacing w:line="360"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开标一览表</w:t>
      </w:r>
      <w:r>
        <w:rPr>
          <w:color w:val="auto"/>
          <w:highlight w:val="none"/>
        </w:rPr>
      </w:r>
      <w:r/>
    </w:p>
    <w:p>
      <w:pPr>
        <w:pStyle w:val="875"/>
        <w:ind w:firstLine="0"/>
        <w:rPr>
          <w:rFonts w:hint="eastAsia" w:ascii="宋体" w:hAnsi="宋体"/>
          <w:color w:val="auto"/>
          <w:sz w:val="24"/>
          <w:szCs w:val="24"/>
          <w:highlight w:val="none"/>
        </w:rPr>
      </w:pPr>
      <w:r>
        <w:rPr>
          <w:rFonts w:hint="eastAsia" w:ascii="宋体" w:hAnsi="宋体"/>
          <w:color w:val="auto"/>
          <w:sz w:val="24"/>
          <w:szCs w:val="24"/>
          <w:highlight w:val="none"/>
        </w:rPr>
        <w:t xml:space="preserve">投标人</w:t>
      </w:r>
      <w:r>
        <w:rPr>
          <w:rFonts w:hint="eastAsia" w:ascii="宋体" w:hAnsi="宋体"/>
          <w:color w:val="auto"/>
          <w:sz w:val="24"/>
          <w:szCs w:val="24"/>
          <w:highlight w:val="none"/>
          <w:lang w:eastAsia="zh-CN"/>
        </w:rPr>
        <w:t xml:space="preserve">名</w:t>
      </w:r>
      <w:r>
        <w:rPr>
          <w:rFonts w:hint="eastAsia" w:ascii="宋体" w:hAnsi="宋体"/>
          <w:color w:val="auto"/>
          <w:sz w:val="24"/>
          <w:szCs w:val="24"/>
          <w:highlight w:val="none"/>
        </w:rPr>
        <w:t xml:space="preserve">称：（加盖电子</w:t>
      </w:r>
      <w:r>
        <w:rPr>
          <w:rFonts w:hint="eastAsia" w:ascii="宋体" w:hAnsi="宋体"/>
          <w:color w:val="auto"/>
          <w:sz w:val="24"/>
          <w:szCs w:val="24"/>
          <w:highlight w:val="none"/>
          <w:lang w:val="en-US" w:eastAsia="zh-CN"/>
        </w:rPr>
        <w:t xml:space="preserve">公</w:t>
      </w:r>
      <w:r>
        <w:rPr>
          <w:rFonts w:hint="eastAsia" w:ascii="宋体" w:hAnsi="宋体"/>
          <w:color w:val="auto"/>
          <w:sz w:val="24"/>
          <w:szCs w:val="24"/>
          <w:highlight w:val="none"/>
        </w:rPr>
        <w:t xml:space="preserve">章）</w:t>
      </w:r>
      <w:r>
        <w:rPr>
          <w:color w:val="auto"/>
          <w:highlight w:val="none"/>
        </w:rPr>
      </w:r>
      <w:r/>
    </w:p>
    <w:p>
      <w:pPr>
        <w:pStyle w:val="875"/>
        <w:ind w:firstLine="0"/>
        <w:rPr>
          <w:color w:val="auto"/>
          <w:sz w:val="24"/>
          <w:szCs w:val="24"/>
          <w:highlight w:val="none"/>
        </w:rPr>
      </w:pPr>
      <w:r>
        <w:rPr>
          <w:rFonts w:hint="eastAsia" w:ascii="宋体" w:hAnsi="宋体"/>
          <w:color w:val="auto"/>
          <w:sz w:val="24"/>
          <w:szCs w:val="24"/>
          <w:highlight w:val="none"/>
        </w:rPr>
        <w:t xml:space="preserve">项目名称：</w:t>
      </w:r>
      <w:r>
        <w:rPr>
          <w:color w:val="auto"/>
          <w:highlight w:val="none"/>
        </w:rPr>
      </w:r>
      <w:r/>
    </w:p>
    <w:p>
      <w:pPr>
        <w:pStyle w:val="875"/>
        <w:ind w:firstLine="0"/>
        <w:rPr>
          <w:rFonts w:ascii="宋体" w:hAnsi="宋体"/>
          <w:color w:val="auto"/>
          <w:sz w:val="24"/>
          <w:szCs w:val="24"/>
          <w:highlight w:val="none"/>
        </w:rPr>
      </w:pPr>
      <w:r>
        <w:rPr>
          <w:rFonts w:hint="eastAsia" w:ascii="宋体" w:hAnsi="宋体"/>
          <w:color w:val="auto"/>
          <w:sz w:val="24"/>
          <w:szCs w:val="24"/>
          <w:highlight w:val="none"/>
          <w:lang w:val="en-US" w:eastAsia="zh-CN"/>
        </w:rPr>
        <w:t xml:space="preserve">项目</w:t>
      </w:r>
      <w:r>
        <w:rPr>
          <w:rFonts w:hint="eastAsia" w:ascii="宋体" w:hAnsi="宋体"/>
          <w:color w:val="auto"/>
          <w:sz w:val="24"/>
          <w:szCs w:val="24"/>
          <w:highlight w:val="none"/>
        </w:rPr>
        <w:t xml:space="preserve">编号：                                   </w:t>
      </w:r>
      <w:r>
        <w:rPr>
          <w:rFonts w:hint="eastAsia" w:ascii="宋体" w:hAnsi="宋体"/>
          <w:color w:val="auto"/>
          <w:sz w:val="24"/>
          <w:szCs w:val="24"/>
          <w:highlight w:val="none"/>
          <w:lang w:eastAsia="zh-CN"/>
        </w:rPr>
        <w:t xml:space="preserve">采购包</w:t>
      </w:r>
      <w:r>
        <w:rPr>
          <w:rFonts w:hint="eastAsia" w:ascii="宋体" w:hAnsi="宋体"/>
          <w:color w:val="auto"/>
          <w:sz w:val="24"/>
          <w:szCs w:val="24"/>
          <w:highlight w:val="none"/>
        </w:rPr>
        <w:t xml:space="preserve">号：</w:t>
      </w:r>
      <w:r>
        <w:rPr>
          <w:color w:val="auto"/>
          <w:highlight w:val="none"/>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t xml:space="preserve">投标总报价</w:t>
            </w:r>
            <w:r>
              <w:rPr>
                <w:color w:val="auto"/>
                <w:highlight w:val="none"/>
              </w:rPr>
            </w:r>
            <w:r/>
          </w:p>
        </w:tc>
      </w:tr>
      <w:tr>
        <w:trPr>
          <w:cantSplit/>
          <w:trHeight w:val="720"/>
        </w:trPr>
        <w:tc>
          <w:tcPr>
            <w:tcW w:w="9450" w:type="dxa"/>
            <w:vAlign w:val="center"/>
            <w:textDirection w:val="lrTb"/>
            <w:noWrap w:val="false"/>
          </w:tcPr>
          <w:p>
            <w:pPr>
              <w:pStyle w:val="955"/>
              <w:ind w:firstLine="0"/>
              <w:spacing w:before="0" w:after="0" w:line="500" w:lineRule="exact"/>
              <w:rPr>
                <w:rFonts w:hint="eastAsia" w:ascii="宋体" w:hAnsi="宋体"/>
                <w:color w:val="auto"/>
                <w:szCs w:val="21"/>
                <w:highlight w:val="none"/>
              </w:rPr>
            </w:pPr>
            <w:r>
              <w:rPr>
                <w:rFonts w:hint="eastAsia" w:ascii="宋体" w:hAnsi="宋体" w:cs="宋体"/>
                <w:color w:val="auto"/>
                <w:highlight w:val="none"/>
              </w:rPr>
              <w:t xml:space="preserve">小写（元）：                             </w:t>
            </w:r>
            <w:r>
              <w:rPr>
                <w:color w:val="auto"/>
                <w:highlight w:val="none"/>
              </w:rPr>
            </w:r>
            <w:r/>
          </w:p>
        </w:tc>
      </w:tr>
    </w:tbl>
    <w:p>
      <w:pPr>
        <w:pStyle w:val="875"/>
        <w:rPr>
          <w:rFonts w:ascii="宋体" w:hAnsi="宋体"/>
          <w:color w:val="auto"/>
          <w:sz w:val="24"/>
          <w:szCs w:val="24"/>
          <w:highlight w:val="none"/>
        </w:rPr>
      </w:pPr>
      <w:r>
        <w:rPr>
          <w:rFonts w:ascii="宋体" w:hAnsi="宋体"/>
          <w:color w:val="auto"/>
          <w:sz w:val="24"/>
          <w:szCs w:val="24"/>
          <w:highlight w:val="none"/>
        </w:rPr>
      </w:r>
      <w:r>
        <w:rPr>
          <w:color w:val="auto"/>
          <w:highlight w:val="none"/>
        </w:rPr>
      </w:r>
      <w:r/>
    </w:p>
    <w:p>
      <w:pPr>
        <w:pStyle w:val="875"/>
        <w:ind w:firstLine="480"/>
        <w:rPr>
          <w:rFonts w:hint="eastAsia" w:ascii="黑体" w:hAnsi="黑体" w:eastAsia="黑体"/>
          <w:b/>
          <w:i/>
          <w:color w:val="auto"/>
          <w:sz w:val="32"/>
          <w:szCs w:val="32"/>
          <w:highlight w:val="none"/>
          <w:u w:val="single"/>
        </w:rPr>
      </w:pPr>
      <w:r>
        <w:rPr>
          <w:rFonts w:hint="eastAsia" w:ascii="宋体" w:hAnsi="宋体"/>
          <w:color w:val="auto"/>
          <w:sz w:val="24"/>
          <w:szCs w:val="24"/>
          <w:highlight w:val="none"/>
        </w:rPr>
        <w:t xml:space="preserve">                                              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期：</w:t>
      </w:r>
      <w:r>
        <w:rPr>
          <w:color w:val="auto"/>
          <w:highlight w:val="none"/>
        </w:rPr>
      </w:r>
      <w:r/>
    </w:p>
    <w:p>
      <w:pPr>
        <w:pStyle w:val="875"/>
        <w:ind w:firstLine="480"/>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r>
      <w:r>
        <w:rPr>
          <w:color w:val="auto"/>
          <w:highlight w:val="none"/>
        </w:rPr>
      </w:r>
      <w:r/>
    </w:p>
    <w:p>
      <w:pPr>
        <w:pStyle w:val="887"/>
        <w:rPr>
          <w:rFonts w:hint="eastAsia"/>
          <w:color w:val="auto"/>
          <w:highlight w:val="none"/>
        </w:rPr>
      </w:pPr>
      <w:r>
        <w:rPr>
          <w:rFonts w:hint="eastAsia"/>
          <w:color w:val="auto"/>
          <w:highlight w:val="none"/>
        </w:rPr>
      </w:r>
      <w:r>
        <w:rPr>
          <w:color w:val="auto"/>
          <w:highlight w:val="none"/>
        </w:rPr>
      </w:r>
      <w:r/>
    </w:p>
    <w:p>
      <w:pPr>
        <w:pStyle w:val="887"/>
        <w:rPr>
          <w:rFonts w:hint="eastAsia"/>
          <w:color w:val="auto"/>
          <w:highlight w:val="none"/>
        </w:rPr>
      </w:pPr>
      <w:r>
        <w:rPr>
          <w:rFonts w:hint="eastAsia"/>
          <w:color w:val="auto"/>
          <w:highlight w:val="none"/>
        </w:rPr>
      </w:r>
      <w:r>
        <w:rPr>
          <w:color w:val="auto"/>
          <w:highlight w:val="none"/>
        </w:rPr>
      </w:r>
      <w:r/>
    </w:p>
    <w:p>
      <w:pPr>
        <w:pStyle w:val="875"/>
        <w:rPr>
          <w:rFonts w:hint="eastAsia"/>
          <w:color w:val="auto"/>
          <w:highlight w:val="none"/>
        </w:rPr>
      </w:pPr>
      <w:r>
        <w:rPr>
          <w:rFonts w:hint="eastAsia"/>
          <w:color w:val="auto"/>
          <w:highlight w:val="none"/>
        </w:rPr>
      </w:r>
      <w:r>
        <w:rPr>
          <w:color w:val="auto"/>
          <w:highlight w:val="none"/>
        </w:rPr>
      </w:r>
      <w:r/>
    </w:p>
    <w:p>
      <w:pPr>
        <w:pStyle w:val="875"/>
        <w:jc w:val="center"/>
        <w:spacing w:line="360" w:lineRule="auto"/>
        <w:rPr>
          <w:rFonts w:hint="eastAsia" w:ascii="黑体" w:eastAsia="黑体" w:cs="Times New Roman"/>
          <w:color w:val="auto"/>
          <w:sz w:val="32"/>
          <w:szCs w:val="32"/>
          <w:highlight w:val="none"/>
        </w:rPr>
        <w:outlineLvl w:val="9"/>
      </w:pPr>
      <w:r>
        <w:rPr>
          <w:rFonts w:hint="eastAsia" w:ascii="黑体" w:eastAsia="黑体" w:cs="Times New Roman"/>
          <w:color w:val="auto"/>
          <w:sz w:val="32"/>
          <w:szCs w:val="32"/>
          <w:highlight w:val="none"/>
          <w:lang w:val="en-US" w:eastAsia="zh-CN"/>
        </w:rPr>
      </w:r>
      <w:r>
        <w:rPr>
          <w:color w:val="auto"/>
          <w:highlight w:val="none"/>
        </w:rPr>
      </w:r>
      <w:r/>
    </w:p>
    <w:p>
      <w:pPr>
        <w:pStyle w:val="875"/>
        <w:jc w:val="center"/>
        <w:spacing w:line="360" w:lineRule="auto"/>
        <w:rPr>
          <w:rFonts w:hint="eastAsia" w:ascii="黑体" w:eastAsia="黑体" w:cs="Times New Roman"/>
          <w:color w:val="auto"/>
          <w:sz w:val="32"/>
          <w:szCs w:val="32"/>
          <w:highlight w:val="none"/>
        </w:rPr>
        <w:outlineLvl w:val="9"/>
      </w:pPr>
      <w:r>
        <w:rPr>
          <w:rFonts w:hint="eastAsia" w:ascii="黑体" w:eastAsia="黑体" w:cs="Times New Roman"/>
          <w:color w:val="auto"/>
          <w:sz w:val="32"/>
          <w:szCs w:val="32"/>
          <w:highlight w:val="none"/>
          <w:lang w:val="en-US" w:eastAsia="zh-CN"/>
        </w:rPr>
      </w:r>
      <w:r>
        <w:rPr>
          <w:color w:val="auto"/>
          <w:highlight w:val="none"/>
        </w:rPr>
      </w:r>
      <w:r/>
    </w:p>
    <w:p>
      <w:pPr>
        <w:pStyle w:val="875"/>
        <w:ind w:firstLine="0"/>
        <w:jc w:val="left"/>
        <w:spacing w:line="360" w:lineRule="auto"/>
        <w:rPr>
          <w:rFonts w:hint="eastAsia" w:ascii="黑体" w:hAnsi="黑体" w:eastAsia="黑体" w:cs="Times New Roman"/>
          <w:i w:val="0"/>
          <w:color w:val="auto"/>
          <w:sz w:val="32"/>
          <w:szCs w:val="32"/>
          <w:highlight w:val="none"/>
          <w:u w:val="none"/>
        </w:rPr>
        <w:outlineLvl w:val="9"/>
      </w:pPr>
      <w:r>
        <w:rPr>
          <w:rFonts w:hint="eastAsia" w:ascii="黑体" w:hAnsi="黑体" w:eastAsia="黑体" w:cs="Times New Roman"/>
          <w:i w:val="0"/>
          <w:color w:val="auto"/>
          <w:sz w:val="32"/>
          <w:szCs w:val="32"/>
          <w:highlight w:val="none"/>
          <w:u w:val="none"/>
          <w:lang w:val="en-US" w:eastAsia="zh-CN"/>
        </w:rPr>
      </w:r>
      <w:r>
        <w:rPr>
          <w:color w:val="auto"/>
          <w:highlight w:val="none"/>
        </w:rPr>
      </w:r>
      <w:r/>
    </w:p>
    <w:p>
      <w:pPr>
        <w:pStyle w:val="945"/>
        <w:rPr>
          <w:rFonts w:hint="eastAsia" w:ascii="黑体" w:hAnsi="黑体" w:eastAsia="黑体" w:cs="Times New Roman"/>
          <w:i w:val="0"/>
          <w:color w:val="auto"/>
          <w:sz w:val="32"/>
          <w:szCs w:val="32"/>
          <w:highlight w:val="none"/>
          <w:u w:val="none"/>
        </w:rPr>
      </w:pPr>
      <w:r>
        <w:rPr>
          <w:rFonts w:hint="eastAsia" w:ascii="黑体" w:hAnsi="黑体" w:eastAsia="黑体" w:cs="Times New Roman"/>
          <w:i w:val="0"/>
          <w:color w:val="auto"/>
          <w:sz w:val="32"/>
          <w:szCs w:val="32"/>
          <w:highlight w:val="none"/>
          <w:u w:val="none"/>
          <w:lang w:val="en-US" w:eastAsia="zh-CN"/>
        </w:rPr>
      </w:r>
      <w:r>
        <w:rPr>
          <w:color w:val="auto"/>
          <w:highlight w:val="none"/>
        </w:rPr>
      </w:r>
      <w:r/>
    </w:p>
    <w:p>
      <w:pPr>
        <w:pStyle w:val="875"/>
        <w:rPr>
          <w:rFonts w:hint="eastAsia" w:ascii="黑体" w:hAnsi="黑体" w:eastAsia="黑体" w:cs="Times New Roman"/>
          <w:i w:val="0"/>
          <w:color w:val="auto"/>
          <w:sz w:val="32"/>
          <w:szCs w:val="32"/>
          <w:highlight w:val="none"/>
          <w:u w:val="none"/>
        </w:rPr>
      </w:pPr>
      <w:r>
        <w:rPr>
          <w:rFonts w:hint="eastAsia" w:ascii="黑体" w:hAnsi="黑体" w:eastAsia="黑体" w:cs="Times New Roman"/>
          <w:i w:val="0"/>
          <w:color w:val="auto"/>
          <w:sz w:val="32"/>
          <w:szCs w:val="32"/>
          <w:highlight w:val="none"/>
          <w:u w:val="none"/>
          <w:lang w:val="en-US" w:eastAsia="zh-CN"/>
        </w:rPr>
      </w:r>
      <w:r>
        <w:rPr>
          <w:color w:val="auto"/>
          <w:highlight w:val="none"/>
        </w:rPr>
      </w:r>
      <w:r/>
    </w:p>
    <w:p>
      <w:pPr>
        <w:pStyle w:val="945"/>
        <w:rPr>
          <w:rFonts w:hint="eastAsia"/>
          <w:color w:val="auto"/>
          <w:highlight w:val="none"/>
        </w:rPr>
      </w:pPr>
      <w:r>
        <w:rPr>
          <w:rFonts w:hint="eastAsia"/>
          <w:color w:val="auto"/>
          <w:highlight w:val="none"/>
          <w:lang w:val="en-US" w:eastAsia="zh-CN"/>
        </w:rPr>
      </w:r>
      <w:r>
        <w:rPr>
          <w:color w:val="auto"/>
          <w:highlight w:val="none"/>
        </w:rPr>
      </w:r>
      <w:r/>
    </w:p>
    <w:p>
      <w:pPr>
        <w:pStyle w:val="875"/>
        <w:ind w:firstLine="0"/>
        <w:jc w:val="left"/>
        <w:spacing w:line="360" w:lineRule="auto"/>
        <w:rPr>
          <w:rFonts w:hint="eastAsia" w:ascii="黑体" w:hAnsi="黑体" w:eastAsia="黑体" w:cs="Times New Roman"/>
          <w:i w:val="0"/>
          <w:color w:val="auto"/>
          <w:sz w:val="32"/>
          <w:szCs w:val="32"/>
          <w:highlight w:val="none"/>
          <w:u w:val="none"/>
        </w:rPr>
        <w:outlineLvl w:val="9"/>
      </w:pPr>
      <w:r>
        <w:rPr>
          <w:rFonts w:hint="eastAsia" w:ascii="黑体" w:hAnsi="黑体" w:eastAsia="黑体" w:cs="Times New Roman"/>
          <w:i w:val="0"/>
          <w:color w:val="auto"/>
          <w:sz w:val="32"/>
          <w:szCs w:val="32"/>
          <w:highlight w:val="none"/>
          <w:u w:val="none"/>
          <w:lang w:val="en-US" w:eastAsia="zh-CN"/>
        </w:rPr>
        <w:br w:type="page" w:clear="all"/>
      </w:r>
      <w:r>
        <w:rPr>
          <w:rFonts w:hint="eastAsia" w:ascii="黑体" w:hAnsi="黑体" w:eastAsia="黑体" w:cs="Times New Roman"/>
          <w:i w:val="0"/>
          <w:color w:val="auto"/>
          <w:sz w:val="32"/>
          <w:szCs w:val="32"/>
          <w:highlight w:val="none"/>
          <w:u w:val="none"/>
          <w:lang w:val="en-US" w:eastAsia="zh-CN"/>
        </w:rPr>
        <w:t xml:space="preserve">五、核心产品品牌一览表</w:t>
      </w:r>
      <w:r>
        <w:rPr>
          <w:color w:val="auto"/>
          <w:highlight w:val="none"/>
        </w:rPr>
      </w:r>
      <w:r/>
    </w:p>
    <w:p>
      <w:pPr>
        <w:pStyle w:val="875"/>
        <w:jc w:val="center"/>
        <w:spacing w:line="360" w:lineRule="auto"/>
        <w:widowControl w:val="off"/>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lang w:val="en-US"/>
        </w:rPr>
        <w:t xml:space="preserve">核心产品</w:t>
      </w:r>
      <w:r>
        <w:rPr>
          <w:rFonts w:hint="eastAsia" w:ascii="方正小标宋简体" w:hAnsi="方正小标宋简体" w:eastAsia="方正小标宋简体" w:cs="方正小标宋简体"/>
          <w:color w:val="auto"/>
          <w:sz w:val="32"/>
          <w:szCs w:val="32"/>
          <w:highlight w:val="none"/>
          <w:lang w:val="en-US" w:eastAsia="zh-CN"/>
        </w:rPr>
        <w:t xml:space="preserve">品牌</w:t>
      </w:r>
      <w:r>
        <w:rPr>
          <w:rFonts w:hint="eastAsia" w:ascii="方正小标宋简体" w:hAnsi="方正小标宋简体" w:eastAsia="方正小标宋简体" w:cs="方正小标宋简体"/>
          <w:color w:val="auto"/>
          <w:sz w:val="32"/>
          <w:szCs w:val="32"/>
          <w:highlight w:val="none"/>
          <w:lang w:val="en-US"/>
        </w:rPr>
        <w:t xml:space="preserve">一览表</w:t>
      </w:r>
      <w:r>
        <w:rPr>
          <w:color w:val="auto"/>
          <w:highlight w:val="none"/>
        </w:rPr>
      </w:r>
      <w:r/>
    </w:p>
    <w:p>
      <w:pPr>
        <w:pStyle w:val="875"/>
        <w:ind w:right="180" w:firstLine="480"/>
        <w:jc w:val="both"/>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投标人名称：（加盖电子公章）</w:t>
      </w:r>
      <w:r>
        <w:rPr>
          <w:color w:val="auto"/>
          <w:highlight w:val="none"/>
        </w:rPr>
      </w:r>
      <w:r/>
    </w:p>
    <w:p>
      <w:pPr>
        <w:pStyle w:val="875"/>
        <w:ind w:right="180" w:firstLine="480"/>
        <w:jc w:val="both"/>
        <w:keepLines w:val="0"/>
        <w:keepNext w:val="0"/>
        <w:pageBreakBefore w:val="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项目名称：</w:t>
      </w:r>
      <w:r>
        <w:rPr>
          <w:color w:val="auto"/>
          <w:highlight w:val="none"/>
        </w:rPr>
      </w:r>
      <w:r/>
    </w:p>
    <w:p>
      <w:pPr>
        <w:pStyle w:val="875"/>
        <w:ind w:right="180" w:firstLine="480"/>
        <w:spacing w:line="360" w:lineRule="auto"/>
        <w:rPr>
          <w:rFonts w:hint="eastAsia"/>
          <w:color w:val="auto"/>
          <w:highlight w:val="none"/>
        </w:rPr>
      </w:pPr>
      <w:r>
        <w:rPr>
          <w:rFonts w:hint="eastAsia" w:ascii="宋体" w:hAnsi="宋体" w:eastAsia="宋体" w:cs="Times New Roman"/>
          <w:color w:val="auto"/>
          <w:sz w:val="24"/>
          <w:szCs w:val="24"/>
          <w:highlight w:val="none"/>
          <w:lang w:val="en-US" w:eastAsia="zh-CN"/>
        </w:rPr>
        <w:t xml:space="preserve">项目编号：                                   采购包号：</w:t>
      </w:r>
      <w:r>
        <w:rPr>
          <w:color w:val="auto"/>
          <w:highlight w:val="none"/>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875"/>
              <w:jc w:val="center"/>
              <w:spacing w:after="0"/>
              <w:rPr>
                <w:rFonts w:hint="eastAsia" w:ascii="宋体" w:hAnsi="宋体" w:eastAsia="宋体" w:cs="Times New Roman"/>
                <w:color w:val="auto"/>
                <w:sz w:val="24"/>
                <w:szCs w:val="24"/>
                <w:highlight w:val="none"/>
              </w:rPr>
              <w:framePr w:vAnchor="page" w:hAnchor="page" w:xAlign="center" w:y="133"/>
            </w:pPr>
            <w:r>
              <w:rPr>
                <w:rFonts w:hint="eastAsia" w:ascii="宋体" w:hAnsi="宋体" w:eastAsia="宋体" w:cs="Times New Roman"/>
                <w:color w:val="auto"/>
                <w:sz w:val="24"/>
                <w:szCs w:val="24"/>
                <w:highlight w:val="none"/>
                <w:lang w:val="zh-CN" w:eastAsia="zh-CN"/>
              </w:rPr>
              <w:t xml:space="preserve">序号</w:t>
            </w:r>
            <w:r>
              <w:rPr>
                <w:color w:val="auto"/>
                <w:highlight w:val="none"/>
              </w:rPr>
            </w:r>
            <w:r/>
          </w:p>
        </w:tc>
        <w:tc>
          <w:tcPr>
            <w:tcW w:w="3753" w:type="dxa"/>
            <w:vAlign w:val="center"/>
            <w:textDirection w:val="lrTb"/>
            <w:noWrap w:val="false"/>
          </w:tcPr>
          <w:p>
            <w:pPr>
              <w:pStyle w:val="875"/>
              <w:jc w:val="center"/>
              <w:spacing w:after="0"/>
              <w:rPr>
                <w:rFonts w:hint="eastAsia" w:ascii="宋体" w:hAnsi="宋体" w:eastAsia="宋体" w:cs="Times New Roman"/>
                <w:color w:val="auto"/>
                <w:sz w:val="24"/>
                <w:szCs w:val="24"/>
                <w:highlight w:val="none"/>
              </w:rPr>
              <w:framePr w:vAnchor="page" w:hAnchor="page" w:xAlign="center" w:y="133"/>
            </w:pPr>
            <w:r>
              <w:rPr>
                <w:rFonts w:hint="eastAsia" w:ascii="宋体" w:hAnsi="宋体" w:eastAsia="宋体" w:cs="Times New Roman"/>
                <w:color w:val="auto"/>
                <w:sz w:val="24"/>
                <w:szCs w:val="24"/>
                <w:highlight w:val="none"/>
                <w:lang w:val="en-US" w:eastAsia="zh-CN"/>
              </w:rPr>
              <w:t xml:space="preserve">产品</w:t>
            </w:r>
            <w:r>
              <w:rPr>
                <w:rFonts w:hint="eastAsia" w:ascii="宋体" w:hAnsi="宋体" w:eastAsia="宋体" w:cs="Times New Roman"/>
                <w:color w:val="auto"/>
                <w:sz w:val="24"/>
                <w:szCs w:val="24"/>
                <w:highlight w:val="none"/>
                <w:lang w:val="zh-CN" w:eastAsia="zh-CN"/>
              </w:rPr>
              <w:t xml:space="preserve">名称</w:t>
            </w:r>
            <w:r>
              <w:rPr>
                <w:color w:val="auto"/>
                <w:highlight w:val="none"/>
              </w:rPr>
            </w:r>
            <w:r/>
          </w:p>
        </w:tc>
        <w:tc>
          <w:tcPr>
            <w:tcW w:w="2158" w:type="dxa"/>
            <w:vAlign w:val="center"/>
            <w:textDirection w:val="lrTb"/>
            <w:noWrap w:val="false"/>
          </w:tcPr>
          <w:p>
            <w:pPr>
              <w:pStyle w:val="875"/>
              <w:jc w:val="center"/>
              <w:spacing w:after="0"/>
              <w:rPr>
                <w:rFonts w:hint="eastAsia" w:ascii="宋体" w:hAnsi="宋体" w:eastAsia="宋体" w:cs="Times New Roman"/>
                <w:color w:val="auto"/>
                <w:sz w:val="24"/>
                <w:szCs w:val="24"/>
                <w:highlight w:val="none"/>
              </w:rPr>
              <w:framePr w:vAnchor="page" w:hAnchor="page" w:xAlign="center" w:y="133"/>
            </w:pPr>
            <w:r>
              <w:rPr>
                <w:rFonts w:hint="eastAsia" w:ascii="宋体" w:hAnsi="宋体" w:eastAsia="宋体" w:cs="Times New Roman"/>
                <w:color w:val="auto"/>
                <w:sz w:val="24"/>
                <w:szCs w:val="24"/>
                <w:highlight w:val="none"/>
                <w:lang w:val="en-US" w:eastAsia="zh-CN"/>
              </w:rPr>
              <w:t xml:space="preserve">产品</w:t>
            </w:r>
            <w:r>
              <w:rPr>
                <w:rFonts w:hint="eastAsia" w:ascii="宋体" w:hAnsi="宋体" w:eastAsia="宋体" w:cs="Times New Roman"/>
                <w:color w:val="auto"/>
                <w:sz w:val="24"/>
                <w:szCs w:val="24"/>
                <w:highlight w:val="none"/>
                <w:lang w:val="zh-CN" w:eastAsia="zh-CN"/>
              </w:rPr>
              <w:t xml:space="preserve">品牌</w:t>
            </w:r>
            <w:r>
              <w:rPr>
                <w:color w:val="auto"/>
                <w:highlight w:val="none"/>
              </w:rPr>
            </w:r>
            <w:r/>
          </w:p>
        </w:tc>
        <w:tc>
          <w:tcPr>
            <w:tcW w:w="2391" w:type="dxa"/>
            <w:vAlign w:val="center"/>
            <w:textDirection w:val="lrTb"/>
            <w:noWrap w:val="false"/>
          </w:tcPr>
          <w:p>
            <w:pPr>
              <w:pStyle w:val="875"/>
              <w:jc w:val="center"/>
              <w:spacing w:after="0"/>
              <w:rPr>
                <w:rFonts w:hint="eastAsia" w:ascii="宋体" w:hAnsi="宋体" w:eastAsia="宋体" w:cs="Times New Roman"/>
                <w:color w:val="auto"/>
                <w:sz w:val="24"/>
                <w:szCs w:val="24"/>
                <w:highlight w:val="none"/>
              </w:rPr>
              <w:framePr w:vAnchor="page" w:hAnchor="page" w:xAlign="center" w:y="133"/>
            </w:pPr>
            <w:r>
              <w:rPr>
                <w:rFonts w:hint="eastAsia" w:ascii="宋体" w:hAnsi="宋体" w:eastAsia="宋体" w:cs="Times New Roman"/>
                <w:color w:val="auto"/>
                <w:sz w:val="24"/>
                <w:szCs w:val="24"/>
                <w:highlight w:val="none"/>
                <w:lang w:val="zh-CN" w:eastAsia="zh-CN"/>
              </w:rPr>
              <w:t xml:space="preserve">规格或型号</w:t>
            </w:r>
            <w:r>
              <w:rPr>
                <w:color w:val="auto"/>
                <w:highlight w:val="none"/>
              </w:rPr>
            </w:r>
            <w:r/>
          </w:p>
        </w:tc>
      </w:tr>
      <w:tr>
        <w:trPr>
          <w:trHeight w:val="963"/>
        </w:trPr>
        <w:tc>
          <w:tcPr>
            <w:tcW w:w="1044" w:type="dxa"/>
            <w:vAlign w:val="center"/>
            <w:textDirection w:val="lrTb"/>
            <w:noWrap w:val="false"/>
          </w:tcPr>
          <w:p>
            <w:pPr>
              <w:pStyle w:val="875"/>
              <w:jc w:val="center"/>
              <w:spacing w:after="0" w:line="0" w:lineRule="atLeast"/>
              <w:rPr>
                <w:rFonts w:hint="eastAsia" w:ascii="宋体" w:hAnsi="宋体" w:eastAsia="宋体" w:cs="Times New Roman"/>
                <w:color w:val="auto"/>
                <w:sz w:val="24"/>
                <w:szCs w:val="24"/>
                <w:highlight w:val="none"/>
              </w:rPr>
              <w:framePr w:vAnchor="page" w:hAnchor="page" w:xAlign="center" w:y="133"/>
            </w:pPr>
            <w:r>
              <w:rPr>
                <w:rFonts w:hint="eastAsia" w:ascii="宋体" w:hAnsi="宋体" w:eastAsia="宋体" w:cs="Times New Roman"/>
                <w:color w:val="auto"/>
                <w:sz w:val="24"/>
                <w:szCs w:val="24"/>
                <w:highlight w:val="none"/>
                <w:lang w:val="zh-CN" w:eastAsia="zh-CN"/>
              </w:rPr>
              <w:t xml:space="preserve">1</w:t>
            </w:r>
            <w:r>
              <w:rPr>
                <w:color w:val="auto"/>
                <w:highlight w:val="none"/>
              </w:rPr>
            </w:r>
            <w:r/>
          </w:p>
        </w:tc>
        <w:tc>
          <w:tcPr>
            <w:tcW w:w="3753" w:type="dxa"/>
            <w:vAlign w:val="center"/>
            <w:textDirection w:val="lrTb"/>
            <w:noWrap w:val="false"/>
          </w:tcPr>
          <w:p>
            <w:pPr>
              <w:pStyle w:val="875"/>
              <w:jc w:val="center"/>
              <w:spacing w:after="0" w:line="0" w:lineRule="atLeast"/>
              <w:rPr>
                <w:rFonts w:hint="eastAsia" w:ascii="宋体" w:hAnsi="宋体" w:eastAsia="宋体" w:cs="Times New Roman"/>
                <w:color w:val="auto"/>
                <w:sz w:val="24"/>
                <w:szCs w:val="24"/>
                <w:highlight w:val="none"/>
              </w:rPr>
              <w:framePr w:vAnchor="page" w:hAnchor="page" w:xAlign="center" w:y="133"/>
            </w:pPr>
            <w:r>
              <w:rPr>
                <w:rFonts w:hint="eastAsia" w:ascii="宋体" w:hAnsi="宋体" w:eastAsia="宋体" w:cs="Times New Roman"/>
                <w:color w:val="auto"/>
                <w:sz w:val="24"/>
                <w:szCs w:val="24"/>
                <w:highlight w:val="none"/>
                <w:lang w:val="zh-CN" w:eastAsia="zh-CN"/>
              </w:rPr>
            </w:r>
            <w:r>
              <w:rPr>
                <w:color w:val="auto"/>
                <w:highlight w:val="none"/>
              </w:rPr>
            </w:r>
            <w:r/>
          </w:p>
        </w:tc>
        <w:tc>
          <w:tcPr>
            <w:tcW w:w="2158" w:type="dxa"/>
            <w:vAlign w:val="top"/>
            <w:textDirection w:val="lrTb"/>
            <w:noWrap w:val="false"/>
          </w:tcPr>
          <w:p>
            <w:pPr>
              <w:pStyle w:val="875"/>
              <w:jc w:val="center"/>
              <w:spacing w:after="0" w:line="0" w:lineRule="atLeast"/>
              <w:rPr>
                <w:rFonts w:hint="eastAsia" w:ascii="宋体" w:hAnsi="宋体" w:eastAsia="宋体" w:cs="Times New Roman"/>
                <w:color w:val="auto"/>
                <w:sz w:val="24"/>
                <w:szCs w:val="24"/>
                <w:highlight w:val="none"/>
              </w:rPr>
              <w:framePr w:vAnchor="page" w:hAnchor="page" w:xAlign="center" w:y="133"/>
            </w:pPr>
            <w:r>
              <w:rPr>
                <w:rFonts w:hint="eastAsia" w:ascii="宋体" w:hAnsi="宋体" w:eastAsia="宋体" w:cs="Times New Roman"/>
                <w:color w:val="auto"/>
                <w:sz w:val="24"/>
                <w:szCs w:val="24"/>
                <w:highlight w:val="none"/>
                <w:lang w:val="zh-CN" w:eastAsia="zh-CN"/>
              </w:rPr>
            </w:r>
            <w:r>
              <w:rPr>
                <w:color w:val="auto"/>
                <w:highlight w:val="none"/>
              </w:rPr>
            </w:r>
            <w:r/>
          </w:p>
        </w:tc>
        <w:tc>
          <w:tcPr>
            <w:tcW w:w="2391" w:type="dxa"/>
            <w:vAlign w:val="top"/>
            <w:textDirection w:val="lrTb"/>
            <w:noWrap w:val="false"/>
          </w:tcPr>
          <w:p>
            <w:pPr>
              <w:pStyle w:val="875"/>
              <w:jc w:val="center"/>
              <w:spacing w:after="0" w:line="0" w:lineRule="atLeast"/>
              <w:rPr>
                <w:rFonts w:hint="eastAsia" w:ascii="宋体" w:hAnsi="宋体" w:eastAsia="宋体" w:cs="Times New Roman"/>
                <w:color w:val="auto"/>
                <w:sz w:val="24"/>
                <w:szCs w:val="24"/>
                <w:highlight w:val="none"/>
              </w:rPr>
              <w:framePr w:vAnchor="page" w:hAnchor="page" w:xAlign="center" w:y="133"/>
            </w:pPr>
            <w:r>
              <w:rPr>
                <w:rFonts w:hint="eastAsia" w:ascii="宋体" w:hAnsi="宋体" w:eastAsia="宋体" w:cs="Times New Roman"/>
                <w:color w:val="auto"/>
                <w:sz w:val="24"/>
                <w:szCs w:val="24"/>
                <w:highlight w:val="none"/>
                <w:lang w:val="zh-CN" w:eastAsia="zh-CN"/>
              </w:rPr>
            </w:r>
            <w:r>
              <w:rPr>
                <w:color w:val="auto"/>
                <w:highlight w:val="none"/>
              </w:rPr>
            </w:r>
            <w:r/>
          </w:p>
        </w:tc>
      </w:tr>
    </w:tbl>
    <w:p>
      <w:pPr>
        <w:pStyle w:val="875"/>
        <w:ind w:firstLine="482"/>
        <w:spacing w:line="480" w:lineRule="exact"/>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r>
      <w:r>
        <w:rPr>
          <w:color w:val="auto"/>
          <w:highlight w:val="none"/>
        </w:rPr>
      </w:r>
      <w:r/>
    </w:p>
    <w:p>
      <w:pPr>
        <w:pStyle w:val="875"/>
        <w:ind w:firstLine="482"/>
        <w:spacing w:line="480" w:lineRule="exact"/>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备注：</w:t>
      </w:r>
      <w:r>
        <w:rPr>
          <w:rFonts w:hint="eastAsia" w:ascii="宋体" w:hAnsi="宋体" w:eastAsia="宋体" w:cs="Times New Roman"/>
          <w:b/>
          <w:bCs/>
          <w:color w:val="auto"/>
          <w:sz w:val="24"/>
          <w:szCs w:val="24"/>
          <w:highlight w:val="none"/>
          <w:lang w:eastAsia="zh-CN"/>
        </w:rPr>
        <w:t xml:space="preserve">投标人</w:t>
      </w:r>
      <w:r>
        <w:rPr>
          <w:rFonts w:hint="eastAsia" w:ascii="宋体" w:hAnsi="宋体" w:cs="Times New Roman"/>
          <w:b/>
          <w:bCs/>
          <w:color w:val="auto"/>
          <w:sz w:val="24"/>
          <w:szCs w:val="24"/>
          <w:highlight w:val="none"/>
          <w:lang w:val="en-US" w:eastAsia="zh-CN"/>
        </w:rPr>
        <w:t xml:space="preserve">须按照表格要求明确填写所投“核心产品”的</w:t>
      </w:r>
      <w:r>
        <w:rPr>
          <w:rFonts w:hint="eastAsia" w:ascii="宋体" w:hAnsi="宋体" w:eastAsia="宋体" w:cs="Times New Roman"/>
          <w:b/>
          <w:bCs/>
          <w:color w:val="auto"/>
          <w:sz w:val="24"/>
          <w:szCs w:val="24"/>
          <w:highlight w:val="none"/>
        </w:rPr>
        <w:t xml:space="preserve">品牌，不得填报“/”</w:t>
      </w:r>
      <w:r>
        <w:rPr>
          <w:rFonts w:hint="eastAsia" w:ascii="宋体" w:hAnsi="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rPr>
        <w:t xml:space="preserve">无”</w:t>
      </w:r>
      <w:r>
        <w:rPr>
          <w:rFonts w:hint="eastAsia" w:ascii="宋体" w:hAnsi="宋体" w:cs="Times New Roman"/>
          <w:b/>
          <w:bCs/>
          <w:color w:val="auto"/>
          <w:sz w:val="24"/>
          <w:szCs w:val="24"/>
          <w:highlight w:val="none"/>
          <w:lang w:val="en-US" w:eastAsia="zh-CN"/>
        </w:rPr>
        <w:t xml:space="preserve">等内容</w:t>
      </w:r>
      <w:r>
        <w:rPr>
          <w:rFonts w:hint="eastAsia" w:ascii="宋体" w:hAnsi="宋体" w:eastAsia="宋体" w:cs="Times New Roman"/>
          <w:b/>
          <w:bCs/>
          <w:color w:val="auto"/>
          <w:sz w:val="24"/>
          <w:szCs w:val="24"/>
          <w:highlight w:val="none"/>
        </w:rPr>
        <w:t xml:space="preserve">，</w:t>
      </w:r>
      <w:r>
        <w:rPr>
          <w:rFonts w:hint="eastAsia" w:ascii="宋体" w:hAnsi="宋体" w:cs="Times New Roman"/>
          <w:b/>
          <w:bCs/>
          <w:color w:val="auto"/>
          <w:sz w:val="24"/>
          <w:szCs w:val="24"/>
          <w:highlight w:val="none"/>
          <w:lang w:val="en-US" w:eastAsia="zh-CN"/>
        </w:rPr>
        <w:t xml:space="preserve">否则</w:t>
      </w:r>
      <w:r>
        <w:rPr>
          <w:rFonts w:hint="eastAsia" w:ascii="宋体" w:hAnsi="宋体" w:eastAsia="宋体" w:cs="Times New Roman"/>
          <w:b/>
          <w:bCs/>
          <w:color w:val="auto"/>
          <w:sz w:val="24"/>
          <w:szCs w:val="24"/>
          <w:highlight w:val="none"/>
        </w:rPr>
        <w:t xml:space="preserve">视为无效投标。</w:t>
      </w:r>
      <w:r>
        <w:rPr>
          <w:color w:val="auto"/>
          <w:highlight w:val="none"/>
        </w:rPr>
      </w:r>
      <w:r/>
    </w:p>
    <w:p>
      <w:pPr>
        <w:pStyle w:val="875"/>
        <w:numPr>
          <w:ilvl w:val="0"/>
          <w:numId w:val="0"/>
        </w:numPr>
        <w:jc w:val="left"/>
        <w:spacing w:line="360" w:lineRule="auto"/>
        <w:rPr>
          <w:rFonts w:hint="eastAsia" w:ascii="黑体" w:hAnsi="黑体" w:eastAsia="黑体" w:cs="Times New Roman"/>
          <w:i w:val="0"/>
          <w:color w:val="auto"/>
          <w:sz w:val="32"/>
          <w:szCs w:val="32"/>
          <w:highlight w:val="none"/>
          <w:u w:val="none"/>
        </w:rPr>
      </w:pPr>
      <w:r>
        <w:rPr>
          <w:rFonts w:hint="eastAsia" w:ascii="黑体" w:hAnsi="黑体" w:eastAsia="黑体" w:cs="Times New Roman"/>
          <w:i w:val="0"/>
          <w:color w:val="auto"/>
          <w:sz w:val="32"/>
          <w:szCs w:val="32"/>
          <w:highlight w:val="none"/>
          <w:u w:val="none"/>
          <w:lang w:val="en-US" w:eastAsia="zh-CN"/>
        </w:rPr>
      </w:r>
      <w:r>
        <w:rPr>
          <w:color w:val="auto"/>
          <w:highlight w:val="none"/>
        </w:rPr>
      </w:r>
      <w:r/>
    </w:p>
    <w:p>
      <w:pPr>
        <w:pStyle w:val="875"/>
        <w:numPr>
          <w:ilvl w:val="0"/>
          <w:numId w:val="0"/>
        </w:numPr>
        <w:jc w:val="left"/>
        <w:spacing w:line="360" w:lineRule="auto"/>
        <w:rPr>
          <w:rFonts w:hint="eastAsia" w:ascii="黑体" w:hAnsi="黑体" w:eastAsia="黑体" w:cs="Times New Roman"/>
          <w:i w:val="0"/>
          <w:color w:val="auto"/>
          <w:sz w:val="32"/>
          <w:szCs w:val="32"/>
          <w:highlight w:val="none"/>
          <w:u w:val="none"/>
        </w:rPr>
      </w:pPr>
      <w:r>
        <w:rPr>
          <w:rFonts w:hint="eastAsia" w:ascii="黑体" w:hAnsi="黑体" w:eastAsia="黑体" w:cs="Times New Roman"/>
          <w:i w:val="0"/>
          <w:color w:val="auto"/>
          <w:sz w:val="32"/>
          <w:szCs w:val="32"/>
          <w:highlight w:val="none"/>
          <w:u w:val="none"/>
          <w:lang w:val="en-US" w:eastAsia="zh-CN"/>
        </w:rPr>
      </w:r>
      <w:r>
        <w:rPr>
          <w:color w:val="auto"/>
          <w:highlight w:val="none"/>
        </w:rPr>
      </w:r>
      <w:r/>
    </w:p>
    <w:p>
      <w:pPr>
        <w:pStyle w:val="875"/>
        <w:numPr>
          <w:ilvl w:val="0"/>
          <w:numId w:val="0"/>
        </w:numPr>
        <w:jc w:val="left"/>
        <w:spacing w:line="360" w:lineRule="auto"/>
        <w:rPr>
          <w:rFonts w:hint="eastAsia" w:ascii="黑体" w:hAnsi="黑体" w:eastAsia="黑体" w:cs="Times New Roman"/>
          <w:i w:val="0"/>
          <w:color w:val="auto"/>
          <w:sz w:val="32"/>
          <w:szCs w:val="32"/>
          <w:highlight w:val="none"/>
          <w:u w:val="none"/>
        </w:rPr>
      </w:pPr>
      <w:r>
        <w:rPr>
          <w:rFonts w:hint="eastAsia" w:ascii="黑体" w:hAnsi="黑体" w:eastAsia="黑体" w:cs="Times New Roman"/>
          <w:i w:val="0"/>
          <w:color w:val="auto"/>
          <w:sz w:val="32"/>
          <w:szCs w:val="32"/>
          <w:highlight w:val="none"/>
          <w:u w:val="none"/>
          <w:lang w:val="en-US" w:eastAsia="zh-CN"/>
        </w:rPr>
      </w:r>
      <w:r>
        <w:rPr>
          <w:color w:val="auto"/>
          <w:highlight w:val="none"/>
        </w:rPr>
      </w:r>
      <w:r/>
    </w:p>
    <w:p>
      <w:pPr>
        <w:pStyle w:val="875"/>
        <w:numPr>
          <w:ilvl w:val="0"/>
          <w:numId w:val="0"/>
        </w:numPr>
        <w:jc w:val="left"/>
        <w:spacing w:line="360" w:lineRule="auto"/>
        <w:rPr>
          <w:rFonts w:hint="eastAsia" w:ascii="黑体" w:hAnsi="黑体" w:eastAsia="黑体" w:cs="Times New Roman"/>
          <w:i w:val="0"/>
          <w:color w:val="auto"/>
          <w:sz w:val="32"/>
          <w:szCs w:val="32"/>
          <w:highlight w:val="none"/>
          <w:u w:val="none"/>
        </w:rPr>
      </w:pPr>
      <w:r>
        <w:rPr>
          <w:rFonts w:hint="eastAsia" w:ascii="黑体" w:hAnsi="黑体" w:eastAsia="黑体" w:cs="Times New Roman"/>
          <w:i w:val="0"/>
          <w:color w:val="auto"/>
          <w:sz w:val="32"/>
          <w:szCs w:val="32"/>
          <w:highlight w:val="none"/>
          <w:u w:val="none"/>
          <w:lang w:val="en-US" w:eastAsia="zh-CN"/>
        </w:rPr>
      </w:r>
      <w:r>
        <w:rPr>
          <w:color w:val="auto"/>
          <w:highlight w:val="none"/>
        </w:rPr>
      </w:r>
      <w:r/>
    </w:p>
    <w:p>
      <w:pPr>
        <w:pStyle w:val="875"/>
        <w:numPr>
          <w:ilvl w:val="0"/>
          <w:numId w:val="0"/>
        </w:numPr>
        <w:jc w:val="left"/>
        <w:spacing w:line="360" w:lineRule="auto"/>
        <w:rPr>
          <w:rFonts w:hint="eastAsia" w:ascii="黑体" w:hAnsi="黑体" w:eastAsia="黑体" w:cs="Times New Roman"/>
          <w:i w:val="0"/>
          <w:color w:val="auto"/>
          <w:sz w:val="32"/>
          <w:szCs w:val="32"/>
          <w:highlight w:val="none"/>
          <w:u w:val="none"/>
        </w:rPr>
      </w:pPr>
      <w:r>
        <w:rPr>
          <w:rFonts w:hint="eastAsia" w:ascii="黑体" w:hAnsi="黑体" w:eastAsia="黑体" w:cs="Times New Roman"/>
          <w:i w:val="0"/>
          <w:color w:val="auto"/>
          <w:sz w:val="32"/>
          <w:szCs w:val="32"/>
          <w:highlight w:val="none"/>
          <w:u w:val="none"/>
          <w:lang w:val="en-US" w:eastAsia="zh-CN"/>
        </w:rPr>
      </w:r>
      <w:r>
        <w:rPr>
          <w:color w:val="auto"/>
          <w:highlight w:val="none"/>
        </w:rPr>
      </w:r>
      <w:r/>
    </w:p>
    <w:p>
      <w:pPr>
        <w:pStyle w:val="875"/>
        <w:numPr>
          <w:ilvl w:val="0"/>
          <w:numId w:val="0"/>
        </w:numPr>
        <w:jc w:val="left"/>
        <w:spacing w:line="360" w:lineRule="auto"/>
        <w:rPr>
          <w:rFonts w:hint="eastAsia" w:ascii="黑体" w:hAnsi="黑体" w:eastAsia="黑体" w:cs="Times New Roman"/>
          <w:i w:val="0"/>
          <w:color w:val="auto"/>
          <w:sz w:val="32"/>
          <w:szCs w:val="32"/>
          <w:highlight w:val="none"/>
          <w:u w:val="none"/>
        </w:rPr>
      </w:pPr>
      <w:r>
        <w:rPr>
          <w:rFonts w:hint="eastAsia" w:ascii="黑体" w:hAnsi="黑体" w:eastAsia="黑体" w:cs="Times New Roman"/>
          <w:i w:val="0"/>
          <w:color w:val="auto"/>
          <w:sz w:val="32"/>
          <w:szCs w:val="32"/>
          <w:highlight w:val="none"/>
          <w:u w:val="none"/>
          <w:lang w:val="en-US" w:eastAsia="zh-CN"/>
        </w:rPr>
      </w:r>
      <w:r>
        <w:rPr>
          <w:color w:val="auto"/>
          <w:highlight w:val="none"/>
        </w:rPr>
      </w:r>
      <w:r/>
    </w:p>
    <w:p>
      <w:pPr>
        <w:pStyle w:val="875"/>
        <w:numPr>
          <w:ilvl w:val="0"/>
          <w:numId w:val="0"/>
        </w:numPr>
        <w:jc w:val="left"/>
        <w:spacing w:line="360" w:lineRule="auto"/>
        <w:rPr>
          <w:rFonts w:hint="eastAsia" w:ascii="黑体" w:hAnsi="黑体" w:eastAsia="黑体" w:cs="Times New Roman"/>
          <w:i w:val="0"/>
          <w:color w:val="auto"/>
          <w:sz w:val="32"/>
          <w:szCs w:val="32"/>
          <w:highlight w:val="none"/>
          <w:u w:val="none"/>
        </w:rPr>
      </w:pPr>
      <w:r>
        <w:rPr>
          <w:rFonts w:hint="eastAsia" w:ascii="黑体" w:hAnsi="黑体" w:eastAsia="黑体" w:cs="Times New Roman"/>
          <w:i w:val="0"/>
          <w:color w:val="auto"/>
          <w:sz w:val="32"/>
          <w:szCs w:val="32"/>
          <w:highlight w:val="none"/>
          <w:u w:val="none"/>
          <w:lang w:val="en-US" w:eastAsia="zh-CN"/>
        </w:rPr>
      </w:r>
      <w:r>
        <w:rPr>
          <w:color w:val="auto"/>
          <w:highlight w:val="none"/>
        </w:rPr>
      </w:r>
      <w:r/>
    </w:p>
    <w:p>
      <w:pPr>
        <w:pStyle w:val="875"/>
        <w:numPr>
          <w:ilvl w:val="0"/>
          <w:numId w:val="0"/>
        </w:numPr>
        <w:jc w:val="left"/>
        <w:spacing w:line="360" w:lineRule="auto"/>
        <w:rPr>
          <w:rFonts w:hint="eastAsia" w:ascii="黑体" w:hAnsi="黑体" w:eastAsia="黑体" w:cs="Times New Roman"/>
          <w:i w:val="0"/>
          <w:color w:val="auto"/>
          <w:sz w:val="32"/>
          <w:szCs w:val="32"/>
          <w:highlight w:val="none"/>
          <w:u w:val="none"/>
        </w:rPr>
      </w:pPr>
      <w:r>
        <w:rPr>
          <w:rFonts w:hint="eastAsia" w:ascii="黑体" w:hAnsi="黑体" w:eastAsia="黑体" w:cs="Times New Roman"/>
          <w:i w:val="0"/>
          <w:color w:val="auto"/>
          <w:sz w:val="32"/>
          <w:szCs w:val="32"/>
          <w:highlight w:val="none"/>
          <w:u w:val="none"/>
          <w:lang w:val="en-US" w:eastAsia="zh-CN"/>
        </w:rPr>
      </w:r>
      <w:r>
        <w:rPr>
          <w:color w:val="auto"/>
          <w:highlight w:val="none"/>
        </w:rPr>
      </w:r>
      <w:r/>
    </w:p>
    <w:p>
      <w:pPr>
        <w:pStyle w:val="875"/>
        <w:numPr>
          <w:ilvl w:val="0"/>
          <w:numId w:val="0"/>
        </w:numPr>
        <w:jc w:val="left"/>
        <w:spacing w:line="360" w:lineRule="auto"/>
        <w:rPr>
          <w:rFonts w:hint="eastAsia" w:ascii="黑体" w:hAnsi="黑体" w:eastAsia="黑体" w:cs="Times New Roman"/>
          <w:i w:val="0"/>
          <w:color w:val="auto"/>
          <w:sz w:val="32"/>
          <w:szCs w:val="32"/>
          <w:highlight w:val="none"/>
          <w:u w:val="none"/>
        </w:rPr>
      </w:pPr>
      <w:r>
        <w:rPr>
          <w:rFonts w:hint="eastAsia" w:ascii="黑体" w:hAnsi="黑体" w:eastAsia="黑体" w:cs="Times New Roman"/>
          <w:i w:val="0"/>
          <w:color w:val="auto"/>
          <w:sz w:val="32"/>
          <w:szCs w:val="32"/>
          <w:highlight w:val="none"/>
          <w:u w:val="none"/>
          <w:lang w:val="en-US" w:eastAsia="zh-CN"/>
        </w:rPr>
      </w:r>
      <w:r>
        <w:rPr>
          <w:color w:val="auto"/>
          <w:highlight w:val="none"/>
        </w:rPr>
      </w:r>
      <w:r/>
    </w:p>
    <w:p>
      <w:pPr>
        <w:pStyle w:val="875"/>
        <w:numPr>
          <w:ilvl w:val="0"/>
          <w:numId w:val="0"/>
        </w:numPr>
        <w:jc w:val="left"/>
        <w:spacing w:line="360" w:lineRule="auto"/>
        <w:rPr>
          <w:rFonts w:hint="eastAsia" w:ascii="黑体" w:hAnsi="黑体" w:eastAsia="黑体" w:cs="Times New Roman"/>
          <w:i w:val="0"/>
          <w:color w:val="auto"/>
          <w:sz w:val="32"/>
          <w:szCs w:val="32"/>
          <w:highlight w:val="none"/>
          <w:u w:val="none"/>
        </w:rPr>
      </w:pPr>
      <w:r>
        <w:rPr>
          <w:rFonts w:hint="eastAsia" w:ascii="黑体" w:hAnsi="黑体" w:eastAsia="黑体" w:cs="Times New Roman"/>
          <w:i w:val="0"/>
          <w:color w:val="auto"/>
          <w:sz w:val="32"/>
          <w:szCs w:val="32"/>
          <w:highlight w:val="none"/>
          <w:u w:val="none"/>
          <w:lang w:val="en-US" w:eastAsia="zh-CN"/>
        </w:rPr>
      </w:r>
      <w:r>
        <w:rPr>
          <w:color w:val="auto"/>
          <w:highlight w:val="none"/>
        </w:rPr>
      </w:r>
      <w:r/>
    </w:p>
    <w:p>
      <w:pPr>
        <w:pStyle w:val="875"/>
        <w:numPr>
          <w:ilvl w:val="0"/>
          <w:numId w:val="0"/>
        </w:numPr>
        <w:jc w:val="left"/>
        <w:spacing w:line="360" w:lineRule="auto"/>
        <w:rPr>
          <w:rFonts w:hint="eastAsia" w:ascii="黑体" w:hAnsi="黑体" w:eastAsia="黑体" w:cs="Times New Roman"/>
          <w:i w:val="0"/>
          <w:color w:val="auto"/>
          <w:sz w:val="32"/>
          <w:szCs w:val="32"/>
          <w:highlight w:val="none"/>
          <w:u w:val="none"/>
        </w:rPr>
      </w:pPr>
      <w:r>
        <w:rPr>
          <w:rFonts w:hint="eastAsia" w:ascii="黑体" w:hAnsi="黑体" w:eastAsia="黑体" w:cs="Times New Roman"/>
          <w:i w:val="0"/>
          <w:color w:val="auto"/>
          <w:sz w:val="32"/>
          <w:szCs w:val="32"/>
          <w:highlight w:val="none"/>
          <w:u w:val="none"/>
          <w:lang w:val="en-US" w:eastAsia="zh-CN"/>
        </w:rPr>
      </w:r>
      <w:r>
        <w:rPr>
          <w:color w:val="auto"/>
          <w:highlight w:val="none"/>
        </w:rPr>
      </w:r>
      <w:r/>
    </w:p>
    <w:p>
      <w:pPr>
        <w:pStyle w:val="875"/>
        <w:numPr>
          <w:ilvl w:val="0"/>
          <w:numId w:val="0"/>
        </w:numPr>
        <w:jc w:val="left"/>
        <w:spacing w:line="360" w:lineRule="auto"/>
        <w:rPr>
          <w:rFonts w:hint="eastAsia" w:ascii="黑体" w:hAnsi="黑体" w:eastAsia="黑体" w:cs="Times New Roman"/>
          <w:i w:val="0"/>
          <w:color w:val="auto"/>
          <w:sz w:val="32"/>
          <w:szCs w:val="32"/>
          <w:highlight w:val="none"/>
          <w:u w:val="none"/>
        </w:rPr>
      </w:pPr>
      <w:r>
        <w:rPr>
          <w:rFonts w:hint="eastAsia" w:ascii="黑体" w:hAnsi="黑体" w:eastAsia="黑体" w:cs="Times New Roman"/>
          <w:i w:val="0"/>
          <w:color w:val="auto"/>
          <w:sz w:val="32"/>
          <w:szCs w:val="32"/>
          <w:highlight w:val="none"/>
          <w:u w:val="none"/>
          <w:lang w:val="en-US" w:eastAsia="zh-CN"/>
        </w:rPr>
      </w:r>
      <w:r>
        <w:rPr>
          <w:color w:val="auto"/>
          <w:highlight w:val="none"/>
        </w:rPr>
      </w:r>
      <w:r/>
    </w:p>
    <w:p>
      <w:pPr>
        <w:pStyle w:val="875"/>
        <w:numPr>
          <w:ilvl w:val="0"/>
          <w:numId w:val="0"/>
        </w:numPr>
        <w:jc w:val="left"/>
        <w:spacing w:line="360" w:lineRule="auto"/>
        <w:rPr>
          <w:rFonts w:hint="eastAsia" w:ascii="黑体" w:hAnsi="黑体" w:eastAsia="黑体" w:cs="Times New Roman"/>
          <w:i w:val="0"/>
          <w:color w:val="auto"/>
          <w:sz w:val="32"/>
          <w:szCs w:val="32"/>
          <w:highlight w:val="none"/>
          <w:u w:val="none"/>
        </w:rPr>
      </w:pPr>
      <w:r>
        <w:rPr>
          <w:rFonts w:hint="eastAsia" w:ascii="黑体" w:hAnsi="黑体" w:eastAsia="黑体" w:cs="Times New Roman"/>
          <w:i w:val="0"/>
          <w:color w:val="auto"/>
          <w:sz w:val="32"/>
          <w:szCs w:val="32"/>
          <w:highlight w:val="none"/>
          <w:u w:val="none"/>
          <w:lang w:val="en-US" w:eastAsia="zh-CN"/>
        </w:rPr>
      </w:r>
      <w:r>
        <w:rPr>
          <w:color w:val="auto"/>
          <w:highlight w:val="none"/>
        </w:rPr>
      </w:r>
      <w:r/>
    </w:p>
    <w:p>
      <w:pPr>
        <w:pStyle w:val="875"/>
        <w:numPr>
          <w:ilvl w:val="0"/>
          <w:numId w:val="0"/>
        </w:numPr>
        <w:jc w:val="left"/>
        <w:spacing w:line="360" w:lineRule="auto"/>
        <w:rPr>
          <w:rFonts w:hint="eastAsia" w:ascii="黑体" w:hAnsi="黑体" w:eastAsia="黑体" w:cs="Times New Roman"/>
          <w:i w:val="0"/>
          <w:color w:val="auto"/>
          <w:sz w:val="32"/>
          <w:szCs w:val="32"/>
          <w:highlight w:val="none"/>
          <w:u w:val="none"/>
        </w:rPr>
      </w:pPr>
      <w:r>
        <w:rPr>
          <w:rFonts w:hint="eastAsia" w:ascii="黑体" w:hAnsi="黑体" w:eastAsia="黑体" w:cs="Times New Roman"/>
          <w:i w:val="0"/>
          <w:color w:val="auto"/>
          <w:sz w:val="32"/>
          <w:szCs w:val="32"/>
          <w:highlight w:val="none"/>
          <w:u w:val="none"/>
          <w:lang w:val="en-US" w:eastAsia="zh-CN"/>
        </w:rPr>
        <w:t xml:space="preserve">六、投标分项报价表</w:t>
      </w:r>
      <w:r>
        <w:rPr>
          <w:color w:val="auto"/>
          <w:highlight w:val="none"/>
        </w:rPr>
      </w:r>
      <w:r/>
    </w:p>
    <w:p>
      <w:pPr>
        <w:pStyle w:val="875"/>
        <w:jc w:val="center"/>
        <w:spacing w:line="360"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投标分项报价表</w:t>
      </w:r>
      <w:r>
        <w:rPr>
          <w:color w:val="auto"/>
          <w:highlight w:val="none"/>
        </w:rPr>
      </w:r>
      <w:r/>
    </w:p>
    <w:p>
      <w:pPr>
        <w:pStyle w:val="875"/>
        <w:ind w:right="180" w:firstLine="480"/>
        <w:jc w:val="both"/>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投标人名称：（加盖电子公章）</w:t>
      </w:r>
      <w:r>
        <w:rPr>
          <w:color w:val="auto"/>
          <w:highlight w:val="none"/>
        </w:rPr>
      </w:r>
      <w:r/>
    </w:p>
    <w:p>
      <w:pPr>
        <w:pStyle w:val="875"/>
        <w:ind w:right="180" w:firstLine="480"/>
        <w:jc w:val="both"/>
        <w:keepLines w:val="0"/>
        <w:keepNext w:val="0"/>
        <w:pageBreakBefore w:val="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项目名称：</w:t>
      </w:r>
      <w:r>
        <w:rPr>
          <w:color w:val="auto"/>
          <w:highlight w:val="none"/>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875"/>
              <w:ind w:right="180" w:firstLine="480"/>
              <w:jc w:val="left"/>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序</w:t>
            </w:r>
            <w:r>
              <w:rPr>
                <w:rFonts w:hint="eastAsia" w:ascii="宋体" w:hAnsi="宋体"/>
                <w:color w:val="auto"/>
                <w:sz w:val="24"/>
                <w:szCs w:val="24"/>
                <w:highlight w:val="none"/>
                <w:lang w:val="en-US" w:eastAsia="zh-CN"/>
              </w:rPr>
              <w:t xml:space="preserve">序</w:t>
            </w:r>
            <w:r>
              <w:rPr>
                <w:rFonts w:hint="eastAsia" w:ascii="宋体" w:hAnsi="宋体"/>
                <w:color w:val="auto"/>
                <w:sz w:val="24"/>
                <w:szCs w:val="24"/>
                <w:highlight w:val="none"/>
              </w:rPr>
              <w:t xml:space="preserve">号</w:t>
            </w:r>
            <w:r>
              <w:rPr>
                <w:color w:val="auto"/>
                <w:highlight w:val="none"/>
              </w:rPr>
            </w:r>
            <w:r/>
          </w:p>
        </w:tc>
        <w:tc>
          <w:tcPr>
            <w:tcW w:w="1240" w:type="dxa"/>
            <w:vAlign w:val="center"/>
            <w:textDirection w:val="lrTb"/>
            <w:noWrap w:val="false"/>
          </w:tcPr>
          <w:p>
            <w:pPr>
              <w:pStyle w:val="875"/>
              <w:ind w:right="180" w:firstLine="480"/>
              <w:jc w:val="left"/>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color w:val="auto"/>
                <w:highlight w:val="none"/>
              </w:rPr>
            </w:r>
            <w:r/>
          </w:p>
        </w:tc>
        <w:tc>
          <w:tcPr>
            <w:tcW w:w="970" w:type="dxa"/>
            <w:vAlign w:val="center"/>
            <w:textDirection w:val="lrTb"/>
            <w:noWrap w:val="false"/>
          </w:tcPr>
          <w:p>
            <w:pPr>
              <w:pStyle w:val="875"/>
              <w:ind w:right="180" w:firstLine="480"/>
              <w:jc w:val="left"/>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color w:val="auto"/>
                <w:highlight w:val="none"/>
              </w:rPr>
            </w:r>
            <w:r/>
          </w:p>
        </w:tc>
        <w:tc>
          <w:tcPr>
            <w:tcW w:w="1790" w:type="dxa"/>
            <w:vAlign w:val="center"/>
            <w:textDirection w:val="lrTb"/>
            <w:noWrap w:val="false"/>
          </w:tcPr>
          <w:p>
            <w:pPr>
              <w:pStyle w:val="875"/>
              <w:ind w:right="180" w:firstLine="480"/>
              <w:jc w:val="left"/>
              <w:spacing w:after="0" w:line="360" w:lineRule="auto"/>
              <w:rPr>
                <w:rFonts w:hint="eastAsia" w:ascii="宋体" w:hAnsi="宋体" w:eastAsia="宋体"/>
                <w:color w:val="auto"/>
                <w:sz w:val="24"/>
                <w:szCs w:val="24"/>
                <w:highlight w:val="none"/>
              </w:rPr>
            </w:pPr>
            <w:r>
              <w:rPr>
                <w:rFonts w:hint="eastAsia" w:ascii="宋体" w:hAnsi="宋体"/>
                <w:color w:val="auto"/>
                <w:sz w:val="24"/>
                <w:szCs w:val="24"/>
                <w:highlight w:val="none"/>
                <w:lang w:val="en-US" w:eastAsia="zh-CN"/>
              </w:rPr>
              <w:t xml:space="preserve">3</w:t>
            </w:r>
            <w:r>
              <w:rPr>
                <w:color w:val="auto"/>
                <w:highlight w:val="none"/>
              </w:rPr>
            </w:r>
            <w:r/>
          </w:p>
        </w:tc>
        <w:tc>
          <w:tcPr>
            <w:tcW w:w="1470" w:type="dxa"/>
            <w:vAlign w:val="center"/>
            <w:textDirection w:val="lrTb"/>
            <w:noWrap w:val="false"/>
          </w:tcPr>
          <w:p>
            <w:pPr>
              <w:pStyle w:val="875"/>
              <w:ind w:right="180" w:firstLine="480"/>
              <w:jc w:val="left"/>
              <w:spacing w:after="0" w:line="360" w:lineRule="auto"/>
              <w:rPr>
                <w:rFonts w:hint="eastAsia" w:ascii="宋体" w:hAnsi="宋体" w:eastAsia="宋体"/>
                <w:color w:val="auto"/>
                <w:sz w:val="24"/>
                <w:szCs w:val="24"/>
                <w:highlight w:val="none"/>
              </w:rPr>
            </w:pPr>
            <w:r>
              <w:rPr>
                <w:rFonts w:hint="eastAsia" w:ascii="宋体" w:hAnsi="宋体"/>
                <w:color w:val="auto"/>
                <w:sz w:val="24"/>
                <w:szCs w:val="24"/>
                <w:highlight w:val="none"/>
                <w:lang w:val="en-US" w:eastAsia="zh-CN"/>
              </w:rPr>
              <w:t xml:space="preserve">4</w:t>
            </w:r>
            <w:r>
              <w:rPr>
                <w:color w:val="auto"/>
                <w:highlight w:val="none"/>
              </w:rPr>
            </w:r>
            <w:r/>
          </w:p>
        </w:tc>
        <w:tc>
          <w:tcPr>
            <w:tcW w:w="830" w:type="dxa"/>
            <w:vAlign w:val="center"/>
            <w:textDirection w:val="lrTb"/>
            <w:noWrap w:val="false"/>
          </w:tcPr>
          <w:p>
            <w:pPr>
              <w:pStyle w:val="875"/>
              <w:ind w:right="180" w:firstLine="480"/>
              <w:jc w:val="left"/>
              <w:spacing w:after="0" w:line="360" w:lineRule="auto"/>
              <w:rPr>
                <w:rFonts w:hint="eastAsia" w:ascii="宋体" w:hAnsi="宋体" w:eastAsia="宋体"/>
                <w:color w:val="auto"/>
                <w:sz w:val="24"/>
                <w:szCs w:val="24"/>
                <w:highlight w:val="none"/>
              </w:rPr>
            </w:pPr>
            <w:r>
              <w:rPr>
                <w:rFonts w:hint="eastAsia" w:ascii="宋体" w:hAnsi="宋体"/>
                <w:color w:val="auto"/>
                <w:sz w:val="24"/>
                <w:szCs w:val="24"/>
                <w:highlight w:val="none"/>
                <w:lang w:val="en-US" w:eastAsia="zh-CN"/>
              </w:rPr>
              <w:t xml:space="preserve">5</w:t>
            </w:r>
            <w:r>
              <w:rPr>
                <w:color w:val="auto"/>
                <w:highlight w:val="none"/>
              </w:rPr>
            </w:r>
            <w:r/>
          </w:p>
        </w:tc>
        <w:tc>
          <w:tcPr>
            <w:tcW w:w="820" w:type="dxa"/>
            <w:vAlign w:val="center"/>
            <w:textDirection w:val="lrTb"/>
            <w:noWrap w:val="false"/>
          </w:tcPr>
          <w:p>
            <w:pPr>
              <w:pStyle w:val="875"/>
              <w:ind w:right="180" w:firstLine="480"/>
              <w:jc w:val="left"/>
              <w:spacing w:after="0" w:line="360" w:lineRule="auto"/>
              <w:rPr>
                <w:rFonts w:hint="eastAsia" w:ascii="宋体" w:hAnsi="宋体" w:eastAsia="宋体"/>
                <w:color w:val="auto"/>
                <w:sz w:val="24"/>
                <w:szCs w:val="24"/>
                <w:highlight w:val="none"/>
              </w:rPr>
            </w:pPr>
            <w:r>
              <w:rPr>
                <w:rFonts w:hint="eastAsia" w:ascii="宋体" w:hAnsi="宋体"/>
                <w:color w:val="auto"/>
                <w:sz w:val="24"/>
                <w:szCs w:val="24"/>
                <w:highlight w:val="none"/>
                <w:lang w:val="en-US" w:eastAsia="zh-CN"/>
              </w:rPr>
              <w:t xml:space="preserve">6</w:t>
            </w:r>
            <w:r>
              <w:rPr>
                <w:color w:val="auto"/>
                <w:highlight w:val="none"/>
              </w:rPr>
            </w:r>
            <w:r/>
          </w:p>
        </w:tc>
        <w:tc>
          <w:tcPr>
            <w:tcW w:w="826" w:type="dxa"/>
            <w:vAlign w:val="center"/>
            <w:textDirection w:val="lrTb"/>
            <w:noWrap w:val="false"/>
          </w:tcPr>
          <w:p>
            <w:pPr>
              <w:pStyle w:val="875"/>
              <w:ind w:right="180" w:firstLine="480"/>
              <w:jc w:val="left"/>
              <w:spacing w:after="0" w:line="360" w:lineRule="auto"/>
              <w:rPr>
                <w:rFonts w:hint="eastAsia" w:ascii="宋体" w:hAnsi="宋体" w:eastAsia="宋体"/>
                <w:color w:val="auto"/>
                <w:sz w:val="24"/>
                <w:szCs w:val="24"/>
                <w:highlight w:val="none"/>
              </w:rPr>
            </w:pPr>
            <w:r>
              <w:rPr>
                <w:rFonts w:hint="eastAsia" w:ascii="宋体" w:hAnsi="宋体"/>
                <w:color w:val="auto"/>
                <w:sz w:val="24"/>
                <w:szCs w:val="24"/>
                <w:highlight w:val="none"/>
                <w:lang w:val="en-US" w:eastAsia="zh-CN"/>
              </w:rPr>
              <w:t xml:space="preserve">7</w:t>
            </w:r>
            <w:r>
              <w:rPr>
                <w:color w:val="auto"/>
                <w:highlight w:val="none"/>
              </w:rPr>
            </w:r>
            <w:r/>
          </w:p>
        </w:tc>
        <w:tc>
          <w:tcPr>
            <w:tcW w:w="1434" w:type="dxa"/>
            <w:vAlign w:val="center"/>
            <w:textDirection w:val="lrTb"/>
            <w:noWrap w:val="false"/>
          </w:tcPr>
          <w:p>
            <w:pPr>
              <w:pStyle w:val="875"/>
              <w:ind w:right="180" w:firstLine="480"/>
              <w:jc w:val="left"/>
              <w:spacing w:after="0"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8</w:t>
            </w:r>
            <w:r>
              <w:rPr>
                <w:color w:val="auto"/>
                <w:highlight w:val="none"/>
              </w:rPr>
            </w:r>
            <w:r/>
          </w:p>
        </w:tc>
      </w:tr>
      <w:tr>
        <w:trPr>
          <w:cantSplit/>
          <w:trHeight w:val="294"/>
        </w:trPr>
        <w:tc>
          <w:tcPr>
            <w:tcW w:w="581" w:type="dxa"/>
            <w:vAlign w:val="center"/>
            <w:vMerge w:val="continue"/>
            <w:textDirection w:val="lrTb"/>
            <w:noWrap w:val="false"/>
          </w:tcPr>
          <w:p>
            <w:pPr>
              <w:pStyle w:val="875"/>
              <w:jc w:val="center"/>
              <w:spacing w:after="0"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pStyle w:val="875"/>
              <w:jc w:val="center"/>
              <w:spacing w:after="0" w:line="0" w:lineRule="atLeas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分项</w:t>
            </w:r>
            <w:r>
              <w:rPr>
                <w:rFonts w:hint="eastAsia" w:ascii="宋体" w:hAnsi="宋体"/>
                <w:color w:val="auto"/>
                <w:sz w:val="24"/>
                <w:szCs w:val="24"/>
                <w:highlight w:val="none"/>
              </w:rPr>
              <w:t xml:space="preserve">名称</w:t>
            </w:r>
            <w:r>
              <w:rPr>
                <w:color w:val="auto"/>
                <w:highlight w:val="none"/>
              </w:rPr>
            </w:r>
            <w:r/>
          </w:p>
        </w:tc>
        <w:tc>
          <w:tcPr>
            <w:tcW w:w="970" w:type="dxa"/>
            <w:vAlign w:val="center"/>
            <w:textDirection w:val="lrTb"/>
            <w:noWrap w:val="false"/>
          </w:tcPr>
          <w:p>
            <w:pPr>
              <w:pStyle w:val="875"/>
              <w:jc w:val="center"/>
              <w:spacing w:after="0"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品牌</w:t>
            </w:r>
            <w:r>
              <w:rPr>
                <w:color w:val="auto"/>
                <w:highlight w:val="none"/>
              </w:rPr>
            </w:r>
            <w:r/>
          </w:p>
        </w:tc>
        <w:tc>
          <w:tcPr>
            <w:tcW w:w="1790" w:type="dxa"/>
            <w:vAlign w:val="center"/>
            <w:textDirection w:val="lrTb"/>
            <w:noWrap w:val="false"/>
          </w:tcPr>
          <w:p>
            <w:pPr>
              <w:pStyle w:val="875"/>
              <w:jc w:val="center"/>
              <w:spacing w:after="0" w:line="0" w:lineRule="atLeast"/>
              <w:rPr>
                <w:rFonts w:hint="eastAsia" w:ascii="宋体" w:hAnsi="宋体" w:eastAsia="宋体"/>
                <w:color w:val="auto"/>
                <w:sz w:val="24"/>
                <w:szCs w:val="24"/>
                <w:highlight w:val="none"/>
              </w:rPr>
            </w:pPr>
            <w:r>
              <w:rPr>
                <w:rFonts w:hint="eastAsia" w:ascii="宋体" w:hAnsi="宋体"/>
                <w:color w:val="auto"/>
                <w:sz w:val="24"/>
                <w:szCs w:val="24"/>
                <w:highlight w:val="none"/>
              </w:rPr>
              <w:t xml:space="preserve">规格</w:t>
            </w:r>
            <w:r>
              <w:rPr>
                <w:rFonts w:hint="eastAsia" w:ascii="宋体" w:hAnsi="宋体"/>
                <w:color w:val="auto"/>
                <w:sz w:val="24"/>
                <w:szCs w:val="24"/>
                <w:highlight w:val="none"/>
                <w:lang w:eastAsia="zh-CN"/>
              </w:rPr>
              <w:t xml:space="preserve">或型号</w:t>
            </w:r>
            <w:r>
              <w:rPr>
                <w:color w:val="auto"/>
                <w:highlight w:val="none"/>
              </w:rPr>
            </w:r>
            <w:r/>
          </w:p>
        </w:tc>
        <w:tc>
          <w:tcPr>
            <w:tcW w:w="1470" w:type="dxa"/>
            <w:vAlign w:val="center"/>
            <w:textDirection w:val="lrTb"/>
            <w:noWrap w:val="false"/>
          </w:tcPr>
          <w:p>
            <w:pPr>
              <w:pStyle w:val="875"/>
              <w:jc w:val="center"/>
              <w:spacing w:after="0" w:line="0" w:lineRule="atLeast"/>
              <w:rPr>
                <w:rFonts w:hint="eastAsia" w:ascii="宋体" w:hAnsi="宋体" w:eastAsia="宋体"/>
                <w:color w:val="auto"/>
                <w:sz w:val="24"/>
                <w:szCs w:val="24"/>
                <w:highlight w:val="none"/>
              </w:rPr>
            </w:pPr>
            <w:r>
              <w:rPr>
                <w:rFonts w:hint="eastAsia" w:ascii="宋体" w:hAnsi="宋体"/>
                <w:color w:val="auto"/>
                <w:sz w:val="24"/>
                <w:szCs w:val="24"/>
                <w:highlight w:val="none"/>
              </w:rPr>
              <w:t xml:space="preserve">交付期</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天</w:t>
            </w:r>
            <w:r>
              <w:rPr>
                <w:rFonts w:hint="eastAsia" w:ascii="宋体" w:hAnsi="宋体"/>
                <w:color w:val="auto"/>
                <w:sz w:val="24"/>
                <w:szCs w:val="24"/>
                <w:highlight w:val="none"/>
                <w:lang w:eastAsia="zh-CN"/>
              </w:rPr>
              <w:t xml:space="preserve">）</w:t>
            </w:r>
            <w:r>
              <w:rPr>
                <w:color w:val="auto"/>
                <w:highlight w:val="none"/>
              </w:rPr>
            </w:r>
            <w:r/>
          </w:p>
        </w:tc>
        <w:tc>
          <w:tcPr>
            <w:tcW w:w="830" w:type="dxa"/>
            <w:vAlign w:val="center"/>
            <w:textDirection w:val="lrTb"/>
            <w:noWrap w:val="false"/>
          </w:tcPr>
          <w:p>
            <w:pPr>
              <w:pStyle w:val="875"/>
              <w:jc w:val="center"/>
              <w:spacing w:after="0"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rPr>
                <w:color w:val="auto"/>
                <w:highlight w:val="none"/>
              </w:rPr>
            </w:r>
            <w:r/>
          </w:p>
        </w:tc>
        <w:tc>
          <w:tcPr>
            <w:tcW w:w="820" w:type="dxa"/>
            <w:vAlign w:val="center"/>
            <w:textDirection w:val="lrTb"/>
            <w:noWrap w:val="false"/>
          </w:tcPr>
          <w:p>
            <w:pPr>
              <w:pStyle w:val="875"/>
              <w:jc w:val="center"/>
              <w:spacing w:after="0"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单位</w:t>
            </w:r>
            <w:r>
              <w:rPr>
                <w:color w:val="auto"/>
                <w:highlight w:val="none"/>
              </w:rPr>
            </w:r>
            <w:r/>
          </w:p>
        </w:tc>
        <w:tc>
          <w:tcPr>
            <w:tcW w:w="826" w:type="dxa"/>
            <w:vAlign w:val="center"/>
            <w:textDirection w:val="lrTb"/>
            <w:noWrap w:val="false"/>
          </w:tcPr>
          <w:p>
            <w:pPr>
              <w:pStyle w:val="875"/>
              <w:jc w:val="center"/>
              <w:spacing w:after="0" w:line="0" w:lineRule="atLeast"/>
              <w:rPr>
                <w:rFonts w:ascii="宋体" w:hAnsi="宋体" w:eastAsia="宋体"/>
                <w:color w:val="auto"/>
                <w:sz w:val="24"/>
                <w:szCs w:val="24"/>
                <w:highlight w:val="none"/>
              </w:rPr>
            </w:pPr>
            <w:r>
              <w:rPr>
                <w:rFonts w:hint="eastAsia" w:ascii="宋体" w:hAnsi="宋体"/>
                <w:color w:val="auto"/>
                <w:sz w:val="24"/>
                <w:szCs w:val="24"/>
                <w:highlight w:val="none"/>
              </w:rPr>
              <w:t xml:space="preserve">单价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元）</w:t>
            </w:r>
            <w:r>
              <w:rPr>
                <w:color w:val="auto"/>
                <w:highlight w:val="none"/>
              </w:rPr>
            </w:r>
            <w:r/>
          </w:p>
        </w:tc>
        <w:tc>
          <w:tcPr>
            <w:tcW w:w="1434" w:type="dxa"/>
            <w:vAlign w:val="center"/>
            <w:textDirection w:val="lrTb"/>
            <w:noWrap w:val="false"/>
          </w:tcPr>
          <w:p>
            <w:pPr>
              <w:pStyle w:val="875"/>
              <w:jc w:val="center"/>
              <w:spacing w:after="0" w:line="0" w:lineRule="atLeast"/>
              <w:rPr>
                <w:rFonts w:hint="eastAsia" w:ascii="宋体" w:hAnsi="宋体" w:eastAsia="宋体"/>
                <w:color w:val="auto"/>
                <w:sz w:val="24"/>
                <w:szCs w:val="24"/>
                <w:highlight w:val="none"/>
              </w:rPr>
            </w:pPr>
            <w:r>
              <w:rPr>
                <w:rFonts w:hint="eastAsia" w:ascii="宋体" w:hAnsi="宋体"/>
                <w:color w:val="auto"/>
                <w:sz w:val="24"/>
                <w:szCs w:val="24"/>
                <w:highlight w:val="none"/>
              </w:rPr>
              <w:t xml:space="preserve">总价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元</w:t>
            </w:r>
            <w:r>
              <w:rPr>
                <w:rFonts w:hint="eastAsia" w:ascii="宋体" w:hAnsi="宋体"/>
                <w:color w:val="auto"/>
                <w:sz w:val="24"/>
                <w:szCs w:val="24"/>
                <w:highlight w:val="none"/>
                <w:lang w:eastAsia="zh-CN"/>
              </w:rPr>
              <w:t xml:space="preserve">）</w:t>
            </w:r>
            <w:r>
              <w:rPr>
                <w:color w:val="auto"/>
                <w:highlight w:val="none"/>
              </w:rPr>
            </w:r>
            <w:r/>
          </w:p>
        </w:tc>
      </w:tr>
      <w:tr>
        <w:trPr>
          <w:cantSplit/>
          <w:trHeight w:val="654"/>
        </w:trPr>
        <w:tc>
          <w:tcPr>
            <w:tcW w:w="581" w:type="dxa"/>
            <w:vAlign w:val="center"/>
            <w:textDirection w:val="lrTb"/>
            <w:noWrap w:val="false"/>
          </w:tcPr>
          <w:p>
            <w:pPr>
              <w:pStyle w:val="875"/>
              <w:jc w:val="center"/>
              <w:spacing w:after="0"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color w:val="auto"/>
                <w:highlight w:val="none"/>
              </w:rPr>
            </w:r>
            <w:r/>
          </w:p>
        </w:tc>
        <w:tc>
          <w:tcPr>
            <w:tcW w:w="1240" w:type="dxa"/>
            <w:vAlign w:val="center"/>
            <w:textDirection w:val="lrTb"/>
            <w:noWrap w:val="false"/>
          </w:tcPr>
          <w:p>
            <w:pPr>
              <w:pStyle w:val="875"/>
              <w:jc w:val="center"/>
              <w:spacing w:after="0" w:line="0" w:lineRule="atLeast"/>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970" w:type="dxa"/>
            <w:vAlign w:val="center"/>
            <w:textDirection w:val="lrTb"/>
            <w:noWrap w:val="false"/>
          </w:tcPr>
          <w:p>
            <w:pPr>
              <w:pStyle w:val="875"/>
              <w:jc w:val="center"/>
              <w:spacing w:after="0" w:line="0" w:lineRule="atLeast"/>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1790" w:type="dxa"/>
            <w:vAlign w:val="center"/>
            <w:textDirection w:val="lrTb"/>
            <w:noWrap w:val="false"/>
          </w:tcPr>
          <w:p>
            <w:pPr>
              <w:pStyle w:val="875"/>
              <w:jc w:val="center"/>
              <w:spacing w:after="0" w:line="0" w:lineRule="atLeast"/>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1470" w:type="dxa"/>
            <w:vAlign w:val="center"/>
            <w:textDirection w:val="lrTb"/>
            <w:noWrap w:val="false"/>
          </w:tcPr>
          <w:p>
            <w:pPr>
              <w:pStyle w:val="875"/>
              <w:jc w:val="center"/>
              <w:spacing w:after="0" w:line="0" w:lineRule="atLeast"/>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830" w:type="dxa"/>
            <w:vAlign w:val="center"/>
            <w:textDirection w:val="lrTb"/>
            <w:noWrap w:val="false"/>
          </w:tcPr>
          <w:p>
            <w:pPr>
              <w:pStyle w:val="875"/>
              <w:jc w:val="center"/>
              <w:spacing w:after="0" w:line="0" w:lineRule="atLeast"/>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820" w:type="dxa"/>
            <w:vAlign w:val="center"/>
            <w:textDirection w:val="lrTb"/>
            <w:noWrap w:val="false"/>
          </w:tcPr>
          <w:p>
            <w:pPr>
              <w:pStyle w:val="875"/>
              <w:jc w:val="center"/>
              <w:spacing w:after="0" w:line="0" w:lineRule="atLeast"/>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826" w:type="dxa"/>
            <w:vAlign w:val="center"/>
            <w:textDirection w:val="lrTb"/>
            <w:noWrap w:val="false"/>
          </w:tcPr>
          <w:p>
            <w:pPr>
              <w:pStyle w:val="875"/>
              <w:jc w:val="center"/>
              <w:spacing w:after="0" w:line="0" w:lineRule="atLeast"/>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1434" w:type="dxa"/>
            <w:vAlign w:val="center"/>
            <w:textDirection w:val="lrTb"/>
            <w:noWrap w:val="false"/>
          </w:tcPr>
          <w:p>
            <w:pPr>
              <w:pStyle w:val="875"/>
              <w:jc w:val="center"/>
              <w:spacing w:after="0" w:line="0" w:lineRule="atLeast"/>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r>
      <w:tr>
        <w:trPr>
          <w:cantSplit/>
          <w:trHeight w:val="654"/>
        </w:trPr>
        <w:tc>
          <w:tcPr>
            <w:tcW w:w="581" w:type="dxa"/>
            <w:vAlign w:val="center"/>
            <w:textDirection w:val="lrTb"/>
            <w:noWrap w:val="false"/>
          </w:tcPr>
          <w:p>
            <w:pPr>
              <w:pStyle w:val="875"/>
              <w:jc w:val="center"/>
              <w:spacing w:after="0"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color w:val="auto"/>
                <w:highlight w:val="none"/>
              </w:rPr>
            </w:r>
            <w:r/>
          </w:p>
        </w:tc>
        <w:tc>
          <w:tcPr>
            <w:tcW w:w="1240" w:type="dxa"/>
            <w:vAlign w:val="center"/>
            <w:textDirection w:val="lrTb"/>
            <w:noWrap w:val="false"/>
          </w:tcPr>
          <w:p>
            <w:pPr>
              <w:pStyle w:val="875"/>
              <w:jc w:val="center"/>
              <w:spacing w:after="0" w:line="0" w:lineRule="atLeast"/>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970" w:type="dxa"/>
            <w:vAlign w:val="center"/>
            <w:textDirection w:val="lrTb"/>
            <w:noWrap w:val="false"/>
          </w:tcPr>
          <w:p>
            <w:pPr>
              <w:pStyle w:val="875"/>
              <w:jc w:val="center"/>
              <w:spacing w:after="0" w:line="0" w:lineRule="atLeast"/>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1790" w:type="dxa"/>
            <w:vAlign w:val="center"/>
            <w:textDirection w:val="lrTb"/>
            <w:noWrap w:val="false"/>
          </w:tcPr>
          <w:p>
            <w:pPr>
              <w:pStyle w:val="875"/>
              <w:jc w:val="center"/>
              <w:spacing w:after="0" w:line="0" w:lineRule="atLeast"/>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1470" w:type="dxa"/>
            <w:vAlign w:val="center"/>
            <w:textDirection w:val="lrTb"/>
            <w:noWrap w:val="false"/>
          </w:tcPr>
          <w:p>
            <w:pPr>
              <w:pStyle w:val="875"/>
              <w:jc w:val="center"/>
              <w:spacing w:after="0" w:line="0" w:lineRule="atLeast"/>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830" w:type="dxa"/>
            <w:vAlign w:val="center"/>
            <w:textDirection w:val="lrTb"/>
            <w:noWrap w:val="false"/>
          </w:tcPr>
          <w:p>
            <w:pPr>
              <w:pStyle w:val="875"/>
              <w:jc w:val="center"/>
              <w:spacing w:after="0" w:line="0" w:lineRule="atLeast"/>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820" w:type="dxa"/>
            <w:vAlign w:val="center"/>
            <w:textDirection w:val="lrTb"/>
            <w:noWrap w:val="false"/>
          </w:tcPr>
          <w:p>
            <w:pPr>
              <w:pStyle w:val="875"/>
              <w:jc w:val="center"/>
              <w:spacing w:after="0" w:line="0" w:lineRule="atLeast"/>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826" w:type="dxa"/>
            <w:vAlign w:val="center"/>
            <w:textDirection w:val="lrTb"/>
            <w:noWrap w:val="false"/>
          </w:tcPr>
          <w:p>
            <w:pPr>
              <w:pStyle w:val="875"/>
              <w:jc w:val="center"/>
              <w:spacing w:after="0" w:line="0" w:lineRule="atLeast"/>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1434" w:type="dxa"/>
            <w:vAlign w:val="center"/>
            <w:textDirection w:val="lrTb"/>
            <w:noWrap w:val="false"/>
          </w:tcPr>
          <w:p>
            <w:pPr>
              <w:pStyle w:val="875"/>
              <w:jc w:val="center"/>
              <w:spacing w:after="0" w:line="0" w:lineRule="atLeast"/>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r>
      <w:tr>
        <w:trPr>
          <w:cantSplit/>
          <w:trHeight w:val="654"/>
        </w:trPr>
        <w:tc>
          <w:tcPr>
            <w:tcW w:w="581" w:type="dxa"/>
            <w:vAlign w:val="center"/>
            <w:textDirection w:val="lrTb"/>
            <w:noWrap w:val="false"/>
          </w:tcPr>
          <w:p>
            <w:pPr>
              <w:pStyle w:val="875"/>
              <w:jc w:val="center"/>
              <w:spacing w:after="0"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color w:val="auto"/>
                <w:highlight w:val="none"/>
              </w:rPr>
            </w:r>
            <w:r/>
          </w:p>
        </w:tc>
        <w:tc>
          <w:tcPr>
            <w:tcW w:w="1240" w:type="dxa"/>
            <w:vAlign w:val="center"/>
            <w:textDirection w:val="lrTb"/>
            <w:noWrap w:val="false"/>
          </w:tcPr>
          <w:p>
            <w:pPr>
              <w:pStyle w:val="875"/>
              <w:jc w:val="center"/>
              <w:spacing w:after="0" w:line="0" w:lineRule="atLeast"/>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970" w:type="dxa"/>
            <w:vAlign w:val="center"/>
            <w:textDirection w:val="lrTb"/>
            <w:noWrap w:val="false"/>
          </w:tcPr>
          <w:p>
            <w:pPr>
              <w:pStyle w:val="875"/>
              <w:jc w:val="center"/>
              <w:spacing w:after="0" w:line="0" w:lineRule="atLeast"/>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1790" w:type="dxa"/>
            <w:vAlign w:val="center"/>
            <w:textDirection w:val="lrTb"/>
            <w:noWrap w:val="false"/>
          </w:tcPr>
          <w:p>
            <w:pPr>
              <w:pStyle w:val="875"/>
              <w:jc w:val="center"/>
              <w:spacing w:after="0" w:line="0" w:lineRule="atLeast"/>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1470" w:type="dxa"/>
            <w:vAlign w:val="center"/>
            <w:textDirection w:val="lrTb"/>
            <w:noWrap w:val="false"/>
          </w:tcPr>
          <w:p>
            <w:pPr>
              <w:pStyle w:val="875"/>
              <w:jc w:val="center"/>
              <w:spacing w:after="0" w:line="0" w:lineRule="atLeast"/>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830" w:type="dxa"/>
            <w:vAlign w:val="center"/>
            <w:textDirection w:val="lrTb"/>
            <w:noWrap w:val="false"/>
          </w:tcPr>
          <w:p>
            <w:pPr>
              <w:pStyle w:val="875"/>
              <w:jc w:val="center"/>
              <w:spacing w:after="0" w:line="0" w:lineRule="atLeast"/>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820" w:type="dxa"/>
            <w:vAlign w:val="center"/>
            <w:textDirection w:val="lrTb"/>
            <w:noWrap w:val="false"/>
          </w:tcPr>
          <w:p>
            <w:pPr>
              <w:pStyle w:val="875"/>
              <w:jc w:val="center"/>
              <w:spacing w:after="0" w:line="0" w:lineRule="atLeast"/>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826" w:type="dxa"/>
            <w:vAlign w:val="center"/>
            <w:textDirection w:val="lrTb"/>
            <w:noWrap w:val="false"/>
          </w:tcPr>
          <w:p>
            <w:pPr>
              <w:pStyle w:val="875"/>
              <w:jc w:val="center"/>
              <w:spacing w:after="0" w:line="0" w:lineRule="atLeast"/>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1434" w:type="dxa"/>
            <w:vAlign w:val="center"/>
            <w:textDirection w:val="lrTb"/>
            <w:noWrap w:val="false"/>
          </w:tcPr>
          <w:p>
            <w:pPr>
              <w:pStyle w:val="875"/>
              <w:jc w:val="center"/>
              <w:spacing w:after="0" w:line="0" w:lineRule="atLeast"/>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r>
      <w:tr>
        <w:trPr>
          <w:cantSplit/>
          <w:trHeight w:val="654"/>
        </w:trPr>
        <w:tc>
          <w:tcPr>
            <w:tcW w:w="581" w:type="dxa"/>
            <w:vAlign w:val="center"/>
            <w:textDirection w:val="lrTb"/>
            <w:noWrap w:val="false"/>
          </w:tcPr>
          <w:p>
            <w:pPr>
              <w:pStyle w:val="875"/>
              <w:jc w:val="center"/>
              <w:spacing w:after="0" w:line="0" w:lineRule="atLeast"/>
              <w:rPr>
                <w:rFonts w:hint="eastAsia" w:ascii="宋体" w:hAnsi="宋体"/>
                <w:color w:val="auto"/>
                <w:sz w:val="24"/>
                <w:szCs w:val="24"/>
                <w:highlight w:val="none"/>
              </w:rPr>
            </w:pPr>
            <w:r>
              <w:rPr>
                <w:rFonts w:ascii="宋体" w:hAnsi="宋体"/>
                <w:color w:val="auto"/>
                <w:sz w:val="24"/>
                <w:szCs w:val="24"/>
                <w:highlight w:val="none"/>
              </w:rPr>
              <w:t xml:space="preserve">…</w:t>
            </w:r>
            <w:r>
              <w:rPr>
                <w:color w:val="auto"/>
                <w:highlight w:val="none"/>
              </w:rPr>
            </w:r>
            <w:r/>
          </w:p>
        </w:tc>
        <w:tc>
          <w:tcPr>
            <w:gridSpan w:val="8"/>
            <w:tcW w:w="9380" w:type="dxa"/>
            <w:vAlign w:val="center"/>
            <w:textDirection w:val="lrTb"/>
            <w:noWrap w:val="false"/>
          </w:tcPr>
          <w:p>
            <w:pPr>
              <w:pStyle w:val="875"/>
              <w:jc w:val="both"/>
              <w:spacing w:after="0"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投标总价（元）</w:t>
            </w:r>
            <w:r>
              <w:rPr>
                <w:rFonts w:hint="eastAsia" w:ascii="宋体" w:hAnsi="宋体"/>
                <w:color w:val="auto"/>
                <w:sz w:val="24"/>
                <w:szCs w:val="24"/>
                <w:highlight w:val="none"/>
                <w:lang w:eastAsia="zh-CN"/>
              </w:rPr>
              <w:t xml:space="preserve">：</w:t>
            </w:r>
            <w:r>
              <w:rPr>
                <w:color w:val="auto"/>
                <w:highlight w:val="none"/>
              </w:rPr>
            </w:r>
            <w:r/>
          </w:p>
        </w:tc>
      </w:tr>
      <w:tr>
        <w:trPr>
          <w:cantSplit/>
          <w:trHeight w:val="654"/>
        </w:trPr>
        <w:tc>
          <w:tcPr>
            <w:gridSpan w:val="9"/>
            <w:tcW w:w="9961" w:type="dxa"/>
            <w:vAlign w:val="center"/>
            <w:textDirection w:val="lrTb"/>
            <w:noWrap w:val="false"/>
          </w:tcPr>
          <w:p>
            <w:pPr>
              <w:pStyle w:val="875"/>
              <w:jc w:val="both"/>
              <w:spacing w:after="0" w:line="0" w:lineRule="atLeast"/>
              <w:rPr>
                <w:rFonts w:hint="eastAsia" w:ascii="宋体" w:hAnsi="宋体" w:eastAsia="宋体" w:cs="Times New Roman"/>
                <w:b/>
                <w:bCs/>
                <w:color w:val="auto"/>
                <w:sz w:val="24"/>
                <w:szCs w:val="24"/>
                <w:highlight w:val="none"/>
                <w:shd w:val="clear" w:color="auto" w:fill="auto"/>
              </w:rPr>
            </w:pPr>
            <w:r>
              <w:rPr>
                <w:rFonts w:hint="eastAsia" w:ascii="宋体" w:hAnsi="宋体" w:eastAsia="宋体" w:cs="Times New Roman"/>
                <w:b/>
                <w:bCs/>
                <w:color w:val="auto"/>
                <w:sz w:val="24"/>
                <w:szCs w:val="24"/>
                <w:highlight w:val="none"/>
                <w:u w:val="none"/>
                <w:shd w:val="clear" w:color="auto" w:fill="auto"/>
                <w:lang w:val="en-US" w:eastAsia="zh-CN"/>
              </w:rPr>
              <w:t xml:space="preserve">本采购包中</w:t>
            </w:r>
            <w:r>
              <w:rPr>
                <w:rFonts w:hint="eastAsia" w:ascii="宋体" w:hAnsi="宋体" w:eastAsia="宋体" w:cs="Times New Roman"/>
                <w:b/>
                <w:bCs/>
                <w:color w:val="auto"/>
                <w:sz w:val="24"/>
                <w:szCs w:val="24"/>
                <w:highlight w:val="none"/>
                <w:shd w:val="clear" w:color="auto" w:fill="auto"/>
              </w:rPr>
              <w:t xml:space="preserve">本公司（单位）</w:t>
            </w:r>
            <w:r>
              <w:rPr>
                <w:rFonts w:hint="eastAsia" w:ascii="宋体" w:hAnsi="宋体" w:eastAsia="宋体" w:cs="Times New Roman"/>
                <w:b/>
                <w:bCs/>
                <w:color w:val="auto"/>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color w:val="auto"/>
                <w:sz w:val="24"/>
                <w:szCs w:val="24"/>
                <w:highlight w:val="none"/>
                <w:u w:val="single"/>
                <w:shd w:val="clear" w:color="auto" w:fill="auto"/>
                <w:lang w:val="en-US" w:eastAsia="zh-CN"/>
              </w:rPr>
              <w:t xml:space="preserve">¨</w:t>
            </w:r>
            <w:r>
              <w:rPr>
                <w:rFonts w:hint="eastAsia" w:ascii="宋体" w:hAnsi="宋体" w:eastAsia="宋体" w:cs="Times New Roman"/>
                <w:b/>
                <w:bCs/>
                <w:color w:val="auto"/>
                <w:sz w:val="24"/>
                <w:szCs w:val="24"/>
                <w:highlight w:val="none"/>
                <w:u w:val="single"/>
                <w:shd w:val="clear" w:color="auto" w:fill="auto"/>
                <w:lang w:val="en-US" w:eastAsia="zh-CN"/>
              </w:rPr>
              <w:t xml:space="preserve">是 </w:t>
            </w:r>
            <w:r>
              <w:rPr>
                <w:rFonts w:ascii="Wingdings" w:hAnsi="Wingdings" w:eastAsia="Wingdings" w:cs="Wingdings"/>
                <w:b/>
                <w:bCs/>
                <w:color w:val="auto"/>
                <w:sz w:val="24"/>
                <w:szCs w:val="24"/>
                <w:highlight w:val="none"/>
                <w:u w:val="single"/>
                <w:shd w:val="clear" w:color="auto" w:fill="auto"/>
                <w:lang w:val="en-US" w:eastAsia="zh-CN"/>
              </w:rPr>
              <w:t xml:space="preserve">¨</w:t>
            </w:r>
            <w:r>
              <w:rPr>
                <w:rFonts w:hint="eastAsia" w:ascii="宋体" w:hAnsi="宋体" w:eastAsia="宋体" w:cs="Times New Roman"/>
                <w:b/>
                <w:bCs/>
                <w:color w:val="auto"/>
                <w:sz w:val="24"/>
                <w:szCs w:val="24"/>
                <w:highlight w:val="none"/>
                <w:u w:val="single"/>
                <w:shd w:val="clear" w:color="auto" w:fill="auto"/>
                <w:lang w:val="en-US" w:eastAsia="zh-CN"/>
              </w:rPr>
              <w:t xml:space="preserve">否 </w:t>
            </w:r>
            <w:r>
              <w:rPr>
                <w:rFonts w:hint="eastAsia" w:ascii="宋体" w:hAnsi="宋体" w:eastAsia="宋体" w:cs="Times New Roman"/>
                <w:b/>
                <w:bCs/>
                <w:color w:val="auto"/>
                <w:sz w:val="24"/>
                <w:szCs w:val="24"/>
                <w:highlight w:val="none"/>
                <w:u w:val="none"/>
                <w:shd w:val="clear" w:color="auto" w:fill="auto"/>
                <w:lang w:val="en-US" w:eastAsia="zh-CN"/>
              </w:rPr>
              <w:t xml:space="preserve">达到</w:t>
            </w:r>
            <w:r>
              <w:rPr>
                <w:rFonts w:hint="eastAsia" w:ascii="宋体" w:hAnsi="宋体" w:eastAsia="宋体" w:cs="Times New Roman"/>
                <w:b/>
                <w:bCs/>
                <w:color w:val="auto"/>
                <w:sz w:val="24"/>
                <w:szCs w:val="24"/>
                <w:highlight w:val="none"/>
                <w:shd w:val="clear" w:color="auto" w:fill="auto"/>
                <w:lang w:val="en-US" w:eastAsia="zh-CN"/>
              </w:rPr>
              <w:t xml:space="preserve">提供的全部产品成本之和的80%以上。</w:t>
            </w:r>
            <w:r>
              <w:rPr>
                <w:color w:val="auto"/>
                <w:highlight w:val="none"/>
              </w:rPr>
            </w:r>
            <w:r/>
          </w:p>
          <w:p>
            <w:pPr>
              <w:pStyle w:val="875"/>
              <w:jc w:val="both"/>
              <w:spacing w:after="0" w:line="0" w:lineRule="atLeast"/>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r>
    </w:tbl>
    <w:p>
      <w:pPr>
        <w:pStyle w:val="875"/>
        <w:ind w:firstLine="48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p>
      <w:pPr>
        <w:pStyle w:val="939"/>
        <w:ind w:firstLine="480"/>
        <w:jc w:val="both"/>
        <w:keepLines w:val="0"/>
        <w:keepNext w:val="0"/>
        <w:pageBreakBefore w:val="0"/>
        <w:spacing w:before="0" w:beforeAutospacing="0" w:after="0" w:afterAutospacing="0" w:line="360" w:lineRule="auto"/>
        <w:widowControl/>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auto"/>
          <w:sz w:val="24"/>
          <w:szCs w:val="24"/>
          <w:highlight w:val="none"/>
          <w:lang w:val="en-US" w:eastAsia="zh-CN"/>
        </w:rPr>
        <w:t xml:space="preserve">备注： </w:t>
      </w:r>
      <w:r>
        <w:rPr>
          <w:color w:val="auto"/>
          <w:highlight w:val="none"/>
        </w:rPr>
      </w:r>
      <w:r/>
    </w:p>
    <w:p>
      <w:pPr>
        <w:pStyle w:val="939"/>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1.“投标总报价”应包括为完成整个项目所产生的所有费用，招标文件另有规定的除外。</w:t>
      </w:r>
      <w:r>
        <w:rPr>
          <w:color w:val="auto"/>
          <w:highlight w:val="none"/>
        </w:rPr>
      </w:r>
      <w:r/>
    </w:p>
    <w:p>
      <w:pPr>
        <w:pStyle w:val="939"/>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auto"/>
          <w:sz w:val="24"/>
          <w:szCs w:val="24"/>
          <w:highlight w:val="none"/>
          <w:lang w:val="en-US" w:eastAsia="zh-CN"/>
        </w:rPr>
        <w:t xml:space="preserve">2.《投标分项报价表》中“投标总价”应当与《开标一览表》中“投标总报价”一致。</w:t>
      </w:r>
      <w:r>
        <w:rPr>
          <w:color w:val="auto"/>
          <w:highlight w:val="none"/>
        </w:rPr>
      </w:r>
      <w:r/>
    </w:p>
    <w:p>
      <w:pPr>
        <w:pStyle w:val="939"/>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auto"/>
          <w:sz w:val="24"/>
          <w:szCs w:val="24"/>
          <w:highlight w:val="none"/>
          <w:lang w:val="en-US" w:eastAsia="zh-CN"/>
        </w:rPr>
        <w:t xml:space="preserve">3.</w:t>
      </w:r>
      <w:r>
        <w:rPr>
          <w:rFonts w:hint="eastAsia"/>
          <w:b/>
          <w:bCs/>
          <w:color w:val="auto"/>
          <w:highlight w:val="none"/>
        </w:rPr>
        <w:t xml:space="preserve">《投标分项报价表》中的分项名称须与“第四章</w:t>
      </w:r>
      <w:r>
        <w:rPr>
          <w:rFonts w:hint="eastAsia"/>
          <w:b/>
          <w:bCs/>
          <w:color w:val="auto"/>
          <w:highlight w:val="none"/>
          <w:lang w:val="en-US" w:eastAsia="zh-CN"/>
        </w:rPr>
        <w:t xml:space="preserve">采购需求</w:t>
      </w:r>
      <w:r>
        <w:rPr>
          <w:rFonts w:hint="eastAsia"/>
          <w:b/>
          <w:bCs/>
          <w:color w:val="auto"/>
          <w:highlight w:val="none"/>
        </w:rPr>
        <w:t xml:space="preserve">-项目清单”中的</w:t>
      </w:r>
      <w:r>
        <w:rPr>
          <w:rFonts w:hint="eastAsia"/>
          <w:b/>
          <w:bCs/>
          <w:color w:val="auto"/>
          <w:highlight w:val="none"/>
          <w:lang w:val="en-US" w:eastAsia="zh-CN"/>
        </w:rPr>
        <w:t xml:space="preserve">分项</w:t>
      </w:r>
      <w:r>
        <w:rPr>
          <w:rFonts w:hint="eastAsia"/>
          <w:b/>
          <w:bCs/>
          <w:color w:val="auto"/>
          <w:highlight w:val="none"/>
        </w:rPr>
        <w:t xml:space="preserve">名称一一对应，如有缺项、漏项，视为无效投标。</w:t>
      </w:r>
      <w:r>
        <w:rPr>
          <w:color w:val="auto"/>
          <w:highlight w:val="none"/>
        </w:rPr>
      </w:r>
      <w:r/>
    </w:p>
    <w:p>
      <w:pPr>
        <w:pStyle w:val="939"/>
        <w:ind w:firstLine="480"/>
        <w:jc w:val="both"/>
        <w:keepLines w:val="0"/>
        <w:keepNext w:val="0"/>
        <w:pageBreakBefore w:val="0"/>
        <w:spacing w:before="0" w:beforeAutospacing="0" w:after="0" w:afterAutospacing="0" w:line="360" w:lineRule="auto"/>
        <w:widowControl/>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auto"/>
          <w:sz w:val="24"/>
          <w:szCs w:val="24"/>
          <w:highlight w:val="none"/>
          <w:lang w:val="en-US" w:eastAsia="zh-CN"/>
        </w:rPr>
      </w:r>
      <w:r>
        <w:rPr>
          <w:color w:val="auto"/>
          <w:highlight w:val="none"/>
        </w:rPr>
      </w:r>
      <w:r/>
    </w:p>
    <w:p>
      <w:pPr>
        <w:pStyle w:val="875"/>
        <w:jc w:val="left"/>
        <w:spacing w:line="360" w:lineRule="auto"/>
        <w:rPr>
          <w:rFonts w:hint="eastAsia" w:ascii="黑体" w:hAnsi="黑体" w:eastAsia="黑体" w:cs="Times New Roman"/>
          <w:i w:val="0"/>
          <w:color w:val="auto"/>
          <w:sz w:val="32"/>
          <w:szCs w:val="32"/>
          <w:highlight w:val="none"/>
          <w:u w:val="none"/>
        </w:rPr>
      </w:pPr>
      <w:r>
        <w:rPr>
          <w:rFonts w:hint="eastAsia" w:ascii="黑体" w:hAnsi="黑体" w:eastAsia="黑体" w:cs="Times New Roman"/>
          <w:i w:val="0"/>
          <w:color w:val="auto"/>
          <w:sz w:val="32"/>
          <w:szCs w:val="32"/>
          <w:highlight w:val="none"/>
          <w:u w:val="none"/>
          <w:lang w:val="en-US" w:eastAsia="zh-CN"/>
        </w:rPr>
        <w:br w:type="page" w:clear="all"/>
      </w:r>
      <w:r>
        <w:rPr>
          <w:rFonts w:hint="eastAsia" w:ascii="黑体" w:hAnsi="黑体" w:eastAsia="黑体" w:cs="Times New Roman"/>
          <w:i w:val="0"/>
          <w:color w:val="auto"/>
          <w:sz w:val="32"/>
          <w:szCs w:val="32"/>
          <w:highlight w:val="none"/>
          <w:u w:val="none"/>
          <w:lang w:val="en-US" w:eastAsia="zh-CN"/>
        </w:rPr>
        <w:t xml:space="preserve">七、技术要求响应及偏离表</w:t>
      </w:r>
      <w:r>
        <w:rPr>
          <w:color w:val="auto"/>
          <w:highlight w:val="none"/>
        </w:rPr>
      </w:r>
      <w:r/>
    </w:p>
    <w:p>
      <w:pPr>
        <w:pStyle w:val="875"/>
        <w:jc w:val="center"/>
        <w:rPr>
          <w:rFonts w:hint="eastAsia" w:ascii="方正小标宋简体" w:hAnsi="方正小标宋简体" w:eastAsia="方正小标宋简体" w:cs="方正小标宋简体"/>
          <w:b w:val="0"/>
          <w:bCs w:val="0"/>
          <w:color w:val="auto"/>
          <w:sz w:val="32"/>
          <w:szCs w:val="32"/>
          <w:highlight w:val="none"/>
        </w:rPr>
        <w:outlineLvl w:val="2"/>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技术要求响应及偏离表</w:t>
      </w:r>
      <w:r>
        <w:rPr>
          <w:color w:val="auto"/>
          <w:highlight w:val="none"/>
        </w:rPr>
      </w:r>
      <w:r/>
    </w:p>
    <w:p>
      <w:pPr>
        <w:pStyle w:val="875"/>
        <w:ind w:right="180" w:firstLine="480"/>
        <w:jc w:val="both"/>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投标人名称：（加盖电子公章）</w:t>
      </w:r>
      <w:r>
        <w:rPr>
          <w:color w:val="auto"/>
          <w:highlight w:val="none"/>
        </w:rPr>
      </w:r>
      <w:r/>
    </w:p>
    <w:p>
      <w:pPr>
        <w:pStyle w:val="875"/>
        <w:ind w:right="180" w:firstLine="480"/>
        <w:jc w:val="both"/>
        <w:keepLines w:val="0"/>
        <w:keepNext w:val="0"/>
        <w:pageBreakBefore w:val="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项目名称：</w:t>
      </w:r>
      <w:r>
        <w:rPr>
          <w:color w:val="auto"/>
          <w:highlight w:val="none"/>
        </w:rPr>
      </w:r>
      <w:r/>
    </w:p>
    <w:p>
      <w:pPr>
        <w:pStyle w:val="875"/>
        <w:ind w:right="180" w:firstLine="480"/>
        <w:jc w:val="left"/>
        <w:spacing w:line="360" w:lineRule="auto"/>
        <w:rPr>
          <w:rFonts w:hint="eastAsia"/>
          <w:color w:val="auto"/>
          <w:highlight w:val="none"/>
        </w:rPr>
        <w:outlineLvl w:val="9"/>
      </w:pPr>
      <w:r>
        <w:rPr>
          <w:rFonts w:hint="eastAsia" w:ascii="宋体" w:hAnsi="宋体" w:eastAsia="宋体" w:cs="Times New Roman"/>
          <w:color w:val="auto"/>
          <w:sz w:val="24"/>
          <w:szCs w:val="24"/>
          <w:highlight w:val="none"/>
          <w:lang w:val="en-US" w:eastAsia="zh-CN"/>
        </w:rPr>
        <w:t xml:space="preserve">项目编号：                                   采购包号：</w:t>
      </w:r>
      <w:r>
        <w:rPr>
          <w:color w:val="auto"/>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rPr>
                <w:color w:val="auto"/>
                <w:highlight w:val="none"/>
              </w:rPr>
            </w:r>
            <w:r/>
          </w:p>
        </w:tc>
        <w:tc>
          <w:tcPr>
            <w:tcW w:w="2846" w:type="dxa"/>
            <w:vAlign w:val="center"/>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rPr>
                <w:color w:val="auto"/>
                <w:highlight w:val="none"/>
              </w:rPr>
            </w:r>
            <w:r/>
          </w:p>
        </w:tc>
        <w:tc>
          <w:tcPr>
            <w:tcW w:w="2832" w:type="dxa"/>
            <w:vAlign w:val="center"/>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rPr>
                <w:color w:val="auto"/>
                <w:highlight w:val="none"/>
              </w:rPr>
            </w:r>
            <w:r/>
          </w:p>
        </w:tc>
        <w:tc>
          <w:tcPr>
            <w:tcW w:w="3364" w:type="dxa"/>
            <w:vAlign w:val="center"/>
            <w:textDirection w:val="lrTb"/>
            <w:noWrap w:val="false"/>
          </w:tcPr>
          <w:p>
            <w:pPr>
              <w:pStyle w:val="875"/>
              <w:jc w:val="center"/>
              <w:spacing w:after="0" w:line="480" w:lineRule="exact"/>
              <w:rPr>
                <w:rFonts w:hint="eastAsia" w:ascii="宋体" w:hAnsi="宋体"/>
                <w:color w:val="auto"/>
                <w:sz w:val="24"/>
                <w:szCs w:val="24"/>
                <w:highlight w:val="none"/>
              </w:rPr>
            </w:pPr>
            <w:r>
              <w:rPr>
                <w:rFonts w:hint="eastAsia" w:eastAsia="宋体" w:cs="宋体"/>
                <w:color w:val="auto"/>
                <w:sz w:val="24"/>
                <w:szCs w:val="24"/>
                <w:highlight w:val="none"/>
                <w:lang w:eastAsia="zh-CN"/>
              </w:rPr>
              <w:t xml:space="preserve">正偏离、无偏离或负偏离</w:t>
            </w:r>
            <w:r>
              <w:rPr>
                <w:color w:val="auto"/>
                <w:highlight w:val="none"/>
              </w:rPr>
            </w:r>
            <w:r/>
          </w:p>
        </w:tc>
      </w:tr>
      <w:tr>
        <w:trPr>
          <w:cantSplit/>
          <w:trHeight w:val="640"/>
        </w:trPr>
        <w:tc>
          <w:tcPr>
            <w:tcW w:w="815"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846"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832"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3364"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r>
      <w:tr>
        <w:trPr>
          <w:cantSplit/>
          <w:trHeight w:val="640"/>
        </w:trPr>
        <w:tc>
          <w:tcPr>
            <w:tcW w:w="815"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846"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832"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3364"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r>
      <w:tr>
        <w:trPr>
          <w:cantSplit/>
          <w:trHeight w:val="640"/>
        </w:trPr>
        <w:tc>
          <w:tcPr>
            <w:tcW w:w="815"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846"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832"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3364"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r>
      <w:tr>
        <w:trPr>
          <w:cantSplit/>
          <w:trHeight w:val="640"/>
        </w:trPr>
        <w:tc>
          <w:tcPr>
            <w:tcW w:w="815"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846"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832"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3364"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r>
      <w:tr>
        <w:trPr>
          <w:cantSplit/>
          <w:trHeight w:val="640"/>
        </w:trPr>
        <w:tc>
          <w:tcPr>
            <w:tcW w:w="815"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846"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832"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3364"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r>
      <w:tr>
        <w:trPr>
          <w:cantSplit/>
          <w:trHeight w:val="640"/>
        </w:trPr>
        <w:tc>
          <w:tcPr>
            <w:tcW w:w="815"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846"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832"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3364"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r>
      <w:tr>
        <w:trPr>
          <w:cantSplit/>
          <w:trHeight w:val="640"/>
        </w:trPr>
        <w:tc>
          <w:tcPr>
            <w:tcW w:w="815"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846"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832"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3364"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r>
      <w:tr>
        <w:trPr>
          <w:cantSplit/>
          <w:trHeight w:val="640"/>
        </w:trPr>
        <w:tc>
          <w:tcPr>
            <w:tcW w:w="815"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846" w:type="dxa"/>
            <w:vAlign w:val="top"/>
            <w:textDirection w:val="lrTb"/>
            <w:noWrap w:val="false"/>
          </w:tcPr>
          <w:p>
            <w:pPr>
              <w:pStyle w:val="875"/>
              <w:jc w:val="center"/>
              <w:spacing w:after="0"/>
              <w:rPr>
                <w:color w:val="auto"/>
                <w:highlight w:val="none"/>
              </w:rPr>
            </w:pPr>
            <w:r>
              <w:rPr>
                <w:color w:val="auto"/>
                <w:highlight w:val="none"/>
              </w:rPr>
            </w:r>
            <w:r>
              <w:rPr>
                <w:color w:val="auto"/>
                <w:highlight w:val="none"/>
              </w:rPr>
            </w:r>
            <w:r/>
          </w:p>
          <w:p>
            <w:pPr>
              <w:pStyle w:val="945"/>
              <w:rPr>
                <w:rFonts w:hint="eastAsia"/>
                <w:color w:val="auto"/>
                <w:highlight w:val="none"/>
              </w:rPr>
            </w:pPr>
            <w:r>
              <w:rPr>
                <w:rFonts w:hint="eastAsia"/>
                <w:color w:val="auto"/>
                <w:highlight w:val="none"/>
              </w:rPr>
            </w:r>
            <w:r>
              <w:rPr>
                <w:color w:val="auto"/>
                <w:highlight w:val="none"/>
              </w:rPr>
            </w:r>
            <w:r/>
          </w:p>
        </w:tc>
        <w:tc>
          <w:tcPr>
            <w:tcW w:w="2832"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3364"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r>
    </w:tbl>
    <w:p>
      <w:pPr>
        <w:pStyle w:val="875"/>
        <w:ind w:right="180" w:firstLine="480"/>
        <w:jc w:val="both"/>
        <w:spacing w:line="560" w:lineRule="exact"/>
        <w:rPr>
          <w:rFonts w:hint="eastAsia" w:ascii="宋体" w:hAnsi="宋体"/>
          <w:color w:val="auto"/>
          <w:sz w:val="24"/>
          <w:szCs w:val="24"/>
          <w:highlight w:val="none"/>
          <w:u w:val="none"/>
        </w:rPr>
      </w:pPr>
      <w:r>
        <w:rPr>
          <w:rFonts w:hint="eastAsia" w:ascii="宋体" w:hAnsi="宋体"/>
          <w:color w:val="auto"/>
          <w:sz w:val="24"/>
          <w:szCs w:val="24"/>
          <w:highlight w:val="none"/>
          <w:u w:val="none"/>
        </w:rPr>
      </w:r>
      <w:r>
        <w:rPr>
          <w:color w:val="auto"/>
          <w:highlight w:val="none"/>
        </w:rPr>
      </w:r>
      <w:r/>
    </w:p>
    <w:p>
      <w:pPr>
        <w:pStyle w:val="939"/>
        <w:ind w:firstLine="480"/>
        <w:jc w:val="both"/>
        <w:keepLines w:val="0"/>
        <w:keepNext w:val="0"/>
        <w:spacing w:before="0" w:beforeAutospacing="0" w:after="0" w:afterAutospacing="0"/>
        <w:widowControl/>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auto"/>
          <w:sz w:val="24"/>
          <w:szCs w:val="24"/>
          <w:highlight w:val="none"/>
        </w:rPr>
      </w:r>
      <w:r>
        <w:rPr>
          <w:color w:val="auto"/>
          <w:highlight w:val="none"/>
        </w:rPr>
      </w:r>
      <w:r/>
    </w:p>
    <w:p>
      <w:pPr>
        <w:pStyle w:val="939"/>
        <w:ind w:firstLine="480"/>
        <w:jc w:val="both"/>
        <w:spacing w:before="0" w:beforeAutospacing="0" w:after="0" w:afterAutospacing="0" w:line="360" w:lineRule="auto"/>
        <w:rPr>
          <w:rFonts w:ascii="宋体" w:hAnsi="宋体" w:eastAsia="宋体" w:cs="宋体"/>
          <w:color w:val="auto"/>
          <w:highlight w:val="none"/>
        </w:rPr>
      </w:pPr>
      <w:r>
        <w:rPr>
          <w:rFonts w:ascii="宋体" w:hAnsi="宋体" w:eastAsia="宋体" w:cs="宋体"/>
          <w:color w:val="auto"/>
          <w:highlight w:val="none"/>
          <w:lang w:val="en-US" w:eastAsia="zh-CN"/>
        </w:rPr>
        <w:t xml:space="preserve">备注： </w:t>
      </w:r>
      <w:r>
        <w:rPr>
          <w:color w:val="auto"/>
          <w:highlight w:val="none"/>
        </w:rPr>
      </w:r>
      <w:r/>
    </w:p>
    <w:p>
      <w:pPr>
        <w:pStyle w:val="939"/>
        <w:ind w:firstLine="482"/>
        <w:jc w:val="both"/>
        <w:spacing w:before="0" w:beforeAutospacing="0" w:after="0" w:afterAutospacing="0" w:line="360" w:lineRule="auto"/>
        <w:rPr>
          <w:rFonts w:hint="eastAsia"/>
          <w:b/>
          <w:bCs/>
          <w:color w:val="auto"/>
          <w:highlight w:val="none"/>
        </w:rPr>
      </w:pPr>
      <w:r>
        <w:rPr>
          <w:rFonts w:hint="eastAsia"/>
          <w:b/>
          <w:bCs/>
          <w:color w:val="auto"/>
          <w:highlight w:val="none"/>
        </w:rPr>
        <w:t xml:space="preserve">1.</w:t>
      </w:r>
      <w:r>
        <w:rPr>
          <w:rFonts w:hint="eastAsia"/>
          <w:b/>
          <w:bCs/>
          <w:color w:val="auto"/>
          <w:highlight w:val="none"/>
          <w:lang w:eastAsia="zh-CN"/>
        </w:rPr>
        <w:t xml:space="preserve">投标人</w:t>
      </w:r>
      <w:r>
        <w:rPr>
          <w:rFonts w:hint="eastAsia"/>
          <w:b/>
          <w:bCs/>
          <w:color w:val="auto"/>
          <w:highlight w:val="none"/>
        </w:rPr>
        <w:t xml:space="preserve">须对招标文件技术要求中的实质性要求（打“★”内容）</w:t>
      </w:r>
      <w:r>
        <w:rPr>
          <w:rFonts w:hint="eastAsia"/>
          <w:b/>
          <w:bCs/>
          <w:color w:val="auto"/>
          <w:highlight w:val="none"/>
          <w:lang w:val="en-US" w:eastAsia="zh-CN"/>
        </w:rPr>
        <w:t xml:space="preserve">作</w:t>
      </w:r>
      <w:r>
        <w:rPr>
          <w:rFonts w:hint="eastAsia"/>
          <w:b/>
          <w:bCs/>
          <w:color w:val="auto"/>
          <w:highlight w:val="none"/>
        </w:rPr>
        <w:t xml:space="preserve">出明确响应，否则视为无效投标。</w:t>
      </w:r>
      <w:r>
        <w:rPr>
          <w:color w:val="auto"/>
          <w:highlight w:val="none"/>
        </w:rPr>
      </w:r>
      <w:r/>
    </w:p>
    <w:p>
      <w:pPr>
        <w:pStyle w:val="939"/>
        <w:ind w:firstLine="482"/>
        <w:jc w:val="both"/>
        <w:spacing w:before="0" w:beforeAutospacing="0" w:after="0" w:afterAutospacing="0" w:line="360" w:lineRule="auto"/>
        <w:rPr>
          <w:rFonts w:hint="eastAsia" w:ascii="宋体" w:hAnsi="宋体" w:eastAsia="宋体" w:cs="宋体"/>
          <w:color w:val="auto"/>
          <w:highlight w:val="none"/>
        </w:rPr>
      </w:pPr>
      <w:r>
        <w:rPr>
          <w:rFonts w:hint="eastAsia"/>
          <w:b/>
          <w:bCs/>
          <w:color w:val="auto"/>
          <w:highlight w:val="none"/>
        </w:rPr>
        <w:t xml:space="preserve">2.技术要求中实质性要求及其他要求明确需要提供证明材料的，签订合同时中标</w:t>
      </w:r>
      <w:r>
        <w:rPr>
          <w:rFonts w:hint="eastAsia"/>
          <w:b/>
          <w:bCs/>
          <w:color w:val="auto"/>
          <w:highlight w:val="none"/>
          <w:lang w:eastAsia="zh-CN"/>
        </w:rPr>
        <w:t xml:space="preserve">人</w:t>
      </w:r>
      <w:r>
        <w:rPr>
          <w:rFonts w:hint="eastAsia"/>
          <w:b/>
          <w:bCs/>
          <w:color w:val="auto"/>
          <w:highlight w:val="none"/>
        </w:rPr>
        <w:t xml:space="preserve">应按招标文件要求和投标文件响应内容提供相应证明材料供采购人核验，</w:t>
      </w:r>
      <w:r>
        <w:rPr>
          <w:rFonts w:hint="eastAsia"/>
          <w:b/>
          <w:bCs/>
          <w:color w:val="auto"/>
          <w:highlight w:val="none"/>
          <w:lang w:val="en-US" w:eastAsia="zh-CN"/>
        </w:rPr>
        <w:t xml:space="preserve">否则</w:t>
      </w:r>
      <w:r>
        <w:rPr>
          <w:rFonts w:hint="eastAsia"/>
          <w:b/>
          <w:bCs/>
          <w:color w:val="auto"/>
          <w:highlight w:val="none"/>
        </w:rPr>
        <w:t xml:space="preserve">采购人将取消其中标资格。</w:t>
      </w:r>
      <w:r>
        <w:rPr>
          <w:color w:val="auto"/>
          <w:highlight w:val="none"/>
        </w:rPr>
      </w:r>
      <w:r/>
    </w:p>
    <w:p>
      <w:pPr>
        <w:pStyle w:val="939"/>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3.行数不够，可自行添加。</w:t>
      </w:r>
      <w:r>
        <w:rPr>
          <w:color w:val="auto"/>
          <w:highlight w:val="none"/>
        </w:rPr>
      </w:r>
      <w:r/>
    </w:p>
    <w:p>
      <w:pPr>
        <w:pStyle w:val="875"/>
        <w:jc w:val="left"/>
        <w:spacing w:line="360" w:lineRule="auto"/>
        <w:rPr>
          <w:rFonts w:hint="eastAsia" w:ascii="黑体" w:hAnsi="黑体" w:eastAsia="黑体" w:cs="Times New Roman"/>
          <w:i w:val="0"/>
          <w:color w:val="auto"/>
          <w:sz w:val="32"/>
          <w:szCs w:val="32"/>
          <w:highlight w:val="none"/>
          <w:u w:val="none"/>
        </w:rPr>
      </w:pPr>
      <w:r>
        <w:rPr>
          <w:rFonts w:hint="eastAsia" w:ascii="黑体" w:hAnsi="黑体" w:eastAsia="黑体" w:cs="Times New Roman"/>
          <w:i w:val="0"/>
          <w:color w:val="auto"/>
          <w:sz w:val="32"/>
          <w:szCs w:val="32"/>
          <w:highlight w:val="none"/>
          <w:u w:val="none"/>
          <w:lang w:val="en-US" w:eastAsia="zh-CN"/>
        </w:rPr>
        <w:br w:type="page" w:clear="all"/>
      </w:r>
      <w:r>
        <w:rPr>
          <w:rFonts w:hint="eastAsia" w:ascii="黑体" w:hAnsi="黑体" w:eastAsia="黑体" w:cs="Times New Roman"/>
          <w:i w:val="0"/>
          <w:color w:val="auto"/>
          <w:sz w:val="32"/>
          <w:szCs w:val="32"/>
          <w:highlight w:val="none"/>
          <w:u w:val="none"/>
          <w:lang w:val="en-US" w:eastAsia="zh-CN"/>
        </w:rPr>
        <w:t xml:space="preserve">八、商务要求响应及偏离表</w:t>
      </w:r>
      <w:r>
        <w:rPr>
          <w:color w:val="auto"/>
          <w:highlight w:val="none"/>
        </w:rPr>
      </w:r>
      <w:r/>
    </w:p>
    <w:p>
      <w:pPr>
        <w:pStyle w:val="875"/>
        <w:jc w:val="center"/>
        <w:rPr>
          <w:rFonts w:hint="eastAsia" w:ascii="方正小标宋简体" w:hAnsi="方正小标宋简体" w:eastAsia="方正小标宋简体" w:cs="方正小标宋简体"/>
          <w:b w:val="0"/>
          <w:bCs w:val="0"/>
          <w:color w:val="auto"/>
          <w:sz w:val="32"/>
          <w:szCs w:val="32"/>
          <w:highlight w:val="none"/>
        </w:rPr>
        <w:outlineLvl w:val="2"/>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商务要求响应及偏离表</w:t>
      </w:r>
      <w:r>
        <w:rPr>
          <w:color w:val="auto"/>
          <w:highlight w:val="none"/>
        </w:rPr>
      </w:r>
      <w:r/>
    </w:p>
    <w:p>
      <w:pPr>
        <w:pStyle w:val="875"/>
        <w:ind w:right="180" w:firstLine="480"/>
        <w:jc w:val="both"/>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投标人名称：（加盖电子公章）</w:t>
      </w:r>
      <w:r>
        <w:rPr>
          <w:color w:val="auto"/>
          <w:highlight w:val="none"/>
        </w:rPr>
      </w:r>
      <w:r/>
    </w:p>
    <w:p>
      <w:pPr>
        <w:pStyle w:val="875"/>
        <w:ind w:right="180" w:firstLine="480"/>
        <w:jc w:val="both"/>
        <w:keepLines w:val="0"/>
        <w:keepNext w:val="0"/>
        <w:pageBreakBefore w:val="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项目名称：</w:t>
      </w:r>
      <w:r>
        <w:rPr>
          <w:color w:val="auto"/>
          <w:highlight w:val="none"/>
        </w:rPr>
      </w:r>
      <w:r/>
    </w:p>
    <w:p>
      <w:pPr>
        <w:pStyle w:val="875"/>
        <w:ind w:right="180" w:firstLine="480"/>
        <w:spacing w:line="360" w:lineRule="auto"/>
        <w:rPr>
          <w:rFonts w:hint="eastAsia"/>
          <w:color w:val="auto"/>
          <w:highlight w:val="none"/>
        </w:rPr>
      </w:pPr>
      <w:r>
        <w:rPr>
          <w:rFonts w:hint="eastAsia" w:ascii="宋体" w:hAnsi="宋体" w:eastAsia="宋体" w:cs="Times New Roman"/>
          <w:color w:val="auto"/>
          <w:sz w:val="24"/>
          <w:szCs w:val="24"/>
          <w:highlight w:val="none"/>
          <w:lang w:val="en-US" w:eastAsia="zh-CN"/>
        </w:rPr>
        <w:t xml:space="preserve">项目编号：                                   采购包号：</w:t>
      </w:r>
      <w:r>
        <w:rPr>
          <w:color w:val="auto"/>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rPr>
                <w:color w:val="auto"/>
                <w:highlight w:val="none"/>
              </w:rPr>
            </w:r>
            <w:r/>
          </w:p>
        </w:tc>
        <w:tc>
          <w:tcPr>
            <w:tcW w:w="2878" w:type="dxa"/>
            <w:vAlign w:val="center"/>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rPr>
                <w:color w:val="auto"/>
                <w:highlight w:val="none"/>
              </w:rPr>
            </w:r>
            <w:r/>
          </w:p>
        </w:tc>
        <w:tc>
          <w:tcPr>
            <w:tcW w:w="2832" w:type="dxa"/>
            <w:vAlign w:val="center"/>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rPr>
                <w:color w:val="auto"/>
                <w:highlight w:val="none"/>
              </w:rPr>
            </w:r>
            <w:r/>
          </w:p>
        </w:tc>
        <w:tc>
          <w:tcPr>
            <w:tcW w:w="3352" w:type="dxa"/>
            <w:vAlign w:val="center"/>
            <w:textDirection w:val="lrTb"/>
            <w:noWrap w:val="false"/>
          </w:tcPr>
          <w:p>
            <w:pPr>
              <w:pStyle w:val="875"/>
              <w:jc w:val="center"/>
              <w:spacing w:after="0" w:line="480" w:lineRule="exact"/>
              <w:rPr>
                <w:rFonts w:hint="eastAsia" w:ascii="宋体" w:hAnsi="宋体"/>
                <w:color w:val="auto"/>
                <w:sz w:val="24"/>
                <w:szCs w:val="24"/>
                <w:highlight w:val="none"/>
              </w:rPr>
            </w:pPr>
            <w:r>
              <w:rPr>
                <w:rFonts w:hint="eastAsia" w:eastAsia="宋体" w:cs="宋体"/>
                <w:color w:val="auto"/>
                <w:sz w:val="24"/>
                <w:szCs w:val="24"/>
                <w:highlight w:val="none"/>
                <w:lang w:eastAsia="zh-CN"/>
              </w:rPr>
              <w:t xml:space="preserve">正偏离、无偏离或负偏离</w:t>
            </w:r>
            <w:r>
              <w:rPr>
                <w:color w:val="auto"/>
                <w:highlight w:val="none"/>
              </w:rPr>
            </w:r>
            <w:r/>
          </w:p>
        </w:tc>
      </w:tr>
      <w:tr>
        <w:trPr>
          <w:cantSplit/>
          <w:trHeight w:val="640"/>
        </w:trPr>
        <w:tc>
          <w:tcPr>
            <w:tcW w:w="795"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878"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832"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3352"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r>
      <w:tr>
        <w:trPr>
          <w:cantSplit/>
          <w:trHeight w:val="640"/>
        </w:trPr>
        <w:tc>
          <w:tcPr>
            <w:tcW w:w="795"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878"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832"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3352"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r>
      <w:tr>
        <w:trPr>
          <w:cantSplit/>
          <w:trHeight w:val="640"/>
        </w:trPr>
        <w:tc>
          <w:tcPr>
            <w:tcW w:w="795"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878"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832"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3352"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r>
      <w:tr>
        <w:trPr>
          <w:cantSplit/>
          <w:trHeight w:val="640"/>
        </w:trPr>
        <w:tc>
          <w:tcPr>
            <w:tcW w:w="795"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878"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832"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3352"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r>
      <w:tr>
        <w:trPr>
          <w:cantSplit/>
          <w:trHeight w:val="640"/>
        </w:trPr>
        <w:tc>
          <w:tcPr>
            <w:tcW w:w="795"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878"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832"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3352"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r>
      <w:tr>
        <w:trPr>
          <w:cantSplit/>
          <w:trHeight w:val="640"/>
        </w:trPr>
        <w:tc>
          <w:tcPr>
            <w:tcW w:w="795"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878"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832"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3352"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r>
      <w:tr>
        <w:trPr>
          <w:cantSplit/>
          <w:trHeight w:val="640"/>
        </w:trPr>
        <w:tc>
          <w:tcPr>
            <w:tcW w:w="795"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878"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832"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3352"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r>
      <w:tr>
        <w:trPr>
          <w:cantSplit/>
          <w:trHeight w:val="640"/>
        </w:trPr>
        <w:tc>
          <w:tcPr>
            <w:tcW w:w="795"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878" w:type="dxa"/>
            <w:vAlign w:val="top"/>
            <w:textDirection w:val="lrTb"/>
            <w:noWrap w:val="false"/>
          </w:tcPr>
          <w:p>
            <w:pPr>
              <w:pStyle w:val="875"/>
              <w:jc w:val="center"/>
              <w:spacing w:after="0"/>
              <w:rPr>
                <w:color w:val="auto"/>
                <w:highlight w:val="none"/>
              </w:rPr>
            </w:pPr>
            <w:r>
              <w:rPr>
                <w:color w:val="auto"/>
                <w:highlight w:val="none"/>
              </w:rPr>
            </w:r>
            <w:r>
              <w:rPr>
                <w:color w:val="auto"/>
                <w:highlight w:val="none"/>
              </w:rPr>
            </w:r>
            <w:r/>
          </w:p>
          <w:p>
            <w:pPr>
              <w:pStyle w:val="945"/>
              <w:rPr>
                <w:rFonts w:hint="eastAsia"/>
                <w:color w:val="auto"/>
                <w:highlight w:val="none"/>
              </w:rPr>
            </w:pPr>
            <w:r>
              <w:rPr>
                <w:rFonts w:hint="eastAsia"/>
                <w:color w:val="auto"/>
                <w:highlight w:val="none"/>
              </w:rPr>
            </w:r>
            <w:r>
              <w:rPr>
                <w:color w:val="auto"/>
                <w:highlight w:val="none"/>
              </w:rPr>
            </w:r>
            <w:r/>
          </w:p>
        </w:tc>
        <w:tc>
          <w:tcPr>
            <w:tcW w:w="2832"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3352" w:type="dxa"/>
            <w:vAlign w:val="top"/>
            <w:textDirection w:val="lrTb"/>
            <w:noWrap w:val="false"/>
          </w:tcPr>
          <w:p>
            <w:pPr>
              <w:pStyle w:val="875"/>
              <w:jc w:val="center"/>
              <w:spacing w:after="0"/>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r>
    </w:tbl>
    <w:p>
      <w:pPr>
        <w:pStyle w:val="875"/>
        <w:ind w:firstLine="480"/>
        <w:rPr>
          <w:rFonts w:hint="eastAsia" w:ascii="宋体" w:hAnsi="宋体"/>
          <w:color w:val="auto"/>
          <w:sz w:val="24"/>
          <w:szCs w:val="24"/>
          <w:highlight w:val="none"/>
        </w:rPr>
      </w:pPr>
      <w:r>
        <w:rPr>
          <w:rFonts w:hint="eastAsia" w:ascii="宋体" w:hAnsi="宋体"/>
          <w:color w:val="auto"/>
          <w:sz w:val="24"/>
          <w:szCs w:val="24"/>
          <w:highlight w:val="none"/>
          <w:lang w:val="en-US" w:eastAsia="zh-CN"/>
        </w:rPr>
      </w:r>
      <w:r>
        <w:rPr>
          <w:color w:val="auto"/>
          <w:highlight w:val="none"/>
        </w:rPr>
      </w:r>
      <w:r/>
    </w:p>
    <w:p>
      <w:pPr>
        <w:pStyle w:val="939"/>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备注： </w:t>
      </w:r>
      <w:r>
        <w:rPr>
          <w:color w:val="auto"/>
          <w:highlight w:val="none"/>
        </w:rPr>
      </w:r>
      <w:r/>
    </w:p>
    <w:p>
      <w:pPr>
        <w:pStyle w:val="939"/>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b/>
          <w:bCs/>
          <w:color w:val="auto"/>
          <w:highlight w:val="none"/>
          <w:lang w:val="en-US" w:eastAsia="zh-CN"/>
        </w:rPr>
        <w:t xml:space="preserve">投标人须对招标文件商务要求中的实质性要求（打“★”内容）做出明确响应，否则视为无效投标。</w:t>
      </w:r>
      <w:r>
        <w:rPr>
          <w:color w:val="auto"/>
          <w:highlight w:val="none"/>
        </w:rPr>
      </w:r>
      <w:r/>
    </w:p>
    <w:p>
      <w:pPr>
        <w:pStyle w:val="939"/>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2.行数不够，可自行添加。</w:t>
      </w:r>
      <w:r>
        <w:rPr>
          <w:color w:val="auto"/>
          <w:highlight w:val="none"/>
        </w:rPr>
      </w:r>
      <w:r/>
    </w:p>
    <w:p>
      <w:pPr>
        <w:pStyle w:val="875"/>
        <w:spacing w:line="480" w:lineRule="auto"/>
        <w:rPr>
          <w:rFonts w:hint="eastAsia" w:ascii="宋体" w:hAnsi="宋体"/>
          <w:color w:val="auto"/>
          <w:sz w:val="24"/>
          <w:szCs w:val="21"/>
          <w:highlight w:val="none"/>
        </w:rPr>
      </w:pPr>
      <w:r>
        <w:rPr>
          <w:rFonts w:hint="eastAsia" w:ascii="宋体" w:hAnsi="宋体"/>
          <w:color w:val="auto"/>
          <w:sz w:val="24"/>
          <w:szCs w:val="21"/>
          <w:highlight w:val="none"/>
        </w:rPr>
      </w:r>
      <w:r>
        <w:rPr>
          <w:color w:val="auto"/>
          <w:highlight w:val="none"/>
        </w:rPr>
      </w:r>
      <w:r/>
    </w:p>
    <w:p>
      <w:pPr>
        <w:pStyle w:val="875"/>
        <w:jc w:val="left"/>
        <w:spacing w:line="360" w:lineRule="auto"/>
        <w:rPr>
          <w:rFonts w:hint="eastAsia" w:ascii="黑体" w:hAnsi="黑体" w:eastAsia="黑体" w:cs="Times New Roman"/>
          <w:i w:val="0"/>
          <w:iCs w:val="0"/>
          <w:color w:val="auto"/>
          <w:sz w:val="32"/>
          <w:szCs w:val="32"/>
          <w:highlight w:val="none"/>
          <w:u w:val="none"/>
        </w:rPr>
      </w:pPr>
      <w:r>
        <w:rPr>
          <w:rFonts w:hint="eastAsia" w:ascii="黑体" w:hAnsi="黑体" w:eastAsia="黑体" w:cs="Times New Roman"/>
          <w:i w:val="0"/>
          <w:iCs w:val="0"/>
          <w:color w:val="auto"/>
          <w:sz w:val="32"/>
          <w:szCs w:val="32"/>
          <w:highlight w:val="none"/>
          <w:u w:val="none"/>
          <w:lang w:val="en-US" w:eastAsia="zh-CN"/>
        </w:rPr>
        <w:br w:type="page" w:clear="all"/>
      </w:r>
      <w:r>
        <w:rPr>
          <w:rFonts w:hint="eastAsia" w:ascii="黑体" w:hAnsi="黑体" w:eastAsia="黑体" w:cs="Times New Roman"/>
          <w:i w:val="0"/>
          <w:iCs w:val="0"/>
          <w:color w:val="auto"/>
          <w:sz w:val="32"/>
          <w:szCs w:val="32"/>
          <w:highlight w:val="none"/>
          <w:u w:val="none"/>
          <w:lang w:val="en-US" w:eastAsia="zh-CN"/>
        </w:rPr>
        <w:t xml:space="preserve">九、中小企业声明函</w:t>
      </w:r>
      <w:r>
        <w:rPr>
          <w:color w:val="auto"/>
          <w:highlight w:val="none"/>
        </w:rPr>
      </w:r>
      <w:r/>
    </w:p>
    <w:p>
      <w:pPr>
        <w:pStyle w:val="875"/>
        <w:jc w:val="center"/>
        <w:keepLines w:val="0"/>
        <w:keepNext w:val="0"/>
        <w:pageBreakBefore w:val="0"/>
        <w:spacing w:line="360" w:lineRule="auto"/>
        <w:widowControl w:val="off"/>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中小企业声明函（货物）</w:t>
      </w:r>
      <w:r>
        <w:rPr>
          <w:color w:val="auto"/>
          <w:highlight w:val="none"/>
        </w:rPr>
      </w:r>
      <w:r/>
    </w:p>
    <w:p>
      <w:pPr>
        <w:pStyle w:val="875"/>
        <w:ind w:firstLine="360"/>
        <w:keepLines w:val="0"/>
        <w:keepNext w:val="0"/>
        <w:pageBreakBefore w:val="0"/>
        <w:spacing w:line="336" w:lineRule="auto"/>
        <w:widowControl w:val="off"/>
        <w:rPr>
          <w:rFonts w:hint="eastAsia" w:ascii="宋体" w:hAnsi="宋体"/>
          <w:color w:val="auto"/>
          <w:sz w:val="24"/>
          <w:szCs w:val="24"/>
          <w:highlight w:val="none"/>
        </w:rPr>
      </w:pPr>
      <w:r>
        <w:rPr>
          <w:rFonts w:hint="eastAsia" w:ascii="宋体" w:hAnsi="宋体" w:eastAsia="宋体" w:cs="Times New Roman"/>
          <w:color w:val="auto"/>
          <w:sz w:val="24"/>
          <w:szCs w:val="24"/>
          <w:highlight w:val="none"/>
        </w:rPr>
        <w:t xml:space="preserve">本公司（联合体）郑重声明，根据《政府采购促进中小企业发展管理办法》</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财库〔2020〕46号</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的规定，本公司（联合体）参加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u w:val="none"/>
          <w:lang w:eastAsia="zh-CN"/>
        </w:rPr>
        <w:t xml:space="preserve">采购包</w:t>
      </w:r>
      <w:r>
        <w:rPr>
          <w:rFonts w:hint="eastAsia" w:ascii="宋体" w:hAnsi="宋体" w:eastAsia="宋体" w:cs="Times New Roman"/>
          <w:color w:val="auto"/>
          <w:sz w:val="24"/>
          <w:szCs w:val="24"/>
          <w:highlight w:val="none"/>
          <w:u w:val="none"/>
        </w:rPr>
        <w:t xml:space="preserve">号：</w:t>
      </w:r>
      <w:r>
        <w:rPr>
          <w:rFonts w:hint="eastAsia" w:ascii="宋体" w:hAnsi="宋体" w:eastAsia="宋体" w:cs="Times New Roman"/>
          <w:color w:val="auto"/>
          <w:sz w:val="24"/>
          <w:szCs w:val="24"/>
          <w:highlight w:val="none"/>
          <w:u w:val="single"/>
          <w:lang w:val="en-US" w:eastAsia="zh-CN"/>
        </w:rPr>
        <w:t xml:space="preserve">XXX</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eastAsia="宋体" w:cs="Times New Roman"/>
          <w:b/>
          <w:bCs/>
          <w:color w:val="auto"/>
          <w:sz w:val="24"/>
          <w:szCs w:val="24"/>
          <w:highlight w:val="none"/>
          <w:lang w:eastAsia="zh-CN"/>
        </w:rPr>
        <w:t xml:space="preserve">提供的货物</w:t>
      </w:r>
      <w:r>
        <w:rPr>
          <w:rFonts w:hint="eastAsia" w:ascii="宋体" w:hAnsi="宋体" w:eastAsia="宋体" w:cs="Times New Roman"/>
          <w:b/>
          <w:bCs/>
          <w:color w:val="auto"/>
          <w:sz w:val="24"/>
          <w:szCs w:val="24"/>
          <w:highlight w:val="none"/>
        </w:rPr>
        <w:t xml:space="preserve">全部由符合政策</w:t>
      </w:r>
      <w:r>
        <w:rPr>
          <w:rFonts w:hint="eastAsia" w:ascii="宋体" w:hAnsi="宋体" w:eastAsia="宋体" w:cs="Times New Roman"/>
          <w:b/>
          <w:bCs/>
          <w:color w:val="auto"/>
          <w:sz w:val="24"/>
          <w:szCs w:val="24"/>
          <w:highlight w:val="none"/>
          <w:lang w:eastAsia="zh-CN"/>
        </w:rPr>
        <w:t xml:space="preserve">要求的中小企业制造</w:t>
      </w:r>
      <w:r>
        <w:rPr>
          <w:rFonts w:hint="eastAsia" w:ascii="宋体" w:hAnsi="宋体" w:eastAsia="宋体" w:cs="Times New Roman"/>
          <w:color w:val="auto"/>
          <w:sz w:val="24"/>
          <w:szCs w:val="24"/>
          <w:highlight w:val="none"/>
        </w:rPr>
        <w:t xml:space="preserve">。根据《工业和信息化部、国家统计局、</w:t>
      </w:r>
      <w:r>
        <w:rPr>
          <w:rFonts w:hint="eastAsia" w:ascii="宋体" w:hAnsi="宋体"/>
          <w:color w:val="auto"/>
          <w:sz w:val="24"/>
          <w:szCs w:val="24"/>
          <w:highlight w:val="none"/>
        </w:rPr>
        <w:t xml:space="preserve">国家发展和改革委员会、财政部关于印发中小企业划型标准规定的通知》</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工信部联企业</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2011</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300号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的规定，相关企业（含联合体中的小微企业、签订</w:t>
      </w:r>
      <w:r>
        <w:rPr>
          <w:rFonts w:hint="eastAsia" w:ascii="宋体" w:hAnsi="宋体"/>
          <w:color w:val="auto"/>
          <w:sz w:val="24"/>
          <w:szCs w:val="24"/>
          <w:highlight w:val="none"/>
          <w:lang w:val="en-US" w:eastAsia="zh-CN"/>
        </w:rPr>
        <w:t xml:space="preserve">分包</w:t>
      </w:r>
      <w:r>
        <w:rPr>
          <w:rFonts w:hint="eastAsia" w:ascii="宋体" w:hAnsi="宋体"/>
          <w:color w:val="auto"/>
          <w:sz w:val="24"/>
          <w:szCs w:val="24"/>
          <w:highlight w:val="none"/>
        </w:rPr>
        <w:t xml:space="preserve">意向协议的小微企业）的具体情况如下：</w:t>
      </w:r>
      <w:r>
        <w:rPr>
          <w:color w:val="auto"/>
          <w:highlight w:val="none"/>
        </w:rPr>
      </w:r>
      <w:r/>
    </w:p>
    <w:p>
      <w:pPr>
        <w:pStyle w:val="875"/>
        <w:ind w:firstLine="360"/>
        <w:keepLines w:val="0"/>
        <w:keepNext w:val="0"/>
        <w:pageBreakBefore w:val="0"/>
        <w:spacing w:line="336" w:lineRule="auto"/>
        <w:widowControl w:val="off"/>
        <w:rPr>
          <w:rFonts w:hint="eastAsia" w:ascii="宋体" w:hAnsi="宋体" w:eastAsia="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（标的名称）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w:t>
      </w:r>
      <w:r>
        <w:rPr>
          <w:rFonts w:hint="eastAsia" w:ascii="宋体" w:hAnsi="宋体"/>
          <w:color w:val="auto"/>
          <w:sz w:val="24"/>
          <w:szCs w:val="24"/>
          <w:highlight w:val="none"/>
          <w:u w:val="none"/>
          <w:lang w:eastAsia="zh-CN"/>
        </w:rPr>
        <w:t xml:space="preserve">（</w:t>
      </w:r>
      <w:r>
        <w:rPr>
          <w:rFonts w:hint="eastAsia" w:ascii="宋体" w:hAnsi="宋体" w:eastAsia="宋体" w:cs="Times New Roman"/>
          <w:color w:val="auto"/>
          <w:sz w:val="24"/>
          <w:szCs w:val="24"/>
          <w:highlight w:val="none"/>
          <w:u w:val="none"/>
          <w:lang w:val="en-US" w:eastAsia="zh-CN"/>
        </w:rPr>
        <w:t xml:space="preserve">招标文件</w:t>
      </w:r>
      <w:r>
        <w:rPr>
          <w:rFonts w:hint="eastAsia" w:ascii="宋体" w:hAnsi="宋体" w:eastAsia="宋体" w:cs="Times New Roman"/>
          <w:color w:val="auto"/>
          <w:sz w:val="24"/>
          <w:szCs w:val="24"/>
          <w:highlight w:val="none"/>
          <w:u w:val="none"/>
          <w:lang w:eastAsia="zh-CN"/>
        </w:rPr>
        <w:t xml:space="preserve">中明确的所属行业</w:t>
      </w:r>
      <w:r>
        <w:rPr>
          <w:rFonts w:hint="eastAsia" w:ascii="宋体" w:hAnsi="宋体"/>
          <w:color w:val="auto"/>
          <w:sz w:val="24"/>
          <w:szCs w:val="24"/>
          <w:highlight w:val="none"/>
          <w:u w:val="none"/>
          <w:lang w:eastAsia="zh-CN"/>
        </w:rPr>
        <w:t xml:space="preserve">）</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制造商</w:t>
      </w:r>
      <w:r>
        <w:rPr>
          <w:rFonts w:hint="eastAsia" w:ascii="宋体" w:hAnsi="宋体"/>
          <w:color w:val="auto"/>
          <w:sz w:val="24"/>
          <w:szCs w:val="24"/>
          <w:highlight w:val="none"/>
        </w:rPr>
        <w:t xml:space="preserve">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eastAsia="zh-CN"/>
        </w:rPr>
        <w:t xml:space="preserve">中型企业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小型企业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微型企业</w:t>
      </w:r>
      <w:r>
        <w:rPr>
          <w:rFonts w:hint="eastAsia" w:ascii="宋体" w:hAnsi="宋体"/>
          <w:color w:val="auto"/>
          <w:sz w:val="24"/>
          <w:szCs w:val="24"/>
          <w:highlight w:val="none"/>
          <w:u w:val="none"/>
          <w:lang w:eastAsia="zh-CN"/>
        </w:rPr>
        <w:t xml:space="preserve">。</w:t>
      </w:r>
      <w:r>
        <w:rPr>
          <w:color w:val="auto"/>
          <w:highlight w:val="none"/>
        </w:rPr>
      </w:r>
      <w:r/>
    </w:p>
    <w:p>
      <w:pPr>
        <w:pStyle w:val="875"/>
        <w:ind w:firstLine="360"/>
        <w:keepLines w:val="0"/>
        <w:keepNext w:val="0"/>
        <w:pageBreakBefore w:val="0"/>
        <w:spacing w:line="336" w:lineRule="auto"/>
        <w:widowControl w:val="off"/>
        <w:rPr>
          <w:rFonts w:hint="eastAsia" w:ascii="宋体" w:hAnsi="宋体" w:eastAsia="宋体"/>
          <w:i/>
          <w:color w:val="auto"/>
          <w:sz w:val="24"/>
          <w:szCs w:val="24"/>
          <w:highlight w:val="none"/>
          <w:u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（标的名称）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w:t>
      </w:r>
      <w:r>
        <w:rPr>
          <w:rFonts w:hint="eastAsia" w:ascii="宋体" w:hAnsi="宋体"/>
          <w:color w:val="auto"/>
          <w:sz w:val="24"/>
          <w:szCs w:val="24"/>
          <w:highlight w:val="none"/>
          <w:u w:val="none"/>
          <w:lang w:eastAsia="zh-CN"/>
        </w:rPr>
        <w:t xml:space="preserve">（</w:t>
      </w:r>
      <w:r>
        <w:rPr>
          <w:rFonts w:hint="eastAsia" w:ascii="宋体" w:hAnsi="宋体" w:eastAsia="宋体" w:cs="Times New Roman"/>
          <w:color w:val="auto"/>
          <w:sz w:val="24"/>
          <w:szCs w:val="24"/>
          <w:highlight w:val="none"/>
          <w:u w:val="none"/>
          <w:lang w:val="en-US" w:eastAsia="zh-CN"/>
        </w:rPr>
        <w:t xml:space="preserve">招标文件</w:t>
      </w:r>
      <w:r>
        <w:rPr>
          <w:rFonts w:hint="eastAsia" w:ascii="宋体" w:hAnsi="宋体" w:eastAsia="宋体" w:cs="Times New Roman"/>
          <w:color w:val="auto"/>
          <w:sz w:val="24"/>
          <w:szCs w:val="24"/>
          <w:highlight w:val="none"/>
          <w:u w:val="none"/>
          <w:lang w:eastAsia="zh-CN"/>
        </w:rPr>
        <w:t xml:space="preserve">中明确的所属</w:t>
      </w:r>
      <w:r>
        <w:rPr>
          <w:rFonts w:hint="eastAsia" w:ascii="宋体" w:hAnsi="宋体"/>
          <w:color w:val="auto"/>
          <w:sz w:val="24"/>
          <w:szCs w:val="24"/>
          <w:highlight w:val="none"/>
          <w:u w:val="none"/>
          <w:lang w:eastAsia="zh-CN"/>
        </w:rPr>
        <w:t xml:space="preserve">行业）</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制造商</w:t>
      </w:r>
      <w:r>
        <w:rPr>
          <w:rFonts w:hint="eastAsia" w:ascii="宋体" w:hAnsi="宋体"/>
          <w:color w:val="auto"/>
          <w:sz w:val="24"/>
          <w:szCs w:val="24"/>
          <w:highlight w:val="none"/>
        </w:rPr>
        <w:t xml:space="preserve">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eastAsia="zh-CN"/>
        </w:rPr>
        <w:t xml:space="preserve">中型企业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小型企业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微型企业</w:t>
      </w:r>
      <w:r>
        <w:rPr>
          <w:rFonts w:hint="eastAsia" w:ascii="宋体" w:hAnsi="宋体"/>
          <w:color w:val="auto"/>
          <w:sz w:val="24"/>
          <w:szCs w:val="24"/>
          <w:highlight w:val="none"/>
          <w:u w:val="none"/>
          <w:lang w:eastAsia="zh-CN"/>
        </w:rPr>
        <w:t xml:space="preserve">。</w:t>
      </w:r>
      <w:r>
        <w:rPr>
          <w:color w:val="auto"/>
          <w:highlight w:val="none"/>
        </w:rPr>
      </w:r>
      <w:r/>
    </w:p>
    <w:p>
      <w:pPr>
        <w:pStyle w:val="875"/>
        <w:ind w:firstLine="360"/>
        <w:keepLines w:val="0"/>
        <w:keepNext w:val="0"/>
        <w:pageBreakBefore w:val="0"/>
        <w:spacing w:line="336"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w:t>
      </w:r>
      <w:r>
        <w:rPr>
          <w:color w:val="auto"/>
          <w:highlight w:val="none"/>
        </w:rPr>
      </w:r>
      <w:r/>
    </w:p>
    <w:p>
      <w:pPr>
        <w:pStyle w:val="875"/>
        <w:ind w:firstLine="360"/>
        <w:keepLines w:val="0"/>
        <w:keepNext w:val="0"/>
        <w:pageBreakBefore w:val="0"/>
        <w:spacing w:line="336"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rPr>
          <w:color w:val="auto"/>
          <w:highlight w:val="none"/>
        </w:rPr>
      </w:r>
      <w:r/>
    </w:p>
    <w:p>
      <w:pPr>
        <w:pStyle w:val="875"/>
        <w:ind w:firstLine="360"/>
        <w:keepLines w:val="0"/>
        <w:keepNext w:val="0"/>
        <w:pageBreakBefore w:val="0"/>
        <w:spacing w:line="336"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如有虚假，将依法承担相应责任</w:t>
      </w:r>
      <w:r>
        <w:rPr>
          <w:rFonts w:hint="eastAsia" w:ascii="宋体" w:hAnsi="宋体"/>
          <w:color w:val="auto"/>
          <w:sz w:val="24"/>
          <w:szCs w:val="24"/>
          <w:highlight w:val="none"/>
          <w:lang w:eastAsia="zh-CN"/>
        </w:rPr>
        <w:t xml:space="preserve">。</w:t>
      </w:r>
      <w:r>
        <w:rPr>
          <w:color w:val="auto"/>
          <w:highlight w:val="none"/>
        </w:rPr>
      </w:r>
      <w:r/>
    </w:p>
    <w:p>
      <w:pPr>
        <w:pStyle w:val="887"/>
        <w:keepLines w:val="0"/>
        <w:keepNext w:val="0"/>
        <w:pageBreakBefore w:val="0"/>
        <w:spacing w:line="336"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eastAsia="zh-CN"/>
        </w:rPr>
      </w:r>
      <w:r>
        <w:rPr>
          <w:color w:val="auto"/>
          <w:highlight w:val="none"/>
        </w:rPr>
      </w:r>
      <w:r/>
    </w:p>
    <w:p>
      <w:pPr>
        <w:pStyle w:val="875"/>
        <w:keepLines w:val="0"/>
        <w:keepNext w:val="0"/>
        <w:pageBreakBefore w:val="0"/>
        <w:spacing w:line="336" w:lineRule="auto"/>
        <w:widowControl w:val="off"/>
        <w:rPr>
          <w:rFonts w:hint="eastAsia"/>
          <w:color w:val="auto"/>
          <w:highlight w:val="none"/>
        </w:rPr>
      </w:pPr>
      <w:r>
        <w:rPr>
          <w:rFonts w:hint="eastAsia"/>
          <w:color w:val="auto"/>
          <w:highlight w:val="none"/>
          <w:lang w:eastAsia="zh-CN"/>
        </w:rPr>
      </w:r>
      <w:r>
        <w:rPr>
          <w:color w:val="auto"/>
          <w:highlight w:val="none"/>
        </w:rPr>
      </w:r>
      <w:r/>
    </w:p>
    <w:p>
      <w:pPr>
        <w:pStyle w:val="875"/>
        <w:ind w:right="180" w:firstLine="360"/>
        <w:jc w:val="center"/>
        <w:keepLines w:val="0"/>
        <w:keepNext w:val="0"/>
        <w:pageBreakBefore w:val="0"/>
        <w:spacing w:line="336"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rPr>
          <w:color w:val="auto"/>
          <w:highlight w:val="none"/>
        </w:rPr>
      </w:r>
      <w:r/>
    </w:p>
    <w:p>
      <w:pPr>
        <w:pStyle w:val="875"/>
        <w:ind w:firstLine="6000"/>
        <w:keepLines w:val="0"/>
        <w:keepNext w:val="0"/>
        <w:pageBreakBefore w:val="0"/>
        <w:spacing w:line="336" w:lineRule="auto"/>
        <w:widowControl w:val="off"/>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rPr>
          <w:color w:val="auto"/>
          <w:highlight w:val="none"/>
        </w:rPr>
      </w:r>
      <w:r/>
    </w:p>
    <w:p>
      <w:pPr>
        <w:pStyle w:val="875"/>
        <w:ind w:firstLine="480"/>
        <w:keepLines w:val="0"/>
        <w:keepNext w:val="0"/>
        <w:pageBreakBefore w:val="0"/>
        <w:spacing w:line="336"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rPr>
          <w:color w:val="auto"/>
          <w:highlight w:val="none"/>
        </w:rPr>
      </w:r>
      <w:r/>
    </w:p>
    <w:p>
      <w:pPr>
        <w:pStyle w:val="875"/>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备注</w:t>
      </w:r>
      <w:r>
        <w:rPr>
          <w:rFonts w:hint="eastAsia" w:ascii="宋体" w:hAnsi="宋体" w:eastAsia="宋体" w:cs="Times New Roman"/>
          <w:color w:val="auto"/>
          <w:sz w:val="24"/>
          <w:szCs w:val="24"/>
          <w:highlight w:val="none"/>
          <w:lang w:eastAsia="zh-CN"/>
        </w:rPr>
        <w:t xml:space="preserve">：</w:t>
      </w:r>
      <w:r>
        <w:rPr>
          <w:color w:val="auto"/>
          <w:highlight w:val="none"/>
        </w:rPr>
      </w:r>
      <w:r/>
    </w:p>
    <w:p>
      <w:pPr>
        <w:pStyle w:val="875"/>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eastAsia="zh-CN"/>
        </w:rPr>
        <w:t xml:space="preserve">从业人员、营业收入、资产总额填报上一年度数据，无上一年度数据的新成立企业可不填报。</w:t>
      </w:r>
      <w:r>
        <w:rPr>
          <w:color w:val="auto"/>
          <w:highlight w:val="none"/>
        </w:rPr>
      </w:r>
      <w:r/>
    </w:p>
    <w:p>
      <w:pPr>
        <w:pStyle w:val="875"/>
        <w:ind w:firstLine="480"/>
        <w:keepLines w:val="0"/>
        <w:keepNext w:val="0"/>
        <w:pageBreakBefore w:val="0"/>
        <w:spacing w:line="336"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b/>
          <w:bCs/>
          <w:color w:val="auto"/>
          <w:sz w:val="24"/>
          <w:szCs w:val="24"/>
          <w:highlight w:val="none"/>
          <w:lang w:val="en-US" w:eastAsia="zh-CN"/>
        </w:rPr>
        <w:t xml:space="preserve">货物</w:t>
      </w:r>
      <w:r>
        <w:rPr>
          <w:rFonts w:hint="eastAsia" w:ascii="宋体" w:hAnsi="宋体" w:eastAsia="宋体" w:cs="Times New Roman"/>
          <w:b/>
          <w:bCs/>
          <w:color w:val="auto"/>
          <w:sz w:val="24"/>
          <w:szCs w:val="24"/>
          <w:highlight w:val="none"/>
          <w:lang w:eastAsia="zh-CN"/>
        </w:rPr>
        <w:t xml:space="preserve">采购项目中，</w:t>
      </w:r>
      <w:r>
        <w:rPr>
          <w:rFonts w:hint="eastAsia" w:ascii="宋体" w:hAnsi="宋体" w:eastAsia="宋体" w:cs="Times New Roman"/>
          <w:b/>
          <w:bCs/>
          <w:color w:val="auto"/>
          <w:sz w:val="24"/>
          <w:szCs w:val="24"/>
          <w:highlight w:val="none"/>
          <w:lang w:val="en-US" w:eastAsia="zh-CN"/>
        </w:rPr>
        <w:t xml:space="preserve">货物全部</w:t>
      </w:r>
      <w:r>
        <w:rPr>
          <w:rFonts w:hint="eastAsia" w:ascii="宋体" w:hAnsi="宋体" w:eastAsia="宋体" w:cs="Times New Roman"/>
          <w:b/>
          <w:bCs/>
          <w:color w:val="auto"/>
          <w:sz w:val="24"/>
          <w:szCs w:val="24"/>
          <w:highlight w:val="none"/>
          <w:lang w:eastAsia="zh-CN"/>
        </w:rPr>
        <w:t xml:space="preserve">由</w:t>
      </w:r>
      <w:r>
        <w:rPr>
          <w:rFonts w:hint="eastAsia" w:ascii="宋体" w:hAnsi="宋体" w:eastAsia="宋体" w:cs="Times New Roman"/>
          <w:b/>
          <w:bCs/>
          <w:color w:val="auto"/>
          <w:sz w:val="24"/>
          <w:szCs w:val="24"/>
          <w:highlight w:val="none"/>
          <w:lang w:val="en-US" w:eastAsia="zh-CN"/>
        </w:rPr>
        <w:t xml:space="preserve">符合政策的</w:t>
      </w:r>
      <w:r>
        <w:rPr>
          <w:rFonts w:hint="eastAsia" w:ascii="宋体" w:hAnsi="宋体" w:eastAsia="宋体" w:cs="Times New Roman"/>
          <w:b/>
          <w:bCs/>
          <w:color w:val="auto"/>
          <w:sz w:val="24"/>
          <w:szCs w:val="24"/>
          <w:highlight w:val="none"/>
          <w:lang w:eastAsia="zh-CN"/>
        </w:rPr>
        <w:t xml:space="preserve">中小企业</w:t>
      </w:r>
      <w:r>
        <w:rPr>
          <w:rFonts w:hint="eastAsia" w:ascii="宋体" w:hAnsi="宋体" w:eastAsia="宋体" w:cs="Times New Roman"/>
          <w:b/>
          <w:bCs/>
          <w:color w:val="auto"/>
          <w:sz w:val="24"/>
          <w:szCs w:val="24"/>
          <w:highlight w:val="none"/>
          <w:lang w:val="en-US" w:eastAsia="zh-CN"/>
        </w:rPr>
        <w:t xml:space="preserve">制造</w:t>
      </w:r>
      <w:r>
        <w:rPr>
          <w:rFonts w:hint="eastAsia" w:ascii="宋体" w:hAnsi="宋体" w:eastAsia="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lang w:val="en-US" w:eastAsia="zh-CN"/>
        </w:rPr>
        <w:t xml:space="preserve">享受相应的中小企业扶持政策，</w:t>
      </w:r>
      <w:r>
        <w:rPr>
          <w:rFonts w:hint="eastAsia" w:ascii="宋体" w:hAnsi="宋体" w:eastAsia="宋体" w:cs="Times New Roman"/>
          <w:b/>
          <w:bCs/>
          <w:color w:val="auto"/>
          <w:sz w:val="24"/>
          <w:szCs w:val="24"/>
          <w:highlight w:val="none"/>
          <w:lang w:eastAsia="zh-CN"/>
        </w:rPr>
        <w:t xml:space="preserve">不对其中涉及的</w:t>
      </w:r>
      <w:r>
        <w:rPr>
          <w:rFonts w:hint="eastAsia" w:ascii="宋体" w:hAnsi="宋体" w:eastAsia="宋体" w:cs="Times New Roman"/>
          <w:b/>
          <w:bCs/>
          <w:color w:val="auto"/>
          <w:sz w:val="24"/>
          <w:szCs w:val="24"/>
          <w:highlight w:val="none"/>
          <w:lang w:val="en-US" w:eastAsia="zh-CN"/>
        </w:rPr>
        <w:t xml:space="preserve">服务</w:t>
      </w:r>
      <w:r>
        <w:rPr>
          <w:rFonts w:hint="eastAsia" w:ascii="宋体" w:hAnsi="宋体" w:eastAsia="宋体" w:cs="Times New Roman"/>
          <w:b/>
          <w:bCs/>
          <w:color w:val="auto"/>
          <w:sz w:val="24"/>
          <w:szCs w:val="24"/>
          <w:highlight w:val="none"/>
          <w:lang w:eastAsia="zh-CN"/>
        </w:rPr>
        <w:t xml:space="preserve">的</w:t>
      </w:r>
      <w:r>
        <w:rPr>
          <w:rFonts w:hint="eastAsia" w:ascii="宋体" w:hAnsi="宋体" w:eastAsia="宋体" w:cs="Times New Roman"/>
          <w:b/>
          <w:bCs/>
          <w:color w:val="auto"/>
          <w:sz w:val="24"/>
          <w:szCs w:val="24"/>
          <w:highlight w:val="none"/>
          <w:lang w:val="en-US" w:eastAsia="zh-CN"/>
        </w:rPr>
        <w:t xml:space="preserve">承接</w:t>
      </w:r>
      <w:r>
        <w:rPr>
          <w:rFonts w:hint="eastAsia" w:ascii="宋体" w:hAnsi="宋体" w:eastAsia="宋体" w:cs="Times New Roman"/>
          <w:b/>
          <w:bCs/>
          <w:color w:val="auto"/>
          <w:sz w:val="24"/>
          <w:szCs w:val="24"/>
          <w:highlight w:val="none"/>
          <w:lang w:eastAsia="zh-CN"/>
        </w:rPr>
        <w:t xml:space="preserve">商、工程的承建商作出要求</w:t>
      </w:r>
      <w:r>
        <w:rPr>
          <w:rFonts w:hint="eastAsia" w:ascii="宋体" w:hAnsi="宋体" w:eastAsia="宋体" w:cs="Times New Roman"/>
          <w:b/>
          <w:bCs/>
          <w:color w:val="auto"/>
          <w:sz w:val="24"/>
          <w:szCs w:val="24"/>
          <w:highlight w:val="none"/>
          <w:lang w:val="en-US" w:eastAsia="zh-CN"/>
        </w:rPr>
        <w:t xml:space="preserve">。招标文件第四章采购需求“</w:t>
      </w:r>
      <w:r>
        <w:rPr>
          <w:rFonts w:ascii="宋体" w:hAnsi="宋体" w:eastAsia="宋体" w:cs="Times New Roman"/>
          <w:b/>
          <w:bCs/>
          <w:color w:val="auto"/>
          <w:sz w:val="24"/>
          <w:szCs w:val="24"/>
          <w:highlight w:val="none"/>
          <w:lang w:val="en-US" w:eastAsia="zh-CN"/>
        </w:rPr>
        <w:t xml:space="preserve">项目</w:t>
      </w:r>
      <w:r>
        <w:rPr>
          <w:rFonts w:hint="eastAsia" w:ascii="宋体" w:hAnsi="宋体" w:eastAsia="宋体" w:cs="Times New Roman"/>
          <w:b/>
          <w:bCs/>
          <w:color w:val="auto"/>
          <w:sz w:val="24"/>
          <w:szCs w:val="24"/>
          <w:highlight w:val="none"/>
          <w:lang w:eastAsia="zh-CN"/>
        </w:rPr>
        <w:t xml:space="preserve">清单”中</w:t>
      </w:r>
      <w:r>
        <w:rPr>
          <w:rFonts w:hint="eastAsia" w:ascii="宋体" w:hAnsi="宋体" w:eastAsia="宋体" w:cs="Times New Roman"/>
          <w:b/>
          <w:bCs/>
          <w:color w:val="auto"/>
          <w:sz w:val="24"/>
          <w:szCs w:val="24"/>
          <w:highlight w:val="none"/>
          <w:lang w:val="en-US" w:eastAsia="zh-CN"/>
        </w:rPr>
        <w:t xml:space="preserve">的“货物”产品需在此声明函中的“标的名称”中全部</w:t>
      </w:r>
      <w:r>
        <w:rPr>
          <w:rFonts w:hint="eastAsia" w:ascii="宋体" w:hAnsi="宋体" w:eastAsia="宋体" w:cs="Times New Roman"/>
          <w:b/>
          <w:bCs/>
          <w:color w:val="auto"/>
          <w:sz w:val="24"/>
          <w:szCs w:val="24"/>
          <w:highlight w:val="none"/>
          <w:lang w:eastAsia="zh-CN"/>
        </w:rPr>
        <w:t xml:space="preserve">列</w:t>
      </w:r>
      <w:r>
        <w:rPr>
          <w:rFonts w:hint="eastAsia" w:ascii="宋体" w:hAnsi="宋体" w:eastAsia="宋体" w:cs="Times New Roman"/>
          <w:b/>
          <w:bCs/>
          <w:color w:val="auto"/>
          <w:sz w:val="24"/>
          <w:szCs w:val="24"/>
          <w:highlight w:val="none"/>
          <w:lang w:val="en-US" w:eastAsia="zh-CN"/>
        </w:rPr>
        <w:t xml:space="preserve">明</w:t>
      </w:r>
      <w:r>
        <w:rPr>
          <w:rFonts w:hint="eastAsia" w:ascii="宋体" w:hAnsi="宋体" w:eastAsia="宋体" w:cs="Times New Roman"/>
          <w:b/>
          <w:bCs/>
          <w:color w:val="auto"/>
          <w:sz w:val="24"/>
          <w:szCs w:val="24"/>
          <w:highlight w:val="none"/>
          <w:lang w:eastAsia="zh-CN"/>
        </w:rPr>
        <w:t xml:space="preserve">，并</w:t>
      </w:r>
      <w:r>
        <w:rPr>
          <w:rFonts w:hint="eastAsia" w:ascii="宋体" w:hAnsi="宋体" w:eastAsia="宋体" w:cs="Times New Roman"/>
          <w:b/>
          <w:bCs/>
          <w:color w:val="auto"/>
          <w:sz w:val="24"/>
          <w:szCs w:val="24"/>
          <w:highlight w:val="none"/>
          <w:lang w:val="en-US" w:eastAsia="zh-CN"/>
        </w:rPr>
        <w:t xml:space="preserve">填写制造商的具体情况</w:t>
      </w:r>
      <w:r>
        <w:rPr>
          <w:rFonts w:hint="eastAsia" w:ascii="宋体" w:hAnsi="宋体" w:eastAsia="宋体" w:cs="Times New Roman"/>
          <w:b/>
          <w:bCs/>
          <w:color w:val="auto"/>
          <w:sz w:val="24"/>
          <w:szCs w:val="24"/>
          <w:highlight w:val="none"/>
          <w:lang w:eastAsia="zh-CN"/>
        </w:rPr>
        <w:t xml:space="preserve">。</w:t>
      </w:r>
      <w:r>
        <w:rPr>
          <w:color w:val="auto"/>
          <w:highlight w:val="none"/>
        </w:rPr>
      </w:r>
      <w:r/>
    </w:p>
    <w:p>
      <w:pPr>
        <w:pStyle w:val="875"/>
        <w:ind w:firstLine="0"/>
        <w:jc w:val="left"/>
        <w:spacing w:line="360" w:lineRule="auto"/>
        <w:rPr>
          <w:rFonts w:hint="eastAsia" w:ascii="黑体" w:hAnsi="黑体" w:eastAsia="黑体"/>
          <w:b w:val="0"/>
          <w:color w:val="auto"/>
          <w:sz w:val="32"/>
          <w:szCs w:val="32"/>
          <w:highlight w:val="none"/>
        </w:rPr>
      </w:pPr>
      <w:r>
        <w:rPr>
          <w:rFonts w:hint="eastAsia" w:ascii="黑体" w:hAnsi="黑体" w:eastAsia="黑体" w:cs="Times New Roman"/>
          <w:i w:val="0"/>
          <w:iCs w:val="0"/>
          <w:color w:val="auto"/>
          <w:sz w:val="32"/>
          <w:szCs w:val="32"/>
          <w:highlight w:val="none"/>
          <w:u w:val="none"/>
          <w:lang w:val="en-US" w:eastAsia="zh-CN"/>
        </w:rPr>
        <w:t xml:space="preserve">十、残疾人福利性单位声明函</w:t>
      </w:r>
      <w:r>
        <w:rPr>
          <w:color w:val="auto"/>
          <w:highlight w:val="none"/>
        </w:rPr>
      </w:r>
      <w:r/>
    </w:p>
    <w:p>
      <w:pPr>
        <w:pStyle w:val="875"/>
        <w:jc w:val="center"/>
        <w:spacing w:line="360" w:lineRule="auto"/>
        <w:rPr>
          <w:rFonts w:hint="eastAsia" w:ascii="方正小标宋简体" w:hAnsi="方正小标宋简体" w:eastAsia="方正小标宋简体" w:cs="方正小标宋简体"/>
          <w:color w:val="auto"/>
          <w:sz w:val="32"/>
          <w:szCs w:val="32"/>
          <w:highlight w:val="none"/>
        </w:rPr>
        <w:outlineLvl w:val="9"/>
      </w:pPr>
      <w:r>
        <w:rPr>
          <w:rFonts w:hint="eastAsia" w:ascii="方正小标宋简体" w:hAnsi="方正小标宋简体" w:eastAsia="方正小标宋简体" w:cs="方正小标宋简体"/>
          <w:color w:val="auto"/>
          <w:sz w:val="32"/>
          <w:szCs w:val="32"/>
          <w:highlight w:val="none"/>
          <w:lang w:val="en-US" w:eastAsia="zh-CN"/>
        </w:rPr>
        <w:t xml:space="preserve">残疾人福利性单位声明函</w:t>
      </w:r>
      <w:r>
        <w:rPr>
          <w:color w:val="auto"/>
          <w:highlight w:val="none"/>
        </w:rPr>
      </w:r>
      <w:r/>
    </w:p>
    <w:p>
      <w:pPr>
        <w:pStyle w:val="875"/>
        <w:ind w:firstLine="480"/>
        <w:spacing w:line="360" w:lineRule="auto"/>
        <w:rPr>
          <w:rFonts w:hint="eastAsia" w:ascii="宋体" w:hAnsi="宋体"/>
          <w:color w:val="auto"/>
          <w:sz w:val="24"/>
          <w:szCs w:val="21"/>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auto"/>
          <w:sz w:val="24"/>
          <w:szCs w:val="24"/>
          <w:highlight w:val="none"/>
        </w:rPr>
        <w:t xml:space="preserve">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u w:val="none"/>
          <w:lang w:eastAsia="zh-CN"/>
        </w:rPr>
        <w:t xml:space="preserve">采购包</w:t>
      </w:r>
      <w:r>
        <w:rPr>
          <w:rFonts w:hint="eastAsia" w:ascii="宋体" w:hAnsi="宋体" w:eastAsia="宋体" w:cs="Times New Roman"/>
          <w:color w:val="auto"/>
          <w:sz w:val="24"/>
          <w:szCs w:val="24"/>
          <w:highlight w:val="none"/>
          <w:u w:val="none"/>
        </w:rPr>
        <w:t xml:space="preserve">号：</w:t>
      </w:r>
      <w:r>
        <w:rPr>
          <w:rFonts w:hint="eastAsia" w:ascii="宋体" w:hAnsi="宋体" w:eastAsia="宋体" w:cs="Times New Roman"/>
          <w:color w:val="auto"/>
          <w:sz w:val="24"/>
          <w:szCs w:val="24"/>
          <w:highlight w:val="none"/>
          <w:u w:val="single"/>
          <w:lang w:val="en-US" w:eastAsia="zh-CN"/>
        </w:rPr>
        <w:t xml:space="preserve">XXX</w:t>
      </w:r>
      <w:r>
        <w:rPr>
          <w:rFonts w:hint="eastAsia" w:ascii="宋体" w:hAnsi="宋体" w:eastAsia="宋体" w:cs="Times New Roman"/>
          <w:color w:val="auto"/>
          <w:sz w:val="24"/>
          <w:szCs w:val="24"/>
          <w:highlight w:val="none"/>
          <w:u w:val="none"/>
          <w:lang w:eastAsia="zh-CN"/>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color w:val="auto"/>
          <w:sz w:val="24"/>
          <w:highlight w:val="none"/>
          <w:lang w:eastAsia="zh-CN"/>
        </w:rPr>
        <w:t xml:space="preserve">，</w:t>
      </w:r>
      <w:r>
        <w:rPr>
          <w:rFonts w:hint="eastAsia" w:ascii="宋体" w:hAnsi="宋体"/>
          <w:color w:val="auto"/>
          <w:sz w:val="24"/>
          <w:szCs w:val="21"/>
          <w:highlight w:val="none"/>
        </w:rPr>
        <w:t xml:space="preserve">提供本单位制造的货物，或者提供其他残疾人福利性单位制造的货物（不包括使用非残疾人福利性单位注册商标的货物）。</w:t>
      </w:r>
      <w:r>
        <w:rPr>
          <w:color w:val="auto"/>
          <w:highlight w:val="none"/>
        </w:rPr>
      </w:r>
      <w:r/>
    </w:p>
    <w:p>
      <w:pPr>
        <w:pStyle w:val="875"/>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本单位对上述声明的真实性负责</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如有虚假，将依法承担相应责任。</w:t>
      </w:r>
      <w:r>
        <w:rPr>
          <w:color w:val="auto"/>
          <w:highlight w:val="none"/>
        </w:rPr>
      </w:r>
      <w:r/>
    </w:p>
    <w:p>
      <w:pPr>
        <w:pStyle w:val="887"/>
        <w:rPr>
          <w:rFonts w:hint="eastAsia" w:ascii="宋体" w:hAnsi="宋体"/>
          <w:color w:val="auto"/>
          <w:sz w:val="24"/>
          <w:szCs w:val="24"/>
          <w:highlight w:val="none"/>
        </w:rPr>
      </w:pPr>
      <w:r>
        <w:rPr>
          <w:rFonts w:hint="eastAsia" w:ascii="宋体" w:hAnsi="宋体"/>
          <w:color w:val="auto"/>
          <w:sz w:val="24"/>
          <w:szCs w:val="24"/>
          <w:highlight w:val="none"/>
          <w:lang w:eastAsia="zh-CN"/>
        </w:rPr>
      </w:r>
      <w:r>
        <w:rPr>
          <w:color w:val="auto"/>
          <w:highlight w:val="none"/>
        </w:rPr>
      </w:r>
      <w:r/>
    </w:p>
    <w:p>
      <w:pPr>
        <w:pStyle w:val="875"/>
        <w:rPr>
          <w:rFonts w:hint="eastAsia"/>
          <w:color w:val="auto"/>
          <w:highlight w:val="none"/>
        </w:rPr>
      </w:pPr>
      <w:r>
        <w:rPr>
          <w:rFonts w:hint="eastAsia"/>
          <w:color w:val="auto"/>
          <w:highlight w:val="none"/>
          <w:lang w:eastAsia="zh-CN"/>
        </w:rPr>
      </w:r>
      <w:r>
        <w:rPr>
          <w:color w:val="auto"/>
          <w:highlight w:val="none"/>
        </w:rPr>
      </w:r>
      <w:r/>
    </w:p>
    <w:p>
      <w:pPr>
        <w:pStyle w:val="875"/>
        <w:ind w:right="180" w:firstLine="360"/>
        <w:jc w:val="center"/>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rPr>
          <w:color w:val="auto"/>
          <w:highlight w:val="none"/>
        </w:rPr>
      </w:r>
      <w:r/>
    </w:p>
    <w:p>
      <w:pPr>
        <w:pStyle w:val="875"/>
        <w:ind w:firstLine="6000"/>
        <w:keepLines w:val="0"/>
        <w:keepNext w:val="0"/>
        <w:pageBreakBefore w:val="0"/>
        <w:spacing w:line="360" w:lineRule="auto"/>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rPr>
          <w:color w:val="auto"/>
          <w:highlight w:val="none"/>
        </w:rPr>
      </w:r>
      <w:r/>
    </w:p>
    <w:p>
      <w:pPr>
        <w:pStyle w:val="875"/>
        <w:ind w:firstLine="480"/>
        <w:spacing w:line="588" w:lineRule="exact"/>
        <w:rPr>
          <w:rFonts w:hint="eastAsia" w:ascii="宋体" w:hAnsi="宋体"/>
          <w:color w:val="auto"/>
          <w:sz w:val="24"/>
          <w:highlight w:val="none"/>
        </w:rPr>
      </w:pPr>
      <w:r>
        <w:rPr>
          <w:rFonts w:hint="eastAsia" w:ascii="宋体" w:hAnsi="宋体"/>
          <w:color w:val="auto"/>
          <w:sz w:val="24"/>
          <w:highlight w:val="none"/>
        </w:rPr>
      </w:r>
      <w:r>
        <w:rPr>
          <w:color w:val="auto"/>
          <w:highlight w:val="none"/>
        </w:rPr>
      </w:r>
      <w:r/>
    </w:p>
    <w:p>
      <w:pPr>
        <w:pStyle w:val="875"/>
        <w:ind w:firstLine="576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color w:val="auto"/>
          <w:highlight w:val="none"/>
        </w:rPr>
      </w:r>
      <w:r/>
    </w:p>
    <w:p>
      <w:pPr>
        <w:pStyle w:val="875"/>
        <w:numPr>
          <w:ilvl w:val="0"/>
          <w:numId w:val="0"/>
        </w:numPr>
        <w:jc w:val="left"/>
        <w:spacing w:line="360" w:lineRule="auto"/>
        <w:rPr>
          <w:rFonts w:hint="eastAsia" w:ascii="黑体" w:hAnsi="黑体" w:eastAsia="黑体" w:cs="Times New Roman"/>
          <w:i w:val="0"/>
          <w:iCs w:val="0"/>
          <w:color w:val="auto"/>
          <w:sz w:val="32"/>
          <w:szCs w:val="32"/>
          <w:highlight w:val="none"/>
          <w:u w:val="none"/>
        </w:rPr>
      </w:pPr>
      <w:r>
        <w:rPr>
          <w:rFonts w:hint="eastAsia" w:ascii="黑体" w:hAnsi="黑体" w:eastAsia="黑体"/>
          <w:b/>
          <w:color w:val="auto"/>
          <w:sz w:val="32"/>
          <w:szCs w:val="32"/>
          <w:highlight w:val="none"/>
        </w:rPr>
        <w:br w:type="page" w:clear="all"/>
      </w:r>
      <w:r>
        <w:rPr>
          <w:rFonts w:hint="eastAsia" w:ascii="黑体" w:hAnsi="黑体" w:eastAsia="黑体" w:cs="Times New Roman"/>
          <w:i w:val="0"/>
          <w:iCs w:val="0"/>
          <w:color w:val="auto"/>
          <w:sz w:val="32"/>
          <w:szCs w:val="32"/>
          <w:highlight w:val="none"/>
          <w:u w:val="none"/>
          <w:lang w:val="en-US" w:eastAsia="zh-CN"/>
        </w:rPr>
        <w:t xml:space="preserve">十一、联合体协议</w:t>
      </w:r>
      <w:r>
        <w:rPr>
          <w:color w:val="auto"/>
          <w:highlight w:val="none"/>
        </w:rPr>
      </w:r>
      <w:r/>
    </w:p>
    <w:p>
      <w:pPr>
        <w:pStyle w:val="875"/>
        <w:jc w:val="center"/>
        <w:spacing w:line="360" w:lineRule="auto"/>
        <w:rPr>
          <w:rFonts w:hint="eastAsia" w:ascii="方正小标宋简体" w:hAnsi="方正小标宋简体" w:eastAsia="方正小标宋简体" w:cs="方正小标宋简体"/>
          <w:color w:val="auto"/>
          <w:sz w:val="32"/>
          <w:szCs w:val="32"/>
          <w:highlight w:val="none"/>
        </w:rPr>
        <w:outlineLvl w:val="9"/>
      </w:pPr>
      <w:r>
        <w:rPr>
          <w:rFonts w:hint="eastAsia" w:ascii="方正小标宋简体" w:hAnsi="方正小标宋简体" w:eastAsia="方正小标宋简体" w:cs="方正小标宋简体"/>
          <w:color w:val="auto"/>
          <w:sz w:val="32"/>
          <w:szCs w:val="32"/>
          <w:highlight w:val="none"/>
          <w:lang w:val="en-US" w:eastAsia="zh-CN"/>
        </w:rPr>
        <w:t xml:space="preserve">联合体协议</w:t>
      </w:r>
      <w:r>
        <w:rPr>
          <w:color w:val="auto"/>
          <w:highlight w:val="none"/>
        </w:rPr>
      </w:r>
      <w:r/>
    </w:p>
    <w:p>
      <w:pPr>
        <w:pStyle w:val="875"/>
        <w:spacing w:line="360" w:lineRule="auto"/>
        <w:rPr>
          <w:rFonts w:ascii="宋体" w:hAnsi="宋体"/>
          <w:color w:val="auto"/>
          <w:sz w:val="24"/>
          <w:highlight w:val="none"/>
        </w:rPr>
      </w:pPr>
      <w:r>
        <w:rPr>
          <w:rFonts w:hint="eastAsia" w:ascii="宋体" w:hAnsi="宋体"/>
          <w:color w:val="auto"/>
          <w:sz w:val="24"/>
          <w:highlight w:val="none"/>
        </w:rPr>
        <w:t xml:space="preserve">（联合体中各</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全称）在此达成以下协议：</w:t>
      </w:r>
      <w:r>
        <w:rPr>
          <w:color w:val="auto"/>
          <w:highlight w:val="none"/>
        </w:rPr>
      </w:r>
      <w:r/>
    </w:p>
    <w:p>
      <w:pPr>
        <w:pStyle w:val="875"/>
        <w:ind w:firstLine="645"/>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我们</w:t>
      </w:r>
      <w:r>
        <w:rPr>
          <w:rFonts w:hint="eastAsia" w:ascii="宋体" w:hAnsi="宋体"/>
          <w:color w:val="auto"/>
          <w:sz w:val="24"/>
          <w:highlight w:val="none"/>
          <w:u w:val="single"/>
        </w:rPr>
        <w:t xml:space="preserve"> （</w:t>
      </w:r>
      <w:r>
        <w:rPr>
          <w:rFonts w:hint="eastAsia" w:ascii="宋体" w:hAnsi="宋体"/>
          <w:color w:val="auto"/>
          <w:sz w:val="24"/>
          <w:highlight w:val="none"/>
          <w:u w:val="single"/>
          <w:lang w:eastAsia="zh-CN"/>
        </w:rPr>
        <w:t xml:space="preserve">投标人</w:t>
      </w:r>
      <w:r>
        <w:rPr>
          <w:rFonts w:hint="eastAsia" w:ascii="宋体" w:hAnsi="宋体"/>
          <w:color w:val="auto"/>
          <w:sz w:val="24"/>
          <w:highlight w:val="none"/>
          <w:u w:val="single"/>
        </w:rPr>
        <w:t xml:space="preserve">1），（</w:t>
      </w:r>
      <w:r>
        <w:rPr>
          <w:rFonts w:hint="eastAsia" w:ascii="宋体" w:hAnsi="宋体"/>
          <w:color w:val="auto"/>
          <w:sz w:val="24"/>
          <w:highlight w:val="none"/>
          <w:u w:val="single"/>
          <w:lang w:eastAsia="zh-CN"/>
        </w:rPr>
        <w:t xml:space="preserve">投标人</w:t>
      </w:r>
      <w:r>
        <w:rPr>
          <w:rFonts w:hint="eastAsia" w:ascii="宋体" w:hAnsi="宋体"/>
          <w:color w:val="auto"/>
          <w:sz w:val="24"/>
          <w:highlight w:val="none"/>
          <w:u w:val="single"/>
        </w:rPr>
        <w:t xml:space="preserve">2） ，</w:t>
      </w:r>
      <w:r>
        <w:rPr>
          <w:rFonts w:ascii="宋体" w:hAnsi="宋体"/>
          <w:color w:val="auto"/>
          <w:sz w:val="24"/>
          <w:highlight w:val="none"/>
          <w:u w:val="single"/>
        </w:rPr>
        <w:t xml:space="preserve">……</w:t>
      </w:r>
      <w:r>
        <w:rPr>
          <w:rFonts w:hint="eastAsia" w:ascii="宋体" w:hAnsi="宋体"/>
          <w:color w:val="auto"/>
          <w:sz w:val="24"/>
          <w:highlight w:val="none"/>
        </w:rPr>
        <w:t xml:space="preserve">自愿组成联合体，</w:t>
      </w:r>
      <w:r>
        <w:rPr>
          <w:rFonts w:hint="eastAsia" w:ascii="宋体" w:hAnsi="宋体" w:eastAsia="宋体" w:cs="Times New Roman"/>
          <w:color w:val="auto"/>
          <w:sz w:val="24"/>
          <w:szCs w:val="24"/>
          <w:highlight w:val="none"/>
        </w:rPr>
        <w:t xml:space="preserve">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u w:val="none"/>
          <w:lang w:eastAsia="zh-CN"/>
        </w:rPr>
        <w:t xml:space="preserve">采购包</w:t>
      </w:r>
      <w:r>
        <w:rPr>
          <w:rFonts w:hint="eastAsia" w:ascii="宋体" w:hAnsi="宋体" w:eastAsia="宋体" w:cs="Times New Roman"/>
          <w:color w:val="auto"/>
          <w:sz w:val="24"/>
          <w:szCs w:val="24"/>
          <w:highlight w:val="none"/>
          <w:u w:val="none"/>
        </w:rPr>
        <w:t xml:space="preserve">号：</w:t>
      </w:r>
      <w:r>
        <w:rPr>
          <w:rFonts w:hint="eastAsia" w:ascii="宋体" w:hAnsi="宋体" w:eastAsia="宋体" w:cs="Times New Roman"/>
          <w:color w:val="auto"/>
          <w:sz w:val="24"/>
          <w:szCs w:val="24"/>
          <w:highlight w:val="none"/>
          <w:u w:val="single"/>
          <w:lang w:eastAsia="zh-CN"/>
        </w:rPr>
        <w:t xml:space="preserve">XXX</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并</w:t>
      </w:r>
      <w:r>
        <w:rPr>
          <w:rFonts w:hint="eastAsia" w:ascii="宋体" w:hAnsi="宋体"/>
          <w:color w:val="auto"/>
          <w:sz w:val="24"/>
          <w:highlight w:val="none"/>
        </w:rPr>
        <w:t xml:space="preserve">指定</w:t>
      </w:r>
      <w:r>
        <w:rPr>
          <w:rFonts w:hint="eastAsia" w:ascii="宋体" w:hAnsi="宋体" w:eastAsia="宋体" w:cs="Times New Roman"/>
          <w:color w:val="auto"/>
          <w:sz w:val="24"/>
          <w:szCs w:val="24"/>
          <w:highlight w:val="none"/>
          <w:u w:val="single"/>
          <w:lang w:val="en-US" w:eastAsia="zh-CN"/>
        </w:rPr>
        <w:t xml:space="preserve">XXXXXXXXXXXXXXXXXXX</w:t>
      </w:r>
      <w:r>
        <w:rPr>
          <w:rFonts w:hint="eastAsia" w:ascii="宋体" w:hAnsi="宋体"/>
          <w:color w:val="auto"/>
          <w:sz w:val="24"/>
          <w:highlight w:val="none"/>
          <w:u w:val="none"/>
        </w:rPr>
        <w:t xml:space="preserve">（</w:t>
      </w:r>
      <w:r>
        <w:rPr>
          <w:rFonts w:hint="eastAsia" w:ascii="宋体" w:hAnsi="宋体"/>
          <w:color w:val="auto"/>
          <w:sz w:val="24"/>
          <w:highlight w:val="none"/>
          <w:u w:val="none"/>
          <w:lang w:eastAsia="zh-CN"/>
        </w:rPr>
        <w:t xml:space="preserve">投标人</w:t>
      </w:r>
      <w:r>
        <w:rPr>
          <w:rFonts w:hint="eastAsia" w:ascii="宋体" w:hAnsi="宋体"/>
          <w:color w:val="auto"/>
          <w:sz w:val="24"/>
          <w:highlight w:val="none"/>
          <w:u w:val="none"/>
          <w:lang w:val="en-US" w:eastAsia="zh-CN"/>
        </w:rPr>
        <w:t xml:space="preserve">名称</w:t>
      </w:r>
      <w:r>
        <w:rPr>
          <w:rFonts w:hint="eastAsia" w:ascii="宋体" w:hAnsi="宋体"/>
          <w:color w:val="auto"/>
          <w:sz w:val="24"/>
          <w:highlight w:val="none"/>
          <w:u w:val="none"/>
        </w:rPr>
        <w:t xml:space="preserve">）</w:t>
      </w:r>
      <w:r>
        <w:rPr>
          <w:rFonts w:hint="eastAsia" w:ascii="宋体" w:hAnsi="宋体"/>
          <w:color w:val="auto"/>
          <w:sz w:val="24"/>
          <w:highlight w:val="none"/>
        </w:rPr>
        <w:t xml:space="preserve">为牵头单位。</w:t>
      </w:r>
      <w:r>
        <w:rPr>
          <w:color w:val="auto"/>
          <w:highlight w:val="none"/>
        </w:rPr>
      </w:r>
      <w:r/>
    </w:p>
    <w:p>
      <w:pPr>
        <w:pStyle w:val="875"/>
        <w:ind w:firstLine="645"/>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若我们联合中标，</w:t>
      </w:r>
      <w:r>
        <w:rPr>
          <w:rFonts w:hint="eastAsia" w:ascii="宋体" w:hAnsi="宋体" w:eastAsia="宋体" w:cs="Times New Roman"/>
          <w:color w:val="auto"/>
          <w:sz w:val="24"/>
          <w:szCs w:val="24"/>
          <w:highlight w:val="none"/>
          <w:u w:val="single"/>
          <w:lang w:val="en-US" w:eastAsia="zh-CN"/>
        </w:rPr>
        <w:t xml:space="preserve">XXXXXXXXXXXXXXXXXXX</w:t>
      </w:r>
      <w:r>
        <w:rPr>
          <w:rFonts w:hint="eastAsia" w:ascii="宋体" w:hAnsi="宋体"/>
          <w:color w:val="auto"/>
          <w:sz w:val="24"/>
          <w:highlight w:val="none"/>
          <w:u w:val="none"/>
        </w:rPr>
        <w:t xml:space="preserve">（</w:t>
      </w:r>
      <w:r>
        <w:rPr>
          <w:rFonts w:hint="eastAsia" w:ascii="宋体" w:hAnsi="宋体"/>
          <w:color w:val="auto"/>
          <w:sz w:val="24"/>
          <w:highlight w:val="none"/>
          <w:u w:val="none"/>
          <w:lang w:eastAsia="zh-CN"/>
        </w:rPr>
        <w:t xml:space="preserve">投标人</w:t>
      </w:r>
      <w:r>
        <w:rPr>
          <w:rFonts w:hint="eastAsia" w:ascii="宋体" w:hAnsi="宋体"/>
          <w:color w:val="auto"/>
          <w:sz w:val="24"/>
          <w:highlight w:val="none"/>
          <w:u w:val="none"/>
          <w:lang w:val="en-US" w:eastAsia="zh-CN"/>
        </w:rPr>
        <w:t xml:space="preserve">名称</w:t>
      </w:r>
      <w:r>
        <w:rPr>
          <w:rFonts w:hint="eastAsia" w:ascii="宋体" w:hAnsi="宋体"/>
          <w:color w:val="auto"/>
          <w:sz w:val="24"/>
          <w:highlight w:val="none"/>
          <w:u w:val="none"/>
        </w:rPr>
        <w:t xml:space="preserve">）</w:t>
      </w:r>
      <w:r>
        <w:rPr>
          <w:rFonts w:hint="eastAsia" w:ascii="宋体" w:hAnsi="宋体"/>
          <w:color w:val="auto"/>
          <w:sz w:val="24"/>
          <w:highlight w:val="none"/>
        </w:rPr>
        <w:t xml:space="preserve">实施项目中</w:t>
      </w:r>
      <w:r>
        <w:rPr>
          <w:rFonts w:hint="eastAsia" w:ascii="宋体" w:hAnsi="宋体"/>
          <w:color w:val="auto"/>
          <w:sz w:val="24"/>
          <w:highlight w:val="none"/>
          <w:u w:val="single"/>
          <w:lang w:val="en-US" w:eastAsia="zh-CN"/>
        </w:rPr>
        <w:t xml:space="preserve">XXXXXXXXX</w:t>
      </w:r>
      <w:r>
        <w:rPr>
          <w:rFonts w:hint="eastAsia" w:ascii="宋体" w:hAnsi="宋体"/>
          <w:color w:val="auto"/>
          <w:sz w:val="24"/>
          <w:highlight w:val="none"/>
          <w:u w:val="none"/>
        </w:rPr>
        <w:t xml:space="preserve">（工作内容）</w:t>
      </w:r>
      <w:r>
        <w:rPr>
          <w:rFonts w:hint="eastAsia" w:ascii="宋体" w:hAnsi="宋体"/>
          <w:color w:val="auto"/>
          <w:sz w:val="24"/>
          <w:highlight w:val="none"/>
        </w:rPr>
        <w:t xml:space="preserve">部分工作，并承担相应的责任</w:t>
      </w:r>
      <w:r>
        <w:rPr>
          <w:rFonts w:hint="eastAsia" w:ascii="宋体" w:hAnsi="宋体"/>
          <w:color w:val="auto"/>
          <w:sz w:val="24"/>
          <w:highlight w:val="none"/>
          <w:lang w:eastAsia="zh-CN"/>
        </w:rPr>
        <w:t xml:space="preserve">；</w:t>
      </w:r>
      <w:r>
        <w:rPr>
          <w:rFonts w:hint="eastAsia" w:ascii="宋体" w:hAnsi="宋体" w:eastAsia="宋体" w:cs="Times New Roman"/>
          <w:color w:val="auto"/>
          <w:sz w:val="24"/>
          <w:szCs w:val="24"/>
          <w:highlight w:val="none"/>
          <w:u w:val="single"/>
          <w:lang w:val="en-US" w:eastAsia="zh-CN"/>
        </w:rPr>
        <w:t xml:space="preserve">XXXXXXXXXXXXXXXXXXX</w:t>
      </w:r>
      <w:r>
        <w:rPr>
          <w:rFonts w:hint="eastAsia" w:ascii="宋体" w:hAnsi="宋体"/>
          <w:color w:val="auto"/>
          <w:sz w:val="24"/>
          <w:highlight w:val="none"/>
          <w:u w:val="none"/>
        </w:rPr>
        <w:t xml:space="preserve">（</w:t>
      </w:r>
      <w:r>
        <w:rPr>
          <w:rFonts w:hint="eastAsia" w:ascii="宋体" w:hAnsi="宋体"/>
          <w:color w:val="auto"/>
          <w:sz w:val="24"/>
          <w:highlight w:val="none"/>
          <w:u w:val="none"/>
          <w:lang w:eastAsia="zh-CN"/>
        </w:rPr>
        <w:t xml:space="preserve">投标人</w:t>
      </w:r>
      <w:r>
        <w:rPr>
          <w:rFonts w:hint="eastAsia" w:ascii="宋体" w:hAnsi="宋体"/>
          <w:color w:val="auto"/>
          <w:sz w:val="24"/>
          <w:highlight w:val="none"/>
          <w:u w:val="none"/>
          <w:lang w:val="en-US" w:eastAsia="zh-CN"/>
        </w:rPr>
        <w:t xml:space="preserve">名称</w:t>
      </w:r>
      <w:r>
        <w:rPr>
          <w:rFonts w:hint="eastAsia" w:ascii="宋体" w:hAnsi="宋体"/>
          <w:color w:val="auto"/>
          <w:sz w:val="24"/>
          <w:highlight w:val="none"/>
          <w:u w:val="none"/>
        </w:rPr>
        <w:t xml:space="preserve">）</w:t>
      </w:r>
      <w:r>
        <w:rPr>
          <w:rFonts w:hint="eastAsia" w:ascii="宋体" w:hAnsi="宋体"/>
          <w:color w:val="auto"/>
          <w:sz w:val="24"/>
          <w:highlight w:val="none"/>
        </w:rPr>
        <w:t xml:space="preserve">实施项目中</w:t>
      </w:r>
      <w:r>
        <w:rPr>
          <w:rFonts w:hint="eastAsia" w:ascii="宋体" w:hAnsi="宋体"/>
          <w:color w:val="auto"/>
          <w:sz w:val="24"/>
          <w:highlight w:val="none"/>
          <w:u w:val="single"/>
          <w:lang w:val="en-US" w:eastAsia="zh-CN"/>
        </w:rPr>
        <w:t xml:space="preserve">XXXXXXXXX</w:t>
      </w:r>
      <w:r>
        <w:rPr>
          <w:rFonts w:hint="eastAsia" w:ascii="宋体" w:hAnsi="宋体"/>
          <w:color w:val="auto"/>
          <w:sz w:val="24"/>
          <w:highlight w:val="none"/>
          <w:u w:val="none"/>
        </w:rPr>
        <w:t xml:space="preserve">（工作内容）</w:t>
      </w:r>
      <w:r>
        <w:rPr>
          <w:rFonts w:hint="eastAsia" w:ascii="宋体" w:hAnsi="宋体"/>
          <w:color w:val="auto"/>
          <w:sz w:val="24"/>
          <w:highlight w:val="none"/>
        </w:rPr>
        <w:t xml:space="preserve">部分工作，并承担相应的责任</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……。（注：</w:t>
      </w:r>
      <w:r>
        <w:rPr>
          <w:rFonts w:hint="eastAsia" w:ascii="宋体" w:hAnsi="宋体"/>
          <w:color w:val="auto"/>
          <w:sz w:val="24"/>
          <w:highlight w:val="none"/>
          <w:lang w:val="en-US" w:eastAsia="zh-CN"/>
        </w:rPr>
        <w:t xml:space="preserve">需明确</w:t>
      </w:r>
      <w:r>
        <w:rPr>
          <w:rFonts w:hint="eastAsia" w:ascii="宋体" w:hAnsi="宋体"/>
          <w:color w:val="auto"/>
          <w:sz w:val="24"/>
          <w:highlight w:val="none"/>
        </w:rPr>
        <w:t xml:space="preserve">联合体中各</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所承担的工作和相应的责任）。</w:t>
      </w:r>
      <w:r>
        <w:rPr>
          <w:color w:val="auto"/>
          <w:highlight w:val="none"/>
        </w:rPr>
      </w:r>
      <w:r/>
    </w:p>
    <w:p>
      <w:pPr>
        <w:pStyle w:val="875"/>
        <w:ind w:firstLine="645"/>
        <w:spacing w:line="360" w:lineRule="auto"/>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其中</w:t>
      </w:r>
      <w:r>
        <w:rPr>
          <w:rFonts w:hint="eastAsia" w:ascii="宋体" w:hAnsi="宋体"/>
          <w:color w:val="auto"/>
          <w:sz w:val="24"/>
          <w:highlight w:val="none"/>
          <w:lang w:eastAsia="zh-CN"/>
        </w:rPr>
        <w:t xml:space="preserve">，</w:t>
      </w:r>
      <w:r>
        <w:rPr>
          <w:rFonts w:hint="eastAsia" w:ascii="宋体" w:hAnsi="宋体"/>
          <w:color w:val="auto"/>
          <w:sz w:val="24"/>
          <w:highlight w:val="none"/>
          <w:u w:val="single"/>
          <w:lang w:val="en-US" w:eastAsia="zh-CN"/>
        </w:rPr>
        <w:t xml:space="preserve">XXXXXXXXX</w:t>
      </w:r>
      <w:r>
        <w:rPr>
          <w:rFonts w:hint="eastAsia" w:ascii="宋体" w:hAnsi="宋体"/>
          <w:color w:val="auto"/>
          <w:sz w:val="24"/>
          <w:highlight w:val="none"/>
          <w:u w:val="none"/>
        </w:rPr>
        <w:t xml:space="preserve">（企业全称）</w:t>
      </w:r>
      <w:r>
        <w:rPr>
          <w:rFonts w:hint="eastAsia" w:ascii="宋体" w:hAnsi="宋体"/>
          <w:color w:val="auto"/>
          <w:sz w:val="24"/>
          <w:highlight w:val="none"/>
        </w:rPr>
        <w:t xml:space="preserve">为</w:t>
      </w:r>
      <w:r>
        <w:rPr>
          <w:rFonts w:ascii="Wingdings" w:hAnsi="Wingdings" w:eastAsia="Wingdings" w:cs="Wingdings"/>
          <w:color w:val="auto"/>
          <w:sz w:val="24"/>
          <w:szCs w:val="24"/>
          <w:highlight w:val="none"/>
          <w:u w:val="none"/>
        </w:rPr>
        <w:t xml:space="preserve">¨</w:t>
      </w:r>
      <w:r>
        <w:rPr>
          <w:rFonts w:hint="eastAsia" w:ascii="宋体" w:hAnsi="宋体"/>
          <w:color w:val="auto"/>
          <w:sz w:val="24"/>
          <w:highlight w:val="none"/>
          <w:u w:val="none"/>
        </w:rPr>
        <w:t xml:space="preserve">小型、微型企业</w:t>
      </w:r>
      <w:r>
        <w:rPr>
          <w:rFonts w:hint="eastAsia" w:ascii="宋体" w:hAnsi="宋体"/>
          <w:color w:val="auto"/>
          <w:sz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highlight w:val="none"/>
          <w:u w:val="none"/>
        </w:rPr>
        <w:t xml:space="preserve">残疾人福利性单位</w:t>
      </w:r>
      <w:r>
        <w:rPr>
          <w:rFonts w:hint="eastAsia" w:ascii="宋体" w:hAnsi="宋体"/>
          <w:color w:val="auto"/>
          <w:sz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highlight w:val="none"/>
          <w:u w:val="none"/>
        </w:rPr>
        <w:t xml:space="preserve">监狱企业</w:t>
      </w:r>
      <w:r>
        <w:rPr>
          <w:rFonts w:hint="eastAsia" w:ascii="宋体" w:hAnsi="宋体"/>
          <w:color w:val="auto"/>
          <w:sz w:val="24"/>
          <w:highlight w:val="none"/>
        </w:rPr>
        <w:t xml:space="preserve">，且我们约定该单位所承担的合同金额将占本项目合同总金额的</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w:t>
      </w:r>
      <w:r>
        <w:rPr>
          <w:color w:val="auto"/>
          <w:highlight w:val="none"/>
        </w:rPr>
      </w:r>
      <w:r/>
    </w:p>
    <w:p>
      <w:pPr>
        <w:pStyle w:val="875"/>
        <w:ind w:firstLine="645"/>
        <w:spacing w:line="560" w:lineRule="exact"/>
        <w:rPr>
          <w:rFonts w:hint="eastAsia" w:ascii="宋体" w:hAnsi="宋体"/>
          <w:color w:val="auto"/>
          <w:sz w:val="24"/>
          <w:highlight w:val="none"/>
        </w:rPr>
      </w:pPr>
      <w:r>
        <w:rPr>
          <w:rFonts w:hint="eastAsia" w:ascii="宋体" w:hAnsi="宋体"/>
          <w:color w:val="auto"/>
          <w:sz w:val="24"/>
          <w:highlight w:val="none"/>
        </w:rPr>
      </w:r>
      <w:r>
        <w:rPr>
          <w:color w:val="auto"/>
          <w:highlight w:val="none"/>
        </w:rPr>
      </w:r>
      <w:r/>
    </w:p>
    <w:p>
      <w:pPr>
        <w:pStyle w:val="875"/>
        <w:ind w:firstLine="645"/>
        <w:spacing w:line="560" w:lineRule="exact"/>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r>
        <w:rPr>
          <w:color w:val="auto"/>
          <w:highlight w:val="none"/>
        </w:rPr>
      </w:r>
      <w:r/>
    </w:p>
    <w:p>
      <w:pPr>
        <w:pStyle w:val="875"/>
        <w:ind w:firstLine="645"/>
        <w:jc w:val="right"/>
        <w:spacing w:line="560" w:lineRule="exact"/>
        <w:rPr>
          <w:rFonts w:ascii="宋体" w:hAnsi="宋体"/>
          <w:color w:val="auto"/>
          <w:sz w:val="24"/>
          <w:highlight w:val="none"/>
        </w:rPr>
      </w:pPr>
      <w:r>
        <w:rPr>
          <w:rFonts w:hint="eastAsia" w:ascii="宋体" w:hAnsi="宋体"/>
          <w:color w:val="auto"/>
          <w:sz w:val="24"/>
          <w:highlight w:val="none"/>
        </w:rPr>
        <w:t xml:space="preserve">联合体中各</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全称</w:t>
      </w:r>
      <w:r>
        <w:rPr>
          <w:rFonts w:hint="eastAsia" w:ascii="宋体" w:hAnsi="宋体"/>
          <w:color w:val="auto"/>
          <w:sz w:val="24"/>
          <w:highlight w:val="none"/>
          <w:lang w:eastAsia="zh-CN"/>
        </w:rPr>
        <w:t xml:space="preserve">：</w:t>
      </w:r>
      <w:r>
        <w:rPr>
          <w:rFonts w:hint="eastAsia" w:ascii="宋体" w:hAnsi="宋体"/>
          <w:color w:val="auto"/>
          <w:sz w:val="24"/>
          <w:szCs w:val="24"/>
          <w:highlight w:val="none"/>
        </w:rPr>
        <w:t xml:space="preserve">（加盖电子公章）</w:t>
      </w:r>
      <w:r>
        <w:rPr>
          <w:rFonts w:ascii="宋体" w:hAnsi="宋体"/>
          <w:color w:val="auto"/>
          <w:sz w:val="24"/>
          <w:highlight w:val="none"/>
        </w:rPr>
        <w:t xml:space="preserve">    </w:t>
      </w:r>
      <w:r>
        <w:rPr>
          <w:color w:val="auto"/>
          <w:highlight w:val="none"/>
        </w:rPr>
      </w:r>
      <w:r/>
    </w:p>
    <w:p>
      <w:pPr>
        <w:pStyle w:val="875"/>
        <w:ind w:firstLine="5280"/>
        <w:spacing w:line="560" w:lineRule="exact"/>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rPr>
          <w:rFonts w:hint="eastAsia"/>
          <w:color w:val="auto"/>
          <w:sz w:val="24"/>
          <w:szCs w:val="24"/>
          <w:highlight w:val="none"/>
          <w:lang w:eastAsia="zh-CN"/>
        </w:rPr>
        <w:t xml:space="preserve">：</w:t>
      </w:r>
      <w:r>
        <w:rPr>
          <w:color w:val="auto"/>
          <w:highlight w:val="none"/>
        </w:rPr>
      </w:r>
      <w:r/>
    </w:p>
    <w:p>
      <w:pPr>
        <w:pStyle w:val="875"/>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eastAsia="zh-CN"/>
        </w:rPr>
      </w:r>
      <w:r>
        <w:rPr>
          <w:color w:val="auto"/>
          <w:highlight w:val="none"/>
        </w:rPr>
      </w:r>
      <w:r/>
    </w:p>
    <w:p>
      <w:pPr>
        <w:pStyle w:val="875"/>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eastAsia="zh-CN"/>
        </w:rPr>
        <w:t xml:space="preserve">备</w:t>
      </w:r>
      <w:r>
        <w:rPr>
          <w:rFonts w:hint="eastAsia" w:ascii="宋体" w:hAnsi="宋体" w:eastAsia="宋体" w:cs="Times New Roman"/>
          <w:color w:val="auto"/>
          <w:sz w:val="24"/>
          <w:highlight w:val="none"/>
        </w:rPr>
        <w:t xml:space="preserve">注：</w:t>
      </w:r>
      <w:r>
        <w:rPr>
          <w:color w:val="auto"/>
          <w:highlight w:val="none"/>
        </w:rPr>
      </w:r>
      <w:r/>
    </w:p>
    <w:p>
      <w:pPr>
        <w:pStyle w:val="875"/>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牵头单位必须为联合体成员</w:t>
      </w:r>
      <w:r>
        <w:rPr>
          <w:rFonts w:hint="eastAsia" w:ascii="宋体" w:hAnsi="宋体" w:eastAsia="宋体" w:cs="Times New Roman"/>
          <w:color w:val="auto"/>
          <w:sz w:val="24"/>
          <w:highlight w:val="none"/>
          <w:lang w:eastAsia="zh-CN"/>
        </w:rPr>
        <w:t xml:space="preserve">。</w:t>
      </w:r>
      <w:r>
        <w:rPr>
          <w:color w:val="auto"/>
          <w:highlight w:val="none"/>
        </w:rPr>
      </w:r>
      <w:r/>
    </w:p>
    <w:p>
      <w:pPr>
        <w:pStyle w:val="875"/>
        <w:ind w:firstLine="480"/>
        <w:spacing w:line="480" w:lineRule="exact"/>
        <w:rPr>
          <w:rFonts w:hint="eastAsia" w:ascii="宋体" w:hAnsi="宋体"/>
          <w:color w:val="auto"/>
          <w:sz w:val="24"/>
          <w:szCs w:val="24"/>
          <w:highlight w:val="none"/>
          <w:u w:val="none"/>
        </w:rPr>
      </w:pPr>
      <w:r>
        <w:rPr>
          <w:rFonts w:hint="eastAsia" w:ascii="宋体" w:hAnsi="宋体" w:eastAsia="宋体" w:cs="Times New Roman"/>
          <w:color w:val="auto"/>
          <w:sz w:val="24"/>
          <w:szCs w:val="24"/>
          <w:highlight w:val="none"/>
          <w:lang w:val="en-US" w:eastAsia="zh-CN"/>
        </w:rPr>
        <w:t xml:space="preserve">2.在所属企业类型前的</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val="en-US" w:eastAsia="zh-CN"/>
        </w:rPr>
        <w:t xml:space="preserve">内打“</w:t>
      </w:r>
      <w:r>
        <w:rPr>
          <w:rFonts w:ascii="Arial" w:hAnsi="Arial" w:cs="Arial"/>
          <w:color w:val="auto"/>
          <w:sz w:val="24"/>
          <w:szCs w:val="24"/>
          <w:highlight w:val="none"/>
          <w:u w:val="none"/>
          <w:lang w:val="en-US" w:eastAsia="zh-CN"/>
        </w:rPr>
        <w:t xml:space="preserve">√</w:t>
      </w:r>
      <w:r>
        <w:rPr>
          <w:rFonts w:hint="eastAsia" w:ascii="宋体" w:hAnsi="宋体"/>
          <w:color w:val="auto"/>
          <w:sz w:val="24"/>
          <w:szCs w:val="24"/>
          <w:highlight w:val="none"/>
          <w:u w:val="none"/>
          <w:lang w:val="en-US" w:eastAsia="zh-CN"/>
        </w:rPr>
        <w:t xml:space="preserve">”。</w:t>
      </w:r>
      <w:r>
        <w:rPr>
          <w:color w:val="auto"/>
          <w:highlight w:val="none"/>
        </w:rPr>
      </w:r>
      <w:r/>
    </w:p>
    <w:p>
      <w:pPr>
        <w:pStyle w:val="875"/>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3.除另有说明外，本</w:t>
      </w:r>
      <w:r>
        <w:rPr>
          <w:rFonts w:hint="eastAsia" w:ascii="宋体" w:hAnsi="宋体" w:eastAsia="宋体" w:cs="Times New Roman"/>
          <w:color w:val="auto"/>
          <w:sz w:val="24"/>
          <w:highlight w:val="none"/>
        </w:rPr>
        <w:t xml:space="preserve">招标文件要求加盖电子</w:t>
      </w:r>
      <w:r>
        <w:rPr>
          <w:rFonts w:hint="eastAsia" w:ascii="宋体" w:hAnsi="宋体" w:eastAsia="宋体" w:cs="Times New Roman"/>
          <w:color w:val="auto"/>
          <w:sz w:val="24"/>
          <w:highlight w:val="none"/>
          <w:lang w:val="en-US" w:eastAsia="zh-CN"/>
        </w:rPr>
        <w:t xml:space="preserve">公</w:t>
      </w:r>
      <w:r>
        <w:rPr>
          <w:rFonts w:hint="eastAsia" w:ascii="宋体" w:hAnsi="宋体" w:eastAsia="宋体" w:cs="Times New Roman"/>
          <w:color w:val="auto"/>
          <w:sz w:val="24"/>
          <w:highlight w:val="none"/>
        </w:rPr>
        <w:t xml:space="preserve">章</w:t>
      </w:r>
      <w:r>
        <w:rPr>
          <w:rFonts w:hint="eastAsia" w:ascii="宋体" w:hAnsi="宋体" w:eastAsia="宋体" w:cs="Times New Roman"/>
          <w:color w:val="auto"/>
          <w:sz w:val="24"/>
          <w:highlight w:val="none"/>
          <w:lang w:val="en-US" w:eastAsia="zh-CN"/>
        </w:rPr>
        <w:t xml:space="preserve">之处</w:t>
      </w:r>
      <w:r>
        <w:rPr>
          <w:rFonts w:hint="eastAsia" w:ascii="宋体" w:hAnsi="宋体" w:eastAsia="宋体" w:cs="Times New Roman"/>
          <w:color w:val="auto"/>
          <w:sz w:val="24"/>
          <w:highlight w:val="none"/>
        </w:rPr>
        <w:t xml:space="preserve">，加盖牵头单位的电子</w:t>
      </w:r>
      <w:r>
        <w:rPr>
          <w:rFonts w:hint="eastAsia" w:ascii="宋体" w:hAnsi="宋体" w:eastAsia="宋体" w:cs="Times New Roman"/>
          <w:color w:val="auto"/>
          <w:sz w:val="24"/>
          <w:highlight w:val="none"/>
          <w:lang w:val="en-US" w:eastAsia="zh-CN"/>
        </w:rPr>
        <w:t xml:space="preserve">公</w:t>
      </w:r>
      <w:r>
        <w:rPr>
          <w:rFonts w:hint="eastAsia" w:ascii="宋体" w:hAnsi="宋体" w:eastAsia="宋体" w:cs="Times New Roman"/>
          <w:color w:val="auto"/>
          <w:sz w:val="24"/>
          <w:highlight w:val="none"/>
        </w:rPr>
        <w:t xml:space="preserve">章</w:t>
      </w:r>
      <w:r>
        <w:rPr>
          <w:rFonts w:hint="eastAsia" w:ascii="宋体" w:hAnsi="宋体" w:eastAsia="宋体" w:cs="Times New Roman"/>
          <w:color w:val="auto"/>
          <w:sz w:val="24"/>
          <w:highlight w:val="none"/>
          <w:lang w:val="en-US" w:eastAsia="zh-CN"/>
        </w:rPr>
        <w:t xml:space="preserve">即可</w:t>
      </w:r>
      <w:r>
        <w:rPr>
          <w:rFonts w:hint="eastAsia" w:ascii="宋体" w:hAnsi="宋体" w:eastAsia="宋体" w:cs="Times New Roman"/>
          <w:color w:val="auto"/>
          <w:sz w:val="24"/>
          <w:highlight w:val="none"/>
        </w:rPr>
        <w:t xml:space="preserve">。</w:t>
      </w:r>
      <w:r>
        <w:rPr>
          <w:color w:val="auto"/>
          <w:highlight w:val="none"/>
        </w:rPr>
      </w:r>
      <w:r/>
    </w:p>
    <w:p>
      <w:pPr>
        <w:pStyle w:val="945"/>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p>
      <w:pPr>
        <w:pStyle w:val="875"/>
        <w:rPr>
          <w:rFonts w:hint="eastAsia"/>
          <w:color w:val="auto"/>
          <w:highlight w:val="none"/>
        </w:rPr>
      </w:pPr>
      <w:r>
        <w:rPr>
          <w:rFonts w:hint="eastAsia"/>
          <w:color w:val="auto"/>
          <w:highlight w:val="none"/>
        </w:rPr>
      </w:r>
      <w:r>
        <w:rPr>
          <w:color w:val="auto"/>
          <w:highlight w:val="none"/>
        </w:rPr>
      </w:r>
      <w:r/>
    </w:p>
    <w:p>
      <w:pPr>
        <w:pStyle w:val="875"/>
        <w:ind w:firstLine="645"/>
        <w:spacing w:line="560" w:lineRule="exact"/>
        <w:rPr>
          <w:rFonts w:ascii="宋体" w:hAnsi="宋体"/>
          <w:color w:val="auto"/>
          <w:sz w:val="24"/>
          <w:highlight w:val="none"/>
        </w:rPr>
      </w:pPr>
      <w:r>
        <w:rPr>
          <w:rFonts w:ascii="宋体" w:hAnsi="宋体"/>
          <w:color w:val="auto"/>
          <w:sz w:val="24"/>
          <w:highlight w:val="none"/>
        </w:rPr>
      </w:r>
      <w:r>
        <w:rPr>
          <w:color w:val="auto"/>
          <w:highlight w:val="none"/>
        </w:rPr>
      </w:r>
      <w:r/>
    </w:p>
    <w:p>
      <w:pPr>
        <w:pStyle w:val="875"/>
        <w:ind w:firstLine="645"/>
        <w:spacing w:line="560" w:lineRule="exact"/>
        <w:rPr>
          <w:rFonts w:hint="eastAsia" w:ascii="宋体" w:hAnsi="宋体"/>
          <w:color w:val="auto"/>
          <w:sz w:val="24"/>
          <w:highlight w:val="none"/>
        </w:rPr>
      </w:pPr>
      <w:r>
        <w:rPr>
          <w:rFonts w:hint="eastAsia" w:ascii="宋体" w:hAnsi="宋体"/>
          <w:color w:val="auto"/>
          <w:sz w:val="24"/>
          <w:highlight w:val="none"/>
        </w:rPr>
      </w:r>
      <w:r>
        <w:rPr>
          <w:color w:val="auto"/>
          <w:highlight w:val="none"/>
        </w:rPr>
      </w:r>
      <w:r/>
    </w:p>
    <w:p>
      <w:pPr>
        <w:pStyle w:val="875"/>
        <w:numPr>
          <w:ilvl w:val="0"/>
          <w:numId w:val="0"/>
        </w:numPr>
        <w:jc w:val="left"/>
        <w:spacing w:line="360" w:lineRule="auto"/>
        <w:rPr>
          <w:rFonts w:hint="eastAsia" w:ascii="宋体" w:hAnsi="宋体" w:eastAsia="宋体" w:cs="Times New Roman"/>
          <w:color w:val="auto"/>
          <w:sz w:val="24"/>
          <w:highlight w:val="none"/>
        </w:rPr>
      </w:pPr>
      <w:r>
        <w:rPr>
          <w:rFonts w:hint="eastAsia" w:ascii="方正小标宋简体" w:hAnsi="方正小标宋简体" w:eastAsia="方正小标宋简体" w:cs="方正小标宋简体"/>
          <w:b w:val="0"/>
          <w:bCs w:val="0"/>
          <w:color w:val="auto"/>
          <w:sz w:val="32"/>
          <w:szCs w:val="32"/>
          <w:highlight w:val="none"/>
        </w:rPr>
        <w:br w:type="page" w:clear="all"/>
      </w:r>
      <w:r>
        <w:rPr>
          <w:rFonts w:hint="eastAsia" w:ascii="黑体" w:hAnsi="黑体" w:eastAsia="黑体" w:cs="Times New Roman"/>
          <w:i w:val="0"/>
          <w:iCs w:val="0"/>
          <w:color w:val="auto"/>
          <w:sz w:val="32"/>
          <w:szCs w:val="32"/>
          <w:highlight w:val="none"/>
          <w:u w:val="none"/>
          <w:lang w:val="en-US" w:eastAsia="zh-CN"/>
        </w:rPr>
        <w:t xml:space="preserve">十二、关于符合本国产品标准的声明函</w:t>
      </w:r>
      <w:r>
        <w:rPr>
          <w:color w:val="auto"/>
          <w:highlight w:val="none"/>
        </w:rPr>
      </w:r>
      <w:r/>
    </w:p>
    <w:p>
      <w:pPr>
        <w:pStyle w:val="875"/>
        <w:jc w:val="center"/>
        <w:spacing w:line="360" w:lineRule="auto"/>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关于符合本国产品标准的声明函（采购包号：**）</w:t>
      </w:r>
      <w:r>
        <w:rPr>
          <w:color w:val="auto"/>
          <w:highlight w:val="none"/>
        </w:rPr>
      </w:r>
      <w:r/>
    </w:p>
    <w:p>
      <w:pPr>
        <w:pStyle w:val="939"/>
        <w:ind w:firstLine="420"/>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color w:val="auto"/>
          <w:highlight w:val="none"/>
        </w:rPr>
      </w:r>
      <w:r/>
    </w:p>
    <w:p>
      <w:pPr>
        <w:pStyle w:val="939"/>
        <w:ind w:firstLine="420"/>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1.</w:t>
      </w:r>
      <w:r>
        <w:rPr>
          <w:rStyle w:val="951"/>
          <w:rFonts w:hint="eastAsia"/>
          <w:i w:val="0"/>
          <w:color w:val="auto"/>
          <w:highlight w:val="none"/>
          <w:u w:val="single"/>
          <w:shd w:val="clear" w:color="auto" w:fill="ffffff"/>
        </w:rPr>
        <w:t xml:space="preserve">（产品名称1）</w:t>
      </w:r>
      <w:r>
        <w:rPr>
          <w:rStyle w:val="951"/>
          <w:rFonts w:hint="eastAsia"/>
          <w:i w:val="0"/>
          <w:color w:val="auto"/>
          <w:highlight w:val="none"/>
          <w:shd w:val="clear" w:color="auto" w:fill="ffffff"/>
          <w:vertAlign w:val="superscript"/>
        </w:rPr>
        <w:t xml:space="preserve">1</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生产厂为</w:t>
      </w:r>
      <w:r>
        <w:rPr>
          <w:rStyle w:val="951"/>
          <w:rFonts w:hint="eastAsia"/>
          <w:i w:val="0"/>
          <w:color w:val="auto"/>
          <w:highlight w:val="none"/>
          <w:u w:val="single"/>
          <w:shd w:val="clear" w:color="auto" w:fill="ffffff"/>
        </w:rPr>
        <w:t xml:space="preserve">（厂名）</w:t>
      </w:r>
      <w:r>
        <w:rPr>
          <w:rStyle w:val="951"/>
          <w:rFonts w:hint="eastAsia"/>
          <w:i w:val="0"/>
          <w:color w:val="auto"/>
          <w:highlight w:val="none"/>
          <w:shd w:val="clear" w:color="auto" w:fill="ffffff"/>
          <w:vertAlign w:val="superscript"/>
        </w:rPr>
        <w:t xml:space="preserve">2</w:t>
      </w:r>
      <w:r>
        <w:rPr>
          <w:rFonts w:hint="eastAsia"/>
          <w:color w:val="auto"/>
          <w:highlight w:val="none"/>
          <w:shd w:val="clear" w:color="auto" w:fill="ffffff"/>
        </w:rPr>
        <w:t xml:space="preserve">，厂址为</w:t>
      </w:r>
      <w:r>
        <w:rPr>
          <w:rStyle w:val="951"/>
          <w:rFonts w:hint="eastAsia"/>
          <w:i w:val="0"/>
          <w:color w:val="auto"/>
          <w:highlight w:val="none"/>
          <w:u w:val="single"/>
          <w:shd w:val="clear" w:color="auto" w:fill="ffffff"/>
        </w:rPr>
        <w:t xml:space="preserve">（生产厂址）</w:t>
      </w:r>
      <w:r>
        <w:rPr>
          <w:rFonts w:hint="eastAsia"/>
          <w:color w:val="auto"/>
          <w:highlight w:val="none"/>
          <w:shd w:val="clear" w:color="auto" w:fill="ffffff"/>
        </w:rPr>
        <w:t xml:space="preserve">。</w:t>
      </w:r>
      <w:r>
        <w:rPr>
          <w:rStyle w:val="951"/>
          <w:rFonts w:hint="eastAsia"/>
          <w:i/>
          <w:color w:val="auto"/>
          <w:highlight w:val="none"/>
          <w:u w:val="single"/>
          <w:shd w:val="clear" w:color="auto" w:fill="ffffff"/>
        </w:rPr>
        <w:t xml:space="preserve">（产品名称1）</w:t>
      </w:r>
      <w:r>
        <w:rPr>
          <w:rFonts w:hint="eastAsia"/>
          <w:color w:val="auto"/>
          <w:highlight w:val="none"/>
          <w:shd w:val="clear" w:color="auto" w:fill="ffffff"/>
        </w:rPr>
        <w:t xml:space="preserve">的中国境内生产的组件成本占比≥</w:t>
      </w:r>
      <w:r>
        <w:rPr>
          <w:rStyle w:val="951"/>
          <w:rFonts w:hint="eastAsia"/>
          <w:i/>
          <w:color w:val="auto"/>
          <w:highlight w:val="none"/>
          <w:u w:val="single"/>
          <w:shd w:val="clear" w:color="auto" w:fill="ffffff"/>
        </w:rPr>
        <w:t xml:space="preserve">（规定比例）</w:t>
      </w:r>
      <w:r>
        <w:rPr>
          <w:rStyle w:val="951"/>
          <w:rFonts w:hint="eastAsia"/>
          <w:i w:val="0"/>
          <w:color w:val="auto"/>
          <w:highlight w:val="none"/>
          <w:shd w:val="clear" w:color="auto" w:fill="ffffff"/>
          <w:vertAlign w:val="superscript"/>
        </w:rPr>
        <w:t xml:space="preserve">3</w:t>
      </w:r>
      <w:r>
        <w:rPr>
          <w:rFonts w:hint="eastAsia"/>
          <w:color w:val="auto"/>
          <w:highlight w:val="none"/>
          <w:shd w:val="clear" w:color="auto" w:fill="ffffff"/>
        </w:rPr>
        <w:t xml:space="preserve">。</w:t>
      </w:r>
      <w:r>
        <w:rPr>
          <w:rStyle w:val="951"/>
          <w:rFonts w:hint="eastAsia"/>
          <w:i/>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951"/>
          <w:rFonts w:hint="eastAsia"/>
          <w:i/>
          <w:color w:val="auto"/>
          <w:highlight w:val="none"/>
          <w:u w:val="single"/>
          <w:shd w:val="clear" w:color="auto" w:fill="ffffff"/>
        </w:rPr>
        <w:t xml:space="preserve">（关键组件）</w:t>
      </w:r>
      <w:r>
        <w:rPr>
          <w:rStyle w:val="951"/>
          <w:rFonts w:hint="eastAsia"/>
          <w:i w:val="0"/>
          <w:color w:val="auto"/>
          <w:highlight w:val="none"/>
          <w:shd w:val="clear" w:color="auto" w:fill="ffffff"/>
          <w:vertAlign w:val="superscript"/>
        </w:rPr>
        <w:t xml:space="preserve">4</w:t>
      </w:r>
      <w:r>
        <w:rPr>
          <w:rFonts w:hint="eastAsia"/>
          <w:color w:val="auto"/>
          <w:highlight w:val="none"/>
          <w:shd w:val="clear" w:color="auto" w:fill="ffffff"/>
        </w:rPr>
        <w:t xml:space="preserve">在中国境内生产。</w:t>
      </w:r>
      <w:r>
        <w:rPr>
          <w:rStyle w:val="951"/>
          <w:rFonts w:hint="eastAsia"/>
          <w:i/>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951"/>
          <w:rFonts w:hint="eastAsia"/>
          <w:i/>
          <w:color w:val="auto"/>
          <w:highlight w:val="none"/>
          <w:u w:val="single"/>
          <w:shd w:val="clear" w:color="auto" w:fill="ffffff"/>
        </w:rPr>
        <w:t xml:space="preserve">（关键工序）</w:t>
      </w:r>
      <w:r>
        <w:rPr>
          <w:rStyle w:val="951"/>
          <w:rFonts w:hint="eastAsia"/>
          <w:i w:val="0"/>
          <w:color w:val="auto"/>
          <w:highlight w:val="none"/>
          <w:shd w:val="clear" w:color="auto" w:fill="ffffff"/>
          <w:vertAlign w:val="superscript"/>
        </w:rPr>
        <w:t xml:space="preserve">5</w:t>
      </w:r>
      <w:r>
        <w:rPr>
          <w:rFonts w:hint="eastAsia"/>
          <w:color w:val="auto"/>
          <w:highlight w:val="none"/>
          <w:shd w:val="clear" w:color="auto" w:fill="ffffff"/>
        </w:rPr>
        <w:t xml:space="preserve">在中国境内完成。</w:t>
      </w:r>
      <w:r>
        <w:rPr>
          <w:color w:val="auto"/>
          <w:highlight w:val="none"/>
        </w:rPr>
      </w:r>
      <w:r/>
    </w:p>
    <w:p>
      <w:pPr>
        <w:pStyle w:val="939"/>
        <w:ind w:firstLine="420"/>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2.</w:t>
      </w:r>
      <w:r>
        <w:rPr>
          <w:rStyle w:val="951"/>
          <w:rFonts w:hint="eastAsia"/>
          <w:i w:val="0"/>
          <w:color w:val="auto"/>
          <w:highlight w:val="none"/>
          <w:u w:val="single"/>
          <w:shd w:val="clear" w:color="auto" w:fill="ffffff"/>
        </w:rPr>
        <w:t xml:space="preserve">（产品名称2）</w:t>
      </w:r>
      <w:r>
        <w:rPr>
          <w:rFonts w:hint="eastAsia"/>
          <w:color w:val="auto"/>
          <w:highlight w:val="none"/>
          <w:shd w:val="clear" w:color="auto" w:fill="ffffff"/>
        </w:rPr>
        <w:t xml:space="preserve">，生产厂为</w:t>
      </w:r>
      <w:r>
        <w:rPr>
          <w:rStyle w:val="951"/>
          <w:rFonts w:hint="eastAsia"/>
          <w:i w:val="0"/>
          <w:color w:val="auto"/>
          <w:highlight w:val="none"/>
          <w:u w:val="single"/>
          <w:shd w:val="clear" w:color="auto" w:fill="ffffff"/>
        </w:rPr>
        <w:t xml:space="preserve">（厂名）</w:t>
      </w:r>
      <w:r>
        <w:rPr>
          <w:rFonts w:hint="eastAsia"/>
          <w:color w:val="auto"/>
          <w:highlight w:val="none"/>
          <w:shd w:val="clear" w:color="auto" w:fill="ffffff"/>
        </w:rPr>
        <w:t xml:space="preserve">，厂址为</w:t>
      </w:r>
      <w:r>
        <w:rPr>
          <w:rStyle w:val="951"/>
          <w:rFonts w:hint="eastAsia"/>
          <w:i w:val="0"/>
          <w:color w:val="auto"/>
          <w:highlight w:val="none"/>
          <w:u w:val="single"/>
          <w:shd w:val="clear" w:color="auto" w:fill="ffffff"/>
        </w:rPr>
        <w:t xml:space="preserve">（生产厂址）</w:t>
      </w:r>
      <w:r>
        <w:rPr>
          <w:rFonts w:hint="eastAsia"/>
          <w:color w:val="auto"/>
          <w:highlight w:val="none"/>
          <w:shd w:val="clear" w:color="auto" w:fill="ffffff"/>
        </w:rPr>
        <w:t xml:space="preserve">。</w:t>
      </w:r>
      <w:r>
        <w:rPr>
          <w:rStyle w:val="951"/>
          <w:rFonts w:hint="eastAsia"/>
          <w:i/>
          <w:color w:val="auto"/>
          <w:highlight w:val="none"/>
          <w:u w:val="single"/>
          <w:shd w:val="clear" w:color="auto" w:fill="ffffff"/>
        </w:rPr>
        <w:t xml:space="preserve">（产品名称2）</w:t>
      </w:r>
      <w:r>
        <w:rPr>
          <w:rFonts w:hint="eastAsia"/>
          <w:color w:val="auto"/>
          <w:highlight w:val="none"/>
          <w:shd w:val="clear" w:color="auto" w:fill="ffffff"/>
        </w:rPr>
        <w:t xml:space="preserve">的中国境内生产的组件成本占比≥</w:t>
      </w:r>
      <w:r>
        <w:rPr>
          <w:rStyle w:val="951"/>
          <w:rFonts w:hint="eastAsia"/>
          <w:i/>
          <w:color w:val="auto"/>
          <w:highlight w:val="none"/>
          <w:u w:val="single"/>
          <w:shd w:val="clear" w:color="auto" w:fill="ffffff"/>
        </w:rPr>
        <w:t xml:space="preserve">（规定比例）</w:t>
      </w:r>
      <w:r>
        <w:rPr>
          <w:rFonts w:hint="eastAsia"/>
          <w:color w:val="auto"/>
          <w:highlight w:val="none"/>
          <w:shd w:val="clear" w:color="auto" w:fill="ffffff"/>
        </w:rPr>
        <w:t xml:space="preserve">。</w:t>
      </w:r>
      <w:r>
        <w:rPr>
          <w:rStyle w:val="951"/>
          <w:rFonts w:hint="eastAsia"/>
          <w:i/>
          <w:color w:val="auto"/>
          <w:highlight w:val="none"/>
          <w:u w:val="single"/>
          <w:shd w:val="clear" w:color="auto" w:fill="ffffff"/>
        </w:rPr>
        <w:t xml:space="preserve">（产品名称2）</w:t>
      </w:r>
      <w:r>
        <w:rPr>
          <w:rFonts w:hint="eastAsia"/>
          <w:color w:val="auto"/>
          <w:highlight w:val="none"/>
          <w:shd w:val="clear" w:color="auto" w:fill="ffffff"/>
        </w:rPr>
        <w:t xml:space="preserve">的</w:t>
      </w:r>
      <w:r>
        <w:rPr>
          <w:rStyle w:val="951"/>
          <w:rFonts w:hint="eastAsia"/>
          <w:i/>
          <w:color w:val="auto"/>
          <w:highlight w:val="none"/>
          <w:u w:val="single"/>
          <w:shd w:val="clear" w:color="auto" w:fill="ffffff"/>
        </w:rPr>
        <w:t xml:space="preserve">（关键组件）</w:t>
      </w:r>
      <w:r>
        <w:rPr>
          <w:rFonts w:hint="eastAsia"/>
          <w:color w:val="auto"/>
          <w:highlight w:val="none"/>
          <w:shd w:val="clear" w:color="auto" w:fill="ffffff"/>
        </w:rPr>
        <w:t xml:space="preserve">在中国境内生产。</w:t>
      </w:r>
      <w:r>
        <w:rPr>
          <w:rStyle w:val="951"/>
          <w:rFonts w:hint="eastAsia"/>
          <w:i/>
          <w:color w:val="auto"/>
          <w:highlight w:val="none"/>
          <w:u w:val="single"/>
          <w:shd w:val="clear" w:color="auto" w:fill="ffffff"/>
        </w:rPr>
        <w:t xml:space="preserve">（产品名称2）</w:t>
      </w:r>
      <w:r>
        <w:rPr>
          <w:rFonts w:hint="eastAsia"/>
          <w:color w:val="auto"/>
          <w:highlight w:val="none"/>
          <w:shd w:val="clear" w:color="auto" w:fill="ffffff"/>
        </w:rPr>
        <w:t xml:space="preserve">的</w:t>
      </w:r>
      <w:r>
        <w:rPr>
          <w:rStyle w:val="951"/>
          <w:rFonts w:hint="eastAsia"/>
          <w:i/>
          <w:color w:val="auto"/>
          <w:highlight w:val="none"/>
          <w:u w:val="single"/>
          <w:shd w:val="clear" w:color="auto" w:fill="ffffff"/>
        </w:rPr>
        <w:t xml:space="preserve">（关键工序）</w:t>
      </w:r>
      <w:r>
        <w:rPr>
          <w:rFonts w:hint="eastAsia"/>
          <w:color w:val="auto"/>
          <w:highlight w:val="none"/>
          <w:shd w:val="clear" w:color="auto" w:fill="ffffff"/>
        </w:rPr>
        <w:t xml:space="preserve">在中国境内完成。</w:t>
      </w:r>
      <w:r>
        <w:rPr>
          <w:color w:val="auto"/>
          <w:highlight w:val="none"/>
        </w:rPr>
      </w:r>
      <w:r/>
    </w:p>
    <w:p>
      <w:pPr>
        <w:pStyle w:val="939"/>
        <w:ind w:firstLine="420"/>
        <w:spacing w:before="24" w:beforeAutospacing="0" w:after="24" w:afterAutospacing="0" w:line="360" w:lineRule="auto"/>
        <w:shd w:val="clear" w:color="auto" w:fill="ffffff"/>
        <w:rPr>
          <w:rFonts w:hint="eastAsia"/>
          <w:color w:val="auto"/>
          <w:highlight w:val="none"/>
          <w:shd w:val="clear" w:color="auto" w:fill="ffffff"/>
        </w:rPr>
      </w:pPr>
      <w:r>
        <w:rPr>
          <w:rFonts w:hint="eastAsia"/>
          <w:color w:val="auto"/>
          <w:highlight w:val="none"/>
          <w:shd w:val="clear" w:color="auto" w:fill="ffffff"/>
        </w:rPr>
        <w:t xml:space="preserve">……</w:t>
      </w:r>
      <w:r>
        <w:rPr>
          <w:color w:val="auto"/>
          <w:highlight w:val="none"/>
        </w:rPr>
      </w:r>
      <w:r/>
    </w:p>
    <w:p>
      <w:pPr>
        <w:pStyle w:val="939"/>
        <w:ind w:firstLine="420"/>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本公司（单位）对上述声明内容的真实性负责。如有虚假，愿承担相应法律责任。</w:t>
      </w:r>
      <w:r>
        <w:rPr>
          <w:color w:val="auto"/>
          <w:highlight w:val="none"/>
        </w:rPr>
      </w:r>
      <w:r/>
    </w:p>
    <w:p>
      <w:pPr>
        <w:pStyle w:val="939"/>
        <w:jc w:val="right"/>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公司（单位）名称（盖章）：　        </w:t>
      </w:r>
      <w:r>
        <w:rPr>
          <w:color w:val="auto"/>
          <w:highlight w:val="none"/>
        </w:rPr>
      </w:r>
      <w:r/>
    </w:p>
    <w:p>
      <w:pPr>
        <w:pStyle w:val="939"/>
        <w:jc w:val="right"/>
        <w:spacing w:before="24" w:beforeAutospacing="0" w:after="24" w:afterAutospacing="0" w:line="360" w:lineRule="auto"/>
        <w:shd w:val="clear" w:color="auto" w:fill="ffffff"/>
        <w:rPr>
          <w:rFonts w:hint="eastAsia"/>
          <w:color w:val="auto"/>
          <w:sz w:val="28"/>
          <w:szCs w:val="28"/>
          <w:highlight w:val="none"/>
        </w:rPr>
      </w:pPr>
      <w:r>
        <w:rPr>
          <w:rFonts w:hint="eastAsia"/>
          <w:color w:val="auto"/>
          <w:highlight w:val="none"/>
          <w:shd w:val="clear" w:color="auto" w:fill="ffffff"/>
        </w:rPr>
        <w:t xml:space="preserve">日期：　     年　  月　  日    </w:t>
      </w:r>
      <w:r>
        <w:rPr>
          <w:rFonts w:hint="eastAsia"/>
          <w:color w:val="auto"/>
          <w:sz w:val="28"/>
          <w:szCs w:val="28"/>
          <w:highlight w:val="none"/>
          <w:shd w:val="clear" w:color="auto" w:fill="ffffff"/>
        </w:rPr>
        <w:t xml:space="preserve">     </w:t>
      </w:r>
      <w:r>
        <w:rPr>
          <w:color w:val="auto"/>
          <w:highlight w:val="none"/>
        </w:rPr>
      </w:r>
      <w:r/>
    </w:p>
    <w:p>
      <w:pPr>
        <w:pStyle w:val="939"/>
        <w:spacing w:before="24" w:beforeAutospacing="0" w:after="24" w:afterAutospacing="0" w:line="360" w:lineRule="auto"/>
        <w:shd w:val="clear" w:color="auto" w:fill="ffffff"/>
        <w:rPr>
          <w:rFonts w:hint="eastAsia"/>
          <w:color w:val="auto"/>
          <w:sz w:val="28"/>
          <w:szCs w:val="28"/>
          <w:highlight w:val="none"/>
        </w:rPr>
      </w:pPr>
      <w:r>
        <w:rPr>
          <w:rFonts w:hint="eastAsia"/>
          <w:color w:val="auto"/>
          <w:sz w:val="28"/>
          <w:szCs w:val="28"/>
          <w:highlight w:val="none"/>
          <w:shd w:val="clear" w:color="auto" w:fill="ffffff"/>
        </w:rPr>
        <w:t xml:space="preserve">__________________</w:t>
      </w:r>
      <w:r>
        <w:rPr>
          <w:color w:val="auto"/>
          <w:highlight w:val="none"/>
        </w:rPr>
      </w:r>
      <w:r/>
    </w:p>
    <w:p>
      <w:pPr>
        <w:pStyle w:val="939"/>
        <w:ind w:firstLine="420"/>
        <w:spacing w:before="24" w:beforeAutospacing="0" w:after="24" w:afterAutospacing="0" w:line="360" w:lineRule="auto"/>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1.产品如有型号，请在“产品名称”栏一并填写。</w:t>
      </w:r>
      <w:r>
        <w:rPr>
          <w:color w:val="auto"/>
          <w:highlight w:val="none"/>
        </w:rPr>
      </w:r>
      <w:r/>
    </w:p>
    <w:p>
      <w:pPr>
        <w:pStyle w:val="939"/>
        <w:ind w:firstLine="420"/>
        <w:spacing w:before="24" w:beforeAutospacing="0" w:after="24" w:afterAutospacing="0" w:line="360" w:lineRule="auto"/>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2.生产厂名与厂址应与生产厂营业执照载明的相关信息保持一致。</w:t>
      </w:r>
      <w:r>
        <w:rPr>
          <w:color w:val="auto"/>
          <w:highlight w:val="none"/>
        </w:rPr>
      </w:r>
      <w:r/>
    </w:p>
    <w:p>
      <w:pPr>
        <w:pStyle w:val="939"/>
        <w:ind w:firstLine="420"/>
        <w:spacing w:before="24" w:beforeAutospacing="0" w:after="24" w:afterAutospacing="0" w:line="360" w:lineRule="auto"/>
        <w:shd w:val="clear" w:color="auto" w:fill="ffffff"/>
        <w:rPr>
          <w:rFonts w:hint="eastAsia"/>
          <w:b w:val="0"/>
          <w:bCs w:val="0"/>
          <w:color w:val="auto"/>
          <w:sz w:val="21"/>
          <w:szCs w:val="21"/>
          <w:highlight w:val="none"/>
        </w:rPr>
      </w:pPr>
      <w:r>
        <w:rPr>
          <w:rFonts w:hint="eastAsia"/>
          <w:b w:val="0"/>
          <w:bCs w:val="0"/>
          <w:color w:val="auto"/>
          <w:sz w:val="21"/>
          <w:szCs w:val="21"/>
          <w:highlight w:val="none"/>
          <w:shd w:val="clear" w:color="auto" w:fill="ffffff"/>
        </w:rPr>
        <w:t xml:space="preserve">3.该产品的中国境内生产的组件成本占比相关要求实施前，“规定比例”栏可不填。</w:t>
      </w:r>
      <w:r>
        <w:rPr>
          <w:color w:val="auto"/>
          <w:highlight w:val="none"/>
        </w:rPr>
      </w:r>
      <w:r/>
    </w:p>
    <w:p>
      <w:pPr>
        <w:pStyle w:val="939"/>
        <w:ind w:firstLine="420"/>
        <w:spacing w:before="24" w:beforeAutospacing="0" w:after="24" w:afterAutospacing="0" w:line="360" w:lineRule="auto"/>
        <w:shd w:val="clear" w:color="auto" w:fill="ffffff"/>
        <w:rPr>
          <w:rFonts w:hint="eastAsia"/>
          <w:b w:val="0"/>
          <w:bCs w:val="0"/>
          <w:color w:val="auto"/>
          <w:sz w:val="21"/>
          <w:szCs w:val="21"/>
          <w:highlight w:val="none"/>
          <w:shd w:val="clear" w:color="auto" w:fill="ffffff"/>
        </w:rPr>
      </w:pPr>
      <w:r>
        <w:rPr>
          <w:rFonts w:hint="eastAsia"/>
          <w:b w:val="0"/>
          <w:bCs w:val="0"/>
          <w:color w:val="auto"/>
          <w:sz w:val="21"/>
          <w:szCs w:val="21"/>
          <w:highlight w:val="none"/>
          <w:shd w:val="clear" w:color="auto" w:fill="ffffff"/>
        </w:rPr>
        <w:t xml:space="preserve">4.该产品的关键组件要求实施前，“关键组件”栏可不填。</w:t>
      </w:r>
      <w:r>
        <w:rPr>
          <w:color w:val="auto"/>
          <w:highlight w:val="none"/>
        </w:rPr>
      </w:r>
      <w:r/>
    </w:p>
    <w:p>
      <w:pPr>
        <w:pStyle w:val="939"/>
        <w:ind w:firstLine="420"/>
        <w:spacing w:before="24" w:beforeAutospacing="0" w:after="24" w:afterAutospacing="0" w:line="360" w:lineRule="auto"/>
        <w:shd w:val="clear" w:color="auto" w:fill="ffffff"/>
        <w:rPr>
          <w:rFonts w:hint="eastAsia"/>
          <w:b w:val="0"/>
          <w:bCs w:val="0"/>
          <w:color w:val="auto"/>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b w:val="0"/>
          <w:bCs w:val="0"/>
          <w:color w:val="auto"/>
          <w:sz w:val="21"/>
          <w:szCs w:val="21"/>
          <w:highlight w:val="none"/>
          <w:shd w:val="clear" w:color="auto" w:fill="ffffff"/>
        </w:rPr>
        <w:t xml:space="preserve">5.该产品的关键工序要求实施前，“关键工序”栏可不填。</w:t>
      </w:r>
      <w:bookmarkStart w:id="106" w:name="OLE_LINK8"/>
      <w:r>
        <w:rPr>
          <w:color w:val="auto"/>
          <w:highlight w:val="none"/>
        </w:rPr>
      </w:r>
      <w:r/>
    </w:p>
    <w:p>
      <w:pPr>
        <w:pStyle w:val="875"/>
        <w:jc w:val="center"/>
        <w:rPr>
          <w:rFonts w:hint="eastAsia" w:ascii="方正小标宋简体" w:hAnsi="方正小标宋简体" w:eastAsia="方正小标宋简体" w:cs="方正小标宋简体"/>
          <w:b w:val="0"/>
          <w:bCs w:val="0"/>
          <w:color w:val="auto"/>
          <w:sz w:val="32"/>
          <w:szCs w:val="32"/>
          <w:highlight w:val="none"/>
        </w:rPr>
      </w:pPr>
      <w:r>
        <w:rPr>
          <w:color w:val="auto"/>
          <w:highlight w:val="none"/>
        </w:rPr>
      </w:r>
      <w:bookmarkEnd w:id="106"/>
      <w:r>
        <w:rPr>
          <w:rFonts w:hint="eastAsia"/>
          <w:b w:val="0"/>
          <w:bCs w:val="0"/>
          <w:color w:val="auto"/>
          <w:sz w:val="21"/>
          <w:szCs w:val="21"/>
          <w:highlight w:val="none"/>
          <w:shd w:val="clear" w:color="auto" w:fill="ffffff"/>
        </w:rPr>
        <w:br w:type="page" w:clear="all"/>
      </w:r>
      <w:r>
        <w:rPr>
          <w:rFonts w:hint="eastAsia" w:ascii="方正小标宋简体" w:hAnsi="方正小标宋简体" w:eastAsia="方正小标宋简体" w:cs="方正小标宋简体"/>
          <w:b w:val="0"/>
          <w:bCs w:val="0"/>
          <w:color w:val="auto"/>
          <w:sz w:val="32"/>
          <w:szCs w:val="32"/>
          <w:highlight w:val="none"/>
        </w:rPr>
        <w:t xml:space="preserve">质疑函</w:t>
      </w:r>
      <w:r>
        <w:rPr>
          <w:rFonts w:hint="eastAsia" w:ascii="方正小标宋简体" w:hAnsi="方正小标宋简体" w:eastAsia="方正小标宋简体" w:cs="方正小标宋简体"/>
          <w:b w:val="0"/>
          <w:bCs w:val="0"/>
          <w:color w:val="auto"/>
          <w:sz w:val="32"/>
          <w:szCs w:val="32"/>
          <w:highlight w:val="none"/>
          <w:lang w:val="en-US" w:eastAsia="zh-CN"/>
        </w:rPr>
        <w:t xml:space="preserve">范本</w:t>
      </w:r>
      <w:r>
        <w:rPr>
          <w:color w:val="auto"/>
          <w:highlight w:val="none"/>
        </w:rPr>
      </w:r>
      <w:r/>
    </w:p>
    <w:p>
      <w:pPr>
        <w:pStyle w:val="875"/>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一、质疑供应商基本信息</w:t>
      </w:r>
      <w:r>
        <w:rPr>
          <w:color w:val="auto"/>
          <w:highlight w:val="none"/>
        </w:rPr>
      </w:r>
      <w:r/>
    </w:p>
    <w:p>
      <w:pPr>
        <w:pStyle w:val="875"/>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供应商</w:t>
      </w:r>
      <w:r>
        <w:rPr>
          <w:rFonts w:hint="eastAsia" w:ascii="宋体" w:hAnsi="宋体" w:cs="仿宋"/>
          <w:color w:val="auto"/>
          <w:sz w:val="24"/>
          <w:szCs w:val="24"/>
          <w:highlight w:val="none"/>
          <w:lang w:val="en-US" w:eastAsia="zh-CN"/>
        </w:rPr>
        <w:t xml:space="preserve">名称</w:t>
      </w:r>
      <w:r>
        <w:rPr>
          <w:rFonts w:hint="eastAsia" w:ascii="宋体" w:hAnsi="宋体" w:cs="仿宋"/>
          <w:color w:val="auto"/>
          <w:sz w:val="24"/>
          <w:szCs w:val="24"/>
          <w:highlight w:val="none"/>
        </w:rPr>
        <w:t xml:space="preserve">：</w:t>
      </w:r>
      <w:r>
        <w:rPr>
          <w:rFonts w:hint="eastAsia" w:ascii="宋体" w:hAnsi="宋体" w:cs="仿宋"/>
          <w:color w:val="auto"/>
          <w:sz w:val="24"/>
          <w:szCs w:val="24"/>
          <w:highlight w:val="none"/>
          <w:u w:val="single"/>
        </w:rPr>
        <w:t xml:space="preserve">                                                              </w:t>
      </w:r>
      <w:r>
        <w:rPr>
          <w:color w:val="auto"/>
          <w:highlight w:val="none"/>
        </w:rPr>
      </w:r>
      <w:r/>
    </w:p>
    <w:p>
      <w:pPr>
        <w:pStyle w:val="875"/>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rPr>
          <w:color w:val="auto"/>
          <w:highlight w:val="none"/>
        </w:rPr>
      </w:r>
      <w:r/>
    </w:p>
    <w:p>
      <w:pPr>
        <w:pStyle w:val="875"/>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rPr>
          <w:color w:val="auto"/>
          <w:highlight w:val="none"/>
        </w:rPr>
      </w:r>
      <w:r/>
    </w:p>
    <w:p>
      <w:pPr>
        <w:pStyle w:val="875"/>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rPr>
          <w:color w:val="auto"/>
          <w:highlight w:val="none"/>
        </w:rPr>
      </w:r>
      <w:r/>
    </w:p>
    <w:p>
      <w:pPr>
        <w:pStyle w:val="875"/>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二、质疑项目基本情况</w:t>
      </w:r>
      <w:r>
        <w:rPr>
          <w:color w:val="auto"/>
          <w:highlight w:val="none"/>
        </w:rPr>
      </w:r>
      <w:r/>
    </w:p>
    <w:p>
      <w:pPr>
        <w:pStyle w:val="875"/>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项目名称：</w:t>
      </w:r>
      <w:r>
        <w:rPr>
          <w:rFonts w:hint="eastAsia" w:ascii="宋体" w:hAnsi="宋体" w:cs="仿宋"/>
          <w:color w:val="auto"/>
          <w:sz w:val="24"/>
          <w:szCs w:val="24"/>
          <w:highlight w:val="none"/>
          <w:u w:val="single"/>
        </w:rPr>
        <w:t xml:space="preserve">                                                          </w:t>
      </w:r>
      <w:r>
        <w:rPr>
          <w:color w:val="auto"/>
          <w:highlight w:val="none"/>
        </w:rPr>
      </w:r>
      <w:r/>
    </w:p>
    <w:p>
      <w:pPr>
        <w:pStyle w:val="875"/>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lang w:val="en-US" w:eastAsia="zh-CN"/>
        </w:rPr>
        <w:t xml:space="preserve">采购包</w:t>
      </w:r>
      <w:r>
        <w:rPr>
          <w:rFonts w:hint="eastAsia" w:ascii="宋体" w:hAnsi="宋体" w:cs="仿宋"/>
          <w:color w:val="auto"/>
          <w:sz w:val="24"/>
          <w:szCs w:val="24"/>
          <w:highlight w:val="none"/>
        </w:rPr>
        <w:t xml:space="preserve">号：</w:t>
      </w:r>
      <w:r>
        <w:rPr>
          <w:rFonts w:hint="eastAsia" w:ascii="宋体" w:hAnsi="宋体" w:cs="仿宋"/>
          <w:color w:val="auto"/>
          <w:sz w:val="24"/>
          <w:szCs w:val="24"/>
          <w:highlight w:val="none"/>
          <w:u w:val="single"/>
        </w:rPr>
        <w:t xml:space="preserve">                   </w:t>
      </w:r>
      <w:r>
        <w:rPr>
          <w:color w:val="auto"/>
          <w:highlight w:val="none"/>
        </w:rPr>
      </w:r>
      <w:r/>
    </w:p>
    <w:p>
      <w:pPr>
        <w:pStyle w:val="875"/>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rPr>
          <w:color w:val="auto"/>
          <w:highlight w:val="none"/>
        </w:rPr>
      </w:r>
      <w:r/>
    </w:p>
    <w:p>
      <w:pPr>
        <w:pStyle w:val="875"/>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三、质疑事项具体内容</w:t>
      </w:r>
      <w:r>
        <w:rPr>
          <w:color w:val="auto"/>
          <w:highlight w:val="none"/>
        </w:rPr>
      </w:r>
      <w:r/>
    </w:p>
    <w:p>
      <w:pPr>
        <w:pStyle w:val="875"/>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rPr>
          <w:color w:val="auto"/>
          <w:highlight w:val="none"/>
        </w:rPr>
      </w:r>
      <w:r/>
    </w:p>
    <w:p>
      <w:pPr>
        <w:pStyle w:val="875"/>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rPr>
          <w:color w:val="auto"/>
          <w:highlight w:val="none"/>
        </w:rPr>
      </w:r>
      <w:r/>
    </w:p>
    <w:p>
      <w:pPr>
        <w:pStyle w:val="875"/>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rPr>
          <w:color w:val="auto"/>
          <w:highlight w:val="none"/>
        </w:rPr>
      </w:r>
      <w:r/>
    </w:p>
    <w:p>
      <w:pPr>
        <w:pStyle w:val="875"/>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rPr>
          <w:color w:val="auto"/>
          <w:highlight w:val="none"/>
        </w:rPr>
      </w:r>
      <w:r/>
    </w:p>
    <w:p>
      <w:pPr>
        <w:pStyle w:val="875"/>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rPr>
          <w:color w:val="auto"/>
          <w:highlight w:val="none"/>
        </w:rPr>
      </w:r>
      <w:r/>
    </w:p>
    <w:p>
      <w:pPr>
        <w:pStyle w:val="875"/>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rPr>
          <w:rFonts w:hint="eastAsia" w:ascii="宋体" w:hAnsi="宋体" w:cs="仿宋"/>
          <w:color w:val="auto"/>
          <w:sz w:val="24"/>
          <w:szCs w:val="24"/>
          <w:highlight w:val="none"/>
          <w:lang w:eastAsia="zh-CN"/>
        </w:rPr>
        <w:t xml:space="preserve">：</w:t>
      </w:r>
      <w:r>
        <w:rPr>
          <w:rFonts w:hint="eastAsia" w:ascii="宋体" w:hAnsi="宋体" w:cs="仿宋"/>
          <w:color w:val="auto"/>
          <w:sz w:val="24"/>
          <w:szCs w:val="24"/>
          <w:highlight w:val="none"/>
          <w:u w:val="single"/>
        </w:rPr>
        <w:t xml:space="preserve">                                                                </w:t>
      </w:r>
      <w:r>
        <w:rPr>
          <w:color w:val="auto"/>
          <w:highlight w:val="none"/>
        </w:rPr>
      </w:r>
      <w:r/>
    </w:p>
    <w:p>
      <w:pPr>
        <w:pStyle w:val="875"/>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rPr>
          <w:color w:val="auto"/>
          <w:highlight w:val="none"/>
        </w:rPr>
      </w:r>
      <w:r/>
    </w:p>
    <w:p>
      <w:pPr>
        <w:pStyle w:val="875"/>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四、质疑事项相关请求</w:t>
      </w:r>
      <w:r>
        <w:rPr>
          <w:color w:val="auto"/>
          <w:highlight w:val="none"/>
        </w:rPr>
      </w:r>
      <w:r/>
    </w:p>
    <w:p>
      <w:pPr>
        <w:pStyle w:val="875"/>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rPr>
          <w:color w:val="auto"/>
          <w:highlight w:val="none"/>
        </w:rPr>
      </w:r>
      <w:r/>
    </w:p>
    <w:p>
      <w:pPr>
        <w:pStyle w:val="875"/>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p>
      <w:pPr>
        <w:pStyle w:val="875"/>
        <w:rPr>
          <w:rFonts w:ascii="宋体" w:hAnsi="宋体"/>
          <w:color w:val="auto"/>
          <w:sz w:val="24"/>
          <w:szCs w:val="24"/>
          <w:highlight w:val="none"/>
        </w:rPr>
      </w:pPr>
      <w:r>
        <w:rPr>
          <w:rFonts w:hint="eastAsia" w:ascii="宋体" w:hAnsi="宋体"/>
          <w:color w:val="auto"/>
          <w:sz w:val="24"/>
          <w:szCs w:val="24"/>
          <w:highlight w:val="none"/>
        </w:rPr>
        <w:t xml:space="preserve">签</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签章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公</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章：                      </w:t>
      </w:r>
      <w:r>
        <w:rPr>
          <w:color w:val="auto"/>
          <w:highlight w:val="none"/>
        </w:rPr>
      </w:r>
      <w:r/>
    </w:p>
    <w:p>
      <w:pPr>
        <w:pStyle w:val="875"/>
        <w:rPr>
          <w:rFonts w:ascii="宋体" w:hAnsi="宋体"/>
          <w:color w:val="auto"/>
          <w:sz w:val="24"/>
          <w:szCs w:val="24"/>
          <w:highlight w:val="none"/>
        </w:rPr>
      </w:pP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期：    </w:t>
      </w:r>
      <w:r>
        <w:rPr>
          <w:color w:val="auto"/>
          <w:highlight w:val="none"/>
        </w:rPr>
      </w:r>
      <w:r/>
    </w:p>
    <w:p>
      <w:pPr>
        <w:pStyle w:val="875"/>
        <w:spacing w:line="480" w:lineRule="exact"/>
        <w:rPr>
          <w:rFonts w:hint="eastAsia" w:ascii="宋体" w:hAnsi="宋体"/>
          <w:b w:val="0"/>
          <w:bCs/>
          <w:color w:val="auto"/>
          <w:sz w:val="24"/>
          <w:szCs w:val="24"/>
          <w:highlight w:val="none"/>
        </w:rPr>
      </w:pPr>
      <w:r>
        <w:rPr>
          <w:rFonts w:hint="eastAsia" w:ascii="宋体" w:hAnsi="宋体"/>
          <w:b w:val="0"/>
          <w:bCs/>
          <w:color w:val="auto"/>
          <w:sz w:val="24"/>
          <w:szCs w:val="24"/>
          <w:highlight w:val="none"/>
        </w:rPr>
      </w:r>
      <w:r>
        <w:rPr>
          <w:color w:val="auto"/>
          <w:highlight w:val="none"/>
        </w:rPr>
      </w:r>
      <w:r/>
    </w:p>
    <w:p>
      <w:pPr>
        <w:pStyle w:val="875"/>
        <w:ind w:firstLine="480"/>
        <w:spacing w:line="480" w:lineRule="exact"/>
        <w:rPr>
          <w:rFonts w:hint="eastAsia" w:ascii="宋体" w:hAnsi="宋体"/>
          <w:b w:val="0"/>
          <w:bCs/>
          <w:color w:val="auto"/>
          <w:sz w:val="24"/>
          <w:szCs w:val="24"/>
          <w:highlight w:val="none"/>
        </w:rPr>
      </w:pPr>
      <w:r>
        <w:rPr>
          <w:rFonts w:hint="eastAsia" w:ascii="宋体" w:hAnsi="宋体"/>
          <w:b w:val="0"/>
          <w:bCs/>
          <w:color w:val="auto"/>
          <w:sz w:val="24"/>
          <w:szCs w:val="24"/>
          <w:highlight w:val="none"/>
          <w:lang w:val="en-US" w:eastAsia="zh-CN"/>
        </w:rPr>
      </w:r>
      <w:r>
        <w:rPr>
          <w:color w:val="auto"/>
          <w:highlight w:val="none"/>
        </w:rPr>
      </w:r>
      <w:r/>
    </w:p>
    <w:p>
      <w:pPr>
        <w:pStyle w:val="875"/>
        <w:ind w:firstLine="480"/>
        <w:spacing w:line="480" w:lineRule="exact"/>
        <w:rPr>
          <w:rFonts w:ascii="宋体" w:hAnsi="宋体"/>
          <w:b w:val="0"/>
          <w:bCs/>
          <w:color w:val="auto"/>
          <w:sz w:val="24"/>
          <w:szCs w:val="24"/>
          <w:highlight w:val="none"/>
        </w:rPr>
      </w:pPr>
      <w:r>
        <w:rPr>
          <w:rFonts w:hint="eastAsia" w:ascii="宋体" w:hAnsi="宋体"/>
          <w:b w:val="0"/>
          <w:bCs/>
          <w:color w:val="auto"/>
          <w:sz w:val="24"/>
          <w:szCs w:val="24"/>
          <w:highlight w:val="none"/>
          <w:lang w:val="en-US" w:eastAsia="zh-CN"/>
        </w:rPr>
        <w:t xml:space="preserve">相关</w:t>
      </w:r>
      <w:r>
        <w:rPr>
          <w:rFonts w:hint="eastAsia" w:ascii="宋体" w:hAnsi="宋体"/>
          <w:b w:val="0"/>
          <w:bCs/>
          <w:color w:val="auto"/>
          <w:sz w:val="24"/>
          <w:szCs w:val="24"/>
          <w:highlight w:val="none"/>
        </w:rPr>
        <w:t xml:space="preserve">说明：</w:t>
      </w:r>
      <w:r>
        <w:rPr>
          <w:color w:val="auto"/>
          <w:highlight w:val="none"/>
        </w:rPr>
      </w:r>
      <w:r/>
    </w:p>
    <w:p>
      <w:pPr>
        <w:pStyle w:val="875"/>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1.供应商提出质疑，应提交</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和必要的证明材料。</w:t>
      </w:r>
      <w:r>
        <w:rPr>
          <w:color w:val="auto"/>
          <w:highlight w:val="none"/>
        </w:rPr>
      </w:r>
      <w:r/>
    </w:p>
    <w:p>
      <w:pPr>
        <w:pStyle w:val="875"/>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2.</w:t>
      </w:r>
      <w:r>
        <w:rPr>
          <w:rFonts w:hint="eastAsia" w:ascii="宋体" w:hAnsi="宋体" w:eastAsia="宋体" w:cs="仿宋"/>
          <w:b/>
          <w:bCs/>
          <w:color w:val="auto"/>
          <w:sz w:val="24"/>
          <w:szCs w:val="24"/>
          <w:highlight w:val="none"/>
          <w:lang w:val="en-US" w:eastAsia="zh-CN"/>
        </w:rPr>
        <w:t xml:space="preserve">由授权代表负责</w:t>
      </w:r>
      <w:r>
        <w:rPr>
          <w:rFonts w:hint="eastAsia" w:ascii="宋体" w:hAnsi="宋体" w:eastAsia="宋体" w:cs="仿宋"/>
          <w:b/>
          <w:bCs/>
          <w:color w:val="auto"/>
          <w:sz w:val="24"/>
          <w:szCs w:val="24"/>
          <w:highlight w:val="none"/>
          <w:lang w:eastAsia="zh-CN"/>
        </w:rPr>
        <w:t xml:space="preserve">质疑</w:t>
      </w:r>
      <w:r>
        <w:rPr>
          <w:rFonts w:hint="eastAsia" w:ascii="宋体" w:hAnsi="宋体" w:eastAsia="宋体" w:cs="仿宋"/>
          <w:b/>
          <w:bCs/>
          <w:color w:val="auto"/>
          <w:sz w:val="24"/>
          <w:szCs w:val="24"/>
          <w:highlight w:val="none"/>
          <w:lang w:val="en-US" w:eastAsia="zh-CN"/>
        </w:rPr>
        <w:t xml:space="preserve">事宜</w:t>
      </w:r>
      <w:r>
        <w:rPr>
          <w:rFonts w:hint="eastAsia" w:ascii="宋体" w:hAnsi="宋体" w:eastAsia="宋体" w:cs="仿宋"/>
          <w:b/>
          <w:bCs/>
          <w:color w:val="auto"/>
          <w:sz w:val="24"/>
          <w:szCs w:val="24"/>
          <w:highlight w:val="none"/>
          <w:lang w:eastAsia="zh-CN"/>
        </w:rPr>
        <w:t xml:space="preserve">的，《</w:t>
      </w:r>
      <w:r>
        <w:rPr>
          <w:rFonts w:hint="eastAsia" w:ascii="宋体" w:hAnsi="宋体" w:eastAsia="宋体" w:cs="仿宋"/>
          <w:b/>
          <w:bCs/>
          <w:color w:val="auto"/>
          <w:sz w:val="24"/>
          <w:szCs w:val="24"/>
          <w:highlight w:val="none"/>
        </w:rPr>
        <w:t xml:space="preserve">质疑函</w:t>
      </w:r>
      <w:r>
        <w:rPr>
          <w:rFonts w:hint="eastAsia" w:ascii="宋体" w:hAnsi="宋体" w:eastAsia="宋体" w:cs="仿宋"/>
          <w:b/>
          <w:bCs/>
          <w:color w:val="auto"/>
          <w:sz w:val="24"/>
          <w:szCs w:val="24"/>
          <w:highlight w:val="none"/>
          <w:lang w:eastAsia="zh-CN"/>
        </w:rPr>
        <w:t xml:space="preserve">》</w:t>
      </w:r>
      <w:r>
        <w:rPr>
          <w:rFonts w:hint="eastAsia" w:ascii="宋体" w:hAnsi="宋体" w:eastAsia="宋体" w:cs="仿宋"/>
          <w:b/>
          <w:bCs/>
          <w:color w:val="auto"/>
          <w:sz w:val="24"/>
          <w:szCs w:val="24"/>
          <w:highlight w:val="none"/>
          <w:lang w:val="en-US" w:eastAsia="zh-CN"/>
        </w:rPr>
        <w:t xml:space="preserve">附件中</w:t>
      </w:r>
      <w:r>
        <w:rPr>
          <w:rFonts w:hint="eastAsia" w:ascii="宋体" w:hAnsi="宋体" w:eastAsia="宋体" w:cs="仿宋"/>
          <w:b/>
          <w:bCs/>
          <w:color w:val="auto"/>
          <w:sz w:val="24"/>
          <w:szCs w:val="24"/>
          <w:highlight w:val="none"/>
        </w:rPr>
        <w:t xml:space="preserve">应</w:t>
      </w:r>
      <w:r>
        <w:rPr>
          <w:rFonts w:hint="eastAsia" w:ascii="宋体" w:hAnsi="宋体" w:eastAsia="宋体" w:cs="仿宋"/>
          <w:b/>
          <w:bCs/>
          <w:color w:val="auto"/>
          <w:sz w:val="24"/>
          <w:szCs w:val="24"/>
          <w:highlight w:val="none"/>
          <w:lang w:val="en-US" w:eastAsia="zh-CN"/>
        </w:rPr>
        <w:t xml:space="preserve">提交</w:t>
      </w:r>
      <w:r>
        <w:rPr>
          <w:rFonts w:hint="eastAsia" w:ascii="宋体" w:hAnsi="宋体" w:eastAsia="宋体" w:cs="仿宋"/>
          <w:b/>
          <w:bCs/>
          <w:color w:val="auto"/>
          <w:sz w:val="24"/>
          <w:szCs w:val="24"/>
          <w:highlight w:val="none"/>
          <w:lang w:eastAsia="zh-CN"/>
        </w:rPr>
        <w:t xml:space="preserve">由质疑供应商法定代表人</w:t>
      </w:r>
      <w:r>
        <w:rPr>
          <w:rFonts w:hint="eastAsia" w:ascii="宋体" w:hAnsi="宋体" w:eastAsia="宋体" w:cs="仿宋"/>
          <w:b/>
          <w:bCs/>
          <w:color w:val="auto"/>
          <w:sz w:val="24"/>
          <w:szCs w:val="24"/>
          <w:highlight w:val="none"/>
          <w:lang w:val="en-US" w:eastAsia="zh-CN"/>
        </w:rPr>
        <w:t xml:space="preserve">或主要负责人</w:t>
      </w:r>
      <w:r>
        <w:rPr>
          <w:rFonts w:hint="eastAsia" w:ascii="宋体" w:hAnsi="宋体" w:eastAsia="宋体" w:cs="仿宋"/>
          <w:b/>
          <w:bCs/>
          <w:color w:val="auto"/>
          <w:sz w:val="24"/>
          <w:szCs w:val="24"/>
          <w:highlight w:val="none"/>
          <w:lang w:eastAsia="zh-CN"/>
        </w:rPr>
        <w:t xml:space="preserve">签署的《授权委托书》</w:t>
      </w:r>
      <w:r>
        <w:rPr>
          <w:rFonts w:hint="eastAsia" w:ascii="宋体" w:hAnsi="宋体" w:eastAsia="宋体" w:cs="仿宋"/>
          <w:b/>
          <w:bCs/>
          <w:color w:val="auto"/>
          <w:sz w:val="24"/>
          <w:szCs w:val="24"/>
          <w:highlight w:val="none"/>
        </w:rPr>
        <w:t xml:space="preserve">。</w:t>
      </w:r>
      <w:r>
        <w:rPr>
          <w:color w:val="auto"/>
          <w:highlight w:val="none"/>
        </w:rPr>
      </w:r>
      <w:r/>
    </w:p>
    <w:p>
      <w:pPr>
        <w:pStyle w:val="875"/>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3.质疑供应商</w:t>
      </w:r>
      <w:r>
        <w:rPr>
          <w:rFonts w:hint="eastAsia" w:ascii="宋体" w:hAnsi="宋体" w:eastAsia="宋体" w:cs="仿宋"/>
          <w:b w:val="0"/>
          <w:bCs w:val="0"/>
          <w:color w:val="auto"/>
          <w:sz w:val="24"/>
          <w:szCs w:val="24"/>
          <w:highlight w:val="none"/>
          <w:lang w:val="en-US" w:eastAsia="zh-CN"/>
        </w:rPr>
        <w:t xml:space="preserve">针</w:t>
      </w:r>
      <w:r>
        <w:rPr>
          <w:rFonts w:hint="eastAsia" w:ascii="宋体" w:hAnsi="宋体" w:eastAsia="宋体" w:cs="仿宋"/>
          <w:b w:val="0"/>
          <w:bCs w:val="0"/>
          <w:color w:val="auto"/>
          <w:sz w:val="24"/>
          <w:szCs w:val="24"/>
          <w:highlight w:val="none"/>
        </w:rPr>
        <w:t xml:space="preserve">对项目的某一</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进行质疑</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rPr>
        <w:t xml:space="preserve">，</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中应</w:t>
      </w:r>
      <w:r>
        <w:rPr>
          <w:rFonts w:hint="eastAsia" w:ascii="宋体" w:hAnsi="宋体" w:eastAsia="宋体" w:cs="仿宋"/>
          <w:b w:val="0"/>
          <w:bCs w:val="0"/>
          <w:color w:val="auto"/>
          <w:sz w:val="24"/>
          <w:szCs w:val="24"/>
          <w:highlight w:val="none"/>
          <w:lang w:val="en-US" w:eastAsia="zh-CN"/>
        </w:rPr>
        <w:t xml:space="preserve">明确</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号。</w:t>
      </w:r>
      <w:r>
        <w:rPr>
          <w:color w:val="auto"/>
          <w:highlight w:val="none"/>
        </w:rPr>
      </w:r>
      <w:r/>
    </w:p>
    <w:p>
      <w:pPr>
        <w:pStyle w:val="875"/>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4.</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的质疑事项应具体、明确，并有必要的事实依据和法律依据。</w:t>
      </w:r>
      <w:r>
        <w:rPr>
          <w:color w:val="auto"/>
          <w:highlight w:val="none"/>
        </w:rPr>
      </w:r>
      <w:r/>
    </w:p>
    <w:p>
      <w:pPr>
        <w:pStyle w:val="875"/>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5.</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的质疑请求应与质疑事项相关。</w:t>
      </w:r>
      <w:r>
        <w:rPr>
          <w:color w:val="auto"/>
          <w:highlight w:val="none"/>
        </w:rPr>
      </w:r>
      <w:r/>
    </w:p>
    <w:p>
      <w:pPr>
        <w:pStyle w:val="875"/>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6.质疑供应商为自然人的，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应由本人签字；质疑供应商为法人或者其他组织的，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应由法定代表人、主要负责人，或者其授权代表签字或者</w:t>
      </w:r>
      <w:r>
        <w:rPr>
          <w:rFonts w:hint="eastAsia" w:ascii="宋体" w:hAnsi="宋体" w:eastAsia="宋体" w:cs="仿宋"/>
          <w:b w:val="0"/>
          <w:bCs w:val="0"/>
          <w:color w:val="auto"/>
          <w:sz w:val="24"/>
          <w:szCs w:val="24"/>
          <w:highlight w:val="none"/>
          <w:lang w:val="en-US" w:eastAsia="zh-CN"/>
        </w:rPr>
        <w:t xml:space="preserve">签</w:t>
      </w:r>
      <w:r>
        <w:rPr>
          <w:rFonts w:hint="eastAsia" w:ascii="宋体" w:hAnsi="宋体" w:eastAsia="宋体" w:cs="仿宋"/>
          <w:b w:val="0"/>
          <w:bCs w:val="0"/>
          <w:color w:val="auto"/>
          <w:sz w:val="24"/>
          <w:szCs w:val="24"/>
          <w:highlight w:val="none"/>
        </w:rPr>
        <w:t xml:space="preserve">章，并加盖公章。</w:t>
      </w:r>
      <w:r>
        <w:rPr>
          <w:color w:val="auto"/>
          <w:highlight w:val="none"/>
        </w:rPr>
      </w:r>
      <w:r/>
    </w:p>
    <w:p>
      <w:pPr>
        <w:pStyle w:val="875"/>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lang w:val="en-US" w:eastAsia="zh-CN"/>
        </w:rPr>
        <w:t xml:space="preserve">7.质疑</w:t>
      </w:r>
      <w:r>
        <w:rPr>
          <w:rFonts w:hint="eastAsia" w:ascii="宋体" w:hAnsi="宋体" w:eastAsia="宋体" w:cs="仿宋"/>
          <w:b w:val="0"/>
          <w:bCs w:val="0"/>
          <w:color w:val="auto"/>
          <w:sz w:val="24"/>
          <w:szCs w:val="24"/>
          <w:highlight w:val="none"/>
          <w:lang w:val="zh-CN" w:eastAsia="zh-CN"/>
        </w:rPr>
        <w:t xml:space="preserve">供应商</w:t>
      </w:r>
      <w:r>
        <w:rPr>
          <w:rFonts w:hint="eastAsia" w:ascii="宋体" w:hAnsi="宋体" w:eastAsia="宋体" w:cs="仿宋"/>
          <w:b w:val="0"/>
          <w:bCs w:val="0"/>
          <w:color w:val="auto"/>
          <w:sz w:val="24"/>
          <w:szCs w:val="24"/>
          <w:highlight w:val="none"/>
          <w:lang w:val="en-US" w:eastAsia="zh-CN"/>
        </w:rPr>
        <w:t xml:space="preserve">为</w:t>
      </w:r>
      <w:r>
        <w:rPr>
          <w:rFonts w:hint="eastAsia" w:ascii="宋体" w:hAnsi="宋体" w:eastAsia="宋体" w:cs="仿宋"/>
          <w:b w:val="0"/>
          <w:bCs w:val="0"/>
          <w:color w:val="auto"/>
          <w:sz w:val="24"/>
          <w:szCs w:val="24"/>
          <w:highlight w:val="none"/>
          <w:lang w:val="zh-CN" w:eastAsia="zh-CN"/>
        </w:rPr>
        <w:t xml:space="preserve">联合体</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lang w:val="zh-CN" w:eastAsia="zh-CN"/>
        </w:rPr>
        <w:t xml:space="preserve">，则《质疑函》中要求加盖公章之处，联合体各方均须按要求加盖公章。</w:t>
      </w:r>
      <w:r>
        <w:rPr>
          <w:color w:val="auto"/>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imSun">
    <w:panose1 w:val="02010600030101010101"/>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rPr>
        <w:rStyle w:val="949"/>
        <w:rFonts w:ascii="宋体" w:hAnsi="宋体"/>
      </w:rPr>
      <w:framePr w:wrap="around" w:vAnchor="text" w:hAnchor="margin" w:xAlign="center" w:y="1"/>
    </w:pPr>
    <w:r>
      <w:rPr>
        <w:rFonts w:ascii="宋体" w:hAnsi="宋体"/>
      </w:rPr>
      <w:fldChar w:fldCharType="begin"/>
    </w:r>
    <w:r>
      <w:rPr>
        <w:rStyle w:val="949"/>
        <w:rFonts w:ascii="宋体" w:hAnsi="宋体"/>
      </w:rPr>
      <w:instrText xml:space="preserve">PAGE  </w:instrText>
    </w:r>
    <w:r>
      <w:rPr>
        <w:rFonts w:ascii="宋体" w:hAnsi="宋体"/>
      </w:rPr>
      <w:fldChar w:fldCharType="separate"/>
    </w:r>
    <w:r>
      <w:rPr>
        <w:rStyle w:val="949"/>
        <w:rFonts w:ascii="宋体" w:hAnsi="宋体"/>
      </w:rPr>
      <w:t xml:space="preserve">４２</w:t>
    </w:r>
    <w:r>
      <w:rPr>
        <w:rFonts w:ascii="宋体" w:hAnsi="宋体"/>
      </w:rPr>
      <w:fldChar w:fldCharType="end"/>
    </w:r>
    <w:r>
      <w:rPr>
        <w:rStyle w:val="949"/>
        <w:rFonts w:ascii="宋体" w:hAnsi="宋体"/>
      </w:rPr>
    </w:r>
    <w:r/>
  </w:p>
  <w:p>
    <w:pPr>
      <w:pStyle w:val="924"/>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rPr>
        <w:rStyle w:val="949"/>
      </w:rPr>
      <w:framePr w:wrap="around" w:vAnchor="text" w:hAnchor="margin" w:xAlign="center" w:y="1"/>
    </w:pPr>
    <w:r>
      <w:fldChar w:fldCharType="begin"/>
    </w:r>
    <w:r>
      <w:rPr>
        <w:rStyle w:val="949"/>
      </w:rPr>
      <w:instrText xml:space="preserve">PAGE  </w:instrText>
    </w:r>
    <w:r>
      <w:fldChar w:fldCharType="separate"/>
    </w:r>
    <w:r>
      <w:rPr>
        <w:rStyle w:val="949"/>
      </w:rPr>
      <w:t xml:space="preserve">1</w:t>
    </w:r>
    <w:r>
      <w:fldChar w:fldCharType="end"/>
    </w:r>
    <w:r>
      <w:rPr>
        <w:rStyle w:val="949"/>
      </w:rPr>
    </w:r>
    <w:r/>
  </w:p>
  <w:p>
    <w:pPr>
      <w:pStyle w:val="92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87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875"/>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5"/>
        <w:ind w:left="1440" w:hanging="360"/>
      </w:pPr>
      <w:rPr>
        <w:rFonts w:ascii="Courier New" w:hAnsi="Courier New" w:eastAsia="Courier New" w:cs="Courier New"/>
      </w:rPr>
    </w:lvl>
    <w:lvl w:ilvl="2">
      <w:start w:val="1"/>
      <w:numFmt w:val="bullet"/>
      <w:isLgl w:val="false"/>
      <w:suff w:val="tab"/>
      <w:lvlText w:val="§"/>
      <w:lvlJc w:val="left"/>
      <w:pPr>
        <w:pStyle w:val="875"/>
        <w:ind w:left="2160" w:hanging="360"/>
      </w:pPr>
      <w:rPr>
        <w:rFonts w:ascii="Wingdings" w:hAnsi="Wingdings" w:eastAsia="Wingdings" w:cs="Wingdings"/>
      </w:rPr>
    </w:lvl>
    <w:lvl w:ilvl="3">
      <w:start w:val="1"/>
      <w:numFmt w:val="bullet"/>
      <w:isLgl w:val="false"/>
      <w:suff w:val="tab"/>
      <w:lvlText w:val="·"/>
      <w:lvlJc w:val="left"/>
      <w:pPr>
        <w:pStyle w:val="875"/>
        <w:ind w:left="2880" w:hanging="360"/>
      </w:pPr>
      <w:rPr>
        <w:rFonts w:ascii="Symbol" w:hAnsi="Symbol" w:eastAsia="Symbol" w:cs="Symbol"/>
      </w:rPr>
    </w:lvl>
    <w:lvl w:ilvl="4">
      <w:start w:val="1"/>
      <w:numFmt w:val="bullet"/>
      <w:isLgl w:val="false"/>
      <w:suff w:val="tab"/>
      <w:lvlText w:val="o"/>
      <w:lvlJc w:val="left"/>
      <w:pPr>
        <w:pStyle w:val="875"/>
        <w:ind w:left="3600" w:hanging="360"/>
      </w:pPr>
      <w:rPr>
        <w:rFonts w:ascii="Courier New" w:hAnsi="Courier New" w:eastAsia="Courier New" w:cs="Courier New"/>
      </w:rPr>
    </w:lvl>
    <w:lvl w:ilvl="5">
      <w:start w:val="1"/>
      <w:numFmt w:val="bullet"/>
      <w:isLgl w:val="false"/>
      <w:suff w:val="tab"/>
      <w:lvlText w:val="§"/>
      <w:lvlJc w:val="left"/>
      <w:pPr>
        <w:pStyle w:val="875"/>
        <w:ind w:left="4320" w:hanging="360"/>
      </w:pPr>
      <w:rPr>
        <w:rFonts w:ascii="Wingdings" w:hAnsi="Wingdings" w:eastAsia="Wingdings" w:cs="Wingdings"/>
      </w:rPr>
    </w:lvl>
    <w:lvl w:ilvl="6">
      <w:start w:val="1"/>
      <w:numFmt w:val="bullet"/>
      <w:isLgl w:val="false"/>
      <w:suff w:val="tab"/>
      <w:lvlText w:val="·"/>
      <w:lvlJc w:val="left"/>
      <w:pPr>
        <w:pStyle w:val="875"/>
        <w:ind w:left="5040" w:hanging="360"/>
      </w:pPr>
      <w:rPr>
        <w:rFonts w:ascii="Symbol" w:hAnsi="Symbol" w:eastAsia="Symbol" w:cs="Symbol"/>
      </w:rPr>
    </w:lvl>
    <w:lvl w:ilvl="7">
      <w:start w:val="1"/>
      <w:numFmt w:val="bullet"/>
      <w:isLgl w:val="false"/>
      <w:suff w:val="tab"/>
      <w:lvlText w:val="o"/>
      <w:lvlJc w:val="left"/>
      <w:pPr>
        <w:pStyle w:val="875"/>
        <w:ind w:left="5760" w:hanging="360"/>
      </w:pPr>
      <w:rPr>
        <w:rFonts w:ascii="Courier New" w:hAnsi="Courier New" w:eastAsia="Courier New" w:cs="Courier New"/>
      </w:rPr>
    </w:lvl>
    <w:lvl w:ilvl="8">
      <w:start w:val="1"/>
      <w:numFmt w:val="bullet"/>
      <w:isLgl w:val="false"/>
      <w:suff w:val="tab"/>
      <w:lvlText w:val="§"/>
      <w:lvlJc w:val="left"/>
      <w:pPr>
        <w:pStyle w:val="875"/>
        <w:ind w:left="6480" w:hanging="360"/>
      </w:pPr>
      <w:rPr>
        <w:rFonts w:ascii="Wingdings" w:hAnsi="Wingdings" w:eastAsia="Wingdings" w:cs="Wingdings"/>
      </w:rPr>
    </w:lvl>
  </w:abstractNum>
  <w:abstractNum w:abstractNumId="3">
    <w:multiLevelType w:val="hybridMultilevel"/>
    <w:lvl w:ilvl="0">
      <w:start w:val="1"/>
      <w:numFmt w:val="upperLetter"/>
      <w:pStyle w:val="963"/>
      <w:isLgl w:val="false"/>
      <w:suff w:val="tab"/>
      <w:lvlText w:val="附录%1."/>
      <w:lvlJc w:val="left"/>
      <w:pPr>
        <w:pStyle w:val="87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79"/>
      <w:isLgl w:val="false"/>
      <w:suff w:val="tab"/>
      <w:lvlText w:val="%1."/>
      <w:lvlJc w:val="left"/>
      <w:pPr>
        <w:pStyle w:val="875"/>
        <w:ind w:left="709" w:hanging="709"/>
        <w:tabs>
          <w:tab w:val="num" w:pos="709" w:leader="none"/>
        </w:tabs>
      </w:pPr>
      <w:rPr>
        <w:rFonts w:hint="eastAsia"/>
      </w:rPr>
    </w:lvl>
    <w:lvl w:ilvl="1">
      <w:start w:val="1"/>
      <w:numFmt w:val="decimal"/>
      <w:isLgl w:val="false"/>
      <w:suff w:val="tab"/>
      <w:lvlText w:val="%1.%2"/>
      <w:lvlJc w:val="left"/>
      <w:pPr>
        <w:pStyle w:val="875"/>
        <w:ind w:left="709" w:hanging="709"/>
        <w:tabs>
          <w:tab w:val="num" w:pos="709" w:leader="none"/>
        </w:tabs>
      </w:pPr>
      <w:rPr>
        <w:rFonts w:hint="eastAsia"/>
      </w:rPr>
    </w:lvl>
    <w:lvl w:ilvl="2">
      <w:start w:val="1"/>
      <w:numFmt w:val="decimal"/>
      <w:isLgl w:val="false"/>
      <w:suff w:val="tab"/>
      <w:lvlText w:val="%1.%2.%3."/>
      <w:lvlJc w:val="left"/>
      <w:pPr>
        <w:pStyle w:val="875"/>
        <w:ind w:left="425" w:hanging="425"/>
        <w:tabs>
          <w:tab w:val="num" w:pos="425" w:leader="none"/>
        </w:tabs>
      </w:pPr>
      <w:rPr>
        <w:rFonts w:hint="eastAsia"/>
      </w:rPr>
    </w:lvl>
    <w:lvl w:ilvl="3">
      <w:start w:val="1"/>
      <w:numFmt w:val="decimal"/>
      <w:isLgl w:val="false"/>
      <w:suff w:val="tab"/>
      <w:lvlText w:val="%1.%2.%3.%4."/>
      <w:lvlJc w:val="left"/>
      <w:pPr>
        <w:pStyle w:val="875"/>
        <w:ind w:left="851" w:hanging="851"/>
        <w:tabs>
          <w:tab w:val="num" w:pos="851" w:leader="none"/>
        </w:tabs>
      </w:pPr>
      <w:rPr>
        <w:rFonts w:hint="eastAsia"/>
      </w:rPr>
    </w:lvl>
    <w:lvl w:ilvl="4">
      <w:start w:val="1"/>
      <w:numFmt w:val="decimal"/>
      <w:isLgl w:val="false"/>
      <w:suff w:val="tab"/>
      <w:lvlText w:val="%1.%2.%3.%4.%5."/>
      <w:lvlJc w:val="left"/>
      <w:pPr>
        <w:pStyle w:val="875"/>
        <w:ind w:left="992" w:hanging="992"/>
        <w:tabs>
          <w:tab w:val="num" w:pos="992" w:leader="none"/>
        </w:tabs>
      </w:pPr>
      <w:rPr>
        <w:rFonts w:hint="eastAsia"/>
      </w:rPr>
    </w:lvl>
    <w:lvl w:ilvl="5">
      <w:start w:val="1"/>
      <w:numFmt w:val="decimal"/>
      <w:isLgl w:val="false"/>
      <w:suff w:val="tab"/>
      <w:lvlText w:val="%1.%2.%3.%4.%5.%6."/>
      <w:lvlJc w:val="left"/>
      <w:pPr>
        <w:pStyle w:val="875"/>
        <w:ind w:left="1134" w:hanging="1134"/>
        <w:tabs>
          <w:tab w:val="num" w:pos="1134" w:leader="none"/>
        </w:tabs>
      </w:pPr>
      <w:rPr>
        <w:rFonts w:hint="eastAsia"/>
      </w:rPr>
    </w:lvl>
    <w:lvl w:ilvl="6">
      <w:start w:val="1"/>
      <w:numFmt w:val="decimal"/>
      <w:isLgl w:val="false"/>
      <w:suff w:val="tab"/>
      <w:lvlText w:val="%1.%2.%3.%4.%5.%6.%7."/>
      <w:lvlJc w:val="left"/>
      <w:pPr>
        <w:pStyle w:val="875"/>
        <w:ind w:left="1276" w:hanging="1276"/>
        <w:tabs>
          <w:tab w:val="num" w:pos="1276" w:leader="none"/>
        </w:tabs>
      </w:pPr>
      <w:rPr>
        <w:rFonts w:hint="eastAsia"/>
      </w:rPr>
    </w:lvl>
    <w:lvl w:ilvl="7">
      <w:start w:val="1"/>
      <w:numFmt w:val="decimal"/>
      <w:isLgl w:val="false"/>
      <w:suff w:val="tab"/>
      <w:lvlText w:val="%1.%2.%3.%4.%5.%6.%7.%8."/>
      <w:lvlJc w:val="left"/>
      <w:pPr>
        <w:pStyle w:val="875"/>
        <w:ind w:left="1418" w:hanging="1418"/>
        <w:tabs>
          <w:tab w:val="num" w:pos="1418" w:leader="none"/>
        </w:tabs>
      </w:pPr>
      <w:rPr>
        <w:rFonts w:hint="eastAsia"/>
      </w:rPr>
    </w:lvl>
    <w:lvl w:ilvl="8">
      <w:start w:val="1"/>
      <w:numFmt w:val="decimal"/>
      <w:isLgl w:val="false"/>
      <w:suff w:val="tab"/>
      <w:lvlText w:val="%1.%2.%3.%4.%5.%6.%7.%8.%9."/>
      <w:lvlJc w:val="left"/>
      <w:pPr>
        <w:pStyle w:val="875"/>
        <w:ind w:left="1559" w:hanging="1559"/>
        <w:tabs>
          <w:tab w:val="num" w:pos="1559" w:leader="none"/>
        </w:tabs>
      </w:pPr>
      <w:rPr>
        <w:rFonts w:hint="eastAsia"/>
      </w:rPr>
    </w:lvl>
  </w:abstractNum>
  <w:abstractNum w:abstractNumId="5">
    <w:multiLevelType w:val="hybridMultilevel"/>
    <w:lvl w:ilvl="0">
      <w:start w:val="1"/>
      <w:numFmt w:val="decimal"/>
      <w:isLgl w:val="false"/>
      <w:suff w:val="nothing"/>
      <w:lvlText w:val="%1、"/>
      <w:lvlJc w:val="left"/>
      <w:pPr>
        <w:pStyle w:val="8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pStyle w:val="875"/>
        <w:ind w:left="0" w:firstLine="0"/>
      </w:pPr>
      <w:rPr>
        <w:rFonts w:hint="eastAsia"/>
      </w:rPr>
    </w:lvl>
    <w:lvl w:ilvl="1">
      <w:start w:val="1"/>
      <w:numFmt w:val="decimal"/>
      <w:isLgl w:val="false"/>
      <w:suff w:val="nothing"/>
      <w:lvlText w:val="%2、"/>
      <w:lvlJc w:val="left"/>
      <w:pPr>
        <w:pStyle w:val="875"/>
        <w:ind w:left="0" w:firstLine="0"/>
      </w:pPr>
      <w:rPr>
        <w:rFonts w:hint="eastAsia"/>
      </w:rPr>
    </w:lvl>
    <w:lvl w:ilvl="2">
      <w:start w:val="1"/>
      <w:numFmt w:val="decimal"/>
      <w:isLgl w:val="false"/>
      <w:suff w:val="nothing"/>
      <w:lvlText w:val="%2.%3 "/>
      <w:lvlJc w:val="left"/>
      <w:pPr>
        <w:pStyle w:val="875"/>
        <w:ind w:left="0" w:firstLine="0"/>
      </w:pPr>
      <w:rPr>
        <w:rFonts w:hint="eastAsia"/>
      </w:rPr>
    </w:lvl>
    <w:lvl w:ilvl="3">
      <w:start w:val="1"/>
      <w:numFmt w:val="decimal"/>
      <w:isLgl w:val="false"/>
      <w:suff w:val="nothing"/>
      <w:lvlText w:val="%2.%3.%4 "/>
      <w:lvlJc w:val="left"/>
      <w:pPr>
        <w:pStyle w:val="875"/>
        <w:ind w:left="0" w:firstLine="0"/>
      </w:pPr>
      <w:rPr>
        <w:rFonts w:hint="eastAsia"/>
      </w:rPr>
    </w:lvl>
    <w:lvl w:ilvl="4">
      <w:start w:val="1"/>
      <w:numFmt w:val="decimal"/>
      <w:isLgl w:val="false"/>
      <w:suff w:val="nothing"/>
      <w:lvlText w:val="%2.%3.%4.%5 "/>
      <w:lvlJc w:val="left"/>
      <w:pPr>
        <w:pStyle w:val="875"/>
        <w:ind w:left="0" w:firstLine="0"/>
      </w:pPr>
      <w:rPr>
        <w:rFonts w:hint="eastAsia"/>
      </w:rPr>
    </w:lvl>
    <w:lvl w:ilvl="5">
      <w:start w:val="1"/>
      <w:numFmt w:val="decimal"/>
      <w:pStyle w:val="881"/>
      <w:isLgl w:val="false"/>
      <w:suff w:val="nothing"/>
      <w:lvlText w:val=""/>
      <w:lvlJc w:val="left"/>
      <w:pPr>
        <w:pStyle w:val="875"/>
        <w:ind w:left="0" w:firstLine="0"/>
      </w:pPr>
      <w:rPr>
        <w:rFonts w:hint="eastAsia"/>
      </w:rPr>
    </w:lvl>
    <w:lvl w:ilvl="6">
      <w:start w:val="1"/>
      <w:numFmt w:val="decimal"/>
      <w:pStyle w:val="882"/>
      <w:isLgl w:val="false"/>
      <w:suff w:val="nothing"/>
      <w:lvlText w:val=""/>
      <w:lvlJc w:val="left"/>
      <w:pPr>
        <w:pStyle w:val="875"/>
        <w:ind w:left="0" w:firstLine="0"/>
      </w:pPr>
      <w:rPr>
        <w:rFonts w:hint="eastAsia"/>
      </w:rPr>
    </w:lvl>
    <w:lvl w:ilvl="7">
      <w:start w:val="1"/>
      <w:numFmt w:val="decimal"/>
      <w:pStyle w:val="883"/>
      <w:isLgl w:val="false"/>
      <w:suff w:val="nothing"/>
      <w:lvlText w:val=""/>
      <w:lvlJc w:val="left"/>
      <w:pPr>
        <w:pStyle w:val="875"/>
        <w:ind w:left="0" w:firstLine="0"/>
      </w:pPr>
      <w:rPr>
        <w:rFonts w:hint="eastAsia"/>
      </w:rPr>
    </w:lvl>
    <w:lvl w:ilvl="8">
      <w:start w:val="1"/>
      <w:numFmt w:val="decimal"/>
      <w:pStyle w:val="884"/>
      <w:isLgl w:val="false"/>
      <w:suff w:val="nothing"/>
      <w:lvlText w:val=""/>
      <w:lvlJc w:val="left"/>
      <w:pPr>
        <w:pStyle w:val="875"/>
        <w:ind w:left="0" w:firstLine="0"/>
      </w:pPr>
      <w:rPr>
        <w:rFonts w:hint="eastAsia"/>
      </w:rPr>
    </w:lvl>
  </w:abstractNum>
  <w:num w:numId="1">
    <w:abstractNumId w:val="6"/>
  </w:num>
  <w:num w:numId="2">
    <w:abstractNumId w:val="3"/>
  </w:num>
  <w:num w:numId="3">
    <w:abstractNumId w:val="4"/>
  </w:num>
  <w:num w:numId="4">
    <w:abstractNumId w:val="2"/>
  </w:num>
  <w:num w:numId="5">
    <w:abstractNumId w:val="0"/>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name w:val="Heading 1"/>
    <w:basedOn w:val="875"/>
    <w:next w:val="875"/>
    <w:link w:val="698"/>
    <w:uiPriority w:val="9"/>
    <w:qFormat/>
    <w:pPr>
      <w:keepLines/>
      <w:keepNext/>
      <w:spacing w:before="480" w:after="200"/>
      <w:outlineLvl w:val="0"/>
    </w:pPr>
    <w:rPr>
      <w:rFonts w:ascii="Arial" w:hAnsi="Arial" w:eastAsia="Arial" w:cs="Arial"/>
      <w:sz w:val="40"/>
      <w:szCs w:val="40"/>
    </w:rPr>
  </w:style>
  <w:style w:type="character" w:styleId="698">
    <w:name w:val="Heading 1 Char"/>
    <w:link w:val="697"/>
    <w:uiPriority w:val="9"/>
    <w:rPr>
      <w:rFonts w:ascii="Arial" w:hAnsi="Arial" w:eastAsia="Arial" w:cs="Arial"/>
      <w:sz w:val="40"/>
      <w:szCs w:val="40"/>
    </w:rPr>
  </w:style>
  <w:style w:type="paragraph" w:styleId="699">
    <w:name w:val="Heading 2"/>
    <w:basedOn w:val="875"/>
    <w:next w:val="875"/>
    <w:link w:val="700"/>
    <w:uiPriority w:val="9"/>
    <w:unhideWhenUsed/>
    <w:qFormat/>
    <w:pPr>
      <w:keepLines/>
      <w:keepNext/>
      <w:spacing w:before="360" w:after="200"/>
      <w:outlineLvl w:val="1"/>
    </w:pPr>
    <w:rPr>
      <w:rFonts w:ascii="Arial" w:hAnsi="Arial" w:eastAsia="Arial" w:cs="Arial"/>
      <w:sz w:val="34"/>
    </w:rPr>
  </w:style>
  <w:style w:type="character" w:styleId="700">
    <w:name w:val="Heading 2 Char"/>
    <w:link w:val="699"/>
    <w:uiPriority w:val="9"/>
    <w:rPr>
      <w:rFonts w:ascii="Arial" w:hAnsi="Arial" w:eastAsia="Arial" w:cs="Arial"/>
      <w:sz w:val="34"/>
    </w:rPr>
  </w:style>
  <w:style w:type="paragraph" w:styleId="701">
    <w:name w:val="Heading 3"/>
    <w:basedOn w:val="875"/>
    <w:next w:val="875"/>
    <w:link w:val="702"/>
    <w:uiPriority w:val="9"/>
    <w:unhideWhenUsed/>
    <w:qFormat/>
    <w:pPr>
      <w:keepLines/>
      <w:keepNext/>
      <w:spacing w:before="320" w:after="200"/>
      <w:outlineLvl w:val="2"/>
    </w:pPr>
    <w:rPr>
      <w:rFonts w:ascii="Arial" w:hAnsi="Arial" w:eastAsia="Arial" w:cs="Arial"/>
      <w:sz w:val="30"/>
      <w:szCs w:val="30"/>
    </w:rPr>
  </w:style>
  <w:style w:type="character" w:styleId="702">
    <w:name w:val="Heading 3 Char"/>
    <w:link w:val="701"/>
    <w:uiPriority w:val="9"/>
    <w:rPr>
      <w:rFonts w:ascii="Arial" w:hAnsi="Arial" w:eastAsia="Arial" w:cs="Arial"/>
      <w:sz w:val="30"/>
      <w:szCs w:val="30"/>
    </w:rPr>
  </w:style>
  <w:style w:type="paragraph" w:styleId="703">
    <w:name w:val="Heading 4"/>
    <w:basedOn w:val="875"/>
    <w:next w:val="875"/>
    <w:link w:val="704"/>
    <w:uiPriority w:val="9"/>
    <w:unhideWhenUsed/>
    <w:qFormat/>
    <w:pPr>
      <w:keepLines/>
      <w:keepNext/>
      <w:spacing w:before="320" w:after="200"/>
      <w:outlineLvl w:val="3"/>
    </w:pPr>
    <w:rPr>
      <w:rFonts w:ascii="Arial" w:hAnsi="Arial" w:eastAsia="Arial" w:cs="Arial"/>
      <w:b/>
      <w:bCs/>
      <w:sz w:val="26"/>
      <w:szCs w:val="26"/>
    </w:rPr>
  </w:style>
  <w:style w:type="character" w:styleId="704">
    <w:name w:val="Heading 4 Char"/>
    <w:link w:val="703"/>
    <w:uiPriority w:val="9"/>
    <w:rPr>
      <w:rFonts w:ascii="Arial" w:hAnsi="Arial" w:eastAsia="Arial" w:cs="Arial"/>
      <w:b/>
      <w:bCs/>
      <w:sz w:val="26"/>
      <w:szCs w:val="26"/>
    </w:rPr>
  </w:style>
  <w:style w:type="paragraph" w:styleId="705">
    <w:name w:val="Heading 5"/>
    <w:basedOn w:val="875"/>
    <w:next w:val="875"/>
    <w:link w:val="706"/>
    <w:uiPriority w:val="9"/>
    <w:unhideWhenUsed/>
    <w:qFormat/>
    <w:pPr>
      <w:keepLines/>
      <w:keepNext/>
      <w:spacing w:before="320" w:after="200"/>
      <w:outlineLvl w:val="4"/>
    </w:pPr>
    <w:rPr>
      <w:rFonts w:ascii="Arial" w:hAnsi="Arial" w:eastAsia="Arial" w:cs="Arial"/>
      <w:b/>
      <w:bCs/>
      <w:sz w:val="24"/>
      <w:szCs w:val="24"/>
    </w:rPr>
  </w:style>
  <w:style w:type="character" w:styleId="706">
    <w:name w:val="Heading 5 Char"/>
    <w:link w:val="705"/>
    <w:uiPriority w:val="9"/>
    <w:rPr>
      <w:rFonts w:ascii="Arial" w:hAnsi="Arial" w:eastAsia="Arial" w:cs="Arial"/>
      <w:b/>
      <w:bCs/>
      <w:sz w:val="24"/>
      <w:szCs w:val="24"/>
    </w:rPr>
  </w:style>
  <w:style w:type="paragraph" w:styleId="707">
    <w:name w:val="Heading 6"/>
    <w:basedOn w:val="875"/>
    <w:next w:val="875"/>
    <w:link w:val="708"/>
    <w:uiPriority w:val="9"/>
    <w:unhideWhenUsed/>
    <w:qFormat/>
    <w:pPr>
      <w:keepLines/>
      <w:keepNext/>
      <w:spacing w:before="320" w:after="200"/>
      <w:outlineLvl w:val="5"/>
    </w:pPr>
    <w:rPr>
      <w:rFonts w:ascii="Arial" w:hAnsi="Arial" w:eastAsia="Arial" w:cs="Arial"/>
      <w:b/>
      <w:bCs/>
      <w:sz w:val="22"/>
      <w:szCs w:val="22"/>
    </w:rPr>
  </w:style>
  <w:style w:type="character" w:styleId="708">
    <w:name w:val="Heading 6 Char"/>
    <w:link w:val="707"/>
    <w:uiPriority w:val="9"/>
    <w:rPr>
      <w:rFonts w:ascii="Arial" w:hAnsi="Arial" w:eastAsia="Arial" w:cs="Arial"/>
      <w:b/>
      <w:bCs/>
      <w:sz w:val="22"/>
      <w:szCs w:val="22"/>
    </w:rPr>
  </w:style>
  <w:style w:type="paragraph" w:styleId="709">
    <w:name w:val="Heading 7"/>
    <w:basedOn w:val="875"/>
    <w:next w:val="875"/>
    <w:link w:val="710"/>
    <w:uiPriority w:val="9"/>
    <w:unhideWhenUsed/>
    <w:qFormat/>
    <w:pPr>
      <w:keepLines/>
      <w:keepNext/>
      <w:spacing w:before="320" w:after="200"/>
      <w:outlineLvl w:val="6"/>
    </w:pPr>
    <w:rPr>
      <w:rFonts w:ascii="Arial" w:hAnsi="Arial" w:eastAsia="Arial" w:cs="Arial"/>
      <w:b/>
      <w:bCs/>
      <w:i/>
      <w:iCs/>
      <w:sz w:val="22"/>
      <w:szCs w:val="22"/>
    </w:rPr>
  </w:style>
  <w:style w:type="character" w:styleId="710">
    <w:name w:val="Heading 7 Char"/>
    <w:link w:val="709"/>
    <w:uiPriority w:val="9"/>
    <w:rPr>
      <w:rFonts w:ascii="Arial" w:hAnsi="Arial" w:eastAsia="Arial" w:cs="Arial"/>
      <w:b/>
      <w:bCs/>
      <w:i/>
      <w:iCs/>
      <w:sz w:val="22"/>
      <w:szCs w:val="22"/>
    </w:rPr>
  </w:style>
  <w:style w:type="paragraph" w:styleId="711">
    <w:name w:val="Heading 8"/>
    <w:basedOn w:val="875"/>
    <w:next w:val="875"/>
    <w:link w:val="712"/>
    <w:uiPriority w:val="9"/>
    <w:unhideWhenUsed/>
    <w:qFormat/>
    <w:pPr>
      <w:keepLines/>
      <w:keepNext/>
      <w:spacing w:before="320" w:after="200"/>
      <w:outlineLvl w:val="7"/>
    </w:pPr>
    <w:rPr>
      <w:rFonts w:ascii="Arial" w:hAnsi="Arial" w:eastAsia="Arial" w:cs="Arial"/>
      <w:i/>
      <w:iCs/>
      <w:sz w:val="22"/>
      <w:szCs w:val="22"/>
    </w:rPr>
  </w:style>
  <w:style w:type="character" w:styleId="712">
    <w:name w:val="Heading 8 Char"/>
    <w:link w:val="711"/>
    <w:uiPriority w:val="9"/>
    <w:rPr>
      <w:rFonts w:ascii="Arial" w:hAnsi="Arial" w:eastAsia="Arial" w:cs="Arial"/>
      <w:i/>
      <w:iCs/>
      <w:sz w:val="22"/>
      <w:szCs w:val="22"/>
    </w:rPr>
  </w:style>
  <w:style w:type="paragraph" w:styleId="713">
    <w:name w:val="Heading 9"/>
    <w:basedOn w:val="875"/>
    <w:next w:val="875"/>
    <w:link w:val="714"/>
    <w:uiPriority w:val="9"/>
    <w:unhideWhenUsed/>
    <w:qFormat/>
    <w:pPr>
      <w:keepLines/>
      <w:keepNext/>
      <w:spacing w:before="320" w:after="200"/>
      <w:outlineLvl w:val="8"/>
    </w:pPr>
    <w:rPr>
      <w:rFonts w:ascii="Arial" w:hAnsi="Arial" w:eastAsia="Arial" w:cs="Arial"/>
      <w:i/>
      <w:iCs/>
      <w:sz w:val="21"/>
      <w:szCs w:val="21"/>
    </w:rPr>
  </w:style>
  <w:style w:type="character" w:styleId="714">
    <w:name w:val="Heading 9 Char"/>
    <w:link w:val="713"/>
    <w:uiPriority w:val="9"/>
    <w:rPr>
      <w:rFonts w:ascii="Arial" w:hAnsi="Arial" w:eastAsia="Arial" w:cs="Arial"/>
      <w:i/>
      <w:iCs/>
      <w:sz w:val="21"/>
      <w:szCs w:val="21"/>
    </w:rPr>
  </w:style>
  <w:style w:type="paragraph" w:styleId="715">
    <w:name w:val="List Paragraph"/>
    <w:basedOn w:val="875"/>
    <w:uiPriority w:val="34"/>
    <w:qFormat/>
    <w:pPr>
      <w:contextualSpacing/>
      <w:ind w:left="720"/>
    </w:pPr>
  </w:style>
  <w:style w:type="paragraph" w:styleId="716">
    <w:name w:val="No Spacing"/>
    <w:uiPriority w:val="1"/>
    <w:qFormat/>
    <w:pPr>
      <w:spacing w:before="0" w:after="0" w:line="240" w:lineRule="auto"/>
    </w:pPr>
  </w:style>
  <w:style w:type="paragraph" w:styleId="717">
    <w:name w:val="Title"/>
    <w:basedOn w:val="875"/>
    <w:next w:val="875"/>
    <w:link w:val="718"/>
    <w:uiPriority w:val="10"/>
    <w:qFormat/>
    <w:pPr>
      <w:contextualSpacing/>
      <w:spacing w:before="300" w:after="200"/>
    </w:pPr>
    <w:rPr>
      <w:sz w:val="48"/>
      <w:szCs w:val="48"/>
    </w:rPr>
  </w:style>
  <w:style w:type="character" w:styleId="718">
    <w:name w:val="Title Char"/>
    <w:link w:val="717"/>
    <w:uiPriority w:val="10"/>
    <w:rPr>
      <w:sz w:val="48"/>
      <w:szCs w:val="48"/>
    </w:rPr>
  </w:style>
  <w:style w:type="paragraph" w:styleId="719">
    <w:name w:val="Subtitle"/>
    <w:basedOn w:val="875"/>
    <w:next w:val="875"/>
    <w:link w:val="720"/>
    <w:uiPriority w:val="11"/>
    <w:qFormat/>
    <w:pPr>
      <w:spacing w:before="200" w:after="200"/>
    </w:pPr>
    <w:rPr>
      <w:sz w:val="24"/>
      <w:szCs w:val="24"/>
    </w:rPr>
  </w:style>
  <w:style w:type="character" w:styleId="720">
    <w:name w:val="Subtitle Char"/>
    <w:link w:val="719"/>
    <w:uiPriority w:val="11"/>
    <w:rPr>
      <w:sz w:val="24"/>
      <w:szCs w:val="24"/>
    </w:rPr>
  </w:style>
  <w:style w:type="paragraph" w:styleId="721">
    <w:name w:val="Quote"/>
    <w:basedOn w:val="875"/>
    <w:next w:val="875"/>
    <w:link w:val="722"/>
    <w:uiPriority w:val="29"/>
    <w:qFormat/>
    <w:pPr>
      <w:ind w:left="720" w:right="720"/>
    </w:pPr>
    <w:rPr>
      <w:i/>
    </w:rPr>
  </w:style>
  <w:style w:type="character" w:styleId="722">
    <w:name w:val="Quote Char"/>
    <w:link w:val="721"/>
    <w:uiPriority w:val="29"/>
    <w:rPr>
      <w:i/>
    </w:rPr>
  </w:style>
  <w:style w:type="paragraph" w:styleId="723">
    <w:name w:val="Intense Quote"/>
    <w:basedOn w:val="875"/>
    <w:next w:val="875"/>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paragraph" w:styleId="725">
    <w:name w:val="Header"/>
    <w:basedOn w:val="875"/>
    <w:link w:val="726"/>
    <w:uiPriority w:val="99"/>
    <w:unhideWhenUsed/>
    <w:pPr>
      <w:spacing w:after="0" w:line="240" w:lineRule="auto"/>
      <w:tabs>
        <w:tab w:val="center" w:pos="7143" w:leader="none"/>
        <w:tab w:val="right" w:pos="14287" w:leader="none"/>
      </w:tabs>
    </w:pPr>
  </w:style>
  <w:style w:type="character" w:styleId="726">
    <w:name w:val="Header Char"/>
    <w:link w:val="725"/>
    <w:uiPriority w:val="99"/>
  </w:style>
  <w:style w:type="paragraph" w:styleId="727">
    <w:name w:val="Footer"/>
    <w:basedOn w:val="875"/>
    <w:link w:val="730"/>
    <w:uiPriority w:val="99"/>
    <w:unhideWhenUsed/>
    <w:pPr>
      <w:spacing w:after="0" w:line="240" w:lineRule="auto"/>
      <w:tabs>
        <w:tab w:val="center" w:pos="7143" w:leader="none"/>
        <w:tab w:val="right" w:pos="14287" w:leader="none"/>
      </w:tabs>
    </w:pPr>
  </w:style>
  <w:style w:type="character" w:styleId="728">
    <w:name w:val="Footer Char"/>
    <w:link w:val="727"/>
    <w:uiPriority w:val="99"/>
  </w:style>
  <w:style w:type="paragraph" w:styleId="729">
    <w:name w:val="Caption"/>
    <w:basedOn w:val="875"/>
    <w:next w:val="875"/>
    <w:uiPriority w:val="35"/>
    <w:semiHidden/>
    <w:unhideWhenUsed/>
    <w:qFormat/>
    <w:pPr>
      <w:spacing w:line="276" w:lineRule="auto"/>
    </w:pPr>
    <w:rPr>
      <w:b/>
      <w:bCs/>
      <w:color w:val="4f81bd" w:themeColor="accent1"/>
      <w:sz w:val="18"/>
      <w:szCs w:val="18"/>
    </w:rPr>
  </w:style>
  <w:style w:type="character" w:styleId="730">
    <w:name w:val="Caption Char"/>
    <w:basedOn w:val="729"/>
    <w:link w:val="727"/>
    <w:uiPriority w:val="99"/>
  </w:style>
  <w:style w:type="table" w:styleId="73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7">
    <w:name w:val="Hyperlink"/>
    <w:uiPriority w:val="99"/>
    <w:unhideWhenUsed/>
    <w:rPr>
      <w:color w:val="0000ff" w:themeColor="hyperlink"/>
      <w:u w:val="single"/>
    </w:rPr>
  </w:style>
  <w:style w:type="paragraph" w:styleId="858">
    <w:name w:val="footnote text"/>
    <w:basedOn w:val="875"/>
    <w:link w:val="859"/>
    <w:uiPriority w:val="99"/>
    <w:semiHidden/>
    <w:unhideWhenUsed/>
    <w:pPr>
      <w:spacing w:after="40" w:line="240" w:lineRule="auto"/>
    </w:pPr>
    <w:rPr>
      <w:sz w:val="18"/>
    </w:rPr>
  </w:style>
  <w:style w:type="character" w:styleId="859">
    <w:name w:val="Footnote Text Char"/>
    <w:link w:val="858"/>
    <w:uiPriority w:val="99"/>
    <w:rPr>
      <w:sz w:val="18"/>
    </w:rPr>
  </w:style>
  <w:style w:type="character" w:styleId="860">
    <w:name w:val="footnote reference"/>
    <w:uiPriority w:val="99"/>
    <w:unhideWhenUsed/>
    <w:rPr>
      <w:vertAlign w:val="superscript"/>
    </w:rPr>
  </w:style>
  <w:style w:type="paragraph" w:styleId="861">
    <w:name w:val="endnote text"/>
    <w:basedOn w:val="875"/>
    <w:link w:val="862"/>
    <w:uiPriority w:val="99"/>
    <w:semiHidden/>
    <w:unhideWhenUsed/>
    <w:pPr>
      <w:spacing w:after="0" w:line="240" w:lineRule="auto"/>
    </w:pPr>
    <w:rPr>
      <w:sz w:val="20"/>
    </w:rPr>
  </w:style>
  <w:style w:type="character" w:styleId="862">
    <w:name w:val="Endnote Text Char"/>
    <w:link w:val="861"/>
    <w:uiPriority w:val="99"/>
    <w:rPr>
      <w:sz w:val="20"/>
    </w:rPr>
  </w:style>
  <w:style w:type="character" w:styleId="863">
    <w:name w:val="endnote reference"/>
    <w:uiPriority w:val="99"/>
    <w:semiHidden/>
    <w:unhideWhenUsed/>
    <w:rPr>
      <w:vertAlign w:val="superscript"/>
    </w:rPr>
  </w:style>
  <w:style w:type="paragraph" w:styleId="864">
    <w:name w:val="toc 1"/>
    <w:basedOn w:val="875"/>
    <w:next w:val="875"/>
    <w:uiPriority w:val="39"/>
    <w:unhideWhenUsed/>
    <w:pPr>
      <w:ind w:left="0" w:right="0" w:firstLine="0"/>
      <w:spacing w:after="57"/>
    </w:pPr>
  </w:style>
  <w:style w:type="paragraph" w:styleId="865">
    <w:name w:val="toc 2"/>
    <w:basedOn w:val="875"/>
    <w:next w:val="875"/>
    <w:uiPriority w:val="39"/>
    <w:unhideWhenUsed/>
    <w:pPr>
      <w:ind w:left="283" w:right="0" w:firstLine="0"/>
      <w:spacing w:after="57"/>
    </w:pPr>
  </w:style>
  <w:style w:type="paragraph" w:styleId="866">
    <w:name w:val="toc 3"/>
    <w:basedOn w:val="875"/>
    <w:next w:val="875"/>
    <w:uiPriority w:val="39"/>
    <w:unhideWhenUsed/>
    <w:pPr>
      <w:ind w:left="567" w:right="0" w:firstLine="0"/>
      <w:spacing w:after="57"/>
    </w:pPr>
  </w:style>
  <w:style w:type="paragraph" w:styleId="867">
    <w:name w:val="toc 4"/>
    <w:basedOn w:val="875"/>
    <w:next w:val="875"/>
    <w:uiPriority w:val="39"/>
    <w:unhideWhenUsed/>
    <w:pPr>
      <w:ind w:left="850" w:right="0" w:firstLine="0"/>
      <w:spacing w:after="57"/>
    </w:pPr>
  </w:style>
  <w:style w:type="paragraph" w:styleId="868">
    <w:name w:val="toc 5"/>
    <w:basedOn w:val="875"/>
    <w:next w:val="875"/>
    <w:uiPriority w:val="39"/>
    <w:unhideWhenUsed/>
    <w:pPr>
      <w:ind w:left="1134" w:right="0" w:firstLine="0"/>
      <w:spacing w:after="57"/>
    </w:pPr>
  </w:style>
  <w:style w:type="paragraph" w:styleId="869">
    <w:name w:val="toc 6"/>
    <w:basedOn w:val="875"/>
    <w:next w:val="875"/>
    <w:uiPriority w:val="39"/>
    <w:unhideWhenUsed/>
    <w:pPr>
      <w:ind w:left="1417" w:right="0" w:firstLine="0"/>
      <w:spacing w:after="57"/>
    </w:pPr>
  </w:style>
  <w:style w:type="paragraph" w:styleId="870">
    <w:name w:val="toc 7"/>
    <w:basedOn w:val="875"/>
    <w:next w:val="875"/>
    <w:uiPriority w:val="39"/>
    <w:unhideWhenUsed/>
    <w:pPr>
      <w:ind w:left="1701" w:right="0" w:firstLine="0"/>
      <w:spacing w:after="57"/>
    </w:pPr>
  </w:style>
  <w:style w:type="paragraph" w:styleId="871">
    <w:name w:val="toc 8"/>
    <w:basedOn w:val="875"/>
    <w:next w:val="875"/>
    <w:uiPriority w:val="39"/>
    <w:unhideWhenUsed/>
    <w:pPr>
      <w:ind w:left="1984" w:right="0" w:firstLine="0"/>
      <w:spacing w:after="57"/>
    </w:pPr>
  </w:style>
  <w:style w:type="paragraph" w:styleId="872">
    <w:name w:val="toc 9"/>
    <w:basedOn w:val="875"/>
    <w:next w:val="875"/>
    <w:uiPriority w:val="39"/>
    <w:unhideWhenUsed/>
    <w:pPr>
      <w:ind w:left="2268" w:right="0" w:firstLine="0"/>
      <w:spacing w:after="57"/>
    </w:pPr>
  </w:style>
  <w:style w:type="paragraph" w:styleId="873">
    <w:name w:val="TOC Heading"/>
    <w:uiPriority w:val="39"/>
    <w:unhideWhenUsed/>
  </w:style>
  <w:style w:type="paragraph" w:styleId="874">
    <w:name w:val="table of figures"/>
    <w:basedOn w:val="875"/>
    <w:next w:val="875"/>
    <w:uiPriority w:val="99"/>
    <w:unhideWhenUsed/>
    <w:pPr>
      <w:spacing w:after="0" w:afterAutospacing="0"/>
    </w:pPr>
  </w:style>
  <w:style w:type="paragraph" w:styleId="875" w:default="1">
    <w:name w:val="Normal"/>
    <w:next w:val="887"/>
    <w:link w:val="875"/>
    <w:pPr>
      <w:jc w:val="both"/>
      <w:widowControl w:val="off"/>
    </w:pPr>
    <w:rPr>
      <w:rFonts w:ascii="Times New Roman" w:hAnsi="Times New Roman" w:eastAsia="宋体" w:cs="Times New Roman"/>
      <w:sz w:val="21"/>
      <w:szCs w:val="22"/>
      <w:lang w:val="en-US" w:eastAsia="zh-CN" w:bidi="ar-SA"/>
    </w:rPr>
  </w:style>
  <w:style w:type="paragraph" w:styleId="876">
    <w:name w:val="标题 1"/>
    <w:basedOn w:val="875"/>
    <w:next w:val="875"/>
    <w:link w:val="888"/>
    <w:pPr>
      <w:jc w:val="center"/>
      <w:keepNext/>
      <w:outlineLvl w:val="0"/>
    </w:pPr>
    <w:rPr>
      <w:rFonts w:ascii="楷体_GB2312" w:hAnsi="Times New Roman" w:eastAsia="楷体_GB2312" w:cs="Times New Roman"/>
      <w:sz w:val="28"/>
      <w:szCs w:val="28"/>
    </w:rPr>
  </w:style>
  <w:style w:type="paragraph" w:styleId="877">
    <w:name w:val="标题 2"/>
    <w:basedOn w:val="875"/>
    <w:next w:val="875"/>
    <w:link w:val="889"/>
    <w:pPr>
      <w:jc w:val="center"/>
      <w:keepLines/>
      <w:keepNext/>
      <w:spacing w:before="260" w:after="260" w:line="416" w:lineRule="auto"/>
      <w:outlineLvl w:val="1"/>
    </w:pPr>
    <w:rPr>
      <w:rFonts w:ascii="Arial" w:hAnsi="Arial" w:eastAsia="幼圆" w:cs="Arial"/>
      <w:b/>
      <w:bCs/>
      <w:sz w:val="44"/>
      <w:szCs w:val="44"/>
    </w:rPr>
  </w:style>
  <w:style w:type="paragraph" w:styleId="878">
    <w:name w:val="标题 3"/>
    <w:basedOn w:val="875"/>
    <w:next w:val="891"/>
    <w:link w:val="890"/>
    <w:pPr>
      <w:keepLines/>
      <w:keepNext/>
      <w:spacing w:before="260" w:after="260" w:line="416" w:lineRule="auto"/>
      <w:outlineLvl w:val="2"/>
    </w:pPr>
    <w:rPr>
      <w:rFonts w:ascii="Times New Roman" w:hAnsi="Times New Roman" w:eastAsia="宋体" w:cs="Times New Roman"/>
      <w:b/>
      <w:bCs/>
      <w:sz w:val="32"/>
      <w:szCs w:val="32"/>
    </w:rPr>
  </w:style>
  <w:style w:type="paragraph" w:styleId="879">
    <w:name w:val="标题 4"/>
    <w:basedOn w:val="875"/>
    <w:next w:val="891"/>
    <w:link w:val="893"/>
    <w:pPr>
      <w:keepLines/>
      <w:keepNext/>
      <w:spacing w:before="280" w:after="290" w:line="376" w:lineRule="auto"/>
      <w:outlineLvl w:val="3"/>
    </w:pPr>
    <w:rPr>
      <w:rFonts w:ascii="Arial" w:hAnsi="Arial" w:eastAsia="黑体" w:cs="Arial"/>
      <w:b/>
      <w:bCs/>
      <w:sz w:val="28"/>
      <w:szCs w:val="28"/>
    </w:rPr>
  </w:style>
  <w:style w:type="paragraph" w:styleId="880">
    <w:name w:val="标题 5"/>
    <w:basedOn w:val="875"/>
    <w:next w:val="891"/>
    <w:link w:val="894"/>
    <w:pPr>
      <w:keepNext/>
      <w:outlineLvl w:val="4"/>
    </w:pPr>
    <w:rPr>
      <w:rFonts w:ascii="宋体" w:hAnsi="Times New Roman" w:eastAsia="宋体" w:cs="Times New Roman"/>
      <w:color w:val="000000"/>
      <w:sz w:val="28"/>
      <w:szCs w:val="28"/>
    </w:rPr>
  </w:style>
  <w:style w:type="paragraph" w:styleId="881">
    <w:name w:val="标题 6"/>
    <w:basedOn w:val="875"/>
    <w:next w:val="875"/>
    <w:link w:val="895"/>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2">
    <w:name w:val="标题 7"/>
    <w:basedOn w:val="875"/>
    <w:next w:val="875"/>
    <w:link w:val="896"/>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3">
    <w:name w:val="标题 8"/>
    <w:basedOn w:val="875"/>
    <w:next w:val="875"/>
    <w:link w:val="897"/>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4">
    <w:name w:val="标题 9"/>
    <w:basedOn w:val="875"/>
    <w:next w:val="875"/>
    <w:link w:val="898"/>
    <w:pPr>
      <w:numPr>
        <w:ilvl w:val="8"/>
        <w:numId w:val="1"/>
      </w:numPr>
      <w:keepLines/>
      <w:keepNext/>
      <w:spacing w:before="240" w:after="64" w:line="320" w:lineRule="auto"/>
      <w:outlineLvl w:val="8"/>
    </w:pPr>
    <w:rPr>
      <w:rFonts w:ascii="Arial" w:hAnsi="Arial" w:eastAsia="黑体" w:cs="Times New Roman"/>
      <w:szCs w:val="21"/>
    </w:rPr>
  </w:style>
  <w:style w:type="character" w:styleId="885">
    <w:name w:val="默认段落字体"/>
    <w:next w:val="885"/>
    <w:link w:val="875"/>
    <w:rPr>
      <w:rFonts w:ascii="Times New Roman" w:hAnsi="Times New Roman" w:eastAsia="宋体" w:cs="Times New Roman"/>
    </w:rPr>
  </w:style>
  <w:style w:type="table" w:styleId="886">
    <w:name w:val="普通表格"/>
    <w:next w:val="886"/>
    <w:link w:val="875"/>
    <w:pPr>
      <w:ind w:left="0" w:right="0"/>
      <w:keepLines w:val="0"/>
      <w:keepNext w:val="0"/>
      <w:spacing w:before="0" w:beforeAutospacing="0" w:after="0" w:afterAutospacing="0"/>
      <w:widowControl/>
      <w:suppressLineNumbers w:val="0"/>
    </w:pPr>
    <w:rPr>
      <w:rFonts w:ascii="Times New Roman" w:hAnsi="Times New Roman" w:eastAsia="宋体" w:cs="Times New Roman"/>
      <w:sz w:val="20"/>
      <w:szCs w:val="20"/>
    </w:rPr>
    <w:tblPr/>
  </w:style>
  <w:style w:type="paragraph" w:styleId="887">
    <w:name w:val="索引 41"/>
    <w:basedOn w:val="875"/>
    <w:next w:val="875"/>
    <w:link w:val="875"/>
    <w:pPr>
      <w:ind w:left="1260"/>
    </w:pPr>
    <w:rPr>
      <w:rFonts w:ascii="Calibri" w:hAnsi="Calibri" w:eastAsia="Calibri" w:cs="宋体"/>
      <w:sz w:val="20"/>
      <w:lang w:val="zh-CN"/>
    </w:rPr>
  </w:style>
  <w:style w:type="character" w:styleId="888">
    <w:name w:val="标题 1 Char"/>
    <w:next w:val="888"/>
    <w:link w:val="876"/>
    <w:rPr>
      <w:rFonts w:ascii="楷体_GB2312" w:hAnsi="Times New Roman" w:eastAsia="楷体_GB2312" w:cs="Times New Roman"/>
      <w:sz w:val="28"/>
      <w:szCs w:val="28"/>
    </w:rPr>
  </w:style>
  <w:style w:type="character" w:styleId="889">
    <w:name w:val="标题 2 Char"/>
    <w:next w:val="889"/>
    <w:link w:val="877"/>
    <w:rPr>
      <w:rFonts w:ascii="Arial" w:hAnsi="Arial" w:eastAsia="幼圆" w:cs="Arial"/>
      <w:b/>
      <w:bCs/>
      <w:sz w:val="44"/>
      <w:szCs w:val="44"/>
    </w:rPr>
  </w:style>
  <w:style w:type="character" w:styleId="890">
    <w:name w:val="标题 3 Char"/>
    <w:next w:val="890"/>
    <w:link w:val="878"/>
    <w:rPr>
      <w:rFonts w:ascii="Times New Roman" w:hAnsi="Times New Roman" w:eastAsia="宋体" w:cs="Times New Roman"/>
      <w:b/>
      <w:bCs/>
      <w:sz w:val="32"/>
      <w:szCs w:val="32"/>
    </w:rPr>
  </w:style>
  <w:style w:type="paragraph" w:styleId="891">
    <w:name w:val="正文缩进"/>
    <w:basedOn w:val="875"/>
    <w:next w:val="891"/>
    <w:link w:val="892"/>
    <w:pPr>
      <w:ind w:firstLine="420"/>
    </w:pPr>
    <w:rPr>
      <w:rFonts w:ascii="Times New Roman" w:hAnsi="Times New Roman" w:eastAsia="宋体" w:cs="Times New Roman"/>
      <w:szCs w:val="21"/>
    </w:rPr>
  </w:style>
  <w:style w:type="character" w:styleId="892">
    <w:name w:val="正文缩进 Char"/>
    <w:next w:val="892"/>
    <w:link w:val="891"/>
    <w:rPr>
      <w:rFonts w:ascii="Times New Roman" w:hAnsi="Times New Roman" w:eastAsia="宋体" w:cs="Times New Roman"/>
      <w:szCs w:val="21"/>
    </w:rPr>
  </w:style>
  <w:style w:type="character" w:styleId="893">
    <w:name w:val="标题 4 Char"/>
    <w:next w:val="893"/>
    <w:link w:val="879"/>
    <w:rPr>
      <w:rFonts w:ascii="Arial" w:hAnsi="Arial" w:eastAsia="黑体" w:cs="Arial"/>
      <w:b/>
      <w:bCs/>
      <w:sz w:val="28"/>
      <w:szCs w:val="28"/>
    </w:rPr>
  </w:style>
  <w:style w:type="character" w:styleId="894">
    <w:name w:val="标题 5 Char"/>
    <w:next w:val="894"/>
    <w:link w:val="880"/>
    <w:rPr>
      <w:rFonts w:ascii="宋体" w:hAnsi="Times New Roman" w:eastAsia="宋体" w:cs="Times New Roman"/>
      <w:color w:val="000000"/>
      <w:sz w:val="28"/>
      <w:szCs w:val="28"/>
    </w:rPr>
  </w:style>
  <w:style w:type="character" w:styleId="895">
    <w:name w:val="标题 6 Char"/>
    <w:next w:val="895"/>
    <w:link w:val="881"/>
    <w:rPr>
      <w:rFonts w:ascii="Arial" w:hAnsi="Arial" w:eastAsia="黑体" w:cs="Times New Roman"/>
      <w:b/>
      <w:bCs/>
      <w:sz w:val="24"/>
      <w:szCs w:val="24"/>
    </w:rPr>
  </w:style>
  <w:style w:type="character" w:styleId="896">
    <w:name w:val="标题 7 Char"/>
    <w:next w:val="896"/>
    <w:link w:val="882"/>
    <w:rPr>
      <w:rFonts w:ascii="Times New Roman" w:hAnsi="Times New Roman" w:eastAsia="宋体" w:cs="Times New Roman"/>
      <w:b/>
      <w:bCs/>
      <w:sz w:val="24"/>
      <w:szCs w:val="24"/>
    </w:rPr>
  </w:style>
  <w:style w:type="character" w:styleId="897">
    <w:name w:val="标题 8 Char"/>
    <w:next w:val="897"/>
    <w:link w:val="883"/>
    <w:rPr>
      <w:rFonts w:ascii="Arial" w:hAnsi="Arial" w:eastAsia="黑体" w:cs="Times New Roman"/>
      <w:sz w:val="24"/>
      <w:szCs w:val="24"/>
    </w:rPr>
  </w:style>
  <w:style w:type="character" w:styleId="898">
    <w:name w:val="标题 9 Char"/>
    <w:next w:val="898"/>
    <w:link w:val="884"/>
    <w:rPr>
      <w:rFonts w:ascii="Arial" w:hAnsi="Arial" w:eastAsia="黑体" w:cs="Times New Roman"/>
      <w:szCs w:val="21"/>
    </w:rPr>
  </w:style>
  <w:style w:type="paragraph" w:styleId="899">
    <w:name w:val="列表 3"/>
    <w:basedOn w:val="875"/>
    <w:next w:val="899"/>
    <w:link w:val="875"/>
    <w:pPr>
      <w:ind w:left="100" w:hanging="200"/>
    </w:pPr>
    <w:rPr>
      <w:rFonts w:ascii="Times New Roman" w:hAnsi="Times New Roman" w:eastAsia="宋体" w:cs="Times New Roman"/>
      <w:szCs w:val="21"/>
    </w:rPr>
  </w:style>
  <w:style w:type="paragraph" w:styleId="900">
    <w:name w:val="目录 7"/>
    <w:basedOn w:val="875"/>
    <w:next w:val="875"/>
    <w:link w:val="875"/>
    <w:pPr>
      <w:ind w:left="1260"/>
      <w:jc w:val="left"/>
    </w:pPr>
    <w:rPr>
      <w:rFonts w:ascii="Times New Roman" w:hAnsi="Times New Roman" w:eastAsia="宋体" w:cs="Times New Roman"/>
      <w:szCs w:val="21"/>
    </w:rPr>
  </w:style>
  <w:style w:type="paragraph" w:styleId="901">
    <w:name w:val="文档结构图"/>
    <w:basedOn w:val="875"/>
    <w:next w:val="901"/>
    <w:link w:val="902"/>
    <w:pPr>
      <w:shd w:val="clear" w:color="auto" w:fill="000080"/>
    </w:pPr>
    <w:rPr>
      <w:rFonts w:ascii="Times New Roman" w:hAnsi="Times New Roman" w:eastAsia="宋体" w:cs="Times New Roman"/>
      <w:szCs w:val="21"/>
    </w:rPr>
  </w:style>
  <w:style w:type="character" w:styleId="902">
    <w:name w:val="文档结构图 Char"/>
    <w:next w:val="902"/>
    <w:link w:val="901"/>
    <w:rPr>
      <w:rFonts w:ascii="Times New Roman" w:hAnsi="Times New Roman" w:eastAsia="宋体" w:cs="Times New Roman"/>
      <w:szCs w:val="21"/>
      <w:shd w:val="clear" w:color="auto" w:fill="000080"/>
    </w:rPr>
  </w:style>
  <w:style w:type="paragraph" w:styleId="903">
    <w:name w:val="批注文字"/>
    <w:basedOn w:val="875"/>
    <w:next w:val="903"/>
    <w:link w:val="904"/>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04">
    <w:name w:val="批注文字 字符"/>
    <w:basedOn w:val="885"/>
    <w:next w:val="904"/>
    <w:link w:val="903"/>
    <w:rPr>
      <w:rFonts w:ascii="Calibri" w:hAnsi="Calibri" w:eastAsia="宋体" w:cs="Times New Roman"/>
      <w:sz w:val="21"/>
      <w:szCs w:val="24"/>
    </w:rPr>
  </w:style>
  <w:style w:type="paragraph" w:styleId="905">
    <w:name w:val="正文文本 3"/>
    <w:basedOn w:val="875"/>
    <w:next w:val="905"/>
    <w:link w:val="906"/>
    <w:rPr>
      <w:rFonts w:ascii="仿宋_GB2312" w:hAnsi="Arial" w:eastAsia="仿宋_GB2312" w:cs="Times New Roman"/>
      <w:sz w:val="32"/>
      <w:szCs w:val="32"/>
    </w:rPr>
  </w:style>
  <w:style w:type="character" w:styleId="906">
    <w:name w:val="正文文本 3 Char"/>
    <w:next w:val="906"/>
    <w:link w:val="905"/>
    <w:rPr>
      <w:rFonts w:ascii="仿宋_GB2312" w:hAnsi="Arial" w:eastAsia="仿宋_GB2312" w:cs="Times New Roman"/>
      <w:sz w:val="32"/>
      <w:szCs w:val="32"/>
    </w:rPr>
  </w:style>
  <w:style w:type="paragraph" w:styleId="907">
    <w:name w:val="正文文本"/>
    <w:basedOn w:val="875"/>
    <w:next w:val="907"/>
    <w:link w:val="908"/>
    <w:rPr>
      <w:rFonts w:ascii="楷体_GB2312" w:hAnsi="Arial" w:eastAsia="楷体_GB2312" w:cs="Times New Roman"/>
      <w:sz w:val="28"/>
      <w:szCs w:val="28"/>
    </w:rPr>
  </w:style>
  <w:style w:type="character" w:styleId="908">
    <w:name w:val="正文文本 Char"/>
    <w:next w:val="908"/>
    <w:link w:val="907"/>
    <w:rPr>
      <w:rFonts w:ascii="楷体_GB2312" w:hAnsi="Arial" w:eastAsia="楷体_GB2312" w:cs="Times New Roman"/>
      <w:sz w:val="28"/>
      <w:szCs w:val="28"/>
    </w:rPr>
  </w:style>
  <w:style w:type="paragraph" w:styleId="909">
    <w:name w:val="正文文本缩进"/>
    <w:basedOn w:val="875"/>
    <w:next w:val="911"/>
    <w:link w:val="910"/>
    <w:pPr>
      <w:ind w:left="420"/>
      <w:spacing w:after="120"/>
    </w:pPr>
    <w:rPr>
      <w:rFonts w:ascii="Times New Roman" w:hAnsi="Times New Roman" w:eastAsia="宋体" w:cs="Times New Roman"/>
    </w:rPr>
  </w:style>
  <w:style w:type="character" w:styleId="910">
    <w:name w:val="正文文本缩进 Char"/>
    <w:basedOn w:val="885"/>
    <w:next w:val="910"/>
    <w:link w:val="909"/>
    <w:rPr>
      <w:rFonts w:ascii="Times New Roman" w:hAnsi="Times New Roman" w:eastAsia="宋体" w:cs="Times New Roman"/>
    </w:rPr>
  </w:style>
  <w:style w:type="paragraph" w:styleId="911">
    <w:name w:val="寄信人地址"/>
    <w:basedOn w:val="875"/>
    <w:next w:val="911"/>
    <w:link w:val="875"/>
    <w:rPr>
      <w:rFonts w:ascii="Arial" w:hAnsi="Arial" w:eastAsia="宋体" w:cs="宋体"/>
    </w:rPr>
  </w:style>
  <w:style w:type="paragraph" w:styleId="912">
    <w:name w:val="列表 2"/>
    <w:basedOn w:val="875"/>
    <w:next w:val="912"/>
    <w:link w:val="875"/>
    <w:pPr>
      <w:ind w:left="100" w:hanging="200"/>
    </w:pPr>
    <w:rPr>
      <w:rFonts w:ascii="Times New Roman" w:hAnsi="Times New Roman" w:eastAsia="宋体" w:cs="Times New Roman"/>
      <w:szCs w:val="21"/>
    </w:rPr>
  </w:style>
  <w:style w:type="paragraph" w:styleId="913">
    <w:name w:val="目录 5"/>
    <w:basedOn w:val="875"/>
    <w:next w:val="875"/>
    <w:link w:val="875"/>
    <w:pPr>
      <w:ind w:left="840"/>
      <w:jc w:val="left"/>
    </w:pPr>
    <w:rPr>
      <w:rFonts w:ascii="Times New Roman" w:hAnsi="Times New Roman" w:eastAsia="宋体" w:cs="Times New Roman"/>
      <w:szCs w:val="21"/>
    </w:rPr>
  </w:style>
  <w:style w:type="paragraph" w:styleId="914">
    <w:name w:val="目录 3"/>
    <w:basedOn w:val="875"/>
    <w:next w:val="875"/>
    <w:link w:val="875"/>
    <w:pPr>
      <w:ind w:left="420"/>
      <w:jc w:val="left"/>
    </w:pPr>
    <w:rPr>
      <w:rFonts w:ascii="Times New Roman" w:hAnsi="Times New Roman" w:eastAsia="宋体" w:cs="Times New Roman"/>
      <w:i/>
      <w:iCs/>
      <w:szCs w:val="24"/>
    </w:rPr>
  </w:style>
  <w:style w:type="paragraph" w:styleId="915">
    <w:name w:val="纯文本"/>
    <w:basedOn w:val="875"/>
    <w:next w:val="915"/>
    <w:link w:val="916"/>
    <w:rPr>
      <w:rFonts w:ascii="宋体" w:hAnsi="Courier New" w:eastAsia="宋体" w:cs="Courier New"/>
      <w:szCs w:val="21"/>
    </w:rPr>
  </w:style>
  <w:style w:type="character" w:styleId="916">
    <w:name w:val="纯文本 Char"/>
    <w:next w:val="916"/>
    <w:link w:val="915"/>
    <w:rPr>
      <w:rFonts w:ascii="宋体" w:hAnsi="Courier New" w:eastAsia="宋体" w:cs="Courier New"/>
      <w:szCs w:val="21"/>
    </w:rPr>
  </w:style>
  <w:style w:type="paragraph" w:styleId="917">
    <w:name w:val="目录 8"/>
    <w:basedOn w:val="875"/>
    <w:next w:val="875"/>
    <w:link w:val="875"/>
    <w:pPr>
      <w:ind w:left="1470"/>
      <w:jc w:val="left"/>
    </w:pPr>
    <w:rPr>
      <w:rFonts w:ascii="Times New Roman" w:hAnsi="Times New Roman" w:eastAsia="宋体" w:cs="Times New Roman"/>
      <w:szCs w:val="21"/>
    </w:rPr>
  </w:style>
  <w:style w:type="paragraph" w:styleId="918">
    <w:name w:val="日期"/>
    <w:basedOn w:val="875"/>
    <w:next w:val="875"/>
    <w:link w:val="919"/>
    <w:rPr>
      <w:rFonts w:ascii="Times New Roman" w:hAnsi="Times New Roman" w:eastAsia="宋体" w:cs="Times New Roman"/>
      <w:sz w:val="24"/>
      <w:szCs w:val="24"/>
    </w:rPr>
  </w:style>
  <w:style w:type="character" w:styleId="919">
    <w:name w:val="日期 Char"/>
    <w:next w:val="919"/>
    <w:link w:val="918"/>
    <w:rPr>
      <w:rFonts w:ascii="Times New Roman" w:hAnsi="Times New Roman" w:eastAsia="宋体" w:cs="Times New Roman"/>
      <w:sz w:val="24"/>
      <w:szCs w:val="24"/>
    </w:rPr>
  </w:style>
  <w:style w:type="paragraph" w:styleId="920">
    <w:name w:val="正文文本缩进 2"/>
    <w:basedOn w:val="875"/>
    <w:next w:val="920"/>
    <w:link w:val="921"/>
    <w:pPr>
      <w:ind w:left="630" w:firstLine="645"/>
    </w:pPr>
    <w:rPr>
      <w:rFonts w:ascii="Arial" w:hAnsi="Arial" w:eastAsia="仿宋_GB2312" w:cs="Arial"/>
      <w:sz w:val="32"/>
      <w:szCs w:val="32"/>
    </w:rPr>
  </w:style>
  <w:style w:type="character" w:styleId="921">
    <w:name w:val="正文文本缩进 2 Char"/>
    <w:next w:val="921"/>
    <w:link w:val="920"/>
    <w:rPr>
      <w:rFonts w:ascii="Arial" w:hAnsi="Arial" w:eastAsia="仿宋_GB2312" w:cs="Arial"/>
      <w:sz w:val="32"/>
      <w:szCs w:val="32"/>
    </w:rPr>
  </w:style>
  <w:style w:type="paragraph" w:styleId="922">
    <w:name w:val="批注框文本"/>
    <w:basedOn w:val="875"/>
    <w:next w:val="922"/>
    <w:link w:val="923"/>
    <w:rPr>
      <w:rFonts w:ascii="Times New Roman" w:hAnsi="Times New Roman" w:eastAsia="宋体" w:cs="Times New Roman"/>
      <w:sz w:val="18"/>
      <w:szCs w:val="18"/>
    </w:rPr>
  </w:style>
  <w:style w:type="character" w:styleId="923">
    <w:name w:val="批注框文本 Char"/>
    <w:next w:val="923"/>
    <w:link w:val="922"/>
    <w:rPr>
      <w:rFonts w:ascii="Times New Roman" w:hAnsi="Times New Roman" w:eastAsia="宋体" w:cs="Times New Roman"/>
      <w:sz w:val="18"/>
      <w:szCs w:val="18"/>
    </w:rPr>
  </w:style>
  <w:style w:type="paragraph" w:styleId="924">
    <w:name w:val="页脚"/>
    <w:basedOn w:val="875"/>
    <w:next w:val="924"/>
    <w:link w:val="925"/>
    <w:pPr>
      <w:jc w:val="left"/>
      <w:tabs>
        <w:tab w:val="center" w:pos="4153" w:leader="none"/>
        <w:tab w:val="right" w:pos="8306" w:leader="none"/>
      </w:tabs>
    </w:pPr>
    <w:rPr>
      <w:rFonts w:ascii="Times New Roman" w:hAnsi="Times New Roman" w:eastAsia="宋体" w:cs="Times New Roman"/>
      <w:sz w:val="18"/>
      <w:szCs w:val="18"/>
    </w:rPr>
  </w:style>
  <w:style w:type="character" w:styleId="925">
    <w:name w:val="页脚 Char"/>
    <w:next w:val="925"/>
    <w:link w:val="924"/>
    <w:rPr>
      <w:rFonts w:ascii="Times New Roman" w:hAnsi="Times New Roman" w:eastAsia="宋体" w:cs="Times New Roman"/>
      <w:sz w:val="18"/>
      <w:szCs w:val="18"/>
    </w:rPr>
  </w:style>
  <w:style w:type="paragraph" w:styleId="926">
    <w:name w:val="页眉"/>
    <w:basedOn w:val="875"/>
    <w:next w:val="926"/>
    <w:link w:val="927"/>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7">
    <w:name w:val="页眉 Char"/>
    <w:next w:val="927"/>
    <w:link w:val="926"/>
    <w:rPr>
      <w:rFonts w:ascii="Times New Roman" w:hAnsi="Times New Roman" w:eastAsia="宋体" w:cs="Times New Roman"/>
      <w:sz w:val="18"/>
      <w:szCs w:val="18"/>
    </w:rPr>
  </w:style>
  <w:style w:type="paragraph" w:styleId="928">
    <w:name w:val="目录 1"/>
    <w:basedOn w:val="875"/>
    <w:next w:val="875"/>
    <w:link w:val="875"/>
    <w:pPr>
      <w:jc w:val="left"/>
      <w:spacing w:before="120" w:after="120" w:line="400" w:lineRule="exact"/>
      <w:tabs>
        <w:tab w:val="right" w:pos="8720" w:leader="dot"/>
      </w:tabs>
    </w:pPr>
    <w:rPr>
      <w:rFonts w:ascii="宋体" w:hAnsi="宋体" w:eastAsia="宋体" w:cs="Times New Roman"/>
      <w:caps/>
      <w:sz w:val="24"/>
      <w:szCs w:val="24"/>
    </w:rPr>
  </w:style>
  <w:style w:type="paragraph" w:styleId="929">
    <w:name w:val="目录 4"/>
    <w:basedOn w:val="875"/>
    <w:next w:val="875"/>
    <w:link w:val="875"/>
    <w:pPr>
      <w:ind w:left="630"/>
      <w:jc w:val="left"/>
    </w:pPr>
    <w:rPr>
      <w:rFonts w:ascii="Times New Roman" w:hAnsi="Times New Roman" w:eastAsia="宋体" w:cs="Times New Roman"/>
      <w:szCs w:val="21"/>
    </w:rPr>
  </w:style>
  <w:style w:type="paragraph" w:styleId="930">
    <w:name w:val="列表"/>
    <w:basedOn w:val="875"/>
    <w:next w:val="930"/>
    <w:link w:val="875"/>
    <w:pPr>
      <w:ind w:left="200" w:hanging="200"/>
    </w:pPr>
    <w:rPr>
      <w:rFonts w:ascii="Times New Roman" w:hAnsi="Times New Roman" w:eastAsia="宋体" w:cs="Times New Roman"/>
      <w:szCs w:val="21"/>
    </w:rPr>
  </w:style>
  <w:style w:type="paragraph" w:styleId="931">
    <w:name w:val="目录 6"/>
    <w:basedOn w:val="875"/>
    <w:next w:val="875"/>
    <w:link w:val="875"/>
    <w:pPr>
      <w:ind w:left="1050"/>
      <w:jc w:val="left"/>
    </w:pPr>
    <w:rPr>
      <w:rFonts w:ascii="Times New Roman" w:hAnsi="Times New Roman" w:eastAsia="宋体" w:cs="Times New Roman"/>
      <w:szCs w:val="21"/>
    </w:rPr>
  </w:style>
  <w:style w:type="paragraph" w:styleId="932">
    <w:name w:val="正文文本缩进 3"/>
    <w:basedOn w:val="875"/>
    <w:next w:val="932"/>
    <w:link w:val="933"/>
    <w:pPr>
      <w:ind w:left="645" w:firstLine="645"/>
    </w:pPr>
    <w:rPr>
      <w:rFonts w:ascii="Arial" w:hAnsi="Arial" w:eastAsia="仿宋_GB2312" w:cs="Arial"/>
      <w:color w:val="ffff00"/>
      <w:sz w:val="32"/>
      <w:szCs w:val="32"/>
    </w:rPr>
  </w:style>
  <w:style w:type="character" w:styleId="933">
    <w:name w:val="正文文本缩进 3 Char"/>
    <w:next w:val="933"/>
    <w:link w:val="932"/>
    <w:rPr>
      <w:rFonts w:ascii="Arial" w:hAnsi="Arial" w:eastAsia="仿宋_GB2312" w:cs="Arial"/>
      <w:color w:val="ffff00"/>
      <w:sz w:val="32"/>
      <w:szCs w:val="32"/>
    </w:rPr>
  </w:style>
  <w:style w:type="paragraph" w:styleId="934">
    <w:name w:val="图表目录"/>
    <w:basedOn w:val="875"/>
    <w:next w:val="875"/>
    <w:link w:val="875"/>
    <w:pPr>
      <w:ind w:left="840" w:hanging="420"/>
    </w:pPr>
    <w:rPr>
      <w:rFonts w:ascii="Times New Roman" w:hAnsi="Times New Roman" w:eastAsia="宋体" w:cs="Times New Roman"/>
      <w:szCs w:val="21"/>
    </w:rPr>
  </w:style>
  <w:style w:type="paragraph" w:styleId="935">
    <w:name w:val="目录 2"/>
    <w:basedOn w:val="875"/>
    <w:next w:val="875"/>
    <w:link w:val="875"/>
    <w:pPr>
      <w:ind w:left="210"/>
      <w:jc w:val="left"/>
    </w:pPr>
    <w:rPr>
      <w:rFonts w:ascii="Times New Roman" w:hAnsi="Times New Roman" w:eastAsia="宋体" w:cs="Times New Roman"/>
      <w:smallCaps/>
      <w:szCs w:val="24"/>
    </w:rPr>
  </w:style>
  <w:style w:type="paragraph" w:styleId="936">
    <w:name w:val="目录 9"/>
    <w:basedOn w:val="875"/>
    <w:next w:val="875"/>
    <w:link w:val="875"/>
    <w:pPr>
      <w:ind w:left="1680"/>
      <w:jc w:val="left"/>
    </w:pPr>
    <w:rPr>
      <w:rFonts w:ascii="Times New Roman" w:hAnsi="Times New Roman" w:eastAsia="宋体" w:cs="Times New Roman"/>
      <w:szCs w:val="21"/>
    </w:rPr>
  </w:style>
  <w:style w:type="paragraph" w:styleId="937">
    <w:name w:val="正文文本 2"/>
    <w:basedOn w:val="875"/>
    <w:next w:val="937"/>
    <w:link w:val="938"/>
    <w:pPr>
      <w:jc w:val="center"/>
      <w:widowControl/>
    </w:pPr>
    <w:rPr>
      <w:rFonts w:ascii="楷体_GB2312" w:hAnsi="Times New Roman" w:eastAsia="楷体_GB2312" w:cs="Times New Roman"/>
      <w:sz w:val="28"/>
      <w:szCs w:val="28"/>
    </w:rPr>
  </w:style>
  <w:style w:type="character" w:styleId="938">
    <w:name w:val="正文文本 2 Char"/>
    <w:next w:val="938"/>
    <w:link w:val="937"/>
    <w:rPr>
      <w:rFonts w:ascii="楷体_GB2312" w:hAnsi="Times New Roman" w:eastAsia="楷体_GB2312" w:cs="Times New Roman"/>
      <w:sz w:val="28"/>
      <w:szCs w:val="28"/>
    </w:rPr>
  </w:style>
  <w:style w:type="paragraph" w:styleId="939">
    <w:name w:val="普通(网站)"/>
    <w:basedOn w:val="875"/>
    <w:next w:val="939"/>
    <w:link w:val="875"/>
    <w:pPr>
      <w:jc w:val="left"/>
      <w:spacing w:before="100" w:beforeAutospacing="1" w:after="100" w:afterAutospacing="1"/>
      <w:widowControl/>
    </w:pPr>
    <w:rPr>
      <w:rFonts w:ascii="宋体" w:hAnsi="宋体" w:eastAsia="宋体" w:cs="宋体"/>
      <w:sz w:val="24"/>
      <w:szCs w:val="24"/>
    </w:rPr>
  </w:style>
  <w:style w:type="paragraph" w:styleId="940">
    <w:name w:val="索引 1"/>
    <w:basedOn w:val="875"/>
    <w:next w:val="875"/>
    <w:link w:val="875"/>
    <w:pPr>
      <w:spacing w:line="240" w:lineRule="atLeast"/>
    </w:pPr>
    <w:rPr>
      <w:rFonts w:ascii="Times New Roman" w:hAnsi="Times New Roman" w:eastAsia="宋体" w:cs="Times New Roman"/>
      <w:b/>
      <w:bCs/>
      <w:szCs w:val="21"/>
    </w:rPr>
  </w:style>
  <w:style w:type="paragraph" w:styleId="941">
    <w:name w:val="批注主题"/>
    <w:basedOn w:val="903"/>
    <w:next w:val="903"/>
    <w:link w:val="942"/>
    <w:rPr>
      <w:rFonts w:ascii="Times New Roman" w:hAnsi="Times New Roman" w:eastAsia="宋体" w:cs="Times New Roman"/>
      <w:b/>
      <w:bCs/>
      <w:szCs w:val="21"/>
    </w:rPr>
  </w:style>
  <w:style w:type="character" w:styleId="942">
    <w:name w:val="批注主题 Char"/>
    <w:next w:val="942"/>
    <w:link w:val="941"/>
    <w:rPr>
      <w:rFonts w:ascii="Times New Roman" w:hAnsi="Times New Roman" w:eastAsia="宋体" w:cs="Times New Roman"/>
      <w:b/>
      <w:bCs/>
      <w:szCs w:val="21"/>
    </w:rPr>
  </w:style>
  <w:style w:type="paragraph" w:styleId="943">
    <w:name w:val="正文首行缩进"/>
    <w:basedOn w:val="875"/>
    <w:next w:val="943"/>
    <w:link w:val="944"/>
    <w:pPr>
      <w:ind w:firstLine="200"/>
      <w:spacing w:line="360" w:lineRule="auto"/>
    </w:pPr>
    <w:rPr>
      <w:rFonts w:ascii="仿宋_GB2312" w:hAnsi="Times New Roman" w:eastAsia="仿宋_GB2312" w:cs="Times New Roman"/>
      <w:sz w:val="30"/>
      <w:szCs w:val="30"/>
    </w:rPr>
  </w:style>
  <w:style w:type="character" w:styleId="944">
    <w:name w:val="正文首行缩进 Char"/>
    <w:next w:val="944"/>
    <w:link w:val="943"/>
    <w:rPr>
      <w:rFonts w:ascii="仿宋_GB2312" w:hAnsi="Times New Roman" w:eastAsia="仿宋_GB2312" w:cs="Times New Roman"/>
      <w:sz w:val="30"/>
      <w:szCs w:val="30"/>
    </w:rPr>
  </w:style>
  <w:style w:type="paragraph" w:styleId="945">
    <w:name w:val="正文首行缩进 2"/>
    <w:basedOn w:val="909"/>
    <w:next w:val="875"/>
    <w:link w:val="946"/>
    <w:pPr>
      <w:ind w:left="0" w:firstLine="420"/>
      <w:spacing w:after="0" w:line="360" w:lineRule="auto"/>
    </w:pPr>
    <w:rPr>
      <w:rFonts w:ascii="宋体" w:hAnsi="宋体" w:eastAsia="宋体" w:cs="Times New Roman"/>
      <w:szCs w:val="20"/>
    </w:rPr>
  </w:style>
  <w:style w:type="character" w:styleId="946">
    <w:name w:val="正文首行缩进 2 Char"/>
    <w:next w:val="946"/>
    <w:link w:val="945"/>
    <w:rPr>
      <w:rFonts w:ascii="宋体" w:hAnsi="宋体" w:eastAsia="宋体" w:cs="Times New Roman"/>
      <w:szCs w:val="20"/>
    </w:rPr>
  </w:style>
  <w:style w:type="table" w:styleId="947">
    <w:name w:val="网格型"/>
    <w:basedOn w:val="886"/>
    <w:next w:val="947"/>
    <w:link w:val="875"/>
    <w:pPr>
      <w:jc w:val="both"/>
      <w:widowControl w:val="off"/>
    </w:pPr>
    <w:rPr>
      <w:rFonts w:ascii="Times New Roman" w:hAnsi="Times New Roman" w:eastAsia="宋体" w:cs="Times New Roman"/>
      <w:sz w:val="20"/>
      <w:szCs w:val="20"/>
    </w:rPr>
    <w:tblPr/>
  </w:style>
  <w:style w:type="character" w:styleId="948">
    <w:name w:val="要点"/>
    <w:next w:val="948"/>
    <w:link w:val="875"/>
    <w:rPr>
      <w:rFonts w:ascii="Times New Roman" w:hAnsi="Times New Roman" w:eastAsia="宋体" w:cs="Times New Roman"/>
      <w:b/>
      <w:bCs/>
    </w:rPr>
  </w:style>
  <w:style w:type="character" w:styleId="949">
    <w:name w:val="页码"/>
    <w:next w:val="949"/>
    <w:link w:val="875"/>
    <w:rPr>
      <w:rFonts w:ascii="Times New Roman" w:hAnsi="Times New Roman" w:eastAsia="宋体" w:cs="Times New Roman"/>
    </w:rPr>
  </w:style>
  <w:style w:type="character" w:styleId="950">
    <w:name w:val="已访问的超链接"/>
    <w:next w:val="950"/>
    <w:link w:val="875"/>
    <w:rPr>
      <w:rFonts w:ascii="Times New Roman" w:hAnsi="Times New Roman" w:eastAsia="宋体" w:cs="Times New Roman"/>
      <w:color w:val="800080"/>
      <w:u w:val="single"/>
    </w:rPr>
  </w:style>
  <w:style w:type="character" w:styleId="951">
    <w:name w:val="强调"/>
    <w:next w:val="951"/>
    <w:link w:val="875"/>
    <w:rPr>
      <w:rFonts w:ascii="Times New Roman" w:hAnsi="Times New Roman" w:eastAsia="宋体" w:cs="Times New Roman"/>
      <w:i/>
    </w:rPr>
  </w:style>
  <w:style w:type="character" w:styleId="952">
    <w:name w:val="超链接"/>
    <w:next w:val="952"/>
    <w:link w:val="875"/>
    <w:rPr>
      <w:rFonts w:ascii="Times New Roman" w:hAnsi="Times New Roman" w:eastAsia="宋体" w:cs="Times New Roman"/>
      <w:color w:val="0000ff"/>
      <w:u w:val="single"/>
    </w:rPr>
  </w:style>
  <w:style w:type="character" w:styleId="953">
    <w:name w:val="批注引用"/>
    <w:next w:val="953"/>
    <w:link w:val="875"/>
    <w:rPr>
      <w:rFonts w:ascii="Times New Roman" w:hAnsi="Times New Roman" w:eastAsia="宋体" w:cs="Times New Roman"/>
      <w:sz w:val="21"/>
      <w:szCs w:val="21"/>
    </w:rPr>
  </w:style>
  <w:style w:type="character" w:styleId="954">
    <w:name w:val="批注文字 Char"/>
    <w:basedOn w:val="885"/>
    <w:next w:val="954"/>
    <w:link w:val="903"/>
    <w:rPr>
      <w:rFonts w:ascii="Times New Roman" w:hAnsi="Times New Roman" w:eastAsia="宋体" w:cs="Times New Roman"/>
    </w:rPr>
  </w:style>
  <w:style w:type="paragraph" w:styleId="955">
    <w:name w:val="普通正文"/>
    <w:basedOn w:val="875"/>
    <w:next w:val="955"/>
    <w:link w:val="875"/>
    <w:pPr>
      <w:ind w:firstLine="480"/>
      <w:jc w:val="left"/>
      <w:spacing w:before="120" w:after="120" w:line="360" w:lineRule="auto"/>
    </w:pPr>
    <w:rPr>
      <w:rFonts w:ascii="Arial" w:hAnsi="Arial" w:eastAsia="宋体" w:cs="Times New Roman"/>
      <w:sz w:val="24"/>
      <w:szCs w:val="24"/>
    </w:rPr>
  </w:style>
  <w:style w:type="paragraph" w:styleId="956">
    <w:name w:val="纯文本1"/>
    <w:basedOn w:val="875"/>
    <w:next w:val="956"/>
    <w:link w:val="875"/>
    <w:rPr>
      <w:rFonts w:ascii="宋体" w:hAnsi="Courier New" w:eastAsia="宋体" w:cs="Courier New"/>
      <w:szCs w:val="21"/>
    </w:rPr>
  </w:style>
  <w:style w:type="paragraph" w:styleId="957">
    <w:name w:val="附件正文"/>
    <w:basedOn w:val="875"/>
    <w:next w:val="957"/>
    <w:link w:val="875"/>
    <w:pPr>
      <w:ind w:firstLine="480"/>
    </w:pPr>
    <w:rPr>
      <w:rFonts w:ascii="Times New Roman" w:hAnsi="Times New Roman" w:eastAsia="宋体" w:cs="Times New Roman"/>
    </w:rPr>
  </w:style>
  <w:style w:type="table" w:styleId="958">
    <w:name w:val="Table Normal"/>
    <w:next w:val="958"/>
    <w:link w:val="875"/>
    <w:rPr>
      <w:rFonts w:ascii="Times New Roman" w:hAnsi="Times New Roman" w:eastAsia="宋体" w:cs="Times New Roman"/>
    </w:rPr>
    <w:tblPr/>
  </w:style>
  <w:style w:type="paragraph" w:styleId="959">
    <w:name w:val="正文文本12"/>
    <w:basedOn w:val="875"/>
    <w:next w:val="959"/>
    <w:link w:val="875"/>
    <w:pPr>
      <w:ind w:left="120"/>
    </w:pPr>
    <w:rPr>
      <w:rFonts w:ascii="宋体" w:hAnsi="宋体" w:eastAsia="宋体" w:cs="宋体"/>
      <w:sz w:val="21"/>
      <w:szCs w:val="21"/>
      <w:lang w:val="zh-CN" w:eastAsia="zh-CN" w:bidi="zh-CN"/>
    </w:rPr>
  </w:style>
  <w:style w:type="paragraph" w:styleId="960">
    <w:name w:val="正文文本 211"/>
    <w:basedOn w:val="875"/>
    <w:next w:val="960"/>
    <w:link w:val="875"/>
    <w:pPr>
      <w:jc w:val="center"/>
    </w:pPr>
    <w:rPr>
      <w:rFonts w:ascii="Times New Roman" w:hAnsi="Times New Roman" w:eastAsia="宋体" w:cs="Times New Roman"/>
      <w:b/>
      <w:bCs/>
      <w:sz w:val="20"/>
      <w:szCs w:val="20"/>
    </w:rPr>
  </w:style>
  <w:style w:type="paragraph" w:styleId="961">
    <w:name w:val="Char"/>
    <w:basedOn w:val="875"/>
    <w:next w:val="961"/>
    <w:link w:val="875"/>
    <w:pPr>
      <w:ind w:firstLine="200"/>
      <w:tabs>
        <w:tab w:val="left" w:pos="360" w:leader="none"/>
      </w:tabs>
    </w:pPr>
    <w:rPr>
      <w:rFonts w:ascii="Times New Roman" w:hAnsi="Times New Roman" w:eastAsia="宋体" w:cs="Times New Roman"/>
      <w:sz w:val="28"/>
      <w:szCs w:val="30"/>
    </w:rPr>
  </w:style>
  <w:style w:type="character" w:styleId="962">
    <w:name w:val="font5 Char"/>
    <w:next w:val="962"/>
    <w:link w:val="875"/>
    <w:rPr>
      <w:rFonts w:ascii="宋体" w:hAnsi="宋体" w:eastAsia="宋体" w:cs="Times New Roman"/>
      <w:sz w:val="28"/>
      <w:szCs w:val="28"/>
      <w:lang w:val="en-US" w:eastAsia="zh-CN" w:bidi="ar-SA"/>
    </w:rPr>
  </w:style>
  <w:style w:type="paragraph" w:styleId="963">
    <w:name w:val="二级目录"/>
    <w:next w:val="875"/>
    <w:link w:val="964"/>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64">
    <w:name w:val="二级目录 Char"/>
    <w:next w:val="964"/>
    <w:link w:val="963"/>
    <w:rPr>
      <w:rFonts w:ascii="Times New Roman" w:hAnsi="Times New Roman" w:eastAsia="宋体" w:cs="Times New Roman"/>
      <w:b/>
      <w:sz w:val="30"/>
      <w:szCs w:val="28"/>
    </w:rPr>
  </w:style>
  <w:style w:type="paragraph" w:styleId="965">
    <w:name w:val="列出段落1"/>
    <w:basedOn w:val="875"/>
    <w:next w:val="965"/>
    <w:link w:val="966"/>
    <w:pPr>
      <w:contextualSpacing/>
      <w:ind w:left="720"/>
      <w:jc w:val="left"/>
      <w:widowControl/>
    </w:pPr>
    <w:rPr>
      <w:rFonts w:ascii="Calibri" w:hAnsi="Calibri" w:eastAsia="宋体" w:cs="Times New Roman"/>
      <w:sz w:val="24"/>
      <w:szCs w:val="24"/>
      <w:lang w:eastAsia="en-US" w:bidi="en-US"/>
    </w:rPr>
  </w:style>
  <w:style w:type="character" w:styleId="966">
    <w:name w:val="列出段落 Char,Bullet List Char,numbered Char,FooterText Char,List Paragraph1 Char,Paragraphe de liste1 Char"/>
    <w:next w:val="966"/>
    <w:link w:val="965"/>
    <w:rPr>
      <w:rFonts w:ascii="Calibri" w:hAnsi="Calibri" w:eastAsia="宋体" w:cs="Times New Roman"/>
      <w:sz w:val="24"/>
      <w:szCs w:val="24"/>
      <w:lang w:eastAsia="en-US" w:bidi="en-US"/>
    </w:rPr>
  </w:style>
  <w:style w:type="paragraph" w:styleId="967">
    <w:name w:val="Body Text(ch)"/>
    <w:basedOn w:val="875"/>
    <w:next w:val="907"/>
    <w:link w:val="875"/>
    <w:pPr>
      <w:spacing w:after="120"/>
    </w:pPr>
    <w:rPr>
      <w:rFonts w:ascii="宋体" w:hAnsi="Arial" w:eastAsia="宋体" w:cs="Times New Roman"/>
      <w:bCs/>
      <w:iCs/>
      <w:szCs w:val="24"/>
    </w:rPr>
  </w:style>
  <w:style w:type="paragraph" w:styleId="968">
    <w:name w:val="xl27"/>
    <w:basedOn w:val="875"/>
    <w:next w:val="968"/>
    <w:link w:val="87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9">
    <w:name w:val="xl26"/>
    <w:basedOn w:val="875"/>
    <w:next w:val="969"/>
    <w:link w:val="8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0">
    <w:name w:val=" Char"/>
    <w:basedOn w:val="901"/>
    <w:next w:val="970"/>
    <w:link w:val="875"/>
    <w:rPr>
      <w:rFonts w:ascii="Tahoma" w:hAnsi="Tahoma" w:eastAsia="宋体" w:cs="Times New Roman"/>
      <w:sz w:val="24"/>
      <w:szCs w:val="24"/>
    </w:rPr>
  </w:style>
  <w:style w:type="paragraph" w:styleId="971">
    <w:name w:val="table_lines"/>
    <w:basedOn w:val="875"/>
    <w:next w:val="971"/>
    <w:link w:val="875"/>
    <w:pPr>
      <w:jc w:val="left"/>
      <w:widowControl/>
    </w:pPr>
    <w:rPr>
      <w:rFonts w:ascii="Times New Roman" w:hAnsi="Times New Roman" w:eastAsia="宋体" w:cs="Times New Roman"/>
      <w:sz w:val="20"/>
      <w:szCs w:val="20"/>
      <w:lang w:val="de-DE" w:eastAsia="de-DE"/>
    </w:rPr>
  </w:style>
  <w:style w:type="paragraph" w:styleId="972">
    <w:name w:val="附录1"/>
    <w:next w:val="972"/>
    <w:link w:val="875"/>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73">
    <w:name w:val="font7"/>
    <w:basedOn w:val="875"/>
    <w:next w:val="973"/>
    <w:link w:val="875"/>
    <w:pPr>
      <w:jc w:val="left"/>
      <w:spacing w:before="100" w:beforeAutospacing="1" w:after="100" w:afterAutospacing="1"/>
      <w:widowControl/>
    </w:pPr>
    <w:rPr>
      <w:rFonts w:hint="eastAsia" w:ascii="宋体" w:hAnsi="宋体" w:eastAsia="宋体" w:cs="Times New Roman"/>
      <w:sz w:val="18"/>
      <w:szCs w:val="18"/>
    </w:rPr>
  </w:style>
  <w:style w:type="paragraph" w:styleId="974">
    <w:name w:val=" Char Char Char Char"/>
    <w:basedOn w:val="901"/>
    <w:next w:val="974"/>
    <w:link w:val="875"/>
    <w:pPr>
      <w:spacing w:line="360" w:lineRule="auto"/>
    </w:pPr>
    <w:rPr>
      <w:rFonts w:ascii="Tahoma" w:hAnsi="Tahoma" w:eastAsia="宋体" w:cs="Times New Roman"/>
      <w:sz w:val="24"/>
      <w:szCs w:val="24"/>
    </w:rPr>
  </w:style>
  <w:style w:type="paragraph" w:styleId="975">
    <w:name w:val="列出段落"/>
    <w:basedOn w:val="875"/>
    <w:next w:val="975"/>
    <w:link w:val="875"/>
    <w:pPr>
      <w:contextualSpacing/>
      <w:ind w:left="720"/>
      <w:jc w:val="left"/>
      <w:widowControl/>
    </w:pPr>
    <w:rPr>
      <w:rFonts w:ascii="Calibri" w:hAnsi="Calibri" w:eastAsia="宋体" w:cs="Times New Roman"/>
      <w:sz w:val="24"/>
      <w:szCs w:val="24"/>
      <w:lang w:eastAsia="en-US" w:bidi="en-US"/>
    </w:rPr>
  </w:style>
  <w:style w:type="paragraph" w:styleId="976">
    <w:name w:val="4"/>
    <w:basedOn w:val="875"/>
    <w:next w:val="932"/>
    <w:link w:val="875"/>
    <w:pPr>
      <w:ind w:firstLine="420"/>
      <w:spacing w:line="360" w:lineRule="auto"/>
    </w:pPr>
    <w:rPr>
      <w:rFonts w:ascii="Times New Roman" w:hAnsi="Times New Roman" w:eastAsia="宋体" w:cs="Times New Roman"/>
      <w:color w:val="ff0000"/>
      <w:sz w:val="24"/>
      <w:szCs w:val="24"/>
    </w:rPr>
  </w:style>
  <w:style w:type="paragraph" w:styleId="977">
    <w:name w:val="普通 (Web)"/>
    <w:basedOn w:val="875"/>
    <w:next w:val="977"/>
    <w:link w:val="875"/>
    <w:pPr>
      <w:jc w:val="left"/>
      <w:spacing w:before="100" w:beforeAutospacing="1" w:after="100" w:afterAutospacing="1"/>
      <w:widowControl/>
    </w:pPr>
    <w:rPr>
      <w:rFonts w:ascii="宋体" w:hAnsi="宋体" w:eastAsia="宋体" w:cs="Times New Roman"/>
      <w:sz w:val="24"/>
      <w:szCs w:val="24"/>
    </w:rPr>
  </w:style>
  <w:style w:type="paragraph" w:styleId="978">
    <w:name w:val=" Char Char Char Char Char Char Char Char Char Char"/>
    <w:basedOn w:val="875"/>
    <w:next w:val="978"/>
    <w:link w:val="875"/>
    <w:pPr>
      <w:spacing w:line="360" w:lineRule="auto"/>
    </w:pPr>
    <w:rPr>
      <w:rFonts w:ascii="Times New Roman" w:hAnsi="Times New Roman" w:eastAsia="宋体" w:cs="Times New Roman"/>
      <w:sz w:val="24"/>
      <w:szCs w:val="20"/>
    </w:rPr>
  </w:style>
  <w:style w:type="paragraph" w:styleId="979">
    <w:name w:val="样式1"/>
    <w:basedOn w:val="875"/>
    <w:next w:val="979"/>
    <w:link w:val="875"/>
    <w:pPr>
      <w:numPr>
        <w:ilvl w:val="0"/>
        <w:numId w:val="3"/>
      </w:numPr>
      <w:tabs>
        <w:tab w:val="left" w:pos="709" w:leader="none"/>
      </w:tabs>
    </w:pPr>
    <w:rPr>
      <w:rFonts w:ascii="宋体" w:hAnsi="宋体" w:eastAsia="宋体" w:cs="Times New Roman"/>
      <w:szCs w:val="21"/>
    </w:rPr>
  </w:style>
  <w:style w:type="paragraph" w:styleId="980">
    <w:name w:val="font6"/>
    <w:basedOn w:val="875"/>
    <w:next w:val="980"/>
    <w:link w:val="875"/>
    <w:pPr>
      <w:jc w:val="left"/>
      <w:spacing w:before="100" w:beforeAutospacing="1" w:after="100" w:afterAutospacing="1"/>
      <w:widowControl/>
    </w:pPr>
    <w:rPr>
      <w:rFonts w:hint="eastAsia" w:ascii="宋体" w:hAnsi="宋体" w:eastAsia="宋体" w:cs="Times New Roman"/>
      <w:sz w:val="28"/>
      <w:szCs w:val="28"/>
      <w:u w:val="single"/>
    </w:rPr>
  </w:style>
  <w:style w:type="paragraph" w:styleId="981">
    <w:name w:val="xl25"/>
    <w:basedOn w:val="875"/>
    <w:next w:val="981"/>
    <w:link w:val="87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2">
    <w:name w:val="图标"/>
    <w:basedOn w:val="875"/>
    <w:next w:val="875"/>
    <w:link w:val="87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3">
    <w:name w:val="标题3"/>
    <w:basedOn w:val="875"/>
    <w:next w:val="875"/>
    <w:link w:val="875"/>
    <w:pPr>
      <w:ind w:firstLine="624"/>
      <w:spacing w:line="590" w:lineRule="atLeast"/>
    </w:pPr>
    <w:rPr>
      <w:rFonts w:ascii="方正黑体_GBK" w:hAnsi="Times New Roman" w:eastAsia="方正黑体_GBK" w:cs="Times New Roman"/>
      <w:sz w:val="32"/>
      <w:szCs w:val="32"/>
    </w:rPr>
  </w:style>
  <w:style w:type="paragraph" w:styleId="984">
    <w:name w:val="xl24"/>
    <w:basedOn w:val="875"/>
    <w:next w:val="984"/>
    <w:link w:val="87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5">
    <w:name w:val="xl29"/>
    <w:basedOn w:val="875"/>
    <w:next w:val="985"/>
    <w:link w:val="87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6">
    <w:name w:val="Char Char Char Char Char Char Char Char"/>
    <w:basedOn w:val="875"/>
    <w:next w:val="986"/>
    <w:link w:val="875"/>
    <w:pPr>
      <w:jc w:val="left"/>
      <w:spacing w:after="160" w:line="240" w:lineRule="exact"/>
      <w:widowControl/>
    </w:pPr>
    <w:rPr>
      <w:rFonts w:ascii="Verdana" w:hAnsi="Verdana" w:eastAsia="宋体" w:cs="Times New Roman"/>
      <w:sz w:val="20"/>
      <w:szCs w:val="20"/>
      <w:lang w:eastAsia="en-US"/>
    </w:rPr>
  </w:style>
  <w:style w:type="paragraph" w:styleId="987">
    <w:name w:val="xl28"/>
    <w:basedOn w:val="875"/>
    <w:next w:val="987"/>
    <w:link w:val="87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8">
    <w:name w:val=" Char Char Char Char Char Char Char Char"/>
    <w:basedOn w:val="875"/>
    <w:next w:val="988"/>
    <w:link w:val="875"/>
    <w:pPr>
      <w:jc w:val="left"/>
      <w:spacing w:after="160" w:line="240" w:lineRule="exact"/>
      <w:widowControl/>
    </w:pPr>
    <w:rPr>
      <w:rFonts w:ascii="Verdana" w:hAnsi="Verdana" w:eastAsia="宋体" w:cs="Times New Roman"/>
      <w:sz w:val="20"/>
      <w:szCs w:val="20"/>
      <w:lang w:eastAsia="en-US"/>
    </w:rPr>
  </w:style>
  <w:style w:type="paragraph" w:styleId="989">
    <w:name w:val="xl30"/>
    <w:basedOn w:val="875"/>
    <w:next w:val="989"/>
    <w:link w:val="875"/>
    <w:pPr>
      <w:jc w:val="center"/>
      <w:spacing w:before="100" w:beforeAutospacing="1" w:after="100" w:afterAutospacing="1"/>
      <w:widowControl/>
    </w:pPr>
    <w:rPr>
      <w:rFonts w:ascii="宋体" w:hAnsi="宋体" w:eastAsia="宋体" w:cs="Times New Roman"/>
      <w:b/>
      <w:bCs/>
      <w:sz w:val="36"/>
      <w:szCs w:val="36"/>
    </w:rPr>
  </w:style>
  <w:style w:type="paragraph" w:styleId="990">
    <w:name w:val="Char Char Char Char"/>
    <w:basedOn w:val="901"/>
    <w:next w:val="990"/>
    <w:link w:val="875"/>
    <w:pPr>
      <w:spacing w:line="360" w:lineRule="auto"/>
    </w:pPr>
    <w:rPr>
      <w:rFonts w:ascii="Tahoma" w:hAnsi="Tahoma" w:eastAsia="宋体" w:cs="Times New Roman"/>
      <w:sz w:val="24"/>
      <w:szCs w:val="24"/>
    </w:rPr>
  </w:style>
  <w:style w:type="paragraph" w:styleId="991">
    <w:name w:val="table_1stline"/>
    <w:basedOn w:val="875"/>
    <w:next w:val="991"/>
    <w:link w:val="875"/>
    <w:pPr>
      <w:jc w:val="left"/>
      <w:spacing w:before="120"/>
      <w:widowControl/>
    </w:pPr>
    <w:rPr>
      <w:rFonts w:ascii="Times New Roman" w:hAnsi="Times New Roman" w:eastAsia="宋体" w:cs="Times New Roman"/>
      <w:bCs/>
      <w:sz w:val="20"/>
      <w:szCs w:val="20"/>
      <w:lang w:val="de-DE" w:eastAsia="de-DE"/>
    </w:rPr>
  </w:style>
  <w:style w:type="paragraph" w:styleId="992">
    <w:name w:val="font5"/>
    <w:basedOn w:val="875"/>
    <w:next w:val="992"/>
    <w:link w:val="875"/>
    <w:pPr>
      <w:jc w:val="left"/>
      <w:spacing w:before="100" w:beforeAutospacing="1" w:after="100" w:afterAutospacing="1"/>
      <w:widowControl/>
    </w:pPr>
    <w:rPr>
      <w:rFonts w:hint="eastAsia" w:ascii="宋体" w:hAnsi="宋体" w:eastAsia="宋体" w:cs="Times New Roman"/>
      <w:sz w:val="28"/>
      <w:szCs w:val="28"/>
    </w:rPr>
  </w:style>
  <w:style w:type="paragraph" w:styleId="993">
    <w:name w:val="标题1"/>
    <w:basedOn w:val="875"/>
    <w:next w:val="875"/>
    <w:link w:val="87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4">
    <w:name w:val="修订"/>
    <w:next w:val="994"/>
    <w:link w:val="875"/>
    <w:rPr>
      <w:rFonts w:ascii="Times New Roman" w:hAnsi="Times New Roman" w:eastAsia="宋体" w:cs="Times New Roman"/>
      <w:sz w:val="21"/>
      <w:szCs w:val="21"/>
      <w:lang w:val="en-US" w:eastAsia="zh-CN" w:bidi="ar-SA"/>
    </w:rPr>
  </w:style>
  <w:style w:type="paragraph" w:styleId="995">
    <w:name w:val="无间隔"/>
    <w:next w:val="995"/>
    <w:link w:val="875"/>
    <w:pPr>
      <w:jc w:val="both"/>
      <w:widowControl w:val="off"/>
    </w:pPr>
    <w:rPr>
      <w:rFonts w:ascii="Times New Roman" w:hAnsi="Times New Roman" w:eastAsia="宋体" w:cs="Times New Roman"/>
      <w:sz w:val="21"/>
      <w:szCs w:val="21"/>
      <w:lang w:val="en-US" w:eastAsia="zh-CN" w:bidi="ar-SA"/>
    </w:rPr>
  </w:style>
  <w:style w:type="paragraph" w:styleId="996">
    <w:name w:val="正文文本1"/>
    <w:basedOn w:val="875"/>
    <w:next w:val="875"/>
    <w:link w:val="875"/>
    <w:rPr>
      <w:rFonts w:ascii="Arial" w:hAnsi="Arial" w:eastAsia="Arial" w:cs="Arial"/>
      <w:sz w:val="21"/>
      <w:szCs w:val="21"/>
      <w:lang w:val="en-US" w:eastAsia="en-US" w:bidi="ar-SA"/>
    </w:rPr>
  </w:style>
  <w:style w:type="paragraph" w:styleId="997">
    <w:name w:val="Table Paragraph"/>
    <w:basedOn w:val="875"/>
    <w:next w:val="997"/>
    <w:link w:val="875"/>
    <w:pPr>
      <w:jc w:val="left"/>
    </w:pPr>
    <w:rPr>
      <w:rFonts w:ascii="宋体" w:hAnsi="宋体" w:eastAsia="宋体" w:cs="宋体"/>
      <w:sz w:val="22"/>
      <w:szCs w:val="22"/>
      <w:lang w:val="zh-CN" w:bidi="zh-CN"/>
    </w:rPr>
  </w:style>
  <w:style w:type="table" w:styleId="998">
    <w:name w:val="普通表格1"/>
    <w:next w:val="998"/>
    <w:link w:val="875"/>
    <w:rPr>
      <w:rFonts w:ascii="Times New Roman" w:hAnsi="Times New Roman" w:eastAsia="宋体" w:cs="Times New Roman"/>
    </w:rPr>
    <w:tblPr/>
  </w:style>
  <w:style w:type="table" w:styleId="999">
    <w:name w:val="网格型1"/>
    <w:basedOn w:val="998"/>
    <w:next w:val="999"/>
    <w:link w:val="875"/>
    <w:pPr>
      <w:jc w:val="both"/>
      <w:widowControl w:val="off"/>
    </w:pPr>
    <w:rPr>
      <w:rFonts w:ascii="Times New Roman" w:hAnsi="Times New Roman" w:eastAsia="宋体" w:cs="Times New Roman"/>
    </w:rPr>
    <w:tblPr/>
  </w:style>
  <w:style w:type="paragraph" w:styleId="1000">
    <w:name w:val="正文文本首行缩进 2"/>
    <w:basedOn w:val="1001"/>
    <w:next w:val="1000"/>
    <w:link w:val="875"/>
    <w:pPr>
      <w:ind w:left="0" w:firstLine="420"/>
      <w:spacing w:after="0" w:line="360" w:lineRule="auto"/>
    </w:pPr>
    <w:rPr>
      <w:rFonts w:ascii="宋体" w:hAnsi="宋体" w:eastAsia="宋体" w:cs="Times New Roman"/>
      <w:sz w:val="20"/>
      <w:szCs w:val="20"/>
      <w:lang w:val="en-US" w:eastAsia="en-US"/>
    </w:rPr>
  </w:style>
  <w:style w:type="paragraph" w:styleId="1001">
    <w:name w:val="正文文本缩进1"/>
    <w:basedOn w:val="875"/>
    <w:next w:val="1000"/>
    <w:link w:val="875"/>
    <w:pPr>
      <w:ind w:left="420"/>
      <w:spacing w:after="120"/>
    </w:pPr>
    <w:rPr>
      <w:rFonts w:ascii="Times New Roman" w:hAnsi="Times New Roman" w:eastAsia="宋体" w:cs="Times New Roman"/>
    </w:rPr>
  </w:style>
  <w:style w:type="table" w:styleId="1002">
    <w:name w:val="Table Normal_0"/>
    <w:next w:val="1002"/>
    <w:link w:val="875"/>
    <w:rPr>
      <w:rFonts w:ascii="Times New Roman" w:hAnsi="Times New Roman" w:eastAsia="宋体" w:cs="Times New Roman"/>
    </w:rPr>
    <w:tblPr/>
  </w:style>
  <w:style w:type="paragraph" w:styleId="1003">
    <w:name w:val="寄信人地址1"/>
    <w:basedOn w:val="875"/>
    <w:next w:val="1003"/>
    <w:link w:val="875"/>
    <w:rPr>
      <w:rFonts w:ascii="Arial" w:hAnsi="Arial" w:eastAsia="宋体" w:cs="宋体"/>
    </w:rPr>
  </w:style>
  <w:style w:type="paragraph" w:styleId="1004">
    <w:name w:val="正文文本缩进11"/>
    <w:basedOn w:val="875"/>
    <w:next w:val="1003"/>
    <w:link w:val="875"/>
    <w:pPr>
      <w:ind w:left="420"/>
      <w:spacing w:after="120"/>
    </w:pPr>
    <w:rPr>
      <w:rFonts w:ascii="Times New Roman" w:hAnsi="Times New Roman" w:eastAsia="宋体" w:cs="Times New Roman"/>
    </w:rPr>
  </w:style>
  <w:style w:type="paragraph" w:styleId="1005">
    <w:name w:val="正文首行缩进 211"/>
    <w:basedOn w:val="1004"/>
    <w:next w:val="875"/>
    <w:link w:val="875"/>
    <w:pPr>
      <w:ind w:left="0" w:firstLine="420"/>
      <w:spacing w:after="0" w:line="360" w:lineRule="auto"/>
    </w:pPr>
    <w:rPr>
      <w:rFonts w:ascii="宋体" w:hAnsi="宋体" w:eastAsia="宋体" w:cs="Times New Roman"/>
      <w:szCs w:val="20"/>
    </w:rPr>
  </w:style>
  <w:style w:type="paragraph" w:styleId="1006">
    <w:name w:val="正文1"/>
    <w:basedOn w:val="875"/>
    <w:next w:val="1006"/>
    <w:link w:val="875"/>
    <w:pPr>
      <w:ind w:left="350" w:firstLine="0"/>
    </w:pPr>
    <w:rPr>
      <w:rFonts w:ascii="Times New Roman" w:hAnsi="Times New Roman" w:eastAsia="宋体" w:cs="Times New Roman"/>
      <w:sz w:val="20"/>
      <w:szCs w:val="24"/>
    </w:rPr>
  </w:style>
  <w:style w:type="character" w:styleId="1007" w:default="1">
    <w:name w:val="Default Paragraph Font"/>
    <w:uiPriority w:val="1"/>
    <w:semiHidden/>
    <w:unhideWhenUsed/>
  </w:style>
  <w:style w:type="numbering" w:styleId="1008" w:default="1">
    <w:name w:val="No List"/>
    <w:uiPriority w:val="99"/>
    <w:semiHidden/>
    <w:unhideWhenUsed/>
  </w:style>
  <w:style w:type="table" w:styleId="10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徐凤云</cp:lastModifiedBy>
  <cp:revision>5</cp:revision>
  <dcterms:created xsi:type="dcterms:W3CDTF">2026-09-01T02:38:00Z</dcterms:created>
  <dcterms:modified xsi:type="dcterms:W3CDTF">2026-09-07T05:14:45Z</dcterms:modified>
</cp:coreProperties>
</file>