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1"/>
        <w:jc w:val="left"/>
        <w:spacing w:before="120" w:after="120" w:line="360" w:lineRule="auto"/>
        <w:rPr>
          <w:rFonts w:hint="eastAsia" w:ascii="Arial" w:hAnsi="Arial" w:eastAsia="黑体"/>
          <w:b/>
          <w:bCs/>
          <w:color w:val="000000"/>
          <w:sz w:val="84"/>
          <w:szCs w:val="24"/>
          <w:highlight w:val="none"/>
        </w:rPr>
      </w:pPr>
      <w:r>
        <w:rPr>
          <w:rFonts w:hint="eastAsia" w:ascii="Arial" w:hAnsi="Arial" w:eastAsia="黑体"/>
          <w:b/>
          <w:bCs/>
          <w:color w:val="000000"/>
          <w:sz w:val="84"/>
          <w:szCs w:val="24"/>
          <w:highlight w:val="none"/>
        </w:rPr>
      </w:r>
      <w:r/>
    </w:p>
    <w:p>
      <w:pPr>
        <w:pStyle w:val="950"/>
        <w:rPr>
          <w:rFonts w:hint="eastAsia"/>
          <w:highlight w:val="none"/>
        </w:rPr>
      </w:pPr>
      <w:r>
        <w:rPr>
          <w:rFonts w:hint="eastAsia"/>
          <w:highlight w:val="none"/>
        </w:rPr>
      </w:r>
      <w:r/>
    </w:p>
    <w:p>
      <w:pPr>
        <w:pStyle w:val="961"/>
        <w:jc w:val="center"/>
        <w:rPr>
          <w:rFonts w:hint="eastAsia" w:ascii="Arial" w:hAnsi="Arial" w:eastAsia="黑体" w:cs="Times New Roman"/>
          <w:b/>
          <w:bCs/>
          <w:color w:val="000000"/>
          <w:sz w:val="84"/>
          <w:szCs w:val="24"/>
          <w:highlight w:val="none"/>
        </w:rPr>
      </w:pPr>
      <w:r>
        <w:rPr>
          <w:rFonts w:hint="eastAsia" w:ascii="Arial" w:hAnsi="Arial" w:eastAsia="黑体" w:cs="Times New Roman"/>
          <w:b/>
          <w:bCs/>
          <w:color w:val="000000"/>
          <w:sz w:val="84"/>
          <w:szCs w:val="24"/>
          <w:highlight w:val="none"/>
        </w:rPr>
        <w:t xml:space="preserve">招　标　文　件</w:t>
      </w:r>
      <w:r>
        <w:rPr>
          <w:rFonts w:hint="eastAsia" w:ascii="Arial" w:hAnsi="Arial" w:eastAsia="黑体" w:cs="Times New Roman"/>
          <w:b/>
          <w:bCs/>
          <w:color w:val="000000"/>
          <w:sz w:val="84"/>
          <w:szCs w:val="24"/>
          <w:highlight w:val="none"/>
        </w:rPr>
      </w:r>
      <w:r/>
    </w:p>
    <w:p>
      <w:pPr>
        <w:pStyle w:val="871"/>
        <w:ind w:firstLine="1506"/>
        <w:rPr>
          <w:rFonts w:eastAsia="宋体" w:cs="Times New Roman"/>
          <w:b/>
          <w:color w:val="000000"/>
          <w:sz w:val="30"/>
          <w:szCs w:val="30"/>
          <w:highlight w:val="none"/>
          <w:u w:val="single"/>
          <w:lang w:val="en-US" w:eastAsia="zh-CN"/>
        </w:rPr>
      </w:pPr>
      <w:r>
        <w:rPr>
          <w:rFonts w:hint="eastAsia" w:eastAsia="宋体" w:cs="Times New Roman"/>
          <w:b/>
          <w:color w:val="000000"/>
          <w:sz w:val="30"/>
          <w:szCs w:val="30"/>
          <w:highlight w:val="none"/>
          <w:lang w:eastAsia="zh-CN"/>
        </w:rPr>
        <w:t xml:space="preserve">项目名称：</w:t>
      </w:r>
      <w:r>
        <w:rPr>
          <w:rFonts w:hint="eastAsia" w:ascii="Times New Roman" w:hAnsi="Times New Roman" w:eastAsia="宋体" w:cs="Times New Roman"/>
          <w:b/>
          <w:color w:val="000000"/>
          <w:sz w:val="30"/>
          <w:szCs w:val="30"/>
          <w:lang w:eastAsia="zh-CN"/>
        </w:rPr>
        <w:t xml:space="preserve">广州路18</w:t>
      </w:r>
      <w:r>
        <w:rPr>
          <w:rFonts w:hint="eastAsia" w:cs="Times New Roman"/>
          <w:b/>
          <w:color w:val="000000"/>
          <w:sz w:val="30"/>
          <w:szCs w:val="30"/>
          <w:lang w:val="en-US" w:eastAsia="zh-CN"/>
        </w:rPr>
        <w:t xml:space="preserve">3</w:t>
      </w:r>
      <w:r>
        <w:rPr>
          <w:rFonts w:hint="eastAsia" w:ascii="Times New Roman" w:hAnsi="Times New Roman" w:eastAsia="宋体" w:cs="Times New Roman"/>
          <w:b/>
          <w:color w:val="000000"/>
          <w:sz w:val="30"/>
          <w:szCs w:val="30"/>
          <w:lang w:eastAsia="zh-CN"/>
        </w:rPr>
        <w:t xml:space="preserve">号电梯更新改造</w:t>
      </w:r>
      <w:r>
        <w:rPr>
          <w:rFonts w:eastAsia="宋体" w:cs="Times New Roman"/>
          <w:b/>
          <w:color w:val="000000"/>
          <w:sz w:val="30"/>
          <w:szCs w:val="30"/>
          <w:highlight w:val="none"/>
          <w:u w:val="single"/>
          <w:lang w:val="en-US" w:eastAsia="zh-CN"/>
        </w:rPr>
      </w:r>
      <w:r/>
    </w:p>
    <w:p>
      <w:pPr>
        <w:pStyle w:val="871"/>
        <w:ind w:firstLine="1506"/>
        <w:rPr>
          <w:rFonts w:hint="eastAsia" w:eastAsia="宋体" w:cs="Times New Roman"/>
          <w:b/>
          <w:color w:val="ff0000"/>
          <w:sz w:val="30"/>
          <w:szCs w:val="30"/>
          <w:highlight w:val="none"/>
          <w:lang w:eastAsia="zh-CN"/>
        </w:rPr>
      </w:pPr>
      <w:r>
        <w:rPr>
          <w:rFonts w:hint="eastAsia" w:eastAsia="宋体" w:cs="Times New Roman"/>
          <w:b/>
          <w:color w:val="000000"/>
          <w:sz w:val="30"/>
          <w:szCs w:val="30"/>
          <w:highlight w:val="none"/>
          <w:lang w:eastAsia="zh-CN"/>
        </w:rPr>
        <w:t xml:space="preserve">项目编号：</w:t>
      </w:r>
      <w:r>
        <w:rPr>
          <w:rFonts w:hint="eastAsia" w:ascii="Times New Roman" w:hAnsi="Times New Roman" w:eastAsia="宋体" w:cs="Times New Roman"/>
          <w:b/>
          <w:bCs w:val="0"/>
          <w:color w:val="000000"/>
          <w:sz w:val="32"/>
          <w:szCs w:val="32"/>
          <w:highlight w:val="none"/>
          <w:u w:val="none"/>
          <w:lang w:eastAsia="zh-CN"/>
        </w:rPr>
        <w:t xml:space="preserve">JSZC-320100-JZCG-G2026-0324</w:t>
      </w:r>
      <w:r>
        <w:rPr>
          <w:rFonts w:hint="eastAsia" w:eastAsia="宋体" w:cs="Times New Roman"/>
          <w:b/>
          <w:color w:val="ff0000"/>
          <w:sz w:val="30"/>
          <w:szCs w:val="30"/>
          <w:highlight w:val="none"/>
          <w:lang w:eastAsia="zh-CN"/>
        </w:rPr>
      </w:r>
      <w:r/>
    </w:p>
    <w:p>
      <w:pPr>
        <w:pStyle w:val="871"/>
        <w:jc w:val="center"/>
        <w:rPr>
          <w:rFonts w:hint="eastAsia" w:eastAsia="宋体" w:cs="Times New Roman"/>
          <w:b/>
          <w:color w:val="000000"/>
          <w:sz w:val="30"/>
          <w:szCs w:val="30"/>
          <w:highlight w:val="none"/>
          <w:lang w:eastAsia="zh-CN"/>
        </w:rPr>
      </w:pPr>
      <w:r>
        <w:rPr>
          <w:rFonts w:hint="eastAsia" w:eastAsia="宋体" w:cs="Times New Roman"/>
          <w:b/>
          <w:color w:val="000000"/>
          <w:sz w:val="30"/>
          <w:szCs w:val="30"/>
          <w:highlight w:val="none"/>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bCs w:val="0"/>
          <w:color w:val="000000"/>
          <w:sz w:val="30"/>
          <w:szCs w:val="30"/>
          <w:highlight w:val="none"/>
          <w:lang w:eastAsia="zh-CN"/>
        </w:rPr>
        <w:t xml:space="preserve">面向中小企业</w:t>
      </w:r>
      <w:r>
        <w:rPr>
          <w:rFonts w:hint="eastAsia" w:eastAsia="宋体" w:cs="Times New Roman"/>
          <w:b/>
          <w:color w:val="000000"/>
          <w:sz w:val="30"/>
          <w:szCs w:val="30"/>
          <w:highlight w:val="none"/>
          <w:lang w:eastAsia="zh-CN"/>
        </w:rPr>
        <w:t xml:space="preserve">）</w:t>
      </w:r>
      <w:r>
        <w:rPr>
          <w:rFonts w:hint="eastAsia" w:eastAsia="宋体" w:cs="Times New Roman"/>
          <w:b/>
          <w:color w:val="000000"/>
          <w:sz w:val="30"/>
          <w:szCs w:val="30"/>
          <w:highlight w:val="none"/>
          <w:lang w:eastAsia="zh-CN"/>
        </w:rPr>
      </w:r>
      <w:r/>
    </w:p>
    <w:p>
      <w:pPr>
        <w:pStyle w:val="87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83"/>
        <w:rPr>
          <w:rFonts w:hint="eastAsia"/>
        </w:rPr>
      </w:pPr>
      <w:r>
        <w:rPr>
          <w:rFonts w:hint="eastAsia"/>
        </w:rPr>
      </w:r>
      <w:r/>
    </w:p>
    <w:p>
      <w:pPr>
        <w:pStyle w:val="87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61"/>
        <w:ind w:firstLine="0"/>
        <w:jc w:val="center"/>
        <w:rPr>
          <w:rFonts w:hint="eastAsia"/>
          <w:b/>
          <w:bCs/>
          <w:sz w:val="32"/>
          <w:highlight w:val="none"/>
          <w:lang w:eastAsia="zh-CN"/>
        </w:rPr>
      </w:pPr>
      <w:r>
        <w:rPr>
          <w:rFonts w:hint="eastAsia"/>
          <w:b/>
          <w:bCs/>
          <w:sz w:val="32"/>
          <w:highlight w:val="none"/>
          <w:lang w:eastAsia="zh-CN"/>
        </w:rPr>
        <w:t xml:space="preserve">南京市公共资源交易中心</w:t>
      </w:r>
      <w:r>
        <w:rPr>
          <w:rFonts w:hint="eastAsia"/>
          <w:b/>
          <w:bCs/>
          <w:sz w:val="32"/>
          <w:highlight w:val="none"/>
          <w:lang w:eastAsia="zh-CN"/>
        </w:rPr>
      </w:r>
      <w:r/>
    </w:p>
    <w:p>
      <w:pPr>
        <w:pStyle w:val="871"/>
        <w:ind w:firstLine="0"/>
        <w:jc w:val="center"/>
        <w:rPr>
          <w:rFonts w:hint="eastAsia" w:ascii="Times New Roman" w:hAnsi="Times New Roman" w:eastAsia="宋体" w:cs="Times New Roman"/>
          <w:b/>
          <w:bCs w:val="0"/>
          <w:color w:val="000000"/>
          <w:sz w:val="32"/>
          <w:szCs w:val="32"/>
          <w:highlight w:val="none"/>
          <w:u w:val="none"/>
          <w:lang w:val="en-US" w:eastAsia="zh-CN"/>
        </w:rPr>
      </w:pPr>
      <w:r>
        <w:rPr>
          <w:rFonts w:hint="eastAsia" w:ascii="Times New Roman" w:hAnsi="Times New Roman" w:eastAsia="宋体" w:cs="Times New Roman"/>
          <w:b/>
          <w:bCs w:val="0"/>
          <w:color w:val="000000"/>
          <w:sz w:val="32"/>
          <w:szCs w:val="32"/>
          <w:highlight w:val="none"/>
          <w:u w:val="none"/>
          <w:lang w:val="en-US" w:eastAsia="zh-CN"/>
        </w:rPr>
        <w:t xml:space="preserve">2026年9月</w:t>
      </w:r>
      <w:r>
        <w:rPr>
          <w:rFonts w:hint="eastAsia" w:ascii="Times New Roman" w:hAnsi="Times New Roman" w:eastAsia="宋体" w:cs="Times New Roman"/>
          <w:b/>
          <w:bCs w:val="0"/>
          <w:color w:val="000000"/>
          <w:sz w:val="32"/>
          <w:szCs w:val="32"/>
          <w:highlight w:val="none"/>
          <w:u w:val="none"/>
          <w:lang w:val="en-US" w:eastAsia="zh-CN"/>
        </w:rPr>
      </w:r>
      <w:r/>
    </w:p>
    <w:p>
      <w:pPr>
        <w:pStyle w:val="871"/>
        <w:jc w:val="left"/>
        <w:spacing w:before="120" w:after="120" w:line="360" w:lineRule="auto"/>
        <w:rPr>
          <w:rFonts w:hint="eastAsia" w:ascii="Arial" w:hAnsi="Arial"/>
          <w:color w:val="000000"/>
          <w:sz w:val="24"/>
          <w:szCs w:val="24"/>
          <w:highlight w:val="none"/>
          <w:u w:val="single"/>
        </w:rPr>
      </w:pPr>
      <w:r>
        <w:rPr>
          <w:rFonts w:hint="eastAsia" w:ascii="Arial" w:hAnsi="Arial"/>
          <w:color w:val="000000"/>
          <w:sz w:val="24"/>
          <w:szCs w:val="24"/>
          <w:highlight w:val="none"/>
        </w:rPr>
        <w:t xml:space="preserve">                        </w:t>
      </w:r>
      <w:r>
        <w:rPr>
          <w:rFonts w:hint="eastAsia" w:ascii="Arial" w:hAnsi="Arial"/>
          <w:color w:val="000000"/>
          <w:sz w:val="24"/>
          <w:szCs w:val="24"/>
          <w:highlight w:val="none"/>
          <w:u w:val="single"/>
        </w:rPr>
      </w:r>
      <w:r/>
    </w:p>
    <w:p>
      <w:pPr>
        <w:pStyle w:val="871"/>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pStyle w:val="871"/>
        <w:jc w:val="center"/>
        <w:spacing w:line="480" w:lineRule="auto"/>
        <w:rPr>
          <w:rFonts w:ascii="Times New Roman" w:hAnsi="Times New Roman"/>
          <w:color w:val="000000"/>
          <w:szCs w:val="21"/>
          <w:highlight w:val="none"/>
        </w:rPr>
        <w:outlineLvl w:val="0"/>
      </w:pPr>
      <w:r>
        <w:rPr>
          <w:rFonts w:ascii="Times New Roman" w:hAnsi="Times New Roman"/>
          <w:color w:val="000000"/>
          <w:szCs w:val="21"/>
          <w:highlight w:val="none"/>
        </w:rPr>
      </w:r>
      <w:r/>
    </w:p>
    <w:p>
      <w:pPr>
        <w:pStyle w:val="871"/>
        <w:jc w:val="center"/>
        <w:spacing w:line="480" w:lineRule="auto"/>
        <w:rPr>
          <w:rFonts w:hint="eastAsia" w:ascii="黑体" w:hAnsi="Arial" w:eastAsia="黑体"/>
          <w:b/>
          <w:color w:val="000000"/>
          <w:sz w:val="44"/>
          <w:szCs w:val="21"/>
          <w:highlight w:val="none"/>
        </w:rPr>
        <w:outlineLvl w:val="0"/>
      </w:pPr>
      <w:r>
        <w:rPr>
          <w:rFonts w:ascii="Times New Roman" w:hAnsi="Times New Roman"/>
          <w:color w:val="000000"/>
          <w:szCs w:val="21"/>
          <w:highlight w:val="none"/>
        </w:rPr>
        <w:br w:type="page" w:clear="all"/>
      </w:r>
      <w:bookmarkStart w:id="0" w:name="_Toc120614210"/>
      <w:r/>
      <w:bookmarkStart w:id="1" w:name="_Toc20823272"/>
      <w:r/>
      <w:bookmarkStart w:id="2" w:name="_Toc523127445"/>
      <w:r/>
      <w:bookmarkStart w:id="3" w:name="_Toc479757206"/>
      <w:r/>
      <w:bookmarkStart w:id="4" w:name="_Toc513029200"/>
      <w:r/>
      <w:bookmarkStart w:id="5" w:name="_Toc16938516"/>
      <w:r>
        <w:rPr>
          <w:rFonts w:hint="eastAsia" w:ascii="黑体" w:hAnsi="Arial" w:eastAsia="黑体" w:cs="Times New Roman"/>
          <w:b/>
          <w:color w:val="000000"/>
          <w:sz w:val="44"/>
          <w:szCs w:val="21"/>
          <w:highlight w:val="none"/>
        </w:rPr>
        <w:t xml:space="preserve">总  目  录</w:t>
      </w:r>
      <w:r>
        <w:rPr>
          <w:rFonts w:hint="eastAsia" w:ascii="黑体" w:hAnsi="Arial" w:eastAsia="黑体"/>
          <w:b/>
          <w:color w:val="000000"/>
          <w:sz w:val="44"/>
          <w:szCs w:val="21"/>
          <w:highlight w:val="none"/>
        </w:rPr>
      </w:r>
      <w:r/>
    </w:p>
    <w:p>
      <w:pPr>
        <w:pStyle w:val="871"/>
        <w:spacing w:line="480" w:lineRule="auto"/>
        <w:rPr>
          <w:rFonts w:hint="eastAsia" w:ascii="仿宋_GB2312" w:hAnsi="Arial" w:eastAsia="仿宋_GB2312"/>
          <w:b/>
          <w:color w:val="000000"/>
          <w:sz w:val="28"/>
          <w:szCs w:val="21"/>
          <w:highlight w:val="none"/>
        </w:rPr>
      </w:pPr>
      <w:r>
        <w:rPr>
          <w:rFonts w:hint="eastAsia" w:ascii="仿宋_GB2312" w:hAnsi="Arial" w:eastAsia="仿宋_GB2312"/>
          <w:b/>
          <w:color w:val="000000"/>
          <w:sz w:val="28"/>
          <w:szCs w:val="21"/>
          <w:highlight w:val="none"/>
        </w:rPr>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投标邀请…………………………………… </w:t>
      </w:r>
      <w:r>
        <w:rPr>
          <w:rFonts w:hint="eastAsia" w:ascii="黑体" w:hAnsi="宋体" w:eastAsia="黑体" w:cs="Times New Roman"/>
          <w:color w:val="000000"/>
          <w:sz w:val="36"/>
          <w:szCs w:val="21"/>
          <w:highlight w:val="none"/>
          <w:lang w:val="en-US" w:eastAsia="zh-CN"/>
        </w:rPr>
        <w:t xml:space="preserve">2</w:t>
      </w:r>
      <w:r>
        <w:rPr>
          <w:rFonts w:hint="eastAsia" w:ascii="黑体" w:hAnsi="宋体" w:eastAsia="黑体" w:cs="Times New Roman"/>
          <w:color w:val="000000"/>
          <w:sz w:val="36"/>
          <w:szCs w:val="21"/>
          <w:highlight w:val="none"/>
        </w:rPr>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投标人须知………………………………… </w:t>
      </w:r>
      <w:r>
        <w:rPr>
          <w:rFonts w:hint="eastAsia" w:ascii="黑体" w:hAnsi="宋体" w:eastAsia="黑体" w:cs="Times New Roman"/>
          <w:color w:val="000000"/>
          <w:sz w:val="36"/>
          <w:szCs w:val="21"/>
          <w:highlight w:val="none"/>
          <w:lang w:val="en-US" w:eastAsia="zh-CN"/>
        </w:rPr>
        <w:t xml:space="preserve">4</w:t>
      </w:r>
      <w:r>
        <w:rPr>
          <w:rFonts w:hint="eastAsia" w:ascii="黑体" w:hAnsi="宋体" w:eastAsia="黑体" w:cs="Times New Roman"/>
          <w:color w:val="000000"/>
          <w:sz w:val="36"/>
          <w:szCs w:val="21"/>
          <w:highlight w:val="none"/>
        </w:rPr>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合同文本……………………………………</w:t>
      </w:r>
      <w:r>
        <w:rPr>
          <w:rFonts w:hint="eastAsia" w:ascii="黑体" w:hAnsi="宋体" w:eastAsia="黑体" w:cs="Times New Roman"/>
          <w:color w:val="000000"/>
          <w:sz w:val="36"/>
          <w:szCs w:val="21"/>
          <w:highlight w:val="none"/>
          <w:lang w:val="en-US" w:eastAsia="zh-CN"/>
        </w:rPr>
        <w:t xml:space="preserve">14</w:t>
      </w:r>
      <w:r>
        <w:rPr>
          <w:rFonts w:hint="eastAsia" w:ascii="黑体" w:hAnsi="宋体" w:eastAsia="黑体" w:cs="Times New Roman"/>
          <w:color w:val="000000"/>
          <w:sz w:val="36"/>
          <w:szCs w:val="21"/>
          <w:highlight w:val="none"/>
        </w:rPr>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采购需求……………………………………</w:t>
      </w:r>
      <w:r>
        <w:rPr>
          <w:rFonts w:hint="eastAsia" w:ascii="黑体" w:hAnsi="宋体" w:eastAsia="黑体" w:cs="Times New Roman"/>
          <w:color w:val="000000"/>
          <w:sz w:val="36"/>
          <w:szCs w:val="21"/>
          <w:highlight w:val="none"/>
          <w:lang w:val="en-US" w:eastAsia="zh-CN"/>
        </w:rPr>
        <w:t xml:space="preserve">18</w:t>
      </w:r>
      <w:r>
        <w:rPr>
          <w:rFonts w:hint="eastAsia" w:ascii="黑体" w:hAnsi="宋体" w:eastAsia="黑体" w:cs="Times New Roman"/>
          <w:color w:val="000000"/>
          <w:sz w:val="36"/>
          <w:szCs w:val="21"/>
          <w:highlight w:val="none"/>
        </w:rPr>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评标方法与评标标准………………………</w:t>
      </w:r>
      <w:r>
        <w:rPr>
          <w:rFonts w:hint="eastAsia" w:ascii="黑体" w:hAnsi="宋体" w:eastAsia="黑体" w:cs="Times New Roman"/>
          <w:color w:val="000000"/>
          <w:sz w:val="36"/>
          <w:szCs w:val="21"/>
          <w:highlight w:val="none"/>
          <w:lang w:val="en-US" w:eastAsia="zh-CN"/>
        </w:rPr>
        <w:t xml:space="preserve">27</w:t>
      </w:r>
      <w:r>
        <w:rPr>
          <w:rFonts w:hint="eastAsia" w:ascii="黑体" w:hAnsi="宋体" w:eastAsia="黑体" w:cs="Times New Roman"/>
          <w:color w:val="000000"/>
          <w:sz w:val="36"/>
          <w:szCs w:val="21"/>
          <w:highlight w:val="none"/>
        </w:rPr>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投标文件格式………………………………</w:t>
      </w:r>
      <w:r>
        <w:rPr>
          <w:rFonts w:hint="eastAsia" w:ascii="黑体" w:hAnsi="宋体" w:eastAsia="黑体" w:cs="Times New Roman"/>
          <w:color w:val="000000"/>
          <w:sz w:val="36"/>
          <w:szCs w:val="21"/>
          <w:highlight w:val="none"/>
          <w:lang w:val="en-US" w:eastAsia="zh-CN"/>
        </w:rPr>
        <w:t xml:space="preserve">31</w:t>
      </w:r>
      <w:r>
        <w:rPr>
          <w:rFonts w:hint="eastAsia" w:ascii="黑体" w:hAnsi="宋体" w:eastAsia="黑体" w:cs="Times New Roman"/>
          <w:color w:val="000000"/>
          <w:sz w:val="36"/>
          <w:szCs w:val="21"/>
          <w:highlight w:val="none"/>
        </w:rPr>
      </w:r>
      <w:r/>
    </w:p>
    <w:p>
      <w:pPr>
        <w:pStyle w:val="871"/>
        <w:ind w:right="840"/>
        <w:jc w:val="center"/>
        <w:rPr>
          <w:rFonts w:hint="eastAsia" w:ascii="方正小标宋简体" w:hAnsi="方正小标宋简体" w:eastAsia="方正小标宋简体" w:cs="方正小标宋简体"/>
          <w:color w:val="000000"/>
          <w:sz w:val="36"/>
          <w:szCs w:val="36"/>
          <w:highlight w:val="none"/>
        </w:rPr>
        <w:outlineLvl w:val="9"/>
      </w:pPr>
      <w:r/>
      <w:bookmarkEnd w:id="0"/>
      <w:r>
        <w:rPr>
          <w:rFonts w:hint="eastAsia" w:ascii="方正小标宋简体" w:hAnsi="方正小标宋简体" w:eastAsia="方正小标宋简体" w:cs="方正小标宋简体"/>
          <w:color w:val="000000"/>
          <w:sz w:val="36"/>
          <w:szCs w:val="36"/>
          <w:highlight w:val="none"/>
        </w:rPr>
      </w:r>
      <w:r/>
    </w:p>
    <w:p>
      <w:pPr>
        <w:pStyle w:val="871"/>
        <w:ind w:right="840"/>
        <w:jc w:val="center"/>
        <w:rPr>
          <w:rFonts w:hint="eastAsia" w:ascii="方正小标宋简体" w:hAnsi="方正小标宋简体" w:eastAsia="方正小标宋简体" w:cs="方正小标宋简体"/>
          <w:color w:val="000000"/>
          <w:sz w:val="36"/>
          <w:szCs w:val="36"/>
          <w:highlight w:val="none"/>
        </w:rPr>
        <w:outlineLvl w:val="9"/>
      </w:pPr>
      <w:r>
        <w:rPr>
          <w:rFonts w:hint="eastAsia" w:ascii="方正小标宋简体" w:hAnsi="方正小标宋简体" w:eastAsia="方正小标宋简体" w:cs="方正小标宋简体"/>
          <w:color w:val="000000"/>
          <w:sz w:val="36"/>
          <w:szCs w:val="36"/>
          <w:highlight w:val="none"/>
        </w:rPr>
      </w:r>
      <w:r/>
    </w:p>
    <w:p>
      <w:pPr>
        <w:pStyle w:val="871"/>
        <w:ind w:right="840"/>
        <w:jc w:val="center"/>
        <w:rPr>
          <w:rFonts w:hint="eastAsia" w:ascii="方正小标宋简体" w:hAnsi="方正小标宋简体" w:eastAsia="方正小标宋简体" w:cs="方正小标宋简体"/>
          <w:color w:val="000000"/>
          <w:sz w:val="36"/>
          <w:szCs w:val="36"/>
          <w:highlight w:val="none"/>
        </w:rPr>
        <w:outlineLvl w:val="9"/>
      </w:pPr>
      <w:r>
        <w:rPr>
          <w:rFonts w:hint="eastAsia" w:ascii="方正小标宋简体" w:hAnsi="方正小标宋简体" w:eastAsia="方正小标宋简体" w:cs="方正小标宋简体"/>
          <w:color w:val="000000"/>
          <w:sz w:val="36"/>
          <w:szCs w:val="36"/>
          <w:highlight w:val="none"/>
        </w:rPr>
      </w:r>
      <w:r/>
    </w:p>
    <w:p>
      <w:pPr>
        <w:pStyle w:val="871"/>
        <w:ind w:right="840"/>
        <w:jc w:val="center"/>
        <w:rPr>
          <w:rFonts w:hint="eastAsia" w:ascii="方正小标宋简体" w:hAnsi="方正小标宋简体" w:eastAsia="方正小标宋简体" w:cs="方正小标宋简体"/>
          <w:color w:val="000000"/>
          <w:sz w:val="36"/>
          <w:szCs w:val="36"/>
          <w:highlight w:val="none"/>
        </w:rPr>
        <w:outlineLvl w:val="9"/>
      </w:pPr>
      <w:r>
        <w:rPr>
          <w:rFonts w:hint="eastAsia" w:ascii="方正小标宋简体" w:hAnsi="方正小标宋简体" w:eastAsia="方正小标宋简体" w:cs="方正小标宋简体"/>
          <w:color w:val="000000"/>
          <w:sz w:val="36"/>
          <w:szCs w:val="36"/>
          <w:highlight w:val="none"/>
        </w:rPr>
      </w:r>
      <w:r/>
    </w:p>
    <w:p>
      <w:pPr>
        <w:pStyle w:val="871"/>
        <w:ind w:right="840"/>
        <w:jc w:val="center"/>
        <w:rPr>
          <w:rFonts w:hint="eastAsia" w:ascii="方正小标宋简体" w:hAnsi="方正小标宋简体" w:eastAsia="方正小标宋简体" w:cs="方正小标宋简体"/>
          <w:color w:val="000000"/>
          <w:sz w:val="36"/>
          <w:szCs w:val="36"/>
          <w:highlight w:val="none"/>
        </w:rPr>
        <w:outlineLvl w:val="9"/>
      </w:pPr>
      <w:r>
        <w:rPr>
          <w:rFonts w:hint="eastAsia" w:ascii="方正小标宋简体" w:hAnsi="方正小标宋简体" w:eastAsia="方正小标宋简体" w:cs="方正小标宋简体"/>
          <w:color w:val="000000"/>
          <w:sz w:val="36"/>
          <w:szCs w:val="36"/>
          <w:highlight w:val="none"/>
        </w:rPr>
      </w:r>
      <w:r/>
    </w:p>
    <w:p>
      <w:pPr>
        <w:pStyle w:val="871"/>
        <w:ind w:right="840"/>
        <w:jc w:val="center"/>
        <w:rPr>
          <w:rFonts w:hint="eastAsia" w:ascii="方正小标宋简体" w:hAnsi="方正小标宋简体" w:eastAsia="方正小标宋简体" w:cs="方正小标宋简体"/>
          <w:color w:val="000000"/>
          <w:sz w:val="36"/>
          <w:szCs w:val="36"/>
          <w:highlight w:val="none"/>
        </w:rPr>
        <w:outlineLvl w:val="9"/>
      </w:pPr>
      <w:r>
        <w:rPr>
          <w:rFonts w:hint="eastAsia" w:ascii="方正小标宋简体" w:hAnsi="方正小标宋简体" w:eastAsia="方正小标宋简体" w:cs="方正小标宋简体"/>
          <w:color w:val="000000"/>
          <w:sz w:val="36"/>
          <w:szCs w:val="36"/>
          <w:highlight w:val="none"/>
        </w:rPr>
      </w:r>
      <w:r/>
    </w:p>
    <w:p>
      <w:pPr>
        <w:pStyle w:val="871"/>
        <w:ind w:right="840"/>
        <w:jc w:val="center"/>
        <w:rPr>
          <w:rFonts w:hint="eastAsia" w:ascii="方正小标宋简体" w:hAnsi="方正小标宋简体" w:eastAsia="方正小标宋简体" w:cs="方正小标宋简体"/>
          <w:color w:val="000000"/>
          <w:sz w:val="36"/>
          <w:szCs w:val="36"/>
          <w:highlight w:val="none"/>
        </w:rPr>
        <w:outlineLvl w:val="9"/>
      </w:pPr>
      <w:r>
        <w:rPr>
          <w:rFonts w:hint="eastAsia" w:ascii="方正小标宋简体" w:hAnsi="方正小标宋简体" w:eastAsia="方正小标宋简体" w:cs="方正小标宋简体"/>
          <w:color w:val="000000"/>
          <w:sz w:val="36"/>
          <w:szCs w:val="36"/>
          <w:highlight w:val="none"/>
        </w:rPr>
      </w:r>
      <w:r/>
    </w:p>
    <w:p>
      <w:pPr>
        <w:pStyle w:val="871"/>
        <w:ind w:right="840"/>
        <w:jc w:val="center"/>
        <w:rPr>
          <w:rFonts w:hint="eastAsia" w:ascii="方正小标宋简体" w:hAnsi="方正小标宋简体" w:eastAsia="方正小标宋简体" w:cs="方正小标宋简体"/>
          <w:color w:val="000000"/>
          <w:sz w:val="36"/>
          <w:szCs w:val="36"/>
          <w:highlight w:val="none"/>
        </w:rPr>
        <w:outlineLvl w:val="9"/>
      </w:pPr>
      <w:r>
        <w:rPr>
          <w:rFonts w:hint="eastAsia" w:ascii="方正小标宋简体" w:hAnsi="方正小标宋简体" w:eastAsia="方正小标宋简体" w:cs="方正小标宋简体"/>
          <w:color w:val="000000"/>
          <w:sz w:val="36"/>
          <w:szCs w:val="36"/>
          <w:highlight w:val="none"/>
        </w:rPr>
      </w:r>
      <w:r/>
    </w:p>
    <w:p>
      <w:pPr>
        <w:pStyle w:val="871"/>
        <w:ind w:right="840"/>
        <w:jc w:val="center"/>
        <w:rPr>
          <w:rFonts w:hint="eastAsia" w:ascii="方正小标宋简体" w:hAnsi="方正小标宋简体" w:eastAsia="方正小标宋简体" w:cs="方正小标宋简体"/>
          <w:color w:val="000000"/>
          <w:sz w:val="36"/>
          <w:szCs w:val="36"/>
          <w:highlight w:val="none"/>
        </w:rPr>
        <w:outlineLvl w:val="9"/>
      </w:pPr>
      <w:r>
        <w:rPr>
          <w:rFonts w:hint="eastAsia" w:ascii="方正小标宋简体" w:hAnsi="方正小标宋简体" w:eastAsia="方正小标宋简体" w:cs="方正小标宋简体"/>
          <w:color w:val="000000"/>
          <w:sz w:val="36"/>
          <w:szCs w:val="36"/>
          <w:highlight w:val="none"/>
        </w:rPr>
      </w:r>
      <w:r/>
    </w:p>
    <w:p>
      <w:pPr>
        <w:pStyle w:val="871"/>
        <w:ind w:right="840"/>
        <w:jc w:val="center"/>
        <w:rPr>
          <w:rFonts w:hint="eastAsia" w:ascii="方正小标宋简体" w:hAnsi="方正小标宋简体" w:eastAsia="方正小标宋简体" w:cs="方正小标宋简体"/>
          <w:color w:val="000000"/>
          <w:sz w:val="36"/>
          <w:szCs w:val="36"/>
          <w:highlight w:val="none"/>
        </w:rPr>
        <w:outlineLvl w:val="9"/>
      </w:pPr>
      <w:r>
        <w:rPr>
          <w:rFonts w:hint="eastAsia" w:ascii="方正小标宋简体" w:hAnsi="方正小标宋简体" w:eastAsia="方正小标宋简体" w:cs="方正小标宋简体"/>
          <w:color w:val="000000"/>
          <w:sz w:val="36"/>
          <w:szCs w:val="36"/>
          <w:highlight w:val="none"/>
        </w:rPr>
      </w:r>
      <w:r/>
    </w:p>
    <w:p>
      <w:pPr>
        <w:pStyle w:val="871"/>
        <w:ind w:right="840"/>
        <w:jc w:val="center"/>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t xml:space="preserve">第一章  投标邀请</w:t>
      </w:r>
      <w:r>
        <w:rPr>
          <w:rFonts w:hint="eastAsia" w:ascii="方正小标宋简体" w:hAnsi="方正小标宋简体" w:eastAsia="方正小标宋简体" w:cs="方正小标宋简体"/>
          <w:color w:val="000000"/>
          <w:sz w:val="36"/>
          <w:szCs w:val="36"/>
          <w:highlight w:val="none"/>
        </w:rPr>
      </w:r>
      <w:r/>
    </w:p>
    <w:p>
      <w:pPr>
        <w:pStyle w:val="874"/>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bookmarkStart w:id="6" w:name="_Toc28359002"/>
      <w:r/>
      <w:bookmarkStart w:id="7" w:name="_Toc35393790"/>
      <w:r/>
      <w:bookmarkStart w:id="8" w:name="_Toc28359079"/>
      <w:r/>
      <w:bookmarkStart w:id="9" w:name="_Toc38985263"/>
      <w:r/>
      <w:bookmarkStart w:id="10" w:name="_Toc35393621"/>
      <w:r/>
      <w:bookmarkStart w:id="11" w:name="_Hlk24379207"/>
      <w:r>
        <w:rPr>
          <w:rFonts w:hint="eastAsia" w:ascii="方正黑体_GBK" w:hAnsi="方正黑体_GBK" w:eastAsia="方正黑体_GBK" w:cs="方正黑体_GBK"/>
          <w:b w:val="0"/>
          <w:bCs w:val="0"/>
          <w:color w:val="000000"/>
          <w:sz w:val="30"/>
          <w:szCs w:val="30"/>
          <w:highlight w:val="none"/>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highlight w:val="none"/>
        </w:rPr>
      </w:r>
      <w:r/>
    </w:p>
    <w:p>
      <w:pPr>
        <w:pStyle w:val="871"/>
        <w:ind w:firstLine="480"/>
        <w:pageBreakBefore w:val="0"/>
        <w:spacing w:line="252" w:lineRule="auto"/>
        <w:widowControl w:val="off"/>
        <w:rPr>
          <w:rFonts w:ascii="宋体" w:hAnsi="宋体"/>
          <w:color w:val="0000ff"/>
          <w:sz w:val="24"/>
          <w:szCs w:val="24"/>
          <w:highlight w:val="none"/>
        </w:rPr>
      </w:pPr>
      <w:r/>
      <w:bookmarkEnd w:id="11"/>
      <w:r/>
      <w:bookmarkStart w:id="12" w:name="_Toc28359003"/>
      <w:r/>
      <w:bookmarkStart w:id="13" w:name="_Toc35393791"/>
      <w:r/>
      <w:bookmarkStart w:id="14" w:name="_Toc28359080"/>
      <w:r/>
      <w:bookmarkStart w:id="15" w:name="_Toc38985264"/>
      <w:r/>
      <w:bookmarkStart w:id="16" w:name="_Toc35393622"/>
      <w:r>
        <w:rPr>
          <w:rFonts w:hint="eastAsia" w:ascii="宋体" w:hAnsi="宋体"/>
          <w:sz w:val="24"/>
          <w:szCs w:val="24"/>
          <w:highlight w:val="none"/>
        </w:rPr>
        <w:t xml:space="preserve">1.项目编号：</w:t>
      </w:r>
      <w:r>
        <w:rPr>
          <w:rFonts w:hint="eastAsia" w:ascii="宋体" w:hAnsi="宋体" w:eastAsia="宋体" w:cs="Times New Roman"/>
          <w:color w:val="000000"/>
          <w:sz w:val="24"/>
          <w:szCs w:val="24"/>
          <w:highlight w:val="none"/>
          <w:lang w:eastAsia="zh-CN"/>
        </w:rPr>
        <w:t xml:space="preserve">JSZC-320100-JZCG-G2026-0324 </w:t>
      </w:r>
      <w:r>
        <w:rPr>
          <w:rFonts w:ascii="宋体" w:hAnsi="宋体"/>
          <w:color w:val="0000ff"/>
          <w:sz w:val="24"/>
          <w:szCs w:val="24"/>
          <w:highlight w:val="none"/>
        </w:rPr>
      </w:r>
      <w:r/>
    </w:p>
    <w:p>
      <w:pPr>
        <w:pStyle w:val="871"/>
        <w:ind w:firstLine="480"/>
        <w:pageBreakBefore w:val="0"/>
        <w:spacing w:line="252" w:lineRule="auto"/>
        <w:widowControl w:val="off"/>
        <w:rPr>
          <w:rFonts w:hint="eastAsia" w:ascii="宋体" w:hAnsi="宋体" w:eastAsia="宋体"/>
          <w:sz w:val="24"/>
          <w:szCs w:val="24"/>
          <w:highlight w:val="none"/>
          <w:lang w:eastAsia="zh-CN"/>
        </w:rPr>
      </w:pPr>
      <w:r>
        <w:rPr>
          <w:rFonts w:hint="eastAsia" w:ascii="宋体" w:hAnsi="宋体"/>
          <w:sz w:val="24"/>
          <w:szCs w:val="24"/>
          <w:highlight w:val="none"/>
        </w:rPr>
        <w:t xml:space="preserve">2.项目名称：</w:t>
      </w:r>
      <w:r>
        <w:rPr>
          <w:rFonts w:hint="eastAsia" w:ascii="宋体" w:hAnsi="宋体" w:eastAsia="宋体" w:cs="Times New Roman"/>
          <w:color w:val="000000"/>
          <w:sz w:val="24"/>
          <w:szCs w:val="24"/>
          <w:u w:val="none"/>
          <w:lang w:val="en-US" w:eastAsia="zh-CN"/>
        </w:rPr>
        <w:t xml:space="preserve">广州路18</w:t>
      </w:r>
      <w:r>
        <w:rPr>
          <w:rFonts w:hint="eastAsia" w:ascii="宋体" w:hAnsi="宋体" w:cs="Times New Roman"/>
          <w:color w:val="000000"/>
          <w:sz w:val="24"/>
          <w:szCs w:val="24"/>
          <w:u w:val="none"/>
          <w:lang w:val="en-US" w:eastAsia="zh-CN"/>
        </w:rPr>
        <w:t xml:space="preserve">3</w:t>
      </w:r>
      <w:r>
        <w:rPr>
          <w:rFonts w:hint="eastAsia" w:ascii="宋体" w:hAnsi="宋体" w:eastAsia="宋体" w:cs="Times New Roman"/>
          <w:color w:val="000000"/>
          <w:sz w:val="24"/>
          <w:szCs w:val="24"/>
          <w:u w:val="none"/>
          <w:lang w:val="en-US" w:eastAsia="zh-CN"/>
        </w:rPr>
        <w:t xml:space="preserve">号电梯更新改造</w:t>
      </w:r>
      <w:r>
        <w:rPr>
          <w:rFonts w:hint="eastAsia" w:ascii="宋体" w:hAnsi="宋体" w:eastAsia="宋体"/>
          <w:sz w:val="24"/>
          <w:szCs w:val="24"/>
          <w:highlight w:val="none"/>
          <w:lang w:eastAsia="zh-CN"/>
        </w:rPr>
      </w:r>
      <w:r/>
    </w:p>
    <w:p>
      <w:pPr>
        <w:pStyle w:val="871"/>
        <w:ind w:firstLine="480"/>
        <w:pageBreakBefore w:val="0"/>
        <w:spacing w:line="252" w:lineRule="auto"/>
        <w:widowControl w:val="off"/>
        <w:rPr>
          <w:rFonts w:ascii="宋体" w:hAnsi="宋体" w:eastAsia="宋体"/>
          <w:sz w:val="24"/>
          <w:szCs w:val="24"/>
          <w:highlight w:val="none"/>
          <w:lang w:val="en-US" w:eastAsia="zh-CN"/>
        </w:rPr>
      </w:pPr>
      <w:r>
        <w:rPr>
          <w:rFonts w:hint="eastAsia" w:ascii="宋体" w:hAnsi="宋体"/>
          <w:sz w:val="24"/>
          <w:szCs w:val="24"/>
          <w:highlight w:val="none"/>
        </w:rPr>
        <w:t xml:space="preserve">3.预算金额：</w:t>
      </w:r>
      <w:r>
        <w:rPr>
          <w:rFonts w:hint="eastAsia" w:ascii="宋体" w:hAnsi="宋体"/>
          <w:sz w:val="24"/>
          <w:szCs w:val="24"/>
          <w:highlight w:val="none"/>
          <w:lang w:val="en-US" w:eastAsia="zh-CN"/>
        </w:rPr>
        <w:t xml:space="preserve">68万元</w:t>
      </w:r>
      <w:r>
        <w:rPr>
          <w:rFonts w:ascii="宋体" w:hAnsi="宋体" w:eastAsia="宋体"/>
          <w:sz w:val="24"/>
          <w:szCs w:val="24"/>
          <w:highlight w:val="none"/>
          <w:lang w:val="en-US" w:eastAsia="zh-CN"/>
        </w:rPr>
      </w:r>
      <w:r/>
    </w:p>
    <w:p>
      <w:pPr>
        <w:pStyle w:val="871"/>
        <w:ind w:firstLine="480"/>
        <w:pageBreakBefore w:val="0"/>
        <w:spacing w:line="252" w:lineRule="auto"/>
        <w:widowControl w:val="off"/>
        <w:rPr>
          <w:rFonts w:hint="eastAsia" w:ascii="宋体" w:hAnsi="宋体"/>
          <w:sz w:val="24"/>
          <w:szCs w:val="24"/>
          <w:highlight w:val="none"/>
          <w:lang w:val="en-US" w:eastAsia="zh-CN"/>
        </w:rPr>
      </w:pPr>
      <w:r>
        <w:rPr>
          <w:rFonts w:hint="eastAsia" w:ascii="宋体" w:hAnsi="宋体"/>
          <w:sz w:val="24"/>
          <w:szCs w:val="24"/>
          <w:highlight w:val="none"/>
        </w:rPr>
        <w:t xml:space="preserve">4.</w:t>
      </w:r>
      <w:r>
        <w:rPr>
          <w:rFonts w:hint="eastAsia" w:ascii="宋体" w:hAnsi="宋体"/>
          <w:color w:val="000000"/>
          <w:sz w:val="24"/>
          <w:szCs w:val="24"/>
          <w:highlight w:val="none"/>
          <w:lang w:val="en-US" w:eastAsia="zh-CN"/>
        </w:rPr>
        <w:t xml:space="preserve">最高限价：</w:t>
      </w:r>
      <w:r>
        <w:rPr>
          <w:rFonts w:hint="eastAsia" w:ascii="宋体" w:hAnsi="宋体"/>
          <w:sz w:val="24"/>
          <w:szCs w:val="24"/>
          <w:highlight w:val="none"/>
          <w:lang w:val="en-US" w:eastAsia="zh-CN"/>
        </w:rPr>
        <w:t xml:space="preserve">68万元</w:t>
      </w:r>
      <w:r>
        <w:rPr>
          <w:rFonts w:hint="eastAsia" w:ascii="宋体" w:hAnsi="宋体"/>
          <w:sz w:val="24"/>
          <w:szCs w:val="24"/>
          <w:highlight w:val="none"/>
          <w:lang w:val="en-US" w:eastAsia="zh-CN"/>
        </w:rPr>
      </w:r>
      <w:r/>
    </w:p>
    <w:p>
      <w:pPr>
        <w:pStyle w:val="871"/>
        <w:ind w:firstLine="480"/>
        <w:pageBreakBefore w:val="0"/>
        <w:spacing w:line="252" w:lineRule="auto"/>
        <w:widowControl w:val="off"/>
        <w:rPr>
          <w:rFonts w:ascii="宋体" w:hAnsi="宋体"/>
          <w:sz w:val="24"/>
          <w:szCs w:val="24"/>
          <w:highlight w:val="none"/>
          <w:u w:val="single"/>
        </w:rPr>
      </w:pPr>
      <w:r>
        <w:rPr>
          <w:rFonts w:hint="eastAsia" w:ascii="宋体" w:hAnsi="宋体"/>
          <w:sz w:val="24"/>
          <w:szCs w:val="24"/>
          <w:highlight w:val="none"/>
        </w:rPr>
        <w:t xml:space="preserve">5.采购需求（简介）：</w:t>
      </w:r>
      <w:r>
        <w:rPr>
          <w:rFonts w:hint="eastAsia" w:ascii="宋体" w:hAnsi="宋体" w:eastAsia="宋体" w:cs="宋体"/>
          <w:color w:val="000000"/>
          <w:sz w:val="24"/>
          <w:szCs w:val="24"/>
          <w:highlight w:val="none"/>
        </w:rPr>
        <w:t xml:space="preserve">南京</w:t>
      </w:r>
      <w:r>
        <w:rPr>
          <w:rFonts w:hint="eastAsia" w:ascii="宋体" w:hAnsi="宋体" w:eastAsia="宋体" w:cs="宋体"/>
          <w:color w:val="000000"/>
          <w:sz w:val="24"/>
          <w:szCs w:val="24"/>
          <w:highlight w:val="none"/>
          <w:lang w:val="en-US" w:eastAsia="zh-CN"/>
        </w:rPr>
        <w:t xml:space="preserve">市</w:t>
      </w:r>
      <w:r>
        <w:rPr>
          <w:rFonts w:hint="eastAsia" w:ascii="宋体" w:hAnsi="宋体" w:eastAsia="宋体" w:cs="宋体"/>
          <w:color w:val="000000"/>
          <w:sz w:val="24"/>
          <w:szCs w:val="24"/>
          <w:highlight w:val="none"/>
        </w:rPr>
        <w:t xml:space="preserve">广州路18</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号项目电梯更换采购及相关服务，共计2台垂直电梯</w:t>
      </w: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rPr>
        <w:t xml:space="preserve">（详细内容见本招标文件第四章）</w:t>
      </w:r>
      <w:r>
        <w:rPr>
          <w:rFonts w:hint="eastAsia" w:ascii="宋体" w:hAnsi="宋体" w:cs="宋体"/>
          <w:sz w:val="24"/>
          <w:szCs w:val="24"/>
          <w:highlight w:val="none"/>
        </w:rPr>
        <w:t xml:space="preserve"> </w:t>
      </w:r>
      <w:r>
        <w:rPr>
          <w:rFonts w:ascii="宋体" w:hAnsi="宋体"/>
          <w:sz w:val="24"/>
          <w:szCs w:val="24"/>
          <w:highlight w:val="none"/>
          <w:u w:val="single"/>
        </w:rPr>
      </w:r>
      <w:r/>
    </w:p>
    <w:p>
      <w:pPr>
        <w:pStyle w:val="871"/>
        <w:ind w:firstLine="480"/>
        <w:pageBreakBefore w:val="0"/>
        <w:spacing w:line="252" w:lineRule="auto"/>
        <w:widowControl w:val="off"/>
        <w:rPr>
          <w:rFonts w:hint="eastAsia" w:ascii="宋体" w:hAnsi="宋体" w:eastAsia="宋体"/>
          <w:sz w:val="24"/>
          <w:szCs w:val="24"/>
          <w:highlight w:val="none"/>
          <w:lang w:eastAsia="zh-CN"/>
        </w:rPr>
      </w:pPr>
      <w:r>
        <w:rPr>
          <w:rFonts w:hint="eastAsia" w:ascii="宋体" w:hAnsi="宋体"/>
          <w:sz w:val="24"/>
          <w:szCs w:val="24"/>
          <w:highlight w:val="none"/>
        </w:rPr>
        <w:t xml:space="preserve">6.合同履行期限：</w:t>
      </w:r>
      <w:r>
        <w:rPr>
          <w:rFonts w:hint="eastAsia" w:ascii="宋体" w:hAnsi="宋体"/>
          <w:color w:val="000000"/>
          <w:sz w:val="24"/>
          <w:szCs w:val="24"/>
          <w:lang w:val="en-US" w:eastAsia="zh-CN"/>
        </w:rPr>
        <w:t xml:space="preserve">90天</w:t>
      </w:r>
      <w:r>
        <w:rPr>
          <w:rFonts w:hint="eastAsia" w:ascii="宋体" w:hAnsi="宋体" w:eastAsia="宋体"/>
          <w:sz w:val="24"/>
          <w:szCs w:val="24"/>
          <w:highlight w:val="none"/>
          <w:lang w:eastAsia="zh-CN"/>
        </w:rPr>
      </w:r>
      <w:r/>
    </w:p>
    <w:p>
      <w:pPr>
        <w:pStyle w:val="871"/>
        <w:ind w:firstLine="480"/>
        <w:pageBreakBefore w:val="0"/>
        <w:spacing w:line="252"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Times New Roman"/>
          <w:sz w:val="24"/>
          <w:szCs w:val="24"/>
          <w:highlight w:val="none"/>
          <w:lang w:val="en-US" w:eastAsia="zh-CN"/>
        </w:rPr>
        <w:t xml:space="preserve">7.</w:t>
      </w:r>
      <w:r>
        <w:rPr>
          <w:rFonts w:hint="eastAsia" w:ascii="宋体" w:hAnsi="宋体" w:eastAsia="宋体" w:cs="宋体"/>
          <w:sz w:val="24"/>
          <w:szCs w:val="24"/>
          <w:highlight w:val="none"/>
          <w:lang w:val="en-US" w:eastAsia="zh-CN"/>
        </w:rPr>
        <w:t xml:space="preserve">本项</w:t>
      </w:r>
      <w:r>
        <w:rPr>
          <w:rFonts w:hint="eastAsia" w:ascii="宋体" w:hAnsi="宋体" w:eastAsia="宋体" w:cs="宋体"/>
          <w:color w:val="000000"/>
          <w:sz w:val="24"/>
          <w:szCs w:val="24"/>
          <w:highlight w:val="none"/>
          <w:lang w:val="en-US" w:eastAsia="zh-CN"/>
        </w:rPr>
        <w:t xml:space="preserve">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联合体投标。</w:t>
      </w:r>
      <w:r>
        <w:rPr>
          <w:rFonts w:hint="eastAsia" w:ascii="宋体" w:hAnsi="宋体" w:eastAsia="宋体" w:cs="宋体"/>
          <w:color w:val="000000"/>
          <w:sz w:val="24"/>
          <w:szCs w:val="24"/>
          <w:highlight w:val="none"/>
          <w:lang w:val="en-US" w:eastAsia="zh-CN"/>
        </w:rPr>
      </w:r>
      <w:r/>
    </w:p>
    <w:p>
      <w:pPr>
        <w:pStyle w:val="871"/>
        <w:ind w:firstLine="480"/>
        <w:spacing w:line="252" w:lineRule="auto"/>
        <w:rPr>
          <w:rFonts w:hint="eastAsia" w:ascii="宋体" w:hAnsi="宋体" w:eastAsia="宋体" w:cs="Times New Roman"/>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Times New Roman"/>
          <w:color w:val="000000"/>
          <w:sz w:val="24"/>
          <w:szCs w:val="24"/>
          <w:highlight w:val="none"/>
          <w:lang w:val="en-US" w:eastAsia="zh-CN"/>
        </w:rPr>
        <w:t xml:space="preserve">本项目</w:t>
      </w:r>
      <w:r>
        <w:rPr>
          <w:rFonts w:hint="eastAsia" w:ascii="宋体" w:hAnsi="宋体" w:eastAsia="宋体" w:cs="Times New Roman"/>
          <w:color w:val="000000"/>
          <w:sz w:val="24"/>
          <w:szCs w:val="24"/>
          <w:highlight w:val="none"/>
          <w:u w:val="none"/>
          <w:lang w:val="en-US" w:eastAsia="zh-CN"/>
        </w:rPr>
        <w:t xml:space="preserve">不接受</w:t>
      </w:r>
      <w:r>
        <w:rPr>
          <w:rFonts w:hint="eastAsia" w:ascii="宋体" w:hAnsi="宋体" w:eastAsia="宋体" w:cs="Times New Roman"/>
          <w:color w:val="000000"/>
          <w:sz w:val="24"/>
          <w:szCs w:val="24"/>
          <w:highlight w:val="none"/>
          <w:lang w:val="en-US" w:eastAsia="zh-CN"/>
        </w:rPr>
        <w:t xml:space="preserve">进口产品投标。</w:t>
      </w:r>
      <w:r>
        <w:rPr>
          <w:rFonts w:hint="eastAsia" w:ascii="宋体" w:hAnsi="宋体" w:eastAsia="宋体" w:cs="Times New Roman"/>
          <w:color w:val="000000"/>
          <w:sz w:val="24"/>
          <w:szCs w:val="24"/>
          <w:highlight w:val="none"/>
          <w:lang w:val="en-US" w:eastAsia="zh-CN"/>
        </w:rPr>
      </w:r>
      <w:r/>
    </w:p>
    <w:p>
      <w:pPr>
        <w:pStyle w:val="871"/>
        <w:ind w:firstLine="480"/>
        <w:spacing w:line="25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9.本项目不允许分包。</w:t>
      </w:r>
      <w:r>
        <w:rPr>
          <w:rFonts w:hint="eastAsia" w:ascii="宋体" w:hAnsi="宋体" w:eastAsia="宋体" w:cs="宋体"/>
          <w:color w:val="000000"/>
          <w:sz w:val="24"/>
          <w:szCs w:val="24"/>
          <w:highlight w:val="none"/>
          <w:lang w:val="en-US" w:eastAsia="zh-CN"/>
        </w:rPr>
      </w:r>
      <w:r/>
    </w:p>
    <w:p>
      <w:pPr>
        <w:pStyle w:val="874"/>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highlight w:val="none"/>
        </w:rPr>
      </w:r>
      <w:r/>
    </w:p>
    <w:p>
      <w:pPr>
        <w:pStyle w:val="871"/>
        <w:ind w:firstLine="480"/>
        <w:pageBreakBefore w:val="0"/>
        <w:spacing w:line="252" w:lineRule="auto"/>
        <w:widowControl w:val="off"/>
        <w:rPr>
          <w:rFonts w:hint="eastAsia" w:ascii="宋体" w:hAnsi="宋体"/>
          <w:color w:val="000000"/>
          <w:sz w:val="24"/>
          <w:szCs w:val="24"/>
          <w:highlight w:val="none"/>
        </w:rPr>
      </w:pPr>
      <w:r/>
      <w:bookmarkStart w:id="17" w:name="_Toc35393623"/>
      <w:r/>
      <w:bookmarkStart w:id="18" w:name="_Toc28359081"/>
      <w:r/>
      <w:bookmarkStart w:id="19" w:name="_Toc38985265"/>
      <w:r/>
      <w:bookmarkStart w:id="20" w:name="_Toc35393792"/>
      <w:r/>
      <w:bookmarkStart w:id="21" w:name="_Toc28359004"/>
      <w:r>
        <w:rPr>
          <w:rFonts w:hint="eastAsia" w:ascii="宋体" w:hAnsi="宋体"/>
          <w:color w:val="000000"/>
          <w:sz w:val="24"/>
          <w:szCs w:val="24"/>
          <w:highlight w:val="none"/>
        </w:rPr>
        <w:t xml:space="preserve">（一</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通用</w:t>
      </w:r>
      <w:r>
        <w:rPr>
          <w:rFonts w:ascii="宋体" w:hAnsi="宋体"/>
          <w:color w:val="000000"/>
          <w:sz w:val="24"/>
          <w:szCs w:val="24"/>
          <w:highlight w:val="none"/>
        </w:rPr>
        <w:t xml:space="preserve">资格要求</w:t>
      </w:r>
      <w:r>
        <w:rPr>
          <w:rFonts w:hint="eastAsia" w:ascii="宋体" w:hAnsi="宋体"/>
          <w:color w:val="000000"/>
          <w:sz w:val="24"/>
          <w:szCs w:val="24"/>
          <w:highlight w:val="none"/>
        </w:rPr>
      </w:r>
      <w:r/>
    </w:p>
    <w:p>
      <w:pPr>
        <w:pStyle w:val="871"/>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w:t>
      </w:r>
      <w:r>
        <w:rPr>
          <w:rFonts w:hint="eastAsia" w:ascii="宋体" w:hAnsi="宋体" w:cs="Times New Roman"/>
          <w:b w:val="0"/>
          <w:bCs w:val="0"/>
          <w:color w:val="000000"/>
          <w:sz w:val="24"/>
          <w:szCs w:val="24"/>
          <w:highlight w:val="none"/>
          <w:lang w:val="zh-CN"/>
        </w:rPr>
        <w:t xml:space="preserve">，</w:t>
      </w:r>
      <w:r>
        <w:rPr>
          <w:rFonts w:hint="eastAsia" w:ascii="宋体" w:hAnsi="宋体" w:cs="Times New Roman"/>
          <w:b w:val="0"/>
          <w:bCs w:val="0"/>
          <w:color w:val="000000"/>
          <w:sz w:val="24"/>
          <w:szCs w:val="24"/>
          <w:highlight w:val="none"/>
          <w:lang w:val="en-US" w:eastAsia="zh-CN"/>
        </w:rPr>
        <w:t xml:space="preserve">提供《</w:t>
      </w:r>
      <w:r>
        <w:rPr>
          <w:rFonts w:hint="eastAsia" w:ascii="宋体" w:hAnsi="宋体" w:eastAsia="宋体" w:cs="Times New Roman"/>
          <w:b w:val="0"/>
          <w:bCs w:val="0"/>
          <w:color w:val="000000"/>
          <w:sz w:val="24"/>
          <w:szCs w:val="24"/>
          <w:highlight w:val="none"/>
          <w:lang w:val="zh-CN"/>
        </w:rPr>
        <w:t xml:space="preserve">信用承诺函</w:t>
      </w:r>
      <w:r>
        <w:rPr>
          <w:rFonts w:hint="eastAsia" w:ascii="宋体" w:hAnsi="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cs="Times New Roman"/>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871"/>
        <w:ind w:firstLine="480"/>
        <w:spacing w:line="252" w:lineRule="auto"/>
        <w:rPr>
          <w:rFonts w:hint="eastAsia" w:ascii="宋体" w:hAnsi="宋体" w:eastAsia="宋体" w:cs="Times New Roman"/>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 xml:space="preserve">2.未被</w:t>
      </w:r>
      <w:r>
        <w:rPr>
          <w:rFonts w:hint="eastAsia" w:ascii="宋体" w:hAnsi="宋体" w:eastAsia="宋体" w:cs="Times New Roman"/>
          <w:color w:val="000000"/>
          <w:sz w:val="24"/>
          <w:szCs w:val="24"/>
          <w:highlight w:val="none"/>
        </w:rPr>
        <w:t xml:space="preserve">“信用中国”网站列入失信被执行人、重大税收违法</w:t>
      </w:r>
      <w:r>
        <w:rPr>
          <w:rFonts w:hint="eastAsia" w:ascii="宋体" w:hAnsi="宋体" w:eastAsia="宋体" w:cs="Times New Roman"/>
          <w:color w:val="000000"/>
          <w:sz w:val="24"/>
          <w:szCs w:val="24"/>
          <w:highlight w:val="none"/>
          <w:lang w:val="en-US" w:eastAsia="zh-CN"/>
        </w:rPr>
        <w:t xml:space="preserve">失信主体名单</w:t>
      </w:r>
      <w:r>
        <w:rPr>
          <w:rFonts w:hint="eastAsia" w:ascii="宋体" w:hAnsi="宋体" w:eastAsia="宋体" w:cs="Times New Roman"/>
          <w:color w:val="000000"/>
          <w:sz w:val="24"/>
          <w:szCs w:val="24"/>
          <w:highlight w:val="none"/>
        </w:rPr>
        <w:t xml:space="preserve">、政府采购严重违法失信行为记录名单。（</w:t>
      </w:r>
      <w:r>
        <w:rPr>
          <w:rFonts w:hint="eastAsia" w:ascii="宋体" w:hAnsi="宋体" w:eastAsia="宋体" w:cs="Times New Roman"/>
          <w:color w:val="000000"/>
          <w:sz w:val="24"/>
          <w:szCs w:val="24"/>
          <w:highlight w:val="none"/>
          <w:lang w:val="en-US" w:eastAsia="zh-CN"/>
        </w:rPr>
        <w:t xml:space="preserve">资格审查环节查询，投标</w:t>
      </w:r>
      <w:r>
        <w:rPr>
          <w:rFonts w:hint="eastAsia" w:ascii="宋体" w:hAnsi="宋体" w:eastAsia="宋体" w:cs="Times New Roman"/>
          <w:color w:val="000000"/>
          <w:sz w:val="24"/>
          <w:szCs w:val="24"/>
          <w:highlight w:val="none"/>
        </w:rPr>
        <w:t xml:space="preserve">文件中无需提供证明材料）</w:t>
      </w:r>
      <w:r>
        <w:rPr>
          <w:rFonts w:hint="eastAsia" w:ascii="宋体" w:hAnsi="宋体" w:eastAsia="宋体" w:cs="Times New Roman"/>
          <w:color w:val="000000"/>
          <w:sz w:val="24"/>
          <w:szCs w:val="24"/>
          <w:highlight w:val="none"/>
          <w:lang w:val="en-US" w:eastAsia="zh-CN"/>
        </w:rPr>
      </w:r>
      <w:r/>
    </w:p>
    <w:p>
      <w:pPr>
        <w:pStyle w:val="871"/>
        <w:ind w:firstLine="480"/>
        <w:spacing w:line="252" w:lineRule="auto"/>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rPr>
        <w:t xml:space="preserve">（二）</w:t>
      </w:r>
      <w:r>
        <w:rPr>
          <w:rFonts w:hint="eastAsia" w:ascii="宋体" w:hAnsi="宋体" w:eastAsia="宋体" w:cs="Times New Roman"/>
          <w:color w:val="000000"/>
          <w:sz w:val="24"/>
          <w:szCs w:val="24"/>
          <w:highlight w:val="none"/>
          <w:lang w:val="zh-CN"/>
        </w:rPr>
        <w:t xml:space="preserve">落实政府采购政策需满足的资格要求：</w:t>
      </w:r>
      <w:r>
        <w:rPr>
          <w:rFonts w:hint="eastAsia" w:ascii="宋体" w:hAnsi="宋体" w:eastAsia="宋体" w:cs="Times New Roman"/>
          <w:color w:val="000000"/>
          <w:sz w:val="24"/>
          <w:szCs w:val="24"/>
          <w:highlight w:val="none"/>
          <w:lang w:val="zh-CN" w:eastAsia="zh-CN"/>
        </w:rPr>
        <w:t xml:space="preserve">无。</w:t>
      </w:r>
      <w:r>
        <w:rPr>
          <w:rFonts w:hint="eastAsia" w:ascii="宋体" w:hAnsi="宋体" w:eastAsia="宋体" w:cs="Times New Roman"/>
          <w:color w:val="000000"/>
          <w:sz w:val="24"/>
          <w:szCs w:val="24"/>
          <w:highlight w:val="none"/>
          <w:lang w:val="zh-CN" w:eastAsia="zh-CN"/>
        </w:rPr>
      </w:r>
      <w:r/>
    </w:p>
    <w:p>
      <w:pPr>
        <w:pStyle w:val="871"/>
        <w:ind w:firstLine="480"/>
        <w:spacing w:line="252"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zh-CN"/>
        </w:rPr>
        <w:t xml:space="preserve">（</w:t>
      </w:r>
      <w:r>
        <w:rPr>
          <w:rFonts w:hint="eastAsia" w:ascii="宋体" w:hAnsi="宋体" w:eastAsia="宋体" w:cs="Times New Roman"/>
          <w:color w:val="000000"/>
          <w:sz w:val="24"/>
          <w:szCs w:val="24"/>
          <w:highlight w:val="none"/>
          <w:lang w:val="en-US" w:eastAsia="zh-CN"/>
        </w:rPr>
        <w:t xml:space="preserve">三</w:t>
      </w:r>
      <w:r>
        <w:rPr>
          <w:rFonts w:hint="eastAsia" w:ascii="宋体" w:hAnsi="宋体" w:eastAsia="宋体" w:cs="Times New Roman"/>
          <w:color w:val="000000"/>
          <w:sz w:val="24"/>
          <w:szCs w:val="24"/>
          <w:highlight w:val="none"/>
          <w:lang w:val="zh-CN"/>
        </w:rPr>
        <w:t xml:space="preserve">）本项目的特定资格要求</w:t>
      </w:r>
      <w:r>
        <w:rPr>
          <w:rFonts w:hint="eastAsia" w:ascii="宋体" w:hAnsi="宋体" w:eastAsia="宋体" w:cs="Times New Roman"/>
          <w:color w:val="000000"/>
          <w:sz w:val="24"/>
          <w:szCs w:val="24"/>
          <w:highlight w:val="none"/>
          <w:lang w:val="zh-CN" w:eastAsia="zh-CN"/>
        </w:rPr>
        <w:t xml:space="preserve">：</w:t>
      </w:r>
      <w:r>
        <w:rPr>
          <w:rFonts w:hint="eastAsia" w:ascii="宋体" w:hAnsi="宋体" w:eastAsia="宋体" w:cs="Times New Roman"/>
          <w:color w:val="000000"/>
          <w:sz w:val="24"/>
          <w:szCs w:val="24"/>
          <w:highlight w:val="none"/>
          <w:lang w:val="en-US" w:eastAsia="zh-CN"/>
        </w:rPr>
      </w:r>
      <w:r/>
    </w:p>
    <w:p>
      <w:pPr>
        <w:pStyle w:val="871"/>
        <w:ind w:firstLine="480"/>
        <w:spacing w:line="252"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（1）供应商所投电梯的制造单位须具有有效期内的</w:t>
      </w:r>
      <w:bookmarkStart w:id="22" w:name="OLE_LINK2"/>
      <w:r>
        <w:rPr>
          <w:rFonts w:hint="eastAsia" w:ascii="宋体" w:hAnsi="宋体" w:eastAsia="宋体" w:cs="Times New Roman"/>
          <w:color w:val="000000"/>
          <w:sz w:val="24"/>
          <w:szCs w:val="24"/>
          <w:highlight w:val="none"/>
        </w:rPr>
        <w:t xml:space="preserve">《中华人民共和国特种设备生产许可证》</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许可项目</w:t>
      </w:r>
      <w:r>
        <w:rPr>
          <w:rFonts w:hint="eastAsia" w:ascii="宋体" w:hAnsi="宋体" w:eastAsia="宋体" w:cs="Times New Roman"/>
          <w:color w:val="000000"/>
          <w:sz w:val="24"/>
          <w:szCs w:val="24"/>
          <w:highlight w:val="none"/>
          <w:lang w:val="en-US" w:eastAsia="zh-CN"/>
        </w:rPr>
        <w:t xml:space="preserve">为</w:t>
      </w:r>
      <w:r>
        <w:rPr>
          <w:rFonts w:hint="eastAsia" w:ascii="宋体" w:hAnsi="宋体" w:eastAsia="宋体" w:cs="Times New Roman"/>
          <w:color w:val="000000"/>
          <w:sz w:val="24"/>
          <w:szCs w:val="24"/>
          <w:highlight w:val="none"/>
          <w:u w:val="none"/>
        </w:rPr>
        <w:t xml:space="preserve">电梯制造</w:t>
      </w:r>
      <w:bookmarkEnd w:id="22"/>
      <w:r>
        <w:rPr>
          <w:rFonts w:hint="eastAsia" w:ascii="宋体" w:hAnsi="宋体" w:eastAsia="宋体" w:cs="Times New Roman"/>
          <w:color w:val="000000"/>
          <w:sz w:val="24"/>
          <w:szCs w:val="24"/>
          <w:highlight w:val="none"/>
          <w:u w:val="none"/>
        </w:rPr>
        <w:t xml:space="preserve">(含安装、修理、改造；许可子项目曳引驱动乘客电梯)</w:t>
      </w:r>
      <w:r>
        <w:rPr>
          <w:rFonts w:hint="eastAsia" w:ascii="宋体" w:hAnsi="宋体" w:eastAsia="宋体" w:cs="Times New Roman"/>
          <w:color w:val="000000"/>
          <w:sz w:val="24"/>
          <w:szCs w:val="24"/>
          <w:highlight w:val="none"/>
        </w:rPr>
        <w:t xml:space="preserve">（提供证书或证明文件扫描件）；</w:t>
      </w:r>
      <w:r>
        <w:rPr>
          <w:rFonts w:hint="eastAsia" w:ascii="宋体" w:hAnsi="宋体" w:eastAsia="宋体" w:cs="Times New Roman"/>
          <w:color w:val="000000"/>
          <w:sz w:val="24"/>
          <w:szCs w:val="24"/>
          <w:highlight w:val="none"/>
        </w:rPr>
      </w:r>
      <w:r/>
    </w:p>
    <w:p>
      <w:pPr>
        <w:pStyle w:val="871"/>
        <w:ind w:firstLine="480"/>
        <w:spacing w:line="252"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（2）供应商所投电梯的安装单位须具有有效期内的《中华人民共和国特种设备生产许可证》</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许可项目</w:t>
      </w:r>
      <w:r>
        <w:rPr>
          <w:rFonts w:hint="eastAsia" w:ascii="宋体" w:hAnsi="宋体" w:eastAsia="宋体" w:cs="Times New Roman"/>
          <w:color w:val="000000"/>
          <w:sz w:val="24"/>
          <w:szCs w:val="24"/>
          <w:highlight w:val="none"/>
          <w:lang w:val="en-US" w:eastAsia="zh-CN"/>
        </w:rPr>
        <w:t xml:space="preserve">为</w:t>
      </w:r>
      <w:r>
        <w:rPr>
          <w:rFonts w:hint="eastAsia" w:ascii="宋体" w:hAnsi="宋体" w:eastAsia="宋体" w:cs="Times New Roman"/>
          <w:color w:val="000000"/>
          <w:sz w:val="24"/>
          <w:szCs w:val="24"/>
          <w:highlight w:val="none"/>
          <w:u w:val="none"/>
        </w:rPr>
        <w:t xml:space="preserve">电梯安装（含修理；许可子项目曳引驱动乘客电梯）</w:t>
      </w:r>
      <w:r>
        <w:rPr>
          <w:rFonts w:hint="eastAsia" w:ascii="宋体" w:hAnsi="宋体" w:eastAsia="宋体" w:cs="Times New Roman"/>
          <w:color w:val="000000"/>
          <w:sz w:val="24"/>
          <w:szCs w:val="24"/>
          <w:highlight w:val="none"/>
        </w:rPr>
        <w:t xml:space="preserve">（提供证书或证明文件扫描件）。</w:t>
      </w:r>
      <w:r>
        <w:rPr>
          <w:rFonts w:hint="eastAsia" w:ascii="宋体" w:hAnsi="宋体" w:eastAsia="宋体" w:cs="Times New Roman"/>
          <w:color w:val="000000"/>
          <w:sz w:val="24"/>
          <w:szCs w:val="24"/>
          <w:highlight w:val="none"/>
        </w:rPr>
      </w:r>
      <w:r/>
    </w:p>
    <w:p>
      <w:pPr>
        <w:pStyle w:val="874"/>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highlight w:val="none"/>
        </w:rPr>
      </w:r>
      <w:r/>
    </w:p>
    <w:p>
      <w:pPr>
        <w:pStyle w:val="871"/>
        <w:ind w:firstLine="480"/>
        <w:pageBreakBefore w:val="0"/>
        <w:spacing w:line="252" w:lineRule="auto"/>
        <w:widowControl w:val="off"/>
        <w:rPr>
          <w:rFonts w:ascii="宋体" w:hAnsi="宋体" w:cs="宋体"/>
          <w:sz w:val="24"/>
          <w:szCs w:val="24"/>
          <w:highlight w:val="none"/>
        </w:rPr>
      </w:pPr>
      <w:r/>
      <w:bookmarkStart w:id="23" w:name="_Toc28359005"/>
      <w:r/>
      <w:bookmarkStart w:id="24" w:name="_Toc28359082"/>
      <w:r/>
      <w:bookmarkStart w:id="25" w:name="_Toc35393793"/>
      <w:r/>
      <w:bookmarkStart w:id="26" w:name="_Toc35393624"/>
      <w:r/>
      <w:bookmarkStart w:id="27" w:name="_Toc38985266"/>
      <w:r>
        <w:rPr>
          <w:rFonts w:hint="eastAsia" w:ascii="宋体" w:hAnsi="宋体" w:cs="宋体"/>
          <w:sz w:val="24"/>
          <w:szCs w:val="24"/>
          <w:highlight w:val="none"/>
        </w:rPr>
        <w:t xml:space="preserve">1.时间：自招标文件公告发布之日起。</w:t>
      </w:r>
      <w:r>
        <w:rPr>
          <w:rFonts w:ascii="宋体" w:hAnsi="宋体" w:cs="宋体"/>
          <w:sz w:val="24"/>
          <w:szCs w:val="24"/>
          <w:highlight w:val="none"/>
        </w:rPr>
      </w:r>
      <w:r/>
    </w:p>
    <w:p>
      <w:pPr>
        <w:pStyle w:val="871"/>
        <w:ind w:firstLine="480"/>
        <w:pageBreakBefore w:val="0"/>
        <w:spacing w:line="252" w:lineRule="auto"/>
        <w:widowControl w:val="off"/>
        <w:rPr>
          <w:rFonts w:ascii="宋体" w:hAnsi="宋体" w:cs="宋体"/>
          <w:sz w:val="24"/>
          <w:szCs w:val="24"/>
          <w:highlight w:val="none"/>
          <w:u w:val="single"/>
        </w:rPr>
      </w:pPr>
      <w:r>
        <w:rPr>
          <w:rFonts w:hint="eastAsia" w:ascii="宋体" w:hAnsi="宋体" w:cs="宋体"/>
          <w:sz w:val="24"/>
          <w:szCs w:val="24"/>
          <w:highlight w:val="none"/>
        </w:rPr>
        <w:t xml:space="preserve">2.方式：在“江苏政府采购网”免费下载。</w:t>
      </w:r>
      <w:r>
        <w:rPr>
          <w:rFonts w:ascii="宋体" w:hAnsi="宋体" w:cs="宋体"/>
          <w:sz w:val="24"/>
          <w:szCs w:val="24"/>
          <w:highlight w:val="none"/>
          <w:u w:val="single"/>
        </w:rPr>
      </w:r>
      <w:r/>
    </w:p>
    <w:p>
      <w:pPr>
        <w:pStyle w:val="874"/>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四、提交投标文件</w:t>
      </w:r>
      <w:bookmarkEnd w:id="23"/>
      <w:r/>
      <w:bookmarkEnd w:id="24"/>
      <w:r>
        <w:rPr>
          <w:rFonts w:hint="eastAsia" w:ascii="方正黑体_GBK" w:hAnsi="方正黑体_GBK" w:eastAsia="方正黑体_GBK" w:cs="方正黑体_GBK"/>
          <w:b w:val="0"/>
          <w:bCs w:val="0"/>
          <w:color w:val="000000"/>
          <w:sz w:val="30"/>
          <w:szCs w:val="30"/>
          <w:highlight w:val="none"/>
        </w:rPr>
        <w:t xml:space="preserve">截止时间、开标时间和地点</w:t>
      </w:r>
      <w:bookmarkEnd w:id="25"/>
      <w:r/>
      <w:bookmarkEnd w:id="26"/>
      <w:r/>
      <w:bookmarkEnd w:id="27"/>
      <w:r>
        <w:rPr>
          <w:rFonts w:hint="eastAsia" w:ascii="方正黑体_GBK" w:hAnsi="方正黑体_GBK" w:eastAsia="方正黑体_GBK" w:cs="方正黑体_GBK"/>
          <w:b w:val="0"/>
          <w:bCs w:val="0"/>
          <w:color w:val="000000"/>
          <w:sz w:val="30"/>
          <w:szCs w:val="30"/>
          <w:highlight w:val="none"/>
        </w:rPr>
      </w:r>
      <w:r/>
    </w:p>
    <w:p>
      <w:pPr>
        <w:pStyle w:val="871"/>
        <w:ind w:firstLine="480"/>
        <w:pageBreakBefore w:val="0"/>
        <w:spacing w:line="252" w:lineRule="auto"/>
        <w:widowControl w:val="off"/>
        <w:rPr>
          <w:rFonts w:hint="eastAsia" w:ascii="宋体" w:hAnsi="宋体" w:eastAsia="宋体"/>
          <w:bCs/>
          <w:sz w:val="24"/>
          <w:szCs w:val="24"/>
          <w:highlight w:val="none"/>
          <w:u w:val="single"/>
          <w:lang w:val="en-US" w:eastAsia="zh-CN"/>
        </w:rPr>
      </w:pPr>
      <w:r/>
      <w:bookmarkStart w:id="28" w:name="_Toc35393794"/>
      <w:r/>
      <w:bookmarkStart w:id="29" w:name="_Toc38985267"/>
      <w:r/>
      <w:bookmarkStart w:id="30" w:name="_Toc28359084"/>
      <w:r/>
      <w:bookmarkStart w:id="31" w:name="_Toc35393625"/>
      <w:r/>
      <w:bookmarkStart w:id="32" w:name="_Toc28359007"/>
      <w:r>
        <w:rPr>
          <w:rFonts w:hint="eastAsia" w:ascii="宋体" w:hAnsi="宋体" w:eastAsia="宋体" w:cs="宋体"/>
          <w:sz w:val="24"/>
          <w:szCs w:val="24"/>
          <w:highlight w:val="none"/>
        </w:rPr>
        <w:t xml:space="preserve">1.提交投标文件截止时间、开标时间</w:t>
      </w:r>
      <w:r>
        <w:rPr>
          <w:rFonts w:hint="eastAsia" w:ascii="宋体" w:hAnsi="宋体" w:eastAsia="宋体" w:cs="宋体"/>
          <w:sz w:val="24"/>
          <w:szCs w:val="24"/>
          <w:highlight w:val="none"/>
          <w:lang w:eastAsia="zh-CN"/>
        </w:rPr>
        <w:t xml:space="preserve">：</w:t>
      </w:r>
      <w:r>
        <w:rPr>
          <w:rFonts w:hint="eastAsia" w:ascii="宋体" w:hAnsi="宋体" w:eastAsia="宋体" w:cs="宋体"/>
          <w:bCs/>
          <w:color w:val="000000" w:themeColor="text1"/>
          <w:sz w:val="24"/>
          <w:szCs w:val="24"/>
          <w:highlight w:val="none"/>
          <w:u w:val="none"/>
          <w:lang w:val="en-US" w:eastAsia="zh-CN"/>
        </w:rPr>
        <w:t xml:space="preserve">20</w:t>
      </w:r>
      <w:r>
        <w:rPr>
          <w:rFonts w:hint="eastAsia" w:ascii="宋体" w:hAnsi="宋体" w:eastAsia="宋体" w:cs="宋体"/>
          <w:color w:val="000000" w:themeColor="text1"/>
          <w:sz w:val="24"/>
          <w:szCs w:val="24"/>
          <w:highlight w:val="none"/>
          <w:u w:val="none"/>
          <w:lang w:val="en-US" w:eastAsia="zh-CN"/>
        </w:rPr>
        <w:t xml:space="preserve">26</w:t>
      </w:r>
      <w:r>
        <w:rPr>
          <w:rFonts w:hint="eastAsia" w:ascii="宋体" w:hAnsi="宋体"/>
          <w:bCs/>
          <w:color w:val="000000" w:themeColor="text1"/>
          <w:sz w:val="24"/>
          <w:szCs w:val="24"/>
          <w:highlight w:val="none"/>
          <w:u w:val="none"/>
        </w:rPr>
        <w:t xml:space="preserve">年</w:t>
      </w:r>
      <w:r>
        <w:rPr>
          <w:rFonts w:hint="eastAsia" w:ascii="宋体" w:hAnsi="宋体" w:eastAsia="宋体" w:cs="宋体"/>
          <w:color w:val="000000" w:themeColor="text1"/>
          <w:sz w:val="24"/>
          <w:szCs w:val="24"/>
          <w:highlight w:val="none"/>
          <w:u w:val="none"/>
          <w:lang w:val="en-US" w:eastAsia="zh-CN"/>
        </w:rPr>
        <w:t xml:space="preserve">9</w:t>
      </w:r>
      <w:r>
        <w:rPr>
          <w:rFonts w:hint="eastAsia" w:ascii="宋体" w:hAnsi="宋体"/>
          <w:bCs/>
          <w:color w:val="000000" w:themeColor="text1"/>
          <w:sz w:val="24"/>
          <w:szCs w:val="24"/>
          <w:highlight w:val="none"/>
          <w:u w:val="none"/>
        </w:rPr>
        <w:t xml:space="preserve">月</w:t>
      </w:r>
      <w:r>
        <w:rPr>
          <w:rFonts w:hint="eastAsia" w:ascii="宋体" w:hAnsi="宋体" w:eastAsia="宋体" w:cs="宋体"/>
          <w:color w:val="000000" w:themeColor="text1"/>
          <w:sz w:val="24"/>
          <w:szCs w:val="24"/>
          <w:highlight w:val="none"/>
          <w:u w:val="none"/>
          <w:lang w:val="en-US" w:eastAsia="zh-CN"/>
        </w:rPr>
        <w:t xml:space="preserve">29</w:t>
      </w:r>
      <w:r>
        <w:rPr>
          <w:rFonts w:hint="eastAsia" w:ascii="宋体" w:hAnsi="宋体"/>
          <w:bCs/>
          <w:color w:val="000000" w:themeColor="text1"/>
          <w:sz w:val="24"/>
          <w:szCs w:val="24"/>
          <w:highlight w:val="none"/>
          <w:u w:val="none"/>
        </w:rPr>
        <w:t xml:space="preserve">日</w:t>
      </w:r>
      <w:r>
        <w:rPr>
          <w:rFonts w:hint="eastAsia" w:ascii="宋体" w:hAnsi="宋体" w:eastAsia="宋体" w:cs="宋体"/>
          <w:color w:val="000000" w:themeColor="text1"/>
          <w:sz w:val="24"/>
          <w:szCs w:val="24"/>
          <w:highlight w:val="none"/>
          <w:u w:val="none"/>
          <w:lang w:val="en-US" w:eastAsia="zh-CN"/>
        </w:rPr>
        <w:t xml:space="preserve">09</w:t>
      </w:r>
      <w:r>
        <w:rPr>
          <w:rFonts w:hint="eastAsia" w:ascii="Times New Roman" w:hAnsi="Times New Roman" w:eastAsia="宋体" w:cs="Times New Roman"/>
          <w:bCs/>
          <w:color w:val="000000" w:themeColor="text1"/>
          <w:sz w:val="24"/>
          <w:szCs w:val="24"/>
          <w:highlight w:val="none"/>
          <w:u w:val="none"/>
          <w:lang w:val="en-US" w:eastAsia="zh-CN"/>
        </w:rPr>
        <w:t xml:space="preserve">时</w:t>
      </w:r>
      <w:r>
        <w:rPr>
          <w:rFonts w:hint="eastAsia" w:ascii="宋体" w:hAnsi="宋体" w:eastAsia="宋体" w:cs="宋体"/>
          <w:color w:val="000000" w:themeColor="text1"/>
          <w:sz w:val="24"/>
          <w:szCs w:val="24"/>
          <w:highlight w:val="none"/>
          <w:u w:val="none"/>
          <w:lang w:val="en-US" w:eastAsia="zh-CN"/>
        </w:rPr>
        <w:t xml:space="preserve">30</w:t>
      </w:r>
      <w:r>
        <w:rPr>
          <w:rFonts w:hint="eastAsia" w:ascii="宋体" w:hAnsi="宋体"/>
          <w:bCs/>
          <w:color w:val="000000" w:themeColor="text1"/>
          <w:sz w:val="24"/>
          <w:szCs w:val="24"/>
          <w:highlight w:val="none"/>
          <w:u w:val="none"/>
        </w:rPr>
        <w:t xml:space="preserve">分</w:t>
      </w:r>
      <w:r>
        <w:rPr>
          <w:rFonts w:hint="eastAsia" w:ascii="宋体" w:hAnsi="宋体"/>
          <w:bCs/>
          <w:sz w:val="24"/>
          <w:szCs w:val="24"/>
          <w:highlight w:val="none"/>
        </w:rPr>
        <w:t xml:space="preserve">（北京时间）</w:t>
      </w:r>
      <w:r>
        <w:rPr>
          <w:rFonts w:hint="eastAsia" w:ascii="宋体" w:hAnsi="宋体"/>
          <w:bCs/>
          <w:sz w:val="24"/>
          <w:szCs w:val="24"/>
          <w:highlight w:val="none"/>
          <w:lang w:val="en-US" w:eastAsia="zh-CN"/>
        </w:rPr>
        <w:t xml:space="preserve">。</w:t>
      </w:r>
      <w:r>
        <w:rPr>
          <w:rFonts w:hint="eastAsia" w:ascii="宋体" w:hAnsi="宋体" w:eastAsia="宋体"/>
          <w:bCs/>
          <w:sz w:val="24"/>
          <w:szCs w:val="24"/>
          <w:highlight w:val="none"/>
          <w:u w:val="single"/>
          <w:lang w:val="en-US" w:eastAsia="zh-CN"/>
        </w:rPr>
      </w:r>
      <w:r/>
    </w:p>
    <w:p>
      <w:pPr>
        <w:pStyle w:val="871"/>
        <w:ind w:firstLine="480"/>
        <w:pageBreakBefore w:val="0"/>
        <w:spacing w:line="252" w:lineRule="auto"/>
        <w:widowControl w:val="off"/>
        <w:rPr>
          <w:rFonts w:hint="eastAsia" w:ascii="宋体" w:hAnsi="宋体"/>
          <w:bCs/>
          <w:sz w:val="24"/>
          <w:szCs w:val="24"/>
          <w:highlight w:val="none"/>
          <w:u w:val="single"/>
        </w:rPr>
      </w:pPr>
      <w:r>
        <w:rPr>
          <w:rFonts w:hint="eastAsia" w:ascii="宋体" w:hAnsi="宋体"/>
          <w:sz w:val="24"/>
          <w:szCs w:val="24"/>
          <w:highlight w:val="none"/>
        </w:rPr>
        <w:t xml:space="preserve">2.地点</w:t>
      </w:r>
      <w:r>
        <w:rPr>
          <w:rFonts w:hint="eastAsia" w:ascii="宋体" w:hAnsi="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江苏省</w:t>
      </w:r>
      <w:r>
        <w:rPr>
          <w:rFonts w:hint="eastAsia" w:ascii="宋体" w:hAnsi="宋体" w:eastAsia="宋体" w:cs="宋体"/>
          <w:sz w:val="24"/>
          <w:szCs w:val="24"/>
          <w:highlight w:val="none"/>
        </w:rPr>
        <w:t xml:space="preserve">政府采购交易系统</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以下简称“苏采云系统”</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网上开标大厅。</w:t>
      </w:r>
      <w:r>
        <w:rPr>
          <w:rFonts w:hint="eastAsia" w:ascii="宋体" w:hAnsi="宋体"/>
          <w:bCs/>
          <w:sz w:val="24"/>
          <w:szCs w:val="24"/>
          <w:highlight w:val="none"/>
          <w:u w:val="single"/>
        </w:rPr>
      </w:r>
      <w:r/>
    </w:p>
    <w:p>
      <w:pPr>
        <w:pStyle w:val="874"/>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五、公告期限</w:t>
      </w:r>
      <w:bookmarkEnd w:id="28"/>
      <w:r/>
      <w:bookmarkEnd w:id="29"/>
      <w:r/>
      <w:bookmarkEnd w:id="30"/>
      <w:r/>
      <w:bookmarkEnd w:id="31"/>
      <w:r/>
      <w:bookmarkEnd w:id="32"/>
      <w:r>
        <w:rPr>
          <w:rFonts w:hint="eastAsia" w:ascii="方正黑体_GBK" w:hAnsi="方正黑体_GBK" w:eastAsia="方正黑体_GBK" w:cs="方正黑体_GBK"/>
          <w:b w:val="0"/>
          <w:bCs w:val="0"/>
          <w:color w:val="000000"/>
          <w:sz w:val="30"/>
          <w:szCs w:val="30"/>
          <w:highlight w:val="none"/>
        </w:rPr>
      </w:r>
      <w:r/>
    </w:p>
    <w:p>
      <w:pPr>
        <w:pStyle w:val="871"/>
        <w:ind w:firstLine="480"/>
        <w:pageBreakBefore w:val="0"/>
        <w:spacing w:line="252" w:lineRule="auto"/>
        <w:widowControl w:val="off"/>
        <w:rPr>
          <w:rFonts w:ascii="宋体" w:hAnsi="宋体" w:cs="宋体"/>
          <w:sz w:val="24"/>
          <w:szCs w:val="24"/>
          <w:highlight w:val="none"/>
        </w:rPr>
      </w:pPr>
      <w:r/>
      <w:bookmarkStart w:id="33" w:name="_Toc35393795"/>
      <w:r/>
      <w:bookmarkStart w:id="34" w:name="_Toc38985268"/>
      <w:r/>
      <w:bookmarkStart w:id="35" w:name="_Toc35393626"/>
      <w:r>
        <w:rPr>
          <w:rFonts w:hint="eastAsia" w:ascii="宋体" w:hAnsi="宋体" w:cs="宋体"/>
          <w:sz w:val="24"/>
          <w:szCs w:val="24"/>
          <w:highlight w:val="none"/>
        </w:rPr>
        <w:t xml:space="preserve">公告期限为自本公告发布之日起5个工作日。</w:t>
      </w:r>
      <w:r>
        <w:rPr>
          <w:rFonts w:ascii="宋体" w:hAnsi="宋体" w:cs="宋体"/>
          <w:sz w:val="24"/>
          <w:szCs w:val="24"/>
          <w:highlight w:val="none"/>
        </w:rPr>
      </w:r>
      <w:r/>
    </w:p>
    <w:p>
      <w:pPr>
        <w:pStyle w:val="874"/>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六、其他事宜</w:t>
      </w:r>
      <w:bookmarkEnd w:id="33"/>
      <w:r/>
      <w:bookmarkEnd w:id="34"/>
      <w:r/>
      <w:bookmarkEnd w:id="35"/>
      <w:r>
        <w:rPr>
          <w:rFonts w:hint="eastAsia" w:ascii="方正黑体_GBK" w:hAnsi="方正黑体_GBK" w:eastAsia="方正黑体_GBK" w:cs="方正黑体_GBK"/>
          <w:b w:val="0"/>
          <w:bCs w:val="0"/>
          <w:color w:val="000000"/>
          <w:sz w:val="30"/>
          <w:szCs w:val="30"/>
          <w:highlight w:val="none"/>
        </w:rPr>
      </w:r>
      <w:r/>
    </w:p>
    <w:p>
      <w:pPr>
        <w:pStyle w:val="871"/>
        <w:ind w:firstLine="480"/>
        <w:pageBreakBefore w:val="0"/>
        <w:spacing w:line="252" w:lineRule="auto"/>
        <w:widowControl w:val="off"/>
        <w:tabs>
          <w:tab w:val="left" w:pos="900" w:leader="none"/>
        </w:tabs>
        <w:rPr>
          <w:rFonts w:hint="eastAsia" w:ascii="宋体" w:hAnsi="宋体"/>
          <w:bCs/>
          <w:sz w:val="24"/>
          <w:szCs w:val="24"/>
          <w:highlight w:val="none"/>
        </w:rPr>
      </w:pPr>
      <w:r/>
      <w:bookmarkStart w:id="36" w:name="_Toc28359085"/>
      <w:r/>
      <w:bookmarkStart w:id="37" w:name="_Toc28359008"/>
      <w:r/>
      <w:bookmarkStart w:id="38" w:name="_Toc35393627"/>
      <w:r/>
      <w:bookmarkStart w:id="39" w:name="_Toc35393796"/>
      <w:r/>
      <w:bookmarkStart w:id="40" w:name="_Toc38985269"/>
      <w:r>
        <w:rPr>
          <w:rFonts w:hint="eastAsia" w:ascii="宋体" w:hAnsi="宋体" w:eastAsia="宋体" w:cs="宋体"/>
          <w:sz w:val="24"/>
          <w:szCs w:val="24"/>
          <w:highlight w:val="none"/>
        </w:rPr>
        <w:t xml:space="preserve">1.</w:t>
      </w:r>
      <w:r>
        <w:rPr>
          <w:rFonts w:hint="eastAsia" w:ascii="宋体" w:hAnsi="宋体"/>
          <w:bCs/>
          <w:sz w:val="24"/>
          <w:szCs w:val="24"/>
          <w:highlight w:val="none"/>
        </w:rPr>
        <w:t xml:space="preserve">本次招标不收取投标保证金。</w:t>
      </w:r>
      <w:r>
        <w:rPr>
          <w:rFonts w:hint="eastAsia" w:ascii="宋体" w:hAnsi="宋体"/>
          <w:bCs/>
          <w:sz w:val="24"/>
          <w:szCs w:val="24"/>
          <w:highlight w:val="none"/>
        </w:rPr>
      </w:r>
      <w:r/>
    </w:p>
    <w:p>
      <w:pPr>
        <w:pStyle w:val="871"/>
        <w:ind w:firstLine="480"/>
        <w:pageBreakBefore w:val="0"/>
        <w:spacing w:line="252"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本项目不组织集中</w:t>
      </w:r>
      <w:r>
        <w:rPr>
          <w:rFonts w:hint="eastAsia" w:ascii="宋体" w:hAnsi="宋体"/>
          <w:color w:val="000000"/>
          <w:sz w:val="24"/>
          <w:szCs w:val="24"/>
          <w:highlight w:val="none"/>
          <w:lang w:eastAsia="zh-CN"/>
        </w:rPr>
        <w:t xml:space="preserve">勘察及答疑</w:t>
      </w:r>
      <w:r>
        <w:rPr>
          <w:rFonts w:hint="eastAsia" w:ascii="宋体" w:hAnsi="宋体" w:eastAsia="宋体" w:cs="宋体"/>
          <w:color w:val="000000"/>
          <w:sz w:val="24"/>
          <w:szCs w:val="24"/>
          <w:highlight w:val="none"/>
          <w:lang w:val="en-US" w:eastAsia="zh-CN"/>
        </w:rPr>
        <w:t xml:space="preserve">，如对采购需求有疑问，请咨询采购人。 </w:t>
      </w:r>
      <w:r>
        <w:rPr>
          <w:rFonts w:hint="eastAsia" w:ascii="宋体" w:hAnsi="宋体" w:eastAsia="宋体" w:cs="宋体"/>
          <w:color w:val="000000"/>
          <w:sz w:val="24"/>
          <w:szCs w:val="24"/>
          <w:highlight w:val="none"/>
        </w:rPr>
      </w:r>
      <w:r/>
    </w:p>
    <w:p>
      <w:pPr>
        <w:pStyle w:val="871"/>
        <w:ind w:firstLine="480"/>
        <w:pageBreakBefore w:val="0"/>
        <w:spacing w:line="252" w:lineRule="auto"/>
        <w:widowControl w:val="off"/>
        <w:rPr>
          <w:color w:val="000000"/>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.投标人通过苏采云系统参与政府采购项目（</w:t>
      </w:r>
      <w:r>
        <w:rPr>
          <w:rFonts w:hint="eastAsia" w:ascii="宋体" w:hAnsi="宋体" w:eastAsia="宋体" w:cs="宋体"/>
          <w:color w:val="000000"/>
          <w:sz w:val="24"/>
          <w:szCs w:val="24"/>
          <w:highlight w:val="none"/>
          <w:lang w:val="en-US" w:eastAsia="zh-CN"/>
        </w:rPr>
        <w:t xml:space="preserve">苏采云系统登录页详见“江苏政府采购网”首页底部</w:t>
      </w:r>
      <w:r>
        <w:rPr>
          <w:rFonts w:hint="eastAsia" w:ascii="宋体" w:hAnsi="宋体" w:eastAsia="宋体" w:cs="宋体"/>
          <w:color w:val="000000"/>
          <w:sz w:val="24"/>
          <w:szCs w:val="24"/>
          <w:highlight w:val="none"/>
          <w:lang w:eastAsia="zh-CN"/>
        </w:rPr>
        <w:t xml:space="preserve">），需要办理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详见苏采云系统登录页“CA办理指南”），进行苏采云系统注册并</w:t>
      </w:r>
      <w:r>
        <w:rPr>
          <w:rFonts w:hint="eastAsia" w:ascii="宋体" w:hAnsi="宋体" w:eastAsia="宋体" w:cs="宋体"/>
          <w:color w:val="000000"/>
          <w:sz w:val="24"/>
          <w:szCs w:val="24"/>
          <w:highlight w:val="none"/>
          <w:lang w:eastAsia="zh-CN"/>
        </w:rPr>
        <w:t xml:space="preserve">制作上传电子投标文件（</w:t>
      </w:r>
      <w:r>
        <w:rPr>
          <w:rFonts w:hint="eastAsia" w:ascii="宋体" w:hAnsi="宋体" w:eastAsia="宋体" w:cs="宋体"/>
          <w:color w:val="000000"/>
          <w:sz w:val="24"/>
          <w:szCs w:val="24"/>
          <w:highlight w:val="none"/>
          <w:lang w:val="en-US" w:eastAsia="zh-CN"/>
        </w:rPr>
        <w:t xml:space="preserve">具体操作指南详见“江苏政府采购网-办事指南-资料下载”）。</w:t>
      </w:r>
      <w:r>
        <w:rPr>
          <w:color w:val="000000"/>
          <w:highlight w:val="none"/>
        </w:rPr>
      </w:r>
      <w:r/>
    </w:p>
    <w:p>
      <w:pPr>
        <w:pStyle w:val="871"/>
        <w:ind w:firstLine="480"/>
        <w:pageBreakBefore w:val="0"/>
        <w:spacing w:line="252"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.有关本次招标的事项若存在变动或修改，请及时关注“江苏政府采购网”（www.ccgp-jiangsu.gov.cn）更正公告。</w:t>
      </w:r>
      <w:r>
        <w:rPr>
          <w:rFonts w:hint="eastAsia" w:ascii="宋体" w:hAnsi="宋体" w:eastAsia="宋体" w:cs="宋体"/>
          <w:color w:val="000000"/>
          <w:sz w:val="24"/>
          <w:szCs w:val="24"/>
          <w:highlight w:val="none"/>
          <w:lang w:eastAsia="zh-CN"/>
        </w:rPr>
      </w:r>
      <w:r/>
    </w:p>
    <w:p>
      <w:pPr>
        <w:pStyle w:val="871"/>
        <w:ind w:firstLine="480"/>
        <w:spacing w:line="240" w:lineRule="auto"/>
        <w:tabs>
          <w:tab w:val="left" w:pos="900" w:leader="none"/>
        </w:tabs>
        <w:rPr>
          <w:rFonts w:hint="eastAsia" w:ascii="宋体" w:hAnsi="宋体" w:eastAsia="宋体" w:cs="Times New Roman"/>
          <w:b w:val="0"/>
          <w:bCs w:val="0"/>
          <w:color w:val="000000"/>
          <w:sz w:val="24"/>
          <w:highlight w:val="none"/>
          <w:lang w:val="en-US"/>
        </w:rPr>
      </w:pPr>
      <w:r>
        <w:rPr>
          <w:rFonts w:hint="eastAsia" w:ascii="宋体" w:hAnsi="宋体" w:eastAsia="宋体" w:cs="Times New Roman"/>
          <w:b w:val="0"/>
          <w:bCs w:val="0"/>
          <w:color w:val="000000"/>
          <w:sz w:val="24"/>
          <w:szCs w:val="21"/>
          <w:highlight w:val="none"/>
          <w:lang w:val="en-US" w:eastAsia="zh-CN"/>
        </w:rPr>
        <w:t xml:space="preserve">5.</w:t>
      </w:r>
      <w:r>
        <w:rPr>
          <w:rFonts w:hint="eastAsia" w:ascii="宋体" w:hAnsi="宋体" w:eastAsia="宋体" w:cs="Times New Roman"/>
          <w:b/>
          <w:bCs/>
          <w:color w:val="000000"/>
          <w:sz w:val="24"/>
          <w:highlight w:val="none"/>
          <w:lang w:val="en-US"/>
        </w:rPr>
        <w:t xml:space="preserve">对采购方式、采购需求、</w:t>
      </w:r>
      <w:r>
        <w:rPr>
          <w:rFonts w:hint="eastAsia" w:ascii="宋体" w:hAnsi="宋体" w:eastAsia="宋体" w:cs="Times New Roman"/>
          <w:b/>
          <w:bCs/>
          <w:color w:val="000000"/>
          <w:sz w:val="24"/>
          <w:highlight w:val="none"/>
          <w:lang w:val="en-US" w:eastAsia="zh-CN"/>
        </w:rPr>
        <w:t xml:space="preserve">投标人</w:t>
      </w:r>
      <w:r>
        <w:rPr>
          <w:rFonts w:hint="eastAsia" w:ascii="宋体" w:hAnsi="宋体" w:eastAsia="宋体" w:cs="Times New Roman"/>
          <w:b/>
          <w:bCs/>
          <w:color w:val="000000"/>
          <w:sz w:val="24"/>
          <w:highlight w:val="none"/>
          <w:lang w:val="en-US"/>
        </w:rPr>
        <w:t xml:space="preserve">资格</w:t>
      </w:r>
      <w:r>
        <w:rPr>
          <w:rFonts w:hint="eastAsia" w:ascii="宋体" w:hAnsi="宋体" w:eastAsia="宋体" w:cs="Times New Roman"/>
          <w:b/>
          <w:bCs/>
          <w:color w:val="000000"/>
          <w:sz w:val="24"/>
          <w:highlight w:val="none"/>
          <w:lang w:val="en-US" w:eastAsia="zh-CN"/>
        </w:rPr>
        <w:t xml:space="preserve">要求</w:t>
      </w:r>
      <w:r>
        <w:rPr>
          <w:rFonts w:hint="eastAsia" w:ascii="宋体" w:hAnsi="宋体" w:eastAsia="宋体" w:cs="Times New Roman"/>
          <w:b/>
          <w:bCs/>
          <w:color w:val="000000"/>
          <w:sz w:val="24"/>
          <w:highlight w:val="none"/>
          <w:lang w:val="en-US"/>
        </w:rPr>
        <w:t xml:space="preserve">、评标方法和评标标准、合同文本、</w:t>
      </w:r>
      <w:r>
        <w:rPr>
          <w:rFonts w:hint="eastAsia" w:ascii="宋体" w:hAnsi="宋体" w:eastAsia="宋体" w:cs="Times New Roman"/>
          <w:b/>
          <w:bCs/>
          <w:color w:val="000000"/>
          <w:sz w:val="24"/>
          <w:highlight w:val="none"/>
          <w:lang w:val="en-US" w:eastAsia="zh-CN"/>
        </w:rPr>
        <w:t xml:space="preserve">招标项目资格审查结果</w:t>
      </w:r>
      <w:r>
        <w:rPr>
          <w:rFonts w:hint="eastAsia" w:ascii="宋体" w:hAnsi="宋体" w:eastAsia="宋体" w:cs="Times New Roman"/>
          <w:b/>
          <w:bCs/>
          <w:color w:val="000000"/>
          <w:sz w:val="24"/>
          <w:highlight w:val="none"/>
          <w:lang w:val="en-US"/>
        </w:rPr>
        <w:t xml:space="preserve">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en-US"/>
        </w:rPr>
        <w:t xml:space="preserve">质疑向采购人提出，由采购人负责答复。</w:t>
      </w:r>
      <w:r>
        <w:rPr>
          <w:rFonts w:hint="eastAsia" w:ascii="宋体" w:hAnsi="宋体" w:eastAsia="宋体" w:cs="Times New Roman"/>
          <w:b/>
          <w:bCs/>
          <w:color w:val="000000"/>
          <w:sz w:val="24"/>
          <w:highlight w:val="none"/>
          <w:lang w:val="en-US" w:eastAsia="zh-CN"/>
        </w:rPr>
        <w:t xml:space="preserve">对上述事项以外</w:t>
      </w:r>
      <w:r>
        <w:rPr>
          <w:rFonts w:hint="eastAsia" w:ascii="宋体" w:hAnsi="宋体" w:eastAsia="宋体" w:cs="Times New Roman"/>
          <w:b/>
          <w:bCs/>
          <w:color w:val="000000"/>
          <w:sz w:val="24"/>
          <w:highlight w:val="none"/>
          <w:lang w:val="en-US"/>
        </w:rPr>
        <w:t xml:space="preserve">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en-US"/>
        </w:rPr>
        <w:t xml:space="preserve">质疑向交易中心提出，由交易中心负责答复。</w:t>
      </w:r>
      <w:r>
        <w:rPr>
          <w:rFonts w:hint="eastAsia" w:ascii="宋体" w:hAnsi="宋体" w:eastAsia="宋体" w:cs="Times New Roman"/>
          <w:b w:val="0"/>
          <w:bCs w:val="0"/>
          <w:color w:val="000000"/>
          <w:sz w:val="24"/>
          <w:highlight w:val="none"/>
          <w:lang w:val="en-US"/>
        </w:rPr>
      </w:r>
      <w:r/>
    </w:p>
    <w:p>
      <w:pPr>
        <w:pStyle w:val="871"/>
        <w:ind w:firstLine="480"/>
        <w:spacing w:line="240" w:lineRule="auto"/>
        <w:tabs>
          <w:tab w:val="left" w:pos="900" w:leader="none"/>
        </w:tabs>
        <w:rPr>
          <w:rFonts w:hint="eastAsia" w:ascii="宋体" w:hAnsi="宋体" w:eastAsia="宋体" w:cs="Times New Roman"/>
          <w:b w:val="0"/>
          <w:bCs w:val="0"/>
          <w:color w:val="000000"/>
          <w:sz w:val="24"/>
          <w:highlight w:val="none"/>
          <w:lang w:val="en-US" w:eastAsia="zh-CN"/>
        </w:rPr>
      </w:pPr>
      <w:r>
        <w:rPr>
          <w:rFonts w:hint="eastAsia" w:ascii="宋体" w:hAnsi="宋体" w:eastAsia="宋体" w:cs="Times New Roman"/>
          <w:b w:val="0"/>
          <w:bCs w:val="0"/>
          <w:color w:val="000000"/>
          <w:sz w:val="24"/>
          <w:highlight w:val="none"/>
          <w:lang w:val="en-US" w:eastAsia="zh-CN"/>
        </w:rPr>
        <w:t xml:space="preserve">采购人《质疑函》收件人：王先生，收件地址：</w:t>
      </w:r>
      <w:r>
        <w:rPr>
          <w:rFonts w:hint="eastAsia" w:ascii="宋体" w:hAnsi="宋体" w:eastAsia="宋体" w:cs="宋体"/>
          <w:color w:val="000000"/>
          <w:sz w:val="24"/>
          <w:szCs w:val="24"/>
          <w:highlight w:val="none"/>
          <w:u w:val="none"/>
          <w:lang w:val="en-US" w:eastAsia="zh-CN"/>
        </w:rPr>
        <w:t xml:space="preserve">南京市</w:t>
      </w:r>
      <w:r>
        <w:rPr>
          <w:rFonts w:hint="eastAsia" w:ascii="宋体" w:hAnsi="宋体" w:cs="Times New Roman"/>
          <w:color w:val="000000"/>
          <w:sz w:val="24"/>
          <w:szCs w:val="24"/>
          <w:u w:val="none"/>
          <w:lang w:val="en-US" w:eastAsia="zh-CN"/>
        </w:rPr>
        <w:t xml:space="preserve">鼓楼</w:t>
      </w:r>
      <w:r>
        <w:rPr>
          <w:rFonts w:hint="eastAsia" w:ascii="宋体" w:hAnsi="宋体" w:eastAsia="宋体" w:cs="宋体"/>
          <w:color w:val="000000"/>
          <w:sz w:val="24"/>
          <w:szCs w:val="24"/>
          <w:highlight w:val="none"/>
          <w:u w:val="none"/>
          <w:lang w:val="en-US" w:eastAsia="zh-CN"/>
        </w:rPr>
        <w:t xml:space="preserve">区</w:t>
      </w:r>
      <w:r>
        <w:rPr>
          <w:rFonts w:hint="eastAsia" w:ascii="宋体" w:hAnsi="宋体" w:cs="Times New Roman"/>
          <w:color w:val="000000"/>
          <w:sz w:val="24"/>
          <w:szCs w:val="24"/>
          <w:u w:val="none"/>
          <w:lang w:val="en-US" w:eastAsia="zh-CN"/>
        </w:rPr>
        <w:t xml:space="preserve">广州路183号</w:t>
      </w:r>
      <w:r>
        <w:rPr>
          <w:rFonts w:hint="eastAsia" w:ascii="宋体" w:hAnsi="宋体" w:eastAsia="宋体" w:cs="Times New Roman"/>
          <w:color w:val="000000"/>
          <w:sz w:val="24"/>
          <w:szCs w:val="21"/>
          <w:highlight w:val="none"/>
          <w:u w:val="none"/>
          <w:lang w:val="en-US" w:eastAsia="zh-CN"/>
        </w:rPr>
        <w:t xml:space="preserve">，</w:t>
      </w:r>
      <w:r>
        <w:rPr>
          <w:rFonts w:hint="eastAsia" w:ascii="宋体" w:hAnsi="宋体" w:eastAsia="宋体" w:cs="Times New Roman"/>
          <w:b w:val="0"/>
          <w:bCs w:val="0"/>
          <w:color w:val="000000"/>
          <w:sz w:val="24"/>
          <w:highlight w:val="none"/>
          <w:lang w:val="en-US" w:eastAsia="zh-CN"/>
        </w:rPr>
        <w:t xml:space="preserve">联系电话：</w:t>
      </w:r>
      <w:r>
        <w:rPr>
          <w:rFonts w:hint="eastAsia" w:ascii="宋体" w:hAnsi="宋体" w:eastAsia="宋体" w:cs="Times New Roman"/>
          <w:color w:val="000000"/>
          <w:sz w:val="24"/>
          <w:szCs w:val="24"/>
          <w:u w:val="none"/>
          <w:lang w:val="en-US" w:eastAsia="zh-CN"/>
        </w:rPr>
        <w:t xml:space="preserve">025-</w:t>
      </w:r>
      <w:r>
        <w:rPr>
          <w:rFonts w:hint="eastAsia" w:ascii="宋体" w:hAnsi="宋体" w:cs="Times New Roman"/>
          <w:color w:val="000000"/>
          <w:sz w:val="24"/>
          <w:szCs w:val="24"/>
          <w:u w:val="none"/>
          <w:lang w:val="en-US" w:eastAsia="zh-CN"/>
        </w:rPr>
        <w:t xml:space="preserve">83753537</w:t>
      </w:r>
      <w:r>
        <w:rPr>
          <w:rFonts w:hint="eastAsia" w:ascii="宋体" w:hAnsi="宋体" w:eastAsia="宋体" w:cs="Times New Roman"/>
          <w:b w:val="0"/>
          <w:bCs w:val="0"/>
          <w:color w:val="000000"/>
          <w:sz w:val="24"/>
          <w:highlight w:val="none"/>
          <w:lang w:val="en-US" w:eastAsia="zh-CN"/>
        </w:rPr>
        <w:t xml:space="preserve">。</w:t>
      </w:r>
      <w:r>
        <w:rPr>
          <w:rFonts w:hint="eastAsia" w:ascii="宋体" w:hAnsi="宋体" w:eastAsia="宋体" w:cs="Times New Roman"/>
          <w:b w:val="0"/>
          <w:bCs w:val="0"/>
          <w:color w:val="000000"/>
          <w:sz w:val="24"/>
          <w:highlight w:val="none"/>
          <w:lang w:val="en-US" w:eastAsia="zh-CN"/>
        </w:rPr>
      </w:r>
      <w:r/>
    </w:p>
    <w:p>
      <w:pPr>
        <w:pStyle w:val="871"/>
        <w:ind w:firstLine="480"/>
        <w:tabs>
          <w:tab w:val="left" w:pos="900" w:leader="none"/>
        </w:tabs>
        <w:rPr>
          <w:rFonts w:hint="eastAsia" w:ascii="宋体" w:hAnsi="宋体" w:eastAsia="宋体" w:cs="Times New Roman"/>
          <w:b w:val="0"/>
          <w:bCs w:val="0"/>
          <w:color w:val="000000"/>
          <w:sz w:val="24"/>
          <w:highlight w:val="none"/>
          <w:lang w:val="en-US"/>
        </w:rPr>
      </w:pPr>
      <w:r>
        <w:rPr>
          <w:rFonts w:hint="eastAsia" w:ascii="宋体" w:hAnsi="宋体" w:eastAsia="宋体" w:cs="Times New Roman"/>
          <w:b w:val="0"/>
          <w:bCs w:val="0"/>
          <w:color w:val="000000"/>
          <w:sz w:val="24"/>
          <w:highlight w:val="none"/>
          <w:lang w:val="en-US"/>
        </w:rPr>
        <w:t xml:space="preserve">交易中心《质疑函》收件人：南京市公共资源交易中心政府</w:t>
      </w:r>
      <w:r>
        <w:rPr>
          <w:rFonts w:hint="eastAsia" w:ascii="宋体" w:hAnsi="宋体" w:eastAsia="宋体" w:cs="Times New Roman"/>
          <w:b w:val="0"/>
          <w:bCs w:val="0"/>
          <w:color w:val="000000"/>
          <w:sz w:val="24"/>
          <w:highlight w:val="none"/>
          <w:lang w:val="en-US" w:eastAsia="zh-CN"/>
        </w:rPr>
        <w:t xml:space="preserve">集中</w:t>
      </w:r>
      <w:r>
        <w:rPr>
          <w:rFonts w:hint="eastAsia" w:ascii="宋体" w:hAnsi="宋体" w:eastAsia="宋体" w:cs="Times New Roman"/>
          <w:b w:val="0"/>
          <w:bCs w:val="0"/>
          <w:color w:val="000000"/>
          <w:sz w:val="24"/>
          <w:highlight w:val="none"/>
          <w:lang w:val="en-US"/>
        </w:rPr>
        <w:t xml:space="preserve">采购</w:t>
      </w:r>
      <w:r>
        <w:rPr>
          <w:rFonts w:hint="eastAsia" w:ascii="宋体" w:hAnsi="宋体" w:eastAsia="宋体" w:cs="Times New Roman"/>
          <w:b w:val="0"/>
          <w:bCs w:val="0"/>
          <w:color w:val="000000"/>
          <w:sz w:val="24"/>
          <w:highlight w:val="none"/>
          <w:lang w:val="en-US" w:eastAsia="zh-CN"/>
        </w:rPr>
        <w:t xml:space="preserve">处</w:t>
      </w:r>
      <w:r>
        <w:rPr>
          <w:rFonts w:hint="eastAsia" w:ascii="宋体" w:hAnsi="宋体" w:eastAsia="宋体" w:cs="Times New Roman"/>
          <w:b w:val="0"/>
          <w:bCs w:val="0"/>
          <w:color w:val="000000"/>
          <w:sz w:val="24"/>
          <w:highlight w:val="none"/>
          <w:lang w:val="en-US"/>
        </w:rPr>
        <w:t xml:space="preserve">，</w:t>
      </w:r>
      <w:r>
        <w:rPr>
          <w:rFonts w:hint="eastAsia" w:ascii="宋体" w:hAnsi="宋体" w:eastAsia="宋体" w:cs="Times New Roman"/>
          <w:b w:val="0"/>
          <w:bCs w:val="0"/>
          <w:color w:val="000000"/>
          <w:sz w:val="24"/>
          <w:highlight w:val="none"/>
          <w:lang w:val="en-US" w:eastAsia="zh-CN"/>
        </w:rPr>
        <w:t xml:space="preserve">收件</w:t>
      </w:r>
      <w:r>
        <w:rPr>
          <w:rFonts w:hint="eastAsia" w:ascii="宋体" w:hAnsi="宋体" w:eastAsia="宋体" w:cs="Times New Roman"/>
          <w:b w:val="0"/>
          <w:bCs w:val="0"/>
          <w:color w:val="000000"/>
          <w:sz w:val="24"/>
          <w:highlight w:val="none"/>
          <w:lang w:val="en-US"/>
        </w:rPr>
        <w:t xml:space="preserve">地址：南京市</w:t>
      </w:r>
      <w:r>
        <w:rPr>
          <w:rFonts w:hint="eastAsia" w:ascii="宋体" w:hAnsi="宋体" w:eastAsia="宋体" w:cs="Times New Roman"/>
          <w:b w:val="0"/>
          <w:bCs w:val="0"/>
          <w:color w:val="000000"/>
          <w:sz w:val="24"/>
          <w:highlight w:val="none"/>
          <w:lang w:val="en-US" w:eastAsia="zh-CN"/>
        </w:rPr>
        <w:t xml:space="preserve">建邺区</w:t>
      </w:r>
      <w:r>
        <w:rPr>
          <w:rFonts w:hint="eastAsia" w:ascii="宋体" w:hAnsi="宋体" w:eastAsia="宋体" w:cs="Times New Roman"/>
          <w:b w:val="0"/>
          <w:bCs w:val="0"/>
          <w:color w:val="000000"/>
          <w:sz w:val="24"/>
          <w:highlight w:val="none"/>
          <w:lang w:val="en-US"/>
        </w:rPr>
        <w:t xml:space="preserve">江东中路265号南京市公共资源交易中心北门，联系电话：025-68505926。</w:t>
      </w:r>
      <w:r>
        <w:rPr>
          <w:rFonts w:hint="eastAsia" w:ascii="宋体" w:hAnsi="宋体" w:eastAsia="宋体" w:cs="Times New Roman"/>
          <w:b w:val="0"/>
          <w:bCs w:val="0"/>
          <w:color w:val="000000"/>
          <w:sz w:val="24"/>
          <w:highlight w:val="none"/>
          <w:lang w:val="en-US"/>
        </w:rPr>
      </w:r>
      <w:r/>
    </w:p>
    <w:p>
      <w:pPr>
        <w:pStyle w:val="874"/>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七、本次招标联系方式</w:t>
      </w:r>
      <w:bookmarkEnd w:id="36"/>
      <w:r/>
      <w:bookmarkEnd w:id="37"/>
      <w:r/>
      <w:bookmarkEnd w:id="38"/>
      <w:r/>
      <w:bookmarkEnd w:id="39"/>
      <w:r/>
      <w:bookmarkEnd w:id="40"/>
      <w:r>
        <w:rPr>
          <w:rFonts w:hint="eastAsia" w:ascii="方正黑体_GBK" w:hAnsi="方正黑体_GBK" w:eastAsia="方正黑体_GBK" w:cs="方正黑体_GBK"/>
          <w:b w:val="0"/>
          <w:bCs w:val="0"/>
          <w:color w:val="000000"/>
          <w:sz w:val="30"/>
          <w:szCs w:val="30"/>
          <w:highlight w:val="none"/>
        </w:rPr>
      </w:r>
      <w:r/>
    </w:p>
    <w:p>
      <w:pPr>
        <w:pStyle w:val="871"/>
        <w:ind w:firstLine="480"/>
        <w:spacing w:line="252"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1.采购人</w:t>
      </w:r>
      <w:r>
        <w:rPr>
          <w:rFonts w:hint="eastAsia" w:ascii="宋体" w:hAnsi="宋体" w:eastAsia="宋体" w:cs="Times New Roman"/>
          <w:sz w:val="24"/>
          <w:szCs w:val="24"/>
          <w:lang w:val="en-US" w:eastAsia="zh-CN"/>
        </w:rPr>
      </w:r>
      <w:r/>
    </w:p>
    <w:p>
      <w:pPr>
        <w:pStyle w:val="871"/>
        <w:ind w:firstLine="480"/>
        <w:spacing w:line="252"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名  称：南京市城乡建设委员会          </w:t>
      </w:r>
      <w:r>
        <w:rPr>
          <w:rFonts w:hint="eastAsia" w:ascii="宋体" w:hAnsi="宋体" w:eastAsia="宋体" w:cs="Times New Roman"/>
          <w:sz w:val="24"/>
          <w:szCs w:val="24"/>
          <w:lang w:val="en-US" w:eastAsia="zh-CN"/>
        </w:rPr>
      </w:r>
      <w:r/>
    </w:p>
    <w:p>
      <w:pPr>
        <w:pStyle w:val="871"/>
        <w:ind w:firstLine="480"/>
        <w:spacing w:line="252"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地  址：南京市鼓楼区广州路183号    </w:t>
      </w:r>
      <w:r>
        <w:rPr>
          <w:rFonts w:hint="eastAsia" w:ascii="宋体" w:hAnsi="宋体" w:eastAsia="宋体" w:cs="Times New Roman"/>
          <w:sz w:val="24"/>
          <w:szCs w:val="24"/>
          <w:lang w:val="en-US" w:eastAsia="zh-CN"/>
        </w:rPr>
      </w:r>
      <w:r/>
    </w:p>
    <w:p>
      <w:pPr>
        <w:pStyle w:val="871"/>
        <w:ind w:firstLine="480"/>
        <w:spacing w:line="252"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联系人：王先生 </w:t>
      </w:r>
      <w:r>
        <w:rPr>
          <w:rFonts w:hint="eastAsia" w:ascii="宋体" w:hAnsi="宋体" w:eastAsia="宋体" w:cs="Times New Roman"/>
          <w:sz w:val="24"/>
          <w:szCs w:val="24"/>
          <w:lang w:val="en-US" w:eastAsia="zh-CN"/>
        </w:rPr>
      </w:r>
      <w:r/>
    </w:p>
    <w:p>
      <w:pPr>
        <w:pStyle w:val="871"/>
        <w:ind w:firstLine="480"/>
        <w:spacing w:line="252" w:lineRule="auto"/>
        <w:rPr>
          <w:rFonts w:hint="eastAsia" w:ascii="宋体" w:hAnsi="宋体"/>
          <w:sz w:val="24"/>
          <w:szCs w:val="24"/>
        </w:rPr>
      </w:pPr>
      <w:r>
        <w:rPr>
          <w:rFonts w:hint="eastAsia" w:ascii="宋体" w:hAnsi="宋体" w:eastAsia="宋体" w:cs="Times New Roman"/>
          <w:color w:val="000000"/>
          <w:sz w:val="24"/>
          <w:szCs w:val="24"/>
          <w:u w:val="none"/>
          <w:lang w:val="en-US" w:eastAsia="zh-CN"/>
        </w:rPr>
        <w:t xml:space="preserve">联系电话：025-</w:t>
      </w:r>
      <w:r>
        <w:rPr>
          <w:rFonts w:hint="eastAsia" w:ascii="宋体" w:hAnsi="宋体" w:cs="Times New Roman"/>
          <w:color w:val="000000"/>
          <w:sz w:val="24"/>
          <w:szCs w:val="24"/>
          <w:u w:val="none"/>
          <w:lang w:val="en-US" w:eastAsia="zh-CN"/>
        </w:rPr>
        <w:t xml:space="preserve">83753537</w:t>
      </w:r>
      <w:r>
        <w:rPr>
          <w:rFonts w:hint="eastAsia" w:ascii="宋体" w:hAnsi="宋体"/>
          <w:color w:val="0000ff"/>
          <w:sz w:val="24"/>
          <w:szCs w:val="24"/>
        </w:rPr>
        <w:t xml:space="preserve"> </w:t>
      </w:r>
      <w:bookmarkStart w:id="41" w:name="_Toc28359086"/>
      <w:r/>
      <w:bookmarkStart w:id="42" w:name="_Toc28359009"/>
      <w:r>
        <w:rPr>
          <w:rFonts w:hint="eastAsia" w:ascii="宋体" w:hAnsi="宋体"/>
          <w:sz w:val="24"/>
          <w:szCs w:val="24"/>
        </w:rPr>
      </w:r>
      <w:r/>
    </w:p>
    <w:p>
      <w:pPr>
        <w:pStyle w:val="871"/>
        <w:ind w:firstLine="480"/>
        <w:spacing w:line="252" w:lineRule="auto"/>
        <w:rPr>
          <w:rFonts w:hint="eastAsia" w:ascii="宋体" w:hAnsi="宋体"/>
          <w:sz w:val="24"/>
          <w:szCs w:val="24"/>
        </w:rPr>
      </w:pPr>
      <w:r>
        <w:rPr>
          <w:rFonts w:hint="eastAsia" w:ascii="宋体" w:hAnsi="宋体"/>
          <w:sz w:val="24"/>
          <w:szCs w:val="24"/>
        </w:rPr>
        <w:t xml:space="preserve">2.交易中心</w:t>
      </w:r>
      <w:bookmarkEnd w:id="41"/>
      <w:r/>
      <w:bookmarkEnd w:id="42"/>
      <w:r>
        <w:rPr>
          <w:rFonts w:hint="eastAsia" w:ascii="宋体" w:hAnsi="宋体"/>
          <w:sz w:val="24"/>
          <w:szCs w:val="24"/>
        </w:rPr>
      </w:r>
      <w:r/>
    </w:p>
    <w:p>
      <w:pPr>
        <w:pStyle w:val="871"/>
        <w:ind w:firstLine="480"/>
        <w:spacing w:line="252" w:lineRule="auto"/>
        <w:rPr>
          <w:rFonts w:hint="eastAsia" w:ascii="宋体" w:hAnsi="宋体"/>
          <w:color w:val="000000"/>
          <w:sz w:val="24"/>
          <w:szCs w:val="24"/>
        </w:rPr>
      </w:pPr>
      <w:r>
        <w:rPr>
          <w:rFonts w:hint="eastAsia" w:ascii="宋体" w:hAnsi="宋体"/>
          <w:color w:val="000000"/>
          <w:sz w:val="24"/>
          <w:szCs w:val="24"/>
        </w:rPr>
        <w:t xml:space="preserve">地  址：</w:t>
      </w:r>
      <w:r>
        <w:rPr>
          <w:rFonts w:hint="eastAsia" w:ascii="宋体" w:hAnsi="宋体" w:cs="宋体"/>
          <w:color w:val="000000"/>
          <w:sz w:val="24"/>
          <w:szCs w:val="24"/>
        </w:rPr>
        <w:t xml:space="preserve">南京市</w:t>
      </w:r>
      <w:r>
        <w:rPr>
          <w:rFonts w:hint="eastAsia" w:ascii="宋体" w:hAnsi="宋体"/>
          <w:color w:val="000000"/>
          <w:sz w:val="24"/>
          <w:szCs w:val="24"/>
          <w:lang w:val="en-US" w:eastAsia="zh-CN"/>
        </w:rPr>
        <w:t xml:space="preserve">建邺区江东中路265</w:t>
      </w:r>
      <w:r>
        <w:rPr>
          <w:rFonts w:hint="eastAsia" w:ascii="宋体" w:hAnsi="宋体" w:cs="宋体"/>
          <w:color w:val="000000"/>
          <w:sz w:val="24"/>
          <w:szCs w:val="24"/>
        </w:rPr>
        <w:t xml:space="preserve">号</w:t>
      </w:r>
      <w:r>
        <w:rPr>
          <w:rFonts w:hint="eastAsia" w:ascii="宋体" w:hAnsi="宋体"/>
          <w:color w:val="000000"/>
          <w:sz w:val="24"/>
          <w:szCs w:val="24"/>
        </w:rPr>
        <w:t xml:space="preserve">    </w:t>
      </w:r>
      <w:r>
        <w:rPr>
          <w:rFonts w:hint="eastAsia" w:ascii="宋体" w:hAnsi="宋体"/>
          <w:color w:val="000000"/>
          <w:sz w:val="24"/>
          <w:szCs w:val="24"/>
        </w:rPr>
      </w:r>
      <w:r/>
    </w:p>
    <w:p>
      <w:pPr>
        <w:pStyle w:val="871"/>
        <w:ind w:firstLine="480"/>
        <w:spacing w:line="252" w:lineRule="auto"/>
        <w:rPr>
          <w:rFonts w:hint="eastAsia"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szCs w:val="24"/>
          <w:lang w:val="en-US" w:eastAsia="zh-CN"/>
        </w:rPr>
        <w:t xml:space="preserve">马女士</w:t>
      </w:r>
      <w:r>
        <w:rPr>
          <w:rFonts w:hint="eastAsia" w:ascii="宋体" w:hAnsi="宋体"/>
          <w:color w:val="000000"/>
          <w:sz w:val="24"/>
          <w:szCs w:val="24"/>
        </w:rPr>
        <w:t xml:space="preserve"> </w:t>
      </w:r>
      <w:r>
        <w:rPr>
          <w:rFonts w:hint="eastAsia" w:ascii="宋体" w:hAnsi="宋体"/>
          <w:color w:val="000000"/>
          <w:sz w:val="24"/>
          <w:szCs w:val="24"/>
        </w:rPr>
      </w:r>
      <w:r/>
    </w:p>
    <w:p>
      <w:pPr>
        <w:pStyle w:val="871"/>
        <w:ind w:right="0" w:firstLine="480"/>
        <w:jc w:val="left"/>
        <w:spacing w:line="252" w:lineRule="auto"/>
        <w:rPr>
          <w:rFonts w:hint="eastAsia" w:ascii="宋体" w:hAnsi="宋体" w:eastAsia="宋体" w:cs="Times New Roman"/>
          <w:color w:val="0000ff"/>
          <w:sz w:val="24"/>
          <w:szCs w:val="24"/>
          <w:highlight w:val="none"/>
          <w:u w:val="none"/>
          <w:lang w:val="en-US" w:eastAsia="zh-CN"/>
        </w:rPr>
        <w:outlineLvl w:val="9"/>
      </w:pPr>
      <w:r>
        <w:rPr>
          <w:rFonts w:hint="eastAsia" w:ascii="宋体" w:hAnsi="宋体"/>
          <w:color w:val="000000"/>
          <w:sz w:val="24"/>
          <w:szCs w:val="24"/>
        </w:rPr>
        <w:t xml:space="preserve">联系电话：025-</w:t>
      </w:r>
      <w:r>
        <w:rPr>
          <w:rFonts w:hint="eastAsia" w:ascii="宋体" w:hAnsi="宋体"/>
          <w:color w:val="000000"/>
          <w:sz w:val="24"/>
          <w:szCs w:val="24"/>
          <w:lang w:val="en-US" w:eastAsia="zh-CN"/>
        </w:rPr>
        <w:t xml:space="preserve">68505961</w:t>
      </w:r>
      <w:r>
        <w:rPr>
          <w:rFonts w:hint="eastAsia" w:ascii="宋体" w:hAnsi="宋体" w:eastAsia="宋体" w:cs="Times New Roman"/>
          <w:color w:val="0000ff"/>
          <w:sz w:val="24"/>
          <w:szCs w:val="24"/>
          <w:highlight w:val="none"/>
          <w:u w:val="none"/>
          <w:lang w:val="en-US" w:eastAsia="zh-CN"/>
        </w:rPr>
        <w:t xml:space="preserve"> </w:t>
      </w:r>
      <w:r>
        <w:rPr>
          <w:rFonts w:hint="eastAsia" w:ascii="宋体" w:hAnsi="宋体" w:eastAsia="宋体" w:cs="Times New Roman"/>
          <w:color w:val="0000ff"/>
          <w:sz w:val="24"/>
          <w:szCs w:val="24"/>
          <w:highlight w:val="none"/>
          <w:u w:val="none"/>
          <w:lang w:val="en-US" w:eastAsia="zh-CN"/>
        </w:rPr>
      </w:r>
      <w:r/>
    </w:p>
    <w:p>
      <w:pPr>
        <w:pStyle w:val="950"/>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eastAsia="zh-CN" w:bidi="ar-SA"/>
        </w:rPr>
        <w:outlineLvl w:val="0"/>
      </w:pPr>
      <w:r>
        <w:rPr>
          <w:rFonts w:ascii="宋体" w:hAnsi="宋体"/>
          <w:color w:val="000000"/>
          <w:sz w:val="24"/>
          <w:szCs w:val="24"/>
          <w:highlight w:val="none"/>
        </w:rPr>
        <w:br w:type="page" w:clear="all"/>
      </w:r>
      <w:bookmarkEnd w:id="1"/>
      <w:r/>
      <w:bookmarkEnd w:id="2"/>
      <w:r/>
      <w:bookmarkEnd w:id="3"/>
      <w:r/>
      <w:bookmarkEnd w:id="4"/>
      <w:r/>
      <w:bookmarkEnd w:id="5"/>
      <w:r/>
      <w:bookmarkStart w:id="43" w:name="_Toc120614211"/>
      <w:r>
        <w:rPr>
          <w:rFonts w:hint="eastAsia" w:ascii="方正小标宋简体" w:hAnsi="方正小标宋简体" w:eastAsia="方正小标宋简体" w:cs="方正小标宋简体"/>
          <w:color w:val="000000"/>
          <w:sz w:val="36"/>
          <w:szCs w:val="36"/>
          <w:highlight w:val="none"/>
          <w:lang w:val="en-US" w:eastAsia="zh-CN" w:bidi="ar-SA"/>
        </w:rPr>
        <w:t xml:space="preserve">第二章  投标人须知</w:t>
      </w:r>
      <w:r>
        <w:rPr>
          <w:rFonts w:hint="eastAsia" w:ascii="方正小标宋简体" w:hAnsi="方正小标宋简体" w:eastAsia="方正小标宋简体" w:cs="方正小标宋简体"/>
          <w:color w:val="000000"/>
          <w:sz w:val="36"/>
          <w:szCs w:val="36"/>
          <w:highlight w:val="none"/>
          <w:lang w:val="en-US" w:eastAsia="zh-CN" w:bidi="ar-SA"/>
        </w:rPr>
      </w:r>
      <w:r/>
    </w:p>
    <w:p>
      <w:pPr>
        <w:pStyle w:val="87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一、总则</w:t>
      </w:r>
      <w:r>
        <w:rPr>
          <w:rFonts w:hint="eastAsia" w:ascii="方正黑体_GBK" w:hAnsi="方正黑体_GBK" w:eastAsia="方正黑体_GBK" w:cs="方正黑体_GBK"/>
          <w:b w:val="0"/>
          <w:bCs w:val="0"/>
          <w:color w:val="000000"/>
          <w:sz w:val="30"/>
          <w:szCs w:val="30"/>
          <w:highlight w:val="none"/>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招标方式</w:t>
      </w:r>
      <w:r>
        <w:rPr>
          <w:rFonts w:hint="eastAsia" w:ascii="方正楷体_GBK" w:hAnsi="方正楷体_GBK" w:eastAsia="方正楷体_GBK" w:cs="方正楷体_GBK"/>
          <w:b/>
          <w:bCs/>
          <w:sz w:val="28"/>
          <w:szCs w:val="28"/>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1.1 本次招标采取公开招标方式，本文件仅适用于招标公告中所述项目。</w:t>
      </w:r>
      <w:r>
        <w:rPr>
          <w:rFonts w:hint="eastAsia" w:ascii="宋体" w:hAnsi="宋体" w:eastAsia="宋体" w:cs="Times New Roman"/>
          <w:color w:val="000000"/>
          <w:sz w:val="24"/>
          <w:highlight w:val="none"/>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2</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合格的投标人</w:t>
      </w:r>
      <w:r>
        <w:rPr>
          <w:rFonts w:hint="eastAsia" w:ascii="方正楷体_GBK" w:hAnsi="方正楷体_GBK" w:eastAsia="方正楷体_GBK" w:cs="方正楷体_GBK"/>
          <w:b/>
          <w:bCs/>
          <w:sz w:val="28"/>
          <w:szCs w:val="28"/>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满足招标公告</w:t>
      </w:r>
      <w:r>
        <w:rPr>
          <w:rFonts w:hint="eastAsia" w:ascii="宋体" w:hAnsi="宋体" w:cs="Times New Roman"/>
          <w:color w:val="000000"/>
          <w:sz w:val="24"/>
          <w:highlight w:val="none"/>
          <w:lang w:val="en-US" w:eastAsia="zh-CN"/>
        </w:rPr>
        <w:t xml:space="preserve">对</w:t>
      </w:r>
      <w:r>
        <w:rPr>
          <w:rFonts w:hint="eastAsia" w:ascii="宋体" w:hAnsi="宋体" w:cs="Times New Roman"/>
          <w:color w:val="000000"/>
          <w:sz w:val="24"/>
          <w:highlight w:val="none"/>
          <w:lang w:eastAsia="zh-CN"/>
        </w:rPr>
        <w:t xml:space="preserve">投标人</w:t>
      </w:r>
      <w:r>
        <w:rPr>
          <w:rFonts w:hint="eastAsia" w:ascii="宋体" w:hAnsi="宋体" w:eastAsia="宋体" w:cs="Times New Roman"/>
          <w:color w:val="000000"/>
          <w:sz w:val="24"/>
          <w:highlight w:val="none"/>
        </w:rPr>
        <w:t xml:space="preserve">资格要求。</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2.2 满足</w:t>
      </w:r>
      <w:r>
        <w:rPr>
          <w:rFonts w:hint="eastAsia" w:ascii="宋体" w:hAnsi="宋体" w:cs="Times New Roman"/>
          <w:color w:val="000000"/>
          <w:sz w:val="24"/>
          <w:highlight w:val="none"/>
          <w:lang w:eastAsia="zh-CN"/>
        </w:rPr>
        <w:t xml:space="preserve">招标</w:t>
      </w:r>
      <w:r>
        <w:rPr>
          <w:rFonts w:hint="eastAsia" w:ascii="宋体" w:hAnsi="宋体" w:eastAsia="宋体" w:cs="Times New Roman"/>
          <w:color w:val="000000"/>
          <w:sz w:val="24"/>
          <w:highlight w:val="none"/>
        </w:rPr>
        <w:t xml:space="preserve">文件</w:t>
      </w:r>
      <w:r>
        <w:rPr>
          <w:rFonts w:hint="eastAsia" w:ascii="宋体" w:hAnsi="宋体" w:cs="Times New Roman"/>
          <w:color w:val="000000"/>
          <w:sz w:val="24"/>
          <w:highlight w:val="none"/>
          <w:lang w:val="en-US" w:eastAsia="zh-CN"/>
        </w:rPr>
        <w:t xml:space="preserve">规定的</w:t>
      </w:r>
      <w:r>
        <w:rPr>
          <w:rFonts w:hint="eastAsia" w:ascii="宋体" w:hAnsi="宋体" w:eastAsia="宋体" w:cs="Times New Roman"/>
          <w:color w:val="000000"/>
          <w:sz w:val="24"/>
          <w:highlight w:val="none"/>
        </w:rPr>
        <w:t xml:space="preserve">实质性要求。</w:t>
      </w:r>
      <w:r>
        <w:rPr>
          <w:rFonts w:hint="eastAsia" w:ascii="宋体" w:hAnsi="宋体" w:eastAsia="宋体" w:cs="Times New Roman"/>
          <w:color w:val="000000"/>
          <w:sz w:val="24"/>
          <w:highlight w:val="none"/>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3</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适用法律</w:t>
      </w:r>
      <w:r>
        <w:rPr>
          <w:rFonts w:hint="eastAsia" w:ascii="方正楷体_GBK" w:hAnsi="方正楷体_GBK" w:eastAsia="方正楷体_GBK" w:cs="方正楷体_GBK"/>
          <w:b/>
          <w:bCs/>
          <w:sz w:val="28"/>
          <w:szCs w:val="28"/>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3.1 本次招标及由此产生的合同受中华人民共和国有关的法律法规制约和保护。</w:t>
      </w:r>
      <w:r>
        <w:rPr>
          <w:rFonts w:hint="eastAsia" w:ascii="宋体" w:hAnsi="宋体" w:eastAsia="宋体" w:cs="Times New Roman"/>
          <w:color w:val="000000"/>
          <w:sz w:val="24"/>
          <w:highlight w:val="none"/>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4</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投标费用</w:t>
      </w:r>
      <w:r>
        <w:rPr>
          <w:rFonts w:hint="eastAsia" w:ascii="方正楷体_GBK" w:hAnsi="方正楷体_GBK" w:eastAsia="方正楷体_GBK" w:cs="方正楷体_GBK"/>
          <w:b/>
          <w:bCs/>
          <w:sz w:val="28"/>
          <w:szCs w:val="28"/>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4.1 投标人应自行承担所有与参加投标有关的费用，</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在任何情况下均无义务和责任承担这些费用。</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本次招标</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和采购人不收取标书工本费与中标服务费。</w:t>
      </w:r>
      <w:r>
        <w:rPr>
          <w:rFonts w:hint="eastAsia" w:ascii="宋体" w:hAnsi="宋体" w:eastAsia="宋体" w:cs="Times New Roman"/>
          <w:color w:val="000000"/>
          <w:sz w:val="24"/>
          <w:highlight w:val="none"/>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5</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招标文件的约束力</w:t>
      </w:r>
      <w:r>
        <w:rPr>
          <w:rFonts w:hint="eastAsia" w:ascii="方正楷体_GBK" w:hAnsi="方正楷体_GBK" w:eastAsia="方正楷体_GBK" w:cs="方正楷体_GBK"/>
          <w:b/>
          <w:bCs/>
          <w:sz w:val="28"/>
          <w:szCs w:val="28"/>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5.1 投标人一旦参加本项目采购活动，即被认为接受了本文件的规定和约束。</w:t>
      </w:r>
      <w:r>
        <w:rPr>
          <w:rFonts w:hint="eastAsia" w:ascii="宋体" w:hAnsi="宋体" w:eastAsia="宋体" w:cs="Times New Roman"/>
          <w:color w:val="000000"/>
          <w:sz w:val="24"/>
          <w:highlight w:val="none"/>
        </w:rPr>
      </w:r>
      <w:r/>
    </w:p>
    <w:p>
      <w:pPr>
        <w:pStyle w:val="87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二、招标文件</w:t>
      </w:r>
      <w:r>
        <w:rPr>
          <w:rFonts w:hint="eastAsia" w:ascii="方正黑体_GBK" w:hAnsi="方正黑体_GBK" w:eastAsia="方正黑体_GBK" w:cs="方正黑体_GBK"/>
          <w:b w:val="0"/>
          <w:bCs w:val="0"/>
          <w:color w:val="000000"/>
          <w:sz w:val="30"/>
          <w:szCs w:val="30"/>
          <w:highlight w:val="none"/>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6</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招标文件构成</w:t>
      </w:r>
      <w:r>
        <w:rPr>
          <w:rFonts w:hint="eastAsia" w:ascii="方正楷体_GBK" w:hAnsi="方正楷体_GBK" w:eastAsia="方正楷体_GBK" w:cs="方正楷体_GBK"/>
          <w:b/>
          <w:bCs/>
          <w:sz w:val="28"/>
          <w:szCs w:val="28"/>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6.1 招标文件由以下部分组成：</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（1）投标邀请</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（2）投标人须知</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（3）合同文本</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（4）采购需求</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（5）评标方法与评标标准</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（6）投标文件格式</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Times New Roman"/>
          <w:color w:val="000000"/>
          <w:sz w:val="24"/>
          <w:highlight w:val="none"/>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lang w:val="en-US" w:eastAsia="zh-CN"/>
        </w:rPr>
        <w:t xml:space="preserve">7.</w:t>
      </w:r>
      <w:r>
        <w:rPr>
          <w:rFonts w:hint="eastAsia" w:ascii="方正楷体_GBK" w:hAnsi="方正楷体_GBK" w:eastAsia="方正楷体_GBK" w:cs="方正楷体_GBK"/>
          <w:b/>
          <w:bCs/>
          <w:sz w:val="28"/>
          <w:szCs w:val="28"/>
          <w:highlight w:val="none"/>
        </w:rPr>
        <w:t xml:space="preserve">招标文件的澄清</w:t>
      </w:r>
      <w:r>
        <w:rPr>
          <w:rFonts w:hint="eastAsia" w:ascii="方正楷体_GBK" w:hAnsi="方正楷体_GBK" w:eastAsia="方正楷体_GBK" w:cs="方正楷体_GBK"/>
          <w:b/>
          <w:bCs/>
          <w:sz w:val="28"/>
          <w:szCs w:val="28"/>
          <w:highlight w:val="none"/>
          <w:lang w:val="en-US" w:eastAsia="zh-CN"/>
        </w:rPr>
        <w:t xml:space="preserve">或</w:t>
      </w:r>
      <w:r>
        <w:rPr>
          <w:rFonts w:hint="eastAsia" w:ascii="方正楷体_GBK" w:hAnsi="方正楷体_GBK" w:eastAsia="方正楷体_GBK" w:cs="方正楷体_GBK"/>
          <w:b/>
          <w:bCs/>
          <w:sz w:val="28"/>
          <w:szCs w:val="28"/>
          <w:highlight w:val="none"/>
        </w:rPr>
        <w:t xml:space="preserve">修改</w:t>
      </w:r>
      <w:r>
        <w:rPr>
          <w:rFonts w:hint="eastAsia" w:ascii="方正楷体_GBK" w:hAnsi="方正楷体_GBK" w:eastAsia="方正楷体_GBK" w:cs="方正楷体_GBK"/>
          <w:b/>
          <w:bCs/>
          <w:sz w:val="28"/>
          <w:szCs w:val="28"/>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.1 在投标截止时间前，交易中心可以对</w:t>
      </w:r>
      <w:r>
        <w:rPr>
          <w:rFonts w:hint="eastAsia" w:ascii="宋体" w:hAnsi="宋体" w:cs="Times New Roman"/>
          <w:color w:val="000000"/>
          <w:sz w:val="24"/>
          <w:highlight w:val="none"/>
          <w:lang w:val="en-US" w:eastAsia="zh-CN"/>
        </w:rPr>
        <w:t xml:space="preserve">已发出的</w:t>
      </w:r>
      <w:r>
        <w:rPr>
          <w:rFonts w:hint="eastAsia" w:ascii="宋体" w:hAnsi="宋体" w:eastAsia="宋体" w:cs="Times New Roman"/>
          <w:color w:val="000000"/>
          <w:sz w:val="24"/>
          <w:highlight w:val="none"/>
        </w:rPr>
        <w:t xml:space="preserve">招标文件进行</w:t>
      </w:r>
      <w:r>
        <w:rPr>
          <w:rFonts w:hint="eastAsia" w:ascii="宋体" w:hAnsi="宋体"/>
          <w:sz w:val="24"/>
          <w:highlight w:val="none"/>
          <w:lang w:val="en-US" w:eastAsia="zh-CN"/>
        </w:rPr>
        <w:t xml:space="preserve">必要的澄清或者</w:t>
      </w:r>
      <w:r>
        <w:rPr>
          <w:rFonts w:hint="eastAsia" w:ascii="宋体" w:hAnsi="宋体" w:eastAsia="宋体" w:cs="Times New Roman"/>
          <w:color w:val="000000"/>
          <w:sz w:val="24"/>
          <w:highlight w:val="none"/>
        </w:rPr>
        <w:t xml:space="preserve">修改</w:t>
      </w:r>
      <w:r>
        <w:rPr>
          <w:rFonts w:hint="eastAsia" w:ascii="宋体" w:hAnsi="宋体" w:cs="Times New Roman"/>
          <w:color w:val="000000"/>
          <w:sz w:val="24"/>
          <w:highlight w:val="none"/>
          <w:lang w:eastAsia="zh-CN"/>
        </w:rPr>
        <w:t xml:space="preserve">，</w:t>
      </w:r>
      <w:r>
        <w:rPr>
          <w:rFonts w:hint="eastAsia" w:ascii="宋体" w:hAnsi="宋体" w:cs="Times New Roman"/>
          <w:color w:val="000000"/>
          <w:sz w:val="24"/>
          <w:highlight w:val="none"/>
          <w:lang w:val="en-US" w:eastAsia="zh-CN"/>
        </w:rPr>
        <w:t xml:space="preserve">并</w:t>
      </w:r>
      <w:r>
        <w:rPr>
          <w:rFonts w:hint="eastAsia" w:ascii="宋体" w:hAnsi="宋体" w:eastAsia="宋体" w:cs="Times New Roman"/>
          <w:color w:val="000000"/>
          <w:sz w:val="24"/>
          <w:highlight w:val="none"/>
        </w:rPr>
        <w:t xml:space="preserve">在原</w:t>
      </w:r>
      <w:r>
        <w:rPr>
          <w:rFonts w:ascii="宋体" w:hAnsi="宋体" w:eastAsia="宋体" w:cs="Times New Roman"/>
          <w:color w:val="000000"/>
          <w:sz w:val="24"/>
          <w:highlight w:val="none"/>
          <w:lang w:val="en-US"/>
        </w:rPr>
        <w:t xml:space="preserve">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媒体发布更正公告，</w:t>
      </w:r>
      <w:r>
        <w:rPr>
          <w:rFonts w:hint="eastAsia" w:ascii="宋体" w:hAnsi="宋体"/>
          <w:sz w:val="24"/>
          <w:highlight w:val="none"/>
          <w:lang w:val="en-US" w:eastAsia="zh-CN"/>
        </w:rPr>
        <w:t xml:space="preserve">澄清或者修改的</w:t>
      </w:r>
      <w:r>
        <w:rPr>
          <w:rFonts w:hint="eastAsia" w:ascii="宋体" w:hAnsi="宋体" w:eastAsia="宋体" w:cs="Times New Roman"/>
          <w:color w:val="000000"/>
          <w:sz w:val="24"/>
          <w:highlight w:val="none"/>
        </w:rPr>
        <w:t xml:space="preserve">内容将作为招标文件的组成部分，并对投标人具有约束力。</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投标人应在投标截止时间前，关注原公告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媒体有关本项目的更正公告，根据更正公告内容自行决定是否需要重新制作和提交投标文件，并承担由此产生的相应责任。</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交易中心有权按照法定要求推迟投标截止日期和开标日期，并在原公告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媒体发布更正公告。</w:t>
      </w:r>
      <w:r>
        <w:rPr>
          <w:rFonts w:hint="eastAsia" w:ascii="宋体" w:hAnsi="宋体" w:eastAsia="宋体" w:cs="Times New Roman"/>
          <w:color w:val="000000"/>
          <w:sz w:val="24"/>
          <w:highlight w:val="none"/>
        </w:rPr>
      </w:r>
      <w:r/>
    </w:p>
    <w:p>
      <w:pPr>
        <w:pStyle w:val="87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三、投标文件的编制</w:t>
      </w:r>
      <w:r>
        <w:rPr>
          <w:rFonts w:hint="eastAsia" w:ascii="方正黑体_GBK" w:hAnsi="方正黑体_GBK" w:eastAsia="方正黑体_GBK" w:cs="方正黑体_GBK"/>
          <w:b w:val="0"/>
          <w:bCs w:val="0"/>
          <w:color w:val="000000"/>
          <w:sz w:val="30"/>
          <w:szCs w:val="30"/>
          <w:highlight w:val="none"/>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lang w:val="en-US" w:eastAsia="zh-CN"/>
        </w:rPr>
        <w:t xml:space="preserve">8.</w:t>
      </w:r>
      <w:r>
        <w:rPr>
          <w:rFonts w:hint="eastAsia" w:ascii="方正楷体_GBK" w:hAnsi="方正楷体_GBK" w:eastAsia="方正楷体_GBK" w:cs="方正楷体_GBK"/>
          <w:b/>
          <w:bCs/>
          <w:sz w:val="28"/>
          <w:szCs w:val="28"/>
          <w:highlight w:val="none"/>
        </w:rPr>
        <w:t xml:space="preserve">投标文件的语言及度量衡单位</w:t>
      </w:r>
      <w:r>
        <w:rPr>
          <w:rFonts w:hint="eastAsia" w:ascii="方正楷体_GBK" w:hAnsi="方正楷体_GBK" w:eastAsia="方正楷体_GBK" w:cs="方正楷体_GBK"/>
          <w:b/>
          <w:bCs/>
          <w:sz w:val="28"/>
          <w:szCs w:val="28"/>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8</w:t>
      </w:r>
      <w:r>
        <w:rPr>
          <w:rFonts w:hint="eastAsia" w:ascii="宋体" w:hAnsi="宋体" w:eastAsia="宋体" w:cs="Times New Roman"/>
          <w:color w:val="000000"/>
          <w:sz w:val="24"/>
          <w:highlight w:val="none"/>
        </w:rPr>
        <w:t xml:space="preserve">.1 投标人提交的投标文件以及投标人与</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就有关投标的所有来往通知、函件和文件均应使用简体中文。</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2"/>
          <w:highlight w:val="none"/>
        </w:rPr>
      </w:pPr>
      <w:r>
        <w:rPr>
          <w:rFonts w:hint="eastAsia" w:ascii="宋体" w:hAnsi="宋体" w:cs="Times New Roman"/>
          <w:color w:val="000000"/>
          <w:sz w:val="24"/>
          <w:szCs w:val="22"/>
          <w:highlight w:val="none"/>
          <w:lang w:val="en-US" w:eastAsia="zh-CN"/>
        </w:rPr>
        <w:t xml:space="preserve">8</w:t>
      </w:r>
      <w:r>
        <w:rPr>
          <w:rFonts w:hint="eastAsia" w:ascii="宋体" w:hAnsi="宋体" w:eastAsia="宋体" w:cs="Times New Roman"/>
          <w:color w:val="000000"/>
          <w:sz w:val="24"/>
          <w:szCs w:val="22"/>
          <w:highlight w:val="none"/>
        </w:rPr>
        <w:t xml:space="preserve">.2 除技术性能另有规定外，投标文件所使用的度量衡单位，均须采用国家法定计量单位。</w:t>
      </w:r>
      <w:r>
        <w:rPr>
          <w:rFonts w:hint="eastAsia" w:ascii="宋体" w:hAnsi="宋体" w:eastAsia="宋体" w:cs="Times New Roman"/>
          <w:color w:val="000000"/>
          <w:sz w:val="24"/>
          <w:szCs w:val="22"/>
          <w:highlight w:val="none"/>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lang w:val="en-US" w:eastAsia="zh-CN"/>
        </w:rPr>
        <w:t xml:space="preserve">9.</w:t>
      </w:r>
      <w:r>
        <w:rPr>
          <w:rFonts w:hint="eastAsia" w:ascii="方正楷体_GBK" w:hAnsi="方正楷体_GBK" w:eastAsia="方正楷体_GBK" w:cs="方正楷体_GBK"/>
          <w:b/>
          <w:bCs/>
          <w:sz w:val="28"/>
          <w:szCs w:val="28"/>
          <w:highlight w:val="none"/>
        </w:rPr>
        <w:t xml:space="preserve">投标文件构成</w:t>
      </w:r>
      <w:r>
        <w:rPr>
          <w:rFonts w:hint="eastAsia" w:ascii="方正楷体_GBK" w:hAnsi="方正楷体_GBK" w:eastAsia="方正楷体_GBK" w:cs="方正楷体_GBK"/>
          <w:b/>
          <w:bCs/>
          <w:sz w:val="28"/>
          <w:szCs w:val="28"/>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.1 投标文件应包括资格证明文件、符合性证明文件、开标一览表</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val="en-US" w:eastAsia="zh-CN"/>
        </w:rPr>
        <w:t xml:space="preserve">投标分项报价表</w:t>
      </w:r>
      <w:r>
        <w:rPr>
          <w:rFonts w:hint="eastAsia" w:ascii="宋体" w:hAnsi="宋体" w:eastAsia="宋体" w:cs="Times New Roman"/>
          <w:color w:val="000000"/>
          <w:sz w:val="24"/>
          <w:szCs w:val="21"/>
          <w:highlight w:val="none"/>
        </w:rPr>
        <w:t xml:space="preserve">、响应及偏离表、投标函、</w:t>
      </w:r>
      <w:r>
        <w:rPr>
          <w:rFonts w:hint="eastAsia" w:ascii="宋体" w:hAnsi="宋体" w:eastAsia="宋体" w:cs="Times New Roman"/>
          <w:color w:val="000000"/>
          <w:sz w:val="24"/>
          <w:szCs w:val="21"/>
          <w:highlight w:val="none"/>
          <w:lang w:val="en-US" w:eastAsia="zh-CN"/>
        </w:rPr>
        <w:t xml:space="preserve">法定代表人授权委托书</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.2 </w:t>
      </w:r>
      <w:r>
        <w:rPr>
          <w:rFonts w:hint="eastAsia" w:ascii="宋体" w:hAnsi="宋体" w:eastAsia="宋体" w:cs="Times New Roman"/>
          <w:b/>
          <w:bCs/>
          <w:color w:val="000000"/>
          <w:sz w:val="24"/>
          <w:szCs w:val="21"/>
          <w:highlight w:val="none"/>
        </w:rPr>
        <w:t xml:space="preserve">如标书制作工具与“江苏政府采购网”发布的招标文件内容不一致，以“江苏政府采购网”发布的招标文件</w:t>
      </w:r>
      <w:r>
        <w:rPr>
          <w:rFonts w:hint="eastAsia" w:ascii="宋体" w:hAnsi="宋体" w:eastAsia="宋体" w:cs="Times New Roman"/>
          <w:b/>
          <w:bCs/>
          <w:color w:val="000000"/>
          <w:sz w:val="24"/>
          <w:szCs w:val="21"/>
          <w:highlight w:val="none"/>
          <w:lang w:val="en-US" w:eastAsia="zh-CN"/>
        </w:rPr>
        <w:t xml:space="preserve">内容</w:t>
      </w:r>
      <w:r>
        <w:rPr>
          <w:rFonts w:hint="eastAsia" w:ascii="宋体" w:hAnsi="宋体" w:eastAsia="宋体" w:cs="Times New Roman"/>
          <w:b/>
          <w:bCs/>
          <w:color w:val="000000"/>
          <w:sz w:val="24"/>
          <w:szCs w:val="21"/>
          <w:highlight w:val="none"/>
        </w:rPr>
        <w:t xml:space="preserve">为准。</w:t>
      </w:r>
      <w:r>
        <w:rPr>
          <w:rFonts w:hint="eastAsia" w:ascii="宋体" w:hAnsi="宋体" w:eastAsia="宋体" w:cs="Times New Roman"/>
          <w:color w:val="000000"/>
          <w:sz w:val="24"/>
          <w:szCs w:val="21"/>
          <w:highlight w:val="none"/>
        </w:rPr>
      </w:r>
      <w:r/>
    </w:p>
    <w:p>
      <w:pPr>
        <w:pStyle w:val="871"/>
        <w:ind w:firstLine="492"/>
        <w:keepLines w:val="0"/>
        <w:keepNext w:val="0"/>
        <w:rPr>
          <w:rFonts w:ascii="方正楷体_GBK" w:hAnsi="方正楷体_GBK" w:eastAsia="方正楷体_GBK" w:cs="方正楷体_GBK"/>
          <w:b/>
          <w:bCs/>
          <w:sz w:val="28"/>
          <w:szCs w:val="28"/>
          <w:highlight w:val="none"/>
          <w:lang w:val="en-US"/>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0.投标报价</w:t>
      </w:r>
      <w:r>
        <w:rPr>
          <w:rFonts w:ascii="方正楷体_GBK" w:hAnsi="方正楷体_GBK" w:eastAsia="方正楷体_GBK" w:cs="方正楷体_GBK"/>
          <w:b/>
          <w:bCs/>
          <w:sz w:val="28"/>
          <w:szCs w:val="28"/>
          <w:highlight w:val="none"/>
          <w:lang w:val="en-U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rPr>
        <w:t xml:space="preserve">.1 投标文件中的单价和总价无特殊规定的采用人民币报价，以元为单位标注。招标文件另有规定的按规定执行。</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投标人应按照招标文件规定完整、</w:t>
      </w:r>
      <w:r>
        <w:rPr>
          <w:rFonts w:hint="eastAsia" w:ascii="宋体" w:hAnsi="宋体" w:eastAsia="宋体" w:cs="Times New Roman"/>
          <w:b/>
          <w:bCs/>
          <w:color w:val="000000"/>
          <w:sz w:val="24"/>
          <w:highlight w:val="none"/>
          <w:lang w:val="en-US" w:eastAsia="zh-CN"/>
        </w:rPr>
        <w:t xml:space="preserve">准</w:t>
      </w:r>
      <w:r>
        <w:rPr>
          <w:rFonts w:hint="eastAsia" w:ascii="宋体" w:hAnsi="宋体" w:eastAsia="宋体" w:cs="Times New Roman"/>
          <w:b/>
          <w:bCs/>
          <w:color w:val="000000"/>
          <w:sz w:val="24"/>
          <w:highlight w:val="none"/>
          <w:lang w:val="zh-CN"/>
        </w:rPr>
        <w:t xml:space="preserve">确填报开标一览表</w:t>
      </w:r>
      <w:r>
        <w:rPr>
          <w:rFonts w:hint="eastAsia" w:ascii="宋体" w:hAnsi="宋体" w:eastAsia="宋体" w:cs="Times New Roman"/>
          <w:b/>
          <w:bCs/>
          <w:color w:val="000000"/>
          <w:sz w:val="24"/>
          <w:highlight w:val="none"/>
          <w:lang w:val="en-US" w:eastAsia="zh-CN"/>
        </w:rPr>
        <w:t xml:space="preserve">和投标分项报价表</w:t>
      </w:r>
      <w:r>
        <w:rPr>
          <w:rFonts w:hint="eastAsia" w:ascii="宋体" w:hAnsi="宋体" w:cs="Times New Roman"/>
          <w:b/>
          <w:bCs/>
          <w:color w:val="000000"/>
          <w:sz w:val="24"/>
          <w:highlight w:val="none"/>
          <w:lang w:val="en-US" w:eastAsia="zh-CN"/>
        </w:rPr>
        <w:t xml:space="preserve">，否则作为无效投标。</w:t>
      </w:r>
      <w:r>
        <w:rPr>
          <w:rFonts w:hint="eastAsia" w:ascii="宋体" w:hAnsi="宋体" w:eastAsia="宋体" w:cs="Times New Roman"/>
          <w:color w:val="000000"/>
          <w:sz w:val="24"/>
          <w:highlight w:val="none"/>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1.</w:t>
      </w:r>
      <w:r>
        <w:rPr>
          <w:rFonts w:hint="eastAsia" w:ascii="方正楷体_GBK" w:hAnsi="方正楷体_GBK" w:eastAsia="方正楷体_GBK" w:cs="方正楷体_GBK"/>
          <w:b/>
          <w:bCs/>
          <w:sz w:val="28"/>
          <w:szCs w:val="28"/>
          <w:highlight w:val="none"/>
        </w:rPr>
        <w:t xml:space="preserve">响应及偏离表</w:t>
      </w:r>
      <w:r>
        <w:rPr>
          <w:rFonts w:hint="eastAsia" w:ascii="方正楷体_GBK" w:hAnsi="方正楷体_GBK" w:eastAsia="方正楷体_GBK" w:cs="方正楷体_GBK"/>
          <w:b/>
          <w:bCs/>
          <w:sz w:val="28"/>
          <w:szCs w:val="28"/>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 投标人需对招标文件中的技术要求与商务要求逐项作出响应</w:t>
      </w:r>
      <w:r>
        <w:rPr>
          <w:rFonts w:hint="eastAsia" w:ascii="宋体" w:hAnsi="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rPr>
        <w:t xml:space="preserve">偏离说明。</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 投标人可以在投标文件中提供认为需要的其他技术文件或说明。</w:t>
      </w:r>
      <w:r>
        <w:rPr>
          <w:rFonts w:hint="eastAsia" w:ascii="宋体" w:hAnsi="宋体" w:eastAsia="宋体" w:cs="Times New Roman"/>
          <w:sz w:val="24"/>
          <w:highlight w:val="none"/>
          <w:lang w:val="zh-CN"/>
        </w:rPr>
      </w:r>
      <w:r/>
    </w:p>
    <w:p>
      <w:pPr>
        <w:pStyle w:val="875"/>
        <w:ind w:firstLine="422"/>
        <w:pageBreakBefore w:val="0"/>
        <w:spacing w:before="0" w:after="0" w:line="240" w:lineRule="auto"/>
        <w:widowControl w:val="off"/>
        <w:rPr>
          <w:rFonts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2.</w:t>
      </w:r>
      <w:r>
        <w:rPr>
          <w:rFonts w:hint="eastAsia" w:ascii="方正楷体_GBK" w:hAnsi="方正楷体_GBK" w:eastAsia="方正楷体_GBK" w:cs="方正楷体_GBK"/>
          <w:b/>
          <w:bCs/>
          <w:sz w:val="28"/>
          <w:szCs w:val="28"/>
          <w:highlight w:val="none"/>
        </w:rPr>
        <w:t xml:space="preserve">投标函和</w:t>
      </w:r>
      <w:r>
        <w:rPr>
          <w:rFonts w:hint="eastAsia" w:ascii="方正楷体_GBK" w:hAnsi="方正楷体_GBK" w:eastAsia="方正楷体_GBK" w:cs="方正楷体_GBK"/>
          <w:b/>
          <w:bCs/>
          <w:sz w:val="28"/>
          <w:szCs w:val="28"/>
          <w:highlight w:val="none"/>
          <w:lang w:val="en-US" w:eastAsia="zh-CN"/>
        </w:rPr>
        <w:t xml:space="preserve">授权委托书</w:t>
      </w:r>
      <w:r>
        <w:rPr>
          <w:rFonts w:ascii="方正楷体_GBK" w:hAnsi="方正楷体_GBK" w:eastAsia="方正楷体_GBK" w:cs="方正楷体_GBK"/>
          <w:b/>
          <w:bCs/>
          <w:sz w:val="28"/>
          <w:szCs w:val="28"/>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b/>
          <w:bCs/>
          <w:color w:val="000000"/>
          <w:sz w:val="24"/>
          <w:highlight w:val="none"/>
          <w:lang w:val="zh-CN"/>
        </w:rPr>
        <w:t xml:space="preserve">投标人应按照招标文件规定完整、正确填报投标函</w:t>
      </w:r>
      <w:r>
        <w:rPr>
          <w:rFonts w:hint="eastAsia" w:ascii="宋体" w:hAnsi="宋体" w:cs="Times New Roman"/>
          <w:b/>
          <w:bCs/>
          <w:color w:val="000000"/>
          <w:sz w:val="24"/>
          <w:highlight w:val="none"/>
          <w:lang w:val="en-US" w:eastAsia="zh-CN"/>
        </w:rPr>
        <w:t xml:space="preserve">和</w:t>
      </w:r>
      <w:r>
        <w:rPr>
          <w:rFonts w:hint="eastAsia" w:ascii="宋体" w:hAnsi="宋体" w:eastAsia="宋体" w:cs="Times New Roman"/>
          <w:b/>
          <w:bCs/>
          <w:color w:val="000000"/>
          <w:sz w:val="24"/>
          <w:szCs w:val="21"/>
          <w:highlight w:val="none"/>
          <w:lang w:val="en-US" w:eastAsia="zh-CN"/>
        </w:rPr>
        <w:t xml:space="preserve">法定代表人授权委托书，</w:t>
      </w:r>
      <w:r>
        <w:rPr>
          <w:rFonts w:hint="eastAsia" w:ascii="宋体" w:hAnsi="宋体" w:cs="Times New Roman"/>
          <w:b/>
          <w:bCs/>
          <w:color w:val="000000"/>
          <w:sz w:val="24"/>
          <w:highlight w:val="none"/>
          <w:lang w:val="en-US" w:eastAsia="zh-CN"/>
        </w:rPr>
        <w:t xml:space="preserve">否则作为无效投标</w:t>
      </w:r>
      <w:r>
        <w:rPr>
          <w:rFonts w:hint="eastAsia" w:ascii="宋体" w:hAnsi="宋体" w:eastAsia="宋体" w:cs="Times New Roman"/>
          <w:b/>
          <w:bCs/>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3.</w:t>
      </w:r>
      <w:r>
        <w:rPr>
          <w:rFonts w:hint="eastAsia" w:ascii="方正楷体_GBK" w:hAnsi="方正楷体_GBK" w:eastAsia="方正楷体_GBK" w:cs="方正楷体_GBK"/>
          <w:b/>
          <w:bCs/>
          <w:sz w:val="28"/>
          <w:szCs w:val="28"/>
          <w:highlight w:val="none"/>
        </w:rPr>
        <w:t xml:space="preserve">投标有效期</w:t>
      </w:r>
      <w:r>
        <w:rPr>
          <w:rFonts w:hint="eastAsia" w:ascii="方正楷体_GBK" w:hAnsi="方正楷体_GBK" w:eastAsia="方正楷体_GBK" w:cs="方正楷体_GBK"/>
          <w:b/>
          <w:bCs/>
          <w:sz w:val="28"/>
          <w:szCs w:val="28"/>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 投标有效期为</w:t>
      </w:r>
      <w:r>
        <w:rPr>
          <w:rFonts w:hint="eastAsia" w:ascii="宋体" w:hAnsi="宋体" w:cs="Times New Roman"/>
          <w:color w:val="000000"/>
          <w:sz w:val="24"/>
          <w:highlight w:val="none"/>
          <w:lang w:val="zh-CN" w:eastAsia="zh-CN"/>
        </w:rPr>
        <w:t xml:space="preserve">招标公告</w:t>
      </w:r>
      <w:r>
        <w:rPr>
          <w:rFonts w:hint="eastAsia" w:ascii="宋体" w:hAnsi="宋体" w:eastAsia="宋体" w:cs="Times New Roman"/>
          <w:color w:val="000000"/>
          <w:sz w:val="24"/>
          <w:highlight w:val="none"/>
          <w:lang w:val="zh-CN"/>
        </w:rPr>
        <w:t xml:space="preserve">规定的开标之日</w:t>
      </w:r>
      <w:r>
        <w:rPr>
          <w:rFonts w:hint="eastAsia" w:ascii="宋体" w:hAnsi="宋体" w:cs="Times New Roman"/>
          <w:color w:val="000000"/>
          <w:sz w:val="24"/>
          <w:highlight w:val="none"/>
          <w:lang w:val="zh-CN"/>
        </w:rPr>
        <w:t xml:space="preserve">起</w:t>
      </w:r>
      <w:r>
        <w:rPr>
          <w:rFonts w:hint="eastAsia" w:ascii="宋体" w:hAnsi="宋体" w:eastAsia="宋体" w:cs="Times New Roman"/>
          <w:color w:val="000000"/>
          <w:sz w:val="24"/>
          <w:highlight w:val="none"/>
          <w:lang w:val="zh-CN"/>
        </w:rPr>
        <w:t xml:space="preserve">六十天。投标有效期比规定短的将被视为未实质性响应招标文件</w:t>
      </w:r>
      <w:r>
        <w:rPr>
          <w:rFonts w:hint="eastAsia" w:ascii="宋体" w:hAnsi="宋体" w:cs="Times New Roman"/>
          <w:color w:val="000000"/>
          <w:sz w:val="24"/>
          <w:highlight w:val="none"/>
          <w:lang w:val="zh-CN"/>
        </w:rPr>
        <w:t xml:space="preserve">，</w:t>
      </w:r>
      <w:r>
        <w:rPr>
          <w:rFonts w:hint="eastAsia" w:ascii="宋体" w:hAnsi="宋体"/>
          <w:sz w:val="24"/>
          <w:highlight w:val="none"/>
          <w:lang w:val="en-US" w:eastAsia="zh-CN"/>
        </w:rPr>
        <w:t xml:space="preserve">其投标将</w:t>
      </w:r>
      <w:r>
        <w:rPr>
          <w:rFonts w:hint="eastAsia" w:ascii="宋体" w:hAnsi="宋体" w:cs="Times New Roman"/>
          <w:color w:val="000000"/>
          <w:sz w:val="24"/>
          <w:highlight w:val="none"/>
          <w:lang w:val="zh-CN"/>
        </w:rPr>
        <w:t xml:space="preserve">被</w:t>
      </w:r>
      <w:r>
        <w:rPr>
          <w:rFonts w:hint="eastAsia" w:ascii="宋体" w:hAnsi="宋体" w:eastAsia="宋体" w:cs="Times New Roman"/>
          <w:color w:val="000000"/>
          <w:sz w:val="24"/>
          <w:highlight w:val="none"/>
          <w:lang w:val="zh-CN"/>
        </w:rPr>
        <w:t xml:space="preserve">拒绝。</w:t>
      </w:r>
      <w:r>
        <w:rPr>
          <w:rFonts w:hint="eastAsia" w:ascii="宋体" w:hAnsi="宋体" w:eastAsia="宋体" w:cs="Times New Roman"/>
          <w:color w:val="000000"/>
          <w:sz w:val="24"/>
          <w:highlight w:val="none"/>
          <w:lang w:val="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4.</w:t>
      </w:r>
      <w:r>
        <w:rPr>
          <w:rFonts w:hint="eastAsia" w:ascii="方正楷体_GBK" w:hAnsi="方正楷体_GBK" w:eastAsia="方正楷体_GBK" w:cs="方正楷体_GBK"/>
          <w:b/>
          <w:bCs/>
          <w:sz w:val="28"/>
          <w:szCs w:val="28"/>
          <w:highlight w:val="none"/>
        </w:rPr>
        <w:t xml:space="preserve">投标有效期的延长</w:t>
      </w:r>
      <w:r>
        <w:rPr>
          <w:rFonts w:hint="eastAsia" w:ascii="方正楷体_GBK" w:hAnsi="方正楷体_GBK" w:eastAsia="方正楷体_GBK" w:cs="方正楷体_GBK"/>
          <w:b/>
          <w:bCs/>
          <w:sz w:val="28"/>
          <w:szCs w:val="28"/>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.1 在特殊情况下，</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000000"/>
          <w:sz w:val="24"/>
          <w:highlight w:val="none"/>
          <w:lang w:val="en-US" w:eastAsia="zh-CN"/>
        </w:rPr>
        <w:t xml:space="preserve">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4"/>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highlight w:val="none"/>
          <w:lang w:val="en-US" w:eastAsia="zh-CN"/>
        </w:rPr>
      </w:pPr>
      <w:r>
        <w:rPr>
          <w:rFonts w:hint="eastAsia" w:ascii="方正黑体_GBK" w:hAnsi="方正黑体_GBK" w:eastAsia="方正黑体_GBK" w:cs="方正黑体_GBK"/>
          <w:b w:val="0"/>
          <w:bCs w:val="0"/>
          <w:color w:val="000000"/>
          <w:sz w:val="30"/>
          <w:szCs w:val="30"/>
          <w:highlight w:val="none"/>
        </w:rPr>
        <w:t xml:space="preserve">四、投标文件的递交</w:t>
      </w:r>
      <w:r>
        <w:rPr>
          <w:rFonts w:hint="eastAsia" w:ascii="方正黑体_GBK" w:hAnsi="方正黑体_GBK" w:eastAsia="方正黑体_GBK" w:cs="方正黑体_GBK"/>
          <w:b w:val="0"/>
          <w:bCs w:val="0"/>
          <w:color w:val="000000"/>
          <w:sz w:val="30"/>
          <w:szCs w:val="30"/>
          <w:highlight w:val="none"/>
          <w:lang w:eastAsia="zh-CN"/>
        </w:rPr>
        <w:t xml:space="preserve">、</w:t>
      </w:r>
      <w:r>
        <w:rPr>
          <w:rFonts w:hint="eastAsia" w:ascii="方正黑体_GBK" w:hAnsi="方正黑体_GBK" w:eastAsia="方正黑体_GBK" w:cs="方正黑体_GBK"/>
          <w:b w:val="0"/>
          <w:bCs w:val="0"/>
          <w:color w:val="000000"/>
          <w:sz w:val="30"/>
          <w:szCs w:val="30"/>
          <w:highlight w:val="none"/>
          <w:lang w:val="en-US" w:eastAsia="zh-CN"/>
        </w:rPr>
        <w:t xml:space="preserve">撤回和修改</w:t>
      </w:r>
      <w:r>
        <w:rPr>
          <w:rFonts w:ascii="方正黑体_GBK" w:hAnsi="方正黑体_GBK" w:eastAsia="方正黑体_GBK" w:cs="方正黑体_GBK"/>
          <w:b w:val="0"/>
          <w:bCs w:val="0"/>
          <w:color w:val="000000"/>
          <w:sz w:val="30"/>
          <w:szCs w:val="30"/>
          <w:highlight w:val="none"/>
          <w:lang w:val="en-US" w:eastAsia="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1</w:t>
      </w:r>
      <w:r>
        <w:rPr>
          <w:rFonts w:hint="eastAsia" w:ascii="方正楷体_GBK" w:hAnsi="方正楷体_GBK" w:eastAsia="方正楷体_GBK" w:cs="方正楷体_GBK"/>
          <w:b/>
          <w:bCs/>
          <w:highlight w:val="none"/>
          <w:lang w:val="en-US" w:eastAsia="zh-CN"/>
        </w:rPr>
        <w:t xml:space="preserve">5.</w:t>
      </w:r>
      <w:r>
        <w:rPr>
          <w:rFonts w:hint="eastAsia" w:ascii="方正楷体_GBK" w:hAnsi="方正楷体_GBK" w:eastAsia="方正楷体_GBK" w:cs="方正楷体_GBK"/>
          <w:b/>
          <w:bCs/>
          <w:highlight w:val="none"/>
        </w:rPr>
        <w:t xml:space="preserve">投标文件的递交</w:t>
      </w:r>
      <w:r>
        <w:rPr>
          <w:rFonts w:hint="eastAsia" w:ascii="方正楷体_GBK" w:hAnsi="方正楷体_GBK" w:eastAsia="方正楷体_GBK" w:cs="方正楷体_GBK"/>
          <w:b/>
          <w:bCs/>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 投标人应在招标公告规定的投标截止时间前制作并上传电子投标文件。</w:t>
      </w:r>
      <w:r>
        <w:rPr>
          <w:rFonts w:hint="eastAsia" w:ascii="宋体" w:hAnsi="宋体"/>
          <w:sz w:val="24"/>
          <w:highlight w:val="none"/>
          <w:lang w:val="zh-CN"/>
        </w:rPr>
        <w:t xml:space="preserve">投标截止时间后上传的投标文件将被拒绝。</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 投标人应充分考虑网络环境、网络带宽等因素</w:t>
      </w:r>
      <w:r>
        <w:rPr>
          <w:rFonts w:hint="eastAsia" w:ascii="宋体" w:hAnsi="宋体" w:eastAsia="宋体" w:cs="Times New Roman"/>
          <w:color w:val="000000"/>
          <w:sz w:val="24"/>
          <w:highlight w:val="none"/>
          <w:lang w:val="en-US" w:eastAsia="zh-CN"/>
        </w:rPr>
        <w:t xml:space="preserve">可能对投标产生的影响</w:t>
      </w:r>
      <w:r>
        <w:rPr>
          <w:rFonts w:hint="eastAsia" w:ascii="宋体" w:hAnsi="宋体" w:eastAsia="宋体" w:cs="Times New Roman"/>
          <w:color w:val="000000"/>
          <w:sz w:val="24"/>
          <w:highlight w:val="none"/>
          <w:lang w:val="zh-CN"/>
        </w:rPr>
        <w:t xml:space="preserve">，如因投标人自身原因造成的电子投标文件上传不成功的，按照本招标文件第二章第2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.1条规定</w:t>
      </w:r>
      <w:r>
        <w:rPr>
          <w:rFonts w:hint="eastAsia" w:ascii="宋体" w:hAnsi="宋体" w:cs="Times New Roman"/>
          <w:color w:val="000000"/>
          <w:sz w:val="24"/>
          <w:highlight w:val="none"/>
          <w:lang w:val="en-US" w:eastAsia="zh-CN"/>
        </w:rPr>
        <w:t xml:space="preserve">作</w:t>
      </w:r>
      <w:r>
        <w:rPr>
          <w:rFonts w:hint="eastAsia" w:ascii="宋体" w:hAnsi="宋体" w:eastAsia="宋体" w:cs="Times New Roman"/>
          <w:color w:val="000000"/>
          <w:sz w:val="24"/>
          <w:highlight w:val="none"/>
          <w:lang w:val="zh-CN"/>
        </w:rPr>
        <w:t xml:space="preserve">无效投标处理。</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highlight w:val="none"/>
          <w:lang w:val="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1</w:t>
      </w:r>
      <w:r>
        <w:rPr>
          <w:rFonts w:hint="eastAsia" w:ascii="方正楷体_GBK" w:hAnsi="方正楷体_GBK" w:eastAsia="方正楷体_GBK" w:cs="方正楷体_GBK"/>
          <w:b/>
          <w:bCs/>
          <w:highlight w:val="none"/>
          <w:lang w:val="en-US" w:eastAsia="zh-CN"/>
        </w:rPr>
        <w:t xml:space="preserve">6.</w:t>
      </w:r>
      <w:r>
        <w:rPr>
          <w:rFonts w:hint="eastAsia" w:ascii="方正楷体_GBK" w:hAnsi="方正楷体_GBK" w:eastAsia="方正楷体_GBK" w:cs="方正楷体_GBK"/>
          <w:b/>
          <w:bCs/>
          <w:highlight w:val="none"/>
        </w:rPr>
        <w:t xml:space="preserve">投标文件的撤回和修改</w:t>
      </w:r>
      <w:r>
        <w:rPr>
          <w:rFonts w:hint="eastAsia" w:ascii="方正楷体_GBK" w:hAnsi="方正楷体_GBK" w:eastAsia="方正楷体_GBK" w:cs="方正楷体_GBK"/>
          <w:b/>
          <w:bCs/>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 投标文件的撤回</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投标人可在投标截止时间前撤回其电子投标文件。</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投标人撤回电子投标文件，则认为其不再参与本项目投标活动。</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 在投标截止时间至招标文件中规定的投标有效期满之间的这段时间内，投标人不得撤回其投标。</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 投标文件的修改</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投标人可在投标截止时间前对其电子投标文件进行修改。</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投标截止时间之后，投标人不得对其电子投标文件作任何修改。</w:t>
      </w:r>
      <w:r>
        <w:rPr>
          <w:rFonts w:hint="eastAsia" w:ascii="宋体" w:hAnsi="宋体" w:eastAsia="宋体" w:cs="Times New Roman"/>
          <w:color w:val="000000"/>
          <w:sz w:val="24"/>
          <w:highlight w:val="none"/>
          <w:lang w:val="zh-CN"/>
        </w:rPr>
      </w:r>
      <w:r/>
    </w:p>
    <w:p>
      <w:pPr>
        <w:pStyle w:val="87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五、开标与评标</w:t>
      </w:r>
      <w:r>
        <w:rPr>
          <w:rFonts w:hint="eastAsia" w:ascii="方正黑体_GBK" w:hAnsi="方正黑体_GBK" w:eastAsia="方正黑体_GBK" w:cs="方正黑体_GBK"/>
          <w:b w:val="0"/>
          <w:bCs w:val="0"/>
          <w:color w:val="000000"/>
          <w:sz w:val="30"/>
          <w:szCs w:val="30"/>
          <w:highlight w:val="none"/>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17.</w:t>
      </w:r>
      <w:r>
        <w:rPr>
          <w:rFonts w:hint="eastAsia" w:ascii="方正楷体_GBK" w:hAnsi="方正楷体_GBK" w:eastAsia="方正楷体_GBK" w:cs="方正楷体_GBK"/>
          <w:b/>
          <w:bCs/>
          <w:highlight w:val="none"/>
        </w:rPr>
        <w:t xml:space="preserve">开标</w:t>
      </w:r>
      <w:r>
        <w:rPr>
          <w:rFonts w:hint="eastAsia" w:ascii="方正楷体_GBK" w:hAnsi="方正楷体_GBK" w:eastAsia="方正楷体_GBK" w:cs="方正楷体_GBK"/>
          <w:b/>
          <w:bCs/>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在招标公告中规定的时间和地点组织公开开标。投标人参加开标活动，并在苏采云系统规定的时间内对投标文件进行解密。苏采云系统公布各投标人名称和投标价格。</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 </w:t>
      </w:r>
      <w:r>
        <w:rPr>
          <w:rFonts w:hint="eastAsia" w:ascii="宋体" w:hAnsi="宋体" w:eastAsia="宋体" w:cs="Times New Roman"/>
          <w:color w:val="000000"/>
          <w:sz w:val="24"/>
          <w:highlight w:val="none"/>
          <w:lang w:val="zh-CN"/>
        </w:rPr>
        <w:t xml:space="preserve">投标人在开标过程中</w:t>
      </w:r>
      <w:r>
        <w:rPr>
          <w:rFonts w:hint="eastAsia" w:ascii="宋体" w:hAnsi="宋体" w:cs="Times New Roman"/>
          <w:color w:val="000000"/>
          <w:sz w:val="24"/>
          <w:highlight w:val="none"/>
          <w:lang w:val="en-US" w:eastAsia="zh-CN"/>
        </w:rPr>
        <w:t xml:space="preserve">通过苏采云系统进行</w:t>
      </w:r>
      <w:r>
        <w:rPr>
          <w:rFonts w:hint="eastAsia" w:ascii="宋体" w:hAnsi="宋体" w:eastAsia="宋体" w:cs="Times New Roman"/>
          <w:color w:val="000000"/>
          <w:sz w:val="24"/>
          <w:highlight w:val="none"/>
          <w:lang w:val="zh-CN"/>
        </w:rPr>
        <w:t xml:space="preserve">投标文件解密、开标结果确认等工作。</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 </w:t>
      </w:r>
      <w:r>
        <w:rPr>
          <w:rFonts w:hint="eastAsia" w:ascii="宋体" w:hAnsi="宋体" w:eastAsia="宋体" w:cs="Times New Roman"/>
          <w:color w:val="000000"/>
          <w:sz w:val="24"/>
          <w:highlight w:val="none"/>
          <w:lang w:val="zh-CN"/>
        </w:rPr>
        <w:t xml:space="preserve">投标人如果对开标过程和开标结果有疑义，应</w:t>
      </w:r>
      <w:r>
        <w:rPr>
          <w:rFonts w:hint="eastAsia" w:ascii="宋体" w:hAnsi="宋体" w:cs="Times New Roman"/>
          <w:color w:val="000000"/>
          <w:sz w:val="24"/>
          <w:highlight w:val="none"/>
          <w:lang w:val="en-US" w:eastAsia="zh-CN"/>
        </w:rPr>
        <w:t xml:space="preserve">在</w:t>
      </w:r>
      <w:r>
        <w:rPr>
          <w:rFonts w:hint="eastAsia" w:ascii="宋体" w:hAnsi="宋体" w:eastAsia="宋体" w:cs="Times New Roman"/>
          <w:color w:val="000000"/>
          <w:sz w:val="24"/>
          <w:highlight w:val="none"/>
          <w:lang w:val="zh-CN"/>
        </w:rPr>
        <w:t xml:space="preserve">苏采云系统提出，苏采云系统中《开标记录表》公布后5分钟内未提出的，视同认可开标结果。</w:t>
      </w:r>
      <w:r>
        <w:rPr>
          <w:rFonts w:hint="eastAsia" w:ascii="宋体" w:hAnsi="宋体" w:eastAsia="宋体" w:cs="Times New Roman"/>
          <w:color w:val="000000"/>
          <w:sz w:val="24"/>
          <w:highlight w:val="none"/>
          <w:lang w:val="zh-CN"/>
        </w:rPr>
      </w:r>
      <w:r/>
    </w:p>
    <w:p>
      <w:pPr>
        <w:pStyle w:val="871"/>
        <w:ind w:firstLine="420"/>
        <w:spacing w:line="24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17.4 </w:t>
      </w:r>
      <w:r>
        <w:rPr>
          <w:rFonts w:hint="eastAsia" w:ascii="宋体" w:hAnsi="宋体" w:eastAsia="宋体" w:cs="Times New Roman"/>
          <w:color w:val="000000"/>
          <w:sz w:val="24"/>
          <w:highlight w:val="none"/>
          <w:lang w:val="zh-CN"/>
        </w:rPr>
        <w:t xml:space="preserve">如出现投标截止时间</w:t>
      </w:r>
      <w:r>
        <w:rPr>
          <w:rFonts w:hint="eastAsia" w:ascii="宋体" w:hAnsi="宋体" w:eastAsia="宋体" w:cs="Times New Roman"/>
          <w:color w:val="000000"/>
          <w:sz w:val="24"/>
          <w:highlight w:val="none"/>
          <w:lang w:val="zh-CN" w:eastAsia="zh-CN"/>
        </w:rPr>
        <w:t xml:space="preserve">递交投标文件</w:t>
      </w:r>
      <w:r>
        <w:rPr>
          <w:rFonts w:hint="eastAsia" w:ascii="宋体" w:hAnsi="宋体" w:eastAsia="宋体" w:cs="Times New Roman"/>
          <w:color w:val="000000"/>
          <w:sz w:val="24"/>
          <w:highlight w:val="none"/>
          <w:lang w:val="zh-CN"/>
        </w:rPr>
        <w:t xml:space="preserve">的</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不足三家的情况，按政府采购相关规定执行。</w:t>
      </w:r>
      <w:r>
        <w:rPr>
          <w:rFonts w:hint="eastAsia" w:ascii="宋体" w:hAnsi="宋体" w:eastAsia="宋体" w:cs="Times New Roman"/>
          <w:color w:val="000000"/>
          <w:sz w:val="24"/>
          <w:highlight w:val="none"/>
          <w:lang w:val="zh-CN"/>
        </w:rPr>
      </w:r>
      <w:r/>
    </w:p>
    <w:p>
      <w:pPr>
        <w:pStyle w:val="875"/>
        <w:ind w:firstLine="422"/>
        <w:spacing w:before="0" w:after="0" w:line="240" w:lineRule="auto"/>
        <w:rPr>
          <w:rFonts w:hint="eastAsia" w:ascii="方正楷体_GBK" w:hAnsi="方正楷体_GBK" w:eastAsia="方正楷体_GBK" w:cs="方正楷体_GBK"/>
          <w:b/>
          <w:bCs/>
          <w:color w:val="000000"/>
          <w:sz w:val="28"/>
          <w:highlight w:val="none"/>
          <w:lang w:val="zh-CN"/>
        </w:rPr>
      </w:pPr>
      <w:r>
        <w:rPr>
          <w:rFonts w:hint="eastAsia" w:ascii="方正楷体_GBK" w:hAnsi="方正楷体_GBK" w:eastAsia="方正楷体_GBK" w:cs="方正楷体_GBK"/>
          <w:b/>
          <w:bCs/>
          <w:color w:val="000000"/>
          <w:sz w:val="28"/>
          <w:highlight w:val="none"/>
          <w:lang w:val="zh-CN" w:eastAsia="zh-CN"/>
        </w:rPr>
        <w:t xml:space="preserve">18.</w:t>
      </w:r>
      <w:r>
        <w:rPr>
          <w:rFonts w:hint="eastAsia" w:ascii="方正楷体_GBK" w:hAnsi="方正楷体_GBK" w:eastAsia="方正楷体_GBK" w:cs="方正楷体_GBK"/>
          <w:b/>
          <w:bCs/>
          <w:color w:val="000000"/>
          <w:sz w:val="28"/>
          <w:highlight w:val="none"/>
          <w:lang w:val="zh-CN"/>
        </w:rPr>
        <w:t xml:space="preserve">评标</w:t>
      </w:r>
      <w:r>
        <w:rPr>
          <w:rFonts w:hint="eastAsia" w:ascii="方正楷体_GBK" w:hAnsi="方正楷体_GBK" w:eastAsia="方正楷体_GBK" w:cs="方正楷体_GBK"/>
          <w:b/>
          <w:bCs/>
          <w:color w:val="000000"/>
          <w:sz w:val="28"/>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18</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zh-CN" w:eastAsia="zh-CN"/>
        </w:rPr>
        <w:t xml:space="preserve">评标由</w:t>
      </w:r>
      <w:r>
        <w:rPr>
          <w:rFonts w:hint="eastAsia" w:ascii="宋体" w:hAnsi="宋体" w:cs="Times New Roman"/>
          <w:color w:val="000000"/>
          <w:sz w:val="24"/>
          <w:highlight w:val="none"/>
          <w:lang w:val="zh-CN" w:eastAsia="zh-CN"/>
        </w:rPr>
        <w:t xml:space="preserve">依法组建的</w:t>
      </w:r>
      <w:r>
        <w:rPr>
          <w:rFonts w:hint="eastAsia" w:ascii="宋体" w:hAnsi="宋体" w:eastAsia="宋体" w:cs="Times New Roman"/>
          <w:color w:val="000000"/>
          <w:sz w:val="24"/>
          <w:highlight w:val="none"/>
          <w:lang w:val="zh-CN"/>
        </w:rPr>
        <w:t xml:space="preserve">评标委员会（以下简称“评委会”）进行。</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18</w:t>
      </w:r>
      <w:r>
        <w:rPr>
          <w:rFonts w:hint="eastAsia" w:ascii="宋体" w:hAnsi="宋体" w:eastAsia="宋体" w:cs="Times New Roman"/>
          <w:color w:val="000000"/>
          <w:sz w:val="24"/>
          <w:highlight w:val="none"/>
          <w:lang w:val="zh-CN"/>
        </w:rPr>
        <w:t xml:space="preserve">.2 评委会由采购人代表和有关方面专家组成，人员构成符合政府采购有关规定。</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18</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评委会独立工作，负责评审所有投标文件并</w:t>
      </w:r>
      <w:r>
        <w:rPr>
          <w:rFonts w:hint="eastAsia" w:ascii="宋体" w:hAnsi="宋体" w:cs="Times New Roman"/>
          <w:color w:val="000000"/>
          <w:sz w:val="24"/>
          <w:highlight w:val="none"/>
          <w:lang w:val="en-US" w:eastAsia="zh-CN"/>
        </w:rPr>
        <w:t xml:space="preserve">推荐</w:t>
      </w:r>
      <w:r>
        <w:rPr>
          <w:rFonts w:hint="eastAsia" w:ascii="宋体" w:hAnsi="宋体" w:eastAsia="宋体" w:cs="Times New Roman"/>
          <w:color w:val="000000"/>
          <w:sz w:val="24"/>
          <w:highlight w:val="none"/>
          <w:lang w:val="zh-CN"/>
        </w:rPr>
        <w:t xml:space="preserve">中标</w:t>
      </w:r>
      <w:r>
        <w:rPr>
          <w:rFonts w:hint="eastAsia" w:ascii="宋体" w:hAnsi="宋体" w:cs="Times New Roman"/>
          <w:color w:val="000000"/>
          <w:sz w:val="24"/>
          <w:highlight w:val="none"/>
          <w:lang w:val="zh-CN"/>
        </w:rPr>
        <w:t xml:space="preserve">候选人，</w:t>
      </w:r>
      <w:r>
        <w:rPr>
          <w:rFonts w:hint="eastAsia" w:ascii="宋体" w:hAnsi="宋体" w:cs="Times New Roman"/>
          <w:color w:val="000000"/>
          <w:sz w:val="24"/>
          <w:highlight w:val="none"/>
          <w:lang w:val="en-US" w:eastAsia="zh-CN"/>
        </w:rPr>
        <w:t xml:space="preserve">或根据采购人授权直接确定中标人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19.</w:t>
      </w:r>
      <w:r>
        <w:rPr>
          <w:rFonts w:hint="eastAsia" w:ascii="方正楷体_GBK" w:hAnsi="方正楷体_GBK" w:eastAsia="方正楷体_GBK" w:cs="方正楷体_GBK"/>
          <w:b/>
          <w:bCs/>
          <w:highlight w:val="none"/>
        </w:rPr>
        <w:t xml:space="preserve">评标过程的保密与公正</w:t>
      </w:r>
      <w:r>
        <w:rPr>
          <w:rFonts w:hint="eastAsia" w:ascii="方正楷体_GBK" w:hAnsi="方正楷体_GBK" w:eastAsia="方正楷体_GBK" w:cs="方正楷体_GBK"/>
          <w:b/>
          <w:bCs/>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凡是与审查、澄清、评价和比较投标的有关资料以及授标建议等，采购人、评委、</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均不得向投标人或与评标无关的其他人员透露。</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投标人不得以任何方式影响评标。</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和评委会不向未中标的投标人解释未中标原因，也不公布评标过程中的相关细节。</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.4 采用综合评分法的项目，未中标的投标人可于中标结果公告期限届满之日起通过苏采云系统查看本单位的评审得分及排名情况。</w:t>
      </w:r>
      <w:r>
        <w:rPr>
          <w:rFonts w:hint="eastAsia" w:ascii="宋体" w:hAnsi="宋体" w:eastAsia="宋体" w:cs="Times New Roman"/>
          <w:color w:val="000000"/>
          <w:sz w:val="24"/>
          <w:highlight w:val="none"/>
          <w:lang w:val="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0.</w:t>
      </w:r>
      <w:r>
        <w:rPr>
          <w:rFonts w:hint="eastAsia" w:ascii="方正楷体_GBK" w:hAnsi="方正楷体_GBK" w:eastAsia="方正楷体_GBK" w:cs="方正楷体_GBK"/>
          <w:b/>
          <w:bCs/>
          <w:highlight w:val="none"/>
        </w:rPr>
        <w:t xml:space="preserve">投标文件的澄清</w:t>
      </w:r>
      <w:r>
        <w:rPr>
          <w:rFonts w:hint="eastAsia" w:ascii="方正楷体_GBK" w:hAnsi="方正楷体_GBK" w:eastAsia="方正楷体_GBK" w:cs="方正楷体_GBK"/>
          <w:b/>
          <w:bCs/>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投标人的澄清、说明或者补正不得超出投标文件的范围或者改变投标文件的实质性内容。</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评委会并非对每个投标人都做澄清要求。</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需要</w:t>
      </w:r>
      <w:r>
        <w:rPr>
          <w:rFonts w:hint="eastAsia" w:ascii="宋体" w:hAnsi="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进行澄清、说明和补正的，评委会将通过苏采云系统向</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发出《澄清要求函》，接到《澄清要求函》的</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应当按照要求在苏采云系统中提交《澄清响应函》并加盖电子公章。澄清、说明和补正的内容作为投标文件的补充部分。</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.3 接到评委会澄清、说明和补正要求的，投标人如未按规定作出澄清、说明和补正，其风险由投标人自行承担。</w:t>
      </w:r>
      <w:r>
        <w:rPr>
          <w:rFonts w:hint="eastAsia" w:ascii="宋体" w:hAnsi="宋体" w:eastAsia="宋体" w:cs="Times New Roman"/>
          <w:color w:val="000000"/>
          <w:sz w:val="24"/>
          <w:highlight w:val="none"/>
          <w:lang w:val="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highlight w:val="none"/>
          <w:lang w:eastAsia="zh-CN"/>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1.</w:t>
      </w:r>
      <w:r>
        <w:rPr>
          <w:rFonts w:hint="eastAsia" w:ascii="方正楷体_GBK" w:hAnsi="方正楷体_GBK" w:eastAsia="方正楷体_GBK" w:cs="方正楷体_GBK"/>
          <w:b/>
          <w:bCs/>
          <w:highlight w:val="none"/>
        </w:rPr>
        <w:t xml:space="preserve">投标文件的</w:t>
      </w:r>
      <w:r>
        <w:rPr>
          <w:rFonts w:hint="eastAsia" w:ascii="方正楷体_GBK" w:hAnsi="方正楷体_GBK" w:eastAsia="方正楷体_GBK" w:cs="方正楷体_GBK"/>
          <w:b/>
          <w:bCs/>
          <w:highlight w:val="none"/>
          <w:lang w:eastAsia="zh-CN"/>
        </w:rPr>
        <w:t xml:space="preserve">审查</w:t>
      </w:r>
      <w:r>
        <w:rPr>
          <w:rFonts w:hint="eastAsia" w:ascii="方正楷体_GBK" w:hAnsi="方正楷体_GBK" w:eastAsia="方正楷体_GBK" w:cs="方正楷体_GBK"/>
          <w:b/>
          <w:bCs/>
          <w:highlight w:val="none"/>
          <w:lang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投标文件审查分为资格审查和符合性审查。</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highlight w:val="none"/>
          <w:lang w:val="zh-CN" w:eastAsia="zh-CN"/>
        </w:rPr>
        <w:t xml:space="preserve">并</w:t>
      </w:r>
      <w:r>
        <w:rPr>
          <w:rFonts w:hint="eastAsia" w:ascii="宋体" w:hAnsi="宋体" w:eastAsia="宋体" w:cs="Times New Roman"/>
          <w:color w:val="000000"/>
          <w:sz w:val="24"/>
          <w:highlight w:val="none"/>
          <w:lang w:val="zh-CN"/>
        </w:rPr>
        <w:t xml:space="preserve">向评委会反馈</w:t>
      </w:r>
      <w:r>
        <w:rPr>
          <w:rFonts w:hint="eastAsia" w:ascii="宋体" w:hAnsi="宋体" w:eastAsia="宋体" w:cs="Times New Roman"/>
          <w:color w:val="000000"/>
          <w:sz w:val="24"/>
          <w:highlight w:val="none"/>
          <w:lang w:val="zh-CN" w:eastAsia="zh-CN"/>
        </w:rPr>
        <w:t xml:space="preserve">审查结论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采购人进行资格审查时，将在“信用中国”网站查询投标人的信用记录，以确定投标人是否具备投标资格，查询结果留存并归档。</w:t>
      </w:r>
      <w:r>
        <w:rPr>
          <w:rFonts w:hint="eastAsia" w:ascii="宋体" w:hAnsi="宋体" w:eastAsia="宋体" w:cs="Times New Roman"/>
          <w:color w:val="000000"/>
          <w:sz w:val="24"/>
          <w:highlight w:val="none"/>
          <w:lang w:val="zh-CN"/>
        </w:rPr>
      </w:r>
      <w:r/>
    </w:p>
    <w:p>
      <w:pPr>
        <w:pStyle w:val="871"/>
        <w:ind w:left="0"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符合性审查。</w:t>
      </w:r>
      <w:r>
        <w:rPr>
          <w:rFonts w:hint="eastAsia" w:ascii="宋体" w:hAnsi="宋体"/>
          <w:sz w:val="24"/>
          <w:highlight w:val="none"/>
          <w:lang w:val="zh-CN"/>
        </w:rPr>
        <w:t xml:space="preserve">评委会</w:t>
      </w:r>
      <w:r>
        <w:rPr>
          <w:rFonts w:hint="eastAsia" w:ascii="宋体" w:hAnsi="宋体" w:eastAsia="宋体" w:cs="Times New Roman"/>
          <w:color w:val="000000"/>
          <w:sz w:val="24"/>
          <w:szCs w:val="21"/>
          <w:highlight w:val="none"/>
          <w:lang w:val="zh-CN"/>
        </w:rPr>
        <w:t xml:space="preserve">对</w:t>
      </w:r>
      <w:r>
        <w:rPr>
          <w:rFonts w:hint="eastAsia" w:ascii="宋体" w:hAnsi="宋体" w:eastAsia="宋体" w:cs="Times New Roman"/>
          <w:color w:val="000000"/>
          <w:sz w:val="24"/>
          <w:szCs w:val="21"/>
          <w:highlight w:val="none"/>
          <w:lang w:val="en-US" w:eastAsia="zh-CN"/>
        </w:rPr>
        <w:t xml:space="preserve">通过</w:t>
      </w:r>
      <w:r>
        <w:rPr>
          <w:rFonts w:hint="eastAsia" w:ascii="宋体" w:hAnsi="宋体" w:eastAsia="宋体" w:cs="Times New Roman"/>
          <w:color w:val="000000"/>
          <w:sz w:val="24"/>
          <w:szCs w:val="21"/>
          <w:highlight w:val="none"/>
          <w:lang w:val="zh-CN"/>
        </w:rPr>
        <w:t xml:space="preserve">资格</w:t>
      </w:r>
      <w:r>
        <w:rPr>
          <w:rFonts w:hint="eastAsia" w:ascii="宋体" w:hAnsi="宋体" w:eastAsia="宋体" w:cs="Times New Roman"/>
          <w:color w:val="000000"/>
          <w:sz w:val="24"/>
          <w:szCs w:val="21"/>
          <w:highlight w:val="none"/>
          <w:lang w:val="en-US" w:eastAsia="zh-CN"/>
        </w:rPr>
        <w:t xml:space="preserve">审查</w:t>
      </w:r>
      <w:r>
        <w:rPr>
          <w:rFonts w:hint="eastAsia" w:ascii="宋体" w:hAnsi="宋体" w:eastAsia="宋体" w:cs="Times New Roman"/>
          <w:color w:val="000000"/>
          <w:sz w:val="24"/>
          <w:szCs w:val="21"/>
          <w:highlight w:val="none"/>
          <w:lang w:val="zh-CN"/>
        </w:rPr>
        <w:t xml:space="preserve">的投标人的投标文件进行符合性审查</w:t>
      </w:r>
      <w:r>
        <w:rPr>
          <w:rFonts w:hint="eastAsia" w:ascii="宋体" w:hAnsi="宋体"/>
          <w:sz w:val="24"/>
          <w:highlight w:val="none"/>
          <w:lang w:val="zh-CN"/>
        </w:rPr>
        <w:t xml:space="preserve">，以确定</w:t>
      </w:r>
      <w:r>
        <w:rPr>
          <w:rFonts w:hint="eastAsia" w:ascii="宋体" w:hAnsi="宋体"/>
          <w:sz w:val="24"/>
          <w:highlight w:val="none"/>
          <w:lang w:val="en-US" w:eastAsia="zh-CN"/>
        </w:rPr>
        <w:t xml:space="preserve">其</w:t>
      </w:r>
      <w:r>
        <w:rPr>
          <w:rFonts w:hint="eastAsia" w:ascii="宋体" w:hAnsi="宋体"/>
          <w:sz w:val="24"/>
          <w:highlight w:val="none"/>
          <w:lang w:val="zh-CN"/>
        </w:rPr>
        <w:t xml:space="preserve">是否</w:t>
      </w:r>
      <w:r>
        <w:rPr>
          <w:rFonts w:hint="eastAsia" w:ascii="宋体" w:hAnsi="宋体"/>
          <w:sz w:val="24"/>
          <w:highlight w:val="none"/>
          <w:lang w:val="en-US" w:eastAsia="zh-CN"/>
        </w:rPr>
        <w:t xml:space="preserve">满足</w:t>
      </w:r>
      <w:r>
        <w:rPr>
          <w:rFonts w:hint="eastAsia" w:ascii="宋体" w:hAnsi="宋体"/>
          <w:sz w:val="24"/>
          <w:highlight w:val="none"/>
          <w:lang w:val="zh-CN"/>
        </w:rPr>
        <w:t xml:space="preserve">招标文件的实质性要求。</w:t>
      </w:r>
      <w:r>
        <w:rPr>
          <w:rFonts w:hint="eastAsia" w:ascii="宋体" w:hAnsi="宋体"/>
          <w:b/>
          <w:bCs/>
          <w:iCs/>
          <w:sz w:val="24"/>
          <w:szCs w:val="22"/>
          <w:highlight w:val="none"/>
          <w:lang w:val="zh-CN"/>
        </w:rPr>
        <w:t xml:space="preserve">本文件中打“</w:t>
      </w:r>
      <w:r>
        <w:rPr>
          <w:rFonts w:hint="eastAsia" w:ascii="宋体" w:hAnsi="宋体"/>
          <w:b/>
          <w:bCs/>
          <w:iCs/>
          <w:sz w:val="24"/>
          <w:szCs w:val="22"/>
          <w:highlight w:val="none"/>
        </w:rPr>
        <w:t xml:space="preserve">★</w:t>
      </w:r>
      <w:r>
        <w:rPr>
          <w:rFonts w:hint="eastAsia" w:ascii="宋体" w:hAnsi="宋体"/>
          <w:b/>
          <w:bCs/>
          <w:iCs/>
          <w:sz w:val="24"/>
          <w:szCs w:val="22"/>
          <w:highlight w:val="none"/>
          <w:lang w:val="zh-CN"/>
        </w:rPr>
        <w:t xml:space="preserve">”内容为实质性要求。</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未通过资格审查或符合性审查的投标人，</w:t>
      </w:r>
      <w:r>
        <w:rPr>
          <w:rFonts w:hint="eastAsia" w:ascii="宋体" w:hAnsi="宋体" w:cs="Times New Roman"/>
          <w:color w:val="000000"/>
          <w:sz w:val="24"/>
          <w:highlight w:val="none"/>
          <w:lang w:val="en-US" w:eastAsia="zh-CN"/>
        </w:rPr>
        <w:t xml:space="preserve">评委会</w:t>
      </w:r>
      <w:r>
        <w:rPr>
          <w:rFonts w:hint="eastAsia" w:ascii="宋体" w:hAnsi="宋体" w:eastAsia="宋体" w:cs="Times New Roman"/>
          <w:color w:val="000000"/>
          <w:sz w:val="24"/>
          <w:highlight w:val="none"/>
          <w:lang w:val="zh-CN"/>
        </w:rPr>
        <w:t xml:space="preserve">将</w:t>
      </w:r>
      <w:r>
        <w:rPr>
          <w:rFonts w:hint="eastAsia" w:ascii="宋体" w:hAnsi="宋体" w:eastAsia="宋体" w:cs="Times New Roman"/>
          <w:color w:val="000000"/>
          <w:sz w:val="24"/>
          <w:highlight w:val="none"/>
          <w:lang w:val="zh-CN" w:eastAsia="zh-CN"/>
        </w:rPr>
        <w:t xml:space="preserve">通过</w:t>
      </w:r>
      <w:r>
        <w:rPr>
          <w:rFonts w:hint="eastAsia" w:ascii="宋体" w:hAnsi="宋体" w:eastAsia="宋体" w:cs="Times New Roman"/>
          <w:color w:val="000000"/>
          <w:sz w:val="24"/>
          <w:highlight w:val="none"/>
          <w:lang w:val="zh-CN"/>
        </w:rPr>
        <w:t xml:space="preserve">苏采云系统告知</w:t>
      </w:r>
      <w:r>
        <w:rPr>
          <w:rFonts w:hint="eastAsia" w:ascii="宋体" w:hAnsi="宋体" w:eastAsia="宋体" w:cs="Times New Roman"/>
          <w:color w:val="000000"/>
          <w:sz w:val="24"/>
          <w:highlight w:val="none"/>
          <w:lang w:val="zh-CN" w:eastAsia="zh-CN"/>
        </w:rPr>
        <w:t xml:space="preserve">其具体</w:t>
      </w:r>
      <w:r>
        <w:rPr>
          <w:rFonts w:hint="eastAsia" w:ascii="宋体" w:hAnsi="宋体" w:eastAsia="宋体" w:cs="Times New Roman"/>
          <w:color w:val="000000"/>
          <w:sz w:val="24"/>
          <w:highlight w:val="none"/>
          <w:lang w:val="zh-CN"/>
        </w:rPr>
        <w:t xml:space="preserve">原因，评标结束后</w:t>
      </w:r>
      <w:r>
        <w:rPr>
          <w:rFonts w:hint="eastAsia" w:ascii="宋体" w:hAnsi="宋体" w:eastAsia="宋体" w:cs="Times New Roman"/>
          <w:color w:val="000000"/>
          <w:sz w:val="24"/>
          <w:highlight w:val="none"/>
          <w:lang w:val="zh-CN" w:eastAsia="zh-CN"/>
        </w:rPr>
        <w:t xml:space="preserve">不再接受有关询问</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仅对</w:t>
      </w:r>
      <w:r>
        <w:rPr>
          <w:rFonts w:hint="eastAsia" w:ascii="宋体" w:hAnsi="宋体" w:eastAsia="宋体" w:cs="Times New Roman"/>
          <w:color w:val="000000"/>
          <w:sz w:val="24"/>
          <w:highlight w:val="none"/>
          <w:lang w:val="zh-CN"/>
        </w:rPr>
        <w:t xml:space="preserve">实质性响应招标文件要求</w:t>
      </w:r>
      <w:r>
        <w:rPr>
          <w:rFonts w:hint="eastAsia" w:ascii="宋体" w:hAnsi="宋体" w:eastAsia="宋体" w:cs="Times New Roman"/>
          <w:color w:val="000000"/>
          <w:sz w:val="24"/>
          <w:highlight w:val="none"/>
          <w:lang w:val="zh-CN" w:eastAsia="zh-CN"/>
        </w:rPr>
        <w:t xml:space="preserve">的投标文件进行详细评审</w:t>
      </w:r>
      <w:r>
        <w:rPr>
          <w:rFonts w:hint="eastAsia" w:ascii="宋体" w:hAnsi="宋体" w:eastAsia="宋体" w:cs="Times New Roman"/>
          <w:color w:val="000000"/>
          <w:sz w:val="24"/>
          <w:highlight w:val="none"/>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highlight w:val="none"/>
          <w:lang w:val="zh-CN" w:eastAsia="zh-CN"/>
        </w:rPr>
        <w:t xml:space="preserve">采购人</w:t>
      </w:r>
      <w:r>
        <w:rPr>
          <w:rFonts w:hint="eastAsia" w:ascii="宋体" w:hAnsi="宋体" w:eastAsia="宋体" w:cs="Times New Roman"/>
          <w:color w:val="000000"/>
          <w:sz w:val="24"/>
          <w:highlight w:val="none"/>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highlight w:val="none"/>
          <w:lang w:val="zh-CN" w:eastAsia="zh-CN"/>
        </w:rPr>
        <w:t xml:space="preserve">由</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按照</w:t>
      </w:r>
      <w:r>
        <w:rPr>
          <w:rFonts w:hint="eastAsia" w:ascii="宋体" w:hAnsi="宋体" w:eastAsia="宋体" w:cs="Times New Roman"/>
          <w:color w:val="000000"/>
          <w:sz w:val="24"/>
          <w:highlight w:val="none"/>
          <w:lang w:val="zh-CN"/>
        </w:rPr>
        <w:t xml:space="preserve">少数服从多数的原则作出结论。评委</w:t>
      </w:r>
      <w:r>
        <w:rPr>
          <w:rFonts w:hint="eastAsia" w:ascii="宋体" w:hAnsi="宋体" w:eastAsia="宋体" w:cs="Times New Roman"/>
          <w:color w:val="000000"/>
          <w:sz w:val="24"/>
          <w:highlight w:val="none"/>
          <w:lang w:val="zh-CN" w:eastAsia="zh-CN"/>
        </w:rPr>
        <w:t xml:space="preserve">会认</w:t>
      </w:r>
      <w:r>
        <w:rPr>
          <w:rFonts w:hint="eastAsia" w:ascii="宋体" w:hAnsi="宋体" w:eastAsia="宋体" w:cs="Times New Roman"/>
          <w:color w:val="000000"/>
          <w:sz w:val="24"/>
          <w:highlight w:val="none"/>
          <w:lang w:val="zh-CN"/>
        </w:rPr>
        <w:t xml:space="preserve">定投标文件的响应性只根据投标文件本身的内容，而不寻求外部的证据。</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如果投标文件实质上没有响应招标文件的要求，评委会将予以拒绝，投标人不得通过修改或撤销</w:t>
      </w:r>
      <w:r>
        <w:rPr>
          <w:rFonts w:hint="eastAsia" w:ascii="宋体" w:hAnsi="宋体" w:cs="Times New Roman"/>
          <w:color w:val="000000"/>
          <w:sz w:val="24"/>
          <w:highlight w:val="none"/>
          <w:lang w:val="zh-CN"/>
        </w:rPr>
        <w:t xml:space="preserve">不符合要求</w:t>
      </w:r>
      <w:r>
        <w:rPr>
          <w:rFonts w:hint="eastAsia" w:ascii="宋体" w:hAnsi="宋体" w:eastAsia="宋体" w:cs="Times New Roman"/>
          <w:color w:val="000000"/>
          <w:sz w:val="24"/>
          <w:highlight w:val="none"/>
          <w:lang w:val="zh-CN"/>
        </w:rPr>
        <w:t xml:space="preserve">的偏离或保留而使其投标成为实质性响应的投标。</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评委会将对确定为实质性响应的投标进行进一步审核，确定其是否有计算上或累加上的算术错误。投标文件报价出现前后不一致的</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按照下列规定修正：</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（1）投标文件中开标一览表内容与投标文件中相应内容不一致的，以开标一览表为准；</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（2）大写金额和小写金额不一致的，以大写金额为准；</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（3）单价金额小数点或者百分比有明显错位的，以开标一览表的总价为准，并修改单价；</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（4）总价金额与按单价汇总金额不一致的，以单价金额计算结果为准。</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同时出现两种以上</w:t>
      </w:r>
      <w:r>
        <w:rPr>
          <w:rFonts w:hint="eastAsia" w:ascii="宋体" w:hAnsi="宋体"/>
          <w:sz w:val="24"/>
          <w:highlight w:val="none"/>
          <w:lang w:val="en-US" w:eastAsia="zh-CN"/>
        </w:rPr>
        <w:t xml:space="preserve">不一致</w:t>
      </w:r>
      <w:r>
        <w:rPr>
          <w:rFonts w:hint="eastAsia" w:ascii="宋体" w:hAnsi="宋体" w:eastAsia="宋体" w:cs="Times New Roman"/>
          <w:color w:val="000000"/>
          <w:sz w:val="24"/>
          <w:highlight w:val="none"/>
          <w:lang w:val="zh-CN"/>
        </w:rPr>
        <w:t xml:space="preserve">的，按照前款规定的顺序修正。</w:t>
      </w:r>
      <w:r>
        <w:rPr>
          <w:rFonts w:hint="eastAsia" w:ascii="宋体" w:hAnsi="宋体" w:eastAsia="宋体" w:cs="Times New Roman"/>
          <w:color w:val="000000"/>
          <w:sz w:val="24"/>
          <w:highlight w:val="none"/>
          <w:lang w:val="zh-CN"/>
        </w:rPr>
      </w:r>
      <w:r/>
    </w:p>
    <w:p>
      <w:pPr>
        <w:pStyle w:val="871"/>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评委会按上述</w:t>
      </w:r>
      <w:r>
        <w:rPr>
          <w:rFonts w:hint="eastAsia" w:ascii="宋体" w:hAnsi="宋体" w:eastAsia="宋体" w:cs="Times New Roman"/>
          <w:b/>
          <w:bCs/>
          <w:color w:val="000000"/>
          <w:sz w:val="24"/>
          <w:highlight w:val="none"/>
          <w:lang w:val="en-US" w:eastAsia="zh-CN"/>
        </w:rPr>
        <w:t xml:space="preserve">规定修正</w:t>
      </w:r>
      <w:r>
        <w:rPr>
          <w:rFonts w:hint="eastAsia" w:ascii="宋体" w:hAnsi="宋体" w:eastAsia="宋体" w:cs="Times New Roman"/>
          <w:b/>
          <w:bCs/>
          <w:color w:val="000000"/>
          <w:sz w:val="24"/>
          <w:highlight w:val="none"/>
          <w:lang w:val="zh-CN"/>
        </w:rPr>
        <w:t xml:space="preserve">投标文件报价</w:t>
      </w:r>
      <w:r>
        <w:rPr>
          <w:rFonts w:hint="eastAsia" w:ascii="宋体" w:hAnsi="宋体" w:eastAsia="宋体" w:cs="Times New Roman"/>
          <w:b/>
          <w:bCs/>
          <w:color w:val="000000"/>
          <w:sz w:val="24"/>
          <w:highlight w:val="none"/>
          <w:lang w:val="en-US" w:eastAsia="zh-CN"/>
        </w:rPr>
        <w:t xml:space="preserve">的</w:t>
      </w:r>
      <w:r>
        <w:rPr>
          <w:rFonts w:hint="eastAsia" w:ascii="宋体" w:hAnsi="宋体" w:eastAsia="宋体" w:cs="Times New Roman"/>
          <w:b/>
          <w:bCs/>
          <w:color w:val="000000"/>
          <w:sz w:val="24"/>
          <w:highlight w:val="none"/>
          <w:lang w:val="zh-CN"/>
        </w:rPr>
        <w:t xml:space="preserve">，</w:t>
      </w:r>
      <w:r>
        <w:rPr>
          <w:rFonts w:hint="eastAsia" w:ascii="宋体" w:hAnsi="宋体" w:eastAsia="宋体" w:cs="Times New Roman"/>
          <w:b/>
          <w:bCs/>
          <w:color w:val="000000"/>
          <w:sz w:val="24"/>
          <w:highlight w:val="none"/>
          <w:lang w:val="en-US" w:eastAsia="zh-CN"/>
        </w:rPr>
        <w:t xml:space="preserve">应</w:t>
      </w:r>
      <w:r>
        <w:rPr>
          <w:rFonts w:hint="eastAsia" w:ascii="宋体" w:hAnsi="宋体" w:eastAsia="宋体" w:cs="Times New Roman"/>
          <w:b/>
          <w:bCs/>
          <w:color w:val="000000"/>
          <w:sz w:val="24"/>
          <w:highlight w:val="none"/>
          <w:lang w:val="zh-CN"/>
        </w:rPr>
        <w:t xml:space="preserve">通过苏采云系统</w:t>
      </w:r>
      <w:r>
        <w:rPr>
          <w:rFonts w:hint="eastAsia" w:ascii="宋体" w:hAnsi="宋体" w:eastAsia="宋体" w:cs="Times New Roman"/>
          <w:b/>
          <w:bCs/>
          <w:color w:val="000000"/>
          <w:sz w:val="24"/>
          <w:highlight w:val="none"/>
          <w:lang w:val="en-US" w:eastAsia="zh-CN"/>
        </w:rPr>
        <w:t xml:space="preserve">要求</w:t>
      </w:r>
      <w:r>
        <w:rPr>
          <w:rFonts w:hint="eastAsia" w:ascii="宋体" w:hAnsi="宋体" w:eastAsia="宋体" w:cs="Times New Roman"/>
          <w:b/>
          <w:bCs/>
          <w:color w:val="000000"/>
          <w:sz w:val="24"/>
          <w:highlight w:val="none"/>
          <w:lang w:val="zh-CN"/>
        </w:rPr>
        <w:t xml:space="preserve">投标人</w:t>
      </w:r>
      <w:r>
        <w:rPr>
          <w:rFonts w:hint="eastAsia" w:ascii="宋体" w:hAnsi="宋体" w:eastAsia="宋体" w:cs="Times New Roman"/>
          <w:b/>
          <w:bCs/>
          <w:color w:val="000000"/>
          <w:sz w:val="24"/>
          <w:highlight w:val="none"/>
          <w:lang w:val="en-US" w:eastAsia="zh-CN"/>
        </w:rPr>
        <w:t xml:space="preserve">确认</w:t>
      </w:r>
      <w:r>
        <w:rPr>
          <w:rFonts w:hint="eastAsia" w:ascii="宋体" w:hAnsi="宋体" w:eastAsia="宋体" w:cs="Times New Roman"/>
          <w:b/>
          <w:bCs/>
          <w:color w:val="000000"/>
          <w:sz w:val="24"/>
          <w:highlight w:val="none"/>
          <w:lang w:val="zh-CN"/>
        </w:rPr>
        <w:t xml:space="preserve">，</w:t>
      </w:r>
      <w:r>
        <w:rPr>
          <w:rFonts w:hint="eastAsia" w:ascii="宋体" w:hAnsi="宋体"/>
          <w:b/>
          <w:bCs/>
          <w:sz w:val="24"/>
          <w:highlight w:val="none"/>
          <w:lang w:val="en-US" w:eastAsia="zh-CN"/>
        </w:rPr>
        <w:t xml:space="preserve">修正后的报价按照本章第20条规定经投标人确认后产生约束力，投标人不确认的，其投标无效。</w:t>
      </w:r>
      <w:r>
        <w:rPr>
          <w:rFonts w:hint="eastAsia" w:ascii="宋体" w:hAnsi="宋体" w:eastAsia="宋体" w:cs="Times New Roman"/>
          <w:b/>
          <w:bCs/>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投标人在开、评标全过程中应保持通讯畅通，及时登录苏采云系统查阅、答复相关信息。</w:t>
      </w:r>
      <w:r>
        <w:rPr>
          <w:rFonts w:hint="eastAsia" w:ascii="宋体" w:hAnsi="宋体" w:eastAsia="宋体" w:cs="Times New Roman"/>
          <w:color w:val="000000"/>
          <w:sz w:val="24"/>
          <w:highlight w:val="none"/>
          <w:lang w:val="zh-CN"/>
        </w:rPr>
      </w:r>
      <w:r/>
    </w:p>
    <w:p>
      <w:pPr>
        <w:pStyle w:val="871"/>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6 </w:t>
      </w:r>
      <w:r>
        <w:rPr>
          <w:rFonts w:hint="eastAsia" w:ascii="宋体" w:hAnsi="宋体" w:eastAsia="宋体" w:cs="Times New Roman"/>
          <w:color w:val="000000"/>
          <w:sz w:val="24"/>
          <w:szCs w:val="22"/>
          <w:highlight w:val="none"/>
          <w:lang w:val="zh-CN"/>
        </w:rPr>
        <w:t xml:space="preserve">异常低价审查</w:t>
      </w:r>
      <w:r>
        <w:rPr>
          <w:rFonts w:hint="eastAsia" w:ascii="宋体" w:hAnsi="宋体" w:eastAsia="宋体" w:cs="Times New Roman"/>
          <w:color w:val="000000"/>
          <w:sz w:val="24"/>
          <w:szCs w:val="22"/>
          <w:highlight w:val="none"/>
          <w:lang w:val="zh-CN"/>
        </w:rPr>
      </w:r>
      <w:r/>
    </w:p>
    <w:p>
      <w:pPr>
        <w:pStyle w:val="871"/>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6</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评标过程中出现下列情形之一的，</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rPr>
        <w:t xml:space="preserve">应当启动异常低价审查程序：</w:t>
      </w:r>
      <w:r>
        <w:rPr>
          <w:rFonts w:hint="eastAsia" w:ascii="宋体" w:hAnsi="宋体" w:eastAsia="宋体" w:cs="Times New Roman"/>
          <w:color w:val="000000"/>
          <w:sz w:val="24"/>
          <w:szCs w:val="22"/>
          <w:highlight w:val="none"/>
          <w:lang w:val="zh-CN"/>
        </w:rPr>
      </w:r>
      <w:r/>
    </w:p>
    <w:p>
      <w:pPr>
        <w:pStyle w:val="871"/>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（1）投标报价低于全部通过符合性审查投标人投标报价平均值</w:t>
      </w:r>
      <w:r>
        <w:rPr>
          <w:rFonts w:hint="eastAsia" w:ascii="宋体" w:hAnsi="宋体" w:eastAsia="宋体" w:cs="Times New Roman"/>
          <w:color w:val="000000"/>
          <w:sz w:val="24"/>
          <w:szCs w:val="22"/>
          <w:highlight w:val="none"/>
          <w:u w:val="single"/>
          <w:lang w:val="en-US" w:eastAsia="zh-CN"/>
        </w:rPr>
        <w:t xml:space="preserve">50</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的，即投标报价&lt;全部通过符合性审查投标人投标报价平均值×</w:t>
      </w:r>
      <w:r>
        <w:rPr>
          <w:rFonts w:hint="eastAsia" w:ascii="宋体" w:hAnsi="宋体" w:eastAsia="宋体" w:cs="Times New Roman"/>
          <w:color w:val="000000"/>
          <w:sz w:val="24"/>
          <w:szCs w:val="22"/>
          <w:highlight w:val="none"/>
          <w:u w:val="single"/>
          <w:lang w:val="en-US" w:eastAsia="zh-CN"/>
        </w:rPr>
        <w:t xml:space="preserve">50</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871"/>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（2）投标报价低于通过符合性审查的次低报价投标人投标报价</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的，即投标报价&lt;通过符合性审查的次低报价投标人投标报价×</w:t>
      </w:r>
      <w:r>
        <w:rPr>
          <w:rFonts w:hint="eastAsia" w:ascii="宋体" w:hAnsi="宋体" w:eastAsia="宋体" w:cs="Times New Roman"/>
          <w:color w:val="000000"/>
          <w:sz w:val="24"/>
          <w:szCs w:val="22"/>
          <w:highlight w:val="none"/>
          <w:u w:val="single"/>
          <w:lang w:val="en-US" w:eastAsia="zh-CN"/>
        </w:rPr>
        <w:t xml:space="preserve">50</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871"/>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eastAsia="zh-CN"/>
        </w:rPr>
        <w:t xml:space="preserve">（3）投标报价低于采购项目最高限价</w:t>
      </w:r>
      <w:r>
        <w:rPr>
          <w:rFonts w:hint="eastAsia" w:ascii="宋体" w:hAnsi="宋体" w:eastAsia="宋体" w:cs="Times New Roman"/>
          <w:color w:val="000000"/>
          <w:sz w:val="24"/>
          <w:szCs w:val="22"/>
          <w:highlight w:val="none"/>
          <w:u w:val="single"/>
          <w:lang w:val="zh-CN" w:eastAsia="zh-CN"/>
        </w:rPr>
        <w:t xml:space="preserve">4</w:t>
      </w:r>
      <w:r>
        <w:rPr>
          <w:rFonts w:hint="eastAsia" w:ascii="宋体" w:hAnsi="宋体" w:eastAsia="宋体" w:cs="Times New Roman"/>
          <w:color w:val="000000"/>
          <w:sz w:val="24"/>
          <w:szCs w:val="22"/>
          <w:highlight w:val="none"/>
          <w:u w:val="single"/>
          <w:lang w:val="en-US" w:eastAsia="zh-CN"/>
        </w:rPr>
        <w:t xml:space="preserve">5</w:t>
      </w:r>
      <w:r>
        <w:rPr>
          <w:rFonts w:hint="eastAsia" w:ascii="宋体" w:hAnsi="宋体" w:eastAsia="宋体" w:cs="Times New Roman"/>
          <w:color w:val="000000"/>
          <w:sz w:val="24"/>
          <w:szCs w:val="22"/>
          <w:highlight w:val="none"/>
          <w:u w:val="single"/>
          <w:lang w:val="zh-CN" w:eastAsia="zh-CN"/>
        </w:rPr>
        <w:t xml:space="preserve">%</w:t>
      </w:r>
      <w:r>
        <w:rPr>
          <w:rFonts w:hint="eastAsia" w:ascii="宋体" w:hAnsi="宋体" w:eastAsia="宋体" w:cs="Times New Roman"/>
          <w:color w:val="000000"/>
          <w:sz w:val="24"/>
          <w:szCs w:val="22"/>
          <w:highlight w:val="none"/>
          <w:lang w:val="zh-CN" w:eastAsia="zh-CN"/>
        </w:rPr>
        <w:t xml:space="preserve">的，即投标报价&lt;采购项目最高限价×</w:t>
      </w:r>
      <w:r>
        <w:rPr>
          <w:rFonts w:hint="eastAsia" w:ascii="宋体" w:hAnsi="宋体" w:eastAsia="宋体" w:cs="Times New Roman"/>
          <w:color w:val="000000"/>
          <w:sz w:val="24"/>
          <w:szCs w:val="22"/>
          <w:highlight w:val="none"/>
          <w:u w:val="single"/>
          <w:lang w:val="zh-CN" w:eastAsia="zh-CN"/>
        </w:rPr>
        <w:t xml:space="preserve">45%</w:t>
      </w:r>
      <w:r>
        <w:rPr>
          <w:rFonts w:hint="eastAsia" w:ascii="宋体" w:hAnsi="宋体" w:eastAsia="宋体" w:cs="Times New Roman"/>
          <w:color w:val="000000"/>
          <w:sz w:val="24"/>
          <w:szCs w:val="22"/>
          <w:highlight w:val="none"/>
          <w:lang w:val="zh-CN" w:eastAsia="zh-CN"/>
        </w:rPr>
        <w:t xml:space="preserve">；</w:t>
      </w:r>
      <w:r>
        <w:rPr>
          <w:rFonts w:hint="eastAsia" w:ascii="宋体" w:hAnsi="宋体" w:eastAsia="宋体" w:cs="Times New Roman"/>
          <w:color w:val="000000"/>
          <w:sz w:val="24"/>
          <w:szCs w:val="22"/>
          <w:highlight w:val="none"/>
          <w:lang w:val="zh-CN" w:eastAsia="zh-CN"/>
        </w:rPr>
      </w:r>
      <w:r/>
    </w:p>
    <w:p>
      <w:pPr>
        <w:pStyle w:val="871"/>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eastAsia="zh-CN"/>
        </w:rPr>
        <w:t xml:space="preserve">4</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rPr>
        <w:t xml:space="preserve">基于专业判断，认为投标报价过低，有可能影响产品质量或者不能诚信履约的其他情形。</w:t>
      </w:r>
      <w:r>
        <w:rPr>
          <w:rFonts w:hint="eastAsia" w:ascii="宋体" w:hAnsi="宋体" w:eastAsia="宋体" w:cs="Times New Roman"/>
          <w:color w:val="000000"/>
          <w:sz w:val="24"/>
          <w:szCs w:val="22"/>
          <w:highlight w:val="none"/>
          <w:lang w:val="zh-CN"/>
        </w:rPr>
      </w:r>
      <w:r/>
    </w:p>
    <w:p>
      <w:pPr>
        <w:pStyle w:val="871"/>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6</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2</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启动异常低价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rPr>
          <w:rFonts w:hint="eastAsia" w:ascii="宋体" w:hAnsi="宋体" w:eastAsia="宋体" w:cs="Times New Roman"/>
          <w:color w:val="000000"/>
          <w:sz w:val="24"/>
          <w:szCs w:val="22"/>
          <w:highlight w:val="none"/>
          <w:lang w:val="zh-CN" w:eastAsia="zh-CN"/>
        </w:rPr>
      </w:r>
      <w:r/>
    </w:p>
    <w:p>
      <w:pPr>
        <w:pStyle w:val="871"/>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应当将其作为无效投标处理。</w:t>
      </w:r>
      <w:r>
        <w:rPr>
          <w:rFonts w:hint="eastAsia" w:ascii="宋体" w:hAnsi="宋体" w:eastAsia="宋体" w:cs="Times New Roman"/>
          <w:color w:val="000000"/>
          <w:sz w:val="24"/>
          <w:szCs w:val="22"/>
          <w:highlight w:val="none"/>
          <w:lang w:val="zh-CN" w:eastAsia="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eastAsia="zh-CN"/>
        </w:rPr>
        <w:t xml:space="preserve">2</w:t>
      </w:r>
      <w:r>
        <w:rPr>
          <w:rFonts w:hint="eastAsia" w:ascii="方正楷体_GBK" w:hAnsi="方正楷体_GBK" w:eastAsia="方正楷体_GBK" w:cs="方正楷体_GBK"/>
          <w:b/>
          <w:bCs/>
          <w:highlight w:val="none"/>
          <w:lang w:val="en-US" w:eastAsia="zh-CN"/>
        </w:rPr>
        <w:t xml:space="preserve">.</w:t>
      </w:r>
      <w:r>
        <w:rPr>
          <w:rFonts w:hint="eastAsia" w:ascii="方正楷体_GBK" w:hAnsi="方正楷体_GBK" w:eastAsia="方正楷体_GBK" w:cs="方正楷体_GBK"/>
          <w:b/>
          <w:bCs/>
          <w:highlight w:val="none"/>
        </w:rPr>
        <w:t xml:space="preserve">无效投标和废标</w:t>
      </w:r>
      <w:r>
        <w:rPr>
          <w:rFonts w:hint="eastAsia" w:ascii="方正楷体_GBK" w:hAnsi="方正楷体_GBK" w:eastAsia="方正楷体_GBK" w:cs="方正楷体_GBK"/>
          <w:b/>
          <w:bCs/>
          <w:highlight w:val="none"/>
        </w:rPr>
      </w:r>
      <w:r/>
    </w:p>
    <w:p>
      <w:pPr>
        <w:pStyle w:val="871"/>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.1</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无效投标</w:t>
      </w:r>
      <w:r>
        <w:rPr>
          <w:rFonts w:hint="eastAsia" w:ascii="宋体" w:hAnsi="宋体" w:cs="Times New Roman"/>
          <w:b/>
          <w:bCs/>
          <w:color w:val="000000"/>
          <w:sz w:val="24"/>
          <w:highlight w:val="none"/>
          <w:lang w:val="zh-CN"/>
        </w:rPr>
        <w:t xml:space="preserve">情形</w:t>
      </w:r>
      <w:r>
        <w:rPr>
          <w:rFonts w:hint="eastAsia" w:ascii="宋体" w:hAnsi="宋体" w:eastAsia="宋体" w:cs="Times New Roman"/>
          <w:b/>
          <w:bCs/>
          <w:color w:val="000000"/>
          <w:sz w:val="24"/>
          <w:highlight w:val="none"/>
          <w:lang w:val="zh-CN"/>
        </w:rPr>
      </w:r>
      <w:r/>
    </w:p>
    <w:p>
      <w:pPr>
        <w:pStyle w:val="871"/>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eastAsia="zh-CN"/>
        </w:rPr>
        <w:t xml:space="preserve">2</w:t>
      </w:r>
      <w:r>
        <w:rPr>
          <w:rFonts w:hint="eastAsia" w:ascii="宋体" w:hAnsi="宋体"/>
          <w:sz w:val="24"/>
          <w:highlight w:val="none"/>
          <w:lang w:val="zh-CN"/>
        </w:rPr>
        <w:t xml:space="preserve">.1.1</w:t>
      </w:r>
      <w:r>
        <w:rPr>
          <w:rFonts w:hint="eastAsia" w:ascii="宋体" w:hAnsi="宋体"/>
          <w:sz w:val="24"/>
          <w:highlight w:val="none"/>
        </w:rPr>
        <w:t xml:space="preserve"> </w:t>
      </w:r>
      <w:r>
        <w:rPr>
          <w:rFonts w:hint="eastAsia" w:ascii="宋体" w:hAnsi="宋体"/>
          <w:sz w:val="24"/>
          <w:highlight w:val="none"/>
          <w:lang w:val="zh-CN"/>
        </w:rPr>
        <w:t xml:space="preserve">未</w:t>
      </w:r>
      <w:r>
        <w:rPr>
          <w:rFonts w:hint="eastAsia" w:ascii="宋体" w:hAnsi="宋体"/>
          <w:sz w:val="24"/>
          <w:highlight w:val="none"/>
          <w:lang w:val="en-US" w:eastAsia="zh-CN"/>
        </w:rPr>
        <w:t xml:space="preserve">在</w:t>
      </w:r>
      <w:r>
        <w:rPr>
          <w:rFonts w:hint="eastAsia" w:ascii="宋体" w:hAnsi="宋体"/>
          <w:sz w:val="24"/>
          <w:highlight w:val="none"/>
          <w:lang w:val="zh-CN"/>
        </w:rPr>
        <w:t xml:space="preserve">招标文件</w:t>
      </w:r>
      <w:r>
        <w:rPr>
          <w:rFonts w:hint="eastAsia" w:ascii="宋体" w:hAnsi="宋体"/>
          <w:sz w:val="24"/>
          <w:highlight w:val="none"/>
          <w:lang w:val="en-US" w:eastAsia="zh-CN"/>
        </w:rPr>
        <w:t xml:space="preserve">规定时间内</w:t>
      </w:r>
      <w:r>
        <w:rPr>
          <w:rFonts w:hint="eastAsia" w:ascii="宋体" w:hAnsi="宋体"/>
          <w:sz w:val="24"/>
          <w:highlight w:val="none"/>
          <w:lang w:val="zh-CN"/>
        </w:rPr>
        <w:t xml:space="preserve">上传电子投标文件。</w:t>
      </w:r>
      <w:r>
        <w:rPr>
          <w:rFonts w:hint="eastAsia" w:ascii="宋体" w:hAnsi="宋体"/>
          <w:sz w:val="24"/>
          <w:highlight w:val="none"/>
          <w:lang w:val="zh-CN"/>
        </w:rPr>
      </w:r>
      <w:r/>
    </w:p>
    <w:p>
      <w:pPr>
        <w:pStyle w:val="871"/>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eastAsia="zh-CN"/>
        </w:rPr>
        <w:t xml:space="preserve">2</w:t>
      </w:r>
      <w:r>
        <w:rPr>
          <w:rFonts w:hint="eastAsia" w:ascii="宋体" w:hAnsi="宋体"/>
          <w:sz w:val="24"/>
          <w:highlight w:val="none"/>
          <w:lang w:val="zh-CN"/>
        </w:rPr>
        <w:t xml:space="preserve">.1.2</w:t>
      </w:r>
      <w:r>
        <w:rPr>
          <w:rFonts w:hint="eastAsia" w:ascii="宋体" w:hAnsi="宋体"/>
          <w:sz w:val="24"/>
          <w:highlight w:val="none"/>
        </w:rPr>
        <w:t xml:space="preserve"> </w:t>
      </w:r>
      <w:r>
        <w:rPr>
          <w:rFonts w:hint="eastAsia" w:ascii="宋体" w:hAnsi="宋体"/>
          <w:sz w:val="24"/>
          <w:highlight w:val="none"/>
          <w:lang w:val="zh-CN"/>
        </w:rPr>
        <w:t xml:space="preserve">未在苏采云系统规定时间内成功解密电子投标文件。</w:t>
      </w:r>
      <w:r>
        <w:rPr>
          <w:rFonts w:hint="eastAsia" w:ascii="宋体" w:hAnsi="宋体"/>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同一投标人提交两个（含两个）以上不同的投标报价</w:t>
      </w:r>
      <w:r>
        <w:rPr>
          <w:rFonts w:hint="eastAsia" w:ascii="宋体" w:hAnsi="宋体"/>
          <w:sz w:val="24"/>
          <w:highlight w:val="none"/>
          <w:lang w:val="zh-CN"/>
        </w:rPr>
        <w:t xml:space="preserve">（</w:t>
      </w:r>
      <w:r>
        <w:rPr>
          <w:rFonts w:hint="eastAsia" w:ascii="宋体" w:hAnsi="宋体"/>
          <w:sz w:val="24"/>
          <w:highlight w:val="none"/>
          <w:lang w:val="en-US" w:eastAsia="zh-CN"/>
        </w:rPr>
        <w:t xml:space="preserve">招标文件另有约定的除外</w:t>
      </w:r>
      <w:r>
        <w:rPr>
          <w:rFonts w:hint="eastAsia" w:ascii="宋体" w:hAnsi="宋体"/>
          <w:sz w:val="24"/>
          <w:highlight w:val="none"/>
          <w:lang w:val="zh-CN"/>
        </w:rPr>
        <w:t xml:space="preserve">）</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投标人不具备招标文件中规定</w:t>
      </w:r>
      <w:r>
        <w:rPr>
          <w:rFonts w:hint="eastAsia" w:ascii="宋体" w:hAnsi="宋体"/>
          <w:sz w:val="24"/>
          <w:highlight w:val="none"/>
          <w:lang w:val="en-US" w:eastAsia="zh-CN"/>
        </w:rPr>
        <w:t xml:space="preserve">的</w:t>
      </w:r>
      <w:r>
        <w:rPr>
          <w:rFonts w:hint="eastAsia" w:ascii="宋体" w:hAnsi="宋体" w:eastAsia="宋体" w:cs="Times New Roman"/>
          <w:color w:val="000000"/>
          <w:sz w:val="24"/>
          <w:highlight w:val="none"/>
          <w:lang w:val="zh-CN"/>
        </w:rPr>
        <w:t xml:space="preserve">资格要求。</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投标人的报价超过了采购预算或最高限价</w:t>
      </w:r>
      <w:r>
        <w:rPr>
          <w:rFonts w:hint="eastAsia" w:ascii="宋体" w:hAnsi="宋体" w:cs="Times New Roman"/>
          <w:color w:val="000000"/>
          <w:sz w:val="24"/>
          <w:highlight w:val="none"/>
          <w:lang w:val="en-US" w:eastAsia="zh-CN"/>
        </w:rPr>
        <w:t xml:space="preserve">或单价上限</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.1.6</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未通过符合性审查。</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投标文件含有采购人不能接受的附加条件。</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8</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sz w:val="24"/>
          <w:szCs w:val="21"/>
          <w:highlight w:val="none"/>
        </w:rPr>
        <w:t xml:space="preserve">按照本招标文件规定对投标人进行</w:t>
      </w:r>
      <w:r>
        <w:rPr>
          <w:rFonts w:hint="eastAsia" w:ascii="宋体" w:hAnsi="宋体" w:eastAsia="宋体" w:cs="Times New Roman"/>
          <w:sz w:val="24"/>
          <w:szCs w:val="21"/>
          <w:highlight w:val="none"/>
          <w:lang w:eastAsia="zh-CN"/>
        </w:rPr>
        <w:t xml:space="preserve">异常低价</w:t>
      </w:r>
      <w:r>
        <w:rPr>
          <w:rFonts w:hint="eastAsia" w:ascii="宋体" w:hAnsi="宋体" w:eastAsia="宋体" w:cs="Times New Roman"/>
          <w:sz w:val="24"/>
          <w:szCs w:val="21"/>
          <w:highlight w:val="none"/>
        </w:rPr>
        <w:t xml:space="preserve">审查后，认为投标人不能证明其报价合理性的。</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9 </w:t>
      </w:r>
      <w:r>
        <w:rPr>
          <w:rFonts w:hint="eastAsia" w:ascii="宋体" w:hAnsi="宋体" w:eastAsia="宋体" w:cs="Times New Roman"/>
          <w:color w:val="000000"/>
          <w:sz w:val="24"/>
          <w:highlight w:val="none"/>
          <w:lang w:val="zh-CN"/>
        </w:rPr>
        <w:t xml:space="preserve">投标文件未按照招标文件要求加盖电子公章。</w:t>
      </w:r>
      <w:r>
        <w:rPr>
          <w:rFonts w:hint="eastAsia" w:ascii="宋体" w:hAnsi="宋体" w:eastAsia="宋体" w:cs="Times New Roman"/>
          <w:color w:val="000000"/>
          <w:sz w:val="24"/>
          <w:highlight w:val="none"/>
          <w:lang w:val="zh-CN"/>
        </w:rPr>
      </w:r>
      <w:r/>
    </w:p>
    <w:p>
      <w:pPr>
        <w:pStyle w:val="871"/>
        <w:rPr>
          <w:rFonts w:hint="eastAsia" w:ascii="宋体" w:hAnsi="宋体" w:eastAsia="宋体" w:cs="Times New Roman"/>
          <w:sz w:val="24"/>
          <w:highlight w:val="none"/>
          <w:lang w:val="zh-CN" w:eastAsia="zh-CN"/>
        </w:rPr>
      </w:pPr>
      <w:r>
        <w:rPr>
          <w:rFonts w:hint="eastAsia" w:ascii="宋体" w:hAnsi="宋体" w:eastAsia="宋体" w:cs="Times New Roman"/>
          <w:sz w:val="24"/>
          <w:highlight w:val="none"/>
          <w:lang w:val="zh-CN" w:eastAsia="zh-CN"/>
        </w:rPr>
        <w:t xml:space="preserve">22.1.10 投标人串通投标。</w:t>
      </w:r>
      <w:r>
        <w:rPr>
          <w:rFonts w:hint="eastAsia" w:ascii="宋体" w:hAnsi="宋体" w:eastAsia="宋体" w:cs="Times New Roman"/>
          <w:sz w:val="24"/>
          <w:highlight w:val="none"/>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法律法规及本招标文件规定的</w:t>
      </w:r>
      <w:r>
        <w:rPr>
          <w:rFonts w:hint="eastAsia" w:ascii="宋体" w:hAnsi="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无效投标情形。</w:t>
      </w:r>
      <w:r>
        <w:rPr>
          <w:rFonts w:hint="eastAsia" w:ascii="宋体" w:hAnsi="宋体" w:eastAsia="宋体" w:cs="Times New Roman"/>
          <w:color w:val="000000"/>
          <w:sz w:val="24"/>
          <w:highlight w:val="none"/>
          <w:lang w:val="zh-CN"/>
        </w:rPr>
      </w:r>
      <w:r/>
    </w:p>
    <w:p>
      <w:pPr>
        <w:pStyle w:val="871"/>
        <w:ind w:firstLine="420"/>
        <w:rPr>
          <w:rFonts w:hint="eastAsia" w:ascii="宋体" w:hAnsi="宋体"/>
          <w:b/>
          <w:bCs/>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rPr>
        <w:t xml:space="preserve"> </w:t>
      </w:r>
      <w:r>
        <w:rPr>
          <w:rFonts w:hint="eastAsia" w:ascii="宋体" w:hAnsi="宋体"/>
          <w:b/>
          <w:bCs/>
          <w:sz w:val="24"/>
          <w:highlight w:val="none"/>
          <w:lang w:val="zh-CN"/>
        </w:rPr>
        <w:t xml:space="preserve">有下列情形之一的视为投标人串通投标：</w:t>
      </w:r>
      <w:r>
        <w:rPr>
          <w:rFonts w:hint="eastAsia" w:ascii="宋体" w:hAnsi="宋体"/>
          <w:b/>
          <w:bCs/>
          <w:sz w:val="24"/>
          <w:highlight w:val="none"/>
          <w:lang w:val="zh-CN"/>
        </w:rPr>
      </w:r>
      <w:r/>
    </w:p>
    <w:p>
      <w:pPr>
        <w:pStyle w:val="871"/>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.1</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不同投标人的投标文件由同一单位或者个人编制。</w:t>
      </w:r>
      <w:r>
        <w:rPr>
          <w:rFonts w:hint="eastAsia" w:ascii="宋体" w:hAnsi="宋体"/>
          <w:sz w:val="24"/>
          <w:highlight w:val="none"/>
          <w:lang w:val="zh-CN"/>
        </w:rPr>
      </w:r>
      <w:r/>
    </w:p>
    <w:p>
      <w:pPr>
        <w:pStyle w:val="871"/>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.2</w:t>
      </w:r>
      <w:r>
        <w:rPr>
          <w:rFonts w:hint="eastAsia" w:ascii="宋体" w:hAnsi="宋体"/>
          <w:sz w:val="24"/>
          <w:highlight w:val="none"/>
        </w:rPr>
        <w:t xml:space="preserve"> </w:t>
      </w:r>
      <w:r>
        <w:rPr>
          <w:rFonts w:hint="eastAsia" w:ascii="宋体" w:hAnsi="宋体"/>
          <w:sz w:val="24"/>
          <w:highlight w:val="none"/>
          <w:lang w:val="zh-CN"/>
        </w:rPr>
        <w:t xml:space="preserve">不同投标人委托同一单位或者个人办理投标事宜。</w:t>
      </w:r>
      <w:r>
        <w:rPr>
          <w:rFonts w:hint="eastAsia" w:ascii="宋体" w:hAnsi="宋体"/>
          <w:sz w:val="24"/>
          <w:highlight w:val="none"/>
          <w:lang w:val="zh-CN"/>
        </w:rPr>
      </w:r>
      <w:r/>
    </w:p>
    <w:p>
      <w:pPr>
        <w:pStyle w:val="871"/>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.3</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不同投标人的投标文件载明的项目管理成员或者联系人员为同一人。</w:t>
      </w:r>
      <w:r>
        <w:rPr>
          <w:rFonts w:hint="eastAsia" w:ascii="宋体" w:hAnsi="宋体"/>
          <w:sz w:val="24"/>
          <w:highlight w:val="none"/>
          <w:lang w:val="zh-CN"/>
        </w:rPr>
      </w:r>
      <w:r/>
    </w:p>
    <w:p>
      <w:pPr>
        <w:pStyle w:val="871"/>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.4</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不同投标人的投标文件异常一致或者投标报价呈规律性差异。</w:t>
      </w:r>
      <w:r>
        <w:rPr>
          <w:rFonts w:hint="eastAsia" w:ascii="宋体" w:hAnsi="宋体"/>
          <w:sz w:val="24"/>
          <w:highlight w:val="none"/>
          <w:lang w:val="zh-CN"/>
        </w:rPr>
      </w:r>
      <w:r/>
    </w:p>
    <w:p>
      <w:pPr>
        <w:pStyle w:val="871"/>
        <w:ind w:firstLine="420"/>
        <w:spacing w:line="240" w:lineRule="auto"/>
        <w:rPr>
          <w:rFonts w:hint="eastAsia" w:ascii="宋体" w:hAnsi="宋体" w:eastAsia="宋体" w:cs="Times New Roman"/>
          <w:i w:val="0"/>
          <w:iCs w:val="0"/>
          <w:caps w:val="0"/>
          <w:color w:val="000000"/>
          <w:spacing w:val="0"/>
          <w:sz w:val="24"/>
          <w:szCs w:val="21"/>
          <w:highlight w:val="none"/>
          <w:shd w:val="clear" w:color="auto" w:fill="auto"/>
          <w:lang w:val="zh-CN" w:eastAsia="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eastAsia="zh-CN"/>
        </w:rPr>
        <w:t xml:space="preserve">5</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 </w:t>
      </w:r>
      <w:r>
        <w:rPr>
          <w:rFonts w:hint="eastAsia" w:ascii="宋体" w:hAnsi="宋体" w:eastAsia="宋体" w:cs="Times New Roman"/>
          <w:i w:val="0"/>
          <w:iCs w:val="0"/>
          <w:caps w:val="0"/>
          <w:color w:val="000000"/>
          <w:spacing w:val="0"/>
          <w:sz w:val="24"/>
          <w:szCs w:val="21"/>
          <w:highlight w:val="none"/>
          <w:shd w:val="clear" w:color="auto" w:fill="auto"/>
          <w:lang w:val="zh-CN"/>
        </w:rPr>
        <w:t xml:space="preserve">不同投标人的投标文件相互混装</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w:t>
      </w:r>
      <w:r>
        <w:rPr>
          <w:rFonts w:hint="eastAsia" w:ascii="宋体" w:hAnsi="宋体" w:eastAsia="宋体" w:cs="Times New Roman"/>
          <w:i w:val="0"/>
          <w:iCs w:val="0"/>
          <w:caps w:val="0"/>
          <w:color w:val="000000"/>
          <w:spacing w:val="0"/>
          <w:sz w:val="24"/>
          <w:szCs w:val="21"/>
          <w:highlight w:val="none"/>
          <w:shd w:val="clear" w:color="auto" w:fill="auto"/>
          <w:lang w:val="zh-CN" w:eastAsia="zh-CN"/>
        </w:rPr>
      </w:r>
      <w:r/>
    </w:p>
    <w:p>
      <w:pPr>
        <w:pStyle w:val="871"/>
        <w:ind w:firstLine="420"/>
        <w:spacing w:line="240" w:lineRule="auto"/>
        <w:rPr>
          <w:rFonts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.6 不同投标人的MAC地址</w:t>
      </w:r>
      <w:r>
        <w:rPr>
          <w:rFonts w:hint="eastAsia" w:ascii="宋体" w:hAnsi="宋体" w:eastAsia="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eastAsia="zh-CN"/>
        </w:rPr>
        <w:t xml:space="preserve">标书制作工具客户端标识码一致。</w:t>
      </w:r>
      <w:r>
        <w:rPr>
          <w:rFonts w:ascii="宋体" w:hAnsi="宋体" w:eastAsia="宋体" w:cs="Times New Roman"/>
          <w:color w:val="000000"/>
          <w:sz w:val="24"/>
          <w:highlight w:val="none"/>
          <w:lang w:val="zh-CN" w:eastAsia="zh-CN"/>
        </w:rPr>
      </w:r>
      <w:r/>
    </w:p>
    <w:p>
      <w:pPr>
        <w:pStyle w:val="871"/>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w:t>
      </w:r>
      <w:r>
        <w:rPr>
          <w:rFonts w:hint="eastAsia" w:ascii="宋体" w:hAnsi="宋体" w:cs="Times New Roman"/>
          <w:b/>
          <w:bCs/>
          <w:color w:val="000000"/>
          <w:sz w:val="24"/>
          <w:highlight w:val="none"/>
          <w:lang w:val="en-US" w:eastAsia="zh-CN"/>
        </w:rPr>
        <w:t xml:space="preserve">3</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废标</w:t>
      </w:r>
      <w:r>
        <w:rPr>
          <w:rFonts w:hint="eastAsia" w:ascii="宋体" w:hAnsi="宋体" w:cs="Times New Roman"/>
          <w:b/>
          <w:bCs/>
          <w:color w:val="000000"/>
          <w:sz w:val="24"/>
          <w:highlight w:val="none"/>
          <w:lang w:val="zh-CN"/>
        </w:rPr>
        <w:t xml:space="preserve">情形</w:t>
      </w:r>
      <w:r>
        <w:rPr>
          <w:rFonts w:hint="eastAsia" w:ascii="宋体" w:hAnsi="宋体" w:eastAsia="宋体" w:cs="Times New Roman"/>
          <w:b/>
          <w:bCs/>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符合</w:t>
      </w:r>
      <w:r>
        <w:rPr>
          <w:rFonts w:hint="eastAsia" w:ascii="宋体" w:hAnsi="宋体" w:cs="Times New Roman"/>
          <w:color w:val="000000"/>
          <w:sz w:val="24"/>
          <w:highlight w:val="none"/>
          <w:lang w:val="en-US" w:eastAsia="zh-CN"/>
        </w:rPr>
        <w:t xml:space="preserve">专业</w:t>
      </w:r>
      <w:r>
        <w:rPr>
          <w:rFonts w:hint="eastAsia" w:ascii="宋体" w:hAnsi="宋体" w:eastAsia="宋体" w:cs="Times New Roman"/>
          <w:color w:val="000000"/>
          <w:sz w:val="24"/>
          <w:highlight w:val="none"/>
          <w:lang w:val="zh-CN"/>
        </w:rPr>
        <w:t xml:space="preserve">条件的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或者对招标文件作实质响应的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不足三家。</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出现影响采购公正的违法、违规行为。</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sz w:val="24"/>
          <w:highlight w:val="none"/>
          <w:lang w:val="en-US" w:eastAsia="zh-CN"/>
        </w:rPr>
        <w:t xml:space="preserve">投标人的报价均超过了采购预算或最高限价</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因重大变故，采购任务取消。</w:t>
      </w:r>
      <w:r>
        <w:rPr>
          <w:rFonts w:hint="eastAsia" w:ascii="宋体" w:hAnsi="宋体" w:eastAsia="宋体" w:cs="Times New Roman"/>
          <w:color w:val="000000"/>
          <w:sz w:val="24"/>
          <w:highlight w:val="none"/>
          <w:lang w:val="zh-CN"/>
        </w:rPr>
      </w:r>
      <w:r/>
    </w:p>
    <w:p>
      <w:pPr>
        <w:pStyle w:val="87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六、定标</w:t>
      </w:r>
      <w:r>
        <w:rPr>
          <w:rFonts w:hint="eastAsia" w:ascii="方正黑体_GBK" w:hAnsi="方正黑体_GBK" w:eastAsia="方正黑体_GBK" w:cs="方正黑体_GBK"/>
          <w:b w:val="0"/>
          <w:bCs w:val="0"/>
          <w:color w:val="000000"/>
          <w:sz w:val="30"/>
          <w:szCs w:val="30"/>
          <w:highlight w:val="none"/>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3.</w:t>
      </w:r>
      <w:r>
        <w:rPr>
          <w:rFonts w:hint="eastAsia" w:ascii="方正楷体_GBK" w:hAnsi="方正楷体_GBK" w:eastAsia="方正楷体_GBK" w:cs="方正楷体_GBK"/>
          <w:b/>
          <w:bCs/>
          <w:highlight w:val="none"/>
        </w:rPr>
        <w:t xml:space="preserve">确定中标单位</w:t>
      </w:r>
      <w:r>
        <w:rPr>
          <w:rFonts w:hint="eastAsia" w:ascii="方正楷体_GBK" w:hAnsi="方正楷体_GBK" w:eastAsia="方正楷体_GBK" w:cs="方正楷体_GBK"/>
          <w:b/>
          <w:bCs/>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中标候选人的</w:t>
      </w:r>
      <w:r>
        <w:rPr>
          <w:rFonts w:hint="eastAsia" w:ascii="宋体" w:hAnsi="宋体" w:eastAsia="宋体" w:cs="Times New Roman"/>
          <w:color w:val="000000"/>
          <w:sz w:val="24"/>
          <w:highlight w:val="none"/>
          <w:lang w:val="en-US" w:eastAsia="zh-CN"/>
        </w:rPr>
        <w:t xml:space="preserve">确定</w:t>
      </w:r>
      <w:r>
        <w:rPr>
          <w:rFonts w:hint="eastAsia" w:ascii="宋体" w:hAnsi="宋体" w:eastAsia="宋体" w:cs="Times New Roman"/>
          <w:color w:val="000000"/>
          <w:sz w:val="24"/>
          <w:highlight w:val="none"/>
          <w:lang w:val="zh-CN"/>
        </w:rPr>
        <w:t xml:space="preserve">原则和数量见招标文件第五章。 </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 按以下第（</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（1）评委会直接确定排名第一的中标候选人为中标人；</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（2）采购人在评委会推荐的中标候选人中按顺序确定中标人。</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按第二种方式确定中标人的，交易中心自评审结束之日起两个工作日内将评审报告送</w:t>
      </w:r>
      <w:r>
        <w:rPr>
          <w:rFonts w:hint="eastAsia" w:ascii="宋体" w:hAnsi="宋体" w:eastAsia="宋体" w:cs="Times New Roman"/>
          <w:color w:val="000000"/>
          <w:sz w:val="24"/>
          <w:highlight w:val="none"/>
          <w:lang w:val="en-US" w:eastAsia="zh-CN"/>
        </w:rPr>
        <w:t xml:space="preserve">达</w:t>
      </w:r>
      <w:r>
        <w:rPr>
          <w:rFonts w:hint="eastAsia" w:ascii="宋体" w:hAnsi="宋体" w:eastAsia="宋体" w:cs="Times New Roman"/>
          <w:color w:val="000000"/>
          <w:sz w:val="24"/>
          <w:highlight w:val="none"/>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将在“江苏政府采购网”发布中标公告，公告期限为1个工作日。</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若有充分证据证明中标人</w:t>
      </w:r>
      <w:r>
        <w:rPr>
          <w:rFonts w:hint="eastAsia" w:ascii="宋体" w:hAnsi="宋体" w:eastAsia="宋体" w:cs="Times New Roman"/>
          <w:b/>
          <w:bCs/>
          <w:color w:val="000000"/>
          <w:sz w:val="24"/>
          <w:highlight w:val="none"/>
          <w:lang w:val="en-US" w:eastAsia="zh-CN"/>
        </w:rPr>
        <w:t xml:space="preserve">有</w:t>
      </w:r>
      <w:r>
        <w:rPr>
          <w:rFonts w:hint="eastAsia" w:ascii="宋体" w:hAnsi="宋体" w:eastAsia="宋体" w:cs="Times New Roman"/>
          <w:b/>
          <w:bCs/>
          <w:color w:val="000000"/>
          <w:sz w:val="24"/>
          <w:highlight w:val="none"/>
          <w:lang w:val="zh-CN"/>
        </w:rPr>
        <w:t xml:space="preserve">下列情况之一的，一经查实将被取消中标资格：</w:t>
      </w:r>
      <w:r>
        <w:rPr>
          <w:rFonts w:hint="eastAsia" w:ascii="宋体" w:hAnsi="宋体" w:eastAsia="宋体" w:cs="Times New Roman"/>
          <w:b/>
          <w:bCs/>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提供虚假材料谋取中标。</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.4.2</w:t>
      </w:r>
      <w:r>
        <w:rPr>
          <w:rFonts w:hint="eastAsia" w:ascii="宋体" w:hAnsi="宋体" w:eastAsia="宋体" w:cs="Times New Roman"/>
          <w:color w:val="000000"/>
          <w:sz w:val="24"/>
          <w:highlight w:val="none"/>
          <w:lang w:val="zh-CN" w:eastAsia="zh-CN"/>
        </w:rPr>
        <w:t xml:space="preserve"> 向评审专家、采购人或交易中心工作人员行贿或者提供其他不正当利益。</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.4.3</w:t>
      </w:r>
      <w:r>
        <w:rPr>
          <w:rFonts w:hint="eastAsia" w:ascii="宋体" w:hAnsi="宋体" w:eastAsia="宋体" w:cs="Times New Roman"/>
          <w:color w:val="000000"/>
          <w:sz w:val="24"/>
          <w:highlight w:val="none"/>
          <w:lang w:val="zh-CN" w:eastAsia="zh-CN"/>
        </w:rPr>
        <w:t xml:space="preserve"> 与其他投标人、评审专家、采购人或交易中心工作人员恶意串通。</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.4.4</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属于本文件规定的无效</w:t>
      </w:r>
      <w:r>
        <w:rPr>
          <w:rFonts w:hint="eastAsia" w:ascii="宋体" w:hAnsi="宋体" w:eastAsia="宋体" w:cs="Times New Roman"/>
          <w:color w:val="000000"/>
          <w:sz w:val="24"/>
          <w:highlight w:val="none"/>
          <w:lang w:val="zh-CN" w:eastAsia="zh-CN"/>
        </w:rPr>
        <w:t xml:space="preserve">投标情形</w:t>
      </w:r>
      <w:r>
        <w:rPr>
          <w:rFonts w:hint="eastAsia" w:ascii="宋体" w:hAnsi="宋体" w:eastAsia="宋体" w:cs="Times New Roman"/>
          <w:color w:val="000000"/>
          <w:sz w:val="24"/>
          <w:highlight w:val="none"/>
          <w:lang w:val="zh-CN"/>
        </w:rPr>
        <w:t xml:space="preserve">，但在评标过程中未被评委会发现。</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.4.5</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采取不正当手段诋毁、排挤其他投标人。</w:t>
      </w:r>
      <w:r>
        <w:rPr>
          <w:rFonts w:hint="eastAsia" w:ascii="宋体" w:hAnsi="宋体" w:eastAsia="宋体" w:cs="Times New Roman"/>
          <w:color w:val="000000"/>
          <w:sz w:val="24"/>
          <w:highlight w:val="none"/>
          <w:lang w:val="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4.</w:t>
      </w:r>
      <w:r>
        <w:rPr>
          <w:rFonts w:hint="eastAsia" w:ascii="方正楷体_GBK" w:hAnsi="方正楷体_GBK" w:eastAsia="方正楷体_GBK" w:cs="方正楷体_GBK"/>
          <w:b/>
          <w:bCs/>
          <w:highlight w:val="none"/>
        </w:rPr>
        <w:t xml:space="preserve">中标通知书</w:t>
      </w:r>
      <w:r>
        <w:rPr>
          <w:rFonts w:hint="eastAsia" w:ascii="方正楷体_GBK" w:hAnsi="方正楷体_GBK" w:eastAsia="方正楷体_GBK" w:cs="方正楷体_GBK"/>
          <w:b/>
          <w:bCs/>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 中标结果确定后，</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将向中标人发出《中标通知书》。中标人</w:t>
      </w:r>
      <w:r>
        <w:rPr>
          <w:rFonts w:hint="eastAsia" w:ascii="宋体" w:hAnsi="宋体" w:eastAsia="宋体" w:cs="Times New Roman"/>
          <w:color w:val="000000"/>
          <w:sz w:val="24"/>
          <w:highlight w:val="none"/>
          <w:lang w:val="en-US" w:eastAsia="zh-CN"/>
        </w:rPr>
        <w:t xml:space="preserve">可</w:t>
      </w:r>
      <w:r>
        <w:rPr>
          <w:rFonts w:hint="eastAsia" w:ascii="宋体" w:hAnsi="宋体" w:eastAsia="宋体" w:cs="Times New Roman"/>
          <w:color w:val="000000"/>
          <w:sz w:val="24"/>
          <w:highlight w:val="none"/>
          <w:lang w:val="zh-CN"/>
        </w:rPr>
        <w:t xml:space="preserve">在中标结果公告届满之日起三十日内</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登录苏采云系统下载。</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中标通知书</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highlight w:val="none"/>
          <w:lang w:val="zh-CN"/>
        </w:rPr>
      </w:r>
      <w:r/>
    </w:p>
    <w:p>
      <w:pPr>
        <w:pStyle w:val="87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七、授予合同</w:t>
      </w:r>
      <w:r>
        <w:rPr>
          <w:rFonts w:hint="eastAsia" w:ascii="方正黑体_GBK" w:hAnsi="方正黑体_GBK" w:eastAsia="方正黑体_GBK" w:cs="方正黑体_GBK"/>
          <w:b w:val="0"/>
          <w:bCs w:val="0"/>
          <w:color w:val="000000"/>
          <w:sz w:val="30"/>
          <w:szCs w:val="30"/>
          <w:highlight w:val="none"/>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eastAsia="zh-CN"/>
        </w:rPr>
        <w:t xml:space="preserve">2</w:t>
      </w:r>
      <w:r>
        <w:rPr>
          <w:rFonts w:hint="eastAsia" w:ascii="方正楷体_GBK" w:hAnsi="方正楷体_GBK" w:eastAsia="方正楷体_GBK" w:cs="方正楷体_GBK"/>
          <w:b/>
          <w:bCs/>
          <w:highlight w:val="none"/>
          <w:lang w:val="en-US" w:eastAsia="zh-CN"/>
        </w:rPr>
        <w:t xml:space="preserve">5.</w:t>
      </w:r>
      <w:r>
        <w:rPr>
          <w:rFonts w:hint="eastAsia" w:ascii="方正楷体_GBK" w:hAnsi="方正楷体_GBK" w:eastAsia="方正楷体_GBK" w:cs="方正楷体_GBK"/>
          <w:b/>
          <w:bCs/>
          <w:highlight w:val="none"/>
        </w:rPr>
        <w:t xml:space="preserve">签订合同</w:t>
      </w:r>
      <w:r>
        <w:rPr>
          <w:rFonts w:hint="eastAsia" w:ascii="方正楷体_GBK" w:hAnsi="方正楷体_GBK" w:eastAsia="方正楷体_GBK" w:cs="方正楷体_GBK"/>
          <w:b/>
          <w:bCs/>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en-US" w:eastAsia="zh-CN"/>
        </w:rPr>
        <w:t xml:space="preserve">中标人应当</w:t>
      </w:r>
      <w:r>
        <w:rPr>
          <w:rFonts w:hint="eastAsia" w:ascii="宋体" w:hAnsi="宋体" w:eastAsia="宋体" w:cs="Times New Roman"/>
          <w:color w:val="000000"/>
          <w:sz w:val="24"/>
          <w:highlight w:val="none"/>
          <w:lang w:val="zh-CN" w:eastAsia="zh-CN"/>
        </w:rPr>
        <w:t xml:space="preserve">在《</w:t>
      </w:r>
      <w:r>
        <w:rPr>
          <w:rFonts w:hint="eastAsia" w:ascii="宋体" w:hAnsi="宋体" w:eastAsia="宋体" w:cs="Times New Roman"/>
          <w:color w:val="000000"/>
          <w:sz w:val="24"/>
          <w:highlight w:val="none"/>
          <w:lang w:val="en-US" w:eastAsia="zh-CN"/>
        </w:rPr>
        <w:t xml:space="preserve">中标通知书</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发出之日起三十日内，按照招标文件确定的事项与采购人签订政府采购合同。</w:t>
      </w:r>
      <w:r>
        <w:rPr>
          <w:rFonts w:hint="eastAsia" w:ascii="宋体" w:hAnsi="宋体" w:eastAsia="宋体" w:cs="Times New Roman"/>
          <w:color w:val="000000"/>
          <w:sz w:val="24"/>
          <w:highlight w:val="none"/>
          <w:lang w:val="zh-CN" w:eastAsia="zh-CN"/>
        </w:rPr>
        <w:t xml:space="preserve">采购人于合同签订后2个工作日内通过苏采云系统进行公示。</w:t>
      </w:r>
      <w:r>
        <w:rPr>
          <w:rFonts w:hint="eastAsia" w:ascii="宋体" w:hAnsi="宋体" w:eastAsia="宋体" w:cs="Times New Roman"/>
          <w:color w:val="000000"/>
          <w:sz w:val="24"/>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5.2 招标文件、中标人的投标文件及招标过程中有关澄清、承诺文件均作为合同附件。</w:t>
      </w:r>
      <w:r>
        <w:rPr>
          <w:rFonts w:hint="eastAsia" w:ascii="宋体" w:hAnsi="宋体" w:eastAsia="宋体" w:cs="Times New Roman"/>
          <w:color w:val="000000"/>
          <w:sz w:val="24"/>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r>
        <w:rPr>
          <w:rFonts w:hint="eastAsia" w:ascii="宋体" w:hAnsi="宋体" w:eastAsia="宋体" w:cs="Times New Roman"/>
          <w:color w:val="000000"/>
          <w:sz w:val="24"/>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25.4中标人不得将合同标的进行转包，否则采购人有权取消其中标资格或终止合同。转包造成采购人损失的，中标人应承担相应赔偿责任。</w:t>
      </w:r>
      <w:r>
        <w:rPr>
          <w:rFonts w:hint="eastAsia" w:ascii="宋体" w:hAnsi="宋体" w:eastAsia="宋体" w:cs="Times New Roman"/>
          <w:color w:val="000000"/>
          <w:sz w:val="24"/>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5.5 中标人因自身原因拒绝与采购人签订合同的，不得参加采购人</w:t>
      </w:r>
      <w:r>
        <w:rPr>
          <w:rFonts w:hint="eastAsia" w:ascii="宋体" w:hAnsi="宋体" w:eastAsia="宋体" w:cs="Times New Roman"/>
          <w:color w:val="000000"/>
          <w:sz w:val="24"/>
          <w:highlight w:val="none"/>
          <w:lang w:val="zh-CN" w:eastAsia="zh-CN"/>
        </w:rPr>
        <w:t xml:space="preserve">重新组织的</w:t>
      </w:r>
      <w:r>
        <w:rPr>
          <w:rFonts w:hint="eastAsia" w:ascii="宋体" w:hAnsi="宋体" w:eastAsia="宋体" w:cs="Times New Roman"/>
          <w:color w:val="000000"/>
          <w:sz w:val="24"/>
          <w:highlight w:val="none"/>
          <w:lang w:val="en-US" w:eastAsia="zh-CN"/>
        </w:rPr>
        <w:t xml:space="preserve">采购活动</w:t>
      </w:r>
      <w:r>
        <w:rPr>
          <w:rFonts w:hint="eastAsia" w:ascii="宋体" w:hAnsi="宋体" w:eastAsia="宋体" w:cs="Times New Roman"/>
          <w:color w:val="000000"/>
          <w:sz w:val="24"/>
          <w:highlight w:val="none"/>
          <w:lang w:val="zh-CN" w:eastAsia="zh-CN"/>
        </w:rPr>
        <w:t xml:space="preserve">，且将可能被拒绝参加该采购人</w:t>
      </w:r>
      <w:r>
        <w:rPr>
          <w:rFonts w:hint="eastAsia" w:ascii="宋体" w:hAnsi="宋体" w:eastAsia="宋体" w:cs="Times New Roman"/>
          <w:color w:val="000000"/>
          <w:sz w:val="24"/>
          <w:highlight w:val="none"/>
          <w:lang w:val="en-US" w:eastAsia="zh-CN"/>
        </w:rPr>
        <w:t xml:space="preserve">一年内</w:t>
      </w:r>
      <w:r>
        <w:rPr>
          <w:rFonts w:hint="eastAsia" w:ascii="宋体" w:hAnsi="宋体" w:eastAsia="宋体" w:cs="Times New Roman"/>
          <w:color w:val="000000"/>
          <w:sz w:val="24"/>
          <w:highlight w:val="none"/>
          <w:lang w:val="zh-CN" w:eastAsia="zh-CN"/>
        </w:rPr>
        <w:t xml:space="preserve">的其他</w:t>
      </w:r>
      <w:r>
        <w:rPr>
          <w:rFonts w:hint="eastAsia" w:ascii="宋体" w:hAnsi="宋体" w:eastAsia="宋体" w:cs="Times New Roman"/>
          <w:color w:val="000000"/>
          <w:sz w:val="24"/>
          <w:highlight w:val="none"/>
          <w:lang w:val="en-US" w:eastAsia="zh-CN"/>
        </w:rPr>
        <w:t xml:space="preserve">政府采购活动。</w:t>
      </w:r>
      <w:r>
        <w:rPr>
          <w:rFonts w:hint="eastAsia" w:ascii="宋体" w:hAnsi="宋体" w:eastAsia="宋体" w:cs="Times New Roman"/>
          <w:color w:val="000000"/>
          <w:sz w:val="24"/>
          <w:highlight w:val="none"/>
          <w:lang w:val="en-US" w:eastAsia="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26.</w:t>
      </w:r>
      <w:r>
        <w:rPr>
          <w:rFonts w:hint="eastAsia" w:ascii="方正楷体_GBK" w:hAnsi="方正楷体_GBK" w:eastAsia="方正楷体_GBK" w:cs="方正楷体_GBK"/>
          <w:b/>
          <w:bCs/>
          <w:highlight w:val="none"/>
          <w:lang w:eastAsia="zh-CN"/>
        </w:rPr>
        <w:t xml:space="preserve">标的物</w:t>
      </w:r>
      <w:r>
        <w:rPr>
          <w:rFonts w:hint="eastAsia" w:ascii="方正楷体_GBK" w:hAnsi="方正楷体_GBK" w:eastAsia="方正楷体_GBK" w:cs="方正楷体_GBK"/>
          <w:b/>
          <w:bCs/>
          <w:highlight w:val="none"/>
        </w:rPr>
        <w:t xml:space="preserve">的追加</w:t>
      </w:r>
      <w:r>
        <w:rPr>
          <w:rFonts w:hint="eastAsia" w:ascii="方正楷体_GBK" w:hAnsi="方正楷体_GBK" w:eastAsia="方正楷体_GBK" w:cs="方正楷体_GBK"/>
          <w:b/>
          <w:bCs/>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26.1 合同履行中，采购人需追加与合同标的相同的服务（包含与服务相关的货物），在不改变合同其他条款的前提下，可以与中标人协商签订补充合同，但所有补充合同的金额不超过原合同金额的10%。</w:t>
      </w:r>
      <w:r>
        <w:rPr>
          <w:rFonts w:hint="eastAsia" w:ascii="宋体" w:hAnsi="宋体" w:eastAsia="宋体" w:cs="Times New Roman"/>
          <w:color w:val="000000"/>
          <w:sz w:val="24"/>
          <w:highlight w:val="none"/>
          <w:lang w:val="en-US" w:eastAsia="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27</w:t>
      </w:r>
      <w:r>
        <w:rPr>
          <w:rFonts w:hint="eastAsia" w:ascii="方正楷体_GBK" w:hAnsi="方正楷体_GBK" w:eastAsia="方正楷体_GBK" w:cs="方正楷体_GBK"/>
          <w:b/>
          <w:bCs/>
          <w:highlight w:val="none"/>
        </w:rPr>
        <w:t xml:space="preserve">政府采购履约资金扶持政策</w:t>
      </w:r>
      <w:r>
        <w:rPr>
          <w:rFonts w:hint="eastAsia" w:ascii="方正楷体_GBK" w:hAnsi="方正楷体_GBK" w:eastAsia="方正楷体_GBK" w:cs="方正楷体_GBK"/>
          <w:b/>
          <w:bCs/>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27</w:t>
      </w:r>
      <w:r>
        <w:rPr>
          <w:rFonts w:hint="eastAsia" w:ascii="宋体" w:hAnsi="宋体" w:eastAsia="宋体" w:cs="Times New Roman"/>
          <w:color w:val="000000"/>
          <w:sz w:val="24"/>
          <w:highlight w:val="none"/>
          <w:lang w:val="zh-CN" w:eastAsia="zh-CN"/>
        </w:rPr>
        <w:t xml:space="preserve">.1 中标</w:t>
      </w:r>
      <w:r>
        <w:rPr>
          <w:rFonts w:hint="eastAsia" w:ascii="宋体" w:hAnsi="宋体" w:eastAsia="宋体" w:cs="Times New Roman"/>
          <w:color w:val="000000"/>
          <w:sz w:val="24"/>
          <w:highlight w:val="none"/>
          <w:lang w:val="en-US" w:eastAsia="zh-CN"/>
        </w:rPr>
        <w:t xml:space="preserve">人</w:t>
      </w:r>
      <w:r>
        <w:rPr>
          <w:rFonts w:hint="eastAsia" w:ascii="宋体" w:hAnsi="宋体" w:eastAsia="宋体" w:cs="Times New Roman"/>
          <w:color w:val="000000"/>
          <w:sz w:val="24"/>
          <w:highlight w:val="none"/>
          <w:lang w:val="zh-CN" w:eastAsia="zh-CN"/>
        </w:rPr>
        <w:t xml:space="preserve">可通过南京市公共资源交易平台网站“小企业融资平台”，选择相应的金融机构办理融资贷款。</w:t>
      </w:r>
      <w:r>
        <w:rPr>
          <w:rFonts w:hint="eastAsia" w:ascii="宋体" w:hAnsi="宋体" w:eastAsia="宋体" w:cs="Times New Roman"/>
          <w:color w:val="000000"/>
          <w:sz w:val="24"/>
          <w:highlight w:val="none"/>
          <w:lang w:val="zh-CN" w:eastAsia="zh-CN"/>
        </w:rPr>
      </w:r>
      <w:r/>
    </w:p>
    <w:p>
      <w:pPr>
        <w:pStyle w:val="871"/>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27</w:t>
      </w:r>
      <w:r>
        <w:rPr>
          <w:rFonts w:hint="eastAsia" w:ascii="宋体" w:hAnsi="宋体" w:eastAsia="宋体" w:cs="Times New Roman"/>
          <w:color w:val="000000"/>
          <w:sz w:val="24"/>
          <w:highlight w:val="none"/>
          <w:lang w:val="zh-CN" w:eastAsia="zh-CN"/>
        </w:rPr>
        <w:t xml:space="preserve">.2 依据《关于在全省政府采购领域推行电子履约保函（保险）的通知》（苏财购</w:t>
      </w:r>
      <w:r>
        <w:rPr>
          <w:rFonts w:hint="eastAsia" w:ascii="宋体" w:hAnsi="宋体" w:eastAsia="宋体" w:cs="Times New Roman"/>
          <w:color w:val="000000"/>
          <w:sz w:val="24"/>
          <w:szCs w:val="21"/>
          <w:highlight w:val="none"/>
          <w:lang w:val="zh-CN" w:eastAsia="zh-CN"/>
        </w:rPr>
        <w:t xml:space="preserve">〔2023〕</w:t>
      </w:r>
      <w:r>
        <w:rPr>
          <w:rFonts w:hint="eastAsia" w:ascii="宋体" w:hAnsi="宋体" w:eastAsia="宋体" w:cs="Times New Roman"/>
          <w:color w:val="000000"/>
          <w:sz w:val="24"/>
          <w:highlight w:val="none"/>
          <w:lang w:val="zh-CN" w:eastAsia="zh-CN"/>
        </w:rPr>
        <w:t xml:space="preserve">150号），需要缴纳履约保证金的，中标</w:t>
      </w:r>
      <w:r>
        <w:rPr>
          <w:rFonts w:hint="eastAsia" w:ascii="宋体" w:hAnsi="宋体" w:eastAsia="宋体" w:cs="Times New Roman"/>
          <w:color w:val="000000"/>
          <w:sz w:val="24"/>
          <w:highlight w:val="none"/>
          <w:lang w:val="en-US" w:eastAsia="zh-CN"/>
        </w:rPr>
        <w:t xml:space="preserve">人</w:t>
      </w:r>
      <w:r>
        <w:rPr>
          <w:rFonts w:hint="eastAsia" w:ascii="宋体" w:hAnsi="宋体" w:eastAsia="宋体" w:cs="Times New Roman"/>
          <w:color w:val="000000"/>
          <w:sz w:val="24"/>
          <w:highlight w:val="none"/>
          <w:lang w:val="zh-CN" w:eastAsia="zh-CN"/>
        </w:rPr>
        <w:t xml:space="preserve">可通过江苏政府采购网“政府采购电子履约保函（保险）综合服务平台”线上办理履约保函（保险）。</w:t>
      </w:r>
      <w:r>
        <w:rPr>
          <w:rFonts w:hint="eastAsia" w:ascii="宋体" w:hAnsi="宋体" w:eastAsia="宋体" w:cs="Times New Roman"/>
          <w:color w:val="000000"/>
          <w:sz w:val="24"/>
          <w:highlight w:val="none"/>
          <w:lang w:val="zh-CN" w:eastAsia="zh-CN"/>
        </w:rPr>
      </w:r>
      <w:r/>
    </w:p>
    <w:p>
      <w:pPr>
        <w:pStyle w:val="87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八、质疑</w:t>
      </w:r>
      <w:r>
        <w:rPr>
          <w:rFonts w:hint="eastAsia" w:ascii="方正黑体_GBK" w:hAnsi="方正黑体_GBK" w:eastAsia="方正黑体_GBK" w:cs="方正黑体_GBK"/>
          <w:b w:val="0"/>
          <w:bCs w:val="0"/>
          <w:color w:val="000000"/>
          <w:sz w:val="30"/>
          <w:szCs w:val="30"/>
          <w:highlight w:val="none"/>
          <w:lang w:val="en-U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28.</w:t>
      </w:r>
      <w:r>
        <w:rPr>
          <w:rFonts w:hint="eastAsia" w:ascii="宋体" w:hAnsi="宋体" w:eastAsia="宋体" w:cs="Times New Roman"/>
          <w:color w:val="000000"/>
          <w:sz w:val="24"/>
          <w:highlight w:val="none"/>
          <w:lang w:val="zh-CN"/>
        </w:rPr>
        <w:t xml:space="preserve">提出质疑的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应当是参与所质疑项目采购活动的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，潜在</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依法获取其可质疑的招标文件的，可以对招标文件提出质疑。</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认为招标文件、采购过程和采购结果使自己的权益受到损害的，可以在知道或应知其权益受到损害之日起七个工作日内，</w:t>
      </w:r>
      <w:r>
        <w:rPr>
          <w:rFonts w:hint="eastAsia" w:ascii="宋体" w:hAnsi="宋体" w:eastAsia="宋体" w:cs="Times New Roman"/>
          <w:color w:val="000000"/>
          <w:sz w:val="24"/>
          <w:highlight w:val="none"/>
          <w:lang w:val="en-US" w:eastAsia="zh-CN"/>
        </w:rPr>
        <w:t xml:space="preserve">按照第</w:t>
      </w:r>
      <w:r>
        <w:rPr>
          <w:rFonts w:hint="eastAsia" w:ascii="宋体" w:hAnsi="宋体" w:cs="Times New Roman"/>
          <w:color w:val="000000"/>
          <w:sz w:val="24"/>
          <w:highlight w:val="none"/>
          <w:lang w:val="en-US" w:eastAsia="zh-CN"/>
        </w:rPr>
        <w:t xml:space="preserve">31</w:t>
      </w:r>
      <w:r>
        <w:rPr>
          <w:rFonts w:hint="eastAsia" w:ascii="宋体" w:hAnsi="宋体" w:eastAsia="宋体" w:cs="Times New Roman"/>
          <w:color w:val="000000"/>
          <w:sz w:val="24"/>
          <w:highlight w:val="none"/>
          <w:lang w:val="en-US" w:eastAsia="zh-CN"/>
        </w:rPr>
        <w:t xml:space="preserve">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第</w:t>
      </w:r>
      <w:r>
        <w:rPr>
          <w:rFonts w:hint="eastAsia" w:ascii="宋体" w:hAnsi="宋体" w:cs="Times New Roman"/>
          <w:color w:val="000000"/>
          <w:sz w:val="24"/>
          <w:highlight w:val="none"/>
          <w:lang w:val="en-US" w:eastAsia="zh-CN"/>
        </w:rPr>
        <w:t xml:space="preserve">32</w:t>
      </w:r>
      <w:r>
        <w:rPr>
          <w:rFonts w:hint="eastAsia" w:ascii="宋体" w:hAnsi="宋体" w:eastAsia="宋体" w:cs="Times New Roman"/>
          <w:color w:val="000000"/>
          <w:sz w:val="24"/>
          <w:highlight w:val="none"/>
          <w:lang w:val="zh-CN"/>
        </w:rPr>
        <w:t xml:space="preserve">条</w:t>
      </w:r>
      <w:r>
        <w:rPr>
          <w:rFonts w:hint="eastAsia" w:ascii="宋体" w:hAnsi="宋体" w:eastAsia="宋体" w:cs="Times New Roman"/>
          <w:color w:val="000000"/>
          <w:sz w:val="24"/>
          <w:highlight w:val="none"/>
          <w:lang w:val="en-US" w:eastAsia="zh-CN"/>
        </w:rPr>
        <w:t xml:space="preserve">之</w:t>
      </w:r>
      <w:r>
        <w:rPr>
          <w:rFonts w:hint="eastAsia" w:ascii="宋体" w:hAnsi="宋体" w:eastAsia="宋体" w:cs="Times New Roman"/>
          <w:color w:val="000000"/>
          <w:sz w:val="24"/>
          <w:highlight w:val="none"/>
          <w:lang w:val="zh-CN"/>
        </w:rPr>
        <w:t xml:space="preserve">规定以书面形式向采购人</w:t>
      </w:r>
      <w:r>
        <w:rPr>
          <w:rFonts w:hint="eastAsia" w:ascii="宋体" w:hAnsi="宋体" w:cs="Times New Roman"/>
          <w:color w:val="000000"/>
          <w:sz w:val="24"/>
          <w:highlight w:val="none"/>
          <w:lang w:val="zh-CN"/>
        </w:rPr>
        <w:t xml:space="preserve">或交易中心</w:t>
      </w:r>
      <w:r>
        <w:rPr>
          <w:rFonts w:hint="eastAsia" w:ascii="宋体" w:hAnsi="宋体" w:eastAsia="宋体" w:cs="Times New Roman"/>
          <w:color w:val="000000"/>
          <w:sz w:val="24"/>
          <w:highlight w:val="none"/>
          <w:lang w:val="zh-CN"/>
        </w:rPr>
        <w:t xml:space="preserve">提出质疑。</w:t>
      </w:r>
      <w:r>
        <w:rPr>
          <w:rFonts w:hint="eastAsia" w:ascii="宋体" w:hAnsi="宋体" w:eastAsia="宋体" w:cs="Times New Roman"/>
          <w:b/>
          <w:bCs/>
          <w:color w:val="000000"/>
          <w:sz w:val="24"/>
          <w:highlight w:val="none"/>
          <w:lang w:val="zh-CN"/>
        </w:rPr>
        <w:t xml:space="preserve">上述应知其权益受到损害之日是指</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.1 对招标文件提出质疑的，为收到招标文件之日或者招标文件公告期限届满之日。</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.2 对采购过程提出质疑的，为各采购程序环节结束之日。</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.3 对中标或者成交结果提出质疑的，为中标或者成交结果公告期限届满之日。</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30.</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应当在法定质疑期内一次性提出针对同一采购程序环节的质疑。</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如在法定期限内对同一采购程序环节提出多次质疑的，交易中心或采购人将只对</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第一次质疑作出答复。</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31.</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提出质疑应提交《质疑函》原件</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且尽可能通过邮寄方式送达，交易中心和采购人不接受无运单的快件。《质疑函》应按照本招标文件中《质疑函范本》</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由质疑投标人法定代表人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如组成联合体参加</w:t>
      </w:r>
      <w:r>
        <w:rPr>
          <w:rFonts w:hint="eastAsia" w:ascii="宋体" w:hAnsi="宋体" w:cs="Times New Roman"/>
          <w:color w:val="000000"/>
          <w:sz w:val="24"/>
          <w:highlight w:val="none"/>
          <w:lang w:val="zh-CN"/>
        </w:rPr>
        <w:t xml:space="preserve">采购活动</w:t>
      </w:r>
      <w:r>
        <w:rPr>
          <w:rFonts w:hint="eastAsia" w:ascii="宋体" w:hAnsi="宋体" w:eastAsia="宋体" w:cs="Times New Roman"/>
          <w:color w:val="000000"/>
          <w:sz w:val="24"/>
          <w:highlight w:val="none"/>
          <w:lang w:val="zh-CN"/>
        </w:rPr>
        <w:t xml:space="preserve">，《质疑函范本》中要求加盖公章之处，联合体各方均须按要求加盖公章。</w:t>
      </w:r>
      <w:r>
        <w:rPr>
          <w:rFonts w:hint="eastAsia" w:ascii="宋体" w:hAnsi="宋体" w:eastAsia="宋体" w:cs="Times New Roman"/>
          <w:color w:val="000000"/>
          <w:sz w:val="24"/>
          <w:highlight w:val="none"/>
          <w:lang w:val="zh-CN"/>
        </w:rPr>
      </w:r>
      <w:r/>
    </w:p>
    <w:p>
      <w:pPr>
        <w:pStyle w:val="871"/>
        <w:spacing w:line="240" w:lineRule="auto"/>
        <w:rPr>
          <w:rFonts w:hint="eastAsia" w:ascii="宋体" w:hAnsi="宋体" w:eastAsia="宋体" w:cs="Times New Roman"/>
          <w:b/>
          <w:bCs/>
          <w:color w:val="000000"/>
          <w:sz w:val="24"/>
          <w:szCs w:val="22"/>
          <w:highlight w:val="none"/>
          <w:lang w:val="en-US" w:eastAsia="zh-CN"/>
        </w:rPr>
      </w:pPr>
      <w:r>
        <w:rPr>
          <w:rFonts w:hint="eastAsia" w:ascii="宋体" w:hAnsi="宋体" w:cs="Times New Roman"/>
          <w:color w:val="000000"/>
          <w:sz w:val="24"/>
          <w:highlight w:val="none"/>
          <w:lang w:val="en-US" w:eastAsia="zh-CN"/>
        </w:rPr>
        <w:t xml:space="preserve">32.</w:t>
      </w:r>
      <w:r>
        <w:rPr>
          <w:rFonts w:hint="eastAsia" w:ascii="宋体" w:hAnsi="宋体" w:cs="Times New Roman"/>
          <w:b/>
          <w:bCs/>
          <w:color w:val="000000"/>
          <w:sz w:val="24"/>
          <w:highlight w:val="none"/>
          <w:lang w:val="en-US" w:eastAsia="zh-CN"/>
        </w:rPr>
        <w:t xml:space="preserve">投标人根据质疑事项向相应的</w:t>
      </w:r>
      <w:r>
        <w:rPr>
          <w:rFonts w:hint="eastAsia" w:ascii="宋体" w:hAnsi="宋体" w:eastAsia="宋体" w:cs="Times New Roman"/>
          <w:b/>
          <w:bCs/>
          <w:color w:val="000000"/>
          <w:sz w:val="24"/>
          <w:highlight w:val="none"/>
          <w:lang w:val="en-US" w:eastAsia="zh-CN"/>
        </w:rPr>
        <w:t xml:space="preserve">质疑答复主体提出质疑，具体详见招标文件第一章。</w:t>
      </w:r>
      <w:r>
        <w:rPr>
          <w:rFonts w:hint="eastAsia" w:ascii="宋体" w:hAnsi="宋体" w:eastAsia="宋体" w:cs="Times New Roman"/>
          <w:b/>
          <w:bCs/>
          <w:color w:val="000000"/>
          <w:sz w:val="24"/>
          <w:szCs w:val="22"/>
          <w:highlight w:val="none"/>
          <w:lang w:val="en-US" w:eastAsia="zh-CN"/>
        </w:rPr>
        <w:t xml:space="preserve">由采购人负责答复的质疑，采购人将《质疑函》《质疑答复函》抄送交易中心。</w:t>
      </w:r>
      <w:r>
        <w:rPr>
          <w:rFonts w:hint="eastAsia" w:ascii="宋体" w:hAnsi="宋体" w:eastAsia="宋体" w:cs="Times New Roman"/>
          <w:b/>
          <w:bCs/>
          <w:color w:val="000000"/>
          <w:sz w:val="24"/>
          <w:szCs w:val="22"/>
          <w:highlight w:val="none"/>
          <w:lang w:val="en-US" w:eastAsia="zh-CN"/>
        </w:rPr>
      </w:r>
      <w:r/>
    </w:p>
    <w:p>
      <w:pPr>
        <w:pStyle w:val="871"/>
        <w:spacing w:line="240" w:lineRule="auto"/>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i w:val="0"/>
          <w:iCs w:val="0"/>
          <w:caps w:val="0"/>
          <w:color w:val="000000"/>
          <w:spacing w:val="0"/>
          <w:sz w:val="24"/>
          <w:szCs w:val="21"/>
          <w:highlight w:val="none"/>
          <w:shd w:val="clear" w:color="auto" w:fill="auto"/>
          <w:lang w:eastAsia="zh-CN"/>
        </w:rPr>
        <w:t xml:space="preserve">投标人</w:t>
      </w:r>
      <w:r>
        <w:rPr>
          <w:rFonts w:hint="eastAsia" w:ascii="宋体" w:hAnsi="宋体" w:eastAsia="宋体" w:cs="Times New Roman"/>
          <w:b/>
          <w:bCs/>
          <w:i w:val="0"/>
          <w:iCs w:val="0"/>
          <w:caps w:val="0"/>
          <w:color w:val="000000"/>
          <w:spacing w:val="0"/>
          <w:sz w:val="24"/>
          <w:szCs w:val="21"/>
          <w:highlight w:val="none"/>
          <w:shd w:val="clear" w:color="auto" w:fill="auto"/>
        </w:rPr>
        <w:t xml:space="preserve">对采购人、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的</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答复不满意，或者采购人、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未在规定时间内作出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答复的，可以在答复期满后15个工作日内向</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南京市财政局</w:t>
      </w:r>
      <w:r>
        <w:rPr>
          <w:rFonts w:hint="eastAsia" w:ascii="宋体" w:hAnsi="宋体" w:eastAsia="宋体" w:cs="Times New Roman"/>
          <w:b/>
          <w:bCs/>
          <w:i w:val="0"/>
          <w:iCs w:val="0"/>
          <w:caps w:val="0"/>
          <w:color w:val="000000"/>
          <w:spacing w:val="0"/>
          <w:sz w:val="24"/>
          <w:szCs w:val="21"/>
          <w:highlight w:val="none"/>
          <w:shd w:val="clear" w:color="auto" w:fill="auto"/>
        </w:rPr>
        <w:t xml:space="preserve">提起投诉。</w:t>
      </w:r>
      <w:r>
        <w:rPr>
          <w:rFonts w:hint="eastAsia" w:ascii="宋体" w:hAnsi="宋体" w:eastAsia="宋体" w:cs="Times New Roman"/>
          <w:b/>
          <w:bCs/>
          <w:color w:val="000000"/>
          <w:sz w:val="24"/>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33</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以下情形的质疑不予受理：</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 超出政府采购法定期限的质疑。</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 </w:t>
      </w:r>
      <w:r>
        <w:rPr>
          <w:rFonts w:hint="eastAsia" w:ascii="宋体" w:hAnsi="宋体" w:eastAsia="宋体" w:cs="Times New Roman"/>
          <w:color w:val="000000"/>
          <w:sz w:val="24"/>
          <w:highlight w:val="none"/>
          <w:lang w:val="en-US" w:eastAsia="zh-CN"/>
        </w:rPr>
        <w:t xml:space="preserve">属于第30条规定的对</w:t>
      </w:r>
      <w:r>
        <w:rPr>
          <w:rFonts w:hint="eastAsia" w:ascii="宋体" w:hAnsi="宋体" w:eastAsia="宋体" w:cs="Times New Roman"/>
          <w:color w:val="000000"/>
          <w:sz w:val="24"/>
          <w:highlight w:val="none"/>
          <w:lang w:val="zh-CN"/>
        </w:rPr>
        <w:t xml:space="preserve">同一采购程序环节提出</w:t>
      </w:r>
      <w:r>
        <w:rPr>
          <w:rFonts w:hint="eastAsia" w:ascii="宋体" w:hAnsi="宋体" w:eastAsia="宋体" w:cs="Times New Roman"/>
          <w:color w:val="000000"/>
          <w:sz w:val="24"/>
          <w:highlight w:val="none"/>
          <w:lang w:val="en-US" w:eastAsia="zh-CN"/>
        </w:rPr>
        <w:t xml:space="preserve">的多次</w:t>
      </w:r>
      <w:r>
        <w:rPr>
          <w:rFonts w:hint="eastAsia" w:ascii="宋体" w:hAnsi="宋体" w:eastAsia="宋体" w:cs="Times New Roman"/>
          <w:color w:val="000000"/>
          <w:sz w:val="24"/>
          <w:highlight w:val="none"/>
          <w:lang w:val="zh-CN"/>
        </w:rPr>
        <w:t xml:space="preserve">质疑。</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 法律法规规定的</w:t>
      </w:r>
      <w:r>
        <w:rPr>
          <w:rFonts w:hint="eastAsia" w:ascii="宋体" w:hAnsi="宋体" w:eastAsia="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不予受理情形。</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34.</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提出书面质疑必须有理、有据，不得捏造事实、提供虚假材料进行恶意质疑。否则，一经查实，交易中心或采购人有权依据政府采购的有关规定，报请政府采购监管部门对该</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进行相应的行政处罚和记录该</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的失信信息。</w:t>
      </w:r>
      <w:r>
        <w:rPr>
          <w:rFonts w:hint="eastAsia" w:ascii="宋体" w:hAnsi="宋体" w:eastAsia="宋体" w:cs="Times New Roman"/>
          <w:color w:val="000000"/>
          <w:sz w:val="24"/>
          <w:highlight w:val="none"/>
          <w:lang w:val="zh-CN"/>
        </w:rPr>
      </w:r>
      <w:r/>
    </w:p>
    <w:p>
      <w:pPr>
        <w:pStyle w:val="874"/>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九、政策功能落实</w:t>
      </w:r>
      <w:r>
        <w:rPr>
          <w:rFonts w:ascii="方正黑体_GBK" w:hAnsi="方正黑体_GBK" w:eastAsia="方正黑体_GBK" w:cs="方正黑体_GBK"/>
          <w:b w:val="0"/>
          <w:bCs w:val="0"/>
          <w:color w:val="000000"/>
          <w:sz w:val="30"/>
          <w:szCs w:val="30"/>
          <w:highlight w:val="none"/>
          <w:lang w:val="en-US"/>
        </w:rPr>
      </w:r>
      <w:r/>
    </w:p>
    <w:p>
      <w:pPr>
        <w:pStyle w:val="875"/>
        <w:ind w:firstLine="422"/>
        <w:pageBreakBefore w:val="0"/>
        <w:spacing w:before="0" w:after="0" w:line="240" w:lineRule="auto"/>
        <w:widowControl w:val="off"/>
        <w:rPr>
          <w:rFonts w:hint="eastAsia" w:ascii="方正楷体_GBK" w:hAnsi="方正楷体_GBK" w:eastAsia="方正楷体_GBK" w:cs="方正楷体_GBK"/>
          <w:sz w:val="28"/>
          <w:highlight w:val="none"/>
          <w:lang w:val="zh-CN"/>
        </w:rPr>
      </w:pPr>
      <w:r>
        <w:rPr>
          <w:rFonts w:hint="eastAsia" w:ascii="方正楷体_GBK" w:hAnsi="方正楷体_GBK" w:eastAsia="方正楷体_GBK" w:cs="方正楷体_GBK"/>
          <w:color w:val="000000"/>
          <w:sz w:val="28"/>
          <w:highlight w:val="none"/>
          <w:lang w:val="zh-CN" w:eastAsia="zh-CN"/>
        </w:rPr>
        <w:t xml:space="preserve">3</w:t>
      </w:r>
      <w:r>
        <w:rPr>
          <w:rFonts w:hint="eastAsia" w:ascii="方正楷体_GBK" w:hAnsi="方正楷体_GBK" w:eastAsia="方正楷体_GBK" w:cs="方正楷体_GBK"/>
          <w:color w:val="000000"/>
          <w:sz w:val="28"/>
          <w:highlight w:val="none"/>
          <w:lang w:val="en-US" w:eastAsia="zh-CN"/>
        </w:rPr>
        <w:t xml:space="preserve">5</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color w:val="000000"/>
          <w:sz w:val="28"/>
          <w:highlight w:val="none"/>
          <w:lang w:val="zh-CN"/>
        </w:rPr>
        <w:t xml:space="preserve">促进中小企业发展</w:t>
      </w:r>
      <w:r>
        <w:rPr>
          <w:rFonts w:hint="eastAsia" w:ascii="方正楷体_GBK" w:hAnsi="方正楷体_GBK" w:eastAsia="方正楷体_GBK" w:cs="方正楷体_GBK"/>
          <w:sz w:val="28"/>
          <w:highlight w:val="none"/>
          <w:lang w:val="zh-CN"/>
        </w:rPr>
      </w:r>
      <w:r/>
    </w:p>
    <w:p>
      <w:pPr>
        <w:pStyle w:val="871"/>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35.1 </w:t>
      </w:r>
      <w:r>
        <w:rPr>
          <w:rFonts w:hint="eastAsia" w:ascii="宋体" w:hAnsi="宋体" w:eastAsia="宋体" w:cs="Times New Roman"/>
          <w:color w:val="000000"/>
          <w:sz w:val="24"/>
          <w:highlight w:val="none"/>
          <w:lang w:val="en-US"/>
        </w:rPr>
        <w:t xml:space="preserve">中小企业是指在中华人民共和国境内依法设立，依据国务院批准的中小企业划分标准（详见《关于印发中小企业划型标准规定的通知》（工信部联企业〔2011〕300号）、《国家统计局关于印发</w:t>
      </w:r>
      <w:r>
        <w:rPr>
          <w:rFonts w:hint="eastAsia" w:ascii="宋体" w:hAnsi="宋体"/>
          <w:sz w:val="24"/>
          <w:szCs w:val="22"/>
          <w:highlight w:val="none"/>
        </w:rPr>
        <w:t xml:space="preserve">&lt;</w:t>
      </w:r>
      <w:r>
        <w:rPr>
          <w:rFonts w:hint="eastAsia" w:ascii="宋体" w:hAnsi="宋体" w:eastAsia="宋体" w:cs="Times New Roman"/>
          <w:color w:val="000000"/>
          <w:sz w:val="24"/>
          <w:highlight w:val="none"/>
          <w:lang w:val="en-US"/>
        </w:rPr>
        <w:t xml:space="preserve">统计上大中小微型企业划分办法（2017）</w:t>
      </w:r>
      <w:r>
        <w:rPr>
          <w:rFonts w:hint="eastAsia" w:ascii="宋体" w:hAnsi="宋体"/>
          <w:sz w:val="24"/>
          <w:szCs w:val="22"/>
          <w:highlight w:val="none"/>
        </w:rPr>
        <w:t xml:space="preserve">&gt;</w:t>
      </w:r>
      <w:r>
        <w:rPr>
          <w:rFonts w:hint="eastAsia" w:ascii="宋体" w:hAnsi="宋体" w:eastAsia="宋体" w:cs="Times New Roman"/>
          <w:color w:val="000000"/>
          <w:sz w:val="24"/>
          <w:highlight w:val="none"/>
          <w:lang w:val="en-US"/>
        </w:rPr>
        <w:t xml:space="preserve">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highlight w:val="none"/>
          <w:lang w:val="en-US" w:eastAsia="zh-CN"/>
        </w:rPr>
      </w:r>
      <w:r/>
    </w:p>
    <w:p>
      <w:pPr>
        <w:pStyle w:val="871"/>
        <w:ind w:firstLine="420"/>
        <w:pageBreakBefore w:val="0"/>
        <w:spacing w:line="240" w:lineRule="auto"/>
        <w:rPr>
          <w:rFonts w:ascii="宋体" w:hAnsi="宋体" w:eastAsia="宋体" w:cs="Times New Roman"/>
          <w:b/>
          <w:bCs/>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35.2 </w:t>
      </w:r>
      <w:r>
        <w:rPr>
          <w:rFonts w:hint="eastAsia" w:ascii="宋体" w:hAnsi="宋体" w:eastAsia="宋体" w:cs="Times New Roman"/>
          <w:color w:val="000000"/>
          <w:sz w:val="24"/>
          <w:highlight w:val="none"/>
          <w:lang w:val="en-US"/>
        </w:rPr>
        <w:t xml:space="preserve">中小企业参加政府采购活动，应当</w:t>
      </w:r>
      <w:r>
        <w:rPr>
          <w:rFonts w:ascii="宋体" w:hAnsi="宋体" w:eastAsia="宋体" w:cs="Times New Roman"/>
          <w:color w:val="000000"/>
          <w:sz w:val="24"/>
          <w:highlight w:val="none"/>
          <w:lang w:val="en-US"/>
        </w:rPr>
        <w:t xml:space="preserve">出具</w:t>
      </w:r>
      <w:r>
        <w:rPr>
          <w:rFonts w:hint="eastAsia" w:ascii="宋体" w:hAnsi="宋体" w:eastAsia="宋体" w:cs="Times New Roman"/>
          <w:color w:val="000000"/>
          <w:sz w:val="24"/>
          <w:highlight w:val="none"/>
          <w:lang w:val="en-US"/>
        </w:rPr>
        <w:t xml:space="preserve">《中小企业声明函》，否则不享受相关中小企业</w:t>
      </w:r>
      <w:r>
        <w:rPr>
          <w:rFonts w:hint="eastAsia" w:ascii="宋体" w:hAnsi="宋体" w:eastAsia="宋体" w:cs="Times New Roman"/>
          <w:color w:val="000000"/>
          <w:sz w:val="24"/>
          <w:highlight w:val="none"/>
          <w:lang w:val="en-US" w:eastAsia="zh-CN"/>
        </w:rPr>
        <w:t xml:space="preserve">支持</w:t>
      </w:r>
      <w:r>
        <w:rPr>
          <w:rFonts w:hint="eastAsia" w:ascii="宋体" w:hAnsi="宋体" w:eastAsia="宋体" w:cs="Times New Roman"/>
          <w:color w:val="000000"/>
          <w:sz w:val="24"/>
          <w:highlight w:val="none"/>
          <w:lang w:val="en-US"/>
        </w:rPr>
        <w:t xml:space="preserve">政策。</w:t>
      </w:r>
      <w:r>
        <w:rPr>
          <w:rFonts w:hint="eastAsia" w:ascii="宋体" w:hAnsi="宋体" w:eastAsia="宋体" w:cs="Times New Roman"/>
          <w:b/>
          <w:bCs/>
          <w:color w:val="000000"/>
          <w:sz w:val="24"/>
          <w:highlight w:val="none"/>
          <w:lang w:val="en-US"/>
        </w:rPr>
        <w:t xml:space="preserve">中标</w:t>
      </w:r>
      <w:r>
        <w:rPr>
          <w:rFonts w:hint="eastAsia" w:ascii="宋体" w:hAnsi="宋体" w:eastAsia="宋体" w:cs="Times New Roman"/>
          <w:b/>
          <w:bCs/>
          <w:color w:val="000000"/>
          <w:sz w:val="24"/>
          <w:highlight w:val="none"/>
          <w:lang w:val="en-US" w:eastAsia="zh-CN"/>
        </w:rPr>
        <w:t xml:space="preserve">人</w:t>
      </w:r>
      <w:r>
        <w:rPr>
          <w:rFonts w:hint="eastAsia" w:ascii="宋体" w:hAnsi="宋体" w:eastAsia="宋体" w:cs="Times New Roman"/>
          <w:b/>
          <w:bCs/>
          <w:color w:val="000000"/>
          <w:sz w:val="24"/>
          <w:highlight w:val="none"/>
          <w:lang w:val="en-US"/>
        </w:rPr>
        <w:t xml:space="preserve">享受中小企业扶持政策的，</w:t>
      </w:r>
      <w:r>
        <w:rPr>
          <w:rFonts w:hint="eastAsia" w:ascii="宋体" w:hAnsi="宋体" w:eastAsia="宋体" w:cs="Times New Roman"/>
          <w:b/>
          <w:bCs/>
          <w:color w:val="000000"/>
          <w:sz w:val="24"/>
          <w:highlight w:val="none"/>
          <w:lang w:val="en-US" w:eastAsia="zh-CN"/>
        </w:rPr>
        <w:t xml:space="preserve">其</w:t>
      </w:r>
      <w:r>
        <w:rPr>
          <w:rFonts w:hint="eastAsia" w:ascii="宋体" w:hAnsi="宋体" w:eastAsia="宋体" w:cs="Times New Roman"/>
          <w:b/>
          <w:bCs/>
          <w:color w:val="000000"/>
          <w:sz w:val="24"/>
          <w:highlight w:val="none"/>
          <w:lang w:val="en-US"/>
        </w:rPr>
        <w:t xml:space="preserve">《中小企业声明函》</w:t>
      </w:r>
      <w:r>
        <w:rPr>
          <w:rFonts w:hint="eastAsia" w:ascii="宋体" w:hAnsi="宋体" w:eastAsia="宋体" w:cs="Times New Roman"/>
          <w:b/>
          <w:bCs/>
          <w:color w:val="000000"/>
          <w:sz w:val="24"/>
          <w:highlight w:val="none"/>
          <w:lang w:val="en-US" w:eastAsia="zh-CN"/>
        </w:rPr>
        <w:t xml:space="preserve">将随中标结果公开。</w:t>
      </w:r>
      <w:r>
        <w:rPr>
          <w:rFonts w:ascii="宋体" w:hAnsi="宋体" w:eastAsia="宋体" w:cs="Times New Roman"/>
          <w:b/>
          <w:bCs/>
          <w:color w:val="000000"/>
          <w:sz w:val="24"/>
          <w:highlight w:val="none"/>
          <w:lang w:val="en-US" w:eastAsia="zh-CN"/>
        </w:rPr>
      </w:r>
      <w:r/>
    </w:p>
    <w:p>
      <w:pPr>
        <w:pStyle w:val="871"/>
        <w:ind w:firstLine="420"/>
        <w:pageBreakBefore w:val="0"/>
        <w:spacing w:line="240" w:lineRule="auto"/>
        <w:rPr>
          <w:rFonts w:hint="eastAsia" w:ascii="宋体" w:hAnsi="宋体" w:eastAsia="宋体" w:cs="宋体"/>
          <w:b/>
          <w:bCs/>
          <w:color w:val="000000"/>
          <w:sz w:val="24"/>
          <w:szCs w:val="24"/>
          <w:highlight w:val="none"/>
          <w:lang w:val="en-US" w:eastAsia="zh-CN"/>
        </w:rPr>
      </w:pPr>
      <w:r>
        <w:rPr>
          <w:rFonts w:hint="eastAsia" w:ascii="宋体" w:hAnsi="宋体" w:eastAsia="宋体" w:cs="Times New Roman"/>
          <w:color w:val="000000"/>
          <w:sz w:val="24"/>
          <w:highlight w:val="none"/>
          <w:lang w:val="en-US" w:eastAsia="zh-CN"/>
        </w:rPr>
        <w:t xml:space="preserve">35.3 </w:t>
      </w:r>
      <w:r>
        <w:rPr>
          <w:rFonts w:hint="eastAsia" w:ascii="宋体" w:hAnsi="宋体" w:eastAsia="宋体" w:cs="宋体"/>
          <w:b/>
          <w:bCs/>
          <w:color w:val="000000"/>
          <w:sz w:val="24"/>
          <w:szCs w:val="24"/>
          <w:highlight w:val="none"/>
          <w:lang w:val="en-US" w:eastAsia="zh-CN"/>
        </w:rPr>
        <w:t xml:space="preserve">在货物采购项目中，投标人提供的货物全部由符合政策要求的中小企业制造（不对项目涉及的服务的承接商、工程的承建商作出要求），即</w:t>
      </w:r>
      <w:r>
        <w:rPr>
          <w:rFonts w:hint="eastAsia" w:ascii="宋体" w:hAnsi="宋体" w:eastAsia="宋体" w:cs="Times New Roman"/>
          <w:b/>
          <w:bCs/>
          <w:sz w:val="24"/>
          <w:szCs w:val="24"/>
          <w:highlight w:val="none"/>
          <w:lang w:val="en-US" w:eastAsia="zh-CN"/>
        </w:rPr>
        <w:t xml:space="preserve">货物由中小企业生产且使用该中小企业商号或者注册商标</w:t>
      </w:r>
      <w:r>
        <w:rPr>
          <w:rFonts w:hint="eastAsia" w:ascii="宋体" w:hAnsi="宋体" w:eastAsia="宋体" w:cs="宋体"/>
          <w:b/>
          <w:bCs/>
          <w:color w:val="000000"/>
          <w:sz w:val="24"/>
          <w:szCs w:val="24"/>
          <w:highlight w:val="none"/>
          <w:lang w:val="en-US" w:eastAsia="zh-CN"/>
        </w:rPr>
        <w:t xml:space="preserve">，享受相应的中小企业扶持政策。</w:t>
      </w:r>
      <w:r>
        <w:rPr>
          <w:rFonts w:hint="eastAsia" w:ascii="宋体" w:hAnsi="宋体" w:eastAsia="宋体" w:cs="宋体"/>
          <w:b/>
          <w:bCs/>
          <w:color w:val="000000"/>
          <w:sz w:val="24"/>
          <w:szCs w:val="24"/>
          <w:highlight w:val="none"/>
          <w:lang w:val="en-US" w:eastAsia="zh-CN"/>
        </w:rPr>
      </w:r>
      <w:r/>
    </w:p>
    <w:p>
      <w:pPr>
        <w:pStyle w:val="871"/>
        <w:ind w:firstLine="420"/>
        <w:keepLines w:val="0"/>
        <w:keepNext w:val="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b w:val="0"/>
          <w:bCs w:val="0"/>
          <w:i w:val="0"/>
          <w:iCs w:val="0"/>
          <w:caps w:val="0"/>
          <w:color w:val="000000"/>
          <w:spacing w:val="0"/>
          <w:sz w:val="24"/>
          <w:szCs w:val="22"/>
          <w:highlight w:val="none"/>
          <w:shd w:val="clear" w:color="auto" w:fill="auto"/>
          <w:lang w:val="en-US" w:eastAsia="zh-CN"/>
        </w:rPr>
        <w:t xml:space="preserve">35.4</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 </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评委会评审</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中发现</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提供的</w:t>
      </w:r>
      <w:r>
        <w:rPr>
          <w:rFonts w:hint="eastAsia" w:ascii="宋体" w:hAnsi="宋体" w:eastAsia="宋体" w:cs="Times New Roman"/>
          <w:b/>
          <w:bCs/>
          <w:color w:val="000000"/>
          <w:sz w:val="24"/>
          <w:highlight w:val="none"/>
          <w:lang w:val="zh-CN"/>
        </w:rPr>
        <w:t xml:space="preserve">《中小企业声明函》</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内容含义不明确、同类事项表述不一致或者有明显文字错误等情况的，应当以书面形式要求</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作出必要的澄清、说明或者补正。</w:t>
      </w:r>
      <w:r>
        <w:rPr>
          <w:rFonts w:hint="eastAsia" w:ascii="宋体" w:hAnsi="宋体" w:eastAsia="宋体" w:cs="Times New Roman"/>
          <w:color w:val="000000"/>
          <w:sz w:val="24"/>
          <w:highlight w:val="none"/>
          <w:lang w:val="en-US"/>
        </w:rPr>
      </w:r>
      <w:r/>
    </w:p>
    <w:p>
      <w:pPr>
        <w:pStyle w:val="871"/>
        <w:ind w:firstLine="42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eastAsia="zh-CN"/>
        </w:rPr>
        <w:t xml:space="preserve">35.5 </w:t>
      </w:r>
      <w:r>
        <w:rPr>
          <w:rFonts w:hint="eastAsia" w:ascii="宋体" w:hAnsi="宋体" w:eastAsia="宋体" w:cs="Times New Roman"/>
          <w:color w:val="000000"/>
          <w:sz w:val="24"/>
          <w:highlight w:val="none"/>
          <w:lang w:val="en-US"/>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highlight w:val="none"/>
          <w:lang w:val="en-US"/>
        </w:rPr>
      </w:r>
      <w:r/>
    </w:p>
    <w:p>
      <w:pPr>
        <w:pStyle w:val="871"/>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35.6 </w:t>
      </w:r>
      <w:r>
        <w:rPr>
          <w:rFonts w:hint="eastAsia" w:ascii="宋体" w:hAnsi="宋体" w:eastAsia="宋体" w:cs="Times New Roman"/>
          <w:color w:val="000000"/>
          <w:sz w:val="24"/>
          <w:szCs w:val="21"/>
          <w:highlight w:val="none"/>
        </w:rPr>
        <w:t xml:space="preserve">监狱和戒毒企业（</w:t>
      </w:r>
      <w:r>
        <w:rPr>
          <w:rFonts w:hint="eastAsia" w:ascii="宋体" w:hAnsi="宋体" w:eastAsia="宋体" w:cs="Times New Roman"/>
          <w:color w:val="000000"/>
          <w:sz w:val="24"/>
          <w:szCs w:val="21"/>
          <w:highlight w:val="none"/>
          <w:lang w:val="en-US" w:eastAsia="zh-CN"/>
        </w:rPr>
        <w:t xml:space="preserve">统</w:t>
      </w:r>
      <w:r>
        <w:rPr>
          <w:rFonts w:hint="eastAsia" w:ascii="宋体" w:hAnsi="宋体" w:eastAsia="宋体" w:cs="Times New Roman"/>
          <w:color w:val="000000"/>
          <w:sz w:val="24"/>
          <w:szCs w:val="21"/>
          <w:highlight w:val="none"/>
        </w:rPr>
        <w:t xml:space="preserve">称监狱企业）视同小型、微型企业</w:t>
      </w:r>
      <w:r>
        <w:rPr>
          <w:rFonts w:hint="eastAsia" w:ascii="宋体" w:hAnsi="宋体" w:eastAsia="宋体" w:cs="Times New Roman"/>
          <w:color w:val="000000"/>
          <w:sz w:val="24"/>
          <w:highlight w:val="none"/>
          <w:lang w:val="en-US" w:eastAsia="zh-CN"/>
        </w:rPr>
        <w:t xml:space="preserve">。按照《关于政府采购支持监狱企业发展有关问题的通知》（财库〔2014〕68号）规定，监狱企业需提供由省级以上监狱管理局、戒毒管理局（含新疆生产建设兵团）出具的属于监狱企业的证明文件。</w:t>
      </w:r>
      <w:r>
        <w:rPr>
          <w:rFonts w:hint="eastAsia" w:ascii="宋体" w:hAnsi="宋体" w:eastAsia="宋体" w:cs="Times New Roman"/>
          <w:color w:val="000000"/>
          <w:sz w:val="24"/>
          <w:highlight w:val="none"/>
          <w:lang w:val="en-US" w:eastAsia="zh-CN"/>
        </w:rPr>
      </w:r>
      <w:r/>
    </w:p>
    <w:p>
      <w:pPr>
        <w:pStyle w:val="871"/>
        <w:ind w:firstLine="420"/>
        <w:rPr>
          <w:rFonts w:hint="eastAsia" w:ascii="宋体" w:hAnsi="宋体"/>
          <w:sz w:val="24"/>
          <w:highlight w:val="none"/>
          <w:lang w:val="zh-CN"/>
        </w:rPr>
      </w:pPr>
      <w:r>
        <w:rPr>
          <w:rFonts w:hint="eastAsia" w:ascii="宋体" w:hAnsi="宋体" w:eastAsia="宋体" w:cs="Times New Roman"/>
          <w:color w:val="000000"/>
          <w:sz w:val="24"/>
          <w:highlight w:val="none"/>
          <w:lang w:val="en-US" w:eastAsia="zh-CN"/>
        </w:rPr>
        <w:t xml:space="preserve">35.7 残疾人福利性单位</w:t>
      </w:r>
      <w:r>
        <w:rPr>
          <w:rFonts w:hint="eastAsia" w:ascii="宋体" w:hAnsi="宋体" w:eastAsia="宋体" w:cs="Times New Roman"/>
          <w:color w:val="000000"/>
          <w:sz w:val="24"/>
          <w:szCs w:val="21"/>
          <w:highlight w:val="none"/>
        </w:rPr>
        <w:t xml:space="preserve">视同小型、微型企业</w:t>
      </w:r>
      <w:r>
        <w:rPr>
          <w:rFonts w:hint="eastAsia" w:ascii="宋体" w:hAnsi="宋体" w:eastAsia="宋体" w:cs="Times New Roman"/>
          <w:color w:val="000000"/>
          <w:sz w:val="24"/>
          <w:highlight w:val="none"/>
          <w:lang w:val="en-US" w:eastAsia="zh-CN"/>
        </w:rPr>
        <w:t xml:space="preserve">。按照《关于促进残疾人就业政府采购政策的通知》（财库〔2017〕141号）规定，</w:t>
      </w:r>
      <w:r>
        <w:rPr>
          <w:rFonts w:hint="eastAsia" w:ascii="宋体" w:hAnsi="宋体" w:eastAsia="宋体" w:cs="Times New Roman"/>
          <w:color w:val="000000"/>
          <w:sz w:val="24"/>
          <w:szCs w:val="21"/>
          <w:highlight w:val="none"/>
          <w:lang w:eastAsia="zh-CN"/>
        </w:rPr>
        <w:t xml:space="preserve">残疾人福利性单位</w:t>
      </w:r>
      <w:r>
        <w:rPr>
          <w:rFonts w:hint="eastAsia" w:ascii="宋体" w:hAnsi="宋体" w:eastAsia="宋体" w:cs="Times New Roman"/>
          <w:color w:val="000000"/>
          <w:sz w:val="24"/>
          <w:highlight w:val="none"/>
          <w:lang w:val="en-US" w:eastAsia="zh-CN"/>
        </w:rPr>
        <w:t xml:space="preserve">需提供《残疾人福利性单位声明函》。</w:t>
      </w:r>
      <w:r>
        <w:rPr>
          <w:rFonts w:hint="eastAsia" w:ascii="宋体" w:hAnsi="宋体"/>
          <w:sz w:val="24"/>
          <w:highlight w:val="none"/>
          <w:lang w:val="zh-CN"/>
        </w:rPr>
      </w:r>
      <w:r/>
    </w:p>
    <w:p>
      <w:pPr>
        <w:pStyle w:val="875"/>
        <w:ind w:firstLine="422"/>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zh-CN"/>
        </w:rPr>
        <w:t xml:space="preserve">3</w:t>
      </w:r>
      <w:r>
        <w:rPr>
          <w:rFonts w:hint="eastAsia" w:ascii="方正楷体_GBK" w:hAnsi="方正楷体_GBK" w:eastAsia="方正楷体_GBK" w:cs="方正楷体_GBK"/>
          <w:highlight w:val="none"/>
          <w:lang w:val="en-US" w:eastAsia="zh-CN"/>
        </w:rPr>
        <w:t xml:space="preserve">6</w:t>
      </w:r>
      <w:r>
        <w:rPr>
          <w:rFonts w:hint="eastAsia" w:ascii="方正楷体_GBK" w:hAnsi="方正楷体_GBK" w:eastAsia="方正楷体_GBK" w:cs="方正楷体_GBK"/>
          <w:highlight w:val="none"/>
          <w:lang w:val="zh-CN"/>
        </w:rPr>
        <w:t xml:space="preserve">.</w:t>
      </w:r>
      <w:r>
        <w:rPr>
          <w:rFonts w:hint="eastAsia" w:ascii="方正楷体_GBK" w:hAnsi="方正楷体_GBK" w:eastAsia="方正楷体_GBK" w:cs="方正楷体_GBK"/>
          <w:highlight w:val="none"/>
        </w:rPr>
        <w:t xml:space="preserve">节能产品</w:t>
      </w:r>
      <w:r>
        <w:rPr>
          <w:rFonts w:hint="eastAsia" w:ascii="方正楷体_GBK" w:hAnsi="方正楷体_GBK" w:eastAsia="方正楷体_GBK" w:cs="方正楷体_GBK"/>
          <w:highlight w:val="none"/>
          <w:lang w:val="en-US" w:eastAsia="zh-CN"/>
        </w:rPr>
        <w:t xml:space="preserve">和环境标志产品</w:t>
      </w:r>
      <w:r>
        <w:rPr>
          <w:rFonts w:ascii="方正楷体_GBK" w:hAnsi="方正楷体_GBK" w:eastAsia="方正楷体_GBK" w:cs="方正楷体_GBK"/>
          <w:highlight w:val="none"/>
        </w:rPr>
      </w:r>
      <w:r/>
    </w:p>
    <w:p>
      <w:pPr>
        <w:pStyle w:val="871"/>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en-US" w:eastAsia="zh-CN"/>
        </w:rPr>
        <w:t xml:space="preserve">6</w:t>
      </w:r>
      <w:r>
        <w:rPr>
          <w:rFonts w:hint="eastAsia" w:ascii="宋体" w:hAnsi="宋体"/>
          <w:sz w:val="24"/>
          <w:highlight w:val="none"/>
        </w:rPr>
        <w:t xml:space="preserve">.1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sz w:val="24"/>
          <w:highlight w:val="none"/>
          <w:lang w:val="zh-CN"/>
        </w:rPr>
      </w:r>
      <w:r/>
    </w:p>
    <w:p>
      <w:pPr>
        <w:pStyle w:val="871"/>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en-US" w:eastAsia="zh-CN"/>
        </w:rPr>
        <w:t xml:space="preserve">6</w:t>
      </w:r>
      <w:r>
        <w:rPr>
          <w:rFonts w:hint="eastAsia" w:ascii="宋体" w:hAnsi="宋体"/>
          <w:sz w:val="24"/>
          <w:highlight w:val="none"/>
        </w:rPr>
        <w:t xml:space="preserve">.2 采购产品</w:t>
      </w:r>
      <w:r>
        <w:rPr>
          <w:rFonts w:hint="eastAsia" w:ascii="宋体" w:hAnsi="宋体"/>
          <w:sz w:val="24"/>
          <w:highlight w:val="none"/>
          <w:lang w:val="zh-CN"/>
        </w:rPr>
        <w:t xml:space="preserve">属于政府强制采购节能产品的，投标人应当选择依据国家能效标准中二级能效（水效）指标认证的节能产品投标，签订合同时提供国家确定的认证机构出具的、处于有效期之内的节能产品认证证书。 </w:t>
      </w:r>
      <w:r>
        <w:rPr>
          <w:rFonts w:hint="eastAsia" w:ascii="宋体" w:hAnsi="宋体"/>
          <w:sz w:val="24"/>
          <w:highlight w:val="none"/>
          <w:lang w:val="zh-CN"/>
        </w:rPr>
      </w:r>
      <w:r/>
    </w:p>
    <w:p>
      <w:pPr>
        <w:pStyle w:val="871"/>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en-US" w:eastAsia="zh-CN"/>
        </w:rPr>
        <w:t xml:space="preserve">6</w:t>
      </w:r>
      <w:r>
        <w:rPr>
          <w:rFonts w:hint="eastAsia" w:ascii="宋体" w:hAnsi="宋体"/>
          <w:sz w:val="24"/>
          <w:highlight w:val="none"/>
        </w:rPr>
        <w:t xml:space="preserve">.3 采购产品</w:t>
      </w:r>
      <w:r>
        <w:rPr>
          <w:rFonts w:hint="eastAsia" w:ascii="宋体" w:hAnsi="宋体"/>
          <w:sz w:val="24"/>
          <w:highlight w:val="none"/>
          <w:lang w:val="zh-CN"/>
        </w:rPr>
        <w:t xml:space="preserve">属于政府优先采购节能产品和环境标志产品的，对投标人提供的国家确定的认证机构出具的、处于有效期之内的节能产品或环境标志产品认证证书，评审时给予加分（详见</w:t>
      </w:r>
      <w:r>
        <w:rPr>
          <w:rFonts w:hint="eastAsia" w:ascii="宋体" w:hAnsi="宋体"/>
          <w:sz w:val="24"/>
          <w:highlight w:val="none"/>
        </w:rPr>
        <w:t xml:space="preserve">第五章</w:t>
      </w:r>
      <w:r>
        <w:rPr>
          <w:rFonts w:hint="eastAsia" w:ascii="宋体" w:hAnsi="宋体"/>
          <w:sz w:val="24"/>
          <w:highlight w:val="none"/>
          <w:lang w:val="zh-CN"/>
        </w:rPr>
        <w:t xml:space="preserve">）。</w:t>
      </w:r>
      <w:r>
        <w:rPr>
          <w:rFonts w:hint="eastAsia" w:ascii="宋体" w:hAnsi="宋体"/>
          <w:sz w:val="24"/>
          <w:highlight w:val="none"/>
          <w:lang w:val="zh-CN"/>
        </w:rPr>
      </w:r>
      <w:r/>
    </w:p>
    <w:p>
      <w:pPr>
        <w:pStyle w:val="875"/>
        <w:ind w:firstLine="422"/>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en-US" w:eastAsia="zh-CN"/>
        </w:rPr>
        <w:t xml:space="preserve">37</w:t>
      </w:r>
      <w:r>
        <w:rPr>
          <w:rFonts w:hint="eastAsia" w:ascii="方正楷体_GBK" w:hAnsi="方正楷体_GBK" w:eastAsia="方正楷体_GBK" w:cs="方正楷体_GBK"/>
          <w:highlight w:val="none"/>
          <w:lang w:val="zh-CN"/>
        </w:rPr>
        <w:t xml:space="preserve">.</w:t>
      </w:r>
      <w:r>
        <w:rPr>
          <w:rFonts w:hint="eastAsia" w:ascii="方正楷体_GBK" w:hAnsi="方正楷体_GBK" w:eastAsia="方正楷体_GBK" w:cs="方正楷体_GBK"/>
          <w:highlight w:val="none"/>
        </w:rPr>
        <w:t xml:space="preserve">绿色采购</w:t>
      </w:r>
      <w:r>
        <w:rPr>
          <w:rFonts w:ascii="方正楷体_GBK" w:hAnsi="方正楷体_GBK" w:eastAsia="方正楷体_GBK" w:cs="方正楷体_GBK"/>
          <w:highlight w:val="none"/>
        </w:rPr>
      </w:r>
      <w:r/>
    </w:p>
    <w:p>
      <w:pPr>
        <w:pStyle w:val="871"/>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.1 采购产品</w:t>
      </w:r>
      <w:r>
        <w:rPr>
          <w:rFonts w:hint="eastAsia" w:ascii="宋体"/>
          <w:bCs/>
          <w:sz w:val="24"/>
          <w:szCs w:val="24"/>
          <w:highlight w:val="none"/>
        </w:rPr>
        <w:t xml:space="preserve">中涉及商品包装、快递包装要求的，应按照</w:t>
      </w:r>
      <w:r>
        <w:rPr>
          <w:rFonts w:hint="eastAsia" w:ascii="宋体" w:hAnsi="宋体"/>
          <w:sz w:val="24"/>
          <w:szCs w:val="22"/>
          <w:highlight w:val="none"/>
        </w:rPr>
        <w:t xml:space="preserve">《关于印发&lt;商品包装政府采购需求标准（试行）&gt;、&lt;快递包装政府采购需求标准（试行）&gt;的通知》（财办库〔2020〕123号）、</w:t>
      </w:r>
      <w:r>
        <w:rPr>
          <w:rFonts w:hint="eastAsia" w:ascii="宋体" w:hAnsi="宋体" w:cs="宋体"/>
          <w:sz w:val="24"/>
          <w:szCs w:val="24"/>
          <w:highlight w:val="none"/>
        </w:rPr>
        <w:t xml:space="preserve">《江苏省财政厅关于加强政府绿色采购有关事项的通知》（苏财购〔2023〕65号）</w:t>
      </w:r>
      <w:r>
        <w:rPr>
          <w:rFonts w:hint="eastAsia" w:ascii="宋体" w:hAnsi="宋体"/>
          <w:sz w:val="24"/>
          <w:highlight w:val="none"/>
        </w:rPr>
        <w:t xml:space="preserve">文件执行。</w:t>
      </w:r>
      <w:r>
        <w:rPr>
          <w:rFonts w:hint="eastAsia" w:ascii="宋体" w:hAnsi="宋体"/>
          <w:sz w:val="24"/>
          <w:highlight w:val="none"/>
          <w:lang w:eastAsia="zh-CN"/>
        </w:rPr>
        <w:t xml:space="preserve">招标文件</w:t>
      </w:r>
      <w:r>
        <w:rPr>
          <w:rFonts w:hint="eastAsia" w:ascii="宋体" w:hAnsi="宋体"/>
          <w:sz w:val="24"/>
          <w:highlight w:val="none"/>
        </w:rPr>
        <w:t xml:space="preserve">对</w:t>
      </w:r>
      <w:r>
        <w:rPr>
          <w:rFonts w:hint="eastAsia" w:ascii="宋体"/>
          <w:bCs/>
          <w:sz w:val="24"/>
          <w:szCs w:val="24"/>
          <w:highlight w:val="none"/>
        </w:rPr>
        <w:t xml:space="preserve">商品包装和快递包装有具体要求的，政府采购合同中应当载明对</w:t>
      </w:r>
      <w:r>
        <w:rPr>
          <w:rFonts w:hint="eastAsia" w:ascii="宋体"/>
          <w:bCs/>
          <w:sz w:val="24"/>
          <w:szCs w:val="24"/>
          <w:highlight w:val="none"/>
          <w:lang w:eastAsia="zh-CN"/>
        </w:rPr>
        <w:t xml:space="preserve">投标人</w:t>
      </w:r>
      <w:r>
        <w:rPr>
          <w:rFonts w:hint="eastAsia" w:ascii="宋体"/>
          <w:bCs/>
          <w:sz w:val="24"/>
          <w:szCs w:val="24"/>
          <w:highlight w:val="none"/>
        </w:rPr>
        <w:t xml:space="preserve">提供产品及相关快递服务的具体包装要求和履约验收相关条款，</w:t>
      </w:r>
      <w:r>
        <w:rPr>
          <w:rFonts w:hint="eastAsia" w:ascii="宋体"/>
          <w:bCs/>
          <w:sz w:val="24"/>
          <w:szCs w:val="24"/>
          <w:highlight w:val="none"/>
          <w:lang w:eastAsia="zh-CN"/>
        </w:rPr>
        <w:t xml:space="preserve">投标人</w:t>
      </w:r>
      <w:r>
        <w:rPr>
          <w:rFonts w:hint="eastAsia" w:ascii="宋体"/>
          <w:bCs/>
          <w:sz w:val="24"/>
          <w:szCs w:val="24"/>
          <w:highlight w:val="none"/>
        </w:rPr>
        <w:t xml:space="preserve">须严格执行，必要时应按照要求在履约验收环节出具检测报告。</w:t>
      </w:r>
      <w:r>
        <w:rPr>
          <w:rFonts w:hint="eastAsia" w:ascii="宋体" w:hAnsi="宋体"/>
          <w:sz w:val="24"/>
          <w:highlight w:val="none"/>
        </w:rPr>
      </w:r>
      <w:r/>
    </w:p>
    <w:p>
      <w:pPr>
        <w:pStyle w:val="871"/>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.2 采购产品中涉及数据中心相关设备、运维服务的，应按照《关于印发</w:t>
      </w:r>
      <w:r>
        <w:rPr>
          <w:rFonts w:hint="eastAsia" w:ascii="宋体" w:hAnsi="宋体"/>
          <w:sz w:val="24"/>
          <w:szCs w:val="22"/>
          <w:highlight w:val="none"/>
        </w:rPr>
        <w:t xml:space="preserve">&lt;</w:t>
      </w:r>
      <w:r>
        <w:rPr>
          <w:rFonts w:hint="eastAsia" w:ascii="宋体" w:hAnsi="宋体"/>
          <w:sz w:val="24"/>
          <w:highlight w:val="none"/>
        </w:rPr>
        <w:t xml:space="preserve">绿色数据中心政府采购需求标准（试行）</w:t>
      </w:r>
      <w:r>
        <w:rPr>
          <w:rFonts w:hint="eastAsia" w:ascii="宋体" w:hAnsi="宋体"/>
          <w:sz w:val="24"/>
          <w:highlight w:val="none"/>
          <w:lang w:val="en-US" w:eastAsia="zh-CN"/>
        </w:rPr>
        <w:t xml:space="preserve">&gt;</w:t>
      </w:r>
      <w:r>
        <w:rPr>
          <w:rFonts w:hint="eastAsia" w:ascii="宋体" w:hAnsi="宋体"/>
          <w:sz w:val="24"/>
          <w:highlight w:val="none"/>
        </w:rPr>
        <w:t xml:space="preserve">的通知》（财办库〔2023〕7号）、</w:t>
      </w:r>
      <w:r>
        <w:rPr>
          <w:rFonts w:hint="eastAsia" w:ascii="宋体" w:hAnsi="宋体" w:cs="宋体"/>
          <w:sz w:val="24"/>
          <w:szCs w:val="24"/>
          <w:highlight w:val="none"/>
        </w:rPr>
        <w:t xml:space="preserve">《江苏省财政厅关于加强政府绿色采购有关事项的通知》（苏财购〔2023〕65号）</w:t>
      </w:r>
      <w:r>
        <w:rPr>
          <w:rFonts w:hint="eastAsia" w:ascii="宋体" w:hAnsi="宋体"/>
          <w:sz w:val="24"/>
          <w:highlight w:val="none"/>
        </w:rPr>
        <w:t xml:space="preserve">等文件执行。</w:t>
      </w:r>
      <w:r>
        <w:rPr>
          <w:rFonts w:hint="eastAsia" w:ascii="宋体" w:hAnsi="宋体"/>
          <w:sz w:val="24"/>
          <w:highlight w:val="none"/>
          <w:lang w:eastAsia="zh-CN"/>
        </w:rPr>
        <w:t xml:space="preserve">招标文件</w:t>
      </w:r>
      <w:r>
        <w:rPr>
          <w:rFonts w:hint="eastAsia" w:ascii="宋体" w:hAnsi="宋体"/>
          <w:sz w:val="24"/>
          <w:highlight w:val="none"/>
        </w:rPr>
        <w:t xml:space="preserve">中涉及数据中心相关设备、运维服务的，采购人均以《绿色数据中心政府采购需求标准（试行）》提出的指标、标准为准。采购人应在政府采购合同中明确对相关指标的验收方式和违约责任，</w:t>
      </w:r>
      <w:r>
        <w:rPr>
          <w:rFonts w:hint="eastAsia" w:ascii="宋体" w:hAnsi="宋体"/>
          <w:sz w:val="24"/>
          <w:highlight w:val="none"/>
          <w:lang w:eastAsia="zh-CN"/>
        </w:rPr>
        <w:t xml:space="preserve">投标人</w:t>
      </w:r>
      <w:r>
        <w:rPr>
          <w:rFonts w:hint="eastAsia" w:ascii="宋体" w:hAnsi="宋体"/>
          <w:sz w:val="24"/>
          <w:highlight w:val="none"/>
        </w:rPr>
        <w:t xml:space="preserve">应按合同约定提供设备或服务。</w:t>
      </w:r>
      <w:r>
        <w:rPr>
          <w:rFonts w:hint="eastAsia" w:ascii="宋体" w:hAnsi="宋体"/>
          <w:sz w:val="24"/>
          <w:highlight w:val="none"/>
        </w:rPr>
      </w:r>
      <w:r/>
    </w:p>
    <w:p>
      <w:pPr>
        <w:pStyle w:val="871"/>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.3 采购产品中涉及涂料、胶黏剂、油墨、清洗剂等挥发性有机物产品的，属于强制性标准的，</w:t>
      </w:r>
      <w:r>
        <w:rPr>
          <w:rFonts w:hint="eastAsia" w:ascii="宋体" w:hAnsi="宋体"/>
          <w:sz w:val="24"/>
          <w:highlight w:val="none"/>
          <w:lang w:eastAsia="zh-CN"/>
        </w:rPr>
        <w:t xml:space="preserve">投标人</w:t>
      </w:r>
      <w:r>
        <w:rPr>
          <w:rFonts w:hint="eastAsia" w:ascii="宋体" w:hAnsi="宋体"/>
          <w:sz w:val="24"/>
          <w:highlight w:val="none"/>
        </w:rPr>
        <w:t xml:space="preserve">应当提供符合国家和江苏省相关VOCs 含量限制标准的产品。采购产品中涉及通用类货物、家具的，</w:t>
      </w:r>
      <w:r>
        <w:rPr>
          <w:rFonts w:hint="eastAsia" w:ascii="宋体" w:hAnsi="宋体"/>
          <w:sz w:val="24"/>
          <w:highlight w:val="none"/>
          <w:lang w:eastAsia="zh-CN"/>
        </w:rPr>
        <w:t xml:space="preserve">投标人</w:t>
      </w:r>
      <w:r>
        <w:rPr>
          <w:rFonts w:hint="eastAsia" w:ascii="宋体" w:hAnsi="宋体"/>
          <w:sz w:val="24"/>
          <w:highlight w:val="none"/>
        </w:rPr>
        <w:t xml:space="preserve">应当优先使用低挥发性原辅材料，采购人将使用低VOCs含量的涂料、胶黏剂等纳入政府采购合同条款的，</w:t>
      </w:r>
      <w:r>
        <w:rPr>
          <w:rFonts w:hint="eastAsia" w:ascii="宋体" w:hAnsi="宋体"/>
          <w:sz w:val="24"/>
          <w:highlight w:val="none"/>
          <w:lang w:eastAsia="zh-CN"/>
        </w:rPr>
        <w:t xml:space="preserve">投标人</w:t>
      </w:r>
      <w:r>
        <w:rPr>
          <w:rFonts w:hint="eastAsia" w:ascii="宋体" w:hAnsi="宋体"/>
          <w:sz w:val="24"/>
          <w:highlight w:val="none"/>
        </w:rPr>
        <w:t xml:space="preserve">必须严格执行。</w:t>
      </w:r>
      <w:r>
        <w:rPr>
          <w:rFonts w:hint="eastAsia" w:ascii="宋体" w:hAnsi="宋体"/>
          <w:sz w:val="24"/>
          <w:highlight w:val="none"/>
        </w:rPr>
      </w:r>
      <w:r/>
    </w:p>
    <w:p>
      <w:pPr>
        <w:pStyle w:val="871"/>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.4 采购产品中涉及数据库、操作系统、通用服务器、工作站、一体式计算机、便携式计算机、台式计算机的，</w:t>
      </w:r>
      <w:r>
        <w:rPr>
          <w:rFonts w:hint="eastAsia" w:ascii="宋体" w:hAnsi="宋体"/>
          <w:sz w:val="24"/>
          <w:highlight w:val="none"/>
          <w:lang w:eastAsia="zh-CN"/>
        </w:rPr>
        <w:t xml:space="preserve">投标人</w:t>
      </w:r>
      <w:r>
        <w:rPr>
          <w:rFonts w:hint="eastAsia" w:ascii="宋体" w:hAnsi="宋体"/>
          <w:sz w:val="24"/>
          <w:highlight w:val="none"/>
        </w:rPr>
        <w:t xml:space="preserve">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w:t>
      </w:r>
      <w:r>
        <w:rPr>
          <w:rFonts w:hint="eastAsia" w:ascii="宋体" w:hAnsi="宋体"/>
          <w:sz w:val="24"/>
          <w:highlight w:val="none"/>
          <w:lang w:eastAsia="zh-CN"/>
        </w:rPr>
        <w:t xml:space="preserve">投标人</w:t>
      </w:r>
      <w:r>
        <w:rPr>
          <w:rFonts w:hint="eastAsia" w:ascii="宋体" w:hAnsi="宋体"/>
          <w:sz w:val="24"/>
          <w:highlight w:val="none"/>
        </w:rPr>
        <w:t xml:space="preserve">所提供的上述产品进行验收，必要时可以委托依法取得检测、认证资质的机构进行检测、认证。</w:t>
      </w:r>
      <w:r>
        <w:rPr>
          <w:rFonts w:hint="eastAsia" w:ascii="宋体" w:hAnsi="宋体"/>
          <w:sz w:val="24"/>
          <w:highlight w:val="none"/>
        </w:rPr>
      </w:r>
      <w:r/>
    </w:p>
    <w:p>
      <w:pPr>
        <w:pStyle w:val="875"/>
        <w:ind w:firstLine="422"/>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en-US" w:eastAsia="zh-CN"/>
        </w:rPr>
        <w:t xml:space="preserve">38</w:t>
      </w:r>
      <w:r>
        <w:rPr>
          <w:rFonts w:hint="eastAsia" w:ascii="方正楷体_GBK" w:hAnsi="方正楷体_GBK" w:eastAsia="方正楷体_GBK" w:cs="方正楷体_GBK"/>
          <w:highlight w:val="none"/>
          <w:lang w:val="zh-CN"/>
        </w:rPr>
        <w:t xml:space="preserve">.</w:t>
      </w:r>
      <w:r>
        <w:rPr>
          <w:rFonts w:hint="eastAsia" w:ascii="方正楷体_GBK" w:hAnsi="方正楷体_GBK" w:eastAsia="方正楷体_GBK" w:cs="方正楷体_GBK"/>
          <w:highlight w:val="none"/>
        </w:rPr>
        <w:t xml:space="preserve">创新产品采购</w:t>
      </w:r>
      <w:r>
        <w:rPr>
          <w:rFonts w:ascii="方正楷体_GBK" w:hAnsi="方正楷体_GBK" w:eastAsia="方正楷体_GBK" w:cs="方正楷体_GBK"/>
          <w:highlight w:val="none"/>
        </w:rPr>
      </w:r>
      <w:r/>
    </w:p>
    <w:p>
      <w:pPr>
        <w:pStyle w:val="871"/>
        <w:ind w:firstLine="420"/>
        <w:widowControl/>
        <w:rPr>
          <w:rFonts w:hint="eastAsia" w:ascii="宋体" w:hAnsi="宋体"/>
          <w:sz w:val="24"/>
          <w:highlight w:val="none"/>
        </w:rPr>
      </w:pPr>
      <w:r>
        <w:rPr>
          <w:rFonts w:hint="eastAsia" w:ascii="宋体" w:hAnsi="宋体"/>
          <w:sz w:val="24"/>
          <w:highlight w:val="none"/>
          <w:lang w:val="en-US" w:eastAsia="zh-CN"/>
        </w:rPr>
        <w:t xml:space="preserve">38</w:t>
      </w:r>
      <w:r>
        <w:rPr>
          <w:rFonts w:hint="eastAsia" w:ascii="宋体" w:hAnsi="宋体"/>
          <w:sz w:val="24"/>
          <w:highlight w:val="none"/>
        </w:rPr>
        <w:t xml:space="preserve">.1 优先采购各级政府部门公开发布的有效期内的创新产品、首台套等《目录》内的创新产品。创新产品自进入《目录》起2年内视同具备相应销售业绩。</w:t>
      </w:r>
      <w:r>
        <w:rPr>
          <w:rFonts w:hint="eastAsia" w:ascii="宋体" w:hAnsi="宋体"/>
          <w:sz w:val="24"/>
          <w:highlight w:val="none"/>
        </w:rPr>
      </w:r>
      <w:r/>
    </w:p>
    <w:p>
      <w:pPr>
        <w:pStyle w:val="875"/>
        <w:ind w:firstLine="422"/>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en-US" w:eastAsia="zh-CN"/>
        </w:rPr>
        <w:t xml:space="preserve">39</w:t>
      </w:r>
      <w:r>
        <w:rPr>
          <w:rFonts w:hint="eastAsia" w:ascii="方正楷体_GBK" w:hAnsi="方正楷体_GBK" w:eastAsia="方正楷体_GBK" w:cs="方正楷体_GBK"/>
          <w:highlight w:val="none"/>
        </w:rPr>
        <w:t xml:space="preserve">.</w:t>
      </w:r>
      <w:r>
        <w:rPr>
          <w:rFonts w:hint="eastAsia" w:ascii="方正楷体_GBK" w:hAnsi="方正楷体_GBK" w:eastAsia="方正楷体_GBK" w:cs="方正楷体_GBK"/>
          <w:highlight w:val="none"/>
          <w:lang w:val="zh-CN"/>
        </w:rPr>
        <w:t xml:space="preserve">网络产品、市场准入类产品采购</w:t>
      </w:r>
      <w:r>
        <w:rPr>
          <w:rFonts w:ascii="方正楷体_GBK" w:hAnsi="方正楷体_GBK" w:eastAsia="方正楷体_GBK" w:cs="方正楷体_GBK"/>
          <w:highlight w:val="none"/>
        </w:rPr>
      </w:r>
      <w:r/>
    </w:p>
    <w:p>
      <w:pPr>
        <w:pStyle w:val="871"/>
        <w:ind w:firstLine="420"/>
        <w:rPr>
          <w:rFonts w:hint="eastAsia" w:ascii="宋体" w:hAnsi="宋体"/>
          <w:sz w:val="24"/>
          <w:highlight w:val="none"/>
          <w:lang w:val="zh-CN"/>
        </w:rPr>
      </w:pPr>
      <w:r>
        <w:rPr>
          <w:rFonts w:hint="eastAsia" w:ascii="宋体" w:hAnsi="宋体"/>
          <w:sz w:val="24"/>
          <w:highlight w:val="none"/>
          <w:lang w:val="en-US" w:eastAsia="zh-CN"/>
        </w:rPr>
        <w:t xml:space="preserve">39</w:t>
      </w:r>
      <w:r>
        <w:rPr>
          <w:rFonts w:hint="eastAsia" w:ascii="宋体" w:hAnsi="宋体"/>
          <w:sz w:val="24"/>
          <w:highlight w:val="none"/>
        </w:rPr>
        <w:t xml:space="preserve">.1 </w:t>
      </w:r>
      <w:r>
        <w:rPr>
          <w:rFonts w:hint="eastAsia" w:ascii="宋体" w:hAnsi="宋体"/>
          <w:sz w:val="24"/>
          <w:highlight w:val="none"/>
          <w:lang w:val="zh-CN"/>
        </w:rPr>
        <w:t xml:space="preserve">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人双方签订合同及验收环节，应包含上述网络安全要求的条款。</w:t>
      </w:r>
      <w:r>
        <w:rPr>
          <w:rFonts w:hint="eastAsia" w:ascii="宋体" w:hAnsi="宋体"/>
          <w:sz w:val="24"/>
          <w:highlight w:val="none"/>
          <w:lang w:val="zh-CN"/>
        </w:rPr>
      </w:r>
      <w:r/>
    </w:p>
    <w:p>
      <w:pPr>
        <w:pStyle w:val="871"/>
        <w:ind w:firstLine="420"/>
        <w:rPr>
          <w:rFonts w:hint="eastAsia" w:ascii="宋体" w:hAnsi="宋体"/>
          <w:sz w:val="24"/>
          <w:highlight w:val="none"/>
          <w:lang w:val="zh-CN"/>
        </w:rPr>
      </w:pPr>
      <w:r>
        <w:rPr>
          <w:rFonts w:hint="eastAsia" w:ascii="宋体" w:hAnsi="宋体"/>
          <w:sz w:val="24"/>
          <w:highlight w:val="none"/>
          <w:lang w:val="en-US" w:eastAsia="zh-CN"/>
        </w:rPr>
        <w:t xml:space="preserve">39</w:t>
      </w:r>
      <w:r>
        <w:rPr>
          <w:rFonts w:hint="eastAsia" w:ascii="宋体" w:hAnsi="宋体"/>
          <w:sz w:val="24"/>
          <w:highlight w:val="none"/>
        </w:rPr>
        <w:t xml:space="preserve">.2 </w:t>
      </w:r>
      <w:r>
        <w:rPr>
          <w:rFonts w:hint="eastAsia" w:ascii="宋体" w:hAnsi="宋体"/>
          <w:sz w:val="24"/>
          <w:highlight w:val="none"/>
          <w:lang w:val="zh-CN"/>
        </w:rPr>
        <w:t xml:space="preserve">本项目中如涉及国家强制性产品认证证书（CCC认证证书）、电信设备进网许可证、无线电发射设备核准证等市场准入类资质的，应严格执行国家相关法律法规的要求。采购人、中标人双方签订合同及验收环节，应包含上述市场准入类资质要求的条款。</w:t>
      </w:r>
      <w:r>
        <w:rPr>
          <w:rFonts w:hint="eastAsia" w:ascii="宋体" w:hAnsi="宋体"/>
          <w:sz w:val="24"/>
          <w:highlight w:val="none"/>
          <w:lang w:val="zh-CN"/>
        </w:rPr>
      </w:r>
      <w:r/>
    </w:p>
    <w:p>
      <w:pPr>
        <w:pStyle w:val="875"/>
        <w:ind w:firstLine="422"/>
        <w:spacing w:before="0" w:after="0" w:line="240" w:lineRule="auto"/>
        <w:rPr>
          <w:rFonts w:hint="eastAsia" w:ascii="方正楷体_GBK" w:hAnsi="方正楷体_GBK" w:eastAsia="方正楷体_GBK" w:cs="方正楷体_GBK"/>
          <w:highlight w:val="none"/>
          <w:lang w:val="zh-CN"/>
        </w:rPr>
      </w:pPr>
      <w:r>
        <w:rPr>
          <w:rFonts w:hint="eastAsia" w:ascii="方正楷体_GBK" w:hAnsi="方正楷体_GBK" w:eastAsia="方正楷体_GBK" w:cs="方正楷体_GBK"/>
          <w:highlight w:val="none"/>
          <w:lang w:val="zh-CN"/>
        </w:rPr>
        <w:t xml:space="preserve">4</w:t>
      </w:r>
      <w:r>
        <w:rPr>
          <w:rFonts w:hint="eastAsia" w:ascii="方正楷体_GBK" w:hAnsi="方正楷体_GBK" w:eastAsia="方正楷体_GBK" w:cs="方正楷体_GBK"/>
          <w:highlight w:val="none"/>
          <w:lang w:val="en-US" w:eastAsia="zh-CN"/>
        </w:rPr>
        <w:t xml:space="preserve">0</w:t>
      </w:r>
      <w:r>
        <w:rPr>
          <w:rFonts w:hint="eastAsia" w:ascii="方正楷体_GBK" w:hAnsi="方正楷体_GBK" w:eastAsia="方正楷体_GBK" w:cs="方正楷体_GBK"/>
          <w:highlight w:val="none"/>
          <w:lang w:val="zh-CN"/>
        </w:rPr>
        <w:t xml:space="preserve">.实施本国产品标准及相关政策</w:t>
      </w:r>
      <w:r>
        <w:rPr>
          <w:rFonts w:hint="eastAsia" w:ascii="方正楷体_GBK" w:hAnsi="方正楷体_GBK" w:eastAsia="方正楷体_GBK" w:cs="方正楷体_GBK"/>
          <w:highlight w:val="none"/>
          <w:lang w:val="zh-CN"/>
        </w:rPr>
      </w:r>
      <w:r/>
    </w:p>
    <w:p>
      <w:pPr>
        <w:pStyle w:val="871"/>
        <w:ind w:firstLine="420"/>
        <w:rPr>
          <w:rFonts w:hint="eastAsia" w:ascii="宋体" w:hAnsi="宋体"/>
          <w:sz w:val="24"/>
          <w:highlight w:val="none"/>
          <w:lang w:val="zh-CN"/>
        </w:rPr>
      </w:pPr>
      <w:r>
        <w:rPr>
          <w:rFonts w:hint="eastAsia" w:ascii="宋体" w:hAnsi="宋体"/>
          <w:sz w:val="24"/>
          <w:highlight w:val="none"/>
        </w:rPr>
        <w:t xml:space="preserve">4</w:t>
      </w:r>
      <w:r>
        <w:rPr>
          <w:rFonts w:hint="eastAsia" w:ascii="宋体" w:hAnsi="宋体"/>
          <w:sz w:val="24"/>
          <w:highlight w:val="none"/>
          <w:lang w:val="en-US" w:eastAsia="zh-CN"/>
        </w:rPr>
        <w:t xml:space="preserve">0</w:t>
      </w:r>
      <w:r>
        <w:rPr>
          <w:rFonts w:hint="eastAsia" w:ascii="宋体" w:hAnsi="宋体"/>
          <w:sz w:val="24"/>
          <w:highlight w:val="none"/>
        </w:rPr>
        <w:t xml:space="preserve">.</w:t>
      </w:r>
      <w:r>
        <w:rPr>
          <w:rFonts w:hint="eastAsia" w:ascii="宋体" w:hAnsi="宋体"/>
          <w:sz w:val="24"/>
          <w:highlight w:val="none"/>
          <w:lang w:val="zh-CN"/>
        </w:rPr>
        <w:t xml:space="preserve">1</w:t>
      </w:r>
      <w:r>
        <w:rPr>
          <w:rFonts w:hint="eastAsia" w:ascii="宋体" w:hAnsi="宋体"/>
          <w:sz w:val="24"/>
          <w:highlight w:val="none"/>
        </w:rPr>
        <w:t xml:space="preserve">根据《国务院办公厅关于在政府采购中实施本国产品标准及相关政策的通知》（国办发〔2025〕34号）、《关于贯彻落实</w:t>
      </w:r>
      <w:r>
        <w:rPr>
          <w:rFonts w:hint="eastAsia" w:ascii="宋体" w:hAnsi="宋体"/>
          <w:sz w:val="24"/>
          <w:szCs w:val="22"/>
          <w:highlight w:val="none"/>
        </w:rPr>
        <w:t xml:space="preserve">&lt;</w:t>
      </w:r>
      <w:r>
        <w:rPr>
          <w:rFonts w:hint="eastAsia" w:ascii="宋体" w:hAnsi="宋体"/>
          <w:sz w:val="24"/>
          <w:highlight w:val="none"/>
        </w:rPr>
        <w:t xml:space="preserve">国务院办公厅关于在政府采购中实施本国产品标准及相关政策的通知</w:t>
      </w:r>
      <w:r>
        <w:rPr>
          <w:rFonts w:hint="eastAsia" w:ascii="宋体" w:hAnsi="宋体"/>
          <w:sz w:val="24"/>
          <w:highlight w:val="none"/>
          <w:lang w:val="zh-CN"/>
        </w:rPr>
        <w:t xml:space="preserve">&gt;</w:t>
      </w:r>
      <w:r>
        <w:rPr>
          <w:rFonts w:hint="eastAsia" w:ascii="宋体" w:hAnsi="宋体"/>
          <w:sz w:val="24"/>
          <w:highlight w:val="none"/>
        </w:rPr>
        <w:t xml:space="preserve">的意见》（财库〔2025〕30号）、《关于落实在政府采购中实施本国产品标准及相关政策的通知》（宁财购通〔2025〕78号）等文件规定，在政府采购中实施本国产品标准及相关政策</w:t>
      </w:r>
      <w:r>
        <w:rPr>
          <w:rFonts w:hint="eastAsia" w:ascii="宋体" w:hAnsi="宋体"/>
          <w:sz w:val="24"/>
          <w:highlight w:val="none"/>
          <w:lang w:val="zh-CN"/>
        </w:rPr>
        <w:t xml:space="preserve">。</w:t>
      </w:r>
      <w:r>
        <w:rPr>
          <w:rFonts w:hint="eastAsia" w:ascii="宋体" w:hAnsi="宋体"/>
          <w:sz w:val="24"/>
          <w:highlight w:val="none"/>
          <w:lang w:val="zh-CN"/>
        </w:rPr>
      </w:r>
      <w:r/>
    </w:p>
    <w:p>
      <w:pPr>
        <w:pStyle w:val="871"/>
        <w:ind w:firstLine="420"/>
        <w:rPr>
          <w:rFonts w:hint="eastAsia" w:ascii="宋体" w:hAnsi="宋体"/>
          <w:sz w:val="24"/>
          <w:szCs w:val="22"/>
          <w:highlight w:val="none"/>
          <w:lang w:val="zh-CN"/>
        </w:rPr>
      </w:pPr>
      <w:r>
        <w:rPr>
          <w:rFonts w:hint="eastAsia" w:ascii="宋体" w:hAnsi="宋体"/>
          <w:sz w:val="24"/>
          <w:highlight w:val="none"/>
          <w:lang w:val="zh-CN"/>
        </w:rPr>
        <w:t xml:space="preserve">4</w:t>
      </w:r>
      <w:r>
        <w:rPr>
          <w:rFonts w:hint="eastAsia" w:ascii="宋体" w:hAnsi="宋体"/>
          <w:sz w:val="24"/>
          <w:highlight w:val="none"/>
          <w:lang w:val="en-US" w:eastAsia="zh-CN"/>
        </w:rPr>
        <w:t xml:space="preserve">0</w:t>
      </w:r>
      <w:r>
        <w:rPr>
          <w:rFonts w:hint="eastAsia" w:ascii="宋体" w:hAnsi="宋体"/>
          <w:sz w:val="24"/>
          <w:highlight w:val="none"/>
          <w:lang w:val="zh-CN"/>
        </w:rPr>
        <w:t xml:space="preserve">.2</w:t>
      </w:r>
      <w:r>
        <w:rPr>
          <w:rFonts w:hint="eastAsia" w:ascii="宋体" w:hAnsi="宋体"/>
          <w:sz w:val="24"/>
          <w:szCs w:val="22"/>
          <w:highlight w:val="none"/>
          <w:lang w:val="zh-CN"/>
        </w:rPr>
        <w:t xml:space="preserve">本国产品应当符合以下条件：</w:t>
      </w:r>
      <w:r>
        <w:rPr>
          <w:rFonts w:hint="eastAsia" w:ascii="宋体" w:hAnsi="宋体"/>
          <w:sz w:val="24"/>
          <w:szCs w:val="22"/>
          <w:highlight w:val="none"/>
          <w:lang w:val="zh-CN"/>
        </w:rPr>
      </w:r>
      <w:r/>
    </w:p>
    <w:p>
      <w:pPr>
        <w:pStyle w:val="871"/>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（1）在中国境内生产</w:t>
      </w:r>
      <w:r>
        <w:rPr>
          <w:rFonts w:hint="eastAsia" w:ascii="宋体" w:hAnsi="宋体"/>
          <w:sz w:val="24"/>
          <w:szCs w:val="22"/>
          <w:highlight w:val="none"/>
          <w:lang w:val="zh-CN"/>
        </w:rPr>
      </w:r>
      <w:r/>
    </w:p>
    <w:p>
      <w:pPr>
        <w:pStyle w:val="871"/>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sz w:val="24"/>
          <w:szCs w:val="22"/>
          <w:highlight w:val="none"/>
          <w:lang w:val="zh-CN"/>
        </w:rPr>
      </w:r>
      <w:r/>
    </w:p>
    <w:p>
      <w:pPr>
        <w:pStyle w:val="871"/>
        <w:ind w:firstLine="420"/>
        <w:rPr>
          <w:rFonts w:hint="eastAsia" w:ascii="宋体" w:hAnsi="宋体"/>
          <w:sz w:val="24"/>
          <w:highlight w:val="none"/>
          <w:lang w:val="zh-CN"/>
        </w:rPr>
      </w:pPr>
      <w:r>
        <w:rPr>
          <w:rFonts w:hint="eastAsia" w:ascii="宋体" w:hAnsi="宋体"/>
          <w:sz w:val="24"/>
          <w:szCs w:val="22"/>
          <w:highlight w:val="none"/>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sz w:val="24"/>
          <w:highlight w:val="none"/>
          <w:lang w:val="zh-CN"/>
        </w:rPr>
      </w:r>
      <w:r/>
    </w:p>
    <w:p>
      <w:pPr>
        <w:pStyle w:val="871"/>
        <w:ind w:firstLine="420"/>
        <w:rPr>
          <w:rFonts w:hint="eastAsia" w:ascii="宋体" w:hAnsi="宋体"/>
          <w:sz w:val="24"/>
          <w:highlight w:val="none"/>
          <w:lang w:val="zh-CN"/>
        </w:rPr>
      </w:pPr>
      <w:r>
        <w:rPr>
          <w:rFonts w:hint="eastAsia" w:ascii="宋体" w:hAnsi="宋体"/>
          <w:sz w:val="24"/>
          <w:highlight w:val="none"/>
          <w:lang w:val="zh-CN"/>
        </w:rPr>
        <w:t xml:space="preserve">（2）在中国境内生产的组件成本占比达到规定比例</w:t>
      </w:r>
      <w:r>
        <w:rPr>
          <w:rFonts w:hint="eastAsia" w:ascii="宋体" w:hAnsi="宋体"/>
          <w:sz w:val="24"/>
          <w:highlight w:val="none"/>
          <w:lang w:val="zh-CN"/>
        </w:rPr>
      </w:r>
      <w:r/>
    </w:p>
    <w:p>
      <w:pPr>
        <w:pStyle w:val="871"/>
        <w:ind w:firstLine="420"/>
        <w:rPr>
          <w:rFonts w:hint="eastAsia" w:ascii="宋体" w:hAnsi="宋体"/>
          <w:sz w:val="24"/>
          <w:szCs w:val="22"/>
          <w:highlight w:val="none"/>
          <w:lang w:val="zh-CN"/>
        </w:rPr>
      </w:pPr>
      <w:r>
        <w:rPr>
          <w:rFonts w:hint="eastAsia" w:ascii="宋体" w:hAnsi="宋体"/>
          <w:sz w:val="24"/>
          <w:highlight w:val="none"/>
          <w:lang w:val="zh-CN"/>
        </w:rPr>
        <w:t xml:space="preserve">比例计算公式</w:t>
      </w:r>
      <w:r>
        <w:rPr>
          <w:rFonts w:hint="eastAsia" w:ascii="宋体" w:hAnsi="宋体"/>
          <w:sz w:val="24"/>
          <w:szCs w:val="22"/>
          <w:highlight w:val="none"/>
          <w:lang w:val="zh-CN"/>
        </w:rPr>
        <w:t xml:space="preserve">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rFonts w:hint="eastAsia" w:ascii="宋体" w:hAnsi="宋体"/>
          <w:sz w:val="24"/>
          <w:szCs w:val="22"/>
          <w:highlight w:val="none"/>
          <w:lang w:val="zh-CN"/>
        </w:rPr>
      </w:r>
      <w:r/>
    </w:p>
    <w:p>
      <w:pPr>
        <w:pStyle w:val="871"/>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（3）特定产品的关键组件、关键工序符合相关要求</w:t>
      </w:r>
      <w:r>
        <w:rPr>
          <w:rFonts w:hint="eastAsia" w:ascii="宋体" w:hAnsi="宋体"/>
          <w:sz w:val="24"/>
          <w:szCs w:val="22"/>
          <w:highlight w:val="none"/>
          <w:lang w:val="zh-CN"/>
        </w:rPr>
      </w:r>
      <w:r/>
    </w:p>
    <w:p>
      <w:pPr>
        <w:pStyle w:val="871"/>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sz w:val="24"/>
          <w:szCs w:val="22"/>
          <w:highlight w:val="none"/>
          <w:lang w:val="zh-CN"/>
        </w:rPr>
      </w:r>
      <w:r/>
    </w:p>
    <w:p>
      <w:pPr>
        <w:pStyle w:val="871"/>
        <w:ind w:firstLine="420"/>
        <w:rPr>
          <w:rFonts w:hint="eastAsia" w:ascii="宋体" w:hAnsi="宋体"/>
          <w:sz w:val="24"/>
          <w:highlight w:val="none"/>
          <w:lang w:val="zh-CN"/>
        </w:rPr>
      </w:pPr>
      <w:r>
        <w:rPr>
          <w:rFonts w:hint="eastAsia" w:ascii="宋体" w:hAnsi="宋体"/>
          <w:sz w:val="24"/>
          <w:highlight w:val="none"/>
          <w:lang w:val="zh-CN"/>
        </w:rPr>
        <w:t xml:space="preserve">4</w:t>
      </w:r>
      <w:r>
        <w:rPr>
          <w:rFonts w:hint="eastAsia" w:ascii="宋体" w:hAnsi="宋体"/>
          <w:sz w:val="24"/>
          <w:highlight w:val="none"/>
          <w:lang w:val="en-US" w:eastAsia="zh-CN"/>
        </w:rPr>
        <w:t xml:space="preserve">0</w:t>
      </w:r>
      <w:r>
        <w:rPr>
          <w:rFonts w:hint="eastAsia" w:ascii="宋体" w:hAnsi="宋体"/>
          <w:sz w:val="24"/>
          <w:highlight w:val="none"/>
          <w:lang w:val="zh-CN"/>
        </w:rPr>
        <w:t xml:space="preserve">.3本国产品标准的适用范围</w:t>
      </w:r>
      <w:r>
        <w:rPr>
          <w:rFonts w:hint="eastAsia" w:ascii="宋体" w:hAnsi="宋体"/>
          <w:sz w:val="24"/>
          <w:highlight w:val="none"/>
          <w:lang w:val="zh-CN"/>
        </w:rPr>
      </w:r>
      <w:r/>
    </w:p>
    <w:p>
      <w:pPr>
        <w:pStyle w:val="871"/>
        <w:ind w:firstLine="420"/>
        <w:rPr>
          <w:rFonts w:hint="eastAsia" w:ascii="宋体" w:hAnsi="宋体"/>
          <w:sz w:val="24"/>
          <w:highlight w:val="none"/>
          <w:lang w:val="zh-CN"/>
        </w:rPr>
      </w:pPr>
      <w:r>
        <w:rPr>
          <w:rFonts w:hint="eastAsia" w:ascii="宋体" w:hAnsi="宋体"/>
          <w:sz w:val="24"/>
          <w:highlight w:val="none"/>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sz w:val="24"/>
          <w:highlight w:val="none"/>
          <w:lang w:val="zh-CN"/>
        </w:rPr>
      </w:r>
      <w:r/>
    </w:p>
    <w:p>
      <w:pPr>
        <w:pStyle w:val="871"/>
        <w:ind w:firstLine="420"/>
        <w:rPr>
          <w:rFonts w:ascii="宋体" w:hAnsi="宋体"/>
          <w:sz w:val="24"/>
          <w:highlight w:val="none"/>
        </w:rPr>
      </w:pPr>
      <w:r>
        <w:rPr>
          <w:rFonts w:hint="eastAsia" w:ascii="宋体" w:hAnsi="宋体"/>
          <w:sz w:val="24"/>
          <w:highlight w:val="none"/>
        </w:rPr>
        <w:t xml:space="preserve">4</w:t>
      </w:r>
      <w:r>
        <w:rPr>
          <w:rFonts w:hint="eastAsia" w:ascii="宋体" w:hAnsi="宋体"/>
          <w:sz w:val="24"/>
          <w:highlight w:val="none"/>
          <w:lang w:val="en-US" w:eastAsia="zh-CN"/>
        </w:rPr>
        <w:t xml:space="preserve">0</w:t>
      </w:r>
      <w:r>
        <w:rPr>
          <w:rFonts w:hint="eastAsia" w:ascii="宋体" w:hAnsi="宋体"/>
          <w:sz w:val="24"/>
          <w:highlight w:val="none"/>
        </w:rPr>
        <w:t xml:space="preserve">.4对本国产品的支持政策</w:t>
      </w:r>
      <w:r>
        <w:rPr>
          <w:rFonts w:ascii="宋体" w:hAnsi="宋体"/>
          <w:sz w:val="24"/>
          <w:highlight w:val="none"/>
        </w:rPr>
      </w:r>
      <w:r/>
    </w:p>
    <w:p>
      <w:pPr>
        <w:pStyle w:val="871"/>
        <w:ind w:firstLine="422"/>
        <w:rPr>
          <w:rFonts w:ascii="宋体" w:hAnsi="宋体"/>
          <w:b/>
          <w:bCs/>
          <w:sz w:val="24"/>
          <w:highlight w:val="none"/>
        </w:rPr>
      </w:pPr>
      <w:r>
        <w:rPr>
          <w:rFonts w:hint="eastAsia" w:ascii="宋体" w:hAnsi="宋体"/>
          <w:b/>
          <w:bCs/>
          <w:sz w:val="24"/>
          <w:highlight w:val="none"/>
        </w:rPr>
        <w:t xml:space="preserve">本项目如</w:t>
      </w:r>
      <w:r>
        <w:rPr>
          <w:rFonts w:hint="eastAsia" w:ascii="宋体" w:hAnsi="宋体"/>
          <w:b/>
          <w:bCs/>
          <w:sz w:val="24"/>
          <w:highlight w:val="none"/>
          <w:lang w:val="zh-CN"/>
        </w:rPr>
        <w:t xml:space="preserve">既有本国产品又有非本国产品参与竞争，依法对本国产品给予价格评审优惠，</w:t>
      </w:r>
      <w:r>
        <w:rPr>
          <w:rFonts w:hint="eastAsia" w:ascii="宋体" w:hAnsi="宋体"/>
          <w:b/>
          <w:bCs/>
          <w:sz w:val="24"/>
          <w:highlight w:val="none"/>
        </w:rPr>
        <w:t xml:space="preserve">具体详见第五章。</w:t>
      </w:r>
      <w:r>
        <w:rPr>
          <w:rFonts w:ascii="宋体" w:hAnsi="宋体"/>
          <w:b/>
          <w:bCs/>
          <w:sz w:val="24"/>
          <w:highlight w:val="none"/>
        </w:rPr>
      </w:r>
      <w:r/>
    </w:p>
    <w:p>
      <w:pPr>
        <w:pStyle w:val="871"/>
        <w:ind w:firstLine="420"/>
        <w:rPr>
          <w:rFonts w:ascii="宋体" w:hAnsi="宋体"/>
          <w:sz w:val="24"/>
          <w:highlight w:val="none"/>
        </w:rPr>
      </w:pPr>
      <w:r>
        <w:rPr>
          <w:rFonts w:hint="eastAsia" w:ascii="宋体" w:hAnsi="宋体"/>
          <w:sz w:val="24"/>
          <w:highlight w:val="none"/>
        </w:rPr>
        <w:t xml:space="preserve">4</w:t>
      </w:r>
      <w:r>
        <w:rPr>
          <w:rFonts w:hint="eastAsia" w:ascii="宋体" w:hAnsi="宋体"/>
          <w:sz w:val="24"/>
          <w:highlight w:val="none"/>
          <w:lang w:val="en-US" w:eastAsia="zh-CN"/>
        </w:rPr>
        <w:t xml:space="preserve">0</w:t>
      </w:r>
      <w:r>
        <w:rPr>
          <w:rFonts w:hint="eastAsia" w:ascii="宋体" w:hAnsi="宋体"/>
          <w:sz w:val="24"/>
          <w:highlight w:val="none"/>
        </w:rPr>
        <w:t xml:space="preserve">.5政策执行要求</w:t>
      </w:r>
      <w:r>
        <w:rPr>
          <w:rFonts w:ascii="宋体" w:hAnsi="宋体"/>
          <w:sz w:val="24"/>
          <w:highlight w:val="none"/>
        </w:rPr>
      </w:r>
      <w:r/>
    </w:p>
    <w:p>
      <w:pPr>
        <w:pStyle w:val="871"/>
        <w:ind w:firstLine="420"/>
        <w:rPr>
          <w:rFonts w:hint="eastAsia" w:ascii="宋体" w:hAnsi="宋体" w:cs="宋体"/>
          <w:color w:val="333333"/>
          <w:sz w:val="24"/>
          <w:szCs w:val="24"/>
          <w:highlight w:val="none"/>
          <w:shd w:val="clear" w:color="auto" w:fill="ffffff"/>
        </w:rPr>
      </w:pPr>
      <w:r>
        <w:rPr>
          <w:rFonts w:hint="eastAsia" w:ascii="宋体" w:hAnsi="宋体"/>
          <w:sz w:val="24"/>
          <w:highlight w:val="none"/>
          <w:lang w:val="zh-CN"/>
        </w:rPr>
        <w:t xml:space="preserve">（</w:t>
      </w:r>
      <w:r>
        <w:rPr>
          <w:rFonts w:hint="eastAsia" w:ascii="宋体" w:hAnsi="宋体"/>
          <w:sz w:val="24"/>
          <w:highlight w:val="none"/>
        </w:rPr>
        <w:t xml:space="preserve">1</w:t>
      </w:r>
      <w:r>
        <w:rPr>
          <w:rFonts w:hint="eastAsia" w:ascii="宋体" w:hAnsi="宋体"/>
          <w:sz w:val="24"/>
          <w:highlight w:val="none"/>
          <w:lang w:val="zh-CN"/>
        </w:rPr>
        <w:t xml:space="preserve">）产品在中国境内生产的组件成本核算规则。产品在中国境内生产的组件成本，按照《中国境内生产的组件成本核算基本规则》计算，</w:t>
      </w:r>
      <w:r>
        <w:rPr>
          <w:rFonts w:hint="eastAsia" w:ascii="宋体" w:hAnsi="宋体"/>
          <w:sz w:val="24"/>
          <w:highlight w:val="none"/>
        </w:rPr>
        <w:t xml:space="preserve">详见</w:t>
      </w:r>
      <w:r>
        <w:rPr>
          <w:rFonts w:hint="eastAsia" w:ascii="宋体" w:hAnsi="宋体" w:cs="宋体"/>
          <w:color w:val="333333"/>
          <w:sz w:val="24"/>
          <w:szCs w:val="24"/>
          <w:highlight w:val="none"/>
          <w:shd w:val="clear" w:color="auto" w:fill="ffffff"/>
        </w:rPr>
        <w:t xml:space="preserve">《国务院办公厅关于在政府采购中实施本国产品标准及相关政策的通知》（国办发〔2025〕34号）规定。</w:t>
      </w:r>
      <w:r>
        <w:rPr>
          <w:rFonts w:hint="eastAsia" w:ascii="宋体" w:hAnsi="宋体" w:cs="宋体"/>
          <w:color w:val="333333"/>
          <w:sz w:val="24"/>
          <w:szCs w:val="24"/>
          <w:highlight w:val="none"/>
          <w:shd w:val="clear" w:color="auto" w:fill="ffffff"/>
        </w:rPr>
      </w:r>
      <w:r/>
    </w:p>
    <w:p>
      <w:pPr>
        <w:pStyle w:val="871"/>
        <w:ind w:firstLine="420"/>
        <w:rPr>
          <w:rFonts w:hint="eastAsia" w:ascii="宋体" w:hAnsi="宋体"/>
          <w:b/>
          <w:bCs/>
          <w:sz w:val="24"/>
          <w:highlight w:val="none"/>
        </w:rPr>
      </w:pPr>
      <w:r>
        <w:rPr>
          <w:rFonts w:hint="eastAsia" w:ascii="宋体" w:hAnsi="宋体"/>
          <w:sz w:val="24"/>
          <w:highlight w:val="none"/>
          <w:lang w:val="zh-CN"/>
        </w:rPr>
        <w:t xml:space="preserve">（2）有关证明文件。</w:t>
      </w:r>
      <w:r>
        <w:rPr>
          <w:rFonts w:hint="eastAsia" w:ascii="宋体" w:hAnsi="宋体"/>
          <w:b/>
          <w:bCs/>
          <w:sz w:val="24"/>
          <w:highlight w:val="none"/>
          <w:lang w:eastAsia="zh-CN"/>
        </w:rPr>
        <w:t xml:space="preserve">投标人</w:t>
      </w:r>
      <w:r>
        <w:rPr>
          <w:rFonts w:hint="eastAsia" w:ascii="宋体" w:hAnsi="宋体"/>
          <w:b/>
          <w:bCs/>
          <w:sz w:val="24"/>
          <w:highlight w:val="none"/>
        </w:rPr>
        <w:t xml:space="preserve">对提供的本国产品出具《关于符合本国产品标准的声明函》（格式见第六章）或财政部会同有关部门规定的有关证明文件，出具符合要求的《关于符合本国产品标准的声明函》或有关证明文件的，该产品视为本国产品，不再要求</w:t>
      </w:r>
      <w:r>
        <w:rPr>
          <w:rFonts w:hint="eastAsia" w:ascii="宋体" w:hAnsi="宋体"/>
          <w:b/>
          <w:bCs/>
          <w:sz w:val="24"/>
          <w:highlight w:val="none"/>
          <w:lang w:eastAsia="zh-CN"/>
        </w:rPr>
        <w:t xml:space="preserve">投标人</w:t>
      </w:r>
      <w:r>
        <w:rPr>
          <w:rFonts w:hint="eastAsia" w:ascii="宋体" w:hAnsi="宋体"/>
          <w:b/>
          <w:bCs/>
          <w:sz w:val="24"/>
          <w:highlight w:val="none"/>
        </w:rPr>
        <w:t xml:space="preserve">提供其他证明材料。</w:t>
      </w:r>
      <w:r>
        <w:rPr>
          <w:rFonts w:hint="eastAsia" w:ascii="宋体" w:hAnsi="宋体"/>
          <w:b/>
          <w:bCs/>
          <w:sz w:val="24"/>
          <w:highlight w:val="none"/>
          <w:lang w:eastAsia="zh-CN"/>
        </w:rPr>
        <w:t xml:space="preserve">投标人</w:t>
      </w:r>
      <w:r>
        <w:rPr>
          <w:rFonts w:hint="eastAsia" w:ascii="宋体" w:hAnsi="宋体"/>
          <w:b/>
          <w:bCs/>
          <w:sz w:val="24"/>
          <w:highlight w:val="none"/>
        </w:rPr>
        <w:t xml:space="preserve">提供虚假《关于符合本国产品标准的声明函》、虚假证明文件谋取中标的，依照《中华人民共和国政府采购法》等法律法规规定追究相应责任。</w:t>
      </w:r>
      <w:r>
        <w:rPr>
          <w:rFonts w:hint="eastAsia" w:ascii="宋体" w:hAnsi="宋体"/>
          <w:b/>
          <w:bCs/>
          <w:sz w:val="24"/>
          <w:highlight w:val="none"/>
        </w:rPr>
      </w:r>
      <w:r/>
    </w:p>
    <w:p>
      <w:pPr>
        <w:pStyle w:val="871"/>
        <w:ind w:firstLine="420"/>
        <w:rPr>
          <w:rFonts w:hint="eastAsia" w:ascii="宋体" w:hAnsi="宋体" w:eastAsia="宋体" w:cs="Times New Roman"/>
          <w:color w:val="000000"/>
          <w:sz w:val="24"/>
          <w:highlight w:val="none"/>
          <w:lang w:val="zh-CN" w:eastAsia="zh-CN"/>
        </w:rPr>
      </w:pPr>
      <w:r>
        <w:rPr>
          <w:rFonts w:hint="eastAsia" w:ascii="宋体" w:hAnsi="宋体"/>
          <w:sz w:val="24"/>
          <w:szCs w:val="22"/>
          <w:highlight w:val="none"/>
          <w:lang w:val="zh-CN"/>
        </w:rPr>
        <w:t xml:space="preserve">评审委员会评审中发现投标人提供的《关于符合本国产品标准的声明函》内容含义不明确、同类事项与投标文件表述不一致或者有明显文字错误等情况的，应当以书面形式要求投标人作出必要的澄清、说明或者补正。经澄清、说明或者补正的《关于符合本国产品标准的声明函》仍然不符合在政府采购中实施本国产品标准及相关政策规定要求的，投标人提供的相关产品视为不符合本国产品标准。</w:t>
      </w:r>
      <w:bookmarkEnd w:id="43"/>
      <w:r/>
      <w:bookmarkStart w:id="44" w:name="_Toc20823314"/>
      <w:r/>
      <w:bookmarkStart w:id="45" w:name="_Toc479757207"/>
      <w:r/>
      <w:bookmarkStart w:id="46" w:name="_Toc120614221"/>
      <w:r/>
      <w:bookmarkStart w:id="47" w:name="_Toc16938558"/>
      <w:r/>
      <w:bookmarkStart w:id="48" w:name="_Toc513029242"/>
      <w:r>
        <w:rPr>
          <w:rFonts w:hint="eastAsia" w:ascii="宋体" w:hAnsi="宋体" w:eastAsia="宋体" w:cs="Times New Roman"/>
          <w:color w:val="000000"/>
          <w:sz w:val="24"/>
          <w:highlight w:val="none"/>
          <w:lang w:val="zh-CN" w:eastAsia="zh-CN"/>
        </w:rPr>
      </w:r>
      <w:r/>
    </w:p>
    <w:p>
      <w:pPr>
        <w:pStyle w:val="950"/>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r>
      <w:r/>
    </w:p>
    <w:p>
      <w:pPr>
        <w:pStyle w:val="871"/>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r>
      <w:r/>
    </w:p>
    <w:p>
      <w:pPr>
        <w:pStyle w:val="950"/>
        <w:ind w:left="0" w:firstLine="0"/>
        <w:jc w:val="center"/>
        <w:rPr>
          <w:rFonts w:hint="eastAsia" w:ascii="黑体" w:hAnsi="Times New Roman" w:eastAsia="黑体" w:cs="Times New Roman"/>
          <w:color w:val="000000"/>
          <w:sz w:val="44"/>
          <w:szCs w:val="44"/>
          <w:highlight w:val="none"/>
        </w:rPr>
        <w:outlineLvl w:val="0"/>
      </w:pPr>
      <w:r>
        <w:rPr>
          <w:rFonts w:hint="eastAsia"/>
          <w:highlight w:val="none"/>
          <w:lang w:val="zh-CN" w:eastAsia="zh-CN"/>
        </w:rPr>
        <w:br w:type="page" w:clear="all"/>
      </w:r>
      <w:r>
        <w:rPr>
          <w:rFonts w:hint="eastAsia" w:ascii="方正小标宋简体" w:hAnsi="方正小标宋简体" w:eastAsia="方正小标宋简体" w:cs="方正小标宋简体"/>
          <w:color w:val="000000"/>
          <w:sz w:val="36"/>
          <w:szCs w:val="36"/>
          <w:highlight w:val="none"/>
          <w:lang w:val="en-US"/>
        </w:rPr>
        <w:t xml:space="preserve">第三章  合同</w:t>
      </w:r>
      <w:bookmarkEnd w:id="44"/>
      <w:r/>
      <w:bookmarkEnd w:id="45"/>
      <w:r/>
      <w:bookmarkEnd w:id="46"/>
      <w:r/>
      <w:bookmarkEnd w:id="47"/>
      <w:r/>
      <w:bookmarkEnd w:id="48"/>
      <w:r>
        <w:rPr>
          <w:rFonts w:hint="eastAsia" w:ascii="方正小标宋简体" w:hAnsi="方正小标宋简体" w:eastAsia="方正小标宋简体" w:cs="方正小标宋简体"/>
          <w:color w:val="000000"/>
          <w:sz w:val="36"/>
          <w:szCs w:val="36"/>
          <w:highlight w:val="none"/>
          <w:lang w:val="en-US"/>
        </w:rPr>
        <w:t xml:space="preserve">文本</w:t>
      </w:r>
      <w:r>
        <w:rPr>
          <w:rFonts w:hint="eastAsia" w:ascii="黑体" w:hAnsi="Times New Roman" w:eastAsia="黑体" w:cs="Times New Roman"/>
          <w:color w:val="000000"/>
          <w:sz w:val="44"/>
          <w:szCs w:val="44"/>
          <w:highlight w:val="none"/>
        </w:rPr>
      </w:r>
      <w:r/>
    </w:p>
    <w:p>
      <w:pPr>
        <w:pStyle w:val="871"/>
        <w:ind w:firstLine="480"/>
        <w:keepLines w:val="0"/>
        <w:keepNext w:val="0"/>
        <w:pageBreakBefore w:val="0"/>
        <w:spacing w:line="264" w:lineRule="auto"/>
        <w:widowControl w:val="off"/>
        <w:rPr>
          <w:rFonts w:hint="eastAsia" w:ascii="宋体" w:hAnsi="宋体"/>
          <w:bCs/>
          <w:color w:val="000000"/>
          <w:sz w:val="24"/>
          <w:szCs w:val="21"/>
          <w:highlight w:val="none"/>
        </w:rPr>
      </w:pPr>
      <w:r/>
      <w:bookmarkStart w:id="49" w:name="_Toc16938559"/>
      <w:r/>
      <w:bookmarkStart w:id="50" w:name="_Toc513029243"/>
      <w:r/>
      <w:bookmarkStart w:id="51" w:name="_Toc20823315"/>
      <w:r/>
      <w:bookmarkStart w:id="52" w:name="_Hlt16619350"/>
      <w:r/>
      <w:bookmarkStart w:id="53" w:name="_Toc20823346"/>
      <w:r/>
      <w:bookmarkStart w:id="54" w:name="_Toc16938590"/>
      <w:r/>
      <w:bookmarkStart w:id="55" w:name="_Toc120614244"/>
      <w:r/>
      <w:bookmarkStart w:id="56" w:name="_Toc462564139"/>
      <w:r/>
      <w:bookmarkStart w:id="57" w:name="_Toc479757211"/>
      <w:r>
        <w:rPr>
          <w:rFonts w:hint="eastAsia" w:ascii="宋体" w:hAnsi="宋体"/>
          <w:bCs/>
          <w:color w:val="000000"/>
          <w:sz w:val="24"/>
          <w:szCs w:val="21"/>
          <w:highlight w:val="none"/>
        </w:rPr>
        <w:t xml:space="preserve">以下</w:t>
      </w:r>
      <w:r>
        <w:rPr>
          <w:rFonts w:hint="eastAsia" w:ascii="宋体" w:hAnsi="宋体"/>
          <w:bCs/>
          <w:color w:val="000000"/>
          <w:sz w:val="24"/>
          <w:szCs w:val="21"/>
          <w:highlight w:val="none"/>
          <w:lang w:val="en-US" w:eastAsia="zh-CN"/>
        </w:rPr>
        <w:t xml:space="preserve">为本项目的合同</w:t>
      </w:r>
      <w:r>
        <w:rPr>
          <w:rFonts w:hint="eastAsia" w:ascii="宋体" w:hAnsi="宋体"/>
          <w:bCs/>
          <w:color w:val="000000"/>
          <w:sz w:val="24"/>
          <w:szCs w:val="21"/>
          <w:highlight w:val="none"/>
        </w:rPr>
        <w:t xml:space="preserve">条款</w:t>
      </w:r>
      <w:r>
        <w:rPr>
          <w:rFonts w:hint="eastAsia" w:ascii="宋体" w:hAnsi="宋体"/>
          <w:bCs/>
          <w:color w:val="000000"/>
          <w:sz w:val="24"/>
          <w:szCs w:val="21"/>
          <w:highlight w:val="none"/>
          <w:lang w:eastAsia="zh-CN"/>
        </w:rPr>
        <w:t xml:space="preserve">，</w:t>
      </w:r>
      <w:r>
        <w:rPr>
          <w:rFonts w:hint="eastAsia" w:ascii="宋体" w:hAnsi="宋体"/>
          <w:bCs/>
          <w:color w:val="000000"/>
          <w:sz w:val="24"/>
          <w:szCs w:val="21"/>
          <w:highlight w:val="none"/>
          <w:lang w:val="en-US" w:eastAsia="zh-CN"/>
        </w:rPr>
        <w:t xml:space="preserve">合同双方不得对招标、投标文件内容作</w:t>
      </w:r>
      <w:r>
        <w:rPr>
          <w:rFonts w:hint="eastAsia" w:ascii="宋体" w:hAnsi="宋体"/>
          <w:bCs/>
          <w:color w:val="000000"/>
          <w:sz w:val="24"/>
          <w:szCs w:val="21"/>
          <w:highlight w:val="none"/>
        </w:rPr>
        <w:t xml:space="preserve">实质性修改。</w:t>
      </w:r>
      <w:r>
        <w:rPr>
          <w:rFonts w:hint="eastAsia" w:ascii="宋体" w:hAnsi="宋体"/>
          <w:bCs/>
          <w:color w:val="000000"/>
          <w:sz w:val="24"/>
          <w:szCs w:val="21"/>
          <w:highlight w:val="none"/>
        </w:rPr>
      </w:r>
      <w:r/>
    </w:p>
    <w:p>
      <w:pPr>
        <w:pStyle w:val="871"/>
        <w:jc w:val="center"/>
        <w:keepLines w:val="0"/>
        <w:keepNext w:val="0"/>
        <w:pageBreakBefore w:val="0"/>
        <w:spacing w:before="145" w:after="145" w:line="264" w:lineRule="auto"/>
        <w:widowControl w:val="off"/>
        <w:rPr>
          <w:rFonts w:hint="eastAsia" w:ascii="宋体" w:hAnsi="宋体"/>
          <w:b/>
          <w:color w:val="000000"/>
          <w:sz w:val="30"/>
          <w:szCs w:val="21"/>
          <w:highlight w:val="none"/>
        </w:rPr>
        <w:outlineLvl w:val="9"/>
      </w:pPr>
      <w:r>
        <w:rPr>
          <w:rFonts w:hint="eastAsia" w:ascii="宋体" w:hAnsi="宋体"/>
          <w:b/>
          <w:color w:val="000000"/>
          <w:sz w:val="30"/>
          <w:szCs w:val="21"/>
          <w:highlight w:val="none"/>
        </w:rPr>
      </w:r>
      <w:r/>
    </w:p>
    <w:p>
      <w:pPr>
        <w:pStyle w:val="871"/>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highlight w:val="none"/>
        </w:rPr>
        <w:outlineLvl w:val="9"/>
      </w:pPr>
      <w:r>
        <w:rPr>
          <w:rFonts w:hint="eastAsia" w:ascii="方正小标宋简体" w:hAnsi="方正小标宋简体" w:eastAsia="方正小标宋简体" w:cs="方正小标宋简体"/>
          <w:b w:val="0"/>
          <w:bCs/>
          <w:color w:val="000000"/>
          <w:sz w:val="32"/>
          <w:szCs w:val="32"/>
          <w:highlight w:val="none"/>
        </w:rPr>
        <w:t xml:space="preserve">政府采购合同（货物）</w:t>
      </w:r>
      <w:r>
        <w:rPr>
          <w:rFonts w:hint="eastAsia" w:ascii="方正小标宋简体" w:hAnsi="方正小标宋简体" w:eastAsia="方正小标宋简体" w:cs="方正小标宋简体"/>
          <w:b w:val="0"/>
          <w:bCs/>
          <w:color w:val="000000"/>
          <w:sz w:val="32"/>
          <w:szCs w:val="32"/>
          <w:highlight w:val="none"/>
        </w:rPr>
      </w:r>
      <w:r/>
    </w:p>
    <w:p>
      <w:pPr>
        <w:pStyle w:val="871"/>
        <w:jc w:val="left"/>
        <w:keepLines w:val="0"/>
        <w:keepNext w:val="0"/>
        <w:pageBreakBefore w:val="0"/>
        <w:spacing w:before="145" w:after="145" w:line="264" w:lineRule="auto"/>
        <w:widowControl w:val="off"/>
        <w:rPr>
          <w:rFonts w:ascii="宋体" w:hAnsi="宋体" w:eastAsia="宋体" w:cs="Courier New"/>
          <w:b w:val="0"/>
          <w:bCs w:val="0"/>
          <w:color w:val="000000"/>
          <w:sz w:val="24"/>
          <w:szCs w:val="24"/>
          <w:highlight w:val="none"/>
        </w:rPr>
        <w:outlineLvl w:val="9"/>
      </w:pPr>
      <w:r>
        <w:rPr>
          <w:rFonts w:ascii="宋体" w:hAnsi="宋体" w:eastAsia="宋体" w:cs="Courier New"/>
          <w:b w:val="0"/>
          <w:color w:val="000000"/>
          <w:sz w:val="24"/>
          <w:szCs w:val="24"/>
          <w:highlight w:val="none"/>
        </w:rPr>
        <w:t xml:space="preserve">合同编号</w:t>
      </w:r>
      <w:r>
        <w:rPr>
          <w:rFonts w:ascii="宋体" w:hAnsi="宋体" w:eastAsia="宋体" w:cs="Courier New"/>
          <w:b w:val="0"/>
          <w:color w:val="000000"/>
          <w:sz w:val="24"/>
          <w:szCs w:val="24"/>
          <w:highlight w:val="none"/>
          <w:lang w:eastAsia="zh-CN"/>
        </w:rPr>
        <w:t xml:space="preserve">：</w:t>
      </w:r>
      <w:r>
        <w:rPr>
          <w:rFonts w:ascii="宋体" w:hAnsi="宋体" w:eastAsia="宋体" w:cs="Courier New"/>
          <w:b w:val="0"/>
          <w:bCs w:val="0"/>
          <w:color w:val="000000"/>
          <w:sz w:val="24"/>
          <w:szCs w:val="24"/>
          <w:highlight w:val="none"/>
        </w:rPr>
      </w:r>
      <w:r/>
    </w:p>
    <w:p>
      <w:pPr>
        <w:pStyle w:val="871"/>
        <w:keepLines w:val="0"/>
        <w:keepNext w:val="0"/>
        <w:pageBreakBefore w:val="0"/>
        <w:spacing w:before="145" w:after="145" w:line="264" w:lineRule="auto"/>
        <w:widowControl w:val="off"/>
        <w:rPr>
          <w:rFonts w:ascii="宋体" w:hAnsi="宋体" w:cs="Courier New"/>
          <w:color w:val="000000"/>
          <w:sz w:val="24"/>
          <w:szCs w:val="24"/>
          <w:highlight w:val="none"/>
        </w:rPr>
        <w:outlineLvl w:val="9"/>
      </w:pPr>
      <w:r>
        <w:rPr>
          <w:rFonts w:ascii="宋体" w:hAnsi="宋体" w:cs="Courier New"/>
          <w:color w:val="000000"/>
          <w:sz w:val="24"/>
          <w:szCs w:val="24"/>
          <w:highlight w:val="none"/>
        </w:rPr>
        <w:t xml:space="preserve">项目名称：                                       项目编号：</w:t>
      </w:r>
      <w:r>
        <w:rPr>
          <w:rFonts w:ascii="宋体" w:hAnsi="宋体" w:cs="Courier New"/>
          <w:color w:val="000000"/>
          <w:sz w:val="24"/>
          <w:szCs w:val="24"/>
          <w:highlight w:val="none"/>
        </w:rPr>
      </w:r>
      <w:r/>
    </w:p>
    <w:p>
      <w:pPr>
        <w:pStyle w:val="871"/>
        <w:jc w:val="left"/>
        <w:keepLines w:val="0"/>
        <w:keepNext w:val="0"/>
        <w:pageBreakBefore w:val="0"/>
        <w:spacing w:before="145" w:after="145" w:line="264"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甲方（买方）</w:t>
      </w:r>
      <w:r>
        <w:rPr>
          <w:rFonts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r>
      <w:r/>
    </w:p>
    <w:p>
      <w:pPr>
        <w:pStyle w:val="871"/>
        <w:jc w:val="left"/>
        <w:keepLines w:val="0"/>
        <w:keepNext w:val="0"/>
        <w:pageBreakBefore w:val="0"/>
        <w:spacing w:before="145" w:after="145" w:line="264"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乙方（卖方）</w:t>
      </w:r>
      <w:r>
        <w:rPr>
          <w:rFonts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ascii="宋体" w:hAnsi="宋体" w:cs="Courier New"/>
          <w:b/>
          <w:color w:val="000000"/>
          <w:sz w:val="24"/>
          <w:szCs w:val="24"/>
          <w:highlight w:val="none"/>
        </w:rPr>
      </w:pPr>
      <w:r>
        <w:rPr>
          <w:rFonts w:ascii="宋体" w:hAnsi="宋体" w:cs="Courier New"/>
          <w:b/>
          <w:color w:val="000000"/>
          <w:sz w:val="24"/>
          <w:szCs w:val="24"/>
          <w:highlight w:val="none"/>
        </w:rPr>
        <w:t xml:space="preserve">   </w:t>
      </w:r>
      <w:r>
        <w:rPr>
          <w:rFonts w:hint="eastAsia" w:ascii="宋体" w:hAnsi="宋体" w:cs="Courier New"/>
          <w:b/>
          <w:color w:val="000000"/>
          <w:sz w:val="24"/>
          <w:szCs w:val="24"/>
          <w:highlight w:val="none"/>
          <w:lang w:val="en-US" w:eastAsia="zh-CN"/>
        </w:rPr>
        <w:t xml:space="preserve"> </w:t>
      </w:r>
      <w:r>
        <w:rPr>
          <w:rFonts w:ascii="宋体" w:hAnsi="宋体" w:cs="Courier New"/>
          <w:color w:val="000000"/>
          <w:sz w:val="24"/>
          <w:szCs w:val="24"/>
          <w:highlight w:val="none"/>
        </w:rPr>
        <w:t xml:space="preserve">甲、乙双方根据</w:t>
      </w:r>
      <w:r>
        <w:rPr>
          <w:rFonts w:hint="eastAsia" w:ascii="宋体" w:hAnsi="宋体" w:cs="Courier New"/>
          <w:color w:val="000000"/>
          <w:sz w:val="24"/>
          <w:szCs w:val="24"/>
          <w:highlight w:val="none"/>
          <w:lang w:eastAsia="zh-CN"/>
        </w:rPr>
        <w:t xml:space="preserve">南京市公共资源交易中心</w:t>
      </w:r>
      <w:r>
        <w:rPr>
          <w:rFonts w:hint="eastAsia" w:ascii="宋体" w:hAnsi="宋体" w:cs="Courier New"/>
          <w:color w:val="000000"/>
          <w:sz w:val="24"/>
          <w:szCs w:val="24"/>
          <w:highlight w:val="none"/>
          <w:u w:val="none"/>
          <w:lang w:val="en-US" w:eastAsia="zh-CN"/>
        </w:rPr>
        <w:t xml:space="preserve">组织的</w:t>
      </w:r>
      <w:r>
        <w:rPr>
          <w:rFonts w:hint="eastAsia" w:hAnsi="宋体" w:eastAsia="宋体" w:cs="Courier New"/>
          <w:sz w:val="24"/>
          <w:szCs w:val="24"/>
          <w:highlight w:val="none"/>
        </w:rPr>
        <w:t xml:space="preserve">____________________</w:t>
      </w:r>
      <w:r>
        <w:rPr>
          <w:rFonts w:ascii="宋体" w:hAnsi="宋体" w:cs="Courier New"/>
          <w:color w:val="000000"/>
          <w:sz w:val="24"/>
          <w:szCs w:val="24"/>
          <w:highlight w:val="none"/>
        </w:rPr>
        <w:t xml:space="preserve">项目公开招标结果</w:t>
      </w:r>
      <w:r>
        <w:rPr>
          <w:rFonts w:hint="eastAsia" w:ascii="宋体" w:hAnsi="宋体" w:cs="Courier New"/>
          <w:color w:val="000000"/>
          <w:sz w:val="24"/>
          <w:szCs w:val="24"/>
          <w:highlight w:val="none"/>
          <w:lang w:eastAsia="zh-CN"/>
        </w:rPr>
        <w:t xml:space="preserve">，</w:t>
      </w:r>
      <w:r>
        <w:rPr>
          <w:rFonts w:ascii="宋体" w:hAnsi="宋体" w:cs="Courier New"/>
          <w:color w:val="000000"/>
          <w:sz w:val="24"/>
          <w:szCs w:val="24"/>
          <w:highlight w:val="none"/>
        </w:rPr>
        <w:t xml:space="preserve">签署本合同。</w:t>
      </w:r>
      <w:r>
        <w:rPr>
          <w:rFonts w:ascii="宋体" w:hAnsi="宋体" w:cs="Courier New"/>
          <w:b/>
          <w:color w:val="000000"/>
          <w:sz w:val="24"/>
          <w:szCs w:val="24"/>
          <w:highlight w:val="none"/>
        </w:rPr>
      </w: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一、合同内容</w:t>
      </w:r>
      <w:r>
        <w:rPr>
          <w:rFonts w:hint="eastAsia" w:ascii="方正黑体_GBK" w:hAnsi="方正黑体_GBK" w:eastAsia="方正黑体_GBK" w:cs="方正黑体_GBK"/>
          <w:b w:val="0"/>
          <w:bCs/>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 标的名称：</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 标的质量</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.3 标的数量（规模）：</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.4 履行时间（期限）：</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.5 履行地点：</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lang w:eastAsia="zh-CN"/>
        </w:rPr>
        <w:t xml:space="preserve">指定地点。</w:t>
      </w:r>
      <w:r>
        <w:rPr>
          <w:rFonts w:hint="eastAsia" w:ascii="宋体" w:hAnsi="宋体" w:eastAsia="宋体" w:cs="Courier New"/>
          <w:color w:val="000000"/>
          <w:sz w:val="24"/>
          <w:szCs w:val="24"/>
          <w:highlight w:val="none"/>
          <w:lang w:eastAsia="zh-CN"/>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.6 履行方式：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lang w:eastAsia="zh-CN"/>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.7 包装方式：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lang w:eastAsia="zh-CN"/>
        </w:rPr>
      </w:r>
      <w:r/>
    </w:p>
    <w:p>
      <w:pPr>
        <w:pStyle w:val="871"/>
        <w:spacing w:line="240" w:lineRule="auto"/>
        <w:rPr>
          <w:rFonts w:hint="eastAsia"/>
          <w:highlight w:val="none"/>
        </w:rPr>
        <w:outlineLvl w:val="9"/>
      </w:pPr>
      <w:r>
        <w:rPr>
          <w:rFonts w:ascii="宋体" w:hAnsi="宋体" w:eastAsia="宋体" w:cs="宋体"/>
          <w:sz w:val="24"/>
          <w:szCs w:val="24"/>
          <w:highlight w:val="none"/>
        </w:rPr>
        <w:t xml:space="preserve">1.8</w:t>
      </w:r>
      <w:r>
        <w:rPr>
          <w:rFonts w:hint="eastAsia" w:ascii="宋体" w:hAnsi="宋体" w:eastAsia="宋体" w:cs="宋体"/>
          <w:sz w:val="24"/>
          <w:szCs w:val="24"/>
          <w:highlight w:val="none"/>
          <w:lang w:val="en-US" w:eastAsia="zh-CN"/>
        </w:rPr>
        <w:t xml:space="preserve"> </w:t>
      </w:r>
      <w:r>
        <w:rPr>
          <w:rFonts w:ascii="宋体" w:hAnsi="宋体" w:eastAsia="宋体" w:cs="宋体"/>
          <w:sz w:val="24"/>
          <w:szCs w:val="24"/>
          <w:highlight w:val="none"/>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rPr>
          <w:rFonts w:hint="eastAsia"/>
          <w:highlight w:val="none"/>
        </w:rPr>
      </w: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二、合同金额</w:t>
      </w:r>
      <w:r>
        <w:rPr>
          <w:rFonts w:hint="eastAsia" w:ascii="方正黑体_GBK" w:hAnsi="方正黑体_GBK" w:eastAsia="方正黑体_GBK" w:cs="方正黑体_GBK"/>
          <w:b w:val="0"/>
          <w:bCs/>
          <w:color w:val="000000"/>
          <w:sz w:val="24"/>
          <w:szCs w:val="24"/>
          <w:highlight w:val="none"/>
        </w:rPr>
      </w:r>
      <w:r/>
    </w:p>
    <w:p>
      <w:pPr>
        <w:pStyle w:val="912"/>
        <w:keepLines w:val="0"/>
        <w:keepNext w:val="0"/>
        <w:pageBreakBefore w:val="0"/>
        <w:spacing w:before="0" w:after="0" w:line="264" w:lineRule="auto"/>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2.1 </w:t>
      </w:r>
      <w:r>
        <w:rPr>
          <w:rFonts w:hint="eastAsia" w:hAnsi="宋体"/>
          <w:sz w:val="24"/>
          <w:szCs w:val="24"/>
          <w:highlight w:val="none"/>
        </w:rPr>
        <w:t xml:space="preserve">本合同金额为：</w:t>
      </w:r>
      <w:r>
        <w:rPr>
          <w:rFonts w:hint="eastAsia" w:hAnsi="宋体"/>
          <w:sz w:val="24"/>
          <w:szCs w:val="24"/>
          <w:highlight w:val="none"/>
          <w:lang w:val="en-US" w:eastAsia="zh-CN"/>
        </w:rPr>
        <w:t xml:space="preserve">人民币</w:t>
      </w:r>
      <w:r>
        <w:rPr>
          <w:rFonts w:hint="eastAsia" w:hAnsi="宋体"/>
          <w:sz w:val="24"/>
          <w:szCs w:val="24"/>
          <w:highlight w:val="none"/>
        </w:rPr>
        <w:t xml:space="preserve">____________________</w:t>
      </w:r>
      <w:r>
        <w:rPr>
          <w:rFonts w:hint="eastAsia" w:hAnsi="宋体"/>
          <w:sz w:val="24"/>
          <w:szCs w:val="24"/>
          <w:highlight w:val="none"/>
          <w:lang w:val="en-US" w:eastAsia="zh-CN"/>
        </w:rPr>
        <w:t xml:space="preserve">元</w:t>
      </w:r>
      <w:r>
        <w:rPr>
          <w:rFonts w:hint="eastAsia" w:hAnsi="宋体"/>
          <w:sz w:val="24"/>
          <w:szCs w:val="24"/>
          <w:highlight w:val="none"/>
        </w:rPr>
        <w:t xml:space="preserve">，（</w:t>
      </w:r>
      <w:r>
        <w:rPr>
          <w:rFonts w:hint="eastAsia" w:hAnsi="宋体"/>
          <w:sz w:val="24"/>
          <w:szCs w:val="24"/>
          <w:highlight w:val="none"/>
          <w:lang w:val="en-US" w:eastAsia="zh-CN"/>
        </w:rPr>
        <w:t xml:space="preserve">大</w:t>
      </w:r>
      <w:r>
        <w:rPr>
          <w:rFonts w:hint="eastAsia" w:hAnsi="宋体"/>
          <w:sz w:val="24"/>
          <w:szCs w:val="24"/>
          <w:highlight w:val="none"/>
        </w:rPr>
        <w:t xml:space="preserve">写</w:t>
      </w:r>
      <w:r>
        <w:rPr>
          <w:rFonts w:hint="eastAsia" w:hAnsi="宋体"/>
          <w:sz w:val="24"/>
          <w:szCs w:val="24"/>
          <w:highlight w:val="none"/>
          <w:lang w:eastAsia="zh-CN"/>
        </w:rPr>
        <w:t xml:space="preserve">：</w:t>
      </w:r>
      <w:r>
        <w:rPr>
          <w:rFonts w:hint="eastAsia" w:hAnsi="宋体"/>
          <w:sz w:val="24"/>
          <w:szCs w:val="24"/>
          <w:highlight w:val="none"/>
          <w:u w:val="none"/>
        </w:rPr>
        <w:t xml:space="preserve">_____________________</w:t>
      </w:r>
      <w:r>
        <w:rPr>
          <w:rFonts w:hint="eastAsia" w:hAnsi="宋体"/>
          <w:sz w:val="24"/>
          <w:szCs w:val="24"/>
          <w:highlight w:val="none"/>
          <w:lang w:eastAsia="zh-CN"/>
        </w:rPr>
        <w:t xml:space="preserve">）</w:t>
      </w:r>
      <w:r>
        <w:rPr>
          <w:rFonts w:ascii="宋体" w:hAnsi="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三、技术资料</w:t>
      </w:r>
      <w:r>
        <w:rPr>
          <w:rFonts w:hint="eastAsia" w:ascii="方正黑体_GBK" w:hAnsi="方正黑体_GBK" w:eastAsia="方正黑体_GBK" w:cs="方正黑体_GBK"/>
          <w:b w:val="0"/>
          <w:bCs/>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3</w:t>
      </w:r>
      <w:r>
        <w:rPr>
          <w:rFonts w:hint="eastAsia"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乙方应按招标文件规定的时间向甲方提供货物</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包含与货物相关的服务</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的有关技术资料。</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3</w:t>
      </w:r>
      <w:r>
        <w:rPr>
          <w:rFonts w:hint="eastAsia" w:ascii="宋体" w:hAnsi="宋体" w:eastAsia="宋体" w:cs="Courier New"/>
          <w:color w:val="000000"/>
          <w:sz w:val="24"/>
          <w:szCs w:val="24"/>
          <w:highlight w:val="none"/>
        </w:rPr>
        <w:t xml:space="preserve">.2 没有甲方事先书面同意</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乙方不得将</w:t>
      </w:r>
      <w:r>
        <w:rPr>
          <w:rFonts w:hint="eastAsia" w:ascii="宋体" w:hAnsi="宋体" w:eastAsia="宋体" w:cs="Courier New"/>
          <w:color w:val="000000"/>
          <w:sz w:val="24"/>
          <w:szCs w:val="24"/>
          <w:highlight w:val="none"/>
          <w:lang w:eastAsia="zh-CN"/>
        </w:rPr>
        <w:t xml:space="preserve">由甲方提供的</w:t>
      </w:r>
      <w:r>
        <w:rPr>
          <w:rFonts w:hint="eastAsia" w:ascii="宋体" w:hAnsi="宋体" w:eastAsia="宋体" w:cs="Courier New"/>
          <w:color w:val="000000"/>
          <w:sz w:val="24"/>
          <w:szCs w:val="24"/>
          <w:highlight w:val="none"/>
        </w:rPr>
        <w:t xml:space="preserve">有关合同或任何合同条文、规格、计划、图纸、样品或资料提供给与履行本合同无关的任何其他人。即使向履行本合同有关的人员提供</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也应注意保密并限于履行合同的必需范围。保密期至保密内容按照相关法律法规规定</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以合法方式和途径将其全部披露或本合同终止后5年为止</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以两者孰长为准</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r>
      <w:r/>
    </w:p>
    <w:p>
      <w:pPr>
        <w:pStyle w:val="871"/>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四、知识产权</w:t>
      </w:r>
      <w:r>
        <w:rPr>
          <w:rFonts w:hint="eastAsia" w:ascii="方正黑体_GBK" w:hAnsi="方正黑体_GBK" w:eastAsia="方正黑体_GBK" w:cs="方正黑体_GBK"/>
          <w:b w:val="0"/>
          <w:bCs/>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4.1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乙方应保证甲方在使用、接受本合同货物（包含与货物相关的服务）或其任何一部分时不受第三方提出侵犯其专利权、</w:t>
      </w:r>
      <w:r>
        <w:rPr>
          <w:rFonts w:hint="eastAsia" w:ascii="宋体" w:hAnsi="宋体" w:eastAsia="宋体" w:cs="Courier New"/>
          <w:color w:val="000000"/>
          <w:sz w:val="24"/>
          <w:szCs w:val="24"/>
          <w:highlight w:val="none"/>
          <w:lang w:val="en-US" w:eastAsia="zh-CN"/>
        </w:rPr>
        <w:t xml:space="preserve">著作</w:t>
      </w:r>
      <w:r>
        <w:rPr>
          <w:rFonts w:hint="eastAsia" w:ascii="宋体" w:hAnsi="宋体" w:eastAsia="宋体" w:cs="Courier New"/>
          <w:color w:val="000000"/>
          <w:sz w:val="24"/>
          <w:szCs w:val="24"/>
          <w:highlight w:val="none"/>
        </w:rPr>
        <w:t xml:space="preserve">权、商标权</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工业设计权</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val="en-US" w:eastAsia="zh-CN"/>
        </w:rPr>
        <w:t xml:space="preserve">商业秘密</w:t>
      </w:r>
      <w:r>
        <w:rPr>
          <w:rFonts w:hint="eastAsia" w:ascii="宋体" w:hAnsi="宋体" w:eastAsia="宋体" w:cs="Courier New"/>
          <w:color w:val="000000"/>
          <w:sz w:val="24"/>
          <w:szCs w:val="24"/>
          <w:highlight w:val="none"/>
        </w:rPr>
        <w:t xml:space="preserve">等知识产权的起诉。一旦出现侵权</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由乙方负全部责任。</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highlight w:val="none"/>
          <w:u w:val="none"/>
        </w:rPr>
      </w:pPr>
      <w:r>
        <w:rPr>
          <w:rFonts w:hint="eastAsia" w:ascii="方正黑体_GBK" w:hAnsi="方正黑体_GBK" w:eastAsia="方正黑体_GBK" w:cs="方正黑体_GBK"/>
          <w:b w:val="0"/>
          <w:bCs/>
          <w:color w:val="000000"/>
          <w:sz w:val="24"/>
          <w:szCs w:val="24"/>
          <w:highlight w:val="none"/>
        </w:rPr>
        <w:t xml:space="preserve">五、产权担保</w:t>
      </w:r>
      <w:r>
        <w:rPr>
          <w:rFonts w:hint="eastAsia" w:ascii="方正黑体_GBK" w:hAnsi="方正黑体_GBK" w:eastAsia="方正黑体_GBK" w:cs="方正黑体_GBK"/>
          <w:bCs/>
          <w:color w:val="000000"/>
          <w:sz w:val="24"/>
          <w:szCs w:val="24"/>
          <w:highlight w:val="none"/>
          <w:u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5.1 乙方保证所交付的货物（包含与货物相关的服务）的所有权完全属于乙方且无任何抵押、查封等产权瑕疵。</w:t>
      </w:r>
      <w:r>
        <w:rPr>
          <w:rFonts w:hint="eastAsia" w:ascii="宋体" w:hAnsi="宋体" w:eastAsia="宋体" w:cs="Courier New"/>
          <w:color w:val="000000"/>
          <w:sz w:val="24"/>
          <w:szCs w:val="24"/>
          <w:highlight w:val="none"/>
        </w:rPr>
      </w:r>
      <w:r/>
    </w:p>
    <w:p>
      <w:pPr>
        <w:pStyle w:val="871"/>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六、履约保证金</w:t>
      </w:r>
      <w:r>
        <w:rPr>
          <w:rFonts w:hint="eastAsia" w:ascii="方正黑体_GBK" w:hAnsi="方正黑体_GBK" w:eastAsia="方正黑体_GBK" w:cs="方正黑体_GBK"/>
          <w:b w:val="0"/>
          <w:bCs/>
          <w:color w:val="000000"/>
          <w:sz w:val="24"/>
          <w:szCs w:val="24"/>
          <w:highlight w:val="none"/>
        </w:rPr>
      </w:r>
      <w:r/>
    </w:p>
    <w:p>
      <w:pPr>
        <w:pStyle w:val="871"/>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eastAsia="zh-CN"/>
        </w:rPr>
        <w:outlineLvl w:val="3"/>
      </w:pPr>
      <w:r>
        <w:rPr>
          <w:rFonts w:hint="eastAsia" w:ascii="宋体" w:hAnsi="宋体" w:eastAsia="宋体" w:cs="Courier New"/>
          <w:b w:val="0"/>
          <w:bCs w:val="0"/>
          <w:color w:val="000000"/>
          <w:sz w:val="24"/>
          <w:szCs w:val="24"/>
          <w:highlight w:val="none"/>
          <w:lang w:val="en-US" w:eastAsia="zh-CN"/>
        </w:rPr>
        <w:t xml:space="preserve">6.1 本项目乙方无需缴纳</w:t>
      </w:r>
      <w:r>
        <w:rPr>
          <w:rFonts w:hint="eastAsia" w:ascii="宋体" w:hAnsi="宋体" w:eastAsia="宋体" w:cs="Courier New"/>
          <w:b w:val="0"/>
          <w:bCs w:val="0"/>
          <w:color w:val="000000"/>
          <w:sz w:val="24"/>
          <w:szCs w:val="24"/>
          <w:highlight w:val="none"/>
        </w:rPr>
        <w:t xml:space="preserve">履约保证金</w:t>
      </w:r>
      <w:r>
        <w:rPr>
          <w:rFonts w:hint="eastAsia" w:ascii="宋体" w:hAnsi="宋体" w:eastAsia="宋体" w:cs="Courier New"/>
          <w:b w:val="0"/>
          <w:bCs w:val="0"/>
          <w:color w:val="000000"/>
          <w:sz w:val="24"/>
          <w:szCs w:val="24"/>
          <w:highlight w:val="none"/>
          <w:lang w:eastAsia="zh-CN"/>
        </w:rPr>
        <w:t xml:space="preserve">。</w:t>
      </w:r>
      <w:r>
        <w:rPr>
          <w:rFonts w:hint="eastAsia" w:ascii="宋体" w:hAnsi="宋体" w:eastAsia="宋体" w:cs="Courier New"/>
          <w:b w:val="0"/>
          <w:bCs w:val="0"/>
          <w:color w:val="000000"/>
          <w:sz w:val="24"/>
          <w:szCs w:val="24"/>
          <w:highlight w:val="none"/>
          <w:lang w:eastAsia="zh-CN"/>
        </w:rPr>
      </w: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七、合同转包或分包</w:t>
      </w:r>
      <w:r>
        <w:rPr>
          <w:rFonts w:hint="eastAsia" w:ascii="方正黑体_GBK" w:hAnsi="方正黑体_GBK" w:eastAsia="方正黑体_GBK" w:cs="方正黑体_GBK"/>
          <w:b w:val="0"/>
          <w:bCs/>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7.1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乙方不得将合同标的转包给他人履行</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除招标文件</w:t>
      </w:r>
      <w:r>
        <w:rPr>
          <w:rFonts w:hint="eastAsia" w:ascii="宋体" w:hAnsi="宋体" w:eastAsia="宋体" w:cs="Courier New"/>
          <w:color w:val="000000"/>
          <w:sz w:val="24"/>
          <w:szCs w:val="24"/>
          <w:highlight w:val="none"/>
          <w:lang w:val="en-US" w:eastAsia="zh-CN"/>
        </w:rPr>
        <w:t xml:space="preserve">允许的</w:t>
      </w:r>
      <w:r>
        <w:rPr>
          <w:rFonts w:hint="eastAsia" w:ascii="宋体" w:hAnsi="宋体" w:eastAsia="宋体" w:cs="Courier New"/>
          <w:color w:val="000000"/>
          <w:sz w:val="24"/>
          <w:szCs w:val="24"/>
          <w:highlight w:val="none"/>
        </w:rPr>
        <w:t xml:space="preserve">分包</w:t>
      </w:r>
      <w:r>
        <w:rPr>
          <w:rFonts w:hint="eastAsia" w:ascii="宋体" w:hAnsi="宋体" w:eastAsia="宋体" w:cs="Courier New"/>
          <w:color w:val="000000"/>
          <w:sz w:val="24"/>
          <w:szCs w:val="24"/>
          <w:highlight w:val="none"/>
          <w:lang w:val="en-US" w:eastAsia="zh-CN"/>
        </w:rPr>
        <w:t xml:space="preserve">情况</w:t>
      </w:r>
      <w:r>
        <w:rPr>
          <w:rFonts w:hint="eastAsia" w:ascii="宋体" w:hAnsi="宋体" w:eastAsia="宋体" w:cs="Courier New"/>
          <w:color w:val="000000"/>
          <w:sz w:val="24"/>
          <w:szCs w:val="24"/>
          <w:highlight w:val="none"/>
        </w:rPr>
        <w:t xml:space="preserve">外，乙方不得将合同标的分包给他人履行</w:t>
      </w:r>
      <w:r>
        <w:rPr>
          <w:rFonts w:hint="eastAsia" w:ascii="宋体" w:hAnsi="宋体" w:eastAsia="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rPr>
          <w:rFonts w:hint="eastAsia" w:ascii="方正黑体_GBK" w:hAnsi="方正黑体_GBK" w:eastAsia="方正黑体_GBK" w:cs="方正黑体_GBK"/>
          <w:b w:val="0"/>
          <w:bCs/>
          <w:color w:val="000000"/>
          <w:sz w:val="24"/>
          <w:szCs w:val="24"/>
          <w:highlight w:val="none"/>
        </w:rPr>
      </w: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八、合同款项支付</w:t>
      </w:r>
      <w:r>
        <w:rPr>
          <w:rFonts w:hint="eastAsia" w:ascii="方正黑体_GBK" w:hAnsi="方正黑体_GBK" w:eastAsia="方正黑体_GBK" w:cs="方正黑体_GBK"/>
          <w:b w:val="0"/>
          <w:bCs/>
          <w:color w:val="000000"/>
          <w:sz w:val="24"/>
          <w:szCs w:val="24"/>
          <w:highlight w:val="none"/>
        </w:rPr>
      </w:r>
      <w:r/>
    </w:p>
    <w:p>
      <w:pPr>
        <w:pStyle w:val="912"/>
        <w:keepLines w:val="0"/>
        <w:keepNext w:val="0"/>
        <w:pageBreakBefore w:val="0"/>
        <w:spacing w:before="0" w:after="0" w:line="264" w:lineRule="auto"/>
        <w:widowControl w:val="off"/>
        <w:rPr>
          <w:rFonts w:hint="eastAsia" w:ascii="宋体" w:hAnsi="宋体" w:eastAsia="宋体" w:cs="Courier New"/>
          <w:sz w:val="24"/>
          <w:szCs w:val="24"/>
          <w:highlight w:val="none"/>
          <w:lang w:val="en-US" w:eastAsia="zh-CN"/>
        </w:rPr>
        <w:outlineLvl w:val="3"/>
      </w:pPr>
      <w:r>
        <w:rPr>
          <w:rFonts w:hint="eastAsia" w:ascii="宋体" w:hAnsi="宋体" w:eastAsia="宋体" w:cs="Courier New"/>
          <w:sz w:val="24"/>
          <w:szCs w:val="24"/>
          <w:highlight w:val="none"/>
        </w:rPr>
        <w:t xml:space="preserve">8.1</w:t>
      </w:r>
      <w:r>
        <w:rPr>
          <w:rFonts w:hint="eastAsia" w:ascii="宋体" w:hAnsi="宋体" w:eastAsia="宋体" w:cs="Courier New"/>
          <w:sz w:val="24"/>
          <w:szCs w:val="24"/>
          <w:highlight w:val="none"/>
          <w:lang w:val="en-US" w:eastAsia="zh-CN"/>
        </w:rPr>
        <w:t xml:space="preserve"> </w:t>
      </w:r>
      <w:r>
        <w:rPr>
          <w:rFonts w:hint="eastAsia" w:ascii="宋体" w:hAnsi="宋体" w:eastAsia="宋体" w:cs="Courier New"/>
          <w:sz w:val="24"/>
          <w:szCs w:val="24"/>
          <w:highlight w:val="none"/>
        </w:rPr>
        <w:t xml:space="preserve">合同款项的支付方式及</w:t>
      </w:r>
      <w:r>
        <w:rPr>
          <w:rFonts w:hint="eastAsia" w:ascii="宋体" w:hAnsi="宋体" w:eastAsia="宋体" w:cs="Courier New"/>
          <w:sz w:val="24"/>
          <w:szCs w:val="24"/>
          <w:highlight w:val="none"/>
          <w:lang w:val="en-US" w:eastAsia="zh-CN"/>
        </w:rPr>
        <w:t xml:space="preserve">时间</w:t>
      </w:r>
      <w:r>
        <w:rPr>
          <w:rFonts w:hint="eastAsia" w:ascii="宋体" w:hAnsi="宋体" w:eastAsia="宋体" w:cs="Courier New"/>
          <w:sz w:val="24"/>
          <w:szCs w:val="24"/>
          <w:highlight w:val="none"/>
          <w:lang w:val="en-US" w:eastAsia="zh-CN"/>
        </w:rPr>
      </w:r>
      <w:r/>
    </w:p>
    <w:p>
      <w:pPr>
        <w:pStyle w:val="912"/>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8.1.1 合同签订后，甲方支付合同总价款的30%作为预付款。</w:t>
      </w:r>
      <w:r>
        <w:rPr>
          <w:rFonts w:hint="eastAsia" w:ascii="宋体" w:hAnsi="宋体" w:eastAsia="宋体" w:cs="Courier New"/>
          <w:color w:val="000000"/>
          <w:sz w:val="24"/>
          <w:szCs w:val="24"/>
          <w:highlight w:val="none"/>
          <w:lang w:val="en-US" w:eastAsia="zh-CN"/>
        </w:rPr>
      </w:r>
      <w:r/>
    </w:p>
    <w:p>
      <w:pPr>
        <w:pStyle w:val="912"/>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8.1.2 供货结束并验收合格后，甲方支付合同总价款的70%。</w:t>
      </w:r>
      <w:r>
        <w:rPr>
          <w:rFonts w:hint="eastAsia" w:ascii="宋体" w:hAnsi="宋体" w:eastAsia="宋体" w:cs="Courier New"/>
          <w:color w:val="000000"/>
          <w:sz w:val="24"/>
          <w:szCs w:val="24"/>
          <w:highlight w:val="none"/>
          <w:lang w:val="en-US" w:eastAsia="zh-CN"/>
        </w:rPr>
      </w:r>
      <w:r/>
    </w:p>
    <w:p>
      <w:pPr>
        <w:pStyle w:val="912"/>
        <w:keepLines w:val="0"/>
        <w:keepNext w:val="0"/>
        <w:pageBreakBefore w:val="0"/>
        <w:spacing w:before="0" w:after="0" w:line="264" w:lineRule="auto"/>
        <w:widowControl w:val="off"/>
        <w:rPr>
          <w:rFonts w:hint="eastAsia" w:ascii="宋体" w:hAnsi="宋体" w:eastAsia="宋体" w:cs="Courier New"/>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8.1.3 满足合同约定支付条件的，甲方收到乙方发票后10个工作日内，</w:t>
      </w:r>
      <w:r>
        <w:rPr>
          <w:rFonts w:hint="eastAsia" w:ascii="宋体" w:hAnsi="宋体" w:eastAsia="宋体" w:cs="Courier New"/>
          <w:sz w:val="24"/>
          <w:szCs w:val="24"/>
          <w:highlight w:val="none"/>
          <w:lang w:val="en-US" w:eastAsia="zh-CN"/>
        </w:rPr>
        <w:t xml:space="preserve">将资金支付到合同约定的乙方账户。 </w:t>
      </w:r>
      <w:r>
        <w:rPr>
          <w:rFonts w:hint="eastAsia" w:ascii="宋体" w:hAnsi="宋体" w:eastAsia="宋体" w:cs="Courier New"/>
          <w:sz w:val="24"/>
          <w:szCs w:val="24"/>
          <w:highlight w:val="none"/>
          <w:lang w:val="en-US" w:eastAsia="zh-CN"/>
        </w:rPr>
      </w:r>
      <w:r/>
    </w:p>
    <w:p>
      <w:pPr>
        <w:pStyle w:val="912"/>
        <w:keepLines w:val="0"/>
        <w:keepNext w:val="0"/>
        <w:pageBreakBefore w:val="0"/>
        <w:spacing w:before="0" w:after="0" w:line="264" w:lineRule="auto"/>
        <w:widowControl w:val="off"/>
        <w:rPr>
          <w:rFonts w:hint="eastAsia" w:ascii="宋体" w:hAnsi="宋体" w:eastAsia="宋体" w:cs="Courier New"/>
          <w:sz w:val="24"/>
          <w:szCs w:val="24"/>
          <w:highlight w:val="none"/>
        </w:rPr>
      </w:pPr>
      <w:r>
        <w:rPr>
          <w:rFonts w:hint="eastAsia" w:ascii="宋体" w:hAnsi="宋体" w:eastAsia="宋体" w:cs="Courier New"/>
          <w:sz w:val="24"/>
          <w:szCs w:val="24"/>
          <w:highlight w:val="none"/>
          <w:lang w:val="en-US" w:eastAsia="zh-CN"/>
        </w:rPr>
        <w:t xml:space="preserve">8.2 </w:t>
      </w:r>
      <w:r>
        <w:rPr>
          <w:rFonts w:hint="eastAsia" w:ascii="宋体" w:hAnsi="宋体" w:eastAsia="宋体" w:cs="Courier New"/>
          <w:sz w:val="24"/>
          <w:szCs w:val="24"/>
          <w:highlight w:val="none"/>
        </w:rPr>
        <w:t xml:space="preserve">根据</w:t>
      </w:r>
      <w:r>
        <w:rPr>
          <w:rFonts w:hint="eastAsia" w:ascii="宋体" w:hAnsi="宋体" w:eastAsia="宋体" w:cs="Courier New"/>
          <w:b w:val="0"/>
          <w:bCs w:val="0"/>
          <w:i w:val="0"/>
          <w:iCs w:val="0"/>
          <w:caps w:val="0"/>
          <w:spacing w:val="0"/>
          <w:sz w:val="24"/>
          <w:szCs w:val="24"/>
          <w:highlight w:val="none"/>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highlight w:val="none"/>
          <w:shd w:val="clear" w:color="auto" w:fill="auto"/>
          <w:vertAlign w:val="baseline"/>
          <w:lang w:val="en-US" w:eastAsia="zh-CN"/>
        </w:rPr>
        <w:t xml:space="preserve">规定</w:t>
      </w:r>
      <w:r>
        <w:rPr>
          <w:rFonts w:hint="eastAsia" w:ascii="宋体" w:hAnsi="宋体" w:eastAsia="宋体" w:cs="Courier New"/>
          <w:sz w:val="24"/>
          <w:szCs w:val="24"/>
          <w:highlight w:val="none"/>
          <w:lang w:eastAsia="zh-CN"/>
        </w:rPr>
        <w:t xml:space="preserve">，</w:t>
      </w:r>
      <w:r>
        <w:rPr>
          <w:rFonts w:hint="eastAsia" w:ascii="宋体" w:hAnsi="宋体" w:eastAsia="宋体" w:cs="Courier New"/>
          <w:sz w:val="24"/>
          <w:szCs w:val="24"/>
          <w:highlight w:val="none"/>
          <w:lang w:val="en-US" w:eastAsia="zh-CN"/>
        </w:rPr>
        <w:t xml:space="preserve">甲方</w:t>
      </w:r>
      <w:r>
        <w:rPr>
          <w:rFonts w:hint="eastAsia" w:ascii="宋体" w:hAnsi="宋体" w:eastAsia="宋体" w:cs="Courier New"/>
          <w:sz w:val="24"/>
          <w:szCs w:val="24"/>
          <w:highlight w:val="none"/>
        </w:rPr>
        <w:t xml:space="preserve">未按合同约定支付款项的</w:t>
      </w:r>
      <w:r>
        <w:rPr>
          <w:rFonts w:hint="eastAsia" w:ascii="宋体" w:hAnsi="宋体" w:eastAsia="宋体" w:cs="Courier New"/>
          <w:sz w:val="24"/>
          <w:szCs w:val="24"/>
          <w:highlight w:val="none"/>
          <w:lang w:eastAsia="zh-CN"/>
        </w:rPr>
        <w:t xml:space="preserve">，</w:t>
      </w:r>
      <w:r>
        <w:rPr>
          <w:rFonts w:hint="eastAsia" w:ascii="宋体" w:hAnsi="宋体" w:eastAsia="宋体" w:cs="Courier New"/>
          <w:sz w:val="24"/>
          <w:szCs w:val="24"/>
          <w:highlight w:val="none"/>
          <w:lang w:val="en-US" w:eastAsia="zh-CN"/>
        </w:rPr>
        <w:t xml:space="preserve">乙方</w:t>
      </w:r>
      <w:r>
        <w:rPr>
          <w:rFonts w:hint="eastAsia" w:ascii="宋体" w:hAnsi="宋体" w:eastAsia="宋体" w:cs="Courier New"/>
          <w:sz w:val="24"/>
          <w:szCs w:val="24"/>
          <w:highlight w:val="none"/>
        </w:rPr>
        <w:t xml:space="preserve">可以向有关部门投诉。</w:t>
      </w:r>
      <w:r>
        <w:rPr>
          <w:rFonts w:hint="eastAsia" w:ascii="宋体" w:hAnsi="宋体" w:eastAsia="宋体" w:cs="Courier New"/>
          <w:sz w:val="24"/>
          <w:szCs w:val="24"/>
          <w:highlight w:val="none"/>
        </w:rPr>
      </w:r>
      <w:r/>
    </w:p>
    <w:p>
      <w:pPr>
        <w:pStyle w:val="912"/>
        <w:keepLines w:val="0"/>
        <w:keepNext w:val="0"/>
        <w:pageBreakBefore w:val="0"/>
        <w:spacing w:before="0" w:after="0" w:line="264" w:lineRule="auto"/>
        <w:widowControl w:val="off"/>
        <w:rPr>
          <w:rFonts w:hint="eastAsia" w:ascii="宋体" w:hAnsi="宋体" w:eastAsia="宋体" w:cs="Courier New"/>
          <w:sz w:val="24"/>
          <w:szCs w:val="24"/>
          <w:highlight w:val="none"/>
        </w:rPr>
      </w:pPr>
      <w:r>
        <w:rPr>
          <w:rFonts w:hint="eastAsia" w:ascii="宋体" w:hAnsi="宋体" w:eastAsia="宋体" w:cs="Courier New"/>
          <w:sz w:val="24"/>
          <w:szCs w:val="24"/>
          <w:highlight w:val="none"/>
        </w:rPr>
        <w:t xml:space="preserve">8.</w:t>
      </w:r>
      <w:r>
        <w:rPr>
          <w:rFonts w:hint="eastAsia" w:ascii="宋体" w:hAnsi="宋体" w:eastAsia="宋体" w:cs="Courier New"/>
          <w:sz w:val="24"/>
          <w:szCs w:val="24"/>
          <w:highlight w:val="none"/>
          <w:lang w:val="en-US" w:eastAsia="zh-CN"/>
        </w:rPr>
        <w:t xml:space="preserve">3 </w:t>
      </w:r>
      <w:r>
        <w:rPr>
          <w:rFonts w:hint="eastAsia" w:ascii="宋体" w:hAnsi="宋体" w:eastAsia="宋体" w:cs="Courier New"/>
          <w:sz w:val="24"/>
          <w:szCs w:val="24"/>
          <w:highlight w:val="none"/>
        </w:rPr>
        <w:t xml:space="preserve">当采购数量与实际使用数量不一致时</w:t>
      </w:r>
      <w:r>
        <w:rPr>
          <w:rFonts w:hint="eastAsia" w:ascii="宋体" w:hAnsi="宋体" w:eastAsia="宋体" w:cs="Courier New"/>
          <w:sz w:val="24"/>
          <w:szCs w:val="24"/>
          <w:highlight w:val="none"/>
          <w:lang w:eastAsia="zh-CN"/>
        </w:rPr>
        <w:t xml:space="preserve">，</w:t>
      </w:r>
      <w:r>
        <w:rPr>
          <w:rFonts w:hint="eastAsia" w:ascii="宋体" w:hAnsi="宋体" w:eastAsia="宋体" w:cs="Courier New"/>
          <w:sz w:val="24"/>
          <w:szCs w:val="24"/>
          <w:highlight w:val="none"/>
        </w:rPr>
        <w:t xml:space="preserve">乙方应根据实际使用量供货</w:t>
      </w:r>
      <w:r>
        <w:rPr>
          <w:rFonts w:hint="eastAsia" w:ascii="宋体" w:hAnsi="宋体" w:eastAsia="宋体" w:cs="Courier New"/>
          <w:sz w:val="24"/>
          <w:szCs w:val="24"/>
          <w:highlight w:val="none"/>
          <w:lang w:eastAsia="zh-CN"/>
        </w:rPr>
        <w:t xml:space="preserve">，</w:t>
      </w:r>
      <w:r>
        <w:rPr>
          <w:rFonts w:hint="eastAsia" w:ascii="宋体" w:hAnsi="宋体" w:eastAsia="宋体" w:cs="Courier New"/>
          <w:sz w:val="24"/>
          <w:szCs w:val="24"/>
          <w:highlight w:val="none"/>
        </w:rPr>
        <w:t xml:space="preserve">合同的最终结算金额按实际使用量乘以成交单价进行计算。</w:t>
      </w:r>
      <w:r>
        <w:rPr>
          <w:rFonts w:hint="eastAsia" w:ascii="宋体" w:hAnsi="宋体" w:eastAsia="宋体" w:cs="Courier New"/>
          <w:sz w:val="24"/>
          <w:szCs w:val="24"/>
          <w:highlight w:val="none"/>
        </w:rPr>
      </w: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九、税费</w:t>
      </w:r>
      <w:r>
        <w:rPr>
          <w:rFonts w:hint="eastAsia" w:ascii="方正黑体_GBK" w:hAnsi="方正黑体_GBK" w:eastAsia="方正黑体_GBK" w:cs="方正黑体_GBK"/>
          <w:b w:val="0"/>
          <w:bCs/>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9.1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本合同执行中</w:t>
      </w:r>
      <w:r>
        <w:rPr>
          <w:rFonts w:hint="eastAsia" w:ascii="宋体" w:hAnsi="宋体" w:eastAsia="宋体" w:cs="Courier New"/>
          <w:color w:val="000000"/>
          <w:sz w:val="24"/>
          <w:szCs w:val="24"/>
          <w:highlight w:val="none"/>
          <w:lang w:val="en-US" w:eastAsia="zh-CN"/>
        </w:rPr>
        <w:t xml:space="preserve">的</w:t>
      </w:r>
      <w:r>
        <w:rPr>
          <w:rFonts w:hint="eastAsia" w:ascii="宋体" w:hAnsi="宋体" w:eastAsia="宋体" w:cs="Courier New"/>
          <w:color w:val="000000"/>
          <w:sz w:val="24"/>
          <w:szCs w:val="24"/>
          <w:highlight w:val="none"/>
        </w:rPr>
        <w:t xml:space="preserve">相关税费均由乙方负担。</w:t>
      </w:r>
      <w:r>
        <w:rPr>
          <w:rFonts w:hint="eastAsia" w:ascii="宋体" w:hAnsi="宋体" w:eastAsia="宋体" w:cs="Courier New"/>
          <w:color w:val="000000"/>
          <w:sz w:val="24"/>
          <w:szCs w:val="24"/>
          <w:highlight w:val="none"/>
        </w:rPr>
      </w:r>
      <w:r/>
    </w:p>
    <w:p>
      <w:pPr>
        <w:pStyle w:val="871"/>
        <w:ind w:left="0" w:firstLine="0"/>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十、质量保修范围和保修期及售后服务</w:t>
      </w:r>
      <w:r>
        <w:rPr>
          <w:rFonts w:hint="eastAsia" w:ascii="方正黑体_GBK" w:hAnsi="方正黑体_GBK" w:eastAsia="方正黑体_GBK" w:cs="方正黑体_GBK"/>
          <w:bCs/>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乙方应按招标文件规定的货物性能、技术要求、质量标准向甲方提供未经使用的全新产品。</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乙方提供的货物在质</w:t>
      </w:r>
      <w:r>
        <w:rPr>
          <w:rFonts w:hint="eastAsia" w:ascii="宋体" w:hAnsi="宋体" w:eastAsia="宋体" w:cs="Courier New"/>
          <w:color w:val="000000"/>
          <w:sz w:val="24"/>
          <w:szCs w:val="24"/>
          <w:highlight w:val="none"/>
          <w:lang w:val="en-US" w:eastAsia="zh-CN"/>
        </w:rPr>
        <w:t xml:space="preserve">保</w:t>
      </w:r>
      <w:r>
        <w:rPr>
          <w:rFonts w:hint="eastAsia" w:ascii="宋体" w:hAnsi="宋体" w:eastAsia="宋体" w:cs="Courier New"/>
          <w:color w:val="000000"/>
          <w:sz w:val="24"/>
          <w:szCs w:val="24"/>
          <w:highlight w:val="none"/>
        </w:rPr>
        <w:t xml:space="preserve">期内因货物本身的质量问题发生故障</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乙方应负责免费更换。对达不到技术要求者</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根据实际情况</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经双方协商可按以下</w:t>
      </w:r>
      <w:r>
        <w:rPr>
          <w:rFonts w:hint="eastAsia" w:ascii="宋体" w:hAnsi="宋体" w:eastAsia="宋体" w:cs="Courier New"/>
          <w:color w:val="000000"/>
          <w:sz w:val="24"/>
          <w:szCs w:val="24"/>
          <w:highlight w:val="none"/>
          <w:lang w:val="en-US" w:eastAsia="zh-CN"/>
        </w:rPr>
        <w:t xml:space="preserve">方式</w:t>
      </w:r>
      <w:r>
        <w:rPr>
          <w:rFonts w:hint="eastAsia" w:ascii="宋体" w:hAnsi="宋体" w:eastAsia="宋体" w:cs="Courier New"/>
          <w:color w:val="000000"/>
          <w:sz w:val="24"/>
          <w:szCs w:val="24"/>
          <w:highlight w:val="none"/>
        </w:rPr>
        <w:t xml:space="preserve">处理：</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pPr>
      <w:r>
        <w:rPr>
          <w:rFonts w:hint="eastAsia" w:ascii="宋体" w:hAnsi="宋体" w:eastAsia="宋体" w:cs="Courier New"/>
          <w:color w:val="000000"/>
          <w:sz w:val="24"/>
          <w:szCs w:val="24"/>
          <w:highlight w:val="none"/>
          <w:lang w:val="en-US" w:eastAsia="zh-CN"/>
        </w:rPr>
        <w:t xml:space="preserve">10.2.1 </w:t>
      </w:r>
      <w:r>
        <w:rPr>
          <w:rFonts w:hint="eastAsia" w:ascii="宋体" w:hAnsi="宋体" w:eastAsia="宋体" w:cs="Courier New"/>
          <w:color w:val="000000"/>
          <w:sz w:val="24"/>
          <w:szCs w:val="24"/>
          <w:highlight w:val="none"/>
        </w:rPr>
        <w:t xml:space="preserve">更换：由乙方承担所发生的全部费用</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eastAsia="zh-CN"/>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pPr>
      <w:r>
        <w:rPr>
          <w:rFonts w:hint="eastAsia" w:ascii="宋体" w:hAnsi="宋体" w:eastAsia="宋体" w:cs="Courier New"/>
          <w:color w:val="000000"/>
          <w:sz w:val="24"/>
          <w:szCs w:val="24"/>
          <w:highlight w:val="none"/>
          <w:lang w:val="en-US" w:eastAsia="zh-CN"/>
        </w:rPr>
        <w:t xml:space="preserve">10.2.2 </w:t>
      </w:r>
      <w:r>
        <w:rPr>
          <w:rFonts w:hint="eastAsia" w:ascii="宋体" w:hAnsi="宋体" w:eastAsia="宋体" w:cs="Courier New"/>
          <w:color w:val="000000"/>
          <w:sz w:val="24"/>
          <w:szCs w:val="24"/>
          <w:highlight w:val="none"/>
        </w:rPr>
        <w:t xml:space="preserve">贬值处理：由甲乙双方合议定价</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eastAsia="zh-CN"/>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lang w:val="en-US" w:eastAsia="zh-CN"/>
        </w:rPr>
        <w:t xml:space="preserve">10.2.3 </w:t>
      </w:r>
      <w:r>
        <w:rPr>
          <w:rFonts w:hint="eastAsia" w:ascii="宋体" w:hAnsi="宋体" w:eastAsia="宋体" w:cs="Courier New"/>
          <w:color w:val="000000"/>
          <w:sz w:val="24"/>
          <w:szCs w:val="24"/>
          <w:highlight w:val="none"/>
        </w:rPr>
        <w:t xml:space="preserve">退货处理：乙方应退还甲方支付的合同款</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同时应承担该货物的直接费用（运输、保险、检验、货款利息及银行手续费等）。</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如在使用过程中发生质量问题</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w:t>
      </w:r>
      <w:r>
        <w:rPr>
          <w:rFonts w:hint="eastAsia" w:ascii="宋体" w:hAnsi="宋体" w:eastAsia="宋体" w:cs="Courier New"/>
          <w:color w:val="000000"/>
          <w:sz w:val="24"/>
          <w:szCs w:val="24"/>
          <w:highlight w:val="none"/>
          <w:lang w:val="en-US" w:eastAsia="zh-CN"/>
        </w:rPr>
        <w:t xml:space="preserve">应</w:t>
      </w:r>
      <w:r>
        <w:rPr>
          <w:rFonts w:hint="eastAsia" w:ascii="宋体" w:hAnsi="宋体" w:eastAsia="宋体" w:cs="Courier New"/>
          <w:color w:val="000000"/>
          <w:sz w:val="24"/>
          <w:szCs w:val="24"/>
          <w:highlight w:val="none"/>
        </w:rPr>
        <w:t xml:space="preserve">在接到甲方通知后</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rPr>
        <w:t xml:space="preserve">小时内到达甲方现场。</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10.4</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质保期内</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乙方应对货物出现的质量及安全问题负责处理解决并承担一切费用。</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10.5</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质保期为</w:t>
      </w:r>
      <w:r>
        <w:rPr>
          <w:rFonts w:hint="eastAsia" w:ascii="宋体" w:hAnsi="宋体" w:eastAsia="宋体" w:cs="Courier New"/>
          <w:color w:val="000000"/>
          <w:sz w:val="24"/>
          <w:szCs w:val="24"/>
          <w:highlight w:val="none"/>
          <w:u w:val="none"/>
        </w:rPr>
        <w:t xml:space="preserve">自交货验收合格之日起</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rPr>
        <w:t xml:space="preserve">年</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因人为因素出现的故障不在质保范围内。超过质保期的</w:t>
      </w:r>
      <w:r>
        <w:rPr>
          <w:rFonts w:hint="eastAsia" w:ascii="宋体" w:hAnsi="宋体" w:eastAsia="宋体" w:cs="Courier New"/>
          <w:color w:val="000000"/>
          <w:sz w:val="24"/>
          <w:szCs w:val="24"/>
          <w:highlight w:val="none"/>
          <w:lang w:val="en-US" w:eastAsia="zh-CN"/>
        </w:rPr>
        <w:t xml:space="preserve">乙方负责</w:t>
      </w:r>
      <w:r>
        <w:rPr>
          <w:rFonts w:hint="eastAsia" w:ascii="宋体" w:hAnsi="宋体" w:eastAsia="宋体" w:cs="Courier New"/>
          <w:color w:val="000000"/>
          <w:sz w:val="24"/>
          <w:szCs w:val="24"/>
          <w:highlight w:val="none"/>
        </w:rPr>
        <w:t xml:space="preserve">终生维修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维修时只收</w:t>
      </w:r>
      <w:r>
        <w:rPr>
          <w:rFonts w:hint="eastAsia" w:ascii="宋体" w:hAnsi="宋体" w:eastAsia="宋体" w:cs="Courier New"/>
          <w:color w:val="000000"/>
          <w:sz w:val="24"/>
          <w:szCs w:val="24"/>
          <w:highlight w:val="none"/>
          <w:lang w:val="en-US" w:eastAsia="zh-CN"/>
        </w:rPr>
        <w:t xml:space="preserve">取</w:t>
      </w:r>
      <w:r>
        <w:rPr>
          <w:rFonts w:hint="eastAsia" w:ascii="宋体" w:hAnsi="宋体" w:eastAsia="宋体" w:cs="Courier New"/>
          <w:color w:val="000000"/>
          <w:sz w:val="24"/>
          <w:szCs w:val="24"/>
          <w:highlight w:val="none"/>
        </w:rPr>
        <w:t xml:space="preserve">部件成本费。</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十一、项目验收</w:t>
      </w:r>
      <w:r>
        <w:rPr>
          <w:rFonts w:hint="eastAsia" w:ascii="方正黑体_GBK" w:hAnsi="方正黑体_GBK" w:eastAsia="方正黑体_GBK" w:cs="方正黑体_GBK"/>
          <w:b w:val="0"/>
          <w:bCs/>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甲方依法组织履约验收工作。</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甲方在组织履约验收前</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将根据项目特点制定验收方案</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明确验收的时间、方式、程序等</w:t>
      </w:r>
      <w:r>
        <w:rPr>
          <w:rFonts w:hint="eastAsia" w:ascii="宋体" w:hAnsi="宋体" w:eastAsia="宋体" w:cs="Courier New"/>
          <w:color w:val="000000"/>
          <w:sz w:val="24"/>
          <w:szCs w:val="24"/>
          <w:highlight w:val="none"/>
          <w:lang w:eastAsia="zh-CN"/>
        </w:rPr>
        <w:t xml:space="preserve">内容，</w:t>
      </w:r>
      <w:r>
        <w:rPr>
          <w:rFonts w:hint="eastAsia" w:ascii="宋体" w:hAnsi="宋体" w:eastAsia="宋体" w:cs="Courier New"/>
          <w:color w:val="000000"/>
          <w:sz w:val="24"/>
          <w:szCs w:val="24"/>
          <w:highlight w:val="none"/>
        </w:rPr>
        <w:t xml:space="preserve">并可根据项目特点对服务期内的服务实施情况进行分期考核</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综合考核情况和服务效果进行验收。乙方应根据验收方案做好相应配合工作。</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对于实际使用人和甲方分离的项目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甲方邀请实际使用人参与验收。</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11.4</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如有必要</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w:t>
      </w:r>
      <w:r>
        <w:rPr>
          <w:rFonts w:hint="eastAsia" w:ascii="宋体" w:hAnsi="宋体" w:eastAsia="宋体" w:cs="Courier New"/>
          <w:color w:val="000000"/>
          <w:sz w:val="24"/>
          <w:szCs w:val="24"/>
          <w:highlight w:val="none"/>
          <w:lang w:val="en-US" w:eastAsia="zh-CN"/>
        </w:rPr>
        <w:t xml:space="preserve">可</w:t>
      </w:r>
      <w:r>
        <w:rPr>
          <w:rFonts w:hint="eastAsia" w:ascii="宋体" w:hAnsi="宋体" w:eastAsia="宋体" w:cs="Courier New"/>
          <w:color w:val="000000"/>
          <w:sz w:val="24"/>
          <w:szCs w:val="24"/>
          <w:highlight w:val="none"/>
        </w:rPr>
        <w:t xml:space="preserve">邀请参加本项目</w:t>
      </w:r>
      <w:r>
        <w:rPr>
          <w:rFonts w:hint="eastAsia" w:ascii="宋体" w:hAnsi="宋体" w:eastAsia="宋体" w:cs="Courier New"/>
          <w:color w:val="000000"/>
          <w:sz w:val="24"/>
          <w:szCs w:val="24"/>
          <w:highlight w:val="none"/>
          <w:lang w:val="en-US" w:eastAsia="zh-CN"/>
        </w:rPr>
        <w:t xml:space="preserve">投标</w:t>
      </w:r>
      <w:r>
        <w:rPr>
          <w:rFonts w:hint="eastAsia" w:ascii="宋体" w:hAnsi="宋体" w:eastAsia="宋体" w:cs="Courier New"/>
          <w:color w:val="000000"/>
          <w:sz w:val="24"/>
          <w:szCs w:val="24"/>
          <w:highlight w:val="none"/>
        </w:rPr>
        <w:t xml:space="preserve">的其他</w:t>
      </w:r>
      <w:r>
        <w:rPr>
          <w:rFonts w:hint="eastAsia" w:ascii="宋体" w:hAnsi="宋体" w:eastAsia="宋体" w:cs="Courier New"/>
          <w:color w:val="000000"/>
          <w:sz w:val="24"/>
          <w:szCs w:val="24"/>
          <w:highlight w:val="none"/>
          <w:lang w:eastAsia="zh-CN"/>
        </w:rPr>
        <w:t xml:space="preserve">投标人</w:t>
      </w:r>
      <w:r>
        <w:rPr>
          <w:rFonts w:hint="eastAsia" w:ascii="宋体" w:hAnsi="宋体" w:eastAsia="宋体" w:cs="Courier New"/>
          <w:color w:val="000000"/>
          <w:sz w:val="24"/>
          <w:szCs w:val="24"/>
          <w:highlight w:val="none"/>
        </w:rPr>
        <w:t xml:space="preserve">或第三方专业机构及专家参与验收</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相关意见将作为验收</w:t>
      </w:r>
      <w:r>
        <w:rPr>
          <w:rFonts w:hint="eastAsia" w:ascii="宋体" w:hAnsi="宋体" w:eastAsia="宋体" w:cs="Courier New"/>
          <w:color w:val="000000"/>
          <w:sz w:val="24"/>
          <w:szCs w:val="24"/>
          <w:highlight w:val="none"/>
          <w:lang w:val="en-US" w:eastAsia="zh-CN"/>
        </w:rPr>
        <w:t xml:space="preserve">结论</w:t>
      </w:r>
      <w:r>
        <w:rPr>
          <w:rFonts w:hint="eastAsia" w:ascii="宋体" w:hAnsi="宋体" w:eastAsia="宋体" w:cs="Courier New"/>
          <w:color w:val="000000"/>
          <w:sz w:val="24"/>
          <w:szCs w:val="24"/>
          <w:highlight w:val="none"/>
        </w:rPr>
        <w:t xml:space="preserve">的参考。</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11.5</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甲方成立验收小组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按照采购合同约定对乙方履约情况进行验收。验收时间、验收标准见招标文件。验收时甲方按照采购合同的约定对每一项技术、商务要求的履约情况进行确认。验收结束后验收小组出具验收书</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列明各项标准的验收情况及项目总体评价</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由验收双方共同签署。验收结果与采购合同约定的资金支付及履约保证金</w:t>
      </w:r>
      <w:r>
        <w:rPr>
          <w:rFonts w:hint="eastAsia" w:ascii="宋体" w:hAnsi="宋体" w:eastAsia="宋体" w:cs="Courier New"/>
          <w:color w:val="000000"/>
          <w:sz w:val="24"/>
          <w:szCs w:val="24"/>
          <w:highlight w:val="none"/>
          <w:lang w:val="en-US" w:eastAsia="zh-CN"/>
        </w:rPr>
        <w:t xml:space="preserve">退</w:t>
      </w:r>
      <w:r>
        <w:rPr>
          <w:rFonts w:hint="eastAsia" w:ascii="宋体" w:hAnsi="宋体" w:eastAsia="宋体" w:cs="Courier New"/>
          <w:color w:val="000000"/>
          <w:sz w:val="24"/>
          <w:szCs w:val="24"/>
          <w:highlight w:val="none"/>
        </w:rPr>
        <w:t xml:space="preserve">还挂钩。履约验收的各项资料存档备查。</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11.6</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验收合格的项目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甲方根据采购合同的约定及时向乙方支付合同款项、退还履约保证金。验收不合格的项目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甲方依法及时处理。采购合同的履行、违约责任和解决争议的方式等适用《</w:t>
      </w:r>
      <w:r>
        <w:rPr>
          <w:rFonts w:hint="eastAsia" w:ascii="宋体" w:hAnsi="宋体" w:eastAsia="宋体" w:cs="Courier New"/>
          <w:color w:val="000000"/>
          <w:sz w:val="24"/>
          <w:szCs w:val="24"/>
          <w:highlight w:val="none"/>
          <w:lang w:eastAsia="zh-CN"/>
        </w:rPr>
        <w:t xml:space="preserve">中华人民共和国</w:t>
      </w:r>
      <w:r>
        <w:rPr>
          <w:rFonts w:hint="eastAsia" w:ascii="宋体" w:hAnsi="宋体" w:eastAsia="宋体" w:cs="Courier New"/>
          <w:color w:val="000000"/>
          <w:sz w:val="24"/>
          <w:szCs w:val="24"/>
          <w:highlight w:val="none"/>
        </w:rPr>
        <w:t xml:space="preserve">民法典》。乙方在履约过程中有政府采购法律法规规定的违法违规情形的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甲方将及时报告本级财政部门。</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十二、货物的包装、发运及运输</w:t>
      </w:r>
      <w:r>
        <w:rPr>
          <w:rFonts w:hint="eastAsia" w:ascii="方正黑体_GBK" w:hAnsi="方正黑体_GBK" w:eastAsia="方正黑体_GBK" w:cs="方正黑体_GBK"/>
          <w:b w:val="0"/>
          <w:bCs/>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12.</w:t>
      </w:r>
      <w:r>
        <w:rPr>
          <w:rFonts w:hint="eastAsia"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乙方应在货物发运前对其进行满足运输距离、防潮、防震、防锈和防破损装卸等要求包装</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以保证货物安全运达甲方指定地点。货物的包装应符合《商品包装政府采购需求标准（试行）》《快递包装政府采购需求标准（试行）》的规定。</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使用说明书、质量检验证明书、随配附件和工具以及清单一并附于货物内。</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乙方在货物发运手续办理完毕后24小时内或货到甲方48小时前通知甲方</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以准备接货。</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12.4</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货物在交付甲方前发生的风险均由乙方负责。</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12.5</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货物在规定的交付期限内由乙方送达甲方指定的地点视为交付</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乙方同时需通知甲方货物已送达。</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十三、违约责任</w:t>
      </w:r>
      <w:r>
        <w:rPr>
          <w:rFonts w:hint="eastAsia" w:ascii="方正黑体_GBK" w:hAnsi="方正黑体_GBK" w:eastAsia="方正黑体_GBK" w:cs="方正黑体_GBK"/>
          <w:b w:val="0"/>
          <w:bCs/>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甲方无正当理由拒收货物</w:t>
      </w:r>
      <w:r>
        <w:rPr>
          <w:rFonts w:hint="eastAsia" w:ascii="宋体" w:hAnsi="宋体" w:eastAsia="宋体" w:cs="Courier New"/>
          <w:color w:val="000000"/>
          <w:sz w:val="24"/>
          <w:szCs w:val="24"/>
          <w:highlight w:val="none"/>
        </w:rPr>
        <w:t xml:space="preserve">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val="en-US" w:eastAsia="zh-CN"/>
        </w:rPr>
        <w:t xml:space="preserve">应</w:t>
      </w:r>
      <w:r>
        <w:rPr>
          <w:rFonts w:hint="eastAsia" w:ascii="宋体" w:hAnsi="宋体" w:eastAsia="宋体" w:cs="Courier New"/>
          <w:color w:val="000000"/>
          <w:sz w:val="24"/>
          <w:szCs w:val="24"/>
          <w:highlight w:val="none"/>
        </w:rPr>
        <w:t xml:space="preserve">向乙方偿付拒收货</w:t>
      </w:r>
      <w:r>
        <w:rPr>
          <w:rFonts w:hint="eastAsia" w:ascii="宋体" w:hAnsi="宋体" w:cs="Courier New"/>
          <w:color w:val="000000"/>
          <w:sz w:val="24"/>
          <w:szCs w:val="24"/>
          <w:highlight w:val="none"/>
          <w:lang w:val="en-US" w:eastAsia="zh-CN"/>
        </w:rPr>
        <w:t xml:space="preserve">物</w:t>
      </w:r>
      <w:r>
        <w:rPr>
          <w:rFonts w:hint="eastAsia" w:ascii="宋体" w:hAnsi="宋体" w:eastAsia="宋体" w:cs="Courier New"/>
          <w:color w:val="000000"/>
          <w:sz w:val="24"/>
          <w:szCs w:val="24"/>
          <w:highlight w:val="none"/>
        </w:rPr>
        <w:t xml:space="preserve">总</w:t>
      </w:r>
      <w:r>
        <w:rPr>
          <w:rFonts w:hint="eastAsia" w:ascii="宋体" w:hAnsi="宋体" w:cs="Courier New"/>
          <w:color w:val="000000"/>
          <w:sz w:val="24"/>
          <w:szCs w:val="24"/>
          <w:highlight w:val="none"/>
          <w:lang w:val="en-US" w:eastAsia="zh-CN"/>
        </w:rPr>
        <w:t xml:space="preserve">价</w:t>
      </w:r>
      <w:r>
        <w:rPr>
          <w:rFonts w:hint="eastAsia" w:ascii="宋体" w:hAnsi="宋体" w:eastAsia="宋体" w:cs="Courier New"/>
          <w:color w:val="000000"/>
          <w:sz w:val="24"/>
          <w:szCs w:val="24"/>
          <w:highlight w:val="none"/>
        </w:rPr>
        <w:t xml:space="preserve">款</w:t>
      </w:r>
      <w:r>
        <w:rPr>
          <w:rFonts w:hint="eastAsia" w:ascii="宋体" w:hAnsi="宋体" w:eastAsia="宋体" w:cs="Courier New"/>
          <w:color w:val="000000"/>
          <w:sz w:val="24"/>
          <w:szCs w:val="24"/>
          <w:highlight w:val="none"/>
          <w:u w:val="single"/>
        </w:rPr>
        <w:t xml:space="preserve"> </w:t>
      </w:r>
      <w:r>
        <w:rPr>
          <w:rFonts w:ascii="宋体" w:hAnsi="宋体" w:cs="Courier New"/>
          <w:sz w:val="24"/>
          <w:szCs w:val="24"/>
          <w:u w:val="single"/>
        </w:rPr>
        <w:t xml:space="preserve">百分之五</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rPr>
        <w:t xml:space="preserve">的违约金。</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甲方无故逾期验收和办理货款支付手续的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应按逾期付款总额每日</w:t>
      </w:r>
      <w:r>
        <w:rPr>
          <w:rFonts w:hint="eastAsia" w:ascii="宋体" w:hAnsi="宋体" w:eastAsia="宋体" w:cs="Courier New"/>
          <w:color w:val="000000"/>
          <w:sz w:val="24"/>
          <w:szCs w:val="24"/>
          <w:highlight w:val="none"/>
          <w:u w:val="single"/>
        </w:rPr>
        <w:t xml:space="preserve">  </w:t>
      </w:r>
      <w:r>
        <w:rPr>
          <w:rFonts w:hint="eastAsia" w:ascii="宋体" w:hAnsi="宋体" w:cs="Courier New"/>
          <w:color w:val="000000"/>
          <w:sz w:val="24"/>
          <w:szCs w:val="24"/>
          <w:u w:val="single"/>
        </w:rPr>
        <w:t xml:space="preserve">万分之五</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rPr>
        <w:t xml:space="preserve">向乙方支付违约金</w:t>
      </w:r>
      <w:r>
        <w:rPr>
          <w:rFonts w:hint="eastAsia" w:ascii="宋体" w:hAnsi="宋体" w:eastAsia="宋体" w:cs="Courier New"/>
          <w:color w:val="000000"/>
          <w:sz w:val="24"/>
          <w:szCs w:val="24"/>
          <w:highlight w:val="none"/>
          <w:lang w:eastAsia="zh-CN"/>
        </w:rPr>
        <w:t xml:space="preserve">，</w:t>
      </w:r>
      <w:r>
        <w:rPr>
          <w:rFonts w:ascii="宋体" w:hAnsi="宋体" w:eastAsia="宋体" w:cs="宋体"/>
          <w:sz w:val="24"/>
          <w:szCs w:val="24"/>
          <w:highlight w:val="none"/>
        </w:rPr>
        <w:t xml:space="preserve">但违约金最高不得超过合同总价的</w:t>
      </w:r>
      <w:r>
        <w:rPr>
          <w:rFonts w:hint="eastAsia" w:ascii="宋体" w:hAnsi="宋体" w:eastAsia="宋体" w:cs="Courier New"/>
          <w:color w:val="000000"/>
          <w:sz w:val="24"/>
          <w:szCs w:val="24"/>
          <w:highlight w:val="none"/>
          <w:u w:val="single"/>
        </w:rPr>
        <w:t xml:space="preserve"> </w:t>
      </w:r>
      <w:r>
        <w:rPr>
          <w:rFonts w:ascii="宋体" w:hAnsi="宋体" w:cs="Courier New"/>
          <w:sz w:val="24"/>
          <w:szCs w:val="24"/>
          <w:u w:val="single"/>
        </w:rPr>
        <w:t xml:space="preserve">百分之三十</w:t>
      </w:r>
      <w:r>
        <w:rPr>
          <w:rFonts w:hint="eastAsia" w:ascii="宋体" w:hAnsi="宋体" w:eastAsia="宋体" w:cs="Courier New"/>
          <w:color w:val="000000"/>
          <w:sz w:val="24"/>
          <w:szCs w:val="24"/>
          <w:highlight w:val="none"/>
          <w:u w:val="single"/>
          <w:lang w:val="en-US" w:eastAsia="zh-CN"/>
        </w:rPr>
        <w:t xml:space="preserve">  </w:t>
      </w:r>
      <w:r>
        <w:rPr>
          <w:rFonts w:ascii="宋体" w:hAnsi="宋体" w:eastAsia="宋体" w:cs="宋体"/>
          <w:sz w:val="24"/>
          <w:szCs w:val="24"/>
          <w:highlight w:val="none"/>
        </w:rPr>
        <w:t xml:space="preserve">。</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乙方逾期交付货物的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应按逾期交货总额每日</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cs="Courier New"/>
          <w:color w:val="000000"/>
          <w:sz w:val="24"/>
          <w:szCs w:val="24"/>
          <w:u w:val="single"/>
        </w:rPr>
        <w:t xml:space="preserve">万分之五</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rPr>
        <w:t xml:space="preserve">向甲方支付违约金</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由甲方从待付货款中扣除。超过约定日期10个工作日不能交货的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甲方可解除本合同。乙方因逾期交货或因其他违约行为导致甲方解除合同的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应向甲方支付合同总</w:t>
      </w:r>
      <w:r>
        <w:rPr>
          <w:rFonts w:hint="eastAsia" w:ascii="宋体" w:hAnsi="宋体" w:eastAsia="宋体" w:cs="Courier New"/>
          <w:color w:val="000000"/>
          <w:sz w:val="24"/>
          <w:szCs w:val="24"/>
          <w:highlight w:val="none"/>
          <w:lang w:val="en-US" w:eastAsia="zh-CN"/>
        </w:rPr>
        <w:t xml:space="preserve">价</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 </w:t>
      </w:r>
      <w:r>
        <w:rPr>
          <w:rFonts w:ascii="宋体" w:hAnsi="宋体" w:cs="Courier New"/>
          <w:sz w:val="24"/>
          <w:szCs w:val="24"/>
          <w:u w:val="single"/>
        </w:rPr>
        <w:t xml:space="preserve">百分之五</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rPr>
        <w:t xml:space="preserve">的违约金</w:t>
      </w:r>
      <w:r>
        <w:rPr>
          <w:rFonts w:hint="eastAsia" w:ascii="宋体" w:hAnsi="宋体" w:eastAsia="宋体" w:cs="Courier New"/>
          <w:color w:val="000000"/>
          <w:sz w:val="24"/>
          <w:szCs w:val="24"/>
          <w:highlight w:val="none"/>
        </w:rPr>
        <w:t xml:space="preserve">。 </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13.4 乙方所交</w:t>
      </w:r>
      <w:r>
        <w:rPr>
          <w:rFonts w:hint="eastAsia" w:ascii="宋体" w:hAnsi="宋体" w:eastAsia="宋体" w:cs="Courier New"/>
          <w:color w:val="000000"/>
          <w:sz w:val="24"/>
          <w:szCs w:val="24"/>
          <w:highlight w:val="none"/>
          <w:lang w:val="en-US" w:eastAsia="zh-CN"/>
        </w:rPr>
        <w:t xml:space="preserve">付</w:t>
      </w:r>
      <w:r>
        <w:rPr>
          <w:rFonts w:hint="eastAsia" w:ascii="宋体" w:hAnsi="宋体" w:eastAsia="宋体" w:cs="Courier New"/>
          <w:color w:val="000000"/>
          <w:sz w:val="24"/>
          <w:szCs w:val="24"/>
          <w:highlight w:val="none"/>
        </w:rPr>
        <w:t xml:space="preserve">的货物品种、型号、规格、技术参数、质量不符合合同规定及招标文件规定标准的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甲方有权拒收该货物</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乙方愿意更换货物但逾期交货的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按乙方逾期交货处理。乙方拒绝更换货物的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甲方可单方面解除合同。</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highlight w:val="none"/>
        </w:rPr>
      </w:pPr>
      <w:r>
        <w:rPr>
          <w:rFonts w:hint="eastAsia" w:ascii="宋体" w:hAnsi="宋体" w:eastAsia="宋体" w:cs="Courier New"/>
          <w:color w:val="000000"/>
          <w:sz w:val="24"/>
          <w:szCs w:val="24"/>
          <w:highlight w:val="none"/>
          <w:lang w:val="en-US" w:eastAsia="zh-CN"/>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highlight w:val="none"/>
        </w:rPr>
      </w: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十四、不可抗力事件处理</w:t>
      </w:r>
      <w:r>
        <w:rPr>
          <w:rFonts w:hint="eastAsia" w:ascii="方正黑体_GBK" w:hAnsi="方正黑体_GBK" w:eastAsia="方正黑体_GBK" w:cs="方正黑体_GBK"/>
          <w:b w:val="0"/>
          <w:bCs/>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14.1 在合同有效期内</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任何一方因不可抗力事件导致不能履行合同</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则合同履行期可延长</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其延长期与不可抗力影响期相同。</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14.2 不可抗力事件发生后</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应立即通知对方并寄送有关权威机构出具的证明。</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14.3 不可抗力事件延续120天以上</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双方应通过友好协商确定是否继续履行合同。</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十五、解决争议的方法</w:t>
      </w:r>
      <w:r>
        <w:rPr>
          <w:rFonts w:hint="eastAsia" w:ascii="方正黑体_GBK" w:hAnsi="方正黑体_GBK" w:eastAsia="方正黑体_GBK" w:cs="方正黑体_GBK"/>
          <w:b w:val="0"/>
          <w:bCs/>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15.1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甲乙双方因合同签订、履行而发生的一切争议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应通过友好协商解决。协商不成</w:t>
      </w:r>
      <w:r>
        <w:rPr>
          <w:rFonts w:hint="eastAsia" w:ascii="宋体" w:hAnsi="宋体" w:eastAsia="宋体" w:cs="Courier New"/>
          <w:color w:val="000000"/>
          <w:sz w:val="24"/>
          <w:szCs w:val="24"/>
          <w:highlight w:val="none"/>
          <w:lang w:val="en-US" w:eastAsia="zh-CN"/>
        </w:rPr>
        <w:t xml:space="preserve">的</w:t>
      </w:r>
      <w:r>
        <w:rPr>
          <w:rFonts w:hint="eastAsia" w:ascii="宋体" w:hAnsi="宋体" w:eastAsia="宋体" w:cs="Courier New"/>
          <w:color w:val="000000"/>
          <w:sz w:val="24"/>
          <w:szCs w:val="24"/>
          <w:highlight w:val="none"/>
        </w:rPr>
        <w:t xml:space="preserve">由甲方住所地人民法院管辖。</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lang w:val="en-US" w:eastAsia="zh-CN"/>
        </w:rPr>
      </w:pPr>
      <w:r>
        <w:rPr>
          <w:rFonts w:hint="eastAsia" w:ascii="方正黑体_GBK" w:hAnsi="方正黑体_GBK" w:eastAsia="方正黑体_GBK" w:cs="方正黑体_GBK"/>
          <w:b w:val="0"/>
          <w:bCs/>
          <w:color w:val="000000"/>
          <w:sz w:val="24"/>
          <w:szCs w:val="24"/>
          <w:highlight w:val="none"/>
        </w:rPr>
        <w:t xml:space="preserve">十六、合同生效及其</w:t>
      </w:r>
      <w:r>
        <w:rPr>
          <w:rFonts w:hint="eastAsia" w:ascii="方正黑体_GBK" w:hAnsi="方正黑体_GBK" w:eastAsia="方正黑体_GBK" w:cs="方正黑体_GBK"/>
          <w:b w:val="0"/>
          <w:bCs/>
          <w:color w:val="000000"/>
          <w:sz w:val="24"/>
          <w:szCs w:val="24"/>
          <w:highlight w:val="none"/>
          <w:lang w:val="en-US" w:eastAsia="zh-CN"/>
        </w:rPr>
        <w:t xml:space="preserve">他</w:t>
      </w:r>
      <w:r>
        <w:rPr>
          <w:rFonts w:hint="eastAsia" w:ascii="方正黑体_GBK" w:hAnsi="方正黑体_GBK" w:eastAsia="方正黑体_GBK" w:cs="方正黑体_GBK"/>
          <w:b w:val="0"/>
          <w:bCs/>
          <w:color w:val="000000"/>
          <w:sz w:val="24"/>
          <w:szCs w:val="24"/>
          <w:highlight w:val="none"/>
          <w:lang w:val="en-US" w:eastAsia="zh-CN"/>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16.1 </w:t>
      </w:r>
      <w:r>
        <w:rPr>
          <w:rFonts w:hint="eastAsia" w:ascii="宋体" w:hAnsi="宋体" w:eastAsia="宋体" w:cs="Courier New"/>
          <w:color w:val="000000"/>
          <w:sz w:val="24"/>
          <w:szCs w:val="24"/>
          <w:highlight w:val="none"/>
          <w:lang w:val="en-US" w:eastAsia="zh-CN"/>
        </w:rPr>
        <w:t xml:space="preserve">本</w:t>
      </w:r>
      <w:r>
        <w:rPr>
          <w:rFonts w:hint="eastAsia" w:ascii="宋体" w:hAnsi="宋体" w:eastAsia="宋体" w:cs="Courier New"/>
          <w:color w:val="000000"/>
          <w:sz w:val="24"/>
          <w:szCs w:val="24"/>
          <w:highlight w:val="none"/>
        </w:rPr>
        <w:t xml:space="preserve">合同经双方加盖单位公章后生效。</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16.2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本合同未尽事宜</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遵照《</w:t>
      </w:r>
      <w:r>
        <w:rPr>
          <w:rFonts w:hint="eastAsia" w:ascii="宋体" w:hAnsi="宋体" w:eastAsia="宋体" w:cs="Courier New"/>
          <w:color w:val="000000"/>
          <w:sz w:val="24"/>
          <w:szCs w:val="24"/>
          <w:highlight w:val="none"/>
          <w:lang w:eastAsia="zh-CN"/>
        </w:rPr>
        <w:t xml:space="preserve">中华人民共和国</w:t>
      </w:r>
      <w:r>
        <w:rPr>
          <w:rFonts w:hint="eastAsia" w:ascii="宋体" w:hAnsi="宋体" w:eastAsia="宋体" w:cs="Courier New"/>
          <w:color w:val="000000"/>
          <w:sz w:val="24"/>
          <w:szCs w:val="24"/>
          <w:highlight w:val="none"/>
        </w:rPr>
        <w:t xml:space="preserve">民法典》《</w:t>
      </w:r>
      <w:r>
        <w:rPr>
          <w:rFonts w:hint="eastAsia" w:ascii="宋体" w:hAnsi="宋体" w:eastAsia="宋体" w:cs="Courier New"/>
          <w:color w:val="000000"/>
          <w:sz w:val="24"/>
          <w:szCs w:val="24"/>
          <w:highlight w:val="none"/>
          <w:lang w:eastAsia="zh-CN"/>
        </w:rPr>
        <w:t xml:space="preserve">中华人民共和国</w:t>
      </w:r>
      <w:r>
        <w:rPr>
          <w:rFonts w:hint="eastAsia" w:ascii="宋体" w:hAnsi="宋体" w:eastAsia="宋体" w:cs="Courier New"/>
          <w:color w:val="000000"/>
          <w:sz w:val="24"/>
          <w:szCs w:val="24"/>
          <w:highlight w:val="none"/>
        </w:rPr>
        <w:t xml:space="preserve">政府采购法》有关条文执行。</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16.3 本合同正本一式两份</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具有同等法律效力</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甲方、乙方各执一份。</w:t>
      </w:r>
      <w:r>
        <w:rPr>
          <w:rFonts w:hint="eastAsia" w:ascii="宋体" w:hAnsi="宋体" w:eastAsia="宋体" w:cs="Courier New"/>
          <w:color w:val="000000"/>
          <w:sz w:val="24"/>
          <w:szCs w:val="24"/>
          <w:highlight w:val="none"/>
        </w:rPr>
      </w:r>
      <w:r/>
    </w:p>
    <w:p>
      <w:pPr>
        <w:pStyle w:val="912"/>
        <w:keepLines w:val="0"/>
        <w:keepNext w:val="0"/>
        <w:pageBreakBefore w:val="0"/>
        <w:spacing w:before="120" w:after="120" w:line="264" w:lineRule="auto"/>
        <w:widowControl w:val="off"/>
        <w:rPr>
          <w:rFonts w:hint="eastAsia" w:hAnsi="宋体" w:eastAsia="宋体" w:cs="Courier New"/>
          <w:sz w:val="24"/>
          <w:szCs w:val="24"/>
          <w:highlight w:val="none"/>
        </w:rPr>
      </w:pPr>
      <w:r/>
      <w:bookmarkEnd w:id="49"/>
      <w:r/>
      <w:bookmarkEnd w:id="50"/>
      <w:r/>
      <w:bookmarkEnd w:id="51"/>
      <w:r/>
      <w:bookmarkStart w:id="58" w:name="_Hlt16619369"/>
      <w:r/>
      <w:bookmarkEnd w:id="58"/>
      <w:r>
        <w:rPr>
          <w:rFonts w:hint="eastAsia" w:hAnsi="宋体" w:eastAsia="宋体" w:cs="Courier New"/>
          <w:sz w:val="24"/>
          <w:szCs w:val="24"/>
          <w:highlight w:val="none"/>
        </w:rPr>
        <w:t xml:space="preserve">  </w:t>
      </w:r>
      <w:r>
        <w:rPr>
          <w:rFonts w:hint="eastAsia" w:hAnsi="宋体" w:eastAsia="宋体" w:cs="Courier New"/>
          <w:sz w:val="24"/>
          <w:szCs w:val="24"/>
          <w:highlight w:val="none"/>
        </w:rPr>
      </w:r>
      <w:r/>
    </w:p>
    <w:p>
      <w:pPr>
        <w:pStyle w:val="912"/>
        <w:ind w:firstLine="0"/>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甲</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方：</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lang w:val="en-US" w:eastAsia="zh-CN"/>
        </w:rPr>
        <w:t xml:space="preserve">公章</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rPr>
        <w:t xml:space="preserve">                       乙</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方：</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lang w:val="en-US" w:eastAsia="zh-CN"/>
        </w:rPr>
        <w:t xml:space="preserve">公章</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rPr>
        <w:t xml:space="preserve"> </w:t>
      </w:r>
      <w:r>
        <w:rPr>
          <w:rFonts w:hint="eastAsia" w:hAnsi="宋体" w:eastAsia="宋体" w:cs="Courier New"/>
          <w:sz w:val="24"/>
          <w:szCs w:val="24"/>
          <w:highlight w:val="none"/>
        </w:rPr>
      </w:r>
      <w:r/>
    </w:p>
    <w:p>
      <w:pPr>
        <w:pStyle w:val="912"/>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地</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址：                        </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地</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址： </w:t>
      </w:r>
      <w:r>
        <w:rPr>
          <w:rFonts w:hint="eastAsia" w:hAnsi="宋体" w:eastAsia="宋体" w:cs="Courier New"/>
          <w:sz w:val="24"/>
          <w:szCs w:val="24"/>
          <w:highlight w:val="none"/>
        </w:rPr>
      </w:r>
      <w:r/>
    </w:p>
    <w:p>
      <w:pPr>
        <w:pStyle w:val="912"/>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法定代表人或授权代表：        </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法定代表人或授权代表：</w:t>
      </w:r>
      <w:r>
        <w:rPr>
          <w:rFonts w:hint="eastAsia" w:hAnsi="宋体" w:eastAsia="宋体" w:cs="Courier New"/>
          <w:sz w:val="24"/>
          <w:szCs w:val="24"/>
          <w:highlight w:val="none"/>
        </w:rPr>
      </w:r>
      <w:r/>
    </w:p>
    <w:p>
      <w:pPr>
        <w:pStyle w:val="912"/>
        <w:ind w:firstLine="0"/>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联系电话：                    </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联系电话：          </w:t>
      </w:r>
      <w:r>
        <w:rPr>
          <w:rFonts w:hint="eastAsia" w:hAnsi="宋体" w:eastAsia="宋体" w:cs="Courier New"/>
          <w:sz w:val="24"/>
          <w:szCs w:val="24"/>
          <w:highlight w:val="none"/>
        </w:rPr>
      </w:r>
      <w:r/>
    </w:p>
    <w:p>
      <w:pPr>
        <w:pStyle w:val="912"/>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                                          </w:t>
      </w:r>
      <w:r>
        <w:rPr>
          <w:rFonts w:hint="eastAsia" w:hAnsi="宋体" w:eastAsia="宋体" w:cs="Courier New"/>
          <w:sz w:val="24"/>
          <w:szCs w:val="24"/>
          <w:highlight w:val="none"/>
        </w:rPr>
      </w:r>
      <w:r/>
    </w:p>
    <w:p>
      <w:pPr>
        <w:pStyle w:val="912"/>
        <w:ind w:firstLine="4800"/>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签订日期：      </w:t>
      </w:r>
      <w:r>
        <w:rPr>
          <w:rFonts w:hint="eastAsia" w:hAnsi="宋体" w:eastAsia="宋体" w:cs="Courier New"/>
          <w:sz w:val="24"/>
          <w:szCs w:val="24"/>
          <w:highlight w:val="none"/>
        </w:rPr>
      </w:r>
      <w:r/>
    </w:p>
    <w:p>
      <w:pPr>
        <w:pStyle w:val="871"/>
        <w:jc w:val="center"/>
        <w:keepLines w:val="0"/>
        <w:keepNext w:val="0"/>
        <w:pageBreakBefore w:val="0"/>
        <w:spacing w:before="145" w:after="145" w:line="264" w:lineRule="auto"/>
        <w:widowControl w:val="off"/>
        <w:rPr>
          <w:rFonts w:hint="eastAsia" w:ascii="宋体" w:hAnsi="宋体" w:eastAsia="宋体" w:cs="Times New Roman"/>
          <w:b/>
          <w:bCs w:val="0"/>
          <w:sz w:val="30"/>
          <w:szCs w:val="21"/>
          <w:highlight w:val="none"/>
        </w:rPr>
        <w:outlineLvl w:val="9"/>
      </w:pPr>
      <w:r>
        <w:rPr>
          <w:rFonts w:hint="eastAsia" w:ascii="宋体" w:hAnsi="宋体" w:eastAsia="宋体" w:cs="Times New Roman"/>
          <w:b/>
          <w:bCs w:val="0"/>
          <w:sz w:val="30"/>
          <w:szCs w:val="21"/>
          <w:highlight w:val="none"/>
        </w:rPr>
      </w:r>
      <w:r/>
    </w:p>
    <w:p>
      <w:pPr>
        <w:pStyle w:val="871"/>
        <w:jc w:val="both"/>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sz w:val="32"/>
          <w:szCs w:val="32"/>
          <w:highlight w:val="none"/>
        </w:rPr>
        <w:outlineLvl w:val="9"/>
      </w:pPr>
      <w:r>
        <w:rPr>
          <w:rFonts w:hint="eastAsia" w:ascii="方正小标宋简体" w:hAnsi="方正小标宋简体" w:eastAsia="方正小标宋简体" w:cs="方正小标宋简体"/>
          <w:b w:val="0"/>
          <w:bCs/>
          <w:sz w:val="32"/>
          <w:szCs w:val="32"/>
          <w:highlight w:val="none"/>
        </w:rPr>
      </w:r>
      <w:r/>
    </w:p>
    <w:p>
      <w:pPr>
        <w:pStyle w:val="871"/>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sz w:val="32"/>
          <w:szCs w:val="32"/>
          <w:highlight w:val="none"/>
        </w:rPr>
        <w:outlineLvl w:val="1"/>
      </w:pPr>
      <w:r>
        <w:rPr>
          <w:rFonts w:hint="eastAsia" w:ascii="方正小标宋简体" w:hAnsi="方正小标宋简体" w:eastAsia="方正小标宋简体" w:cs="方正小标宋简体"/>
          <w:b w:val="0"/>
          <w:bCs/>
          <w:sz w:val="32"/>
          <w:szCs w:val="32"/>
          <w:highlight w:val="none"/>
        </w:rPr>
        <w:t xml:space="preserve">《*******合同》补充协议（合同附件）</w:t>
      </w:r>
      <w:r>
        <w:rPr>
          <w:rFonts w:hint="eastAsia" w:ascii="方正小标宋简体" w:hAnsi="方正小标宋简体" w:eastAsia="方正小标宋简体" w:cs="方正小标宋简体"/>
          <w:b w:val="0"/>
          <w:bCs/>
          <w:sz w:val="32"/>
          <w:szCs w:val="32"/>
          <w:highlight w:val="none"/>
        </w:rPr>
      </w:r>
      <w:r/>
    </w:p>
    <w:p>
      <w:pPr>
        <w:pStyle w:val="912"/>
        <w:ind w:firstLine="480"/>
        <w:jc w:val="left"/>
        <w:keepLines w:val="0"/>
        <w:keepNext w:val="0"/>
        <w:pageBreakBefore w:val="0"/>
        <w:spacing w:before="120" w:after="120" w:line="264" w:lineRule="auto"/>
        <w:widowControl w:val="off"/>
        <w:rPr>
          <w:rFonts w:hAnsi="宋体"/>
          <w:color w:val="000000"/>
          <w:sz w:val="24"/>
          <w:szCs w:val="24"/>
          <w:highlight w:val="none"/>
        </w:rPr>
      </w:pPr>
      <w:r>
        <w:rPr>
          <w:rFonts w:hint="eastAsia" w:hAnsi="宋体"/>
          <w:color w:val="000000"/>
          <w:sz w:val="24"/>
          <w:szCs w:val="24"/>
          <w:highlight w:val="none"/>
        </w:rPr>
        <w:t xml:space="preserve">招标文件及合同未约定事项</w:t>
      </w:r>
      <w:r>
        <w:rPr>
          <w:rFonts w:hint="eastAsia" w:hAnsi="宋体"/>
          <w:color w:val="000000"/>
          <w:sz w:val="24"/>
          <w:szCs w:val="24"/>
          <w:highlight w:val="none"/>
          <w:lang w:eastAsia="zh-CN"/>
        </w:rPr>
        <w:t xml:space="preserve">，</w:t>
      </w:r>
      <w:r>
        <w:rPr>
          <w:rFonts w:hint="eastAsia" w:hAnsi="宋体"/>
          <w:color w:val="000000"/>
          <w:sz w:val="24"/>
          <w:szCs w:val="24"/>
          <w:highlight w:val="none"/>
        </w:rPr>
        <w:t xml:space="preserve">双方可友好协商签订补充协议。</w:t>
      </w:r>
      <w:r>
        <w:rPr>
          <w:rFonts w:hAnsi="宋体"/>
          <w:color w:val="000000"/>
          <w:sz w:val="24"/>
          <w:szCs w:val="24"/>
          <w:highlight w:val="none"/>
        </w:rPr>
      </w:r>
      <w:r/>
    </w:p>
    <w:p>
      <w:pPr>
        <w:pStyle w:val="871"/>
        <w:jc w:val="center"/>
        <w:spacing w:before="120" w:after="120" w:line="0" w:lineRule="atLeast"/>
        <w:rPr>
          <w:rFonts w:hint="eastAsia" w:ascii="方正小标宋简体" w:hAnsi="方正小标宋简体" w:eastAsia="方正小标宋简体" w:cs="方正小标宋简体"/>
          <w:color w:val="000000"/>
          <w:sz w:val="36"/>
          <w:szCs w:val="36"/>
          <w:highlight w:val="none"/>
        </w:rPr>
        <w:outlineLvl w:val="0"/>
      </w:pPr>
      <w:r>
        <w:rPr>
          <w:rFonts w:ascii="黑体" w:hAnsi="Courier New" w:eastAsia="黑体" w:cs="Courier New"/>
          <w:bCs/>
          <w:color w:val="000000"/>
          <w:sz w:val="44"/>
          <w:szCs w:val="21"/>
          <w:highlight w:val="none"/>
        </w:rPr>
        <w:br w:type="page" w:clear="all"/>
      </w:r>
      <w:r>
        <w:rPr>
          <w:rFonts w:hint="eastAsia" w:ascii="方正小标宋简体" w:hAnsi="方正小标宋简体" w:eastAsia="方正小标宋简体" w:cs="方正小标宋简体"/>
          <w:color w:val="000000"/>
          <w:sz w:val="36"/>
          <w:szCs w:val="36"/>
          <w:highlight w:val="none"/>
        </w:rPr>
        <w:t xml:space="preserve">第</w:t>
      </w:r>
      <w:bookmarkEnd w:id="52"/>
      <w:r>
        <w:rPr>
          <w:rFonts w:hint="eastAsia" w:ascii="方正小标宋简体" w:hAnsi="方正小标宋简体" w:eastAsia="方正小标宋简体" w:cs="方正小标宋简体"/>
          <w:color w:val="000000"/>
          <w:sz w:val="36"/>
          <w:szCs w:val="36"/>
          <w:highlight w:val="none"/>
        </w:rPr>
        <w:t xml:space="preserve">四章</w:t>
      </w:r>
      <w:r>
        <w:rPr>
          <w:rFonts w:hint="eastAsia" w:ascii="方正小标宋简体" w:hAnsi="方正小标宋简体" w:eastAsia="方正小标宋简体" w:cs="方正小标宋简体"/>
          <w:color w:val="000000"/>
          <w:sz w:val="36"/>
          <w:szCs w:val="36"/>
          <w:highlight w:val="none"/>
          <w:lang w:val="en-US" w:eastAsia="zh-CN"/>
        </w:rPr>
        <w:t xml:space="preserve">  </w:t>
      </w:r>
      <w:r>
        <w:rPr>
          <w:rFonts w:hint="eastAsia" w:ascii="方正小标宋简体" w:hAnsi="方正小标宋简体" w:eastAsia="方正小标宋简体" w:cs="方正小标宋简体"/>
          <w:color w:val="000000"/>
          <w:sz w:val="36"/>
          <w:szCs w:val="36"/>
          <w:highlight w:val="none"/>
        </w:rPr>
        <w:t xml:space="preserve">采购需求</w:t>
      </w:r>
      <w:bookmarkEnd w:id="53"/>
      <w:r/>
      <w:bookmarkEnd w:id="54"/>
      <w:r/>
      <w:bookmarkEnd w:id="55"/>
      <w:r>
        <w:rPr>
          <w:rFonts w:hint="eastAsia" w:ascii="方正小标宋简体" w:hAnsi="方正小标宋简体" w:eastAsia="方正小标宋简体" w:cs="方正小标宋简体"/>
          <w:color w:val="000000"/>
          <w:sz w:val="36"/>
          <w:szCs w:val="36"/>
          <w:highlight w:val="none"/>
        </w:rPr>
      </w:r>
      <w:r/>
    </w:p>
    <w:p>
      <w:pPr>
        <w:pStyle w:val="871"/>
        <w:ind w:firstLine="480"/>
        <w:keepLines w:val="0"/>
        <w:keepNext w:val="0"/>
        <w:pageBreakBefore w:val="0"/>
        <w:spacing w:line="240" w:lineRule="auto"/>
        <w:widowControl w:val="off"/>
        <w:rPr>
          <w:rFonts w:hint="eastAsia" w:ascii="黑体" w:hAnsi="黑体" w:eastAsia="黑体" w:cs="黑体"/>
          <w:color w:val="000000"/>
          <w:sz w:val="24"/>
          <w:szCs w:val="24"/>
          <w:highlight w:val="none"/>
        </w:rPr>
      </w:pPr>
      <w:r/>
      <w:bookmarkStart w:id="59" w:name="_Toc49090575"/>
      <w:r/>
      <w:bookmarkStart w:id="60" w:name="_Toc26554093"/>
      <w:r>
        <w:rPr>
          <w:rFonts w:hint="eastAsia" w:ascii="黑体" w:hAnsi="黑体" w:eastAsia="黑体" w:cs="黑体"/>
          <w:color w:val="000000"/>
          <w:sz w:val="24"/>
          <w:szCs w:val="24"/>
          <w:highlight w:val="none"/>
          <w:lang w:eastAsia="zh-CN"/>
        </w:rPr>
        <w:t xml:space="preserve">一、</w:t>
      </w:r>
      <w:r>
        <w:rPr>
          <w:rFonts w:hint="eastAsia" w:ascii="黑体" w:hAnsi="黑体" w:eastAsia="黑体" w:cs="黑体"/>
          <w:color w:val="000000"/>
          <w:sz w:val="24"/>
          <w:szCs w:val="24"/>
          <w:highlight w:val="none"/>
        </w:rPr>
        <w:t xml:space="preserve">项目属性</w:t>
      </w:r>
      <w:r>
        <w:rPr>
          <w:rFonts w:hint="eastAsia" w:ascii="黑体" w:hAnsi="黑体" w:eastAsia="黑体" w:cs="黑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货物</w:t>
      </w:r>
      <w:r>
        <w:rPr>
          <w:rFonts w:hint="eastAsia" w:ascii="宋体" w:hAnsi="宋体" w:eastAsia="宋体" w:cs="宋体"/>
          <w:color w:val="000000"/>
          <w:sz w:val="24"/>
          <w:szCs w:val="24"/>
          <w:highlight w:val="none"/>
        </w:rPr>
        <w:t xml:space="preserve">类项目。</w:t>
      </w:r>
      <w:r>
        <w:rPr>
          <w:rFonts w:hint="eastAsia" w:ascii="黑体" w:hAnsi="黑体" w:eastAsia="黑体" w:cs="黑体"/>
          <w:color w:val="000000"/>
          <w:sz w:val="24"/>
          <w:szCs w:val="24"/>
          <w:highlight w:val="none"/>
        </w:rPr>
      </w:r>
      <w:r/>
    </w:p>
    <w:p>
      <w:pPr>
        <w:pStyle w:val="871"/>
        <w:ind w:firstLine="480"/>
        <w:keepLines w:val="0"/>
        <w:keepNext w:val="0"/>
        <w:pageBreakBefore w:val="0"/>
        <w:spacing w:line="240" w:lineRule="auto"/>
        <w:widowControl w:val="off"/>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lang w:eastAsia="zh-CN"/>
        </w:rPr>
        <w:t xml:space="preserve">二、</w:t>
      </w:r>
      <w:r>
        <w:rPr>
          <w:rFonts w:hint="eastAsia" w:ascii="黑体" w:hAnsi="黑体" w:eastAsia="黑体" w:cs="黑体"/>
          <w:color w:val="000000"/>
          <w:sz w:val="24"/>
          <w:szCs w:val="24"/>
          <w:highlight w:val="none"/>
        </w:rPr>
        <w:t xml:space="preserve">项目概况</w:t>
      </w:r>
      <w:r>
        <w:rPr>
          <w:rFonts w:hint="eastAsia" w:ascii="黑体" w:hAnsi="黑体" w:eastAsia="黑体" w:cs="黑体"/>
          <w:color w:val="000000"/>
          <w:sz w:val="24"/>
          <w:szCs w:val="24"/>
          <w:highlight w:val="none"/>
        </w:rPr>
      </w:r>
      <w:r/>
    </w:p>
    <w:p>
      <w:pPr>
        <w:pStyle w:val="871"/>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lang w:val="en-US" w:eastAsia="zh-CN"/>
        </w:rPr>
      </w:pPr>
      <w:r/>
      <w:bookmarkStart w:id="61" w:name="OLE_LINK1"/>
      <w:r>
        <w:rPr>
          <w:rFonts w:hint="eastAsia" w:ascii="宋体" w:hAnsi="宋体" w:eastAsia="宋体" w:cs="宋体"/>
          <w:bCs w:val="0"/>
          <w:color w:val="000000"/>
          <w:sz w:val="24"/>
          <w:szCs w:val="24"/>
          <w:highlight w:val="none"/>
          <w:lang w:val="en-US" w:eastAsia="zh-CN"/>
        </w:rPr>
        <w:t xml:space="preserve">（一）项目背景</w:t>
      </w:r>
      <w:r>
        <w:rPr>
          <w:rFonts w:hint="eastAsia" w:ascii="宋体" w:hAnsi="宋体" w:eastAsia="宋体" w:cs="宋体"/>
          <w:bCs w:val="0"/>
          <w:color w:val="000000"/>
          <w:sz w:val="24"/>
          <w:szCs w:val="24"/>
          <w:highlight w:val="none"/>
          <w:lang w:val="en-US" w:eastAsia="zh-CN"/>
        </w:rPr>
      </w:r>
      <w:r/>
    </w:p>
    <w:p>
      <w:pPr>
        <w:pStyle w:val="871"/>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lang w:val="zh-CN" w:eastAsia="zh-CN"/>
        </w:rPr>
      </w:pPr>
      <w:r>
        <w:rPr>
          <w:rFonts w:hint="eastAsia" w:ascii="宋体" w:hAnsi="宋体" w:eastAsia="宋体" w:cs="宋体"/>
          <w:bCs w:val="0"/>
          <w:color w:val="000000"/>
          <w:sz w:val="24"/>
          <w:szCs w:val="24"/>
          <w:highlight w:val="none"/>
          <w:lang w:val="en-US" w:eastAsia="zh-CN"/>
        </w:rPr>
        <w:t xml:space="preserve">本项目为</w:t>
      </w:r>
      <w:r>
        <w:rPr>
          <w:rFonts w:hint="eastAsia" w:ascii="宋体" w:hAnsi="宋体" w:eastAsia="宋体" w:cs="宋体"/>
          <w:bCs w:val="0"/>
          <w:color w:val="000000"/>
          <w:sz w:val="24"/>
          <w:szCs w:val="24"/>
          <w:highlight w:val="none"/>
          <w:lang w:val="zh-CN" w:eastAsia="zh-CN"/>
        </w:rPr>
        <w:t xml:space="preserve">南京</w:t>
      </w:r>
      <w:r>
        <w:rPr>
          <w:rFonts w:hint="eastAsia" w:ascii="宋体" w:hAnsi="宋体" w:eastAsia="宋体" w:cs="宋体"/>
          <w:bCs w:val="0"/>
          <w:color w:val="000000"/>
          <w:sz w:val="24"/>
          <w:szCs w:val="24"/>
          <w:highlight w:val="none"/>
          <w:lang w:val="en-US" w:eastAsia="zh-CN"/>
        </w:rPr>
        <w:t xml:space="preserve">市</w:t>
      </w:r>
      <w:r>
        <w:rPr>
          <w:rFonts w:hint="eastAsia" w:ascii="宋体" w:hAnsi="宋体" w:eastAsia="宋体" w:cs="宋体"/>
          <w:bCs w:val="0"/>
          <w:color w:val="000000"/>
          <w:sz w:val="24"/>
          <w:szCs w:val="24"/>
          <w:highlight w:val="none"/>
          <w:lang w:val="zh-CN" w:eastAsia="zh-CN"/>
        </w:rPr>
        <w:t xml:space="preserve">广州路183号项目电梯更换采购及相关服务，共计2台垂直电梯。</w:t>
      </w:r>
      <w:r>
        <w:rPr>
          <w:rFonts w:hint="eastAsia" w:ascii="宋体" w:hAnsi="宋体" w:eastAsia="宋体" w:cs="宋体"/>
          <w:bCs w:val="0"/>
          <w:color w:val="000000"/>
          <w:sz w:val="24"/>
          <w:szCs w:val="24"/>
          <w:highlight w:val="none"/>
          <w:lang w:val="en-US" w:eastAsia="zh-CN"/>
        </w:rPr>
        <w:t xml:space="preserve">主要</w:t>
      </w:r>
      <w:r>
        <w:rPr>
          <w:rFonts w:hint="eastAsia" w:ascii="宋体" w:hAnsi="宋体" w:eastAsia="宋体" w:cs="宋体"/>
          <w:bCs w:val="0"/>
          <w:color w:val="000000"/>
          <w:sz w:val="24"/>
          <w:szCs w:val="24"/>
          <w:highlight w:val="none"/>
          <w:lang w:val="zh-CN" w:eastAsia="zh-CN"/>
        </w:rPr>
        <w:t xml:space="preserve">内容包括：</w:t>
      </w:r>
      <w:r>
        <w:rPr>
          <w:rFonts w:hint="eastAsia" w:ascii="宋体" w:hAnsi="宋体" w:eastAsia="宋体" w:cs="宋体"/>
          <w:bCs w:val="0"/>
          <w:color w:val="000000"/>
          <w:sz w:val="24"/>
          <w:szCs w:val="24"/>
          <w:highlight w:val="none"/>
          <w:lang w:val="zh-CN" w:eastAsia="zh-CN"/>
        </w:rPr>
      </w:r>
      <w:r/>
    </w:p>
    <w:p>
      <w:pPr>
        <w:pStyle w:val="871"/>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lang w:val="zh-CN" w:eastAsia="zh-CN"/>
        </w:rPr>
      </w:pPr>
      <w:r>
        <w:rPr>
          <w:rFonts w:hint="eastAsia" w:ascii="宋体" w:hAnsi="宋体" w:eastAsia="宋体" w:cs="宋体"/>
          <w:bCs w:val="0"/>
          <w:color w:val="000000"/>
          <w:sz w:val="24"/>
          <w:szCs w:val="24"/>
          <w:highlight w:val="none"/>
          <w:lang w:val="zh-CN" w:eastAsia="zh-CN"/>
        </w:rPr>
        <w:t xml:space="preserve">（1）本次采购2部电梯所需电梯全部设备、材料、随设备的备品配件及专用工具，运抵采购人工地现场，负责安装、调试，直至采购人所在地质量监督部门验收合格，获得质量监督部门发给的使用许可证，交付采购人使用，即交钥匙项目。</w:t>
      </w:r>
      <w:r>
        <w:rPr>
          <w:rFonts w:hint="eastAsia" w:ascii="宋体" w:hAnsi="宋体" w:eastAsia="宋体" w:cs="宋体"/>
          <w:bCs w:val="0"/>
          <w:color w:val="000000"/>
          <w:sz w:val="24"/>
          <w:szCs w:val="24"/>
          <w:highlight w:val="none"/>
          <w:lang w:val="zh-CN" w:eastAsia="zh-CN"/>
        </w:rPr>
      </w:r>
      <w:r/>
    </w:p>
    <w:p>
      <w:pPr>
        <w:pStyle w:val="871"/>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lang w:val="zh-CN" w:eastAsia="zh-CN"/>
        </w:rPr>
      </w:pPr>
      <w:r>
        <w:rPr>
          <w:rFonts w:hint="eastAsia" w:ascii="宋体" w:hAnsi="宋体" w:eastAsia="宋体" w:cs="宋体"/>
          <w:bCs w:val="0"/>
          <w:color w:val="000000"/>
          <w:sz w:val="24"/>
          <w:szCs w:val="24"/>
          <w:highlight w:val="none"/>
          <w:lang w:val="zh-CN" w:eastAsia="zh-CN"/>
        </w:rPr>
        <w:t xml:space="preserve">（2）包含：井道吊钩整改及旧梯拆除回收（旧梯由投标人处置）；</w:t>
      </w:r>
      <w:r>
        <w:rPr>
          <w:rFonts w:hint="eastAsia" w:ascii="宋体" w:hAnsi="宋体" w:eastAsia="宋体" w:cs="宋体"/>
          <w:bCs w:val="0"/>
          <w:color w:val="000000"/>
          <w:sz w:val="24"/>
          <w:szCs w:val="24"/>
          <w:highlight w:val="none"/>
          <w:lang w:val="zh-CN" w:eastAsia="zh-CN"/>
        </w:rPr>
      </w:r>
      <w:r/>
    </w:p>
    <w:p>
      <w:pPr>
        <w:pStyle w:val="871"/>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zh-CN" w:eastAsia="zh-CN"/>
        </w:rPr>
        <w:t xml:space="preserve">机房整改出新，</w:t>
      </w:r>
      <w:r>
        <w:rPr>
          <w:rFonts w:hint="eastAsia" w:ascii="宋体" w:hAnsi="宋体" w:eastAsia="宋体" w:cs="宋体"/>
          <w:bCs w:val="0"/>
          <w:color w:val="000000"/>
          <w:sz w:val="24"/>
          <w:szCs w:val="24"/>
          <w:highlight w:val="none"/>
          <w:lang w:val="en-US" w:eastAsia="zh-CN"/>
        </w:rPr>
        <w:t xml:space="preserve">机房空调更换；</w:t>
      </w:r>
      <w:r>
        <w:rPr>
          <w:rFonts w:hint="eastAsia" w:ascii="宋体" w:hAnsi="宋体" w:eastAsia="宋体" w:cs="宋体"/>
          <w:bCs w:val="0"/>
          <w:color w:val="000000"/>
          <w:sz w:val="24"/>
          <w:szCs w:val="24"/>
          <w:highlight w:val="none"/>
          <w:lang w:val="en-US" w:eastAsia="zh-CN"/>
        </w:rPr>
      </w:r>
      <w:r/>
    </w:p>
    <w:p>
      <w:pPr>
        <w:pStyle w:val="871"/>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lang w:val="zh-CN" w:eastAsia="zh-CN"/>
        </w:rPr>
      </w:pPr>
      <w:r>
        <w:rPr>
          <w:rFonts w:hint="eastAsia" w:ascii="宋体" w:hAnsi="宋体" w:eastAsia="宋体" w:cs="宋体"/>
          <w:bCs w:val="0"/>
          <w:color w:val="000000"/>
          <w:sz w:val="24"/>
          <w:szCs w:val="24"/>
          <w:highlight w:val="none"/>
          <w:lang w:val="zh-CN" w:eastAsia="zh-CN"/>
        </w:rPr>
        <w:t xml:space="preserve">井道密封、门洞改造费及恢复原状的费用；</w:t>
      </w:r>
      <w:r>
        <w:rPr>
          <w:rFonts w:hint="eastAsia" w:ascii="宋体" w:hAnsi="宋体" w:eastAsia="宋体" w:cs="宋体"/>
          <w:bCs w:val="0"/>
          <w:color w:val="000000"/>
          <w:sz w:val="24"/>
          <w:szCs w:val="24"/>
          <w:highlight w:val="none"/>
          <w:lang w:val="zh-CN" w:eastAsia="zh-CN"/>
        </w:rPr>
      </w:r>
      <w:r/>
    </w:p>
    <w:p>
      <w:pPr>
        <w:pStyle w:val="871"/>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lang w:val="zh-CN" w:eastAsia="zh-CN"/>
        </w:rPr>
      </w:pPr>
      <w:r>
        <w:rPr>
          <w:rFonts w:hint="eastAsia" w:ascii="宋体" w:hAnsi="宋体" w:eastAsia="宋体" w:cs="宋体"/>
          <w:bCs w:val="0"/>
          <w:color w:val="000000"/>
          <w:sz w:val="24"/>
          <w:szCs w:val="24"/>
          <w:highlight w:val="none"/>
          <w:lang w:val="zh-CN" w:eastAsia="zh-CN"/>
        </w:rPr>
        <w:t xml:space="preserve">外召唤空洞修复（不锈钢铁板做背衬板）；</w:t>
      </w:r>
      <w:r>
        <w:rPr>
          <w:rFonts w:hint="eastAsia" w:ascii="宋体" w:hAnsi="宋体" w:eastAsia="宋体" w:cs="宋体"/>
          <w:bCs w:val="0"/>
          <w:color w:val="000000"/>
          <w:sz w:val="24"/>
          <w:szCs w:val="24"/>
          <w:highlight w:val="none"/>
          <w:lang w:val="zh-CN" w:eastAsia="zh-CN"/>
        </w:rPr>
      </w:r>
      <w:r/>
    </w:p>
    <w:p>
      <w:pPr>
        <w:pStyle w:val="871"/>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lang w:val="zh-CN" w:eastAsia="zh-CN"/>
        </w:rPr>
      </w:pPr>
      <w:r>
        <w:rPr>
          <w:rFonts w:hint="eastAsia" w:ascii="宋体" w:hAnsi="宋体" w:eastAsia="宋体" w:cs="宋体"/>
          <w:bCs w:val="0"/>
          <w:color w:val="000000"/>
          <w:sz w:val="24"/>
          <w:szCs w:val="24"/>
          <w:highlight w:val="none"/>
          <w:lang w:val="en-US" w:eastAsia="zh-CN"/>
        </w:rPr>
        <w:t xml:space="preserve">3、4层开门洞并安装大理石门套恢复</w:t>
      </w:r>
      <w:r>
        <w:rPr>
          <w:rFonts w:hint="eastAsia" w:ascii="宋体" w:hAnsi="宋体" w:eastAsia="宋体" w:cs="宋体"/>
          <w:bCs w:val="0"/>
          <w:color w:val="000000"/>
          <w:sz w:val="24"/>
          <w:szCs w:val="24"/>
          <w:highlight w:val="none"/>
          <w:lang w:val="zh-CN" w:eastAsia="zh-CN"/>
        </w:rPr>
        <w:t xml:space="preserve">。</w:t>
      </w:r>
      <w:r>
        <w:rPr>
          <w:rFonts w:hint="eastAsia" w:ascii="宋体" w:hAnsi="宋体" w:eastAsia="宋体" w:cs="宋体"/>
          <w:bCs w:val="0"/>
          <w:color w:val="000000"/>
          <w:sz w:val="24"/>
          <w:szCs w:val="24"/>
          <w:highlight w:val="none"/>
          <w:lang w:val="zh-CN" w:eastAsia="zh-CN"/>
        </w:rPr>
      </w:r>
      <w:r/>
    </w:p>
    <w:p>
      <w:pPr>
        <w:pStyle w:val="871"/>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lang w:val="zh-CN" w:eastAsia="zh-CN"/>
        </w:rPr>
      </w:pPr>
      <w:r>
        <w:rPr>
          <w:rFonts w:hint="eastAsia" w:ascii="宋体" w:hAnsi="宋体" w:eastAsia="宋体" w:cs="宋体"/>
          <w:bCs w:val="0"/>
          <w:color w:val="000000"/>
          <w:sz w:val="24"/>
          <w:szCs w:val="24"/>
          <w:highlight w:val="none"/>
          <w:lang w:val="zh-CN" w:eastAsia="zh-CN"/>
        </w:rPr>
        <w:t xml:space="preserve">（3）本次采购的垂直电梯，要求为未使用过的全新产品。</w:t>
      </w:r>
      <w:r>
        <w:rPr>
          <w:rFonts w:hint="eastAsia" w:ascii="宋体" w:hAnsi="宋体" w:eastAsia="宋体" w:cs="宋体"/>
          <w:bCs w:val="0"/>
          <w:color w:val="000000"/>
          <w:sz w:val="24"/>
          <w:szCs w:val="24"/>
          <w:highlight w:val="none"/>
          <w:lang w:val="zh-CN" w:eastAsia="zh-CN"/>
        </w:rPr>
      </w:r>
      <w:r/>
    </w:p>
    <w:p>
      <w:pPr>
        <w:pStyle w:val="871"/>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zh-CN" w:eastAsia="zh-CN"/>
        </w:rPr>
        <w:t xml:space="preserve">（4）电梯更换设备采购、运输（含装卸）、安装、装修（含轿厢装修、轿门装修、厅门装修）、调试、验收、2年质保及维保、培训及其它相关服务。</w:t>
      </w:r>
      <w:r>
        <w:rPr>
          <w:rFonts w:hint="eastAsia" w:ascii="宋体" w:hAnsi="宋体" w:eastAsia="宋体" w:cs="宋体"/>
          <w:bCs w:val="0"/>
          <w:color w:val="000000"/>
          <w:sz w:val="24"/>
          <w:szCs w:val="24"/>
          <w:highlight w:val="none"/>
          <w:lang w:val="en-US" w:eastAsia="zh-CN"/>
        </w:rPr>
      </w:r>
      <w:r/>
    </w:p>
    <w:p>
      <w:pPr>
        <w:pStyle w:val="871"/>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lang w:val="zh-CN" w:eastAsia="zh-CN"/>
        </w:rPr>
      </w:pPr>
      <w:r>
        <w:rPr>
          <w:rFonts w:hint="eastAsia" w:ascii="宋体" w:hAnsi="宋体" w:eastAsia="宋体" w:cs="宋体"/>
          <w:bCs w:val="0"/>
          <w:color w:val="000000"/>
          <w:sz w:val="24"/>
          <w:szCs w:val="24"/>
          <w:highlight w:val="none"/>
          <w:lang w:val="zh-CN" w:eastAsia="zh-CN"/>
        </w:rPr>
        <w:t xml:space="preserve">（二）项目建设遵循标准</w:t>
      </w:r>
      <w:r>
        <w:rPr>
          <w:rFonts w:hint="eastAsia" w:ascii="宋体" w:hAnsi="宋体" w:eastAsia="宋体" w:cs="宋体"/>
          <w:bCs w:val="0"/>
          <w:color w:val="000000"/>
          <w:sz w:val="24"/>
          <w:szCs w:val="24"/>
          <w:highlight w:val="none"/>
          <w:lang w:val="zh-CN" w:eastAsia="zh-CN"/>
        </w:rPr>
      </w:r>
      <w:r/>
    </w:p>
    <w:p>
      <w:pPr>
        <w:pStyle w:val="871"/>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lang w:val="zh-CN" w:eastAsia="zh-CN"/>
        </w:rPr>
      </w:pPr>
      <w:r>
        <w:rPr>
          <w:rFonts w:hint="eastAsia" w:ascii="宋体" w:hAnsi="宋体" w:eastAsia="宋体" w:cs="宋体"/>
          <w:bCs w:val="0"/>
          <w:color w:val="000000"/>
          <w:sz w:val="24"/>
          <w:szCs w:val="24"/>
          <w:highlight w:val="none"/>
          <w:lang w:val="zh-CN" w:eastAsia="zh-CN"/>
        </w:rPr>
        <w:t xml:space="preserve">应达到下列标准和规范最新版本的要求：</w:t>
      </w:r>
      <w:r>
        <w:rPr>
          <w:rFonts w:hint="eastAsia" w:ascii="宋体" w:hAnsi="宋体" w:eastAsia="宋体" w:cs="宋体"/>
          <w:bCs w:val="0"/>
          <w:color w:val="000000"/>
          <w:sz w:val="24"/>
          <w:szCs w:val="24"/>
          <w:highlight w:val="none"/>
          <w:lang w:val="zh-CN" w:eastAsia="zh-CN"/>
        </w:rPr>
      </w:r>
      <w:r/>
    </w:p>
    <w:p>
      <w:pPr>
        <w:pStyle w:val="871"/>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lang w:val="zh-CN" w:eastAsia="zh-CN"/>
        </w:rPr>
      </w:pPr>
      <w:r>
        <w:rPr>
          <w:rFonts w:hint="eastAsia" w:ascii="宋体" w:hAnsi="宋体" w:eastAsia="宋体" w:cs="宋体"/>
          <w:bCs w:val="0"/>
          <w:color w:val="000000"/>
          <w:sz w:val="24"/>
          <w:szCs w:val="24"/>
          <w:highlight w:val="none"/>
          <w:lang w:val="zh-CN" w:eastAsia="zh-CN"/>
        </w:rPr>
        <w:t xml:space="preserve">《电梯技术条件》GB/T10058</w:t>
      </w:r>
      <w:r>
        <w:rPr>
          <w:rFonts w:hint="eastAsia" w:ascii="宋体" w:hAnsi="宋体" w:eastAsia="宋体" w:cs="宋体"/>
          <w:bCs w:val="0"/>
          <w:color w:val="000000"/>
          <w:sz w:val="24"/>
          <w:szCs w:val="24"/>
          <w:highlight w:val="none"/>
          <w:lang w:val="zh-CN" w:eastAsia="zh-CN"/>
        </w:rPr>
      </w:r>
      <w:r/>
    </w:p>
    <w:p>
      <w:pPr>
        <w:pStyle w:val="871"/>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lang w:val="zh-CN" w:eastAsia="zh-CN"/>
        </w:rPr>
      </w:pPr>
      <w:r>
        <w:rPr>
          <w:rFonts w:hint="eastAsia" w:ascii="宋体" w:hAnsi="宋体" w:eastAsia="宋体" w:cs="宋体"/>
          <w:bCs w:val="0"/>
          <w:color w:val="000000"/>
          <w:sz w:val="24"/>
          <w:szCs w:val="24"/>
          <w:highlight w:val="none"/>
          <w:lang w:val="zh-CN" w:eastAsia="zh-CN"/>
        </w:rPr>
        <w:t xml:space="preserve">《电梯制造与安装安全规范》GB7588</w:t>
      </w:r>
      <w:r>
        <w:rPr>
          <w:rFonts w:hint="eastAsia" w:ascii="宋体" w:hAnsi="宋体" w:eastAsia="宋体" w:cs="宋体"/>
          <w:bCs w:val="0"/>
          <w:color w:val="000000"/>
          <w:sz w:val="24"/>
          <w:szCs w:val="24"/>
          <w:highlight w:val="none"/>
          <w:lang w:val="zh-CN" w:eastAsia="zh-CN"/>
        </w:rPr>
      </w:r>
      <w:r/>
    </w:p>
    <w:p>
      <w:pPr>
        <w:pStyle w:val="871"/>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lang w:val="zh-CN" w:eastAsia="zh-CN"/>
        </w:rPr>
      </w:pPr>
      <w:r>
        <w:rPr>
          <w:rFonts w:hint="eastAsia" w:ascii="宋体" w:hAnsi="宋体" w:eastAsia="宋体" w:cs="宋体"/>
          <w:bCs w:val="0"/>
          <w:color w:val="000000"/>
          <w:sz w:val="24"/>
          <w:szCs w:val="24"/>
          <w:highlight w:val="none"/>
          <w:lang w:val="zh-CN" w:eastAsia="zh-CN"/>
        </w:rPr>
        <w:t xml:space="preserve">《电梯试验方法》GB/T10059</w:t>
      </w:r>
      <w:r>
        <w:rPr>
          <w:rFonts w:hint="eastAsia" w:ascii="宋体" w:hAnsi="宋体" w:eastAsia="宋体" w:cs="宋体"/>
          <w:bCs w:val="0"/>
          <w:color w:val="000000"/>
          <w:sz w:val="24"/>
          <w:szCs w:val="24"/>
          <w:highlight w:val="none"/>
          <w:lang w:val="zh-CN" w:eastAsia="zh-CN"/>
        </w:rPr>
      </w:r>
      <w:r/>
    </w:p>
    <w:p>
      <w:pPr>
        <w:pStyle w:val="871"/>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lang w:val="zh-CN" w:eastAsia="zh-CN"/>
        </w:rPr>
      </w:pPr>
      <w:r>
        <w:rPr>
          <w:rFonts w:hint="eastAsia" w:ascii="宋体" w:hAnsi="宋体" w:eastAsia="宋体" w:cs="宋体"/>
          <w:bCs w:val="0"/>
          <w:color w:val="000000"/>
          <w:sz w:val="24"/>
          <w:szCs w:val="24"/>
          <w:highlight w:val="none"/>
          <w:lang w:val="zh-CN" w:eastAsia="zh-CN"/>
        </w:rPr>
        <w:t xml:space="preserve">《电梯主要参数及轿厢、井道、机房的型式及尺寸》GB7025</w:t>
      </w:r>
      <w:r>
        <w:rPr>
          <w:rFonts w:hint="eastAsia" w:ascii="宋体" w:hAnsi="宋体" w:eastAsia="宋体" w:cs="宋体"/>
          <w:bCs w:val="0"/>
          <w:color w:val="000000"/>
          <w:sz w:val="24"/>
          <w:szCs w:val="24"/>
          <w:highlight w:val="none"/>
          <w:lang w:val="zh-CN" w:eastAsia="zh-CN"/>
        </w:rPr>
      </w:r>
      <w:r/>
    </w:p>
    <w:p>
      <w:pPr>
        <w:pStyle w:val="871"/>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lang w:val="zh-CN" w:eastAsia="zh-CN"/>
        </w:rPr>
      </w:pPr>
      <w:r>
        <w:rPr>
          <w:rFonts w:hint="eastAsia" w:ascii="宋体" w:hAnsi="宋体" w:eastAsia="宋体" w:cs="宋体"/>
          <w:bCs w:val="0"/>
          <w:color w:val="000000"/>
          <w:sz w:val="24"/>
          <w:szCs w:val="24"/>
          <w:highlight w:val="none"/>
          <w:lang w:val="zh-CN" w:eastAsia="zh-CN"/>
        </w:rPr>
        <w:t xml:space="preserve">《电梯安装验收规范》GB10060</w:t>
      </w:r>
      <w:r>
        <w:rPr>
          <w:rFonts w:hint="eastAsia" w:ascii="宋体" w:hAnsi="宋体" w:eastAsia="宋体" w:cs="宋体"/>
          <w:bCs w:val="0"/>
          <w:color w:val="000000"/>
          <w:sz w:val="24"/>
          <w:szCs w:val="24"/>
          <w:highlight w:val="none"/>
          <w:lang w:val="zh-CN" w:eastAsia="zh-CN"/>
        </w:rPr>
      </w:r>
      <w:r/>
    </w:p>
    <w:p>
      <w:pPr>
        <w:pStyle w:val="871"/>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lang w:val="zh-CN" w:eastAsia="zh-CN"/>
        </w:rPr>
      </w:pPr>
      <w:r>
        <w:rPr>
          <w:rFonts w:hint="eastAsia" w:ascii="宋体" w:hAnsi="宋体" w:eastAsia="宋体" w:cs="宋体"/>
          <w:bCs w:val="0"/>
          <w:color w:val="000000"/>
          <w:sz w:val="24"/>
          <w:szCs w:val="24"/>
          <w:highlight w:val="none"/>
          <w:lang w:val="zh-CN" w:eastAsia="zh-CN"/>
        </w:rPr>
        <w:t xml:space="preserve">《电梯工程施工质量验收规范》GB50310</w:t>
      </w:r>
      <w:r>
        <w:rPr>
          <w:rFonts w:hint="eastAsia" w:ascii="宋体" w:hAnsi="宋体" w:eastAsia="宋体" w:cs="宋体"/>
          <w:bCs w:val="0"/>
          <w:color w:val="000000"/>
          <w:sz w:val="24"/>
          <w:szCs w:val="24"/>
          <w:highlight w:val="none"/>
          <w:lang w:val="zh-CN" w:eastAsia="zh-CN"/>
        </w:rPr>
      </w:r>
      <w:r/>
    </w:p>
    <w:p>
      <w:pPr>
        <w:pStyle w:val="871"/>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lang w:val="zh-CN" w:eastAsia="zh-CN"/>
        </w:rPr>
      </w:pPr>
      <w:r>
        <w:rPr>
          <w:rFonts w:hint="eastAsia" w:ascii="宋体" w:hAnsi="宋体" w:eastAsia="宋体" w:cs="宋体"/>
          <w:bCs w:val="0"/>
          <w:color w:val="000000"/>
          <w:sz w:val="24"/>
          <w:szCs w:val="24"/>
          <w:highlight w:val="none"/>
          <w:lang w:val="zh-CN" w:eastAsia="zh-CN"/>
        </w:rPr>
        <w:t xml:space="preserve">《电梯用钢丝》GB8903</w:t>
      </w:r>
      <w:r>
        <w:rPr>
          <w:rFonts w:hint="eastAsia" w:ascii="宋体" w:hAnsi="宋体" w:eastAsia="宋体" w:cs="宋体"/>
          <w:bCs w:val="0"/>
          <w:color w:val="000000"/>
          <w:sz w:val="24"/>
          <w:szCs w:val="24"/>
          <w:highlight w:val="none"/>
          <w:lang w:val="zh-CN" w:eastAsia="zh-CN"/>
        </w:rPr>
      </w:r>
      <w:r/>
    </w:p>
    <w:p>
      <w:pPr>
        <w:pStyle w:val="871"/>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lang w:val="zh-CN" w:eastAsia="zh-CN"/>
        </w:rPr>
      </w:pPr>
      <w:r>
        <w:rPr>
          <w:rFonts w:hint="eastAsia" w:ascii="宋体" w:hAnsi="宋体" w:eastAsia="宋体" w:cs="宋体"/>
          <w:bCs w:val="0"/>
          <w:color w:val="000000"/>
          <w:sz w:val="24"/>
          <w:szCs w:val="24"/>
          <w:highlight w:val="none"/>
          <w:lang w:val="zh-CN" w:eastAsia="zh-CN"/>
        </w:rPr>
        <w:t xml:space="preserve">《电梯曳引机》GB/T13435</w:t>
      </w:r>
      <w:r>
        <w:rPr>
          <w:rFonts w:hint="eastAsia" w:ascii="宋体" w:hAnsi="宋体" w:eastAsia="宋体" w:cs="宋体"/>
          <w:bCs w:val="0"/>
          <w:color w:val="000000"/>
          <w:sz w:val="24"/>
          <w:szCs w:val="24"/>
          <w:highlight w:val="none"/>
          <w:lang w:val="zh-CN" w:eastAsia="zh-CN"/>
        </w:rPr>
      </w:r>
      <w:r/>
    </w:p>
    <w:p>
      <w:pPr>
        <w:pStyle w:val="871"/>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lang w:val="zh-CN" w:eastAsia="zh-CN"/>
        </w:rPr>
      </w:pPr>
      <w:r>
        <w:rPr>
          <w:rFonts w:hint="eastAsia" w:ascii="宋体" w:hAnsi="宋体" w:eastAsia="宋体" w:cs="宋体"/>
          <w:bCs w:val="0"/>
          <w:color w:val="000000"/>
          <w:sz w:val="24"/>
          <w:szCs w:val="24"/>
          <w:highlight w:val="none"/>
          <w:lang w:val="zh-CN" w:eastAsia="zh-CN"/>
        </w:rPr>
        <w:t xml:space="preserve">《交流电梯电动机通用技术条件》GB/T12974</w:t>
      </w:r>
      <w:r>
        <w:rPr>
          <w:rFonts w:hint="eastAsia" w:ascii="宋体" w:hAnsi="宋体" w:eastAsia="宋体" w:cs="宋体"/>
          <w:bCs w:val="0"/>
          <w:color w:val="000000"/>
          <w:sz w:val="24"/>
          <w:szCs w:val="24"/>
          <w:highlight w:val="none"/>
          <w:lang w:val="zh-CN" w:eastAsia="zh-CN"/>
        </w:rPr>
      </w:r>
      <w:r/>
    </w:p>
    <w:p>
      <w:pPr>
        <w:pStyle w:val="871"/>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lang w:val="zh-CN" w:eastAsia="zh-CN"/>
        </w:rPr>
      </w:pPr>
      <w:r>
        <w:rPr>
          <w:rFonts w:hint="eastAsia" w:ascii="宋体" w:hAnsi="宋体" w:eastAsia="宋体" w:cs="宋体"/>
          <w:bCs w:val="0"/>
          <w:color w:val="000000"/>
          <w:sz w:val="24"/>
          <w:szCs w:val="24"/>
          <w:highlight w:val="none"/>
          <w:lang w:val="zh-CN" w:eastAsia="zh-CN"/>
        </w:rPr>
        <w:t xml:space="preserve">《电梯操作装置、信号和附件》（JG/T5009）</w:t>
      </w:r>
      <w:r>
        <w:rPr>
          <w:rFonts w:hint="eastAsia" w:ascii="宋体" w:hAnsi="宋体" w:eastAsia="宋体" w:cs="宋体"/>
          <w:bCs w:val="0"/>
          <w:color w:val="000000"/>
          <w:sz w:val="24"/>
          <w:szCs w:val="24"/>
          <w:highlight w:val="none"/>
          <w:lang w:val="zh-CN" w:eastAsia="zh-CN"/>
        </w:rPr>
      </w:r>
      <w:r/>
    </w:p>
    <w:p>
      <w:pPr>
        <w:pStyle w:val="871"/>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lang w:val="zh-CN" w:eastAsia="zh-CN"/>
        </w:rPr>
      </w:pPr>
      <w:r>
        <w:rPr>
          <w:rFonts w:hint="eastAsia" w:ascii="宋体" w:hAnsi="宋体" w:eastAsia="宋体" w:cs="宋体"/>
          <w:bCs w:val="0"/>
          <w:color w:val="000000"/>
          <w:sz w:val="24"/>
          <w:szCs w:val="24"/>
          <w:highlight w:val="none"/>
          <w:lang w:val="zh-CN" w:eastAsia="zh-CN"/>
        </w:rPr>
        <w:t xml:space="preserve">《机械设备安装工程电梯电气装置施工及验收规范》GB50182</w:t>
      </w:r>
      <w:r>
        <w:rPr>
          <w:rFonts w:hint="eastAsia" w:ascii="宋体" w:hAnsi="宋体" w:eastAsia="宋体" w:cs="宋体"/>
          <w:bCs w:val="0"/>
          <w:color w:val="000000"/>
          <w:sz w:val="24"/>
          <w:szCs w:val="24"/>
          <w:highlight w:val="none"/>
          <w:lang w:val="zh-CN" w:eastAsia="zh-CN"/>
        </w:rPr>
      </w:r>
      <w:r/>
    </w:p>
    <w:p>
      <w:pPr>
        <w:pStyle w:val="871"/>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lang w:val="zh-CN" w:eastAsia="zh-CN"/>
        </w:rPr>
      </w:pPr>
      <w:r>
        <w:rPr>
          <w:rFonts w:hint="eastAsia" w:ascii="宋体" w:hAnsi="宋体" w:eastAsia="宋体" w:cs="宋体"/>
          <w:bCs w:val="0"/>
          <w:color w:val="000000"/>
          <w:sz w:val="24"/>
          <w:szCs w:val="24"/>
          <w:highlight w:val="none"/>
          <w:lang w:val="en-US" w:eastAsia="zh-CN"/>
        </w:rPr>
        <w:t xml:space="preserve">招标</w:t>
      </w:r>
      <w:r>
        <w:rPr>
          <w:rFonts w:hint="eastAsia" w:ascii="宋体" w:hAnsi="宋体" w:eastAsia="宋体" w:cs="宋体"/>
          <w:bCs w:val="0"/>
          <w:color w:val="000000"/>
          <w:sz w:val="24"/>
          <w:szCs w:val="24"/>
          <w:highlight w:val="none"/>
          <w:lang w:val="zh-CN" w:eastAsia="zh-CN"/>
        </w:rPr>
        <w:t xml:space="preserve">文件涉及标准中未标年号的一律采用最新的标准；随着标准的修订，以修订后的最新标准为依据。除上述规范标准以外，须遵循国家、行业及地方现行的规范和标准要求。</w:t>
      </w:r>
      <w:r>
        <w:rPr>
          <w:rFonts w:hint="eastAsia" w:ascii="宋体" w:hAnsi="宋体" w:eastAsia="宋体" w:cs="宋体"/>
          <w:bCs w:val="0"/>
          <w:color w:val="000000"/>
          <w:sz w:val="24"/>
          <w:szCs w:val="24"/>
          <w:highlight w:val="none"/>
          <w:lang w:val="zh-CN" w:eastAsia="zh-CN"/>
        </w:rPr>
      </w:r>
      <w:r/>
    </w:p>
    <w:p>
      <w:pPr>
        <w:pStyle w:val="871"/>
        <w:ind w:firstLine="480"/>
        <w:keepLines w:val="0"/>
        <w:keepNext w:val="0"/>
        <w:pageBreakBefore w:val="0"/>
        <w:spacing w:line="240" w:lineRule="auto"/>
        <w:widowControl w:val="off"/>
        <w:rPr>
          <w:rFonts w:hint="eastAsia" w:ascii="宋体" w:hAnsi="宋体" w:eastAsia="宋体" w:cs="宋体"/>
          <w:bCs/>
          <w:color w:val="000000"/>
          <w:sz w:val="24"/>
          <w:szCs w:val="24"/>
          <w:lang w:eastAsia="zh-CN"/>
        </w:rPr>
      </w:pPr>
      <w:r>
        <w:rPr>
          <w:rFonts w:hint="eastAsia" w:ascii="黑体" w:hAnsi="黑体" w:eastAsia="黑体" w:cs="黑体"/>
          <w:bCs w:val="0"/>
          <w:color w:val="000000"/>
          <w:sz w:val="24"/>
          <w:szCs w:val="24"/>
          <w:lang w:eastAsia="zh-CN"/>
        </w:rPr>
        <w:t xml:space="preserve">三、</w:t>
      </w:r>
      <w:r>
        <w:rPr>
          <w:rFonts w:hint="eastAsia" w:ascii="黑体" w:hAnsi="黑体" w:eastAsia="黑体" w:cs="黑体"/>
          <w:bCs w:val="0"/>
          <w:color w:val="000000"/>
          <w:sz w:val="24"/>
          <w:szCs w:val="24"/>
          <w:lang w:val="en-US" w:eastAsia="zh-CN"/>
        </w:rPr>
        <w:t xml:space="preserve">项目</w:t>
      </w:r>
      <w:r>
        <w:rPr>
          <w:rFonts w:hint="eastAsia" w:ascii="黑体" w:hAnsi="黑体" w:eastAsia="黑体" w:cs="黑体"/>
          <w:bCs w:val="0"/>
          <w:color w:val="000000"/>
          <w:sz w:val="24"/>
          <w:szCs w:val="24"/>
          <w:lang w:eastAsia="zh-CN"/>
        </w:rPr>
        <w:t xml:space="preserve">清单</w:t>
      </w:r>
      <w:r>
        <w:rPr>
          <w:rFonts w:hint="eastAsia" w:ascii="宋体" w:hAnsi="宋体" w:eastAsia="宋体" w:cs="宋体"/>
          <w:bCs/>
          <w:color w:val="000000"/>
          <w:sz w:val="24"/>
          <w:szCs w:val="24"/>
          <w:lang w:eastAsia="zh-CN"/>
        </w:rPr>
      </w:r>
      <w:r/>
    </w:p>
    <w:tbl>
      <w:tblPr>
        <w:tblStyle w:val="987"/>
        <w:tblW w:w="5049" w:type="pct"/>
        <w:tblInd w:w="24" w:type="dxa"/>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632"/>
        <w:gridCol w:w="1381"/>
        <w:gridCol w:w="756"/>
        <w:gridCol w:w="693"/>
        <w:gridCol w:w="1190"/>
        <w:gridCol w:w="1172"/>
        <w:gridCol w:w="1101"/>
        <w:gridCol w:w="1068"/>
        <w:gridCol w:w="1865"/>
      </w:tblGrid>
      <w:tr>
        <w:trPr>
          <w:trHeight w:val="90"/>
        </w:trPr>
        <w:tc>
          <w:tcPr>
            <w:tcW w:w="321" w:type="dxa"/>
            <w:vAlign w:val="center"/>
            <w:textDirection w:val="lrTb"/>
            <w:noWrap w:val="false"/>
          </w:tcPr>
          <w:p>
            <w:pPr>
              <w:pStyle w:val="871"/>
              <w:jc w:val="center"/>
              <w:keepLines w:val="0"/>
              <w:keepNext w:val="0"/>
              <w:pageBreakBefore w:val="0"/>
              <w:spacing w:line="240"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序号</w:t>
            </w:r>
            <w:r>
              <w:rPr>
                <w:rFonts w:hint="eastAsia" w:ascii="宋体" w:hAnsi="宋体" w:eastAsia="宋体" w:cs="宋体"/>
                <w:bCs w:val="0"/>
                <w:color w:val="000000"/>
                <w:sz w:val="24"/>
                <w:szCs w:val="24"/>
                <w:highlight w:val="none"/>
                <w:lang w:val="en-US" w:eastAsia="zh-CN"/>
              </w:rPr>
            </w:r>
            <w:r/>
          </w:p>
        </w:tc>
        <w:tc>
          <w:tcPr>
            <w:tcW w:w="700" w:type="dxa"/>
            <w:vAlign w:val="center"/>
            <w:textDirection w:val="lrTb"/>
            <w:noWrap w:val="false"/>
          </w:tcPr>
          <w:p>
            <w:pPr>
              <w:pStyle w:val="871"/>
              <w:jc w:val="center"/>
              <w:keepLines w:val="0"/>
              <w:keepNext w:val="0"/>
              <w:pageBreakBefore w:val="0"/>
              <w:spacing w:line="240"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分项名称</w:t>
            </w:r>
            <w:r>
              <w:rPr>
                <w:rFonts w:hint="eastAsia" w:ascii="宋体" w:hAnsi="宋体" w:eastAsia="宋体" w:cs="宋体"/>
                <w:bCs w:val="0"/>
                <w:color w:val="000000"/>
                <w:sz w:val="24"/>
                <w:szCs w:val="24"/>
                <w:highlight w:val="none"/>
                <w:lang w:val="en-US" w:eastAsia="zh-CN"/>
              </w:rPr>
            </w:r>
            <w:r/>
          </w:p>
        </w:tc>
        <w:tc>
          <w:tcPr>
            <w:tcW w:w="383" w:type="dxa"/>
            <w:vAlign w:val="center"/>
            <w:textDirection w:val="lrTb"/>
            <w:noWrap w:val="false"/>
          </w:tcPr>
          <w:p>
            <w:pPr>
              <w:pStyle w:val="871"/>
              <w:jc w:val="center"/>
              <w:keepLines w:val="0"/>
              <w:keepNext w:val="0"/>
              <w:pageBreakBefore w:val="0"/>
              <w:spacing w:line="240"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数量</w:t>
            </w:r>
            <w:r>
              <w:rPr>
                <w:rFonts w:hint="eastAsia" w:ascii="宋体" w:hAnsi="宋体" w:eastAsia="宋体" w:cs="宋体"/>
                <w:bCs w:val="0"/>
                <w:color w:val="000000"/>
                <w:sz w:val="24"/>
                <w:szCs w:val="24"/>
                <w:highlight w:val="none"/>
                <w:lang w:val="en-US" w:eastAsia="zh-CN"/>
              </w:rPr>
            </w:r>
            <w:r/>
          </w:p>
        </w:tc>
        <w:tc>
          <w:tcPr>
            <w:tcW w:w="351" w:type="dxa"/>
            <w:vAlign w:val="center"/>
            <w:textDirection w:val="lrTb"/>
            <w:noWrap w:val="false"/>
          </w:tcPr>
          <w:p>
            <w:pPr>
              <w:pStyle w:val="871"/>
              <w:jc w:val="center"/>
              <w:keepLines w:val="0"/>
              <w:keepNext w:val="0"/>
              <w:pageBreakBefore w:val="0"/>
              <w:spacing w:line="240"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单位</w:t>
            </w:r>
            <w:r>
              <w:rPr>
                <w:rFonts w:hint="eastAsia" w:ascii="宋体" w:hAnsi="宋体" w:eastAsia="宋体" w:cs="宋体"/>
                <w:bCs w:val="0"/>
                <w:color w:val="000000"/>
                <w:sz w:val="24"/>
                <w:szCs w:val="24"/>
                <w:highlight w:val="none"/>
                <w:lang w:val="en-US" w:eastAsia="zh-CN"/>
              </w:rPr>
            </w:r>
            <w:r/>
          </w:p>
        </w:tc>
        <w:tc>
          <w:tcPr>
            <w:tcW w:w="603" w:type="dxa"/>
            <w:vAlign w:val="center"/>
            <w:textDirection w:val="lrTb"/>
            <w:noWrap w:val="false"/>
          </w:tcPr>
          <w:p>
            <w:pPr>
              <w:pStyle w:val="871"/>
              <w:ind w:firstLine="0"/>
              <w:jc w:val="center"/>
              <w:keepLines w:val="0"/>
              <w:keepNext w:val="0"/>
              <w:pageBreakBefore w:val="0"/>
              <w:spacing w:line="240"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单价上限（元）</w:t>
            </w:r>
            <w:r>
              <w:rPr>
                <w:rFonts w:hint="eastAsia" w:ascii="宋体" w:hAnsi="宋体" w:eastAsia="宋体" w:cs="宋体"/>
                <w:bCs w:val="0"/>
                <w:color w:val="000000"/>
                <w:sz w:val="24"/>
                <w:szCs w:val="24"/>
                <w:highlight w:val="none"/>
                <w:lang w:val="en-US" w:eastAsia="zh-CN"/>
              </w:rPr>
            </w:r>
            <w:r/>
          </w:p>
        </w:tc>
        <w:tc>
          <w:tcPr>
            <w:tcW w:w="594" w:type="dxa"/>
            <w:vAlign w:val="center"/>
            <w:textDirection w:val="lrTb"/>
            <w:noWrap w:val="false"/>
          </w:tcPr>
          <w:p>
            <w:pPr>
              <w:pStyle w:val="871"/>
              <w:jc w:val="center"/>
              <w:keepLines w:val="0"/>
              <w:keepNext w:val="0"/>
              <w:pageBreakBefore w:val="0"/>
              <w:spacing w:line="240"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产品类型</w:t>
            </w:r>
            <w:r>
              <w:rPr>
                <w:rFonts w:hint="eastAsia" w:ascii="宋体" w:hAnsi="宋体" w:eastAsia="宋体" w:cs="宋体"/>
                <w:bCs w:val="0"/>
                <w:color w:val="000000"/>
                <w:sz w:val="24"/>
                <w:szCs w:val="24"/>
                <w:highlight w:val="none"/>
                <w:lang w:val="en-US" w:eastAsia="zh-CN"/>
              </w:rPr>
            </w:r>
            <w:r/>
          </w:p>
        </w:tc>
        <w:tc>
          <w:tcPr>
            <w:tcW w:w="558" w:type="dxa"/>
            <w:vAlign w:val="center"/>
            <w:textDirection w:val="lrTb"/>
            <w:noWrap w:val="false"/>
          </w:tcPr>
          <w:p>
            <w:pPr>
              <w:pStyle w:val="871"/>
              <w:jc w:val="center"/>
              <w:keepLines w:val="0"/>
              <w:keepNext w:val="0"/>
              <w:pageBreakBefore w:val="0"/>
              <w:spacing w:line="240"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所属行业</w:t>
            </w:r>
            <w:r>
              <w:rPr>
                <w:rFonts w:hint="eastAsia" w:ascii="宋体" w:hAnsi="宋体" w:eastAsia="宋体" w:cs="宋体"/>
                <w:bCs w:val="0"/>
                <w:color w:val="000000"/>
                <w:sz w:val="24"/>
                <w:szCs w:val="24"/>
                <w:highlight w:val="none"/>
                <w:lang w:val="en-US" w:eastAsia="zh-CN"/>
              </w:rPr>
            </w:r>
            <w:r/>
          </w:p>
        </w:tc>
        <w:tc>
          <w:tcPr>
            <w:tcW w:w="541" w:type="dxa"/>
            <w:vAlign w:val="center"/>
            <w:textDirection w:val="lrTb"/>
            <w:noWrap w:val="false"/>
          </w:tcPr>
          <w:p>
            <w:pPr>
              <w:pStyle w:val="871"/>
              <w:jc w:val="center"/>
              <w:keepLines w:val="0"/>
              <w:keepNext w:val="0"/>
              <w:pageBreakBefore w:val="0"/>
              <w:spacing w:line="240"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属性</w:t>
            </w:r>
            <w:r>
              <w:rPr>
                <w:rFonts w:hint="eastAsia" w:ascii="宋体" w:hAnsi="宋体" w:eastAsia="宋体" w:cs="宋体"/>
                <w:bCs w:val="0"/>
                <w:color w:val="000000"/>
                <w:sz w:val="24"/>
                <w:szCs w:val="24"/>
                <w:highlight w:val="none"/>
                <w:lang w:val="en-US" w:eastAsia="zh-CN"/>
              </w:rPr>
            </w:r>
            <w:r/>
          </w:p>
        </w:tc>
        <w:tc>
          <w:tcPr>
            <w:tcW w:w="945" w:type="dxa"/>
            <w:vAlign w:val="center"/>
            <w:textDirection w:val="lrTb"/>
            <w:noWrap w:val="false"/>
          </w:tcPr>
          <w:p>
            <w:pPr>
              <w:pStyle w:val="871"/>
              <w:jc w:val="center"/>
              <w:keepLines w:val="0"/>
              <w:keepNext w:val="0"/>
              <w:pageBreakBefore w:val="0"/>
              <w:spacing w:line="240" w:lineRule="auto"/>
              <w:widowControl w:val="off"/>
              <w:rPr>
                <w:rFonts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备注</w:t>
            </w:r>
            <w:r>
              <w:rPr>
                <w:rFonts w:ascii="宋体" w:hAnsi="宋体" w:eastAsia="宋体" w:cs="宋体"/>
                <w:bCs w:val="0"/>
                <w:color w:val="000000"/>
                <w:sz w:val="24"/>
                <w:szCs w:val="24"/>
                <w:highlight w:val="none"/>
                <w:lang w:val="en-US" w:eastAsia="zh-CN"/>
              </w:rPr>
            </w:r>
            <w:r/>
          </w:p>
        </w:tc>
      </w:tr>
      <w:tr>
        <w:trPr>
          <w:trHeight w:val="414"/>
        </w:trPr>
        <w:tc>
          <w:tcPr>
            <w:tcW w:w="321" w:type="dxa"/>
            <w:vAlign w:val="center"/>
            <w:textDirection w:val="lrTb"/>
            <w:noWrap w:val="false"/>
          </w:tcPr>
          <w:p>
            <w:pPr>
              <w:pStyle w:val="871"/>
              <w:jc w:val="center"/>
              <w:keepLines w:val="0"/>
              <w:keepNext w:val="0"/>
              <w:pageBreakBefore w:val="0"/>
              <w:spacing w:line="240"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1</w:t>
            </w:r>
            <w:r>
              <w:rPr>
                <w:rFonts w:hint="eastAsia" w:ascii="宋体" w:hAnsi="宋体" w:eastAsia="宋体" w:cs="宋体"/>
                <w:bCs w:val="0"/>
                <w:color w:val="000000"/>
                <w:sz w:val="24"/>
                <w:szCs w:val="24"/>
                <w:highlight w:val="none"/>
                <w:lang w:val="en-US" w:eastAsia="zh-CN"/>
              </w:rPr>
            </w:r>
            <w:r/>
          </w:p>
        </w:tc>
        <w:tc>
          <w:tcPr>
            <w:tcW w:w="700" w:type="dxa"/>
            <w:vAlign w:val="center"/>
            <w:textDirection w:val="lrTb"/>
            <w:noWrap w:val="false"/>
          </w:tcPr>
          <w:p>
            <w:pPr>
              <w:pStyle w:val="871"/>
              <w:jc w:val="both"/>
              <w:keepLines w:val="0"/>
              <w:keepNext w:val="0"/>
              <w:pageBreakBefore w:val="0"/>
              <w:spacing w:line="240" w:lineRule="auto"/>
              <w:widowControl w:val="off"/>
              <w:rPr>
                <w:rFonts w:hint="eastAsia" w:ascii="宋体" w:hAnsi="宋体" w:eastAsia="宋体" w:cs="宋体"/>
                <w:bCs w:val="0"/>
                <w:color w:val="000000"/>
                <w:sz w:val="24"/>
                <w:szCs w:val="24"/>
                <w:highlight w:val="none"/>
                <w:lang w:val="en" w:eastAsia="zh-CN"/>
              </w:rPr>
            </w:pPr>
            <w:r>
              <w:rPr>
                <w:rFonts w:hint="eastAsia" w:ascii="宋体" w:hAnsi="宋体" w:eastAsia="宋体" w:cs="宋体"/>
                <w:bCs w:val="0"/>
                <w:color w:val="000000"/>
                <w:sz w:val="24"/>
                <w:szCs w:val="24"/>
                <w:highlight w:val="none"/>
                <w:lang w:val="en" w:eastAsia="en"/>
              </w:rPr>
              <w:t xml:space="preserve">客梯DT1</w:t>
            </w:r>
            <w:r>
              <w:rPr>
                <w:rFonts w:hint="eastAsia" w:ascii="宋体" w:hAnsi="宋体" w:eastAsia="宋体" w:cs="宋体"/>
                <w:bCs w:val="0"/>
                <w:color w:val="000000"/>
                <w:sz w:val="24"/>
                <w:szCs w:val="24"/>
                <w:highlight w:val="none"/>
                <w:lang w:val="en" w:eastAsia="zh-CN"/>
              </w:rPr>
            </w:r>
            <w:r/>
          </w:p>
        </w:tc>
        <w:tc>
          <w:tcPr>
            <w:tcW w:w="383" w:type="dxa"/>
            <w:vAlign w:val="center"/>
            <w:textDirection w:val="lrTb"/>
            <w:noWrap w:val="false"/>
          </w:tcPr>
          <w:p>
            <w:pPr>
              <w:pStyle w:val="871"/>
              <w:jc w:val="center"/>
              <w:keepLines w:val="0"/>
              <w:keepNext w:val="0"/>
              <w:pageBreakBefore w:val="0"/>
              <w:spacing w:line="240"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1</w:t>
            </w:r>
            <w:r>
              <w:rPr>
                <w:rFonts w:hint="eastAsia" w:ascii="宋体" w:hAnsi="宋体" w:eastAsia="宋体" w:cs="宋体"/>
                <w:bCs w:val="0"/>
                <w:color w:val="000000"/>
                <w:sz w:val="24"/>
                <w:szCs w:val="24"/>
                <w:highlight w:val="none"/>
                <w:lang w:val="en-US" w:eastAsia="zh-CN"/>
              </w:rPr>
            </w:r>
            <w:r/>
          </w:p>
        </w:tc>
        <w:tc>
          <w:tcPr>
            <w:tcW w:w="351" w:type="dxa"/>
            <w:vAlign w:val="center"/>
            <w:textDirection w:val="lrTb"/>
            <w:noWrap w:val="false"/>
          </w:tcPr>
          <w:p>
            <w:pPr>
              <w:pStyle w:val="871"/>
              <w:jc w:val="center"/>
              <w:keepLines w:val="0"/>
              <w:keepNext w:val="0"/>
              <w:pageBreakBefore w:val="0"/>
              <w:spacing w:line="240"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台</w:t>
            </w:r>
            <w:r>
              <w:rPr>
                <w:rFonts w:hint="eastAsia" w:ascii="宋体" w:hAnsi="宋体" w:eastAsia="宋体" w:cs="宋体"/>
                <w:bCs w:val="0"/>
                <w:color w:val="000000"/>
                <w:sz w:val="24"/>
                <w:szCs w:val="24"/>
                <w:highlight w:val="none"/>
                <w:lang w:val="en-US" w:eastAsia="zh-CN"/>
              </w:rPr>
            </w:r>
            <w:r/>
          </w:p>
        </w:tc>
        <w:tc>
          <w:tcPr>
            <w:tcW w:w="603" w:type="dxa"/>
            <w:vAlign w:val="center"/>
            <w:textDirection w:val="lrTb"/>
            <w:noWrap w:val="false"/>
          </w:tcPr>
          <w:p>
            <w:pPr>
              <w:pStyle w:val="871"/>
              <w:jc w:val="center"/>
              <w:keepLines w:val="0"/>
              <w:keepNext w:val="0"/>
              <w:pageBreakBefore w:val="0"/>
              <w:spacing w:line="240" w:lineRule="auto"/>
              <w:widowControl w:val="off"/>
              <w:rPr>
                <w:rFonts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340000</w:t>
            </w:r>
            <w:r>
              <w:rPr>
                <w:rFonts w:ascii="宋体" w:hAnsi="宋体" w:eastAsia="宋体" w:cs="宋体"/>
                <w:bCs w:val="0"/>
                <w:color w:val="000000"/>
                <w:sz w:val="24"/>
                <w:szCs w:val="24"/>
                <w:highlight w:val="none"/>
                <w:lang w:val="en-US" w:eastAsia="zh-CN"/>
              </w:rPr>
            </w:r>
            <w:r/>
          </w:p>
        </w:tc>
        <w:tc>
          <w:tcPr>
            <w:tcW w:w="594" w:type="dxa"/>
            <w:vAlign w:val="center"/>
            <w:textDirection w:val="lrTb"/>
            <w:noWrap w:val="false"/>
          </w:tcPr>
          <w:p>
            <w:pPr>
              <w:pStyle w:val="871"/>
              <w:jc w:val="center"/>
              <w:keepLines w:val="0"/>
              <w:keepNext w:val="0"/>
              <w:pageBreakBefore w:val="0"/>
              <w:spacing w:line="240"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核心产品</w:t>
            </w:r>
            <w:r>
              <w:rPr>
                <w:rFonts w:hint="eastAsia" w:ascii="宋体" w:hAnsi="宋体" w:eastAsia="宋体" w:cs="宋体"/>
                <w:bCs w:val="0"/>
                <w:color w:val="000000"/>
                <w:sz w:val="24"/>
                <w:szCs w:val="24"/>
                <w:highlight w:val="none"/>
                <w:lang w:val="en-US" w:eastAsia="zh-CN"/>
              </w:rPr>
            </w:r>
            <w:r/>
          </w:p>
        </w:tc>
        <w:tc>
          <w:tcPr>
            <w:tcW w:w="558" w:type="dxa"/>
            <w:vAlign w:val="center"/>
            <w:textDirection w:val="lrTb"/>
            <w:noWrap w:val="false"/>
          </w:tcPr>
          <w:p>
            <w:pPr>
              <w:pStyle w:val="871"/>
              <w:jc w:val="center"/>
              <w:keepLines w:val="0"/>
              <w:keepNext w:val="0"/>
              <w:pageBreakBefore w:val="0"/>
              <w:spacing w:line="240"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工业</w:t>
            </w:r>
            <w:r>
              <w:rPr>
                <w:rFonts w:hint="eastAsia" w:ascii="宋体" w:hAnsi="宋体" w:eastAsia="宋体" w:cs="宋体"/>
                <w:bCs w:val="0"/>
                <w:color w:val="000000"/>
                <w:sz w:val="24"/>
                <w:szCs w:val="24"/>
                <w:highlight w:val="none"/>
                <w:lang w:val="en-US" w:eastAsia="zh-CN"/>
              </w:rPr>
            </w:r>
            <w:r/>
          </w:p>
        </w:tc>
        <w:tc>
          <w:tcPr>
            <w:tcW w:w="541" w:type="dxa"/>
            <w:vAlign w:val="center"/>
            <w:textDirection w:val="lrTb"/>
            <w:noWrap w:val="false"/>
          </w:tcPr>
          <w:p>
            <w:pPr>
              <w:pStyle w:val="871"/>
              <w:jc w:val="center"/>
              <w:keepLines w:val="0"/>
              <w:keepNext w:val="0"/>
              <w:pageBreakBefore w:val="0"/>
              <w:spacing w:line="240"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货物</w:t>
            </w:r>
            <w:r>
              <w:rPr>
                <w:rFonts w:hint="eastAsia" w:ascii="宋体" w:hAnsi="宋体" w:eastAsia="宋体" w:cs="宋体"/>
                <w:bCs w:val="0"/>
                <w:color w:val="000000"/>
                <w:sz w:val="24"/>
                <w:szCs w:val="24"/>
                <w:highlight w:val="none"/>
                <w:lang w:val="en-US" w:eastAsia="zh-CN"/>
              </w:rPr>
            </w:r>
            <w:r/>
          </w:p>
        </w:tc>
        <w:tc>
          <w:tcPr>
            <w:tcW w:w="945" w:type="dxa"/>
            <w:vAlign w:val="center"/>
            <w:textDirection w:val="lrTb"/>
            <w:noWrap w:val="false"/>
          </w:tcPr>
          <w:p>
            <w:pPr>
              <w:pStyle w:val="871"/>
              <w:jc w:val="center"/>
              <w:keepLines w:val="0"/>
              <w:keepNext w:val="0"/>
              <w:pageBreakBefore w:val="0"/>
              <w:spacing w:line="240"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 w:eastAsia="zh-CN"/>
              </w:rPr>
              <w:t xml:space="preserve">DT1DT2</w:t>
            </w:r>
            <w:r>
              <w:rPr>
                <w:rFonts w:hint="eastAsia" w:ascii="宋体" w:hAnsi="宋体" w:eastAsia="宋体" w:cs="宋体"/>
                <w:bCs w:val="0"/>
                <w:color w:val="000000"/>
                <w:sz w:val="24"/>
                <w:szCs w:val="24"/>
                <w:highlight w:val="none"/>
                <w:lang w:val="en" w:eastAsia="en"/>
              </w:rPr>
              <w:t xml:space="preserve">台</w:t>
            </w:r>
            <w:r>
              <w:rPr>
                <w:rFonts w:hint="eastAsia" w:ascii="宋体" w:hAnsi="宋体" w:eastAsia="宋体" w:cs="宋体"/>
                <w:bCs w:val="0"/>
                <w:color w:val="000000"/>
                <w:sz w:val="24"/>
                <w:szCs w:val="24"/>
                <w:highlight w:val="none"/>
                <w:lang w:val="en-US" w:eastAsia="zh-CN"/>
              </w:rPr>
              <w:t xml:space="preserve">并联</w:t>
            </w:r>
            <w:r>
              <w:rPr>
                <w:rFonts w:hint="eastAsia" w:ascii="宋体" w:hAnsi="宋体" w:eastAsia="宋体" w:cs="宋体"/>
                <w:bCs w:val="0"/>
                <w:color w:val="000000"/>
                <w:sz w:val="24"/>
                <w:szCs w:val="24"/>
                <w:highlight w:val="none"/>
                <w:lang w:val="en-US" w:eastAsia="zh-CN"/>
              </w:rPr>
            </w:r>
            <w:r/>
          </w:p>
        </w:tc>
      </w:tr>
      <w:tr>
        <w:trPr>
          <w:trHeight w:val="414"/>
        </w:trPr>
        <w:tc>
          <w:tcPr>
            <w:tcW w:w="321" w:type="dxa"/>
            <w:vAlign w:val="center"/>
            <w:textDirection w:val="lrTb"/>
            <w:noWrap w:val="false"/>
          </w:tcPr>
          <w:p>
            <w:pPr>
              <w:pStyle w:val="871"/>
              <w:jc w:val="center"/>
              <w:keepLines w:val="0"/>
              <w:keepNext w:val="0"/>
              <w:pageBreakBefore w:val="0"/>
              <w:spacing w:line="240"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2</w:t>
            </w:r>
            <w:r>
              <w:rPr>
                <w:rFonts w:hint="eastAsia" w:ascii="宋体" w:hAnsi="宋体" w:eastAsia="宋体" w:cs="宋体"/>
                <w:bCs w:val="0"/>
                <w:color w:val="000000"/>
                <w:sz w:val="24"/>
                <w:szCs w:val="24"/>
                <w:highlight w:val="none"/>
                <w:lang w:val="en-US" w:eastAsia="zh-CN"/>
              </w:rPr>
            </w:r>
            <w:r/>
          </w:p>
        </w:tc>
        <w:tc>
          <w:tcPr>
            <w:tcW w:w="700" w:type="dxa"/>
            <w:vAlign w:val="center"/>
            <w:textDirection w:val="lrTb"/>
            <w:noWrap w:val="false"/>
          </w:tcPr>
          <w:p>
            <w:pPr>
              <w:pStyle w:val="871"/>
              <w:jc w:val="both"/>
              <w:keepLines w:val="0"/>
              <w:keepNext w:val="0"/>
              <w:pageBreakBefore w:val="0"/>
              <w:spacing w:line="240"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 w:eastAsia="en"/>
              </w:rPr>
              <w:t xml:space="preserve">客梯DT</w:t>
            </w:r>
            <w:r>
              <w:rPr>
                <w:rFonts w:hint="eastAsia" w:ascii="宋体" w:hAnsi="宋体" w:eastAsia="宋体" w:cs="宋体"/>
                <w:bCs w:val="0"/>
                <w:color w:val="000000"/>
                <w:sz w:val="24"/>
                <w:szCs w:val="24"/>
                <w:highlight w:val="none"/>
                <w:lang w:val="en" w:eastAsia="zh-CN"/>
              </w:rPr>
              <w:t xml:space="preserve">2</w:t>
            </w:r>
            <w:r>
              <w:rPr>
                <w:rFonts w:hint="eastAsia" w:ascii="宋体" w:hAnsi="宋体" w:eastAsia="宋体" w:cs="宋体"/>
                <w:bCs w:val="0"/>
                <w:color w:val="000000"/>
                <w:sz w:val="24"/>
                <w:szCs w:val="24"/>
                <w:highlight w:val="none"/>
                <w:lang w:val="en-US" w:eastAsia="zh-CN"/>
              </w:rPr>
            </w:r>
            <w:r/>
          </w:p>
        </w:tc>
        <w:tc>
          <w:tcPr>
            <w:tcW w:w="383" w:type="dxa"/>
            <w:vAlign w:val="center"/>
            <w:textDirection w:val="lrTb"/>
            <w:noWrap w:val="false"/>
          </w:tcPr>
          <w:p>
            <w:pPr>
              <w:pStyle w:val="871"/>
              <w:jc w:val="center"/>
              <w:keepLines w:val="0"/>
              <w:keepNext w:val="0"/>
              <w:pageBreakBefore w:val="0"/>
              <w:spacing w:line="240"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1</w:t>
            </w:r>
            <w:r>
              <w:rPr>
                <w:rFonts w:hint="eastAsia" w:ascii="宋体" w:hAnsi="宋体" w:eastAsia="宋体" w:cs="宋体"/>
                <w:bCs w:val="0"/>
                <w:color w:val="000000"/>
                <w:sz w:val="24"/>
                <w:szCs w:val="24"/>
                <w:highlight w:val="none"/>
                <w:lang w:val="en-US" w:eastAsia="zh-CN"/>
              </w:rPr>
            </w:r>
            <w:r/>
          </w:p>
        </w:tc>
        <w:tc>
          <w:tcPr>
            <w:tcW w:w="351" w:type="dxa"/>
            <w:vAlign w:val="center"/>
            <w:textDirection w:val="lrTb"/>
            <w:noWrap w:val="false"/>
          </w:tcPr>
          <w:p>
            <w:pPr>
              <w:pStyle w:val="871"/>
              <w:jc w:val="center"/>
              <w:keepLines w:val="0"/>
              <w:keepNext w:val="0"/>
              <w:pageBreakBefore w:val="0"/>
              <w:spacing w:line="240"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台</w:t>
            </w:r>
            <w:r>
              <w:rPr>
                <w:rFonts w:hint="eastAsia" w:ascii="宋体" w:hAnsi="宋体" w:eastAsia="宋体" w:cs="宋体"/>
                <w:bCs w:val="0"/>
                <w:color w:val="000000"/>
                <w:sz w:val="24"/>
                <w:szCs w:val="24"/>
                <w:highlight w:val="none"/>
                <w:lang w:val="en-US" w:eastAsia="zh-CN"/>
              </w:rPr>
            </w:r>
            <w:r/>
          </w:p>
        </w:tc>
        <w:tc>
          <w:tcPr>
            <w:tcW w:w="603" w:type="dxa"/>
            <w:vAlign w:val="center"/>
            <w:textDirection w:val="lrTb"/>
            <w:noWrap w:val="false"/>
          </w:tcPr>
          <w:p>
            <w:pPr>
              <w:pStyle w:val="871"/>
              <w:jc w:val="center"/>
              <w:keepLines w:val="0"/>
              <w:keepNext w:val="0"/>
              <w:pageBreakBefore w:val="0"/>
              <w:spacing w:line="240" w:lineRule="auto"/>
              <w:widowControl w:val="off"/>
              <w:rPr>
                <w:rFonts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340000</w:t>
            </w:r>
            <w:r>
              <w:rPr>
                <w:rFonts w:ascii="宋体" w:hAnsi="宋体" w:eastAsia="宋体" w:cs="宋体"/>
                <w:bCs w:val="0"/>
                <w:color w:val="000000"/>
                <w:sz w:val="24"/>
                <w:szCs w:val="24"/>
                <w:highlight w:val="none"/>
                <w:lang w:val="en-US" w:eastAsia="zh-CN"/>
              </w:rPr>
            </w:r>
            <w:r/>
          </w:p>
        </w:tc>
        <w:tc>
          <w:tcPr>
            <w:tcW w:w="594" w:type="dxa"/>
            <w:vAlign w:val="center"/>
            <w:textDirection w:val="lrTb"/>
            <w:noWrap w:val="false"/>
          </w:tcPr>
          <w:p>
            <w:pPr>
              <w:pStyle w:val="871"/>
              <w:jc w:val="center"/>
              <w:keepLines w:val="0"/>
              <w:keepNext w:val="0"/>
              <w:pageBreakBefore w:val="0"/>
              <w:spacing w:line="240"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r>
            <w:r/>
          </w:p>
        </w:tc>
        <w:tc>
          <w:tcPr>
            <w:tcW w:w="558" w:type="dxa"/>
            <w:vAlign w:val="center"/>
            <w:textDirection w:val="lrTb"/>
            <w:noWrap w:val="false"/>
          </w:tcPr>
          <w:p>
            <w:pPr>
              <w:pStyle w:val="871"/>
              <w:jc w:val="center"/>
              <w:keepLines w:val="0"/>
              <w:keepNext w:val="0"/>
              <w:pageBreakBefore w:val="0"/>
              <w:spacing w:line="240"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工业</w:t>
            </w:r>
            <w:r>
              <w:rPr>
                <w:rFonts w:hint="eastAsia" w:ascii="宋体" w:hAnsi="宋体" w:eastAsia="宋体" w:cs="宋体"/>
                <w:bCs w:val="0"/>
                <w:color w:val="000000"/>
                <w:sz w:val="24"/>
                <w:szCs w:val="24"/>
                <w:highlight w:val="none"/>
                <w:lang w:val="en-US" w:eastAsia="zh-CN"/>
              </w:rPr>
            </w:r>
            <w:r/>
          </w:p>
        </w:tc>
        <w:tc>
          <w:tcPr>
            <w:tcW w:w="541" w:type="dxa"/>
            <w:vAlign w:val="center"/>
            <w:textDirection w:val="lrTb"/>
            <w:noWrap w:val="false"/>
          </w:tcPr>
          <w:p>
            <w:pPr>
              <w:pStyle w:val="871"/>
              <w:jc w:val="center"/>
              <w:keepLines w:val="0"/>
              <w:keepNext w:val="0"/>
              <w:pageBreakBefore w:val="0"/>
              <w:spacing w:line="240"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货物</w:t>
            </w:r>
            <w:r>
              <w:rPr>
                <w:rFonts w:hint="eastAsia" w:ascii="宋体" w:hAnsi="宋体" w:eastAsia="宋体" w:cs="宋体"/>
                <w:bCs w:val="0"/>
                <w:color w:val="000000"/>
                <w:sz w:val="24"/>
                <w:szCs w:val="24"/>
                <w:highlight w:val="none"/>
                <w:lang w:val="en-US" w:eastAsia="zh-CN"/>
              </w:rPr>
            </w:r>
            <w:r/>
          </w:p>
        </w:tc>
        <w:tc>
          <w:tcPr>
            <w:tcW w:w="945" w:type="dxa"/>
            <w:vAlign w:val="center"/>
            <w:textDirection w:val="lrTb"/>
            <w:noWrap w:val="false"/>
          </w:tcPr>
          <w:p>
            <w:pPr>
              <w:pStyle w:val="871"/>
              <w:jc w:val="center"/>
              <w:keepLines w:val="0"/>
              <w:keepNext w:val="0"/>
              <w:pageBreakBefore w:val="0"/>
              <w:spacing w:line="240"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 w:eastAsia="zh-CN"/>
              </w:rPr>
              <w:t xml:space="preserve">DT1DT2</w:t>
            </w:r>
            <w:r>
              <w:rPr>
                <w:rFonts w:hint="eastAsia" w:ascii="宋体" w:hAnsi="宋体" w:eastAsia="宋体" w:cs="宋体"/>
                <w:bCs w:val="0"/>
                <w:color w:val="000000"/>
                <w:sz w:val="24"/>
                <w:szCs w:val="24"/>
                <w:highlight w:val="none"/>
                <w:lang w:val="en" w:eastAsia="en"/>
              </w:rPr>
              <w:t xml:space="preserve">台</w:t>
            </w:r>
            <w:r>
              <w:rPr>
                <w:rFonts w:hint="eastAsia" w:ascii="宋体" w:hAnsi="宋体" w:eastAsia="宋体" w:cs="宋体"/>
                <w:bCs w:val="0"/>
                <w:color w:val="000000"/>
                <w:sz w:val="24"/>
                <w:szCs w:val="24"/>
                <w:highlight w:val="none"/>
                <w:lang w:val="en-US" w:eastAsia="zh-CN"/>
              </w:rPr>
              <w:t xml:space="preserve">并联</w:t>
            </w:r>
            <w:r>
              <w:rPr>
                <w:rFonts w:hint="eastAsia" w:ascii="宋体" w:hAnsi="宋体" w:eastAsia="宋体" w:cs="宋体"/>
                <w:bCs w:val="0"/>
                <w:color w:val="000000"/>
                <w:sz w:val="24"/>
                <w:szCs w:val="24"/>
                <w:highlight w:val="none"/>
                <w:lang w:val="en-US" w:eastAsia="zh-CN"/>
              </w:rPr>
            </w:r>
            <w:r/>
          </w:p>
        </w:tc>
      </w:tr>
    </w:tbl>
    <w:p>
      <w:pPr>
        <w:pStyle w:val="871"/>
        <w:ind w:firstLine="480"/>
        <w:keepLines w:val="0"/>
        <w:keepNext w:val="0"/>
        <w:pageBreakBefore w:val="0"/>
        <w:spacing w:line="240" w:lineRule="auto"/>
        <w:widowControl/>
        <w:rPr>
          <w:rFonts w:hint="eastAsia" w:ascii="黑体" w:hAnsi="黑体" w:eastAsia="黑体" w:cs="黑体"/>
          <w:bCs w:val="0"/>
          <w:color w:val="000000"/>
          <w:sz w:val="24"/>
          <w:szCs w:val="24"/>
          <w:lang w:eastAsia="zh-CN"/>
        </w:rPr>
      </w:pPr>
      <w:r>
        <w:rPr>
          <w:rFonts w:hint="eastAsia" w:ascii="黑体" w:hAnsi="黑体" w:eastAsia="黑体" w:cs="黑体"/>
          <w:bCs w:val="0"/>
          <w:color w:val="000000"/>
          <w:sz w:val="24"/>
          <w:szCs w:val="24"/>
          <w:lang w:eastAsia="zh-CN"/>
        </w:rPr>
      </w:r>
      <w:r/>
    </w:p>
    <w:p>
      <w:pPr>
        <w:pStyle w:val="871"/>
        <w:ind w:firstLine="480"/>
        <w:keepLines w:val="0"/>
        <w:keepNext w:val="0"/>
        <w:pageBreakBefore w:val="0"/>
        <w:spacing w:line="240" w:lineRule="auto"/>
        <w:widowControl w:val="off"/>
        <w:rPr>
          <w:rFonts w:hint="eastAsia" w:ascii="宋体" w:hAnsi="宋体" w:eastAsia="宋体" w:cs="宋体"/>
          <w:b/>
          <w:bCs w:val="0"/>
          <w:color w:val="000000"/>
          <w:sz w:val="24"/>
          <w:szCs w:val="24"/>
          <w:highlight w:val="none"/>
        </w:rPr>
      </w:pPr>
      <w:r>
        <w:rPr>
          <w:rFonts w:hint="eastAsia" w:ascii="黑体" w:hAnsi="黑体" w:eastAsia="黑体" w:cs="黑体"/>
          <w:bCs w:val="0"/>
          <w:color w:val="000000"/>
          <w:sz w:val="24"/>
          <w:szCs w:val="24"/>
          <w:lang w:eastAsia="zh-CN"/>
        </w:rPr>
        <w:t xml:space="preserve">四、</w:t>
      </w:r>
      <w:r>
        <w:rPr>
          <w:rFonts w:hint="eastAsia" w:ascii="黑体" w:hAnsi="黑体" w:eastAsia="黑体" w:cs="黑体"/>
          <w:bCs w:val="0"/>
          <w:color w:val="000000"/>
          <w:sz w:val="24"/>
          <w:szCs w:val="24"/>
        </w:rPr>
        <w:t xml:space="preserve">拟采购标的需要满足的技术、商务要求</w:t>
      </w:r>
      <w:r>
        <w:rPr>
          <w:rFonts w:hint="eastAsia" w:ascii="宋体" w:hAnsi="宋体" w:eastAsia="宋体" w:cs="宋体"/>
          <w:b/>
          <w:bCs w:val="0"/>
          <w:color w:val="000000"/>
          <w:sz w:val="24"/>
          <w:szCs w:val="24"/>
          <w:highlight w:val="none"/>
        </w:rPr>
      </w:r>
      <w:r/>
    </w:p>
    <w:p>
      <w:pPr>
        <w:pStyle w:val="871"/>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（一）技术要求</w:t>
      </w:r>
      <w:r>
        <w:rPr>
          <w:rFonts w:hint="eastAsia" w:ascii="宋体" w:hAnsi="宋体" w:eastAsia="宋体" w:cs="宋体"/>
          <w:bCs w:val="0"/>
          <w:color w:val="000000"/>
          <w:sz w:val="24"/>
          <w:szCs w:val="24"/>
          <w:highlight w:val="none"/>
          <w:lang w:val="en-US" w:eastAsia="zh-CN"/>
        </w:rPr>
      </w:r>
      <w:r/>
    </w:p>
    <w:p>
      <w:pPr>
        <w:pStyle w:val="871"/>
        <w:ind w:firstLine="480"/>
        <w:keepLines w:val="0"/>
        <w:keepNext w:val="0"/>
        <w:pageBreakBefore w:val="0"/>
        <w:spacing w:line="240" w:lineRule="auto"/>
        <w:widowControl w:val="off"/>
        <w:rPr>
          <w:rFonts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1、产品技术指标不低于以下要求：</w:t>
      </w:r>
      <w:r>
        <w:rPr>
          <w:rFonts w:ascii="宋体" w:hAnsi="宋体" w:eastAsia="宋体" w:cs="宋体"/>
          <w:bCs w:val="0"/>
          <w:color w:val="000000"/>
          <w:sz w:val="24"/>
          <w:szCs w:val="24"/>
          <w:highlight w:val="none"/>
          <w:lang w:val="en-US" w:eastAsia="zh-CN"/>
        </w:rPr>
      </w:r>
      <w:r/>
    </w:p>
    <w:p>
      <w:pPr>
        <w:pStyle w:val="871"/>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1.1</w:t>
      </w:r>
      <w:r>
        <w:rPr>
          <w:rFonts w:hint="eastAsia" w:ascii="宋体" w:hAnsi="宋体" w:eastAsia="宋体" w:cs="宋体"/>
          <w:bCs w:val="0"/>
          <w:color w:val="000000"/>
          <w:sz w:val="24"/>
          <w:szCs w:val="24"/>
          <w:highlight w:val="none"/>
          <w:lang w:val="en" w:eastAsia="en"/>
        </w:rPr>
        <w:t xml:space="preserve">客梯DT1</w:t>
      </w:r>
      <w:r>
        <w:rPr>
          <w:rFonts w:hint="eastAsia" w:ascii="宋体" w:hAnsi="宋体" w:eastAsia="宋体" w:cs="宋体"/>
          <w:bCs w:val="0"/>
          <w:color w:val="000000"/>
          <w:sz w:val="24"/>
          <w:szCs w:val="24"/>
          <w:highlight w:val="none"/>
          <w:lang w:val="en" w:eastAsia="zh-CN"/>
        </w:rPr>
        <w:t xml:space="preserve">、</w:t>
      </w:r>
      <w:r>
        <w:rPr>
          <w:rFonts w:hint="eastAsia" w:ascii="宋体" w:hAnsi="宋体" w:eastAsia="宋体" w:cs="宋体"/>
          <w:bCs w:val="0"/>
          <w:color w:val="000000"/>
          <w:sz w:val="24"/>
          <w:szCs w:val="24"/>
          <w:highlight w:val="none"/>
          <w:lang w:val="en" w:eastAsia="en"/>
        </w:rPr>
        <w:t xml:space="preserve">DT</w:t>
      </w:r>
      <w:r>
        <w:rPr>
          <w:rFonts w:hint="eastAsia" w:ascii="宋体" w:hAnsi="宋体" w:eastAsia="宋体" w:cs="宋体"/>
          <w:bCs w:val="0"/>
          <w:color w:val="000000"/>
          <w:sz w:val="24"/>
          <w:szCs w:val="24"/>
          <w:highlight w:val="none"/>
          <w:lang w:val="en-US" w:eastAsia="zh-CN"/>
        </w:rPr>
        <w:t xml:space="preserve">2</w:t>
      </w:r>
      <w:r>
        <w:rPr>
          <w:rFonts w:hint="eastAsia" w:ascii="宋体" w:hAnsi="宋体" w:eastAsia="宋体" w:cs="宋体"/>
          <w:bCs w:val="0"/>
          <w:color w:val="000000"/>
          <w:sz w:val="24"/>
          <w:szCs w:val="24"/>
          <w:highlight w:val="none"/>
          <w:lang w:val="en-US" w:eastAsia="zh-CN"/>
        </w:rPr>
      </w:r>
      <w:r/>
    </w:p>
    <w:p>
      <w:pPr>
        <w:pStyle w:val="871"/>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lang w:val="en" w:eastAsia="zh-CN"/>
        </w:rPr>
      </w:pPr>
      <w:r>
        <w:rPr>
          <w:rFonts w:hint="eastAsia" w:ascii="宋体" w:hAnsi="宋体" w:eastAsia="宋体" w:cs="宋体"/>
          <w:bCs w:val="0"/>
          <w:color w:val="000000"/>
          <w:sz w:val="24"/>
          <w:szCs w:val="24"/>
          <w:highlight w:val="none"/>
          <w:lang w:val="en-US" w:eastAsia="zh-CN"/>
        </w:rPr>
        <w:t xml:space="preserve">▲1.1.1</w:t>
      </w:r>
      <w:r>
        <w:rPr>
          <w:rFonts w:hint="eastAsia" w:ascii="宋体" w:hAnsi="宋体" w:eastAsia="宋体" w:cs="宋体"/>
          <w:bCs w:val="0"/>
          <w:color w:val="000000"/>
          <w:sz w:val="24"/>
          <w:szCs w:val="24"/>
          <w:highlight w:val="none"/>
          <w:lang w:val="en" w:eastAsia="zh-CN"/>
        </w:rPr>
        <w:t xml:space="preserve">额定载重：1</w:t>
      </w:r>
      <w:r>
        <w:rPr>
          <w:rFonts w:hint="eastAsia" w:ascii="宋体" w:hAnsi="宋体" w:eastAsia="宋体" w:cs="宋体"/>
          <w:bCs w:val="0"/>
          <w:color w:val="000000"/>
          <w:sz w:val="24"/>
          <w:szCs w:val="24"/>
          <w:highlight w:val="none"/>
          <w:lang w:val="en-US" w:eastAsia="zh-CN"/>
        </w:rPr>
        <w:t xml:space="preserve">0</w:t>
      </w:r>
      <w:r>
        <w:rPr>
          <w:rFonts w:hint="eastAsia" w:ascii="宋体" w:hAnsi="宋体" w:eastAsia="宋体" w:cs="宋体"/>
          <w:bCs w:val="0"/>
          <w:color w:val="000000"/>
          <w:sz w:val="24"/>
          <w:szCs w:val="24"/>
          <w:highlight w:val="none"/>
          <w:lang w:val="en" w:eastAsia="zh-CN"/>
        </w:rPr>
        <w:t xml:space="preserve">00kg；</w:t>
      </w:r>
      <w:r>
        <w:rPr>
          <w:rFonts w:hint="eastAsia" w:ascii="宋体" w:hAnsi="宋体" w:eastAsia="宋体" w:cs="宋体"/>
          <w:bCs w:val="0"/>
          <w:color w:val="000000"/>
          <w:sz w:val="24"/>
          <w:szCs w:val="24"/>
          <w:highlight w:val="none"/>
          <w:lang w:val="en" w:eastAsia="zh-CN"/>
        </w:rPr>
      </w:r>
      <w:r/>
    </w:p>
    <w:p>
      <w:pPr>
        <w:pStyle w:val="871"/>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lang w:val="en" w:eastAsia="zh-CN"/>
        </w:rPr>
      </w:pPr>
      <w:r>
        <w:rPr>
          <w:rFonts w:hint="eastAsia" w:ascii="宋体" w:hAnsi="宋体" w:eastAsia="宋体" w:cs="宋体"/>
          <w:bCs w:val="0"/>
          <w:color w:val="000000"/>
          <w:sz w:val="24"/>
          <w:szCs w:val="24"/>
          <w:highlight w:val="none"/>
          <w:lang w:val="en-US" w:eastAsia="zh-CN"/>
        </w:rPr>
        <w:t xml:space="preserve">▲1.1.2</w:t>
      </w:r>
      <w:r>
        <w:rPr>
          <w:rFonts w:hint="eastAsia" w:ascii="宋体" w:hAnsi="宋体" w:eastAsia="宋体" w:cs="宋体"/>
          <w:bCs w:val="0"/>
          <w:color w:val="000000"/>
          <w:sz w:val="24"/>
          <w:szCs w:val="24"/>
          <w:highlight w:val="none"/>
          <w:lang w:val="en" w:eastAsia="zh-CN"/>
        </w:rPr>
        <w:t xml:space="preserve">额定速度：2.0m/s；</w:t>
      </w:r>
      <w:r>
        <w:rPr>
          <w:rFonts w:hint="eastAsia" w:ascii="宋体" w:hAnsi="宋体" w:eastAsia="宋体" w:cs="宋体"/>
          <w:bCs w:val="0"/>
          <w:color w:val="000000"/>
          <w:sz w:val="24"/>
          <w:szCs w:val="24"/>
          <w:highlight w:val="none"/>
          <w:lang w:val="en" w:eastAsia="zh-CN"/>
        </w:rPr>
      </w:r>
      <w:r/>
    </w:p>
    <w:p>
      <w:pPr>
        <w:pStyle w:val="871"/>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lang w:val="en" w:eastAsia="zh-CN"/>
        </w:rPr>
      </w:pPr>
      <w:r>
        <w:rPr>
          <w:rFonts w:hint="eastAsia" w:ascii="宋体" w:hAnsi="宋体" w:eastAsia="宋体" w:cs="宋体"/>
          <w:bCs w:val="0"/>
          <w:color w:val="000000"/>
          <w:sz w:val="24"/>
          <w:szCs w:val="24"/>
          <w:highlight w:val="none"/>
          <w:lang w:val="en-US" w:eastAsia="zh-CN"/>
        </w:rPr>
        <w:t xml:space="preserve">1.1.3</w:t>
      </w:r>
      <w:r>
        <w:rPr>
          <w:rFonts w:hint="eastAsia" w:ascii="宋体" w:hAnsi="宋体" w:eastAsia="宋体" w:cs="宋体"/>
          <w:bCs w:val="0"/>
          <w:color w:val="000000"/>
          <w:sz w:val="24"/>
          <w:szCs w:val="24"/>
          <w:highlight w:val="none"/>
          <w:lang w:val="en" w:eastAsia="zh-CN"/>
        </w:rPr>
        <w:t xml:space="preserve">停站楼层：</w:t>
      </w:r>
      <w:r>
        <w:rPr>
          <w:rFonts w:hint="eastAsia" w:ascii="宋体" w:hAnsi="宋体" w:eastAsia="宋体" w:cs="宋体"/>
          <w:bCs w:val="0"/>
          <w:color w:val="000000"/>
          <w:sz w:val="24"/>
          <w:szCs w:val="24"/>
          <w:highlight w:val="none"/>
          <w:lang w:val="en-US" w:eastAsia="zh-CN"/>
        </w:rPr>
        <w:t xml:space="preserve">-</w:t>
      </w:r>
      <w:r>
        <w:rPr>
          <w:rFonts w:hint="eastAsia" w:ascii="宋体" w:hAnsi="宋体" w:eastAsia="宋体" w:cs="宋体"/>
          <w:bCs w:val="0"/>
          <w:color w:val="000000"/>
          <w:sz w:val="24"/>
          <w:szCs w:val="24"/>
          <w:highlight w:val="none"/>
          <w:lang w:val="en" w:eastAsia="zh-CN"/>
        </w:rPr>
        <w:t xml:space="preserve">1、</w:t>
      </w:r>
      <w:r>
        <w:rPr>
          <w:rFonts w:hint="eastAsia" w:ascii="宋体" w:hAnsi="宋体" w:eastAsia="宋体" w:cs="宋体"/>
          <w:bCs w:val="0"/>
          <w:color w:val="000000"/>
          <w:sz w:val="24"/>
          <w:szCs w:val="24"/>
          <w:highlight w:val="none"/>
          <w:lang w:val="en-US" w:eastAsia="zh-CN"/>
        </w:rPr>
        <w:t xml:space="preserve">1</w:t>
      </w:r>
      <w:r>
        <w:rPr>
          <w:rFonts w:hint="eastAsia" w:ascii="宋体" w:hAnsi="宋体" w:eastAsia="宋体" w:cs="宋体"/>
          <w:bCs w:val="0"/>
          <w:color w:val="000000"/>
          <w:sz w:val="24"/>
          <w:szCs w:val="24"/>
          <w:highlight w:val="none"/>
          <w:lang w:val="en" w:eastAsia="zh-CN"/>
        </w:rPr>
        <w:t xml:space="preserve">~</w:t>
      </w:r>
      <w:r>
        <w:rPr>
          <w:rFonts w:hint="eastAsia" w:ascii="宋体" w:hAnsi="宋体" w:eastAsia="宋体" w:cs="宋体"/>
          <w:bCs w:val="0"/>
          <w:color w:val="000000"/>
          <w:sz w:val="24"/>
          <w:szCs w:val="24"/>
          <w:highlight w:val="none"/>
          <w:lang w:val="en-US" w:eastAsia="zh-CN"/>
        </w:rPr>
        <w:t xml:space="preserve">7</w:t>
      </w:r>
      <w:r>
        <w:rPr>
          <w:rFonts w:hint="eastAsia" w:ascii="宋体" w:hAnsi="宋体" w:eastAsia="宋体" w:cs="宋体"/>
          <w:bCs w:val="0"/>
          <w:color w:val="000000"/>
          <w:sz w:val="24"/>
          <w:szCs w:val="24"/>
          <w:highlight w:val="none"/>
          <w:lang w:val="en" w:eastAsia="zh-CN"/>
        </w:rPr>
        <w:t xml:space="preserve">F；</w:t>
      </w:r>
      <w:r>
        <w:rPr>
          <w:rFonts w:hint="eastAsia" w:ascii="宋体" w:hAnsi="宋体" w:eastAsia="宋体" w:cs="宋体"/>
          <w:bCs w:val="0"/>
          <w:color w:val="000000"/>
          <w:sz w:val="24"/>
          <w:szCs w:val="24"/>
          <w:highlight w:val="none"/>
          <w:lang w:val="en" w:eastAsia="zh-CN"/>
        </w:rPr>
      </w:r>
      <w:r/>
    </w:p>
    <w:p>
      <w:pPr>
        <w:pStyle w:val="871"/>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lang w:val="en" w:eastAsia="zh-CN"/>
        </w:rPr>
      </w:pPr>
      <w:r>
        <w:rPr>
          <w:rFonts w:hint="eastAsia" w:ascii="宋体" w:hAnsi="宋体" w:eastAsia="宋体" w:cs="宋体"/>
          <w:bCs w:val="0"/>
          <w:color w:val="000000"/>
          <w:sz w:val="24"/>
          <w:szCs w:val="24"/>
          <w:highlight w:val="none"/>
          <w:lang w:val="en-US" w:eastAsia="zh-CN"/>
        </w:rPr>
        <w:t xml:space="preserve">1.1.4</w:t>
      </w:r>
      <w:r>
        <w:rPr>
          <w:rFonts w:hint="eastAsia" w:ascii="宋体" w:hAnsi="宋体" w:eastAsia="宋体" w:cs="宋体"/>
          <w:bCs w:val="0"/>
          <w:color w:val="000000"/>
          <w:sz w:val="24"/>
          <w:szCs w:val="24"/>
          <w:highlight w:val="none"/>
          <w:lang w:val="en" w:eastAsia="zh-CN"/>
        </w:rPr>
        <w:t xml:space="preserve">提升高度：</w:t>
      </w:r>
      <w:r>
        <w:rPr>
          <w:rFonts w:hint="eastAsia" w:ascii="宋体" w:hAnsi="宋体" w:eastAsia="宋体" w:cs="宋体"/>
          <w:bCs w:val="0"/>
          <w:color w:val="000000"/>
          <w:sz w:val="24"/>
          <w:szCs w:val="24"/>
          <w:highlight w:val="none"/>
          <w:lang w:val="en-US" w:eastAsia="zh-CN"/>
        </w:rPr>
        <w:t xml:space="preserve">28</w:t>
      </w:r>
      <w:r>
        <w:rPr>
          <w:rFonts w:hint="eastAsia" w:ascii="宋体" w:hAnsi="宋体" w:eastAsia="宋体" w:cs="宋体"/>
          <w:bCs w:val="0"/>
          <w:color w:val="000000"/>
          <w:sz w:val="24"/>
          <w:szCs w:val="24"/>
          <w:highlight w:val="none"/>
          <w:lang w:val="en" w:eastAsia="zh-CN"/>
        </w:rPr>
        <w:t xml:space="preserve">.</w:t>
      </w:r>
      <w:r>
        <w:rPr>
          <w:rFonts w:hint="eastAsia" w:ascii="宋体" w:hAnsi="宋体" w:eastAsia="宋体" w:cs="宋体"/>
          <w:bCs w:val="0"/>
          <w:color w:val="000000"/>
          <w:sz w:val="24"/>
          <w:szCs w:val="24"/>
          <w:highlight w:val="none"/>
          <w:lang w:val="en-US" w:eastAsia="zh-CN"/>
        </w:rPr>
        <w:t xml:space="preserve">9</w:t>
      </w:r>
      <w:r>
        <w:rPr>
          <w:rFonts w:hint="eastAsia" w:ascii="宋体" w:hAnsi="宋体" w:eastAsia="宋体" w:cs="宋体"/>
          <w:bCs w:val="0"/>
          <w:color w:val="000000"/>
          <w:sz w:val="24"/>
          <w:szCs w:val="24"/>
          <w:highlight w:val="none"/>
          <w:lang w:val="en" w:eastAsia="zh-CN"/>
        </w:rPr>
        <w:t xml:space="preserve">m；</w:t>
      </w:r>
      <w:r>
        <w:rPr>
          <w:rFonts w:hint="eastAsia" w:ascii="宋体" w:hAnsi="宋体" w:eastAsia="宋体" w:cs="宋体"/>
          <w:bCs w:val="0"/>
          <w:color w:val="000000"/>
          <w:sz w:val="24"/>
          <w:szCs w:val="24"/>
          <w:highlight w:val="none"/>
          <w:lang w:val="en" w:eastAsia="zh-CN"/>
        </w:rPr>
      </w:r>
      <w:r/>
    </w:p>
    <w:p>
      <w:pPr>
        <w:pStyle w:val="871"/>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lang w:val="en" w:eastAsia="zh-CN"/>
        </w:rPr>
      </w:pPr>
      <w:r>
        <w:rPr>
          <w:rFonts w:hint="eastAsia" w:ascii="宋体" w:hAnsi="宋体" w:eastAsia="宋体" w:cs="宋体"/>
          <w:bCs w:val="0"/>
          <w:color w:val="000000"/>
          <w:sz w:val="24"/>
          <w:szCs w:val="24"/>
          <w:highlight w:val="none"/>
          <w:lang w:val="en-US" w:eastAsia="zh-CN"/>
        </w:rPr>
        <w:t xml:space="preserve">1.1.5</w:t>
      </w:r>
      <w:r>
        <w:rPr>
          <w:rFonts w:hint="eastAsia" w:ascii="宋体" w:hAnsi="宋体" w:eastAsia="宋体" w:cs="宋体"/>
          <w:bCs w:val="0"/>
          <w:color w:val="000000"/>
          <w:sz w:val="24"/>
          <w:szCs w:val="24"/>
          <w:highlight w:val="none"/>
          <w:lang w:val="en" w:eastAsia="zh-CN"/>
        </w:rPr>
        <w:t xml:space="preserve">有机房；</w:t>
      </w:r>
      <w:r>
        <w:rPr>
          <w:rFonts w:hint="eastAsia" w:ascii="宋体" w:hAnsi="宋体" w:eastAsia="宋体" w:cs="宋体"/>
          <w:bCs w:val="0"/>
          <w:color w:val="000000"/>
          <w:sz w:val="24"/>
          <w:szCs w:val="24"/>
          <w:highlight w:val="none"/>
          <w:lang w:val="en" w:eastAsia="zh-CN"/>
        </w:rPr>
      </w:r>
      <w:r/>
    </w:p>
    <w:p>
      <w:pPr>
        <w:pStyle w:val="871"/>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lang w:val="en" w:eastAsia="zh-CN"/>
        </w:rPr>
      </w:pPr>
      <w:r>
        <w:rPr>
          <w:rFonts w:hint="eastAsia" w:ascii="宋体" w:hAnsi="宋体" w:eastAsia="宋体" w:cs="宋体"/>
          <w:bCs w:val="0"/>
          <w:color w:val="000000"/>
          <w:sz w:val="24"/>
          <w:szCs w:val="24"/>
          <w:highlight w:val="none"/>
          <w:lang w:val="en-US" w:eastAsia="zh-CN"/>
        </w:rPr>
        <w:t xml:space="preserve">1.1.6</w:t>
      </w:r>
      <w:r>
        <w:rPr>
          <w:rFonts w:hint="eastAsia" w:ascii="宋体" w:hAnsi="宋体" w:eastAsia="宋体" w:cs="宋体"/>
          <w:bCs w:val="0"/>
          <w:color w:val="000000"/>
          <w:sz w:val="24"/>
          <w:szCs w:val="24"/>
          <w:highlight w:val="none"/>
          <w:lang w:val="en" w:eastAsia="zh-CN"/>
        </w:rPr>
        <w:t xml:space="preserve">井道尺寸：2</w:t>
      </w:r>
      <w:r>
        <w:rPr>
          <w:rFonts w:hint="eastAsia" w:ascii="宋体" w:hAnsi="宋体" w:eastAsia="宋体" w:cs="宋体"/>
          <w:bCs w:val="0"/>
          <w:color w:val="000000"/>
          <w:sz w:val="24"/>
          <w:szCs w:val="24"/>
          <w:highlight w:val="none"/>
          <w:lang w:val="en-US" w:eastAsia="zh-CN"/>
        </w:rPr>
        <w:t xml:space="preserve">2</w:t>
      </w:r>
      <w:r>
        <w:rPr>
          <w:rFonts w:hint="eastAsia" w:ascii="宋体" w:hAnsi="宋体" w:eastAsia="宋体" w:cs="宋体"/>
          <w:bCs w:val="0"/>
          <w:color w:val="000000"/>
          <w:sz w:val="24"/>
          <w:szCs w:val="24"/>
          <w:highlight w:val="none"/>
          <w:lang w:val="en" w:eastAsia="zh-CN"/>
        </w:rPr>
        <w:t xml:space="preserve">00X2</w:t>
      </w:r>
      <w:r>
        <w:rPr>
          <w:rFonts w:hint="eastAsia" w:ascii="宋体" w:hAnsi="宋体" w:eastAsia="宋体" w:cs="宋体"/>
          <w:bCs w:val="0"/>
          <w:color w:val="000000"/>
          <w:sz w:val="24"/>
          <w:szCs w:val="24"/>
          <w:highlight w:val="none"/>
          <w:lang w:val="en-US" w:eastAsia="zh-CN"/>
        </w:rPr>
        <w:t xml:space="preserve">3</w:t>
      </w:r>
      <w:r>
        <w:rPr>
          <w:rFonts w:hint="eastAsia" w:ascii="宋体" w:hAnsi="宋体" w:eastAsia="宋体" w:cs="宋体"/>
          <w:bCs w:val="0"/>
          <w:color w:val="000000"/>
          <w:sz w:val="24"/>
          <w:szCs w:val="24"/>
          <w:highlight w:val="none"/>
          <w:lang w:val="en" w:eastAsia="zh-CN"/>
        </w:rPr>
        <w:t xml:space="preserve">00mm；</w:t>
      </w:r>
      <w:r>
        <w:rPr>
          <w:rFonts w:hint="eastAsia" w:ascii="宋体" w:hAnsi="宋体" w:eastAsia="宋体" w:cs="宋体"/>
          <w:bCs w:val="0"/>
          <w:color w:val="000000"/>
          <w:sz w:val="24"/>
          <w:szCs w:val="24"/>
          <w:highlight w:val="none"/>
          <w:lang w:val="en" w:eastAsia="zh-CN"/>
        </w:rPr>
      </w:r>
      <w:r/>
    </w:p>
    <w:p>
      <w:pPr>
        <w:pStyle w:val="871"/>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lang w:val="en" w:eastAsia="zh-CN"/>
        </w:rPr>
      </w:pPr>
      <w:r>
        <w:rPr>
          <w:rFonts w:hint="eastAsia" w:ascii="宋体" w:hAnsi="宋体" w:eastAsia="宋体" w:cs="宋体"/>
          <w:bCs w:val="0"/>
          <w:color w:val="000000"/>
          <w:sz w:val="24"/>
          <w:szCs w:val="24"/>
          <w:highlight w:val="none"/>
          <w:lang w:val="en-US" w:eastAsia="zh-CN"/>
        </w:rPr>
        <w:t xml:space="preserve">1.1.7</w:t>
      </w:r>
      <w:r>
        <w:rPr>
          <w:rFonts w:hint="eastAsia" w:ascii="宋体" w:hAnsi="宋体" w:eastAsia="宋体" w:cs="宋体"/>
          <w:bCs w:val="0"/>
          <w:color w:val="000000"/>
          <w:sz w:val="24"/>
          <w:szCs w:val="24"/>
          <w:highlight w:val="none"/>
          <w:lang w:val="en" w:eastAsia="zh-CN"/>
        </w:rPr>
        <w:t xml:space="preserve">轿厢尺寸：1</w:t>
      </w:r>
      <w:r>
        <w:rPr>
          <w:rFonts w:hint="eastAsia" w:ascii="宋体" w:hAnsi="宋体" w:eastAsia="宋体" w:cs="宋体"/>
          <w:bCs w:val="0"/>
          <w:color w:val="000000"/>
          <w:sz w:val="24"/>
          <w:szCs w:val="24"/>
          <w:highlight w:val="none"/>
          <w:lang w:val="en-US" w:eastAsia="zh-CN"/>
        </w:rPr>
        <w:t xml:space="preserve">6</w:t>
      </w:r>
      <w:r>
        <w:rPr>
          <w:rFonts w:hint="eastAsia" w:ascii="宋体" w:hAnsi="宋体" w:eastAsia="宋体" w:cs="宋体"/>
          <w:bCs w:val="0"/>
          <w:color w:val="000000"/>
          <w:sz w:val="24"/>
          <w:szCs w:val="24"/>
          <w:highlight w:val="none"/>
          <w:lang w:val="en" w:eastAsia="zh-CN"/>
        </w:rPr>
        <w:t xml:space="preserve">00X1</w:t>
      </w:r>
      <w:r>
        <w:rPr>
          <w:rFonts w:hint="eastAsia" w:ascii="宋体" w:hAnsi="宋体" w:eastAsia="宋体" w:cs="宋体"/>
          <w:bCs w:val="0"/>
          <w:color w:val="000000"/>
          <w:sz w:val="24"/>
          <w:szCs w:val="24"/>
          <w:highlight w:val="none"/>
          <w:lang w:val="en-US" w:eastAsia="zh-CN"/>
        </w:rPr>
        <w:t xml:space="preserve">5</w:t>
      </w:r>
      <w:r>
        <w:rPr>
          <w:rFonts w:hint="eastAsia" w:ascii="宋体" w:hAnsi="宋体" w:eastAsia="宋体" w:cs="宋体"/>
          <w:bCs w:val="0"/>
          <w:color w:val="000000"/>
          <w:sz w:val="24"/>
          <w:szCs w:val="24"/>
          <w:highlight w:val="none"/>
          <w:lang w:val="en" w:eastAsia="zh-CN"/>
        </w:rPr>
        <w:t xml:space="preserve">00X2</w:t>
      </w:r>
      <w:r>
        <w:rPr>
          <w:rFonts w:hint="eastAsia" w:ascii="宋体" w:hAnsi="宋体" w:eastAsia="宋体" w:cs="宋体"/>
          <w:bCs w:val="0"/>
          <w:color w:val="000000"/>
          <w:sz w:val="24"/>
          <w:szCs w:val="24"/>
          <w:highlight w:val="none"/>
          <w:lang w:val="en-US" w:eastAsia="zh-CN"/>
        </w:rPr>
        <w:t xml:space="preserve">7</w:t>
      </w:r>
      <w:r>
        <w:rPr>
          <w:rFonts w:hint="eastAsia" w:ascii="宋体" w:hAnsi="宋体" w:eastAsia="宋体" w:cs="宋体"/>
          <w:bCs w:val="0"/>
          <w:color w:val="000000"/>
          <w:sz w:val="24"/>
          <w:szCs w:val="24"/>
          <w:highlight w:val="none"/>
          <w:lang w:val="en" w:eastAsia="zh-CN"/>
        </w:rPr>
        <w:t xml:space="preserve">00mm；</w:t>
      </w:r>
      <w:r>
        <w:rPr>
          <w:rFonts w:hint="eastAsia" w:ascii="宋体" w:hAnsi="宋体" w:eastAsia="宋体" w:cs="宋体"/>
          <w:bCs w:val="0"/>
          <w:color w:val="000000"/>
          <w:sz w:val="24"/>
          <w:szCs w:val="24"/>
          <w:highlight w:val="none"/>
          <w:lang w:val="en" w:eastAsia="zh-CN"/>
        </w:rPr>
      </w:r>
      <w:r/>
    </w:p>
    <w:p>
      <w:pPr>
        <w:pStyle w:val="871"/>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lang w:val="en" w:eastAsia="zh-CN"/>
        </w:rPr>
      </w:pPr>
      <w:r>
        <w:rPr>
          <w:rFonts w:hint="eastAsia" w:ascii="宋体" w:hAnsi="宋体" w:eastAsia="宋体" w:cs="宋体"/>
          <w:bCs w:val="0"/>
          <w:color w:val="000000"/>
          <w:sz w:val="24"/>
          <w:szCs w:val="24"/>
          <w:highlight w:val="none"/>
          <w:lang w:val="en-US" w:eastAsia="zh-CN"/>
        </w:rPr>
        <w:t xml:space="preserve">1.1.8</w:t>
      </w:r>
      <w:r>
        <w:rPr>
          <w:rFonts w:hint="eastAsia" w:ascii="宋体" w:hAnsi="宋体" w:eastAsia="宋体" w:cs="宋体"/>
          <w:bCs w:val="0"/>
          <w:color w:val="000000"/>
          <w:sz w:val="24"/>
          <w:szCs w:val="24"/>
          <w:highlight w:val="none"/>
          <w:lang w:val="en" w:eastAsia="zh-CN"/>
        </w:rPr>
        <w:t xml:space="preserve">门洞尺寸：</w:t>
      </w:r>
      <w:r>
        <w:rPr>
          <w:rFonts w:hint="eastAsia" w:ascii="宋体" w:hAnsi="宋体" w:eastAsia="宋体" w:cs="宋体"/>
          <w:bCs w:val="0"/>
          <w:color w:val="000000"/>
          <w:sz w:val="24"/>
          <w:szCs w:val="24"/>
          <w:highlight w:val="none"/>
          <w:lang w:val="en-US" w:eastAsia="zh-CN"/>
        </w:rPr>
        <w:t xml:space="preserve">11</w:t>
      </w:r>
      <w:r>
        <w:rPr>
          <w:rFonts w:hint="eastAsia" w:ascii="宋体" w:hAnsi="宋体" w:eastAsia="宋体" w:cs="宋体"/>
          <w:bCs w:val="0"/>
          <w:color w:val="000000"/>
          <w:sz w:val="24"/>
          <w:szCs w:val="24"/>
          <w:highlight w:val="none"/>
          <w:lang w:val="en" w:eastAsia="zh-CN"/>
        </w:rPr>
        <w:t xml:space="preserve">00X2</w:t>
      </w:r>
      <w:r>
        <w:rPr>
          <w:rFonts w:hint="eastAsia" w:ascii="宋体" w:hAnsi="宋体" w:eastAsia="宋体" w:cs="宋体"/>
          <w:bCs w:val="0"/>
          <w:color w:val="000000"/>
          <w:sz w:val="24"/>
          <w:szCs w:val="24"/>
          <w:highlight w:val="none"/>
          <w:lang w:val="en-US" w:eastAsia="zh-CN"/>
        </w:rPr>
        <w:t xml:space="preserve">2</w:t>
      </w:r>
      <w:r>
        <w:rPr>
          <w:rFonts w:hint="eastAsia" w:ascii="宋体" w:hAnsi="宋体" w:eastAsia="宋体" w:cs="宋体"/>
          <w:bCs w:val="0"/>
          <w:color w:val="000000"/>
          <w:sz w:val="24"/>
          <w:szCs w:val="24"/>
          <w:highlight w:val="none"/>
          <w:lang w:val="en" w:eastAsia="zh-CN"/>
        </w:rPr>
        <w:t xml:space="preserve">00mm；</w:t>
      </w:r>
      <w:r>
        <w:rPr>
          <w:rFonts w:hint="eastAsia" w:ascii="宋体" w:hAnsi="宋体" w:eastAsia="宋体" w:cs="宋体"/>
          <w:bCs w:val="0"/>
          <w:color w:val="000000"/>
          <w:sz w:val="24"/>
          <w:szCs w:val="24"/>
          <w:highlight w:val="none"/>
          <w:lang w:val="en" w:eastAsia="zh-CN"/>
        </w:rPr>
      </w:r>
      <w:r/>
    </w:p>
    <w:p>
      <w:pPr>
        <w:pStyle w:val="871"/>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lang w:val="en" w:eastAsia="zh-CN"/>
        </w:rPr>
      </w:pPr>
      <w:r>
        <w:rPr>
          <w:rFonts w:hint="eastAsia" w:ascii="宋体" w:hAnsi="宋体" w:eastAsia="宋体" w:cs="宋体"/>
          <w:bCs w:val="0"/>
          <w:color w:val="000000"/>
          <w:sz w:val="24"/>
          <w:szCs w:val="24"/>
          <w:highlight w:val="none"/>
          <w:lang w:val="en-US" w:eastAsia="zh-CN"/>
        </w:rPr>
        <w:t xml:space="preserve">1.1.9</w:t>
      </w:r>
      <w:r>
        <w:rPr>
          <w:rFonts w:hint="eastAsia" w:ascii="宋体" w:hAnsi="宋体" w:eastAsia="宋体" w:cs="宋体"/>
          <w:bCs w:val="0"/>
          <w:color w:val="000000"/>
          <w:sz w:val="24"/>
          <w:szCs w:val="24"/>
          <w:highlight w:val="none"/>
          <w:lang w:val="en" w:eastAsia="zh-CN"/>
        </w:rPr>
        <w:t xml:space="preserve">底坑深度：1</w:t>
      </w:r>
      <w:r>
        <w:rPr>
          <w:rFonts w:hint="eastAsia" w:ascii="宋体" w:hAnsi="宋体" w:eastAsia="宋体" w:cs="宋体"/>
          <w:bCs w:val="0"/>
          <w:color w:val="000000"/>
          <w:sz w:val="24"/>
          <w:szCs w:val="24"/>
          <w:highlight w:val="none"/>
          <w:lang w:val="en-US" w:eastAsia="zh-CN"/>
        </w:rPr>
        <w:t xml:space="preserve">8</w:t>
      </w:r>
      <w:r>
        <w:rPr>
          <w:rFonts w:hint="eastAsia" w:ascii="宋体" w:hAnsi="宋体" w:eastAsia="宋体" w:cs="宋体"/>
          <w:bCs w:val="0"/>
          <w:color w:val="000000"/>
          <w:sz w:val="24"/>
          <w:szCs w:val="24"/>
          <w:highlight w:val="none"/>
          <w:lang w:val="en" w:eastAsia="zh-CN"/>
        </w:rPr>
        <w:t xml:space="preserve">00mm；</w:t>
      </w:r>
      <w:r>
        <w:rPr>
          <w:rFonts w:hint="eastAsia" w:ascii="宋体" w:hAnsi="宋体" w:eastAsia="宋体" w:cs="宋体"/>
          <w:bCs w:val="0"/>
          <w:color w:val="000000"/>
          <w:sz w:val="24"/>
          <w:szCs w:val="24"/>
          <w:highlight w:val="none"/>
          <w:lang w:val="en" w:eastAsia="zh-CN"/>
        </w:rPr>
      </w:r>
      <w:r/>
    </w:p>
    <w:p>
      <w:pPr>
        <w:pStyle w:val="871"/>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lang w:val="en" w:eastAsia="zh-CN"/>
        </w:rPr>
      </w:pPr>
      <w:r>
        <w:rPr>
          <w:rFonts w:hint="eastAsia" w:ascii="宋体" w:hAnsi="宋体" w:eastAsia="宋体" w:cs="宋体"/>
          <w:bCs w:val="0"/>
          <w:color w:val="000000"/>
          <w:sz w:val="24"/>
          <w:szCs w:val="24"/>
          <w:highlight w:val="none"/>
          <w:lang w:val="en-US" w:eastAsia="zh-CN"/>
        </w:rPr>
        <w:t xml:space="preserve">1.1.10</w:t>
      </w:r>
      <w:r>
        <w:rPr>
          <w:rFonts w:hint="eastAsia" w:ascii="宋体" w:hAnsi="宋体" w:eastAsia="宋体" w:cs="宋体"/>
          <w:bCs w:val="0"/>
          <w:color w:val="000000"/>
          <w:sz w:val="24"/>
          <w:szCs w:val="24"/>
          <w:highlight w:val="none"/>
          <w:lang w:val="en" w:eastAsia="zh-CN"/>
        </w:rPr>
        <w:t xml:space="preserve">顶层高度：</w:t>
      </w:r>
      <w:r>
        <w:rPr>
          <w:rFonts w:hint="eastAsia" w:ascii="宋体" w:hAnsi="宋体" w:eastAsia="宋体" w:cs="宋体"/>
          <w:bCs w:val="0"/>
          <w:color w:val="000000"/>
          <w:sz w:val="24"/>
          <w:szCs w:val="24"/>
          <w:highlight w:val="none"/>
          <w:lang w:val="en-US" w:eastAsia="zh-CN"/>
        </w:rPr>
        <w:t xml:space="preserve">49</w:t>
      </w:r>
      <w:r>
        <w:rPr>
          <w:rFonts w:hint="eastAsia" w:ascii="宋体" w:hAnsi="宋体" w:eastAsia="宋体" w:cs="宋体"/>
          <w:bCs w:val="0"/>
          <w:color w:val="000000"/>
          <w:sz w:val="24"/>
          <w:szCs w:val="24"/>
          <w:highlight w:val="none"/>
          <w:lang w:val="en" w:eastAsia="zh-CN"/>
        </w:rPr>
        <w:t xml:space="preserve">00mm；</w:t>
      </w:r>
      <w:r>
        <w:rPr>
          <w:rFonts w:hint="eastAsia" w:ascii="宋体" w:hAnsi="宋体" w:eastAsia="宋体" w:cs="宋体"/>
          <w:bCs w:val="0"/>
          <w:color w:val="000000"/>
          <w:sz w:val="24"/>
          <w:szCs w:val="24"/>
          <w:highlight w:val="none"/>
          <w:lang w:val="en" w:eastAsia="zh-CN"/>
        </w:rPr>
      </w:r>
      <w:r/>
    </w:p>
    <w:p>
      <w:pPr>
        <w:pStyle w:val="871"/>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lang w:val="en" w:eastAsia="zh-CN"/>
        </w:rPr>
      </w:pPr>
      <w:r>
        <w:rPr>
          <w:rFonts w:hint="eastAsia" w:ascii="宋体" w:hAnsi="宋体" w:eastAsia="宋体" w:cs="宋体"/>
          <w:bCs w:val="0"/>
          <w:color w:val="000000"/>
          <w:sz w:val="24"/>
          <w:szCs w:val="24"/>
          <w:highlight w:val="none"/>
          <w:lang w:val="en-US" w:eastAsia="zh-CN"/>
        </w:rPr>
        <w:t xml:space="preserve">1.1.11</w:t>
      </w:r>
      <w:r>
        <w:rPr>
          <w:rFonts w:hint="eastAsia" w:ascii="宋体" w:hAnsi="宋体" w:eastAsia="宋体" w:cs="宋体"/>
          <w:bCs w:val="0"/>
          <w:color w:val="000000"/>
          <w:sz w:val="24"/>
          <w:szCs w:val="24"/>
          <w:highlight w:val="none"/>
          <w:lang w:val="en" w:eastAsia="zh-CN"/>
        </w:rPr>
        <w:t xml:space="preserve">机房层高：2600mm；</w:t>
      </w:r>
      <w:r>
        <w:rPr>
          <w:rFonts w:hint="eastAsia" w:ascii="宋体" w:hAnsi="宋体" w:eastAsia="宋体" w:cs="宋体"/>
          <w:bCs w:val="0"/>
          <w:color w:val="000000"/>
          <w:sz w:val="24"/>
          <w:szCs w:val="24"/>
          <w:highlight w:val="none"/>
          <w:lang w:val="en" w:eastAsia="zh-CN"/>
        </w:rPr>
      </w:r>
      <w:r/>
    </w:p>
    <w:p>
      <w:pPr>
        <w:pStyle w:val="871"/>
        <w:ind w:firstLine="480"/>
        <w:keepLines w:val="0"/>
        <w:keepNext w:val="0"/>
        <w:pageBreakBefore w:val="0"/>
        <w:spacing w:line="240" w:lineRule="auto"/>
        <w:widowControl w:val="off"/>
        <w:rPr>
          <w:rFonts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▲1.1.12提供冷暖空调。</w:t>
      </w:r>
      <w:r>
        <w:rPr>
          <w:rFonts w:ascii="宋体" w:hAnsi="宋体" w:eastAsia="宋体" w:cs="宋体"/>
          <w:bCs w:val="0"/>
          <w:color w:val="000000"/>
          <w:sz w:val="24"/>
          <w:szCs w:val="24"/>
          <w:highlight w:val="none"/>
          <w:lang w:val="en-US" w:eastAsia="zh-CN"/>
        </w:rPr>
      </w:r>
      <w:r/>
    </w:p>
    <w:p>
      <w:pPr>
        <w:pStyle w:val="871"/>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2.其他技术要求（DT1、DT2）</w:t>
      </w:r>
      <w:r>
        <w:rPr>
          <w:rFonts w:hint="eastAsia" w:ascii="宋体" w:hAnsi="宋体" w:eastAsia="宋体" w:cs="宋体"/>
          <w:color w:val="000000"/>
          <w:sz w:val="24"/>
          <w:szCs w:val="24"/>
          <w:highlight w:val="none"/>
          <w:lang w:val="en-US" w:eastAsia="zh-CN"/>
        </w:rPr>
      </w:r>
      <w:r/>
    </w:p>
    <w:tbl>
      <w:tblPr>
        <w:tblW w:w="936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04"/>
        <w:gridCol w:w="1427"/>
        <w:gridCol w:w="1418"/>
        <w:gridCol w:w="1417"/>
        <w:gridCol w:w="3400"/>
      </w:tblGrid>
      <w:tr>
        <w:trPr>
          <w:tblHeader/>
        </w:trPr>
        <w:tc>
          <w:tcPr>
            <w:tcW w:w="1704" w:type="dxa"/>
            <w:vAlign w:val="center"/>
            <w:textDirection w:val="lrTb"/>
            <w:noWrap w:val="false"/>
          </w:tcPr>
          <w:p>
            <w:pPr>
              <w:pStyle w:val="1001"/>
              <w:rPr>
                <w:rFonts w:hint="eastAsia" w:ascii="宋体" w:hAnsi="宋体"/>
              </w:rPr>
            </w:pPr>
            <w:r>
              <w:rPr>
                <w:rFonts w:hint="eastAsia" w:ascii="宋体" w:hAnsi="宋体"/>
              </w:rPr>
              <w:t xml:space="preserve">配置要求</w:t>
            </w:r>
            <w:r>
              <w:rPr>
                <w:rFonts w:hint="eastAsia" w:ascii="宋体" w:hAnsi="宋体"/>
              </w:rPr>
            </w:r>
            <w:r/>
          </w:p>
        </w:tc>
        <w:tc>
          <w:tcPr>
            <w:gridSpan w:val="3"/>
            <w:tcW w:w="4262" w:type="dxa"/>
            <w:vAlign w:val="center"/>
            <w:textDirection w:val="lrTb"/>
            <w:noWrap w:val="false"/>
          </w:tcPr>
          <w:p>
            <w:pPr>
              <w:pStyle w:val="1001"/>
              <w:rPr>
                <w:rFonts w:hint="eastAsia" w:ascii="宋体" w:hAnsi="宋体"/>
              </w:rPr>
            </w:pPr>
            <w:r>
              <w:rPr>
                <w:rFonts w:hint="eastAsia" w:ascii="宋体" w:hAnsi="宋体"/>
              </w:rPr>
              <w:t xml:space="preserve">传动方式</w:t>
            </w:r>
            <w:r>
              <w:rPr>
                <w:rFonts w:hint="eastAsia" w:ascii="宋体" w:hAnsi="宋体"/>
              </w:rPr>
            </w:r>
            <w:r/>
          </w:p>
        </w:tc>
        <w:tc>
          <w:tcPr>
            <w:tcW w:w="3400" w:type="dxa"/>
            <w:vAlign w:val="center"/>
            <w:textDirection w:val="lrTb"/>
            <w:noWrap w:val="false"/>
          </w:tcPr>
          <w:p>
            <w:pPr>
              <w:pStyle w:val="1001"/>
              <w:rPr>
                <w:rFonts w:hint="eastAsia" w:ascii="宋体" w:hAnsi="宋体"/>
              </w:rPr>
            </w:pPr>
            <w:r>
              <w:rPr>
                <w:rFonts w:hint="eastAsia" w:ascii="宋体" w:hAnsi="宋体"/>
              </w:rPr>
              <w:t xml:space="preserve">永磁同步无齿轮</w:t>
            </w:r>
            <w:r>
              <w:rPr>
                <w:rFonts w:hint="eastAsia" w:ascii="宋体" w:hAnsi="宋体"/>
              </w:rPr>
            </w:r>
            <w:r/>
          </w:p>
        </w:tc>
      </w:tr>
      <w:tr>
        <w:trPr>
          <w:tblHeader/>
        </w:trPr>
        <w:tc>
          <w:tcPr>
            <w:tcW w:w="1704" w:type="dxa"/>
            <w:vAlign w:val="center"/>
            <w:textDirection w:val="lrTb"/>
            <w:noWrap w:val="false"/>
          </w:tcPr>
          <w:p>
            <w:pPr>
              <w:pStyle w:val="1001"/>
              <w:rPr>
                <w:rFonts w:hint="eastAsia" w:ascii="宋体" w:hAnsi="宋体"/>
              </w:rPr>
            </w:pPr>
            <w:r>
              <w:rPr>
                <w:rFonts w:hint="eastAsia" w:ascii="宋体" w:hAnsi="宋体"/>
              </w:rPr>
              <w:t xml:space="preserve">配置要求</w:t>
            </w:r>
            <w:r>
              <w:rPr>
                <w:rFonts w:hint="eastAsia" w:ascii="宋体" w:hAnsi="宋体"/>
              </w:rPr>
            </w:r>
            <w:r/>
          </w:p>
        </w:tc>
        <w:tc>
          <w:tcPr>
            <w:gridSpan w:val="3"/>
            <w:tcW w:w="4262" w:type="dxa"/>
            <w:vAlign w:val="center"/>
            <w:textDirection w:val="lrTb"/>
            <w:noWrap w:val="false"/>
          </w:tcPr>
          <w:p>
            <w:pPr>
              <w:pStyle w:val="1001"/>
              <w:rPr>
                <w:rFonts w:hint="eastAsia" w:ascii="宋体" w:hAnsi="宋体"/>
              </w:rPr>
            </w:pPr>
            <w:r>
              <w:rPr>
                <w:rFonts w:hint="eastAsia" w:ascii="宋体" w:hAnsi="宋体"/>
              </w:rPr>
              <w:t xml:space="preserve">拖动方式</w:t>
            </w:r>
            <w:r>
              <w:rPr>
                <w:rFonts w:hint="eastAsia" w:ascii="宋体" w:hAnsi="宋体"/>
              </w:rPr>
            </w:r>
            <w:r/>
          </w:p>
        </w:tc>
        <w:tc>
          <w:tcPr>
            <w:tcW w:w="3400" w:type="dxa"/>
            <w:vAlign w:val="center"/>
            <w:textDirection w:val="lrTb"/>
            <w:noWrap w:val="false"/>
          </w:tcPr>
          <w:p>
            <w:pPr>
              <w:pStyle w:val="1001"/>
              <w:rPr>
                <w:rFonts w:hint="eastAsia" w:ascii="宋体" w:hAnsi="宋体"/>
              </w:rPr>
            </w:pPr>
            <w:r>
              <w:rPr>
                <w:rFonts w:hint="eastAsia" w:ascii="宋体" w:hAnsi="宋体"/>
              </w:rPr>
              <w:t xml:space="preserve">VVVF变频变压</w:t>
            </w:r>
            <w:r>
              <w:rPr>
                <w:rFonts w:hint="eastAsia" w:ascii="宋体" w:hAnsi="宋体"/>
              </w:rPr>
            </w:r>
            <w:r/>
          </w:p>
        </w:tc>
      </w:tr>
      <w:tr>
        <w:trPr>
          <w:tblHeader/>
        </w:trPr>
        <w:tc>
          <w:tcPr>
            <w:tcW w:w="1704" w:type="dxa"/>
            <w:vAlign w:val="center"/>
            <w:textDirection w:val="lrTb"/>
            <w:noWrap w:val="false"/>
          </w:tcPr>
          <w:p>
            <w:pPr>
              <w:pStyle w:val="1001"/>
              <w:rPr>
                <w:rFonts w:hint="eastAsia" w:ascii="宋体" w:hAnsi="宋体"/>
              </w:rPr>
            </w:pPr>
            <w:r>
              <w:rPr>
                <w:rFonts w:hint="eastAsia" w:ascii="宋体" w:hAnsi="宋体"/>
              </w:rPr>
              <w:t xml:space="preserve">配置要求</w:t>
            </w:r>
            <w:r>
              <w:rPr>
                <w:rFonts w:hint="eastAsia" w:ascii="宋体" w:hAnsi="宋体"/>
              </w:rPr>
            </w:r>
            <w:r/>
          </w:p>
        </w:tc>
        <w:tc>
          <w:tcPr>
            <w:gridSpan w:val="3"/>
            <w:tcW w:w="4262" w:type="dxa"/>
            <w:vAlign w:val="center"/>
            <w:textDirection w:val="lrTb"/>
            <w:noWrap w:val="false"/>
          </w:tcPr>
          <w:p>
            <w:pPr>
              <w:pStyle w:val="1001"/>
              <w:rPr>
                <w:rFonts w:hint="eastAsia" w:ascii="宋体" w:hAnsi="宋体"/>
              </w:rPr>
            </w:pPr>
            <w:r>
              <w:rPr>
                <w:rFonts w:hint="eastAsia" w:ascii="宋体" w:hAnsi="宋体"/>
              </w:rPr>
              <w:t xml:space="preserve">控制方式</w:t>
            </w:r>
            <w:r>
              <w:rPr>
                <w:rFonts w:hint="eastAsia" w:ascii="宋体" w:hAnsi="宋体"/>
              </w:rPr>
            </w:r>
            <w:r/>
          </w:p>
        </w:tc>
        <w:tc>
          <w:tcPr>
            <w:tcW w:w="3400" w:type="dxa"/>
            <w:vAlign w:val="center"/>
            <w:textDirection w:val="lrTb"/>
            <w:noWrap w:val="false"/>
          </w:tcPr>
          <w:p>
            <w:pPr>
              <w:pStyle w:val="1001"/>
              <w:rPr>
                <w:rFonts w:hint="eastAsia" w:ascii="宋体" w:hAnsi="宋体"/>
              </w:rPr>
            </w:pPr>
            <w:r>
              <w:rPr>
                <w:rFonts w:hint="eastAsia" w:ascii="宋体" w:hAnsi="宋体"/>
              </w:rPr>
              <w:t xml:space="preserve">全集选控制，全电脑主板32位数字化、模块化控制系统。</w:t>
            </w:r>
            <w:r>
              <w:rPr>
                <w:rFonts w:hint="eastAsia" w:ascii="宋体" w:hAnsi="宋体"/>
              </w:rPr>
            </w:r>
            <w:r/>
          </w:p>
        </w:tc>
      </w:tr>
      <w:tr>
        <w:trPr>
          <w:tblHeader/>
        </w:trPr>
        <w:tc>
          <w:tcPr>
            <w:tcW w:w="1704" w:type="dxa"/>
            <w:vAlign w:val="center"/>
            <w:textDirection w:val="lrTb"/>
            <w:noWrap w:val="false"/>
          </w:tcPr>
          <w:p>
            <w:pPr>
              <w:pStyle w:val="1001"/>
              <w:rPr>
                <w:rFonts w:hint="eastAsia" w:ascii="宋体" w:hAnsi="宋体"/>
              </w:rPr>
            </w:pPr>
            <w:r>
              <w:rPr>
                <w:rFonts w:hint="eastAsia" w:ascii="宋体" w:hAnsi="宋体"/>
              </w:rPr>
              <w:t xml:space="preserve">配置要求</w:t>
            </w:r>
            <w:r>
              <w:rPr>
                <w:rFonts w:hint="eastAsia" w:ascii="宋体" w:hAnsi="宋体"/>
              </w:rPr>
            </w:r>
            <w:r/>
          </w:p>
        </w:tc>
        <w:tc>
          <w:tcPr>
            <w:gridSpan w:val="3"/>
            <w:tcW w:w="4262" w:type="dxa"/>
            <w:vAlign w:val="center"/>
            <w:textDirection w:val="lrTb"/>
            <w:noWrap w:val="false"/>
          </w:tcPr>
          <w:p>
            <w:pPr>
              <w:pStyle w:val="1001"/>
              <w:rPr>
                <w:rFonts w:hint="eastAsia" w:ascii="宋体" w:hAnsi="宋体"/>
              </w:rPr>
            </w:pPr>
            <w:r>
              <w:rPr>
                <w:rFonts w:hint="eastAsia" w:ascii="宋体" w:hAnsi="宋体"/>
              </w:rPr>
              <w:t xml:space="preserve">门机系统</w:t>
            </w:r>
            <w:r>
              <w:rPr>
                <w:rFonts w:hint="eastAsia" w:ascii="宋体" w:hAnsi="宋体"/>
              </w:rPr>
            </w:r>
            <w:r/>
          </w:p>
        </w:tc>
        <w:tc>
          <w:tcPr>
            <w:tcW w:w="3400" w:type="dxa"/>
            <w:vAlign w:val="center"/>
            <w:textDirection w:val="lrTb"/>
            <w:noWrap w:val="false"/>
          </w:tcPr>
          <w:p>
            <w:pPr>
              <w:pStyle w:val="1001"/>
              <w:rPr>
                <w:rFonts w:hint="eastAsia" w:ascii="宋体" w:hAnsi="宋体"/>
              </w:rPr>
            </w:pPr>
            <w:r>
              <w:rPr>
                <w:rFonts w:hint="eastAsia" w:ascii="宋体" w:hAnsi="宋体"/>
              </w:rPr>
              <w:t xml:space="preserve">变频变压调速（VVVF）,要求调速平滑，运行可靠。</w:t>
            </w:r>
            <w:r>
              <w:rPr>
                <w:rFonts w:hint="eastAsia" w:ascii="宋体" w:hAnsi="宋体"/>
              </w:rPr>
            </w:r>
            <w:r/>
          </w:p>
        </w:tc>
      </w:tr>
      <w:tr>
        <w:trPr>
          <w:tblHeader/>
        </w:trPr>
        <w:tc>
          <w:tcPr>
            <w:tcW w:w="1704" w:type="dxa"/>
            <w:vAlign w:val="center"/>
            <w:textDirection w:val="lrTb"/>
            <w:noWrap w:val="false"/>
          </w:tcPr>
          <w:p>
            <w:pPr>
              <w:pStyle w:val="1001"/>
              <w:rPr>
                <w:rFonts w:hint="eastAsia" w:ascii="宋体" w:hAnsi="宋体"/>
              </w:rPr>
            </w:pPr>
            <w:r>
              <w:rPr>
                <w:rFonts w:hint="eastAsia" w:ascii="宋体" w:hAnsi="宋体"/>
              </w:rPr>
              <w:t xml:space="preserve">配置要求</w:t>
            </w:r>
            <w:r>
              <w:rPr>
                <w:rFonts w:hint="eastAsia" w:ascii="宋体" w:hAnsi="宋体"/>
              </w:rPr>
            </w:r>
            <w:r/>
          </w:p>
        </w:tc>
        <w:tc>
          <w:tcPr>
            <w:gridSpan w:val="3"/>
            <w:tcW w:w="4262" w:type="dxa"/>
            <w:vAlign w:val="center"/>
            <w:textDirection w:val="lrTb"/>
            <w:noWrap w:val="false"/>
          </w:tcPr>
          <w:p>
            <w:pPr>
              <w:pStyle w:val="1001"/>
              <w:rPr>
                <w:rFonts w:hint="eastAsia" w:ascii="宋体" w:hAnsi="宋体"/>
              </w:rPr>
            </w:pPr>
            <w:r>
              <w:rPr>
                <w:rFonts w:hint="eastAsia" w:ascii="宋体" w:hAnsi="宋体"/>
              </w:rPr>
              <w:t xml:space="preserve">开门方式</w:t>
            </w:r>
            <w:r>
              <w:rPr>
                <w:rFonts w:hint="eastAsia" w:ascii="宋体" w:hAnsi="宋体"/>
              </w:rPr>
            </w:r>
            <w:r/>
          </w:p>
        </w:tc>
        <w:tc>
          <w:tcPr>
            <w:tcW w:w="3400" w:type="dxa"/>
            <w:vAlign w:val="center"/>
            <w:textDirection w:val="lrTb"/>
            <w:noWrap w:val="false"/>
          </w:tcPr>
          <w:p>
            <w:pPr>
              <w:pStyle w:val="1001"/>
              <w:rPr>
                <w:rFonts w:hint="eastAsia" w:ascii="宋体" w:hAnsi="宋体"/>
              </w:rPr>
            </w:pPr>
            <w:r>
              <w:rPr>
                <w:rFonts w:hint="eastAsia" w:ascii="宋体" w:hAnsi="宋体"/>
              </w:rPr>
              <w:t xml:space="preserve">双扇自动中分门。</w:t>
            </w:r>
            <w:r>
              <w:rPr>
                <w:rFonts w:hint="eastAsia" w:ascii="宋体" w:hAnsi="宋体"/>
              </w:rPr>
            </w:r>
            <w:r/>
          </w:p>
        </w:tc>
      </w:tr>
      <w:tr>
        <w:trPr>
          <w:tblHeader/>
        </w:trPr>
        <w:tc>
          <w:tcPr>
            <w:tcW w:w="1704" w:type="dxa"/>
            <w:vAlign w:val="center"/>
            <w:vMerge w:val="restart"/>
            <w:textDirection w:val="lrTb"/>
            <w:noWrap w:val="false"/>
          </w:tcPr>
          <w:p>
            <w:pPr>
              <w:pStyle w:val="1001"/>
              <w:rPr>
                <w:rFonts w:hint="eastAsia" w:ascii="宋体" w:hAnsi="宋体"/>
              </w:rPr>
            </w:pPr>
            <w:r>
              <w:rPr>
                <w:rFonts w:hint="eastAsia" w:ascii="宋体" w:hAnsi="宋体"/>
              </w:rPr>
              <w:t xml:space="preserve">配置要求</w:t>
            </w:r>
            <w:r>
              <w:rPr>
                <w:rFonts w:hint="eastAsia" w:ascii="宋体" w:hAnsi="宋体"/>
              </w:rPr>
            </w:r>
            <w:r/>
          </w:p>
        </w:tc>
        <w:tc>
          <w:tcPr>
            <w:gridSpan w:val="3"/>
            <w:tcW w:w="4262" w:type="dxa"/>
            <w:vAlign w:val="center"/>
            <w:textDirection w:val="lrTb"/>
            <w:noWrap w:val="false"/>
          </w:tcPr>
          <w:p>
            <w:pPr>
              <w:pStyle w:val="1001"/>
              <w:rPr>
                <w:rFonts w:hint="eastAsia" w:ascii="宋体" w:hAnsi="宋体"/>
              </w:rPr>
            </w:pPr>
            <w:r>
              <w:rPr>
                <w:rFonts w:hint="eastAsia" w:ascii="宋体" w:hAnsi="宋体" w:cs="宋体"/>
                <w:color w:val="000000"/>
                <w:lang w:val="en"/>
              </w:rPr>
              <w:t xml:space="preserve">★</w:t>
            </w:r>
            <w:r>
              <w:rPr>
                <w:rFonts w:hint="eastAsia" w:ascii="宋体" w:hAnsi="宋体"/>
              </w:rPr>
              <w:t xml:space="preserve">门保护装置</w:t>
            </w:r>
            <w:r>
              <w:rPr>
                <w:rFonts w:hint="eastAsia" w:ascii="宋体" w:hAnsi="宋体"/>
              </w:rPr>
            </w:r>
            <w:r/>
          </w:p>
        </w:tc>
        <w:tc>
          <w:tcPr>
            <w:tcW w:w="3400" w:type="dxa"/>
            <w:vAlign w:val="center"/>
            <w:textDirection w:val="lrTb"/>
            <w:noWrap w:val="false"/>
          </w:tcPr>
          <w:p>
            <w:pPr>
              <w:pStyle w:val="1001"/>
              <w:rPr>
                <w:rFonts w:hint="eastAsia" w:ascii="宋体" w:hAnsi="宋体"/>
              </w:rPr>
            </w:pPr>
            <w:r>
              <w:rPr>
                <w:rFonts w:hint="eastAsia" w:ascii="宋体" w:hAnsi="宋体"/>
              </w:rPr>
              <w:t xml:space="preserve">采用红外线光幕门保护（光束不小于</w:t>
            </w:r>
            <w:r>
              <w:rPr>
                <w:rFonts w:ascii="宋体" w:hAnsi="宋体"/>
              </w:rPr>
              <w:t xml:space="preserve">1</w:t>
            </w:r>
            <w:r>
              <w:rPr>
                <w:rFonts w:hint="eastAsia" w:ascii="宋体" w:hAnsi="宋体"/>
                <w:lang w:val="en-US" w:eastAsia="zh-CN"/>
              </w:rPr>
              <w:t xml:space="preserve">54</w:t>
            </w:r>
            <w:r>
              <w:rPr>
                <w:rFonts w:ascii="宋体" w:hAnsi="宋体"/>
              </w:rPr>
              <w:t xml:space="preserve"> 束）</w:t>
            </w:r>
            <w:r>
              <w:rPr>
                <w:rFonts w:hint="eastAsia" w:ascii="宋体" w:hAnsi="宋体"/>
              </w:rPr>
            </w:r>
            <w:r/>
          </w:p>
        </w:tc>
      </w:tr>
      <w:tr>
        <w:trPr>
          <w:tblHeader/>
        </w:trPr>
        <w:tc>
          <w:tcPr>
            <w:tcW w:w="1704" w:type="dxa"/>
            <w:vAlign w:val="center"/>
            <w:vMerge w:val="continue"/>
            <w:textDirection w:val="lrTb"/>
            <w:noWrap w:val="false"/>
          </w:tcPr>
          <w:p>
            <w:pPr>
              <w:pStyle w:val="1001"/>
              <w:rPr>
                <w:rFonts w:hint="eastAsia" w:ascii="宋体" w:hAnsi="宋体"/>
              </w:rPr>
            </w:pPr>
            <w:r>
              <w:rPr>
                <w:rFonts w:hint="eastAsia" w:ascii="宋体" w:hAnsi="宋体"/>
              </w:rPr>
            </w:r>
            <w:r/>
          </w:p>
        </w:tc>
        <w:tc>
          <w:tcPr>
            <w:gridSpan w:val="3"/>
            <w:tcW w:w="4262" w:type="dxa"/>
            <w:vAlign w:val="center"/>
            <w:textDirection w:val="lrTb"/>
            <w:noWrap w:val="false"/>
          </w:tcPr>
          <w:p>
            <w:pPr>
              <w:pStyle w:val="1001"/>
              <w:rPr>
                <w:rFonts w:hint="eastAsia" w:ascii="宋体" w:hAnsi="宋体"/>
              </w:rPr>
            </w:pPr>
            <w:r>
              <w:rPr>
                <w:rFonts w:hint="eastAsia" w:ascii="宋体" w:hAnsi="宋体"/>
              </w:rPr>
              <w:t xml:space="preserve">导向装置</w:t>
            </w:r>
            <w:r>
              <w:rPr>
                <w:rFonts w:hint="eastAsia" w:ascii="宋体" w:hAnsi="宋体"/>
              </w:rPr>
            </w:r>
            <w:r/>
          </w:p>
        </w:tc>
        <w:tc>
          <w:tcPr>
            <w:tcW w:w="3400" w:type="dxa"/>
            <w:vAlign w:val="center"/>
            <w:textDirection w:val="lrTb"/>
            <w:noWrap w:val="false"/>
          </w:tcPr>
          <w:p>
            <w:pPr>
              <w:pStyle w:val="1001"/>
              <w:rPr>
                <w:rFonts w:hint="eastAsia" w:ascii="宋体" w:hAnsi="宋体"/>
              </w:rPr>
            </w:pPr>
            <w:r>
              <w:rPr>
                <w:rFonts w:hint="eastAsia" w:ascii="宋体" w:hAnsi="宋体"/>
              </w:rPr>
              <w:t xml:space="preserve">主、副轨均为T型轨道。</w:t>
            </w:r>
            <w:r>
              <w:rPr>
                <w:rFonts w:hint="eastAsia" w:ascii="宋体" w:hAnsi="宋体"/>
              </w:rPr>
            </w:r>
            <w:r/>
          </w:p>
        </w:tc>
      </w:tr>
      <w:tr>
        <w:trPr>
          <w:trHeight w:val="369"/>
          <w:tblHeader/>
        </w:trPr>
        <w:tc>
          <w:tcPr>
            <w:tcW w:w="1704" w:type="dxa"/>
            <w:vAlign w:val="center"/>
            <w:textDirection w:val="lrTb"/>
            <w:noWrap w:val="false"/>
          </w:tcPr>
          <w:p>
            <w:pPr>
              <w:pStyle w:val="1001"/>
              <w:rPr>
                <w:rFonts w:hint="eastAsia" w:ascii="宋体" w:hAnsi="宋体"/>
              </w:rPr>
            </w:pPr>
            <w:r>
              <w:rPr>
                <w:rFonts w:hint="eastAsia" w:ascii="宋体" w:hAnsi="宋体"/>
              </w:rPr>
              <w:t xml:space="preserve">配置要求</w:t>
            </w:r>
            <w:r>
              <w:rPr>
                <w:rFonts w:hint="eastAsia" w:ascii="宋体" w:hAnsi="宋体"/>
              </w:rPr>
            </w:r>
            <w:r/>
          </w:p>
        </w:tc>
        <w:tc>
          <w:tcPr>
            <w:gridSpan w:val="3"/>
            <w:tcW w:w="4262" w:type="dxa"/>
            <w:vAlign w:val="center"/>
            <w:textDirection w:val="lrTb"/>
            <w:noWrap w:val="false"/>
          </w:tcPr>
          <w:p>
            <w:pPr>
              <w:pStyle w:val="1001"/>
              <w:rPr>
                <w:rFonts w:hint="eastAsia" w:ascii="宋体" w:hAnsi="宋体"/>
              </w:rPr>
            </w:pPr>
            <w:r>
              <w:rPr>
                <w:rFonts w:hint="eastAsia" w:ascii="宋体" w:hAnsi="宋体"/>
              </w:rPr>
              <w:t xml:space="preserve">电源适应</w:t>
            </w:r>
            <w:r>
              <w:rPr>
                <w:rFonts w:hint="eastAsia" w:ascii="宋体" w:hAnsi="宋体"/>
              </w:rPr>
            </w:r>
            <w:r/>
          </w:p>
        </w:tc>
        <w:tc>
          <w:tcPr>
            <w:tcW w:w="3400" w:type="dxa"/>
            <w:vAlign w:val="center"/>
            <w:textDirection w:val="lrTb"/>
            <w:noWrap w:val="false"/>
          </w:tcPr>
          <w:p>
            <w:pPr>
              <w:pStyle w:val="1001"/>
              <w:rPr>
                <w:rFonts w:hint="eastAsia" w:ascii="宋体" w:hAnsi="宋体"/>
              </w:rPr>
            </w:pPr>
            <w:r>
              <w:rPr>
                <w:rFonts w:hint="eastAsia" w:ascii="宋体" w:hAnsi="宋体"/>
              </w:rPr>
              <w:t xml:space="preserve">动力：交流三相380V±7%，50±1HZ；照明：交流单相，220V±7%，50HZ。</w:t>
            </w:r>
            <w:r>
              <w:rPr>
                <w:rFonts w:hint="eastAsia" w:ascii="宋体" w:hAnsi="宋体"/>
              </w:rPr>
            </w:r>
            <w:r/>
          </w:p>
        </w:tc>
      </w:tr>
      <w:tr>
        <w:trPr>
          <w:tblHeader/>
        </w:trPr>
        <w:tc>
          <w:tcPr>
            <w:tcW w:w="1704" w:type="dxa"/>
            <w:vAlign w:val="center"/>
            <w:textDirection w:val="lrTb"/>
            <w:noWrap w:val="false"/>
          </w:tcPr>
          <w:p>
            <w:pPr>
              <w:pStyle w:val="1001"/>
              <w:rPr>
                <w:rFonts w:hint="eastAsia" w:ascii="宋体" w:hAnsi="宋体"/>
              </w:rPr>
            </w:pPr>
            <w:r>
              <w:rPr>
                <w:rFonts w:hint="eastAsia" w:ascii="宋体" w:hAnsi="宋体"/>
              </w:rPr>
              <w:t xml:space="preserve">性能要求</w:t>
            </w:r>
            <w:r>
              <w:rPr>
                <w:rFonts w:hint="eastAsia" w:ascii="宋体" w:hAnsi="宋体"/>
              </w:rPr>
            </w:r>
            <w:r/>
          </w:p>
        </w:tc>
        <w:tc>
          <w:tcPr>
            <w:gridSpan w:val="3"/>
            <w:tcW w:w="4262" w:type="dxa"/>
            <w:vAlign w:val="center"/>
            <w:textDirection w:val="lrTb"/>
            <w:noWrap w:val="false"/>
          </w:tcPr>
          <w:p>
            <w:pPr>
              <w:pStyle w:val="1001"/>
              <w:rPr>
                <w:rFonts w:hint="eastAsia" w:ascii="宋体" w:hAnsi="宋体"/>
              </w:rPr>
            </w:pPr>
            <w:r>
              <w:rPr>
                <w:rFonts w:hint="eastAsia" w:ascii="宋体" w:hAnsi="宋体"/>
              </w:rPr>
              <w:t xml:space="preserve">额定速度允许误差</w:t>
            </w:r>
            <w:r>
              <w:rPr>
                <w:rFonts w:hint="eastAsia" w:ascii="宋体" w:hAnsi="宋体"/>
              </w:rPr>
            </w:r>
            <w:r/>
          </w:p>
        </w:tc>
        <w:tc>
          <w:tcPr>
            <w:tcW w:w="3400" w:type="dxa"/>
            <w:vAlign w:val="center"/>
            <w:textDirection w:val="lrTb"/>
            <w:noWrap w:val="false"/>
          </w:tcPr>
          <w:p>
            <w:pPr>
              <w:pStyle w:val="1001"/>
              <w:rPr>
                <w:rFonts w:hint="eastAsia" w:ascii="宋体" w:hAnsi="宋体"/>
              </w:rPr>
            </w:pPr>
            <w:r>
              <w:rPr>
                <w:rFonts w:hint="eastAsia" w:ascii="宋体" w:hAnsi="宋体"/>
              </w:rPr>
              <w:t xml:space="preserve">-5%—+3%。</w:t>
            </w:r>
            <w:r>
              <w:rPr>
                <w:rFonts w:hint="eastAsia" w:ascii="宋体" w:hAnsi="宋体"/>
              </w:rPr>
            </w:r>
            <w:r/>
          </w:p>
        </w:tc>
      </w:tr>
      <w:tr>
        <w:trPr>
          <w:tblHeader/>
        </w:trPr>
        <w:tc>
          <w:tcPr>
            <w:tcW w:w="1704" w:type="dxa"/>
            <w:vAlign w:val="center"/>
            <w:textDirection w:val="lrTb"/>
            <w:noWrap w:val="false"/>
          </w:tcPr>
          <w:p>
            <w:pPr>
              <w:pStyle w:val="1001"/>
              <w:rPr>
                <w:rFonts w:hint="eastAsia" w:ascii="宋体" w:hAnsi="宋体"/>
              </w:rPr>
            </w:pPr>
            <w:r>
              <w:rPr>
                <w:rFonts w:hint="eastAsia" w:ascii="宋体" w:hAnsi="宋体"/>
              </w:rPr>
              <w:t xml:space="preserve">性能要求</w:t>
            </w:r>
            <w:r>
              <w:rPr>
                <w:rFonts w:hint="eastAsia" w:ascii="宋体" w:hAnsi="宋体"/>
              </w:rPr>
            </w:r>
            <w:r/>
          </w:p>
        </w:tc>
        <w:tc>
          <w:tcPr>
            <w:gridSpan w:val="3"/>
            <w:tcW w:w="4262" w:type="dxa"/>
            <w:vAlign w:val="center"/>
            <w:textDirection w:val="lrTb"/>
            <w:noWrap w:val="false"/>
          </w:tcPr>
          <w:p>
            <w:pPr>
              <w:pStyle w:val="1001"/>
              <w:rPr>
                <w:rFonts w:hint="eastAsia" w:ascii="宋体" w:hAnsi="宋体"/>
              </w:rPr>
            </w:pPr>
            <w:r>
              <w:rPr>
                <w:rFonts w:hint="eastAsia" w:ascii="宋体" w:hAnsi="宋体"/>
              </w:rPr>
              <w:t xml:space="preserve">平层准确度</w:t>
            </w:r>
            <w:r>
              <w:rPr>
                <w:rFonts w:hint="eastAsia" w:ascii="宋体" w:hAnsi="宋体"/>
              </w:rPr>
            </w:r>
            <w:r/>
          </w:p>
        </w:tc>
        <w:tc>
          <w:tcPr>
            <w:tcW w:w="3400" w:type="dxa"/>
            <w:vAlign w:val="center"/>
            <w:textDirection w:val="lrTb"/>
            <w:noWrap w:val="false"/>
          </w:tcPr>
          <w:p>
            <w:pPr>
              <w:pStyle w:val="1001"/>
              <w:rPr>
                <w:rFonts w:hint="eastAsia" w:ascii="宋体" w:hAnsi="宋体"/>
              </w:rPr>
            </w:pPr>
            <w:r>
              <w:rPr>
                <w:rFonts w:hint="eastAsia" w:ascii="宋体" w:hAnsi="宋体"/>
              </w:rPr>
              <w:t xml:space="preserve">≤±3mm</w:t>
            </w:r>
            <w:r>
              <w:rPr>
                <w:rFonts w:hint="eastAsia" w:ascii="宋体" w:hAnsi="宋体"/>
              </w:rPr>
            </w:r>
            <w:r/>
          </w:p>
        </w:tc>
      </w:tr>
      <w:tr>
        <w:trPr>
          <w:tblHeader/>
        </w:trPr>
        <w:tc>
          <w:tcPr>
            <w:tcW w:w="1704" w:type="dxa"/>
            <w:vAlign w:val="center"/>
            <w:textDirection w:val="lrTb"/>
            <w:noWrap w:val="false"/>
          </w:tcPr>
          <w:p>
            <w:pPr>
              <w:pStyle w:val="1001"/>
              <w:rPr>
                <w:rFonts w:hint="eastAsia" w:ascii="宋体" w:hAnsi="宋体"/>
              </w:rPr>
            </w:pPr>
            <w:r>
              <w:rPr>
                <w:rFonts w:hint="eastAsia" w:ascii="宋体" w:hAnsi="宋体"/>
              </w:rPr>
              <w:t xml:space="preserve">性能要求</w:t>
            </w:r>
            <w:r>
              <w:rPr>
                <w:rFonts w:hint="eastAsia" w:ascii="宋体" w:hAnsi="宋体"/>
              </w:rPr>
            </w:r>
            <w:r/>
          </w:p>
        </w:tc>
        <w:tc>
          <w:tcPr>
            <w:gridSpan w:val="3"/>
            <w:tcW w:w="4262" w:type="dxa"/>
            <w:vAlign w:val="center"/>
            <w:textDirection w:val="lrTb"/>
            <w:noWrap w:val="false"/>
          </w:tcPr>
          <w:p>
            <w:pPr>
              <w:pStyle w:val="1001"/>
              <w:rPr>
                <w:rFonts w:hint="eastAsia" w:ascii="宋体" w:hAnsi="宋体"/>
              </w:rPr>
            </w:pPr>
            <w:r>
              <w:rPr>
                <w:rFonts w:hint="eastAsia" w:ascii="宋体" w:hAnsi="宋体"/>
              </w:rPr>
              <w:t xml:space="preserve">噪声</w:t>
            </w:r>
            <w:r>
              <w:rPr>
                <w:rFonts w:hint="eastAsia" w:ascii="宋体" w:hAnsi="宋体"/>
              </w:rPr>
            </w:r>
            <w:r/>
          </w:p>
        </w:tc>
        <w:tc>
          <w:tcPr>
            <w:tcW w:w="3400" w:type="dxa"/>
            <w:vAlign w:val="center"/>
            <w:textDirection w:val="lrTb"/>
            <w:noWrap w:val="false"/>
          </w:tcPr>
          <w:p>
            <w:pPr>
              <w:pStyle w:val="1001"/>
              <w:rPr>
                <w:rFonts w:hint="eastAsia" w:ascii="宋体" w:hAnsi="宋体"/>
              </w:rPr>
            </w:pPr>
            <w:r>
              <w:rPr>
                <w:rFonts w:hint="eastAsia" w:ascii="宋体" w:hAnsi="宋体"/>
              </w:rPr>
              <w:t xml:space="preserve">轿厢内＜50dB</w:t>
            </w:r>
            <w:r>
              <w:rPr>
                <w:rFonts w:hint="eastAsia" w:ascii="宋体" w:hAnsi="宋体"/>
              </w:rPr>
            </w:r>
            <w:r/>
          </w:p>
        </w:tc>
      </w:tr>
      <w:tr>
        <w:trPr>
          <w:tblHeader/>
        </w:trPr>
        <w:tc>
          <w:tcPr>
            <w:tcW w:w="1704" w:type="dxa"/>
            <w:vAlign w:val="center"/>
            <w:textDirection w:val="lrTb"/>
            <w:noWrap w:val="false"/>
          </w:tcPr>
          <w:p>
            <w:pPr>
              <w:pStyle w:val="1001"/>
              <w:rPr>
                <w:rFonts w:hint="eastAsia" w:ascii="宋体" w:hAnsi="宋体"/>
              </w:rPr>
            </w:pPr>
            <w:r>
              <w:rPr>
                <w:rFonts w:hint="eastAsia" w:ascii="宋体" w:hAnsi="宋体"/>
              </w:rPr>
              <w:t xml:space="preserve">轿厢尺寸要求</w:t>
            </w:r>
            <w:r>
              <w:rPr>
                <w:rFonts w:hint="eastAsia" w:ascii="宋体" w:hAnsi="宋体"/>
              </w:rPr>
            </w:r>
            <w:r/>
          </w:p>
        </w:tc>
        <w:tc>
          <w:tcPr>
            <w:gridSpan w:val="3"/>
            <w:tcW w:w="4262" w:type="dxa"/>
            <w:vAlign w:val="center"/>
            <w:textDirection w:val="lrTb"/>
            <w:noWrap w:val="false"/>
          </w:tcPr>
          <w:p>
            <w:pPr>
              <w:pStyle w:val="1001"/>
              <w:rPr>
                <w:rFonts w:hint="eastAsia" w:ascii="宋体" w:hAnsi="宋体"/>
              </w:rPr>
            </w:pPr>
            <w:r>
              <w:rPr>
                <w:rFonts w:hint="eastAsia" w:ascii="宋体" w:hAnsi="宋体"/>
              </w:rPr>
              <w:t xml:space="preserve">宽*深</w:t>
            </w:r>
            <w:r>
              <w:rPr>
                <w:rFonts w:hint="eastAsia" w:ascii="宋体" w:hAnsi="宋体"/>
              </w:rPr>
            </w:r>
            <w:r/>
          </w:p>
        </w:tc>
        <w:tc>
          <w:tcPr>
            <w:tcW w:w="3400" w:type="dxa"/>
            <w:vAlign w:val="center"/>
            <w:textDirection w:val="lrTb"/>
            <w:noWrap w:val="false"/>
          </w:tcPr>
          <w:p>
            <w:pPr>
              <w:pStyle w:val="1001"/>
              <w:rPr>
                <w:rFonts w:hint="eastAsia" w:ascii="宋体" w:hAnsi="宋体"/>
                <w:highlight w:val="none"/>
              </w:rPr>
            </w:pPr>
            <w:r>
              <w:rPr>
                <w:rFonts w:hint="eastAsia" w:ascii="宋体" w:hAnsi="宋体"/>
                <w:highlight w:val="none"/>
              </w:rPr>
              <w:t xml:space="preserve">1</w:t>
            </w:r>
            <w:r>
              <w:rPr>
                <w:rFonts w:hint="eastAsia" w:ascii="宋体" w:hAnsi="宋体"/>
                <w:highlight w:val="none"/>
                <w:lang w:val="en-US" w:eastAsia="zh-CN"/>
              </w:rPr>
              <w:t xml:space="preserve">6</w:t>
            </w:r>
            <w:r>
              <w:rPr>
                <w:rFonts w:hint="eastAsia" w:ascii="宋体" w:hAnsi="宋体"/>
                <w:highlight w:val="none"/>
              </w:rPr>
              <w:t xml:space="preserve">00*1</w:t>
            </w:r>
            <w:r>
              <w:rPr>
                <w:rFonts w:hint="eastAsia" w:ascii="宋体" w:hAnsi="宋体"/>
                <w:highlight w:val="none"/>
                <w:lang w:val="en-US" w:eastAsia="zh-CN"/>
              </w:rPr>
              <w:t xml:space="preserve">5</w:t>
            </w:r>
            <w:r>
              <w:rPr>
                <w:rFonts w:hint="eastAsia" w:ascii="宋体" w:hAnsi="宋体"/>
                <w:highlight w:val="none"/>
              </w:rPr>
              <w:t xml:space="preserve">00</w:t>
            </w:r>
            <w:r>
              <w:rPr>
                <w:rFonts w:hint="eastAsia" w:ascii="宋体" w:hAnsi="宋体"/>
              </w:rPr>
              <w:t xml:space="preserve">mm</w:t>
            </w:r>
            <w:r>
              <w:rPr>
                <w:rFonts w:hint="eastAsia" w:ascii="宋体" w:hAnsi="宋体"/>
                <w:highlight w:val="none"/>
              </w:rPr>
            </w:r>
            <w:r/>
          </w:p>
        </w:tc>
      </w:tr>
      <w:tr>
        <w:trPr>
          <w:tblHeader/>
        </w:trPr>
        <w:tc>
          <w:tcPr>
            <w:tcW w:w="1704" w:type="dxa"/>
            <w:vAlign w:val="center"/>
            <w:textDirection w:val="lrTb"/>
            <w:noWrap w:val="false"/>
          </w:tcPr>
          <w:p>
            <w:pPr>
              <w:pStyle w:val="1001"/>
              <w:rPr>
                <w:rFonts w:hint="eastAsia" w:ascii="宋体" w:hAnsi="宋体"/>
              </w:rPr>
            </w:pPr>
            <w:r>
              <w:rPr>
                <w:rFonts w:hint="eastAsia" w:ascii="宋体" w:hAnsi="宋体"/>
              </w:rPr>
              <w:t xml:space="preserve">轿厢高度要求</w:t>
            </w:r>
            <w:r>
              <w:rPr>
                <w:rFonts w:hint="eastAsia" w:ascii="宋体" w:hAnsi="宋体"/>
              </w:rPr>
            </w:r>
            <w:r/>
          </w:p>
        </w:tc>
        <w:tc>
          <w:tcPr>
            <w:gridSpan w:val="3"/>
            <w:tcW w:w="4262" w:type="dxa"/>
            <w:vAlign w:val="center"/>
            <w:textDirection w:val="lrTb"/>
            <w:noWrap w:val="false"/>
          </w:tcPr>
          <w:p>
            <w:pPr>
              <w:pStyle w:val="1001"/>
              <w:rPr>
                <w:rFonts w:hint="eastAsia" w:ascii="宋体" w:hAnsi="宋体"/>
              </w:rPr>
            </w:pPr>
            <w:r>
              <w:rPr>
                <w:rFonts w:hint="eastAsia" w:ascii="宋体" w:hAnsi="宋体"/>
              </w:rPr>
              <w:t xml:space="preserve">轿厢内净高</w:t>
            </w:r>
            <w:r>
              <w:rPr>
                <w:rFonts w:hint="eastAsia" w:ascii="宋体" w:hAnsi="宋体"/>
              </w:rPr>
            </w:r>
            <w:r/>
          </w:p>
        </w:tc>
        <w:tc>
          <w:tcPr>
            <w:tcW w:w="3400" w:type="dxa"/>
            <w:vAlign w:val="center"/>
            <w:textDirection w:val="lrTb"/>
            <w:noWrap w:val="false"/>
          </w:tcPr>
          <w:p>
            <w:pPr>
              <w:pStyle w:val="1001"/>
              <w:rPr>
                <w:rFonts w:hint="eastAsia" w:ascii="宋体" w:hAnsi="宋体"/>
                <w:highlight w:val="none"/>
              </w:rPr>
            </w:pPr>
            <w:r>
              <w:rPr>
                <w:rFonts w:hint="eastAsia" w:ascii="宋体" w:hAnsi="宋体"/>
                <w:highlight w:val="none"/>
                <w:lang w:val="en-US" w:eastAsia="zh-CN"/>
              </w:rPr>
              <w:t xml:space="preserve">≥</w:t>
            </w:r>
            <w:r>
              <w:rPr>
                <w:rFonts w:hint="eastAsia" w:ascii="宋体" w:hAnsi="宋体"/>
                <w:highlight w:val="none"/>
              </w:rPr>
              <w:t xml:space="preserve">2</w:t>
            </w:r>
            <w:r>
              <w:rPr>
                <w:rFonts w:hint="eastAsia" w:ascii="宋体" w:hAnsi="宋体"/>
                <w:highlight w:val="none"/>
                <w:lang w:val="en-US" w:eastAsia="zh-CN"/>
              </w:rPr>
              <w:t xml:space="preserve">7</w:t>
            </w:r>
            <w:r>
              <w:rPr>
                <w:rFonts w:hint="eastAsia" w:ascii="宋体" w:hAnsi="宋体"/>
                <w:highlight w:val="none"/>
              </w:rPr>
              <w:t xml:space="preserve">00mm</w:t>
            </w:r>
            <w:r>
              <w:rPr>
                <w:rFonts w:hint="eastAsia" w:ascii="宋体" w:hAnsi="宋体"/>
                <w:highlight w:val="none"/>
              </w:rPr>
            </w:r>
            <w:r/>
          </w:p>
        </w:tc>
      </w:tr>
      <w:tr>
        <w:trPr>
          <w:tblHeader/>
        </w:trPr>
        <w:tc>
          <w:tcPr>
            <w:tcW w:w="1704" w:type="dxa"/>
            <w:vAlign w:val="center"/>
            <w:textDirection w:val="lrTb"/>
            <w:noWrap w:val="false"/>
          </w:tcPr>
          <w:p>
            <w:pPr>
              <w:pStyle w:val="1001"/>
              <w:rPr>
                <w:rFonts w:hint="eastAsia" w:ascii="宋体" w:hAnsi="宋体"/>
              </w:rPr>
            </w:pPr>
            <w:r>
              <w:rPr>
                <w:rFonts w:ascii="宋体" w:hAnsi="宋体" w:cs="宋体"/>
                <w:color w:val="000000"/>
              </w:rPr>
              <w:t xml:space="preserve">★</w:t>
            </w:r>
            <w:r>
              <w:rPr>
                <w:rFonts w:hint="eastAsia" w:ascii="宋体" w:hAnsi="宋体"/>
              </w:rPr>
              <w:t xml:space="preserve">内外装饰要求</w:t>
            </w:r>
            <w:r>
              <w:rPr>
                <w:rFonts w:hint="eastAsia" w:ascii="宋体" w:hAnsi="宋体"/>
              </w:rPr>
            </w:r>
            <w:r/>
          </w:p>
        </w:tc>
        <w:tc>
          <w:tcPr>
            <w:tcW w:w="1427" w:type="dxa"/>
            <w:vAlign w:val="center"/>
            <w:textDirection w:val="lrTb"/>
            <w:noWrap w:val="false"/>
          </w:tcPr>
          <w:p>
            <w:pPr>
              <w:pStyle w:val="1001"/>
              <w:rPr>
                <w:rFonts w:hint="eastAsia" w:ascii="宋体" w:hAnsi="宋体"/>
              </w:rPr>
            </w:pPr>
            <w:r>
              <w:rPr>
                <w:rFonts w:hint="eastAsia" w:ascii="宋体" w:hAnsi="宋体"/>
              </w:rPr>
              <w:t xml:space="preserve">轿厢</w:t>
            </w:r>
            <w:r>
              <w:rPr>
                <w:rFonts w:hint="eastAsia" w:ascii="宋体" w:hAnsi="宋体"/>
              </w:rPr>
            </w:r>
            <w:r/>
          </w:p>
        </w:tc>
        <w:tc>
          <w:tcPr>
            <w:gridSpan w:val="2"/>
            <w:tcW w:w="2835" w:type="dxa"/>
            <w:vAlign w:val="center"/>
            <w:textDirection w:val="lrTb"/>
            <w:noWrap w:val="false"/>
          </w:tcPr>
          <w:p>
            <w:pPr>
              <w:pStyle w:val="1001"/>
              <w:rPr>
                <w:rFonts w:hint="eastAsia" w:ascii="宋体" w:hAnsi="宋体"/>
              </w:rPr>
            </w:pPr>
            <w:r>
              <w:rPr>
                <w:rFonts w:hint="eastAsia" w:ascii="宋体" w:hAnsi="宋体"/>
              </w:rPr>
              <w:t xml:space="preserve">轿厢顶</w:t>
            </w:r>
            <w:r>
              <w:rPr>
                <w:rFonts w:hint="eastAsia" w:ascii="宋体" w:hAnsi="宋体"/>
              </w:rPr>
            </w:r>
            <w:r/>
          </w:p>
        </w:tc>
        <w:tc>
          <w:tcPr>
            <w:tcW w:w="3400" w:type="dxa"/>
            <w:vAlign w:val="center"/>
            <w:textDirection w:val="lrTb"/>
            <w:noWrap w:val="false"/>
          </w:tcPr>
          <w:p>
            <w:pPr>
              <w:pStyle w:val="1001"/>
              <w:rPr>
                <w:rFonts w:hint="eastAsia" w:ascii="宋体" w:hAnsi="宋体" w:eastAsia="宋体"/>
                <w:highlight w:val="none"/>
                <w:lang w:eastAsia="zh-CN"/>
              </w:rPr>
            </w:pPr>
            <w:r>
              <w:rPr>
                <w:rFonts w:hint="eastAsia" w:ascii="宋体" w:hAnsi="宋体"/>
                <w:highlight w:val="none"/>
              </w:rPr>
              <w:t xml:space="preserve">简洁大方明亮不锈钢轿顶，LED照明并配有通风系统。</w:t>
            </w:r>
            <w:r>
              <w:rPr>
                <w:rFonts w:hint="eastAsia" w:ascii="宋体" w:hAnsi="宋体" w:eastAsia="宋体"/>
                <w:highlight w:val="none"/>
                <w:lang w:eastAsia="zh-CN"/>
              </w:rPr>
            </w:r>
            <w:r/>
          </w:p>
        </w:tc>
      </w:tr>
      <w:tr>
        <w:trPr>
          <w:tblHeader/>
        </w:trPr>
        <w:tc>
          <w:tcPr>
            <w:tcW w:w="1704" w:type="dxa"/>
            <w:vAlign w:val="center"/>
            <w:textDirection w:val="lrTb"/>
            <w:noWrap w:val="false"/>
          </w:tcPr>
          <w:p>
            <w:pPr>
              <w:pStyle w:val="1001"/>
              <w:rPr>
                <w:rFonts w:hint="eastAsia" w:ascii="宋体" w:hAnsi="宋体"/>
              </w:rPr>
            </w:pPr>
            <w:r>
              <w:rPr>
                <w:rFonts w:ascii="宋体" w:hAnsi="宋体" w:cs="宋体"/>
                <w:color w:val="000000"/>
              </w:rPr>
              <w:t xml:space="preserve">★</w:t>
            </w:r>
            <w:r>
              <w:rPr>
                <w:rFonts w:hint="eastAsia" w:ascii="宋体" w:hAnsi="宋体"/>
              </w:rPr>
              <w:t xml:space="preserve">内外装饰要求</w:t>
            </w:r>
            <w:r>
              <w:rPr>
                <w:rFonts w:hint="eastAsia" w:ascii="宋体" w:hAnsi="宋体"/>
              </w:rPr>
            </w:r>
            <w:r/>
          </w:p>
        </w:tc>
        <w:tc>
          <w:tcPr>
            <w:tcW w:w="1427" w:type="dxa"/>
            <w:vAlign w:val="center"/>
            <w:textDirection w:val="lrTb"/>
            <w:noWrap w:val="false"/>
          </w:tcPr>
          <w:p>
            <w:pPr>
              <w:pStyle w:val="1001"/>
              <w:rPr>
                <w:rFonts w:hint="eastAsia" w:ascii="宋体" w:hAnsi="宋体"/>
              </w:rPr>
            </w:pPr>
            <w:r>
              <w:rPr>
                <w:rFonts w:hint="eastAsia" w:ascii="宋体" w:hAnsi="宋体"/>
              </w:rPr>
              <w:t xml:space="preserve">轿厢</w:t>
            </w:r>
            <w:r>
              <w:rPr>
                <w:rFonts w:hint="eastAsia" w:ascii="宋体" w:hAnsi="宋体"/>
              </w:rPr>
            </w:r>
            <w:r/>
          </w:p>
        </w:tc>
        <w:tc>
          <w:tcPr>
            <w:gridSpan w:val="2"/>
            <w:tcW w:w="2835" w:type="dxa"/>
            <w:vAlign w:val="center"/>
            <w:textDirection w:val="lrTb"/>
            <w:noWrap w:val="false"/>
          </w:tcPr>
          <w:p>
            <w:pPr>
              <w:pStyle w:val="1001"/>
              <w:rPr>
                <w:rFonts w:hint="eastAsia" w:ascii="宋体" w:hAnsi="宋体"/>
              </w:rPr>
            </w:pPr>
            <w:r>
              <w:rPr>
                <w:rFonts w:hint="eastAsia" w:ascii="宋体" w:hAnsi="宋体"/>
              </w:rPr>
              <w:t xml:space="preserve">轿厢壁</w:t>
            </w:r>
            <w:r>
              <w:rPr>
                <w:rFonts w:hint="eastAsia" w:ascii="宋体" w:hAnsi="宋体"/>
              </w:rPr>
            </w:r>
            <w:r/>
          </w:p>
        </w:tc>
        <w:tc>
          <w:tcPr>
            <w:tcW w:w="3400" w:type="dxa"/>
            <w:vAlign w:val="center"/>
            <w:textDirection w:val="lrTb"/>
            <w:noWrap w:val="false"/>
          </w:tcPr>
          <w:p>
            <w:pPr>
              <w:pStyle w:val="1001"/>
              <w:rPr>
                <w:rFonts w:hint="eastAsia" w:ascii="宋体" w:hAnsi="宋体"/>
                <w:highlight w:val="none"/>
              </w:rPr>
            </w:pPr>
            <w:r/>
            <w:bookmarkStart w:id="62" w:name="OLE_LINK3"/>
            <w:r>
              <w:rPr>
                <w:rFonts w:hint="eastAsia" w:ascii="宋体" w:hAnsi="宋体"/>
                <w:highlight w:val="none"/>
                <w:lang w:val="en-US" w:eastAsia="zh-CN"/>
              </w:rPr>
              <w:t xml:space="preserve">不锈钢</w:t>
            </w:r>
            <w:bookmarkEnd w:id="62"/>
            <w:r>
              <w:rPr>
                <w:rFonts w:hint="eastAsia" w:ascii="宋体" w:hAnsi="宋体"/>
                <w:highlight w:val="none"/>
              </w:rPr>
              <w:t xml:space="preserve">。</w:t>
            </w:r>
            <w:r>
              <w:rPr>
                <w:rFonts w:hint="eastAsia" w:ascii="宋体" w:hAnsi="宋体"/>
                <w:highlight w:val="none"/>
              </w:rPr>
            </w:r>
            <w:r/>
          </w:p>
        </w:tc>
      </w:tr>
      <w:tr>
        <w:trPr>
          <w:tblHeader/>
        </w:trPr>
        <w:tc>
          <w:tcPr>
            <w:tcW w:w="1704" w:type="dxa"/>
            <w:vAlign w:val="center"/>
            <w:textDirection w:val="lrTb"/>
            <w:noWrap w:val="false"/>
          </w:tcPr>
          <w:p>
            <w:pPr>
              <w:pStyle w:val="1001"/>
              <w:rPr>
                <w:rFonts w:hint="eastAsia" w:ascii="宋体" w:hAnsi="宋体"/>
              </w:rPr>
            </w:pPr>
            <w:r>
              <w:rPr>
                <w:rFonts w:ascii="宋体" w:hAnsi="宋体" w:cs="宋体"/>
                <w:color w:val="000000"/>
              </w:rPr>
              <w:t xml:space="preserve">★</w:t>
            </w:r>
            <w:r>
              <w:rPr>
                <w:rFonts w:hint="eastAsia" w:ascii="宋体" w:hAnsi="宋体"/>
              </w:rPr>
              <w:t xml:space="preserve">内外装饰要求</w:t>
            </w:r>
            <w:r>
              <w:rPr>
                <w:rFonts w:hint="eastAsia" w:ascii="宋体" w:hAnsi="宋体"/>
              </w:rPr>
            </w:r>
            <w:r/>
          </w:p>
        </w:tc>
        <w:tc>
          <w:tcPr>
            <w:tcW w:w="1427" w:type="dxa"/>
            <w:vAlign w:val="center"/>
            <w:textDirection w:val="lrTb"/>
            <w:noWrap w:val="false"/>
          </w:tcPr>
          <w:p>
            <w:pPr>
              <w:pStyle w:val="1001"/>
              <w:rPr>
                <w:rFonts w:hint="eastAsia" w:ascii="宋体" w:hAnsi="宋体"/>
              </w:rPr>
            </w:pPr>
            <w:r>
              <w:rPr>
                <w:rFonts w:hint="eastAsia" w:ascii="宋体" w:hAnsi="宋体"/>
              </w:rPr>
              <w:t xml:space="preserve">轿厢</w:t>
            </w:r>
            <w:r>
              <w:rPr>
                <w:rFonts w:hint="eastAsia" w:ascii="宋体" w:hAnsi="宋体"/>
              </w:rPr>
            </w:r>
            <w:r/>
          </w:p>
        </w:tc>
        <w:tc>
          <w:tcPr>
            <w:gridSpan w:val="2"/>
            <w:tcW w:w="2835" w:type="dxa"/>
            <w:vAlign w:val="center"/>
            <w:textDirection w:val="lrTb"/>
            <w:noWrap w:val="false"/>
          </w:tcPr>
          <w:p>
            <w:pPr>
              <w:pStyle w:val="1001"/>
              <w:rPr>
                <w:rFonts w:hint="eastAsia" w:ascii="宋体" w:hAnsi="宋体"/>
              </w:rPr>
            </w:pPr>
            <w:r>
              <w:rPr>
                <w:rFonts w:hint="eastAsia" w:ascii="宋体" w:hAnsi="宋体"/>
              </w:rPr>
              <w:t xml:space="preserve">轿厢门</w:t>
            </w:r>
            <w:r>
              <w:rPr>
                <w:rFonts w:hint="eastAsia" w:ascii="宋体" w:hAnsi="宋体"/>
              </w:rPr>
            </w:r>
            <w:r/>
          </w:p>
        </w:tc>
        <w:tc>
          <w:tcPr>
            <w:tcW w:w="3400" w:type="dxa"/>
            <w:vAlign w:val="center"/>
            <w:textDirection w:val="lrTb"/>
            <w:noWrap w:val="false"/>
          </w:tcPr>
          <w:p>
            <w:pPr>
              <w:pStyle w:val="1001"/>
              <w:rPr>
                <w:rFonts w:hint="eastAsia" w:ascii="宋体" w:hAnsi="宋体"/>
              </w:rPr>
            </w:pPr>
            <w:r>
              <w:rPr>
                <w:rFonts w:hint="eastAsia" w:ascii="宋体" w:hAnsi="宋体"/>
              </w:rPr>
              <w:t xml:space="preserve">发纹不锈钢板。</w:t>
            </w:r>
            <w:r>
              <w:rPr>
                <w:rFonts w:hint="eastAsia" w:ascii="宋体" w:hAnsi="宋体"/>
              </w:rPr>
            </w:r>
            <w:r/>
          </w:p>
        </w:tc>
      </w:tr>
      <w:tr>
        <w:trPr>
          <w:tblHeader/>
        </w:trPr>
        <w:tc>
          <w:tcPr>
            <w:tcW w:w="1704" w:type="dxa"/>
            <w:vAlign w:val="center"/>
            <w:textDirection w:val="lrTb"/>
            <w:noWrap w:val="false"/>
          </w:tcPr>
          <w:p>
            <w:pPr>
              <w:pStyle w:val="1001"/>
              <w:rPr>
                <w:rFonts w:hint="eastAsia" w:ascii="宋体" w:hAnsi="宋体"/>
              </w:rPr>
            </w:pPr>
            <w:r>
              <w:rPr>
                <w:rFonts w:hint="eastAsia" w:ascii="宋体" w:hAnsi="宋体"/>
              </w:rPr>
              <w:t xml:space="preserve">内外装饰要求</w:t>
            </w:r>
            <w:r>
              <w:rPr>
                <w:rFonts w:hint="eastAsia" w:ascii="宋体" w:hAnsi="宋体"/>
              </w:rPr>
            </w:r>
            <w:r/>
          </w:p>
        </w:tc>
        <w:tc>
          <w:tcPr>
            <w:tcW w:w="1427" w:type="dxa"/>
            <w:vAlign w:val="center"/>
            <w:textDirection w:val="lrTb"/>
            <w:noWrap w:val="false"/>
          </w:tcPr>
          <w:p>
            <w:pPr>
              <w:pStyle w:val="1001"/>
              <w:rPr>
                <w:rFonts w:hint="eastAsia" w:ascii="宋体" w:hAnsi="宋体"/>
              </w:rPr>
            </w:pPr>
            <w:r>
              <w:rPr>
                <w:rFonts w:hint="eastAsia" w:ascii="宋体" w:hAnsi="宋体"/>
              </w:rPr>
              <w:t xml:space="preserve">轿厢</w:t>
            </w:r>
            <w:r>
              <w:rPr>
                <w:rFonts w:hint="eastAsia" w:ascii="宋体" w:hAnsi="宋体"/>
              </w:rPr>
            </w:r>
            <w:r/>
          </w:p>
        </w:tc>
        <w:tc>
          <w:tcPr>
            <w:gridSpan w:val="2"/>
            <w:tcW w:w="2835" w:type="dxa"/>
            <w:vAlign w:val="center"/>
            <w:textDirection w:val="lrTb"/>
            <w:noWrap w:val="false"/>
          </w:tcPr>
          <w:p>
            <w:pPr>
              <w:pStyle w:val="1001"/>
              <w:rPr>
                <w:rFonts w:hint="eastAsia" w:ascii="宋体" w:hAnsi="宋体"/>
              </w:rPr>
            </w:pPr>
            <w:r>
              <w:rPr>
                <w:rFonts w:hint="eastAsia" w:ascii="宋体" w:hAnsi="宋体"/>
              </w:rPr>
              <w:t xml:space="preserve">脚踏板</w:t>
            </w:r>
            <w:r>
              <w:rPr>
                <w:rFonts w:hint="eastAsia" w:ascii="宋体" w:hAnsi="宋体"/>
              </w:rPr>
            </w:r>
            <w:r/>
          </w:p>
        </w:tc>
        <w:tc>
          <w:tcPr>
            <w:tcW w:w="3400" w:type="dxa"/>
            <w:vAlign w:val="center"/>
            <w:textDirection w:val="lrTb"/>
            <w:noWrap w:val="false"/>
          </w:tcPr>
          <w:p>
            <w:pPr>
              <w:pStyle w:val="1001"/>
              <w:rPr>
                <w:rFonts w:hint="eastAsia" w:ascii="宋体" w:hAnsi="宋体"/>
              </w:rPr>
            </w:pPr>
            <w:r>
              <w:rPr>
                <w:rFonts w:hint="eastAsia" w:ascii="宋体" w:hAnsi="宋体"/>
              </w:rPr>
              <w:t xml:space="preserve">硬质铝合金。</w:t>
            </w:r>
            <w:r>
              <w:rPr>
                <w:rFonts w:hint="eastAsia" w:ascii="宋体" w:hAnsi="宋体"/>
              </w:rPr>
            </w:r>
            <w:r/>
          </w:p>
        </w:tc>
      </w:tr>
      <w:tr>
        <w:trPr>
          <w:tblHeader/>
        </w:trPr>
        <w:tc>
          <w:tcPr>
            <w:tcW w:w="1704" w:type="dxa"/>
            <w:vAlign w:val="center"/>
            <w:textDirection w:val="lrTb"/>
            <w:noWrap w:val="false"/>
          </w:tcPr>
          <w:p>
            <w:pPr>
              <w:pStyle w:val="1001"/>
              <w:rPr>
                <w:rFonts w:hint="eastAsia" w:ascii="宋体" w:hAnsi="宋体"/>
              </w:rPr>
            </w:pPr>
            <w:r>
              <w:rPr>
                <w:rFonts w:ascii="宋体" w:hAnsi="宋体" w:cs="宋体"/>
                <w:color w:val="000000"/>
              </w:rPr>
              <w:t xml:space="preserve">★</w:t>
            </w:r>
            <w:r>
              <w:rPr>
                <w:rFonts w:hint="eastAsia" w:ascii="宋体" w:hAnsi="宋体"/>
              </w:rPr>
              <w:t xml:space="preserve">内外装饰要求</w:t>
            </w:r>
            <w:r>
              <w:rPr>
                <w:rFonts w:hint="eastAsia" w:ascii="宋体" w:hAnsi="宋体"/>
              </w:rPr>
            </w:r>
            <w:r/>
          </w:p>
        </w:tc>
        <w:tc>
          <w:tcPr>
            <w:tcW w:w="1427" w:type="dxa"/>
            <w:vAlign w:val="center"/>
            <w:textDirection w:val="lrTb"/>
            <w:noWrap w:val="false"/>
          </w:tcPr>
          <w:p>
            <w:pPr>
              <w:pStyle w:val="1001"/>
              <w:rPr>
                <w:rFonts w:hint="eastAsia" w:ascii="宋体" w:hAnsi="宋体"/>
              </w:rPr>
            </w:pPr>
            <w:r>
              <w:rPr>
                <w:rFonts w:hint="eastAsia" w:ascii="宋体" w:hAnsi="宋体"/>
              </w:rPr>
              <w:t xml:space="preserve">轿厢</w:t>
            </w:r>
            <w:r>
              <w:rPr>
                <w:rFonts w:hint="eastAsia" w:ascii="宋体" w:hAnsi="宋体"/>
              </w:rPr>
            </w:r>
            <w:r/>
          </w:p>
        </w:tc>
        <w:tc>
          <w:tcPr>
            <w:gridSpan w:val="2"/>
            <w:tcW w:w="2835" w:type="dxa"/>
            <w:vAlign w:val="center"/>
            <w:textDirection w:val="lrTb"/>
            <w:noWrap w:val="false"/>
          </w:tcPr>
          <w:p>
            <w:pPr>
              <w:pStyle w:val="1001"/>
              <w:rPr>
                <w:rFonts w:hint="eastAsia" w:ascii="宋体" w:hAnsi="宋体"/>
              </w:rPr>
            </w:pPr>
            <w:r>
              <w:rPr>
                <w:rFonts w:hint="eastAsia" w:ascii="宋体" w:hAnsi="宋体"/>
              </w:rPr>
              <w:t xml:space="preserve">轿厢地面</w:t>
            </w:r>
            <w:r>
              <w:rPr>
                <w:rFonts w:hint="eastAsia" w:ascii="宋体" w:hAnsi="宋体"/>
              </w:rPr>
            </w:r>
            <w:r/>
          </w:p>
        </w:tc>
        <w:tc>
          <w:tcPr>
            <w:tcW w:w="3400" w:type="dxa"/>
            <w:vAlign w:val="center"/>
            <w:textDirection w:val="lrTb"/>
            <w:noWrap w:val="false"/>
          </w:tcPr>
          <w:p>
            <w:pPr>
              <w:pStyle w:val="1001"/>
              <w:rPr>
                <w:rFonts w:hint="eastAsia" w:ascii="宋体" w:hAnsi="宋体"/>
                <w:highlight w:val="none"/>
              </w:rPr>
            </w:pPr>
            <w:r/>
            <w:bookmarkStart w:id="63" w:name="OLE_LINK4"/>
            <w:r>
              <w:rPr>
                <w:rFonts w:hint="eastAsia" w:ascii="宋体" w:hAnsi="宋体"/>
                <w:highlight w:val="none"/>
                <w:lang w:val="en-US" w:eastAsia="zh-CN"/>
              </w:rPr>
              <w:t xml:space="preserve">无限灰</w:t>
            </w:r>
            <w:r>
              <w:rPr>
                <w:rFonts w:hint="eastAsia" w:ascii="宋体" w:hAnsi="宋体"/>
                <w:highlight w:val="none"/>
              </w:rPr>
              <w:t xml:space="preserve">大理石</w:t>
            </w:r>
            <w:bookmarkEnd w:id="63"/>
            <w:r>
              <w:rPr>
                <w:rFonts w:hint="eastAsia" w:ascii="宋体" w:hAnsi="宋体"/>
                <w:highlight w:val="none"/>
              </w:rPr>
            </w:r>
            <w:r/>
          </w:p>
        </w:tc>
      </w:tr>
      <w:tr>
        <w:trPr>
          <w:tblHeader/>
        </w:trPr>
        <w:tc>
          <w:tcPr>
            <w:tcW w:w="1704" w:type="dxa"/>
            <w:vAlign w:val="center"/>
            <w:textDirection w:val="lrTb"/>
            <w:noWrap w:val="false"/>
          </w:tcPr>
          <w:p>
            <w:pPr>
              <w:pStyle w:val="1001"/>
              <w:rPr>
                <w:rFonts w:hint="eastAsia" w:ascii="宋体" w:hAnsi="宋体"/>
              </w:rPr>
            </w:pPr>
            <w:r>
              <w:rPr>
                <w:rFonts w:hint="eastAsia" w:ascii="宋体" w:hAnsi="宋体"/>
              </w:rPr>
              <w:t xml:space="preserve">内外装饰要求</w:t>
            </w:r>
            <w:r>
              <w:rPr>
                <w:rFonts w:hint="eastAsia" w:ascii="宋体" w:hAnsi="宋体"/>
              </w:rPr>
            </w:r>
            <w:r/>
          </w:p>
        </w:tc>
        <w:tc>
          <w:tcPr>
            <w:tcW w:w="1427" w:type="dxa"/>
            <w:vAlign w:val="center"/>
            <w:textDirection w:val="lrTb"/>
            <w:noWrap w:val="false"/>
          </w:tcPr>
          <w:p>
            <w:pPr>
              <w:pStyle w:val="1001"/>
              <w:rPr>
                <w:rFonts w:hint="eastAsia" w:ascii="宋体" w:hAnsi="宋体"/>
              </w:rPr>
            </w:pPr>
            <w:r>
              <w:rPr>
                <w:rFonts w:hint="eastAsia" w:ascii="宋体" w:hAnsi="宋体"/>
              </w:rPr>
              <w:t xml:space="preserve">轿厢</w:t>
            </w:r>
            <w:r>
              <w:rPr>
                <w:rFonts w:hint="eastAsia" w:ascii="宋体" w:hAnsi="宋体"/>
              </w:rPr>
            </w:r>
            <w:r/>
          </w:p>
        </w:tc>
        <w:tc>
          <w:tcPr>
            <w:tcW w:w="1418" w:type="dxa"/>
            <w:vAlign w:val="center"/>
            <w:textDirection w:val="lrTb"/>
            <w:noWrap w:val="false"/>
          </w:tcPr>
          <w:p>
            <w:pPr>
              <w:pStyle w:val="1001"/>
              <w:rPr>
                <w:rFonts w:hint="eastAsia" w:ascii="宋体" w:hAnsi="宋体"/>
              </w:rPr>
            </w:pPr>
            <w:r>
              <w:rPr>
                <w:rFonts w:hint="eastAsia" w:ascii="宋体" w:hAnsi="宋体"/>
              </w:rPr>
              <w:t xml:space="preserve">操作盘</w:t>
            </w:r>
            <w:r>
              <w:rPr>
                <w:rFonts w:hint="eastAsia" w:ascii="宋体" w:hAnsi="宋体"/>
              </w:rPr>
            </w:r>
            <w:r/>
          </w:p>
        </w:tc>
        <w:tc>
          <w:tcPr>
            <w:tcW w:w="1417" w:type="dxa"/>
            <w:vAlign w:val="center"/>
            <w:textDirection w:val="lrTb"/>
            <w:noWrap w:val="false"/>
          </w:tcPr>
          <w:p>
            <w:pPr>
              <w:pStyle w:val="1001"/>
              <w:rPr>
                <w:rFonts w:hint="eastAsia" w:ascii="宋体" w:hAnsi="宋体"/>
              </w:rPr>
            </w:pPr>
            <w:r>
              <w:rPr>
                <w:rFonts w:hint="eastAsia" w:ascii="宋体" w:hAnsi="宋体"/>
              </w:rPr>
              <w:t xml:space="preserve">面板材质</w:t>
            </w:r>
            <w:r>
              <w:rPr>
                <w:rFonts w:hint="eastAsia" w:ascii="宋体" w:hAnsi="宋体"/>
              </w:rPr>
            </w:r>
            <w:r/>
          </w:p>
        </w:tc>
        <w:tc>
          <w:tcPr>
            <w:tcW w:w="3400" w:type="dxa"/>
            <w:vAlign w:val="center"/>
            <w:textDirection w:val="lrTb"/>
            <w:noWrap w:val="false"/>
          </w:tcPr>
          <w:p>
            <w:pPr>
              <w:pStyle w:val="1001"/>
              <w:rPr>
                <w:rFonts w:hint="eastAsia" w:ascii="宋体" w:hAnsi="宋体"/>
              </w:rPr>
            </w:pPr>
            <w:r>
              <w:rPr>
                <w:rFonts w:hint="eastAsia" w:ascii="宋体" w:hAnsi="宋体"/>
              </w:rPr>
              <w:t xml:space="preserve">材质发纹不锈钢。</w:t>
            </w:r>
            <w:r>
              <w:rPr>
                <w:rFonts w:hint="eastAsia" w:ascii="宋体" w:hAnsi="宋体"/>
              </w:rPr>
            </w:r>
            <w:r/>
          </w:p>
        </w:tc>
      </w:tr>
      <w:tr>
        <w:trPr>
          <w:tblHeader/>
        </w:trPr>
        <w:tc>
          <w:tcPr>
            <w:tcW w:w="1704" w:type="dxa"/>
            <w:vAlign w:val="center"/>
            <w:textDirection w:val="lrTb"/>
            <w:noWrap w:val="false"/>
          </w:tcPr>
          <w:p>
            <w:pPr>
              <w:pStyle w:val="1001"/>
              <w:rPr>
                <w:rFonts w:hint="eastAsia" w:ascii="宋体" w:hAnsi="宋体"/>
              </w:rPr>
            </w:pPr>
            <w:r>
              <w:rPr>
                <w:rFonts w:hint="eastAsia" w:ascii="宋体" w:hAnsi="宋体"/>
              </w:rPr>
              <w:t xml:space="preserve">内外装饰要求</w:t>
            </w:r>
            <w:r>
              <w:rPr>
                <w:rFonts w:hint="eastAsia" w:ascii="宋体" w:hAnsi="宋体"/>
              </w:rPr>
            </w:r>
            <w:r/>
          </w:p>
        </w:tc>
        <w:tc>
          <w:tcPr>
            <w:tcW w:w="1427" w:type="dxa"/>
            <w:vAlign w:val="center"/>
            <w:textDirection w:val="lrTb"/>
            <w:noWrap w:val="false"/>
          </w:tcPr>
          <w:p>
            <w:pPr>
              <w:pStyle w:val="1001"/>
              <w:rPr>
                <w:rFonts w:hint="eastAsia" w:ascii="宋体" w:hAnsi="宋体"/>
              </w:rPr>
            </w:pPr>
            <w:r>
              <w:rPr>
                <w:rFonts w:hint="eastAsia" w:ascii="宋体" w:hAnsi="宋体"/>
              </w:rPr>
              <w:t xml:space="preserve">轿厢</w:t>
            </w:r>
            <w:r>
              <w:rPr>
                <w:rFonts w:hint="eastAsia" w:ascii="宋体" w:hAnsi="宋体"/>
              </w:rPr>
            </w:r>
            <w:r/>
          </w:p>
        </w:tc>
        <w:tc>
          <w:tcPr>
            <w:tcW w:w="1418" w:type="dxa"/>
            <w:vAlign w:val="center"/>
            <w:textDirection w:val="lrTb"/>
            <w:noWrap w:val="false"/>
          </w:tcPr>
          <w:p>
            <w:pPr>
              <w:pStyle w:val="1001"/>
              <w:rPr>
                <w:rFonts w:hint="eastAsia" w:ascii="宋体" w:hAnsi="宋体"/>
              </w:rPr>
            </w:pPr>
            <w:r>
              <w:rPr>
                <w:rFonts w:hint="eastAsia" w:ascii="宋体" w:hAnsi="宋体"/>
              </w:rPr>
              <w:t xml:space="preserve">操作盘</w:t>
            </w:r>
            <w:r>
              <w:rPr>
                <w:rFonts w:hint="eastAsia" w:ascii="宋体" w:hAnsi="宋体"/>
              </w:rPr>
            </w:r>
            <w:r/>
          </w:p>
        </w:tc>
        <w:tc>
          <w:tcPr>
            <w:tcW w:w="1417" w:type="dxa"/>
            <w:vAlign w:val="center"/>
            <w:textDirection w:val="lrTb"/>
            <w:noWrap w:val="false"/>
          </w:tcPr>
          <w:p>
            <w:pPr>
              <w:pStyle w:val="1001"/>
              <w:rPr>
                <w:rFonts w:hint="eastAsia" w:ascii="宋体" w:hAnsi="宋体"/>
              </w:rPr>
            </w:pPr>
            <w:r>
              <w:rPr>
                <w:rFonts w:hint="eastAsia" w:ascii="宋体" w:hAnsi="宋体"/>
              </w:rPr>
              <w:t xml:space="preserve">显示器显示内容</w:t>
            </w:r>
            <w:r>
              <w:rPr>
                <w:rFonts w:hint="eastAsia" w:ascii="宋体" w:hAnsi="宋体"/>
              </w:rPr>
            </w:r>
            <w:r/>
          </w:p>
        </w:tc>
        <w:tc>
          <w:tcPr>
            <w:tcW w:w="3400" w:type="dxa"/>
            <w:vAlign w:val="center"/>
            <w:textDirection w:val="lrTb"/>
            <w:noWrap w:val="false"/>
          </w:tcPr>
          <w:p>
            <w:pPr>
              <w:pStyle w:val="1001"/>
              <w:rPr>
                <w:rFonts w:hint="eastAsia" w:ascii="宋体" w:hAnsi="宋体"/>
                <w:highlight w:val="none"/>
              </w:rPr>
            </w:pPr>
            <w:r>
              <w:rPr>
                <w:rFonts w:hint="eastAsia" w:ascii="宋体" w:hAnsi="宋体"/>
                <w:highlight w:val="none"/>
                <w:lang w:val="en-US" w:eastAsia="zh-CN"/>
              </w:rPr>
              <w:t xml:space="preserve">≥15寸智联屏</w:t>
            </w:r>
            <w:r>
              <w:rPr>
                <w:rFonts w:hint="eastAsia" w:ascii="宋体" w:hAnsi="宋体"/>
                <w:highlight w:val="none"/>
              </w:rPr>
              <w:t xml:space="preserve">带数字显示、层显、方向指示、超载、运行方向。</w:t>
            </w:r>
            <w:r>
              <w:rPr>
                <w:rFonts w:hint="eastAsia" w:ascii="宋体" w:hAnsi="宋体"/>
                <w:highlight w:val="none"/>
              </w:rPr>
            </w:r>
            <w:r/>
          </w:p>
        </w:tc>
      </w:tr>
      <w:tr>
        <w:trPr>
          <w:tblHeader/>
        </w:trPr>
        <w:tc>
          <w:tcPr>
            <w:tcW w:w="1704" w:type="dxa"/>
            <w:vAlign w:val="center"/>
            <w:textDirection w:val="lrTb"/>
            <w:noWrap w:val="false"/>
          </w:tcPr>
          <w:p>
            <w:pPr>
              <w:pStyle w:val="1001"/>
              <w:rPr>
                <w:rFonts w:hint="eastAsia" w:ascii="宋体" w:hAnsi="宋体"/>
              </w:rPr>
            </w:pPr>
            <w:r>
              <w:rPr>
                <w:rFonts w:hint="eastAsia" w:ascii="宋体" w:hAnsi="宋体"/>
              </w:rPr>
              <w:t xml:space="preserve">内外装饰要求</w:t>
            </w:r>
            <w:r>
              <w:rPr>
                <w:rFonts w:hint="eastAsia" w:ascii="宋体" w:hAnsi="宋体"/>
              </w:rPr>
            </w:r>
            <w:r/>
          </w:p>
        </w:tc>
        <w:tc>
          <w:tcPr>
            <w:tcW w:w="1427" w:type="dxa"/>
            <w:vAlign w:val="center"/>
            <w:textDirection w:val="lrTb"/>
            <w:noWrap w:val="false"/>
          </w:tcPr>
          <w:p>
            <w:pPr>
              <w:pStyle w:val="1001"/>
              <w:rPr>
                <w:rFonts w:hint="eastAsia" w:ascii="宋体" w:hAnsi="宋体"/>
              </w:rPr>
            </w:pPr>
            <w:r>
              <w:rPr>
                <w:rFonts w:hint="eastAsia" w:ascii="宋体" w:hAnsi="宋体"/>
              </w:rPr>
              <w:t xml:space="preserve">轿厢</w:t>
            </w:r>
            <w:r>
              <w:rPr>
                <w:rFonts w:hint="eastAsia" w:ascii="宋体" w:hAnsi="宋体"/>
              </w:rPr>
            </w:r>
            <w:r/>
          </w:p>
        </w:tc>
        <w:tc>
          <w:tcPr>
            <w:tcW w:w="1418" w:type="dxa"/>
            <w:vAlign w:val="center"/>
            <w:textDirection w:val="lrTb"/>
            <w:noWrap w:val="false"/>
          </w:tcPr>
          <w:p>
            <w:pPr>
              <w:pStyle w:val="1001"/>
              <w:rPr>
                <w:rFonts w:hint="eastAsia" w:ascii="宋体" w:hAnsi="宋体"/>
              </w:rPr>
            </w:pPr>
            <w:r>
              <w:rPr>
                <w:rFonts w:hint="eastAsia" w:ascii="宋体" w:hAnsi="宋体"/>
              </w:rPr>
              <w:t xml:space="preserve">操作盘</w:t>
            </w:r>
            <w:r>
              <w:rPr>
                <w:rFonts w:hint="eastAsia" w:ascii="宋体" w:hAnsi="宋体"/>
              </w:rPr>
            </w:r>
            <w:r/>
          </w:p>
        </w:tc>
        <w:tc>
          <w:tcPr>
            <w:tcW w:w="1417" w:type="dxa"/>
            <w:vAlign w:val="center"/>
            <w:textDirection w:val="lrTb"/>
            <w:noWrap w:val="false"/>
          </w:tcPr>
          <w:p>
            <w:pPr>
              <w:pStyle w:val="1001"/>
              <w:rPr>
                <w:rFonts w:hint="eastAsia" w:ascii="宋体" w:hAnsi="宋体"/>
              </w:rPr>
            </w:pPr>
            <w:r>
              <w:rPr>
                <w:rFonts w:hint="eastAsia" w:ascii="宋体" w:hAnsi="宋体"/>
              </w:rPr>
              <w:t xml:space="preserve">操作功能</w:t>
            </w:r>
            <w:r>
              <w:rPr>
                <w:rFonts w:hint="eastAsia" w:ascii="宋体" w:hAnsi="宋体"/>
              </w:rPr>
            </w:r>
            <w:r/>
          </w:p>
        </w:tc>
        <w:tc>
          <w:tcPr>
            <w:tcW w:w="3400" w:type="dxa"/>
            <w:vAlign w:val="center"/>
            <w:textDirection w:val="lrTb"/>
            <w:noWrap w:val="false"/>
          </w:tcPr>
          <w:p>
            <w:pPr>
              <w:pStyle w:val="1001"/>
              <w:rPr>
                <w:rFonts w:hint="eastAsia" w:ascii="宋体" w:hAnsi="宋体"/>
              </w:rPr>
            </w:pPr>
            <w:r>
              <w:rPr>
                <w:rFonts w:hint="eastAsia" w:ascii="宋体" w:hAnsi="宋体"/>
              </w:rPr>
              <w:t xml:space="preserve">配置含隐蔽式对讲机；（五方通话）</w:t>
            </w:r>
            <w:r>
              <w:rPr>
                <w:rFonts w:hint="eastAsia" w:ascii="宋体" w:hAnsi="宋体"/>
              </w:rPr>
            </w:r>
            <w:r/>
          </w:p>
        </w:tc>
      </w:tr>
      <w:tr>
        <w:trPr>
          <w:tblHeader/>
        </w:trPr>
        <w:tc>
          <w:tcPr>
            <w:tcW w:w="1704" w:type="dxa"/>
            <w:vAlign w:val="center"/>
            <w:textDirection w:val="lrTb"/>
            <w:noWrap w:val="false"/>
          </w:tcPr>
          <w:p>
            <w:pPr>
              <w:pStyle w:val="1001"/>
              <w:rPr>
                <w:rFonts w:hint="eastAsia" w:ascii="宋体" w:hAnsi="宋体"/>
              </w:rPr>
            </w:pPr>
            <w:r>
              <w:rPr>
                <w:rFonts w:hint="eastAsia" w:ascii="宋体" w:hAnsi="宋体"/>
              </w:rPr>
              <w:t xml:space="preserve">内外装饰要求</w:t>
            </w:r>
            <w:r>
              <w:rPr>
                <w:rFonts w:hint="eastAsia" w:ascii="宋体" w:hAnsi="宋体"/>
              </w:rPr>
            </w:r>
            <w:r/>
          </w:p>
        </w:tc>
        <w:tc>
          <w:tcPr>
            <w:tcW w:w="1427" w:type="dxa"/>
            <w:vAlign w:val="center"/>
            <w:textDirection w:val="lrTb"/>
            <w:noWrap w:val="false"/>
          </w:tcPr>
          <w:p>
            <w:pPr>
              <w:pStyle w:val="1001"/>
              <w:rPr>
                <w:rFonts w:hint="eastAsia" w:ascii="宋体" w:hAnsi="宋体"/>
              </w:rPr>
            </w:pPr>
            <w:r>
              <w:rPr>
                <w:rFonts w:hint="eastAsia" w:ascii="宋体" w:hAnsi="宋体"/>
              </w:rPr>
              <w:t xml:space="preserve">轿厢</w:t>
            </w:r>
            <w:r>
              <w:rPr>
                <w:rFonts w:hint="eastAsia" w:ascii="宋体" w:hAnsi="宋体"/>
              </w:rPr>
            </w:r>
            <w:r/>
          </w:p>
        </w:tc>
        <w:tc>
          <w:tcPr>
            <w:tcW w:w="1418" w:type="dxa"/>
            <w:vAlign w:val="center"/>
            <w:textDirection w:val="lrTb"/>
            <w:noWrap w:val="false"/>
          </w:tcPr>
          <w:p>
            <w:pPr>
              <w:pStyle w:val="1001"/>
              <w:rPr>
                <w:rFonts w:hint="eastAsia" w:ascii="宋体" w:hAnsi="宋体"/>
              </w:rPr>
            </w:pPr>
            <w:r>
              <w:rPr>
                <w:rFonts w:hint="eastAsia" w:ascii="宋体" w:hAnsi="宋体"/>
              </w:rPr>
              <w:t xml:space="preserve">操作盘</w:t>
            </w:r>
            <w:r>
              <w:rPr>
                <w:rFonts w:hint="eastAsia" w:ascii="宋体" w:hAnsi="宋体"/>
              </w:rPr>
            </w:r>
            <w:r/>
          </w:p>
        </w:tc>
        <w:tc>
          <w:tcPr>
            <w:tcW w:w="1417" w:type="dxa"/>
            <w:vAlign w:val="center"/>
            <w:textDirection w:val="lrTb"/>
            <w:noWrap w:val="false"/>
          </w:tcPr>
          <w:p>
            <w:pPr>
              <w:pStyle w:val="1001"/>
              <w:rPr>
                <w:rFonts w:hint="eastAsia" w:ascii="宋体" w:hAnsi="宋体"/>
              </w:rPr>
            </w:pPr>
            <w:r>
              <w:rPr>
                <w:rFonts w:hint="eastAsia" w:ascii="宋体" w:hAnsi="宋体"/>
              </w:rPr>
              <w:t xml:space="preserve">标示要求</w:t>
            </w:r>
            <w:r>
              <w:rPr>
                <w:rFonts w:hint="eastAsia" w:ascii="宋体" w:hAnsi="宋体"/>
              </w:rPr>
            </w:r>
            <w:r/>
          </w:p>
        </w:tc>
        <w:tc>
          <w:tcPr>
            <w:tcW w:w="3400" w:type="dxa"/>
            <w:vAlign w:val="center"/>
            <w:textDirection w:val="lrTb"/>
            <w:noWrap w:val="false"/>
          </w:tcPr>
          <w:p>
            <w:pPr>
              <w:pStyle w:val="1001"/>
              <w:rPr>
                <w:rFonts w:hint="eastAsia" w:ascii="宋体" w:hAnsi="宋体"/>
              </w:rPr>
            </w:pPr>
            <w:r>
              <w:rPr>
                <w:rFonts w:hint="eastAsia" w:ascii="宋体" w:hAnsi="宋体"/>
              </w:rPr>
              <w:t xml:space="preserve">标示厂牌，用途、限乘人数、限载重量、禁烟标志。</w:t>
            </w:r>
            <w:r>
              <w:rPr>
                <w:rFonts w:hint="eastAsia" w:ascii="宋体" w:hAnsi="宋体"/>
              </w:rPr>
            </w:r>
            <w:r/>
          </w:p>
        </w:tc>
      </w:tr>
      <w:tr>
        <w:trPr>
          <w:trHeight w:val="690"/>
          <w:tblHeader/>
        </w:trPr>
        <w:tc>
          <w:tcPr>
            <w:tcW w:w="1704" w:type="dxa"/>
            <w:vAlign w:val="center"/>
            <w:textDirection w:val="lrTb"/>
            <w:noWrap w:val="false"/>
          </w:tcPr>
          <w:p>
            <w:pPr>
              <w:pStyle w:val="1001"/>
              <w:rPr>
                <w:rFonts w:hint="eastAsia" w:ascii="宋体" w:hAnsi="宋体"/>
              </w:rPr>
            </w:pPr>
            <w:r>
              <w:rPr>
                <w:rFonts w:hint="eastAsia" w:ascii="宋体" w:hAnsi="宋体"/>
              </w:rPr>
              <w:t xml:space="preserve">内外装饰要求</w:t>
            </w:r>
            <w:r>
              <w:rPr>
                <w:rFonts w:hint="eastAsia" w:ascii="宋体" w:hAnsi="宋体"/>
              </w:rPr>
            </w:r>
            <w:r/>
          </w:p>
        </w:tc>
        <w:tc>
          <w:tcPr>
            <w:tcW w:w="1427" w:type="dxa"/>
            <w:vAlign w:val="center"/>
            <w:textDirection w:val="lrTb"/>
            <w:noWrap w:val="false"/>
          </w:tcPr>
          <w:p>
            <w:pPr>
              <w:pStyle w:val="1001"/>
              <w:rPr>
                <w:rFonts w:hint="eastAsia" w:ascii="宋体" w:hAnsi="宋体"/>
              </w:rPr>
            </w:pPr>
            <w:r>
              <w:rPr>
                <w:rFonts w:hint="eastAsia" w:ascii="宋体" w:hAnsi="宋体"/>
              </w:rPr>
              <w:t xml:space="preserve">轿厢</w:t>
            </w:r>
            <w:r>
              <w:rPr>
                <w:rFonts w:hint="eastAsia" w:ascii="宋体" w:hAnsi="宋体"/>
              </w:rPr>
            </w:r>
            <w:r/>
          </w:p>
        </w:tc>
        <w:tc>
          <w:tcPr>
            <w:tcW w:w="1418" w:type="dxa"/>
            <w:vAlign w:val="center"/>
            <w:textDirection w:val="lrTb"/>
            <w:noWrap w:val="false"/>
          </w:tcPr>
          <w:p>
            <w:pPr>
              <w:pStyle w:val="1001"/>
              <w:rPr>
                <w:rFonts w:hint="eastAsia" w:ascii="宋体" w:hAnsi="宋体"/>
              </w:rPr>
            </w:pPr>
            <w:r>
              <w:rPr>
                <w:rFonts w:hint="eastAsia" w:ascii="宋体" w:hAnsi="宋体"/>
              </w:rPr>
              <w:t xml:space="preserve">操作盘</w:t>
            </w:r>
            <w:r>
              <w:rPr>
                <w:rFonts w:hint="eastAsia" w:ascii="宋体" w:hAnsi="宋体"/>
              </w:rPr>
            </w:r>
            <w:r/>
          </w:p>
        </w:tc>
        <w:tc>
          <w:tcPr>
            <w:tcW w:w="1417" w:type="dxa"/>
            <w:vAlign w:val="center"/>
            <w:textDirection w:val="lrTb"/>
            <w:noWrap w:val="false"/>
          </w:tcPr>
          <w:p>
            <w:pPr>
              <w:pStyle w:val="1001"/>
              <w:rPr>
                <w:rFonts w:hint="eastAsia" w:ascii="宋体" w:hAnsi="宋体"/>
              </w:rPr>
            </w:pPr>
            <w:r>
              <w:rPr>
                <w:rFonts w:hint="eastAsia" w:ascii="宋体" w:hAnsi="宋体"/>
              </w:rPr>
              <w:t xml:space="preserve">按钮要求</w:t>
            </w:r>
            <w:r>
              <w:rPr>
                <w:rFonts w:hint="eastAsia" w:ascii="宋体" w:hAnsi="宋体"/>
              </w:rPr>
            </w:r>
            <w:r/>
          </w:p>
        </w:tc>
        <w:tc>
          <w:tcPr>
            <w:tcW w:w="3400" w:type="dxa"/>
            <w:vAlign w:val="center"/>
            <w:textDirection w:val="lrTb"/>
            <w:noWrap w:val="false"/>
          </w:tcPr>
          <w:p>
            <w:pPr>
              <w:pStyle w:val="1001"/>
              <w:rPr>
                <w:rFonts w:hint="eastAsia" w:ascii="宋体" w:hAnsi="宋体"/>
              </w:rPr>
            </w:pPr>
            <w:r>
              <w:rPr>
                <w:rFonts w:hint="eastAsia" w:ascii="宋体" w:hAnsi="宋体"/>
              </w:rPr>
              <w:t xml:space="preserve">配备紧急呼叫按钮，按钮具有与停靠层同数字微触式不锈钢带数字楼层按钮，防脱落设计。</w:t>
            </w:r>
            <w:r>
              <w:rPr>
                <w:rFonts w:hint="eastAsia" w:ascii="宋体" w:hAnsi="宋体"/>
              </w:rPr>
            </w:r>
            <w:r/>
          </w:p>
        </w:tc>
      </w:tr>
      <w:tr>
        <w:trPr>
          <w:trHeight w:val="261"/>
          <w:tblHeader/>
        </w:trPr>
        <w:tc>
          <w:tcPr>
            <w:tcW w:w="1704" w:type="dxa"/>
            <w:vAlign w:val="center"/>
            <w:textDirection w:val="lrTb"/>
            <w:noWrap w:val="false"/>
          </w:tcPr>
          <w:p>
            <w:pPr>
              <w:pStyle w:val="1001"/>
              <w:rPr>
                <w:rFonts w:hint="eastAsia" w:ascii="宋体" w:hAnsi="宋体"/>
              </w:rPr>
            </w:pPr>
            <w:r>
              <w:rPr>
                <w:rFonts w:hint="eastAsia" w:ascii="宋体" w:hAnsi="宋体"/>
              </w:rPr>
              <w:t xml:space="preserve">内外装饰要求</w:t>
            </w:r>
            <w:r>
              <w:rPr>
                <w:rFonts w:hint="eastAsia" w:ascii="宋体" w:hAnsi="宋体"/>
              </w:rPr>
            </w:r>
            <w:r/>
          </w:p>
        </w:tc>
        <w:tc>
          <w:tcPr>
            <w:tcW w:w="1427" w:type="dxa"/>
            <w:vAlign w:val="center"/>
            <w:textDirection w:val="lrTb"/>
            <w:noWrap w:val="false"/>
          </w:tcPr>
          <w:p>
            <w:pPr>
              <w:pStyle w:val="1001"/>
              <w:rPr>
                <w:rFonts w:hint="eastAsia" w:ascii="宋体" w:hAnsi="宋体"/>
              </w:rPr>
            </w:pPr>
            <w:r>
              <w:rPr>
                <w:rFonts w:hint="eastAsia" w:ascii="宋体" w:hAnsi="宋体"/>
              </w:rPr>
              <w:t xml:space="preserve">轿厢</w:t>
            </w:r>
            <w:r>
              <w:rPr>
                <w:rFonts w:hint="eastAsia" w:ascii="宋体" w:hAnsi="宋体"/>
              </w:rPr>
            </w:r>
            <w:r/>
          </w:p>
        </w:tc>
        <w:tc>
          <w:tcPr>
            <w:tcW w:w="1418" w:type="dxa"/>
            <w:vAlign w:val="center"/>
            <w:textDirection w:val="lrTb"/>
            <w:noWrap w:val="false"/>
          </w:tcPr>
          <w:p>
            <w:pPr>
              <w:pStyle w:val="1001"/>
              <w:rPr>
                <w:rFonts w:hint="eastAsia" w:ascii="宋体" w:hAnsi="宋体"/>
              </w:rPr>
            </w:pPr>
            <w:r>
              <w:rPr>
                <w:rFonts w:hint="eastAsia" w:ascii="宋体" w:hAnsi="宋体"/>
              </w:rPr>
              <w:t xml:space="preserve">扶手</w:t>
            </w:r>
            <w:r>
              <w:rPr>
                <w:rFonts w:hint="eastAsia" w:ascii="宋体" w:hAnsi="宋体"/>
              </w:rPr>
            </w:r>
            <w:r/>
          </w:p>
        </w:tc>
        <w:tc>
          <w:tcPr>
            <w:tcW w:w="1417" w:type="dxa"/>
            <w:vAlign w:val="center"/>
            <w:textDirection w:val="lrTb"/>
            <w:noWrap w:val="false"/>
          </w:tcPr>
          <w:p>
            <w:pPr>
              <w:pStyle w:val="1001"/>
              <w:rPr>
                <w:rFonts w:hint="eastAsia" w:ascii="宋体" w:hAnsi="宋体"/>
              </w:rPr>
            </w:pPr>
            <w:r>
              <w:rPr>
                <w:rFonts w:hint="eastAsia" w:ascii="宋体" w:hAnsi="宋体"/>
              </w:rPr>
              <w:t xml:space="preserve">扶手要求</w:t>
            </w:r>
            <w:r>
              <w:rPr>
                <w:rFonts w:hint="eastAsia" w:ascii="宋体" w:hAnsi="宋体"/>
              </w:rPr>
            </w:r>
            <w:r/>
          </w:p>
        </w:tc>
        <w:tc>
          <w:tcPr>
            <w:tcW w:w="3400" w:type="dxa"/>
            <w:vAlign w:val="center"/>
            <w:textDirection w:val="lrTb"/>
            <w:noWrap w:val="false"/>
          </w:tcPr>
          <w:p>
            <w:pPr>
              <w:pStyle w:val="1001"/>
              <w:rPr>
                <w:rFonts w:hint="eastAsia" w:ascii="宋体" w:hAnsi="宋体"/>
              </w:rPr>
            </w:pPr>
            <w:r>
              <w:rPr>
                <w:rFonts w:hint="eastAsia" w:ascii="宋体" w:hAnsi="宋体"/>
              </w:rPr>
              <w:t xml:space="preserve">后壁扶手，发纹不锈钢管。</w:t>
            </w:r>
            <w:r>
              <w:rPr>
                <w:rFonts w:hint="eastAsia" w:ascii="宋体" w:hAnsi="宋体"/>
              </w:rPr>
            </w:r>
            <w:r/>
          </w:p>
        </w:tc>
      </w:tr>
      <w:tr>
        <w:trPr>
          <w:trHeight w:val="1142"/>
          <w:tblHeader/>
        </w:trPr>
        <w:tc>
          <w:tcPr>
            <w:tcW w:w="1704" w:type="dxa"/>
            <w:vAlign w:val="center"/>
            <w:textDirection w:val="lrTb"/>
            <w:noWrap w:val="false"/>
          </w:tcPr>
          <w:p>
            <w:pPr>
              <w:pStyle w:val="1001"/>
              <w:rPr>
                <w:rFonts w:hint="eastAsia" w:ascii="宋体" w:hAnsi="宋体"/>
              </w:rPr>
            </w:pPr>
            <w:r>
              <w:rPr>
                <w:rFonts w:hint="eastAsia" w:ascii="宋体" w:hAnsi="宋体"/>
              </w:rPr>
              <w:t xml:space="preserve">内外装饰要求</w:t>
            </w:r>
            <w:r>
              <w:rPr>
                <w:rFonts w:hint="eastAsia" w:ascii="宋体" w:hAnsi="宋体"/>
              </w:rPr>
            </w:r>
            <w:r/>
          </w:p>
        </w:tc>
        <w:tc>
          <w:tcPr>
            <w:tcW w:w="1427" w:type="dxa"/>
            <w:vAlign w:val="center"/>
            <w:textDirection w:val="lrTb"/>
            <w:noWrap w:val="false"/>
          </w:tcPr>
          <w:p>
            <w:pPr>
              <w:pStyle w:val="1001"/>
              <w:rPr>
                <w:rFonts w:hint="eastAsia" w:ascii="宋体" w:hAnsi="宋体"/>
              </w:rPr>
            </w:pPr>
            <w:r>
              <w:rPr>
                <w:rFonts w:hint="eastAsia" w:ascii="宋体" w:hAnsi="宋体"/>
              </w:rPr>
              <w:t xml:space="preserve">轿厢</w:t>
            </w:r>
            <w:r>
              <w:rPr>
                <w:rFonts w:hint="eastAsia" w:ascii="宋体" w:hAnsi="宋体"/>
              </w:rPr>
            </w:r>
            <w:r/>
          </w:p>
        </w:tc>
        <w:tc>
          <w:tcPr>
            <w:tcW w:w="1418" w:type="dxa"/>
            <w:vAlign w:val="center"/>
            <w:textDirection w:val="lrTb"/>
            <w:noWrap w:val="false"/>
          </w:tcPr>
          <w:p>
            <w:pPr>
              <w:pStyle w:val="1001"/>
              <w:rPr>
                <w:rFonts w:hint="eastAsia" w:ascii="宋体" w:hAnsi="宋体"/>
              </w:rPr>
            </w:pPr>
            <w:r>
              <w:rPr>
                <w:rFonts w:hint="eastAsia" w:ascii="宋体" w:hAnsi="宋体"/>
              </w:rPr>
              <w:t xml:space="preserve">监控及五方通话对讲</w:t>
            </w:r>
            <w:r>
              <w:rPr>
                <w:rFonts w:hint="eastAsia" w:ascii="宋体" w:hAnsi="宋体"/>
              </w:rPr>
            </w:r>
            <w:r/>
          </w:p>
        </w:tc>
        <w:tc>
          <w:tcPr>
            <w:tcW w:w="1417" w:type="dxa"/>
            <w:vAlign w:val="center"/>
            <w:textDirection w:val="lrTb"/>
            <w:noWrap w:val="false"/>
          </w:tcPr>
          <w:p>
            <w:pPr>
              <w:pStyle w:val="1001"/>
              <w:rPr>
                <w:rFonts w:hint="eastAsia" w:ascii="宋体" w:hAnsi="宋体"/>
              </w:rPr>
            </w:pPr>
            <w:r>
              <w:rPr>
                <w:rFonts w:hint="eastAsia" w:ascii="宋体" w:hAnsi="宋体"/>
              </w:rPr>
            </w:r>
            <w:r/>
          </w:p>
        </w:tc>
        <w:tc>
          <w:tcPr>
            <w:tcW w:w="3400" w:type="dxa"/>
            <w:vAlign w:val="center"/>
            <w:textDirection w:val="lrTb"/>
            <w:noWrap w:val="false"/>
          </w:tcPr>
          <w:p>
            <w:pPr>
              <w:pStyle w:val="1001"/>
              <w:rPr>
                <w:rFonts w:hint="eastAsia" w:ascii="宋体" w:hAnsi="宋体"/>
              </w:rPr>
            </w:pPr>
            <w:r>
              <w:rPr>
                <w:rFonts w:hint="eastAsia" w:ascii="宋体" w:hAnsi="宋体"/>
              </w:rPr>
              <w:t xml:space="preserve">轿厢监控要求随行电缆自带监控线，提供监控设备并安装；五方通话由</w:t>
            </w:r>
            <w:r>
              <w:rPr>
                <w:rFonts w:hint="eastAsia" w:ascii="宋体" w:hAnsi="宋体"/>
                <w:lang w:val="en-US" w:eastAsia="zh-CN"/>
              </w:rPr>
              <w:t xml:space="preserve">电梯单位</w:t>
            </w:r>
            <w:r>
              <w:rPr>
                <w:rFonts w:hint="eastAsia" w:ascii="宋体" w:hAnsi="宋体"/>
              </w:rPr>
              <w:t xml:space="preserve">通话设备、器材由</w:t>
            </w:r>
            <w:r>
              <w:rPr>
                <w:rFonts w:hint="eastAsia" w:ascii="宋体" w:hAnsi="宋体"/>
                <w:lang w:val="en-US" w:eastAsia="zh-CN"/>
              </w:rPr>
              <w:t xml:space="preserve">电梯单位</w:t>
            </w:r>
            <w:r>
              <w:rPr>
                <w:rFonts w:hint="eastAsia" w:ascii="宋体" w:hAnsi="宋体"/>
              </w:rPr>
              <w:t xml:space="preserve">通提供并完成安装调试。</w:t>
            </w:r>
            <w:r>
              <w:rPr>
                <w:rFonts w:hint="eastAsia" w:ascii="宋体" w:hAnsi="宋体"/>
              </w:rPr>
            </w:r>
            <w:r/>
          </w:p>
        </w:tc>
      </w:tr>
      <w:tr>
        <w:trPr>
          <w:tblHeader/>
        </w:trPr>
        <w:tc>
          <w:tcPr>
            <w:tcW w:w="1704" w:type="dxa"/>
            <w:vAlign w:val="center"/>
            <w:textDirection w:val="lrTb"/>
            <w:noWrap w:val="false"/>
          </w:tcPr>
          <w:p>
            <w:pPr>
              <w:pStyle w:val="1001"/>
              <w:rPr>
                <w:rFonts w:hint="eastAsia" w:ascii="宋体" w:hAnsi="宋体"/>
              </w:rPr>
            </w:pPr>
            <w:r>
              <w:rPr>
                <w:rFonts w:hint="eastAsia" w:ascii="宋体" w:hAnsi="宋体"/>
              </w:rPr>
              <w:t xml:space="preserve">内外装饰要求</w:t>
            </w:r>
            <w:r>
              <w:rPr>
                <w:rFonts w:hint="eastAsia" w:ascii="宋体" w:hAnsi="宋体"/>
              </w:rPr>
            </w:r>
            <w:r/>
          </w:p>
        </w:tc>
        <w:tc>
          <w:tcPr>
            <w:tcW w:w="1427" w:type="dxa"/>
            <w:vAlign w:val="center"/>
            <w:textDirection w:val="lrTb"/>
            <w:noWrap w:val="false"/>
          </w:tcPr>
          <w:p>
            <w:pPr>
              <w:pStyle w:val="1001"/>
              <w:rPr>
                <w:rFonts w:hint="eastAsia" w:ascii="宋体" w:hAnsi="宋体"/>
              </w:rPr>
            </w:pPr>
            <w:r>
              <w:rPr>
                <w:rFonts w:hint="eastAsia" w:ascii="宋体" w:hAnsi="宋体"/>
              </w:rPr>
              <w:t xml:space="preserve">厅门及门套</w:t>
            </w:r>
            <w:r>
              <w:rPr>
                <w:rFonts w:hint="eastAsia" w:ascii="宋体" w:hAnsi="宋体"/>
              </w:rPr>
            </w:r>
            <w:r/>
          </w:p>
        </w:tc>
        <w:tc>
          <w:tcPr>
            <w:tcW w:w="1418" w:type="dxa"/>
            <w:vAlign w:val="center"/>
            <w:textDirection w:val="lrTb"/>
            <w:noWrap w:val="false"/>
          </w:tcPr>
          <w:p>
            <w:pPr>
              <w:pStyle w:val="1001"/>
              <w:rPr>
                <w:rFonts w:hint="eastAsia" w:ascii="宋体" w:hAnsi="宋体"/>
              </w:rPr>
            </w:pPr>
            <w:r>
              <w:rPr>
                <w:rFonts w:hint="eastAsia" w:ascii="宋体" w:hAnsi="宋体"/>
              </w:rPr>
              <w:t xml:space="preserve">厅门</w:t>
            </w:r>
            <w:r>
              <w:rPr>
                <w:rFonts w:hint="eastAsia" w:ascii="宋体" w:hAnsi="宋体"/>
              </w:rPr>
            </w:r>
            <w:r/>
          </w:p>
        </w:tc>
        <w:tc>
          <w:tcPr>
            <w:tcW w:w="1417" w:type="dxa"/>
            <w:vAlign w:val="center"/>
            <w:textDirection w:val="lrTb"/>
            <w:noWrap w:val="false"/>
          </w:tcPr>
          <w:p>
            <w:pPr>
              <w:pStyle w:val="1001"/>
              <w:rPr>
                <w:rFonts w:hint="eastAsia" w:ascii="宋体" w:hAnsi="宋体"/>
              </w:rPr>
            </w:pPr>
            <w:r>
              <w:rPr>
                <w:rFonts w:hint="eastAsia" w:ascii="宋体" w:hAnsi="宋体"/>
              </w:rPr>
              <w:t xml:space="preserve">材质</w:t>
            </w:r>
            <w:r>
              <w:rPr>
                <w:rFonts w:hint="eastAsia" w:ascii="宋体" w:hAnsi="宋体"/>
              </w:rPr>
            </w:r>
            <w:r/>
          </w:p>
        </w:tc>
        <w:tc>
          <w:tcPr>
            <w:tcW w:w="3400" w:type="dxa"/>
            <w:vAlign w:val="center"/>
            <w:textDirection w:val="lrTb"/>
            <w:noWrap w:val="false"/>
          </w:tcPr>
          <w:p>
            <w:pPr>
              <w:pStyle w:val="1001"/>
              <w:rPr>
                <w:rFonts w:hint="eastAsia" w:ascii="宋体" w:hAnsi="宋体"/>
              </w:rPr>
            </w:pPr>
            <w:r>
              <w:rPr>
                <w:rFonts w:hint="eastAsia" w:ascii="宋体" w:hAnsi="宋体"/>
              </w:rPr>
              <w:t xml:space="preserve">所有层不锈钢。</w:t>
            </w:r>
            <w:r>
              <w:rPr>
                <w:rFonts w:hint="eastAsia" w:ascii="宋体" w:hAnsi="宋体"/>
              </w:rPr>
            </w:r>
            <w:r/>
          </w:p>
        </w:tc>
      </w:tr>
      <w:tr>
        <w:trPr>
          <w:tblHeader/>
        </w:trPr>
        <w:tc>
          <w:tcPr>
            <w:tcW w:w="1704" w:type="dxa"/>
            <w:vAlign w:val="center"/>
            <w:textDirection w:val="lrTb"/>
            <w:noWrap w:val="false"/>
          </w:tcPr>
          <w:p>
            <w:pPr>
              <w:pStyle w:val="1001"/>
              <w:rPr>
                <w:rFonts w:hint="eastAsia" w:ascii="宋体" w:hAnsi="宋体"/>
              </w:rPr>
            </w:pPr>
            <w:r>
              <w:rPr>
                <w:rFonts w:hint="eastAsia" w:ascii="宋体" w:hAnsi="宋体"/>
              </w:rPr>
              <w:t xml:space="preserve">内外装饰要求</w:t>
            </w:r>
            <w:r>
              <w:rPr>
                <w:rFonts w:hint="eastAsia" w:ascii="宋体" w:hAnsi="宋体"/>
              </w:rPr>
            </w:r>
            <w:r/>
          </w:p>
        </w:tc>
        <w:tc>
          <w:tcPr>
            <w:tcW w:w="1427" w:type="dxa"/>
            <w:vAlign w:val="center"/>
            <w:textDirection w:val="lrTb"/>
            <w:noWrap w:val="false"/>
          </w:tcPr>
          <w:p>
            <w:pPr>
              <w:pStyle w:val="1001"/>
              <w:rPr>
                <w:rFonts w:hint="eastAsia" w:ascii="宋体" w:hAnsi="宋体"/>
              </w:rPr>
            </w:pPr>
            <w:r>
              <w:rPr>
                <w:rFonts w:hint="eastAsia" w:ascii="宋体" w:hAnsi="宋体"/>
              </w:rPr>
              <w:t xml:space="preserve">厅门及门套</w:t>
            </w:r>
            <w:r>
              <w:rPr>
                <w:rFonts w:hint="eastAsia" w:ascii="宋体" w:hAnsi="宋体"/>
              </w:rPr>
            </w:r>
            <w:r/>
          </w:p>
        </w:tc>
        <w:tc>
          <w:tcPr>
            <w:tcW w:w="1418" w:type="dxa"/>
            <w:vAlign w:val="center"/>
            <w:textDirection w:val="lrTb"/>
            <w:noWrap w:val="false"/>
          </w:tcPr>
          <w:p>
            <w:pPr>
              <w:pStyle w:val="1001"/>
              <w:rPr>
                <w:rFonts w:hint="eastAsia" w:ascii="宋体" w:hAnsi="宋体"/>
              </w:rPr>
            </w:pPr>
            <w:r>
              <w:rPr>
                <w:rFonts w:hint="eastAsia" w:ascii="宋体" w:hAnsi="宋体"/>
              </w:rPr>
              <w:t xml:space="preserve">厅门</w:t>
            </w:r>
            <w:r>
              <w:rPr>
                <w:rFonts w:hint="eastAsia" w:ascii="宋体" w:hAnsi="宋体"/>
              </w:rPr>
            </w:r>
            <w:r/>
          </w:p>
        </w:tc>
        <w:tc>
          <w:tcPr>
            <w:tcW w:w="1417" w:type="dxa"/>
            <w:vAlign w:val="center"/>
            <w:textDirection w:val="lrTb"/>
            <w:noWrap w:val="false"/>
          </w:tcPr>
          <w:p>
            <w:pPr>
              <w:pStyle w:val="1001"/>
              <w:rPr>
                <w:rFonts w:hint="eastAsia" w:ascii="宋体" w:hAnsi="宋体"/>
              </w:rPr>
            </w:pPr>
            <w:r>
              <w:rPr>
                <w:rFonts w:hint="eastAsia" w:ascii="宋体" w:hAnsi="宋体"/>
              </w:rPr>
              <w:t xml:space="preserve">厚度</w:t>
            </w:r>
            <w:r>
              <w:rPr>
                <w:rFonts w:hint="eastAsia" w:ascii="宋体" w:hAnsi="宋体"/>
              </w:rPr>
            </w:r>
            <w:r/>
          </w:p>
        </w:tc>
        <w:tc>
          <w:tcPr>
            <w:tcW w:w="3400" w:type="dxa"/>
            <w:vAlign w:val="center"/>
            <w:textDirection w:val="lrTb"/>
            <w:noWrap w:val="false"/>
          </w:tcPr>
          <w:p>
            <w:pPr>
              <w:pStyle w:val="1001"/>
              <w:rPr>
                <w:rFonts w:hint="eastAsia" w:ascii="宋体" w:hAnsi="宋体"/>
              </w:rPr>
            </w:pPr>
            <w:r>
              <w:rPr>
                <w:rFonts w:hint="eastAsia" w:ascii="宋体" w:hAnsi="宋体"/>
              </w:rPr>
              <w:t xml:space="preserve">发纹不锈钢。</w:t>
            </w:r>
            <w:r>
              <w:rPr>
                <w:rFonts w:hint="eastAsia" w:ascii="宋体" w:hAnsi="宋体"/>
              </w:rPr>
            </w:r>
            <w:r/>
          </w:p>
        </w:tc>
      </w:tr>
      <w:tr>
        <w:trPr>
          <w:tblHeader/>
        </w:trPr>
        <w:tc>
          <w:tcPr>
            <w:tcW w:w="1704" w:type="dxa"/>
            <w:vAlign w:val="center"/>
            <w:textDirection w:val="lrTb"/>
            <w:noWrap w:val="false"/>
          </w:tcPr>
          <w:p>
            <w:pPr>
              <w:pStyle w:val="1001"/>
              <w:rPr>
                <w:rFonts w:hint="eastAsia" w:ascii="宋体" w:hAnsi="宋体"/>
              </w:rPr>
            </w:pPr>
            <w:r>
              <w:rPr>
                <w:rFonts w:hint="eastAsia" w:ascii="宋体" w:hAnsi="宋体"/>
              </w:rPr>
              <w:t xml:space="preserve">内外装饰要求</w:t>
            </w:r>
            <w:r>
              <w:rPr>
                <w:rFonts w:hint="eastAsia" w:ascii="宋体" w:hAnsi="宋体"/>
              </w:rPr>
            </w:r>
            <w:r/>
          </w:p>
        </w:tc>
        <w:tc>
          <w:tcPr>
            <w:tcW w:w="1427" w:type="dxa"/>
            <w:vAlign w:val="center"/>
            <w:textDirection w:val="lrTb"/>
            <w:noWrap w:val="false"/>
          </w:tcPr>
          <w:p>
            <w:pPr>
              <w:pStyle w:val="1001"/>
              <w:rPr>
                <w:rFonts w:hint="eastAsia" w:ascii="宋体" w:hAnsi="宋体"/>
              </w:rPr>
            </w:pPr>
            <w:r>
              <w:rPr>
                <w:rFonts w:hint="eastAsia" w:ascii="宋体" w:hAnsi="宋体"/>
              </w:rPr>
              <w:t xml:space="preserve">厅门及门套</w:t>
            </w:r>
            <w:r>
              <w:rPr>
                <w:rFonts w:hint="eastAsia" w:ascii="宋体" w:hAnsi="宋体"/>
              </w:rPr>
            </w:r>
            <w:r/>
          </w:p>
        </w:tc>
        <w:tc>
          <w:tcPr>
            <w:tcW w:w="1418" w:type="dxa"/>
            <w:vAlign w:val="center"/>
            <w:textDirection w:val="lrTb"/>
            <w:noWrap w:val="false"/>
          </w:tcPr>
          <w:p>
            <w:pPr>
              <w:pStyle w:val="1001"/>
              <w:rPr>
                <w:rFonts w:hint="eastAsia" w:ascii="宋体" w:hAnsi="宋体"/>
              </w:rPr>
            </w:pPr>
            <w:r>
              <w:rPr>
                <w:rFonts w:hint="eastAsia" w:ascii="宋体" w:hAnsi="宋体"/>
              </w:rPr>
              <w:t xml:space="preserve">门套</w:t>
            </w:r>
            <w:r>
              <w:rPr>
                <w:rFonts w:hint="eastAsia" w:ascii="宋体" w:hAnsi="宋体"/>
              </w:rPr>
            </w:r>
            <w:r/>
          </w:p>
        </w:tc>
        <w:tc>
          <w:tcPr>
            <w:tcW w:w="1417" w:type="dxa"/>
            <w:vAlign w:val="center"/>
            <w:textDirection w:val="lrTb"/>
            <w:noWrap w:val="false"/>
          </w:tcPr>
          <w:p>
            <w:pPr>
              <w:pStyle w:val="1001"/>
              <w:rPr>
                <w:rFonts w:hint="eastAsia" w:ascii="宋体" w:hAnsi="宋体"/>
              </w:rPr>
            </w:pPr>
            <w:r>
              <w:rPr>
                <w:rFonts w:hint="eastAsia" w:ascii="宋体" w:hAnsi="宋体"/>
              </w:rPr>
              <w:t xml:space="preserve">材质</w:t>
            </w:r>
            <w:r>
              <w:rPr>
                <w:rFonts w:hint="eastAsia" w:ascii="宋体" w:hAnsi="宋体"/>
              </w:rPr>
            </w:r>
            <w:r/>
          </w:p>
        </w:tc>
        <w:tc>
          <w:tcPr>
            <w:tcW w:w="3400" w:type="dxa"/>
            <w:vAlign w:val="center"/>
            <w:textDirection w:val="lrTb"/>
            <w:noWrap w:val="false"/>
          </w:tcPr>
          <w:p>
            <w:pPr>
              <w:pStyle w:val="1001"/>
              <w:rPr>
                <w:rFonts w:hint="eastAsia" w:ascii="宋体" w:hAnsi="宋体"/>
              </w:rPr>
            </w:pPr>
            <w:r>
              <w:rPr>
                <w:rFonts w:hint="eastAsia" w:ascii="宋体" w:hAnsi="宋体"/>
              </w:rPr>
              <w:t xml:space="preserve">发纹不锈钢板小门套。</w:t>
            </w:r>
            <w:r>
              <w:rPr>
                <w:rFonts w:hint="eastAsia" w:ascii="宋体" w:hAnsi="宋体"/>
              </w:rPr>
            </w:r>
            <w:r/>
          </w:p>
        </w:tc>
      </w:tr>
      <w:tr>
        <w:trPr>
          <w:tblHeader/>
        </w:trPr>
        <w:tc>
          <w:tcPr>
            <w:tcW w:w="1704" w:type="dxa"/>
            <w:vAlign w:val="center"/>
            <w:textDirection w:val="lrTb"/>
            <w:noWrap w:val="false"/>
          </w:tcPr>
          <w:p>
            <w:pPr>
              <w:pStyle w:val="1001"/>
              <w:rPr>
                <w:rFonts w:hint="eastAsia" w:ascii="宋体" w:hAnsi="宋体"/>
              </w:rPr>
            </w:pPr>
            <w:r>
              <w:rPr>
                <w:rFonts w:hint="eastAsia" w:ascii="宋体" w:hAnsi="宋体"/>
              </w:rPr>
              <w:t xml:space="preserve">内外装饰要求</w:t>
            </w:r>
            <w:r>
              <w:rPr>
                <w:rFonts w:hint="eastAsia" w:ascii="宋体" w:hAnsi="宋体"/>
              </w:rPr>
            </w:r>
            <w:r/>
          </w:p>
        </w:tc>
        <w:tc>
          <w:tcPr>
            <w:tcW w:w="1427" w:type="dxa"/>
            <w:vAlign w:val="center"/>
            <w:textDirection w:val="lrTb"/>
            <w:noWrap w:val="false"/>
          </w:tcPr>
          <w:p>
            <w:pPr>
              <w:pStyle w:val="1001"/>
              <w:rPr>
                <w:rFonts w:hint="eastAsia" w:ascii="宋体" w:hAnsi="宋体"/>
              </w:rPr>
            </w:pPr>
            <w:r>
              <w:rPr>
                <w:rFonts w:hint="eastAsia" w:ascii="宋体" w:hAnsi="宋体"/>
              </w:rPr>
              <w:t xml:space="preserve">厅门及门套</w:t>
            </w:r>
            <w:r>
              <w:rPr>
                <w:rFonts w:hint="eastAsia" w:ascii="宋体" w:hAnsi="宋体"/>
              </w:rPr>
            </w:r>
            <w:r/>
          </w:p>
        </w:tc>
        <w:tc>
          <w:tcPr>
            <w:tcW w:w="1418" w:type="dxa"/>
            <w:vAlign w:val="center"/>
            <w:textDirection w:val="lrTb"/>
            <w:noWrap w:val="false"/>
          </w:tcPr>
          <w:p>
            <w:pPr>
              <w:pStyle w:val="1001"/>
              <w:rPr>
                <w:rFonts w:hint="eastAsia" w:ascii="宋体" w:hAnsi="宋体"/>
              </w:rPr>
            </w:pPr>
            <w:r>
              <w:rPr>
                <w:rFonts w:hint="eastAsia" w:ascii="宋体" w:hAnsi="宋体"/>
              </w:rPr>
              <w:t xml:space="preserve">楼层  召唤</w:t>
            </w:r>
            <w:r>
              <w:rPr>
                <w:rFonts w:hint="eastAsia" w:ascii="宋体" w:hAnsi="宋体"/>
              </w:rPr>
            </w:r>
            <w:r/>
          </w:p>
        </w:tc>
        <w:tc>
          <w:tcPr>
            <w:tcW w:w="1417" w:type="dxa"/>
            <w:vAlign w:val="center"/>
            <w:textDirection w:val="lrTb"/>
            <w:noWrap w:val="false"/>
          </w:tcPr>
          <w:p>
            <w:pPr>
              <w:pStyle w:val="1001"/>
              <w:rPr>
                <w:rFonts w:hint="eastAsia" w:ascii="宋体" w:hAnsi="宋体"/>
              </w:rPr>
            </w:pPr>
            <w:r>
              <w:rPr>
                <w:rFonts w:hint="eastAsia" w:ascii="宋体" w:hAnsi="宋体"/>
              </w:rPr>
              <w:t xml:space="preserve">显示内容</w:t>
            </w:r>
            <w:r>
              <w:rPr>
                <w:rFonts w:hint="eastAsia" w:ascii="宋体" w:hAnsi="宋体"/>
              </w:rPr>
            </w:r>
            <w:r/>
          </w:p>
        </w:tc>
        <w:tc>
          <w:tcPr>
            <w:tcW w:w="3400" w:type="dxa"/>
            <w:vAlign w:val="center"/>
            <w:textDirection w:val="lrTb"/>
            <w:noWrap w:val="false"/>
          </w:tcPr>
          <w:p>
            <w:pPr>
              <w:pStyle w:val="1001"/>
              <w:rPr>
                <w:rFonts w:hint="eastAsia" w:ascii="宋体" w:hAnsi="宋体"/>
              </w:rPr>
            </w:pPr>
            <w:r>
              <w:rPr>
                <w:rFonts w:hint="eastAsia" w:ascii="宋体" w:hAnsi="宋体"/>
              </w:rPr>
              <w:t xml:space="preserve">液晶屏数字显示电梯的位置和运行方向，当电梯处于关闭、暂停服务或维修状态下时，应能给予乘客明确的提示。</w:t>
            </w:r>
            <w:r>
              <w:rPr>
                <w:rFonts w:hint="eastAsia" w:ascii="宋体" w:hAnsi="宋体"/>
              </w:rPr>
            </w:r>
            <w:r/>
          </w:p>
        </w:tc>
      </w:tr>
      <w:tr>
        <w:trPr>
          <w:tblHeader/>
        </w:trPr>
        <w:tc>
          <w:tcPr>
            <w:tcW w:w="1704" w:type="dxa"/>
            <w:vAlign w:val="center"/>
            <w:textDirection w:val="lrTb"/>
            <w:noWrap w:val="false"/>
          </w:tcPr>
          <w:p>
            <w:pPr>
              <w:pStyle w:val="1001"/>
              <w:rPr>
                <w:rFonts w:hint="eastAsia" w:ascii="宋体" w:hAnsi="宋体"/>
              </w:rPr>
            </w:pPr>
            <w:r>
              <w:rPr>
                <w:rFonts w:hint="eastAsia" w:ascii="宋体" w:hAnsi="宋体"/>
              </w:rPr>
              <w:t xml:space="preserve">内外装饰要求</w:t>
            </w:r>
            <w:r>
              <w:rPr>
                <w:rFonts w:hint="eastAsia" w:ascii="宋体" w:hAnsi="宋体"/>
              </w:rPr>
            </w:r>
            <w:r/>
          </w:p>
        </w:tc>
        <w:tc>
          <w:tcPr>
            <w:tcW w:w="1427" w:type="dxa"/>
            <w:vAlign w:val="center"/>
            <w:textDirection w:val="lrTb"/>
            <w:noWrap w:val="false"/>
          </w:tcPr>
          <w:p>
            <w:pPr>
              <w:pStyle w:val="1001"/>
              <w:rPr>
                <w:rFonts w:hint="eastAsia" w:ascii="宋体" w:hAnsi="宋体"/>
              </w:rPr>
            </w:pPr>
            <w:r>
              <w:rPr>
                <w:rFonts w:hint="eastAsia" w:ascii="宋体" w:hAnsi="宋体"/>
              </w:rPr>
              <w:t xml:space="preserve">厅门及门套</w:t>
            </w:r>
            <w:r>
              <w:rPr>
                <w:rFonts w:hint="eastAsia" w:ascii="宋体" w:hAnsi="宋体"/>
              </w:rPr>
            </w:r>
            <w:r/>
          </w:p>
        </w:tc>
        <w:tc>
          <w:tcPr>
            <w:tcW w:w="1418" w:type="dxa"/>
            <w:vAlign w:val="center"/>
            <w:textDirection w:val="lrTb"/>
            <w:noWrap w:val="false"/>
          </w:tcPr>
          <w:p>
            <w:pPr>
              <w:pStyle w:val="1001"/>
              <w:rPr>
                <w:rFonts w:hint="eastAsia" w:ascii="宋体" w:hAnsi="宋体"/>
              </w:rPr>
            </w:pPr>
            <w:r>
              <w:rPr>
                <w:rFonts w:hint="eastAsia" w:ascii="宋体" w:hAnsi="宋体"/>
              </w:rPr>
              <w:t xml:space="preserve">楼层  召唤</w:t>
            </w:r>
            <w:r>
              <w:rPr>
                <w:rFonts w:hint="eastAsia" w:ascii="宋体" w:hAnsi="宋体"/>
              </w:rPr>
            </w:r>
            <w:r/>
          </w:p>
        </w:tc>
        <w:tc>
          <w:tcPr>
            <w:tcW w:w="1417" w:type="dxa"/>
            <w:vAlign w:val="center"/>
            <w:textDirection w:val="lrTb"/>
            <w:noWrap w:val="false"/>
          </w:tcPr>
          <w:p>
            <w:pPr>
              <w:pStyle w:val="1001"/>
              <w:rPr>
                <w:rFonts w:hint="eastAsia" w:ascii="宋体" w:hAnsi="宋体"/>
              </w:rPr>
            </w:pPr>
            <w:r>
              <w:rPr>
                <w:rFonts w:hint="eastAsia" w:ascii="宋体" w:hAnsi="宋体"/>
              </w:rPr>
              <w:t xml:space="preserve">面板材质</w:t>
            </w:r>
            <w:r>
              <w:rPr>
                <w:rFonts w:hint="eastAsia" w:ascii="宋体" w:hAnsi="宋体"/>
              </w:rPr>
            </w:r>
            <w:r/>
          </w:p>
        </w:tc>
        <w:tc>
          <w:tcPr>
            <w:tcW w:w="3400" w:type="dxa"/>
            <w:vAlign w:val="center"/>
            <w:textDirection w:val="lrTb"/>
            <w:noWrap w:val="false"/>
          </w:tcPr>
          <w:p>
            <w:pPr>
              <w:pStyle w:val="1001"/>
              <w:rPr>
                <w:rFonts w:hint="eastAsia" w:ascii="宋体" w:hAnsi="宋体"/>
              </w:rPr>
            </w:pPr>
            <w:r>
              <w:rPr>
                <w:rFonts w:hint="eastAsia" w:ascii="宋体" w:hAnsi="宋体"/>
              </w:rPr>
              <w:t xml:space="preserve">采用连体式操作面板。</w:t>
            </w:r>
            <w:r>
              <w:rPr>
                <w:rFonts w:hint="eastAsia" w:ascii="宋体" w:hAnsi="宋体"/>
              </w:rPr>
            </w:r>
            <w:r/>
          </w:p>
        </w:tc>
      </w:tr>
      <w:tr>
        <w:trPr>
          <w:tblHeader/>
        </w:trPr>
        <w:tc>
          <w:tcPr>
            <w:tcW w:w="1704" w:type="dxa"/>
            <w:vAlign w:val="center"/>
            <w:textDirection w:val="lrTb"/>
            <w:noWrap w:val="false"/>
          </w:tcPr>
          <w:p>
            <w:pPr>
              <w:pStyle w:val="1001"/>
              <w:rPr>
                <w:rFonts w:hint="eastAsia" w:ascii="宋体" w:hAnsi="宋体"/>
              </w:rPr>
            </w:pPr>
            <w:r>
              <w:rPr>
                <w:rFonts w:hint="eastAsia" w:ascii="宋体" w:hAnsi="宋体"/>
              </w:rPr>
              <w:t xml:space="preserve">内外装饰要求</w:t>
            </w:r>
            <w:r>
              <w:rPr>
                <w:rFonts w:hint="eastAsia" w:ascii="宋体" w:hAnsi="宋体"/>
              </w:rPr>
            </w:r>
            <w:r/>
          </w:p>
        </w:tc>
        <w:tc>
          <w:tcPr>
            <w:tcW w:w="1427" w:type="dxa"/>
            <w:vAlign w:val="center"/>
            <w:textDirection w:val="lrTb"/>
            <w:noWrap w:val="false"/>
          </w:tcPr>
          <w:p>
            <w:pPr>
              <w:pStyle w:val="1001"/>
              <w:rPr>
                <w:rFonts w:hint="eastAsia" w:ascii="宋体" w:hAnsi="宋体"/>
              </w:rPr>
            </w:pPr>
            <w:r>
              <w:rPr>
                <w:rFonts w:hint="eastAsia" w:ascii="宋体" w:hAnsi="宋体"/>
              </w:rPr>
              <w:t xml:space="preserve">厅门及门套</w:t>
            </w:r>
            <w:r>
              <w:rPr>
                <w:rFonts w:hint="eastAsia" w:ascii="宋体" w:hAnsi="宋体"/>
              </w:rPr>
            </w:r>
            <w:r/>
          </w:p>
        </w:tc>
        <w:tc>
          <w:tcPr>
            <w:tcW w:w="1418" w:type="dxa"/>
            <w:vAlign w:val="center"/>
            <w:textDirection w:val="lrTb"/>
            <w:noWrap w:val="false"/>
          </w:tcPr>
          <w:p>
            <w:pPr>
              <w:pStyle w:val="1001"/>
              <w:rPr>
                <w:rFonts w:hint="eastAsia" w:ascii="宋体" w:hAnsi="宋体"/>
              </w:rPr>
            </w:pPr>
            <w:r>
              <w:rPr>
                <w:rFonts w:hint="eastAsia" w:ascii="宋体" w:hAnsi="宋体"/>
              </w:rPr>
              <w:t xml:space="preserve">楼层  召唤</w:t>
            </w:r>
            <w:r>
              <w:rPr>
                <w:rFonts w:hint="eastAsia" w:ascii="宋体" w:hAnsi="宋体"/>
              </w:rPr>
            </w:r>
            <w:r/>
          </w:p>
        </w:tc>
        <w:tc>
          <w:tcPr>
            <w:tcW w:w="1417" w:type="dxa"/>
            <w:vAlign w:val="center"/>
            <w:textDirection w:val="lrTb"/>
            <w:noWrap w:val="false"/>
          </w:tcPr>
          <w:p>
            <w:pPr>
              <w:pStyle w:val="1001"/>
              <w:rPr>
                <w:rFonts w:hint="eastAsia" w:ascii="宋体" w:hAnsi="宋体"/>
              </w:rPr>
            </w:pPr>
            <w:r>
              <w:rPr>
                <w:rFonts w:hint="eastAsia" w:ascii="宋体" w:hAnsi="宋体"/>
              </w:rPr>
              <w:t xml:space="preserve">安装位置</w:t>
            </w:r>
            <w:r>
              <w:rPr>
                <w:rFonts w:hint="eastAsia" w:ascii="宋体" w:hAnsi="宋体"/>
              </w:rPr>
            </w:r>
            <w:r/>
          </w:p>
        </w:tc>
        <w:tc>
          <w:tcPr>
            <w:tcW w:w="3400" w:type="dxa"/>
            <w:vAlign w:val="center"/>
            <w:textDirection w:val="lrTb"/>
            <w:noWrap w:val="false"/>
          </w:tcPr>
          <w:p>
            <w:pPr>
              <w:pStyle w:val="1001"/>
              <w:rPr>
                <w:rFonts w:hint="eastAsia" w:ascii="宋体" w:hAnsi="宋体"/>
              </w:rPr>
            </w:pPr>
            <w:r>
              <w:rPr>
                <w:rFonts w:hint="eastAsia" w:ascii="宋体" w:hAnsi="宋体"/>
              </w:rPr>
              <w:t xml:space="preserve">安装在厅门侧方(具体位置由</w:t>
            </w:r>
            <w:r>
              <w:rPr>
                <w:rFonts w:hint="eastAsia" w:ascii="宋体" w:hAnsi="宋体"/>
                <w:lang w:val="en-US" w:eastAsia="zh-CN"/>
              </w:rPr>
              <w:t xml:space="preserve">采购人</w:t>
            </w:r>
            <w:r>
              <w:rPr>
                <w:rFonts w:hint="eastAsia" w:ascii="宋体" w:hAnsi="宋体"/>
              </w:rPr>
              <w:t xml:space="preserve">与</w:t>
            </w:r>
            <w:r>
              <w:rPr>
                <w:rFonts w:hint="eastAsia" w:ascii="宋体" w:hAnsi="宋体"/>
                <w:lang w:val="en-US" w:eastAsia="zh-CN"/>
              </w:rPr>
              <w:t xml:space="preserve">供应商</w:t>
            </w:r>
            <w:r>
              <w:rPr>
                <w:rFonts w:hint="eastAsia" w:ascii="宋体" w:hAnsi="宋体"/>
              </w:rPr>
              <w:t xml:space="preserve">商定)。</w:t>
            </w:r>
            <w:r>
              <w:rPr>
                <w:rFonts w:hint="eastAsia" w:ascii="宋体" w:hAnsi="宋体"/>
              </w:rPr>
            </w:r>
            <w:r/>
          </w:p>
        </w:tc>
      </w:tr>
      <w:tr>
        <w:trPr>
          <w:tblHeader/>
        </w:trPr>
        <w:tc>
          <w:tcPr>
            <w:tcW w:w="1704" w:type="dxa"/>
            <w:vAlign w:val="center"/>
            <w:textDirection w:val="lrTb"/>
            <w:noWrap w:val="false"/>
          </w:tcPr>
          <w:p>
            <w:pPr>
              <w:pStyle w:val="1001"/>
              <w:rPr>
                <w:rFonts w:hint="eastAsia" w:ascii="宋体" w:hAnsi="宋体"/>
              </w:rPr>
            </w:pPr>
            <w:r>
              <w:rPr>
                <w:rFonts w:hint="eastAsia" w:ascii="宋体" w:hAnsi="宋体"/>
              </w:rPr>
              <w:t xml:space="preserve">内外装饰要求</w:t>
            </w:r>
            <w:r>
              <w:rPr>
                <w:rFonts w:hint="eastAsia" w:ascii="宋体" w:hAnsi="宋体"/>
              </w:rPr>
            </w:r>
            <w:r/>
          </w:p>
        </w:tc>
        <w:tc>
          <w:tcPr>
            <w:tcW w:w="1427" w:type="dxa"/>
            <w:vAlign w:val="center"/>
            <w:textDirection w:val="lrTb"/>
            <w:noWrap w:val="false"/>
          </w:tcPr>
          <w:p>
            <w:pPr>
              <w:pStyle w:val="1001"/>
              <w:rPr>
                <w:rFonts w:hint="eastAsia" w:ascii="宋体" w:hAnsi="宋体"/>
              </w:rPr>
            </w:pPr>
            <w:r>
              <w:rPr>
                <w:rFonts w:hint="eastAsia" w:ascii="宋体" w:hAnsi="宋体"/>
              </w:rPr>
              <w:t xml:space="preserve">厅门及门套</w:t>
            </w:r>
            <w:r>
              <w:rPr>
                <w:rFonts w:hint="eastAsia" w:ascii="宋体" w:hAnsi="宋体"/>
              </w:rPr>
            </w:r>
            <w:r/>
          </w:p>
        </w:tc>
        <w:tc>
          <w:tcPr>
            <w:gridSpan w:val="2"/>
            <w:tcW w:w="2835" w:type="dxa"/>
            <w:vAlign w:val="center"/>
            <w:textDirection w:val="lrTb"/>
            <w:noWrap w:val="false"/>
          </w:tcPr>
          <w:p>
            <w:pPr>
              <w:pStyle w:val="1001"/>
              <w:rPr>
                <w:rFonts w:hint="eastAsia" w:ascii="宋体" w:hAnsi="宋体"/>
              </w:rPr>
            </w:pPr>
            <w:r>
              <w:rPr>
                <w:rFonts w:hint="eastAsia" w:ascii="宋体" w:hAnsi="宋体"/>
              </w:rPr>
              <w:t xml:space="preserve">地坎</w:t>
            </w:r>
            <w:r>
              <w:rPr>
                <w:rFonts w:hint="eastAsia" w:ascii="宋体" w:hAnsi="宋体"/>
              </w:rPr>
            </w:r>
            <w:r/>
          </w:p>
        </w:tc>
        <w:tc>
          <w:tcPr>
            <w:tcW w:w="3400" w:type="dxa"/>
            <w:vAlign w:val="center"/>
            <w:textDirection w:val="lrTb"/>
            <w:noWrap w:val="false"/>
          </w:tcPr>
          <w:p>
            <w:pPr>
              <w:pStyle w:val="1001"/>
              <w:rPr>
                <w:rFonts w:hint="eastAsia" w:ascii="宋体" w:hAnsi="宋体"/>
              </w:rPr>
            </w:pPr>
            <w:r>
              <w:rPr>
                <w:rFonts w:hint="eastAsia" w:ascii="宋体" w:hAnsi="宋体"/>
              </w:rPr>
              <w:t xml:space="preserve">硬质铝合金。</w:t>
            </w:r>
            <w:r>
              <w:rPr>
                <w:rFonts w:hint="eastAsia" w:ascii="宋体" w:hAnsi="宋体"/>
              </w:rPr>
            </w:r>
            <w:r/>
          </w:p>
        </w:tc>
      </w:tr>
      <w:tr>
        <w:trPr>
          <w:tblHeader/>
        </w:trPr>
        <w:tc>
          <w:tcPr>
            <w:tcW w:w="1704" w:type="dxa"/>
            <w:vAlign w:val="center"/>
            <w:textDirection w:val="lrTb"/>
            <w:noWrap w:val="false"/>
          </w:tcPr>
          <w:p>
            <w:pPr>
              <w:pStyle w:val="1001"/>
              <w:rPr>
                <w:rFonts w:hint="eastAsia" w:ascii="宋体" w:hAnsi="宋体"/>
              </w:rPr>
            </w:pPr>
            <w:r>
              <w:rPr>
                <w:rFonts w:hint="eastAsia" w:ascii="宋体" w:hAnsi="宋体"/>
              </w:rPr>
              <w:t xml:space="preserve">机房</w:t>
            </w:r>
            <w:r>
              <w:rPr>
                <w:rFonts w:hint="eastAsia" w:ascii="宋体" w:hAnsi="宋体"/>
              </w:rPr>
            </w:r>
            <w:r/>
          </w:p>
        </w:tc>
        <w:tc>
          <w:tcPr>
            <w:tcW w:w="1427" w:type="dxa"/>
            <w:vAlign w:val="center"/>
            <w:textDirection w:val="lrTb"/>
            <w:noWrap w:val="false"/>
          </w:tcPr>
          <w:p>
            <w:pPr>
              <w:pStyle w:val="1001"/>
              <w:rPr>
                <w:rFonts w:hint="eastAsia" w:ascii="宋体" w:hAnsi="宋体"/>
              </w:rPr>
            </w:pPr>
            <w:r>
              <w:rPr>
                <w:rFonts w:hint="eastAsia" w:ascii="宋体" w:hAnsi="宋体"/>
              </w:rPr>
              <w:t xml:space="preserve">机房</w:t>
            </w:r>
            <w:r>
              <w:rPr>
                <w:rFonts w:hint="eastAsia" w:ascii="宋体" w:hAnsi="宋体"/>
              </w:rPr>
            </w:r>
            <w:r/>
          </w:p>
        </w:tc>
        <w:tc>
          <w:tcPr>
            <w:gridSpan w:val="2"/>
            <w:tcW w:w="2835" w:type="dxa"/>
            <w:vAlign w:val="center"/>
            <w:textDirection w:val="lrTb"/>
            <w:noWrap w:val="false"/>
          </w:tcPr>
          <w:p>
            <w:pPr>
              <w:pStyle w:val="1001"/>
              <w:rPr>
                <w:rFonts w:hint="eastAsia" w:ascii="宋体" w:hAnsi="宋体"/>
              </w:rPr>
            </w:pPr>
            <w:r>
              <w:rPr>
                <w:rFonts w:hint="eastAsia" w:ascii="宋体" w:hAnsi="宋体"/>
              </w:rPr>
              <w:t xml:space="preserve">电缆</w:t>
            </w:r>
            <w:r>
              <w:rPr>
                <w:rFonts w:hint="eastAsia" w:ascii="宋体" w:hAnsi="宋体"/>
              </w:rPr>
            </w:r>
            <w:r/>
          </w:p>
        </w:tc>
        <w:tc>
          <w:tcPr>
            <w:tcW w:w="3400" w:type="dxa"/>
            <w:vAlign w:val="center"/>
            <w:textDirection w:val="lrTb"/>
            <w:noWrap w:val="false"/>
          </w:tcPr>
          <w:p>
            <w:pPr>
              <w:pStyle w:val="1001"/>
              <w:rPr>
                <w:rFonts w:hint="eastAsia" w:ascii="宋体" w:hAnsi="宋体"/>
              </w:rPr>
            </w:pPr>
            <w:r>
              <w:rPr>
                <w:rFonts w:hint="eastAsia" w:ascii="宋体" w:hAnsi="宋体"/>
              </w:rPr>
              <w:t xml:space="preserve">电梯控制柜电缆由</w:t>
            </w:r>
            <w:r>
              <w:rPr>
                <w:rFonts w:hint="eastAsia" w:ascii="宋体" w:hAnsi="宋体"/>
                <w:lang w:val="en-US" w:eastAsia="zh-CN"/>
              </w:rPr>
              <w:t xml:space="preserve">供应商</w:t>
            </w:r>
            <w:r>
              <w:rPr>
                <w:rFonts w:hint="eastAsia" w:ascii="宋体" w:hAnsi="宋体"/>
              </w:rPr>
              <w:t xml:space="preserve">提供，含在报价中，并配金属线槽压接完成。配合消防电梯调试及验收工作。</w:t>
            </w:r>
            <w:r>
              <w:rPr>
                <w:rFonts w:hint="eastAsia" w:ascii="宋体" w:hAnsi="宋体"/>
              </w:rPr>
            </w:r>
            <w:r/>
          </w:p>
        </w:tc>
      </w:tr>
    </w:tbl>
    <w:p>
      <w:pPr>
        <w:pStyle w:val="871"/>
        <w:ind w:firstLine="480"/>
        <w:keepLines w:val="0"/>
        <w:keepNext w:val="0"/>
        <w:pageBreakBefore w:val="0"/>
        <w:spacing w:line="240" w:lineRule="auto"/>
        <w:widowControl w:val="off"/>
        <w:rPr>
          <w:rFonts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3.功能要求（DT1、DT2）</w:t>
      </w:r>
      <w:r>
        <w:rPr>
          <w:rFonts w:ascii="宋体" w:hAnsi="宋体" w:eastAsia="宋体" w:cs="宋体"/>
          <w:bCs w:val="0"/>
          <w:color w:val="000000"/>
          <w:sz w:val="24"/>
          <w:szCs w:val="24"/>
          <w:highlight w:val="none"/>
          <w:lang w:val="en-US" w:eastAsia="zh-CN"/>
        </w:rPr>
      </w:r>
      <w:r/>
    </w:p>
    <w:p>
      <w:pPr>
        <w:pStyle w:val="871"/>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lang w:val="en" w:eastAsia="zh-CN"/>
        </w:rPr>
      </w:pPr>
      <w:r>
        <w:rPr>
          <w:rFonts w:hint="eastAsia" w:ascii="宋体" w:hAnsi="宋体" w:eastAsia="宋体" w:cs="宋体"/>
          <w:bCs w:val="0"/>
          <w:color w:val="000000"/>
          <w:sz w:val="24"/>
          <w:szCs w:val="24"/>
          <w:highlight w:val="none"/>
          <w:lang w:val="en" w:eastAsia="zh-CN"/>
        </w:rPr>
        <w:t xml:space="preserve">（1）应答：电梯对大楼内上、下召唤信号、轿内选层指令及各种信号进行综合分析判断后，将自动优选与电梯运行方向一致的信号进行依次应答。</w:t>
      </w:r>
      <w:r>
        <w:rPr>
          <w:rFonts w:hint="eastAsia" w:ascii="宋体" w:hAnsi="宋体" w:eastAsia="宋体" w:cs="宋体"/>
          <w:bCs w:val="0"/>
          <w:color w:val="000000"/>
          <w:sz w:val="24"/>
          <w:szCs w:val="24"/>
          <w:highlight w:val="none"/>
          <w:lang w:val="en" w:eastAsia="zh-CN"/>
        </w:rPr>
      </w:r>
      <w:r/>
    </w:p>
    <w:p>
      <w:pPr>
        <w:pStyle w:val="871"/>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lang w:val="en" w:eastAsia="zh-CN"/>
        </w:rPr>
      </w:pPr>
      <w:r>
        <w:rPr>
          <w:rFonts w:hint="eastAsia" w:ascii="宋体" w:hAnsi="宋体" w:eastAsia="宋体" w:cs="宋体"/>
          <w:bCs w:val="0"/>
          <w:color w:val="000000"/>
          <w:sz w:val="24"/>
          <w:szCs w:val="24"/>
          <w:highlight w:val="none"/>
          <w:lang w:val="en" w:eastAsia="zh-CN"/>
        </w:rPr>
        <w:t xml:space="preserve">（2）自动返回基站：可根据大楼实际需求设定运行基站，在预定时间内如果没有召唤或指令登记，轿厢将自动返回基站，关门待机，基站一般设在交通流量大的楼层或一楼大厅。</w:t>
      </w:r>
      <w:r>
        <w:rPr>
          <w:rFonts w:hint="eastAsia" w:ascii="宋体" w:hAnsi="宋体" w:eastAsia="宋体" w:cs="宋体"/>
          <w:bCs w:val="0"/>
          <w:color w:val="000000"/>
          <w:sz w:val="24"/>
          <w:szCs w:val="24"/>
          <w:highlight w:val="none"/>
          <w:lang w:val="en" w:eastAsia="zh-CN"/>
        </w:rPr>
      </w:r>
      <w:r/>
    </w:p>
    <w:p>
      <w:pPr>
        <w:pStyle w:val="871"/>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lang w:val="en" w:eastAsia="zh-CN"/>
        </w:rPr>
      </w:pPr>
      <w:r>
        <w:rPr>
          <w:rFonts w:hint="eastAsia" w:ascii="宋体" w:hAnsi="宋体" w:eastAsia="宋体" w:cs="宋体"/>
          <w:bCs w:val="0"/>
          <w:color w:val="000000"/>
          <w:sz w:val="24"/>
          <w:szCs w:val="24"/>
          <w:highlight w:val="none"/>
          <w:lang w:val="en" w:eastAsia="zh-CN"/>
        </w:rPr>
        <w:t xml:space="preserve">（3）满载直驶：当轿厢内载荷达到满载预设值时，即进入满载直驶状态，电梯将不再应答厅外召唤而直接响应轿内指令直达指定楼层。</w:t>
      </w:r>
      <w:r>
        <w:rPr>
          <w:rFonts w:hint="eastAsia" w:ascii="宋体" w:hAnsi="宋体" w:eastAsia="宋体" w:cs="宋体"/>
          <w:bCs w:val="0"/>
          <w:color w:val="000000"/>
          <w:sz w:val="24"/>
          <w:szCs w:val="24"/>
          <w:highlight w:val="none"/>
          <w:lang w:val="en" w:eastAsia="zh-CN"/>
        </w:rPr>
      </w:r>
      <w:r/>
    </w:p>
    <w:p>
      <w:pPr>
        <w:pStyle w:val="871"/>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lang w:val="en" w:eastAsia="zh-CN"/>
        </w:rPr>
      </w:pPr>
      <w:r>
        <w:rPr>
          <w:rFonts w:hint="eastAsia" w:ascii="宋体" w:hAnsi="宋体" w:eastAsia="宋体" w:cs="宋体"/>
          <w:bCs w:val="0"/>
          <w:color w:val="000000"/>
          <w:sz w:val="24"/>
          <w:szCs w:val="24"/>
          <w:highlight w:val="none"/>
          <w:lang w:val="en" w:eastAsia="zh-CN"/>
        </w:rPr>
        <w:t xml:space="preserve">（4）超载保护：当轿厢的载重量超出额定允许的载重时，超载蜂鸣器会鸣响以提示超载。此时显示超载，轿厢不关门，电梯不能起动。</w:t>
      </w:r>
      <w:r>
        <w:rPr>
          <w:rFonts w:hint="eastAsia" w:ascii="宋体" w:hAnsi="宋体" w:eastAsia="宋体" w:cs="宋体"/>
          <w:bCs w:val="0"/>
          <w:color w:val="000000"/>
          <w:sz w:val="24"/>
          <w:szCs w:val="24"/>
          <w:highlight w:val="none"/>
          <w:lang w:val="en" w:eastAsia="zh-CN"/>
        </w:rPr>
      </w:r>
      <w:r/>
    </w:p>
    <w:p>
      <w:pPr>
        <w:pStyle w:val="871"/>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lang w:val="en" w:eastAsia="zh-CN"/>
        </w:rPr>
      </w:pPr>
      <w:r>
        <w:rPr>
          <w:rFonts w:hint="eastAsia" w:ascii="宋体" w:hAnsi="宋体" w:eastAsia="宋体" w:cs="宋体"/>
          <w:bCs w:val="0"/>
          <w:color w:val="000000"/>
          <w:sz w:val="24"/>
          <w:szCs w:val="24"/>
          <w:highlight w:val="none"/>
          <w:lang w:val="en" w:eastAsia="zh-CN"/>
        </w:rPr>
        <w:t xml:space="preserve">（5）终端楼层保护：当电梯运行到终端楼层时，运行速度没有减至预设值时，系统将强迫减速，保护电梯的安全运行。</w:t>
      </w:r>
      <w:r>
        <w:rPr>
          <w:rFonts w:hint="eastAsia" w:ascii="宋体" w:hAnsi="宋体" w:eastAsia="宋体" w:cs="宋体"/>
          <w:bCs w:val="0"/>
          <w:color w:val="000000"/>
          <w:sz w:val="24"/>
          <w:szCs w:val="24"/>
          <w:highlight w:val="none"/>
          <w:lang w:val="en" w:eastAsia="zh-CN"/>
        </w:rPr>
      </w:r>
      <w:r/>
    </w:p>
    <w:p>
      <w:pPr>
        <w:pStyle w:val="871"/>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lang w:val="en" w:eastAsia="zh-CN"/>
        </w:rPr>
      </w:pPr>
      <w:r>
        <w:rPr>
          <w:rFonts w:hint="eastAsia" w:ascii="宋体" w:hAnsi="宋体" w:eastAsia="宋体" w:cs="宋体"/>
          <w:bCs w:val="0"/>
          <w:color w:val="000000"/>
          <w:sz w:val="24"/>
          <w:szCs w:val="24"/>
          <w:highlight w:val="none"/>
          <w:lang w:val="en" w:eastAsia="zh-CN"/>
        </w:rPr>
        <w:t xml:space="preserve">（6）自动再平层：轿厢到站停靠后，轿厢地坎与层门地坎上平面之间垂直方向的偏差超过预定值时，电梯自动平层。</w:t>
      </w:r>
      <w:r>
        <w:rPr>
          <w:rFonts w:hint="eastAsia" w:ascii="宋体" w:hAnsi="宋体" w:eastAsia="宋体" w:cs="宋体"/>
          <w:bCs w:val="0"/>
          <w:color w:val="000000"/>
          <w:sz w:val="24"/>
          <w:szCs w:val="24"/>
          <w:highlight w:val="none"/>
          <w:lang w:val="en" w:eastAsia="zh-CN"/>
        </w:rPr>
      </w:r>
      <w:r/>
    </w:p>
    <w:p>
      <w:pPr>
        <w:pStyle w:val="871"/>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lang w:val="en" w:eastAsia="zh-CN"/>
        </w:rPr>
      </w:pPr>
      <w:r>
        <w:rPr>
          <w:rFonts w:hint="eastAsia" w:ascii="宋体" w:hAnsi="宋体" w:eastAsia="宋体" w:cs="宋体"/>
          <w:bCs w:val="0"/>
          <w:color w:val="000000"/>
          <w:sz w:val="24"/>
          <w:szCs w:val="24"/>
          <w:highlight w:val="none"/>
          <w:lang w:val="en" w:eastAsia="zh-CN"/>
        </w:rPr>
        <w:t xml:space="preserve">（7）数字式大厅/轿内显示：在轿内的操纵面板及每层楼的大厅召唤盒上随时显示电梯所在层站，以方便乘客了解电梯当前运行位置。</w:t>
      </w:r>
      <w:r>
        <w:rPr>
          <w:rFonts w:hint="eastAsia" w:ascii="宋体" w:hAnsi="宋体" w:eastAsia="宋体" w:cs="宋体"/>
          <w:bCs w:val="0"/>
          <w:color w:val="000000"/>
          <w:sz w:val="24"/>
          <w:szCs w:val="24"/>
          <w:highlight w:val="none"/>
          <w:lang w:val="en" w:eastAsia="zh-CN"/>
        </w:rPr>
      </w:r>
      <w:r/>
    </w:p>
    <w:p>
      <w:pPr>
        <w:pStyle w:val="871"/>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lang w:val="en" w:eastAsia="zh-CN"/>
        </w:rPr>
      </w:pPr>
      <w:r>
        <w:rPr>
          <w:rFonts w:hint="eastAsia" w:ascii="宋体" w:hAnsi="宋体" w:eastAsia="宋体" w:cs="宋体"/>
          <w:bCs w:val="0"/>
          <w:color w:val="000000"/>
          <w:sz w:val="24"/>
          <w:szCs w:val="24"/>
          <w:highlight w:val="none"/>
          <w:lang w:val="en" w:eastAsia="zh-CN"/>
        </w:rPr>
        <w:t xml:space="preserve">（8）轿顶检修：电梯轿顶设有检修箱，使检修维护更为安全快捷。</w:t>
      </w:r>
      <w:r>
        <w:rPr>
          <w:rFonts w:hint="eastAsia" w:ascii="宋体" w:hAnsi="宋体" w:eastAsia="宋体" w:cs="宋体"/>
          <w:bCs w:val="0"/>
          <w:color w:val="000000"/>
          <w:sz w:val="24"/>
          <w:szCs w:val="24"/>
          <w:highlight w:val="none"/>
          <w:lang w:val="en" w:eastAsia="zh-CN"/>
        </w:rPr>
      </w:r>
      <w:r/>
    </w:p>
    <w:p>
      <w:pPr>
        <w:pStyle w:val="871"/>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lang w:val="en" w:eastAsia="zh-CN"/>
        </w:rPr>
      </w:pPr>
      <w:r>
        <w:rPr>
          <w:rFonts w:hint="eastAsia" w:ascii="宋体" w:hAnsi="宋体" w:eastAsia="宋体" w:cs="宋体"/>
          <w:bCs w:val="0"/>
          <w:color w:val="000000"/>
          <w:sz w:val="24"/>
          <w:szCs w:val="24"/>
          <w:highlight w:val="none"/>
          <w:lang w:val="en" w:eastAsia="zh-CN"/>
        </w:rPr>
        <w:t xml:space="preserve">（9）轿厢内紧急照明：在轿内设置的紧急照明装置，停电时启用。</w:t>
      </w:r>
      <w:r>
        <w:rPr>
          <w:rFonts w:hint="eastAsia" w:ascii="宋体" w:hAnsi="宋体" w:eastAsia="宋体" w:cs="宋体"/>
          <w:bCs w:val="0"/>
          <w:color w:val="000000"/>
          <w:sz w:val="24"/>
          <w:szCs w:val="24"/>
          <w:highlight w:val="none"/>
          <w:lang w:val="en" w:eastAsia="zh-CN"/>
        </w:rPr>
      </w:r>
      <w:r/>
    </w:p>
    <w:p>
      <w:pPr>
        <w:pStyle w:val="871"/>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lang w:val="en" w:eastAsia="zh-CN"/>
        </w:rPr>
      </w:pPr>
      <w:r>
        <w:rPr>
          <w:rFonts w:hint="eastAsia" w:ascii="宋体" w:hAnsi="宋体" w:eastAsia="宋体" w:cs="宋体"/>
          <w:bCs w:val="0"/>
          <w:color w:val="000000"/>
          <w:sz w:val="24"/>
          <w:szCs w:val="24"/>
          <w:highlight w:val="none"/>
          <w:lang w:val="en" w:eastAsia="zh-CN"/>
        </w:rPr>
        <w:t xml:space="preserve">（10）五方通话装置：用于在特殊情况下通过设置在轿厢操纵面板上的，轿顶上的，轿底的对讲装置保持与顶层或监控中心的语音联系，且顶层与监控中心也能语音联系。</w:t>
      </w:r>
      <w:r>
        <w:rPr>
          <w:rFonts w:hint="eastAsia" w:ascii="宋体" w:hAnsi="宋体" w:eastAsia="宋体" w:cs="宋体"/>
          <w:bCs w:val="0"/>
          <w:color w:val="000000"/>
          <w:sz w:val="24"/>
          <w:szCs w:val="24"/>
          <w:highlight w:val="none"/>
          <w:lang w:val="en" w:eastAsia="zh-CN"/>
        </w:rPr>
      </w:r>
      <w:r/>
    </w:p>
    <w:p>
      <w:pPr>
        <w:pStyle w:val="871"/>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lang w:val="en" w:eastAsia="zh-CN"/>
        </w:rPr>
      </w:pPr>
      <w:r>
        <w:rPr>
          <w:rFonts w:hint="eastAsia" w:ascii="宋体" w:hAnsi="宋体" w:eastAsia="宋体" w:cs="宋体"/>
          <w:bCs w:val="0"/>
          <w:color w:val="000000"/>
          <w:sz w:val="24"/>
          <w:szCs w:val="24"/>
          <w:highlight w:val="none"/>
          <w:lang w:val="en" w:eastAsia="zh-CN"/>
        </w:rPr>
        <w:t xml:space="preserve">（11）轿厢关门延迟保护：当电梯开门时间由于外呼按钮被按住或其他因素而超过预定时间时，电梯会强迫关门来应答其他信号。当电梯强迫关门重复几次仍未关紧，电梯将停止运转并开门，内外呼信号会自动取消。当电梯监测到门已正常关闭时，电梯恢复正常操作。</w:t>
      </w:r>
      <w:r>
        <w:rPr>
          <w:rFonts w:hint="eastAsia" w:ascii="宋体" w:hAnsi="宋体" w:eastAsia="宋体" w:cs="宋体"/>
          <w:bCs w:val="0"/>
          <w:color w:val="000000"/>
          <w:sz w:val="24"/>
          <w:szCs w:val="24"/>
          <w:highlight w:val="none"/>
          <w:lang w:val="en" w:eastAsia="zh-CN"/>
        </w:rPr>
      </w:r>
      <w:r/>
    </w:p>
    <w:p>
      <w:pPr>
        <w:pStyle w:val="871"/>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lang w:val="en" w:eastAsia="zh-CN"/>
        </w:rPr>
      </w:pPr>
      <w:r>
        <w:rPr>
          <w:rFonts w:hint="eastAsia" w:ascii="宋体" w:hAnsi="宋体" w:eastAsia="宋体" w:cs="宋体"/>
          <w:bCs w:val="0"/>
          <w:color w:val="000000"/>
          <w:sz w:val="24"/>
          <w:szCs w:val="24"/>
          <w:highlight w:val="none"/>
          <w:lang w:val="en" w:eastAsia="zh-CN"/>
        </w:rPr>
        <w:t xml:space="preserve">（12）轿内警铃：供在特殊情况下乘客通过按动轿厢内报警按钮，及时通知外界。</w:t>
      </w:r>
      <w:r>
        <w:rPr>
          <w:rFonts w:hint="eastAsia" w:ascii="宋体" w:hAnsi="宋体" w:eastAsia="宋体" w:cs="宋体"/>
          <w:bCs w:val="0"/>
          <w:color w:val="000000"/>
          <w:sz w:val="24"/>
          <w:szCs w:val="24"/>
          <w:highlight w:val="none"/>
          <w:lang w:val="en" w:eastAsia="zh-CN"/>
        </w:rPr>
      </w:r>
      <w:r/>
    </w:p>
    <w:p>
      <w:pPr>
        <w:pStyle w:val="871"/>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lang w:val="en" w:eastAsia="zh-CN"/>
        </w:rPr>
      </w:pPr>
      <w:r>
        <w:rPr>
          <w:rFonts w:hint="eastAsia" w:ascii="宋体" w:hAnsi="宋体" w:eastAsia="宋体" w:cs="宋体"/>
          <w:bCs w:val="0"/>
          <w:color w:val="000000"/>
          <w:sz w:val="24"/>
          <w:szCs w:val="24"/>
          <w:highlight w:val="none"/>
          <w:lang w:val="en" w:eastAsia="zh-CN"/>
        </w:rPr>
        <w:t xml:space="preserve">（13）电气安全回路保护：串联在一起的电气安全装置一旦动作，则阻止电梯运行。</w:t>
      </w:r>
      <w:r>
        <w:rPr>
          <w:rFonts w:hint="eastAsia" w:ascii="宋体" w:hAnsi="宋体" w:eastAsia="宋体" w:cs="宋体"/>
          <w:bCs w:val="0"/>
          <w:color w:val="000000"/>
          <w:sz w:val="24"/>
          <w:szCs w:val="24"/>
          <w:highlight w:val="none"/>
          <w:lang w:val="en" w:eastAsia="zh-CN"/>
        </w:rPr>
      </w:r>
      <w:r/>
    </w:p>
    <w:p>
      <w:pPr>
        <w:pStyle w:val="871"/>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lang w:val="en" w:eastAsia="zh-CN"/>
        </w:rPr>
      </w:pPr>
      <w:r>
        <w:rPr>
          <w:rFonts w:hint="eastAsia" w:ascii="宋体" w:hAnsi="宋体" w:eastAsia="宋体" w:cs="宋体"/>
          <w:bCs w:val="0"/>
          <w:color w:val="000000"/>
          <w:sz w:val="24"/>
          <w:szCs w:val="24"/>
          <w:highlight w:val="none"/>
          <w:lang w:val="en" w:eastAsia="zh-CN"/>
        </w:rPr>
        <w:t xml:space="preserve">（14）层高自测定：自动测量并记录层高数据。</w:t>
      </w:r>
      <w:r>
        <w:rPr>
          <w:rFonts w:hint="eastAsia" w:ascii="宋体" w:hAnsi="宋体" w:eastAsia="宋体" w:cs="宋体"/>
          <w:bCs w:val="0"/>
          <w:color w:val="000000"/>
          <w:sz w:val="24"/>
          <w:szCs w:val="24"/>
          <w:highlight w:val="none"/>
          <w:lang w:val="en" w:eastAsia="zh-CN"/>
        </w:rPr>
      </w:r>
      <w:r/>
    </w:p>
    <w:p>
      <w:pPr>
        <w:pStyle w:val="871"/>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lang w:val="en" w:eastAsia="zh-CN"/>
        </w:rPr>
      </w:pPr>
      <w:r>
        <w:rPr>
          <w:rFonts w:hint="eastAsia" w:ascii="宋体" w:hAnsi="宋体" w:eastAsia="宋体" w:cs="宋体"/>
          <w:bCs w:val="0"/>
          <w:color w:val="000000"/>
          <w:sz w:val="24"/>
          <w:szCs w:val="24"/>
          <w:highlight w:val="none"/>
          <w:lang w:val="en" w:eastAsia="zh-CN"/>
        </w:rPr>
        <w:t xml:space="preserve">（15）反向指令自动消除：在向上或向下运行时，对于与当前运行方向相反的指令可自动消除。</w:t>
      </w:r>
      <w:r>
        <w:rPr>
          <w:rFonts w:hint="eastAsia" w:ascii="宋体" w:hAnsi="宋体" w:eastAsia="宋体" w:cs="宋体"/>
          <w:bCs w:val="0"/>
          <w:color w:val="000000"/>
          <w:sz w:val="24"/>
          <w:szCs w:val="24"/>
          <w:highlight w:val="none"/>
          <w:lang w:val="en" w:eastAsia="zh-CN"/>
        </w:rPr>
      </w:r>
      <w:r/>
    </w:p>
    <w:p>
      <w:pPr>
        <w:pStyle w:val="871"/>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lang w:val="en" w:eastAsia="zh-CN"/>
        </w:rPr>
      </w:pPr>
      <w:r>
        <w:rPr>
          <w:rFonts w:hint="eastAsia" w:ascii="宋体" w:hAnsi="宋体" w:eastAsia="宋体" w:cs="宋体"/>
          <w:bCs w:val="0"/>
          <w:color w:val="000000"/>
          <w:sz w:val="24"/>
          <w:szCs w:val="24"/>
          <w:highlight w:val="none"/>
          <w:lang w:val="en" w:eastAsia="zh-CN"/>
        </w:rPr>
        <w:t xml:space="preserve">（16）检修操作：供维修人员使用原检修运行模式。</w:t>
      </w:r>
      <w:r>
        <w:rPr>
          <w:rFonts w:hint="eastAsia" w:ascii="宋体" w:hAnsi="宋体" w:eastAsia="宋体" w:cs="宋体"/>
          <w:bCs w:val="0"/>
          <w:color w:val="000000"/>
          <w:sz w:val="24"/>
          <w:szCs w:val="24"/>
          <w:highlight w:val="none"/>
          <w:lang w:val="en" w:eastAsia="zh-CN"/>
        </w:rPr>
      </w:r>
      <w:r/>
    </w:p>
    <w:p>
      <w:pPr>
        <w:pStyle w:val="871"/>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lang w:val="en" w:eastAsia="zh-CN"/>
        </w:rPr>
      </w:pPr>
      <w:r>
        <w:rPr>
          <w:rFonts w:hint="eastAsia" w:ascii="宋体" w:hAnsi="宋体" w:eastAsia="宋体" w:cs="宋体"/>
          <w:bCs w:val="0"/>
          <w:color w:val="000000"/>
          <w:sz w:val="24"/>
          <w:szCs w:val="24"/>
          <w:highlight w:val="none"/>
          <w:lang w:val="en" w:eastAsia="zh-CN"/>
        </w:rPr>
        <w:t xml:space="preserve">（17）称重启动：电梯根据轿厢内的负载，调整启动力矩，以使电梯启动平稳。</w:t>
      </w:r>
      <w:r>
        <w:rPr>
          <w:rFonts w:hint="eastAsia" w:ascii="宋体" w:hAnsi="宋体" w:eastAsia="宋体" w:cs="宋体"/>
          <w:bCs w:val="0"/>
          <w:color w:val="000000"/>
          <w:sz w:val="24"/>
          <w:szCs w:val="24"/>
          <w:highlight w:val="none"/>
          <w:lang w:val="en" w:eastAsia="zh-CN"/>
        </w:rPr>
      </w:r>
      <w:r/>
    </w:p>
    <w:p>
      <w:pPr>
        <w:pStyle w:val="871"/>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lang w:val="en" w:eastAsia="zh-CN"/>
        </w:rPr>
      </w:pPr>
      <w:r>
        <w:rPr>
          <w:rFonts w:hint="eastAsia" w:ascii="宋体" w:hAnsi="宋体" w:eastAsia="宋体" w:cs="宋体"/>
          <w:bCs w:val="0"/>
          <w:color w:val="000000"/>
          <w:sz w:val="24"/>
          <w:szCs w:val="24"/>
          <w:highlight w:val="none"/>
          <w:lang w:val="en" w:eastAsia="zh-CN"/>
        </w:rPr>
        <w:t xml:space="preserve">（18）过电流保护：检测到整流装置或逆变装置电压过高，则停止电梯运行。</w:t>
      </w:r>
      <w:r>
        <w:rPr>
          <w:rFonts w:hint="eastAsia" w:ascii="宋体" w:hAnsi="宋体" w:eastAsia="宋体" w:cs="宋体"/>
          <w:bCs w:val="0"/>
          <w:color w:val="000000"/>
          <w:sz w:val="24"/>
          <w:szCs w:val="24"/>
          <w:highlight w:val="none"/>
          <w:lang w:val="en" w:eastAsia="zh-CN"/>
        </w:rPr>
      </w:r>
      <w:r/>
    </w:p>
    <w:p>
      <w:pPr>
        <w:pStyle w:val="871"/>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lang w:val="en" w:eastAsia="zh-CN"/>
        </w:rPr>
      </w:pPr>
      <w:r>
        <w:rPr>
          <w:rFonts w:hint="eastAsia" w:ascii="宋体" w:hAnsi="宋体" w:eastAsia="宋体" w:cs="宋体"/>
          <w:bCs w:val="0"/>
          <w:color w:val="000000"/>
          <w:sz w:val="24"/>
          <w:szCs w:val="24"/>
          <w:highlight w:val="none"/>
          <w:lang w:val="en" w:eastAsia="zh-CN"/>
        </w:rPr>
        <w:t xml:space="preserve">（19）电机过热保护：检测到电机过热，则停止电梯运行。</w:t>
      </w:r>
      <w:r>
        <w:rPr>
          <w:rFonts w:hint="eastAsia" w:ascii="宋体" w:hAnsi="宋体" w:eastAsia="宋体" w:cs="宋体"/>
          <w:bCs w:val="0"/>
          <w:color w:val="000000"/>
          <w:sz w:val="24"/>
          <w:szCs w:val="24"/>
          <w:highlight w:val="none"/>
          <w:lang w:val="en" w:eastAsia="zh-CN"/>
        </w:rPr>
      </w:r>
      <w:r/>
    </w:p>
    <w:p>
      <w:pPr>
        <w:pStyle w:val="871"/>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lang w:val="en" w:eastAsia="zh-CN"/>
        </w:rPr>
      </w:pPr>
      <w:r>
        <w:rPr>
          <w:rFonts w:hint="eastAsia" w:ascii="宋体" w:hAnsi="宋体" w:eastAsia="宋体" w:cs="宋体"/>
          <w:bCs w:val="0"/>
          <w:color w:val="000000"/>
          <w:sz w:val="24"/>
          <w:szCs w:val="24"/>
          <w:highlight w:val="none"/>
          <w:lang w:val="en" w:eastAsia="zh-CN"/>
        </w:rPr>
        <w:t xml:space="preserve">（20）过电压保护：检测到整流装置逆变装置电压过高，则停止电梯运行。</w:t>
      </w:r>
      <w:r>
        <w:rPr>
          <w:rFonts w:hint="eastAsia" w:ascii="宋体" w:hAnsi="宋体" w:eastAsia="宋体" w:cs="宋体"/>
          <w:bCs w:val="0"/>
          <w:color w:val="000000"/>
          <w:sz w:val="24"/>
          <w:szCs w:val="24"/>
          <w:highlight w:val="none"/>
          <w:lang w:val="en" w:eastAsia="zh-CN"/>
        </w:rPr>
      </w:r>
      <w:r/>
    </w:p>
    <w:p>
      <w:pPr>
        <w:pStyle w:val="871"/>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lang w:val="en" w:eastAsia="zh-CN"/>
        </w:rPr>
      </w:pPr>
      <w:r>
        <w:rPr>
          <w:rFonts w:hint="eastAsia" w:ascii="宋体" w:hAnsi="宋体" w:eastAsia="宋体" w:cs="宋体"/>
          <w:bCs w:val="0"/>
          <w:color w:val="000000"/>
          <w:sz w:val="24"/>
          <w:szCs w:val="24"/>
          <w:highlight w:val="none"/>
          <w:lang w:val="en" w:eastAsia="zh-CN"/>
        </w:rPr>
        <w:t xml:space="preserve">（21）电源故障保护：电源发生缺断相、欠压等故障时，则停止电梯运行。</w:t>
      </w:r>
      <w:r>
        <w:rPr>
          <w:rFonts w:hint="eastAsia" w:ascii="宋体" w:hAnsi="宋体" w:eastAsia="宋体" w:cs="宋体"/>
          <w:bCs w:val="0"/>
          <w:color w:val="000000"/>
          <w:sz w:val="24"/>
          <w:szCs w:val="24"/>
          <w:highlight w:val="none"/>
          <w:lang w:val="en" w:eastAsia="zh-CN"/>
        </w:rPr>
      </w:r>
      <w:r/>
    </w:p>
    <w:p>
      <w:pPr>
        <w:pStyle w:val="871"/>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lang w:val="en" w:eastAsia="zh-CN"/>
        </w:rPr>
      </w:pPr>
      <w:r>
        <w:rPr>
          <w:rFonts w:hint="eastAsia" w:ascii="宋体" w:hAnsi="宋体" w:eastAsia="宋体" w:cs="宋体"/>
          <w:bCs w:val="0"/>
          <w:color w:val="000000"/>
          <w:sz w:val="24"/>
          <w:szCs w:val="24"/>
          <w:highlight w:val="none"/>
          <w:lang w:val="en" w:eastAsia="zh-CN"/>
        </w:rPr>
        <w:t xml:space="preserve">（22）超速保护：检测到运行速度超出允许值时，则停止电梯运行。</w:t>
      </w:r>
      <w:r>
        <w:rPr>
          <w:rFonts w:hint="eastAsia" w:ascii="宋体" w:hAnsi="宋体" w:eastAsia="宋体" w:cs="宋体"/>
          <w:bCs w:val="0"/>
          <w:color w:val="000000"/>
          <w:sz w:val="24"/>
          <w:szCs w:val="24"/>
          <w:highlight w:val="none"/>
          <w:lang w:val="en" w:eastAsia="zh-CN"/>
        </w:rPr>
      </w:r>
      <w:r/>
    </w:p>
    <w:p>
      <w:pPr>
        <w:pStyle w:val="871"/>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lang w:val="en" w:eastAsia="zh-CN"/>
        </w:rPr>
      </w:pPr>
      <w:r>
        <w:rPr>
          <w:rFonts w:hint="eastAsia" w:ascii="宋体" w:hAnsi="宋体" w:eastAsia="宋体" w:cs="宋体"/>
          <w:bCs w:val="0"/>
          <w:color w:val="000000"/>
          <w:sz w:val="24"/>
          <w:szCs w:val="24"/>
          <w:highlight w:val="none"/>
          <w:lang w:val="en" w:eastAsia="zh-CN"/>
        </w:rPr>
        <w:t xml:space="preserve">（23）逆行保护：检测到电梯逆行，则停止电梯运行。</w:t>
      </w:r>
      <w:r>
        <w:rPr>
          <w:rFonts w:hint="eastAsia" w:ascii="宋体" w:hAnsi="宋体" w:eastAsia="宋体" w:cs="宋体"/>
          <w:bCs w:val="0"/>
          <w:color w:val="000000"/>
          <w:sz w:val="24"/>
          <w:szCs w:val="24"/>
          <w:highlight w:val="none"/>
          <w:lang w:val="en" w:eastAsia="zh-CN"/>
        </w:rPr>
      </w:r>
      <w:r/>
    </w:p>
    <w:p>
      <w:pPr>
        <w:pStyle w:val="871"/>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lang w:val="en" w:eastAsia="zh-CN"/>
        </w:rPr>
      </w:pPr>
      <w:r>
        <w:rPr>
          <w:rFonts w:hint="eastAsia" w:ascii="宋体" w:hAnsi="宋体" w:eastAsia="宋体" w:cs="宋体"/>
          <w:bCs w:val="0"/>
          <w:color w:val="000000"/>
          <w:sz w:val="24"/>
          <w:szCs w:val="24"/>
          <w:highlight w:val="none"/>
          <w:lang w:val="en" w:eastAsia="zh-CN"/>
        </w:rPr>
        <w:t xml:space="preserve">（24）安全停靠：电梯因故停在门区外时，控制器进行安全检测，若符合启动要求，则电梯就近停层开门。</w:t>
      </w:r>
      <w:r>
        <w:rPr>
          <w:rFonts w:hint="eastAsia" w:ascii="宋体" w:hAnsi="宋体" w:eastAsia="宋体" w:cs="宋体"/>
          <w:bCs w:val="0"/>
          <w:color w:val="000000"/>
          <w:sz w:val="24"/>
          <w:szCs w:val="24"/>
          <w:highlight w:val="none"/>
          <w:lang w:val="en" w:eastAsia="zh-CN"/>
        </w:rPr>
      </w:r>
      <w:r/>
    </w:p>
    <w:p>
      <w:pPr>
        <w:pStyle w:val="871"/>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lang w:val="en" w:eastAsia="zh-CN"/>
        </w:rPr>
      </w:pPr>
      <w:r>
        <w:rPr>
          <w:rFonts w:hint="eastAsia" w:ascii="宋体" w:hAnsi="宋体" w:eastAsia="宋体" w:cs="宋体"/>
          <w:bCs w:val="0"/>
          <w:color w:val="000000"/>
          <w:sz w:val="24"/>
          <w:szCs w:val="24"/>
          <w:highlight w:val="none"/>
          <w:lang w:val="en" w:eastAsia="zh-CN"/>
        </w:rPr>
        <w:t xml:space="preserve">（25）停层开门：电梯停层后自动开门。</w:t>
      </w:r>
      <w:r>
        <w:rPr>
          <w:rFonts w:hint="eastAsia" w:ascii="宋体" w:hAnsi="宋体" w:eastAsia="宋体" w:cs="宋体"/>
          <w:bCs w:val="0"/>
          <w:color w:val="000000"/>
          <w:sz w:val="24"/>
          <w:szCs w:val="24"/>
          <w:highlight w:val="none"/>
          <w:lang w:val="en" w:eastAsia="zh-CN"/>
        </w:rPr>
      </w:r>
      <w:r/>
    </w:p>
    <w:p>
      <w:pPr>
        <w:pStyle w:val="871"/>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lang w:val="en" w:eastAsia="zh-CN"/>
        </w:rPr>
      </w:pPr>
      <w:r>
        <w:rPr>
          <w:rFonts w:hint="eastAsia" w:ascii="宋体" w:hAnsi="宋体" w:eastAsia="宋体" w:cs="宋体"/>
          <w:bCs w:val="0"/>
          <w:color w:val="000000"/>
          <w:sz w:val="24"/>
          <w:szCs w:val="24"/>
          <w:highlight w:val="none"/>
          <w:lang w:val="en" w:eastAsia="zh-CN"/>
        </w:rPr>
        <w:t xml:space="preserve">（26）终端强制减速：若轿厢运行到终端而速度还未减到规定值时，系统强制减速，以使轿厢正常平层。</w:t>
      </w:r>
      <w:r>
        <w:rPr>
          <w:rFonts w:hint="eastAsia" w:ascii="宋体" w:hAnsi="宋体" w:eastAsia="宋体" w:cs="宋体"/>
          <w:bCs w:val="0"/>
          <w:color w:val="000000"/>
          <w:sz w:val="24"/>
          <w:szCs w:val="24"/>
          <w:highlight w:val="none"/>
          <w:lang w:val="en" w:eastAsia="zh-CN"/>
        </w:rPr>
      </w:r>
      <w:r/>
    </w:p>
    <w:p>
      <w:pPr>
        <w:pStyle w:val="871"/>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lang w:val="en" w:eastAsia="zh-CN"/>
        </w:rPr>
      </w:pPr>
      <w:r>
        <w:rPr>
          <w:rFonts w:hint="eastAsia" w:ascii="宋体" w:hAnsi="宋体" w:eastAsia="宋体" w:cs="宋体"/>
          <w:bCs w:val="0"/>
          <w:color w:val="000000"/>
          <w:sz w:val="24"/>
          <w:szCs w:val="24"/>
          <w:highlight w:val="none"/>
          <w:lang w:val="en" w:eastAsia="zh-CN"/>
        </w:rPr>
        <w:t xml:space="preserve">（27）过低速保护：检测到运行速度低于允许值时，则停止电梯运行。</w:t>
      </w:r>
      <w:r>
        <w:rPr>
          <w:rFonts w:hint="eastAsia" w:ascii="宋体" w:hAnsi="宋体" w:eastAsia="宋体" w:cs="宋体"/>
          <w:bCs w:val="0"/>
          <w:color w:val="000000"/>
          <w:sz w:val="24"/>
          <w:szCs w:val="24"/>
          <w:highlight w:val="none"/>
          <w:lang w:val="en" w:eastAsia="zh-CN"/>
        </w:rPr>
      </w:r>
      <w:r/>
    </w:p>
    <w:p>
      <w:pPr>
        <w:pStyle w:val="871"/>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lang w:val="en" w:eastAsia="zh-CN"/>
        </w:rPr>
      </w:pPr>
      <w:r>
        <w:rPr>
          <w:rFonts w:hint="eastAsia" w:ascii="宋体" w:hAnsi="宋体" w:eastAsia="宋体" w:cs="宋体"/>
          <w:bCs w:val="0"/>
          <w:color w:val="000000"/>
          <w:sz w:val="24"/>
          <w:szCs w:val="24"/>
          <w:highlight w:val="none"/>
          <w:lang w:val="en" w:eastAsia="zh-CN"/>
        </w:rPr>
        <w:t xml:space="preserve">（28）错误指令取消：当指令登记后，在电梯未起动前可通过连续点按此按钮以取消已登记的指令。电梯起动后，为保证乘客的人身安全，系统不允许取消已登记信号。</w:t>
      </w:r>
      <w:r>
        <w:rPr>
          <w:rFonts w:hint="eastAsia" w:ascii="宋体" w:hAnsi="宋体" w:eastAsia="宋体" w:cs="宋体"/>
          <w:bCs w:val="0"/>
          <w:color w:val="000000"/>
          <w:sz w:val="24"/>
          <w:szCs w:val="24"/>
          <w:highlight w:val="none"/>
          <w:lang w:val="en" w:eastAsia="zh-CN"/>
        </w:rPr>
      </w:r>
      <w:r/>
    </w:p>
    <w:p>
      <w:pPr>
        <w:pStyle w:val="871"/>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lang w:val="en" w:eastAsia="zh-CN"/>
        </w:rPr>
      </w:pPr>
      <w:r>
        <w:rPr>
          <w:rFonts w:hint="eastAsia" w:ascii="宋体" w:hAnsi="宋体" w:eastAsia="宋体" w:cs="宋体"/>
          <w:bCs w:val="0"/>
          <w:color w:val="000000"/>
          <w:sz w:val="24"/>
          <w:szCs w:val="24"/>
          <w:highlight w:val="none"/>
          <w:lang w:val="en" w:eastAsia="zh-CN"/>
        </w:rPr>
        <w:t xml:space="preserve">（29）轿厢开门保护：当电梯由于机械卡阻等原导致不能开门到位超过预定时间时，电梯会出现下列动作：1）把自己从群控系统中独立出去；2）熄灭大厅和轿厢内的方向指示灯；3）呼梯信号会分配给群控系统中的其它电梯；4）按下任何电梯控制板的按钮都会发出蜂鸣声；5）关门并按照当前的方向驶向下个楼层，直到到达基层以获得正确的方向信号；6）在反复尝试了3次开门动作后，轿厢门会关闭，将在下一层停止并开门；7）违背响应的命令会被清除；8）保护装置灯被点亮。</w:t>
      </w:r>
      <w:r>
        <w:rPr>
          <w:rFonts w:hint="eastAsia" w:ascii="宋体" w:hAnsi="宋体" w:eastAsia="宋体" w:cs="宋体"/>
          <w:bCs w:val="0"/>
          <w:color w:val="000000"/>
          <w:sz w:val="24"/>
          <w:szCs w:val="24"/>
          <w:highlight w:val="none"/>
          <w:lang w:val="en" w:eastAsia="zh-CN"/>
        </w:rPr>
      </w:r>
      <w:r/>
    </w:p>
    <w:p>
      <w:pPr>
        <w:pStyle w:val="871"/>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lang w:val="en" w:eastAsia="zh-CN"/>
        </w:rPr>
      </w:pPr>
      <w:r>
        <w:rPr>
          <w:rFonts w:hint="eastAsia" w:ascii="宋体" w:hAnsi="宋体" w:eastAsia="宋体" w:cs="宋体"/>
          <w:bCs w:val="0"/>
          <w:color w:val="000000"/>
          <w:sz w:val="24"/>
          <w:szCs w:val="24"/>
          <w:highlight w:val="none"/>
          <w:lang w:val="en" w:eastAsia="zh-CN"/>
        </w:rPr>
        <w:t xml:space="preserve">（3</w:t>
      </w:r>
      <w:r>
        <w:rPr>
          <w:rFonts w:hint="eastAsia" w:ascii="宋体" w:hAnsi="宋体" w:eastAsia="宋体" w:cs="宋体"/>
          <w:bCs w:val="0"/>
          <w:color w:val="000000"/>
          <w:sz w:val="24"/>
          <w:szCs w:val="24"/>
          <w:highlight w:val="none"/>
          <w:lang w:val="en-US" w:eastAsia="zh-CN"/>
        </w:rPr>
        <w:t xml:space="preserve">0</w:t>
      </w:r>
      <w:r>
        <w:rPr>
          <w:rFonts w:hint="eastAsia" w:ascii="宋体" w:hAnsi="宋体" w:eastAsia="宋体" w:cs="宋体"/>
          <w:bCs w:val="0"/>
          <w:color w:val="000000"/>
          <w:sz w:val="24"/>
          <w:szCs w:val="24"/>
          <w:highlight w:val="none"/>
          <w:lang w:val="en" w:eastAsia="zh-CN"/>
        </w:rPr>
        <w:t xml:space="preserve">）轿厢关门保护：当电梯由于机械卡阻等原因导致不能关门到位超过预定时间，电梯重复三次关门后，未侦测到门关闭信号，电梯会自动进入保护状态，当电梯监测到门已正常关闭时，电梯将恢复正常操作。</w:t>
      </w:r>
      <w:r>
        <w:rPr>
          <w:rFonts w:hint="eastAsia" w:ascii="宋体" w:hAnsi="宋体" w:eastAsia="宋体" w:cs="宋体"/>
          <w:bCs w:val="0"/>
          <w:color w:val="000000"/>
          <w:sz w:val="24"/>
          <w:szCs w:val="24"/>
          <w:highlight w:val="none"/>
          <w:lang w:val="en" w:eastAsia="zh-CN"/>
        </w:rPr>
      </w:r>
      <w:r/>
    </w:p>
    <w:p>
      <w:pPr>
        <w:pStyle w:val="871"/>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lang w:val="en" w:eastAsia="zh-CN"/>
        </w:rPr>
      </w:pPr>
      <w:r>
        <w:rPr>
          <w:rFonts w:hint="eastAsia" w:ascii="宋体" w:hAnsi="宋体" w:eastAsia="宋体" w:cs="宋体"/>
          <w:bCs w:val="0"/>
          <w:color w:val="000000"/>
          <w:sz w:val="24"/>
          <w:szCs w:val="24"/>
          <w:highlight w:val="none"/>
          <w:lang w:val="en" w:eastAsia="zh-CN"/>
        </w:rPr>
        <w:t xml:space="preserve">（3</w:t>
      </w:r>
      <w:r>
        <w:rPr>
          <w:rFonts w:hint="eastAsia" w:ascii="宋体" w:hAnsi="宋体" w:eastAsia="宋体" w:cs="宋体"/>
          <w:bCs w:val="0"/>
          <w:color w:val="000000"/>
          <w:sz w:val="24"/>
          <w:szCs w:val="24"/>
          <w:highlight w:val="none"/>
          <w:lang w:val="en-US" w:eastAsia="zh-CN"/>
        </w:rPr>
        <w:t xml:space="preserve">1</w:t>
      </w:r>
      <w:r>
        <w:rPr>
          <w:rFonts w:hint="eastAsia" w:ascii="宋体" w:hAnsi="宋体" w:eastAsia="宋体" w:cs="宋体"/>
          <w:bCs w:val="0"/>
          <w:color w:val="000000"/>
          <w:sz w:val="24"/>
          <w:szCs w:val="24"/>
          <w:highlight w:val="none"/>
          <w:lang w:val="en" w:eastAsia="zh-CN"/>
        </w:rPr>
        <w:t xml:space="preserve">）开、关门按钮：电梯轿厢操纵面板上设有控制开关门的微动按钮，以方便乘客根据需要灵活掌握开关门的时间。</w:t>
      </w:r>
      <w:r>
        <w:rPr>
          <w:rFonts w:hint="eastAsia" w:ascii="宋体" w:hAnsi="宋体" w:eastAsia="宋体" w:cs="宋体"/>
          <w:bCs w:val="0"/>
          <w:color w:val="000000"/>
          <w:sz w:val="24"/>
          <w:szCs w:val="24"/>
          <w:highlight w:val="none"/>
          <w:lang w:val="en" w:eastAsia="zh-CN"/>
        </w:rPr>
      </w:r>
      <w:r/>
    </w:p>
    <w:p>
      <w:pPr>
        <w:pStyle w:val="871"/>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lang w:val="en" w:eastAsia="zh-CN"/>
        </w:rPr>
      </w:pPr>
      <w:r>
        <w:rPr>
          <w:rFonts w:hint="eastAsia" w:ascii="宋体" w:hAnsi="宋体" w:eastAsia="宋体" w:cs="宋体"/>
          <w:bCs w:val="0"/>
          <w:color w:val="000000"/>
          <w:sz w:val="24"/>
          <w:szCs w:val="24"/>
          <w:highlight w:val="none"/>
          <w:lang w:val="en" w:eastAsia="zh-CN"/>
        </w:rPr>
        <w:t xml:space="preserve">（3</w:t>
      </w:r>
      <w:r>
        <w:rPr>
          <w:rFonts w:hint="eastAsia" w:ascii="宋体" w:hAnsi="宋体" w:eastAsia="宋体" w:cs="宋体"/>
          <w:bCs w:val="0"/>
          <w:color w:val="000000"/>
          <w:sz w:val="24"/>
          <w:szCs w:val="24"/>
          <w:highlight w:val="none"/>
          <w:lang w:val="en-US" w:eastAsia="zh-CN"/>
        </w:rPr>
        <w:t xml:space="preserve">2</w:t>
      </w:r>
      <w:r>
        <w:rPr>
          <w:rFonts w:hint="eastAsia" w:ascii="宋体" w:hAnsi="宋体" w:eastAsia="宋体" w:cs="宋体"/>
          <w:bCs w:val="0"/>
          <w:color w:val="000000"/>
          <w:sz w:val="24"/>
          <w:szCs w:val="24"/>
          <w:highlight w:val="none"/>
          <w:lang w:val="en" w:eastAsia="zh-CN"/>
        </w:rPr>
        <w:t xml:space="preserve">）开、关门按钮灯：按下开、关门按钮的同时将点亮按钮灯以提示成功应答。</w:t>
      </w:r>
      <w:r>
        <w:rPr>
          <w:rFonts w:hint="eastAsia" w:ascii="宋体" w:hAnsi="宋体" w:eastAsia="宋体" w:cs="宋体"/>
          <w:bCs w:val="0"/>
          <w:color w:val="000000"/>
          <w:sz w:val="24"/>
          <w:szCs w:val="24"/>
          <w:highlight w:val="none"/>
          <w:lang w:val="en" w:eastAsia="zh-CN"/>
        </w:rPr>
      </w:r>
      <w:r/>
    </w:p>
    <w:p>
      <w:pPr>
        <w:pStyle w:val="871"/>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lang w:val="en" w:eastAsia="zh-CN"/>
        </w:rPr>
      </w:pPr>
      <w:r>
        <w:rPr>
          <w:rFonts w:hint="eastAsia" w:ascii="宋体" w:hAnsi="宋体" w:eastAsia="宋体" w:cs="宋体"/>
          <w:bCs w:val="0"/>
          <w:color w:val="000000"/>
          <w:sz w:val="24"/>
          <w:szCs w:val="24"/>
          <w:highlight w:val="none"/>
          <w:lang w:val="en" w:eastAsia="zh-CN"/>
        </w:rPr>
        <w:t xml:space="preserve">（3</w:t>
      </w:r>
      <w:r>
        <w:rPr>
          <w:rFonts w:hint="eastAsia" w:ascii="宋体" w:hAnsi="宋体" w:eastAsia="宋体" w:cs="宋体"/>
          <w:bCs w:val="0"/>
          <w:color w:val="000000"/>
          <w:sz w:val="24"/>
          <w:szCs w:val="24"/>
          <w:highlight w:val="none"/>
          <w:lang w:val="en-US" w:eastAsia="zh-CN"/>
        </w:rPr>
        <w:t xml:space="preserve">3</w:t>
      </w:r>
      <w:r>
        <w:rPr>
          <w:rFonts w:hint="eastAsia" w:ascii="宋体" w:hAnsi="宋体" w:eastAsia="宋体" w:cs="宋体"/>
          <w:bCs w:val="0"/>
          <w:color w:val="000000"/>
          <w:sz w:val="24"/>
          <w:szCs w:val="24"/>
          <w:highlight w:val="none"/>
          <w:lang w:val="en" w:eastAsia="zh-CN"/>
        </w:rPr>
        <w:t xml:space="preserve">）本层厅外开门：在正常关门过程中，厅外与电梯同向的召唤按钮被按下时，电梯将重新开门。</w:t>
      </w:r>
      <w:r>
        <w:rPr>
          <w:rFonts w:hint="eastAsia" w:ascii="宋体" w:hAnsi="宋体" w:eastAsia="宋体" w:cs="宋体"/>
          <w:bCs w:val="0"/>
          <w:color w:val="000000"/>
          <w:sz w:val="24"/>
          <w:szCs w:val="24"/>
          <w:highlight w:val="none"/>
          <w:lang w:val="en" w:eastAsia="zh-CN"/>
        </w:rPr>
      </w:r>
      <w:r/>
    </w:p>
    <w:p>
      <w:pPr>
        <w:pStyle w:val="871"/>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lang w:val="en" w:eastAsia="zh-CN"/>
        </w:rPr>
      </w:pPr>
      <w:r>
        <w:rPr>
          <w:rFonts w:hint="eastAsia" w:ascii="宋体" w:hAnsi="宋体" w:eastAsia="宋体" w:cs="宋体"/>
          <w:bCs w:val="0"/>
          <w:color w:val="000000"/>
          <w:sz w:val="24"/>
          <w:szCs w:val="24"/>
          <w:highlight w:val="none"/>
          <w:lang w:val="en" w:eastAsia="zh-CN"/>
        </w:rPr>
        <w:t xml:space="preserve">（3</w:t>
      </w:r>
      <w:r>
        <w:rPr>
          <w:rFonts w:hint="eastAsia" w:ascii="宋体" w:hAnsi="宋体" w:eastAsia="宋体" w:cs="宋体"/>
          <w:bCs w:val="0"/>
          <w:color w:val="000000"/>
          <w:sz w:val="24"/>
          <w:szCs w:val="24"/>
          <w:highlight w:val="none"/>
          <w:lang w:val="en-US" w:eastAsia="zh-CN"/>
        </w:rPr>
        <w:t xml:space="preserve">4</w:t>
      </w:r>
      <w:r>
        <w:rPr>
          <w:rFonts w:hint="eastAsia" w:ascii="宋体" w:hAnsi="宋体" w:eastAsia="宋体" w:cs="宋体"/>
          <w:bCs w:val="0"/>
          <w:color w:val="000000"/>
          <w:sz w:val="24"/>
          <w:szCs w:val="24"/>
          <w:highlight w:val="none"/>
          <w:lang w:val="en" w:eastAsia="zh-CN"/>
        </w:rPr>
        <w:t xml:space="preserve">）关门力矩保护：当关门时受到反向阻力，超过预设的力矩值时，电梯将重新开门。</w:t>
      </w:r>
      <w:r>
        <w:rPr>
          <w:rFonts w:hint="eastAsia" w:ascii="宋体" w:hAnsi="宋体" w:eastAsia="宋体" w:cs="宋体"/>
          <w:bCs w:val="0"/>
          <w:color w:val="000000"/>
          <w:sz w:val="24"/>
          <w:szCs w:val="24"/>
          <w:highlight w:val="none"/>
          <w:lang w:val="en" w:eastAsia="zh-CN"/>
        </w:rPr>
      </w:r>
      <w:r/>
    </w:p>
    <w:p>
      <w:pPr>
        <w:pStyle w:val="871"/>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lang w:val="en" w:eastAsia="zh-CN"/>
        </w:rPr>
      </w:pPr>
      <w:r>
        <w:rPr>
          <w:rFonts w:hint="eastAsia" w:ascii="宋体" w:hAnsi="宋体" w:eastAsia="宋体" w:cs="宋体"/>
          <w:bCs w:val="0"/>
          <w:color w:val="000000"/>
          <w:sz w:val="24"/>
          <w:szCs w:val="24"/>
          <w:highlight w:val="none"/>
          <w:lang w:val="en" w:eastAsia="zh-CN"/>
        </w:rPr>
        <w:t xml:space="preserve">（3</w:t>
      </w:r>
      <w:r>
        <w:rPr>
          <w:rFonts w:hint="eastAsia" w:ascii="宋体" w:hAnsi="宋体" w:eastAsia="宋体" w:cs="宋体"/>
          <w:bCs w:val="0"/>
          <w:color w:val="000000"/>
          <w:sz w:val="24"/>
          <w:szCs w:val="24"/>
          <w:highlight w:val="none"/>
          <w:lang w:val="en-US" w:eastAsia="zh-CN"/>
        </w:rPr>
        <w:t xml:space="preserve">5</w:t>
      </w:r>
      <w:r>
        <w:rPr>
          <w:rFonts w:hint="eastAsia" w:ascii="宋体" w:hAnsi="宋体" w:eastAsia="宋体" w:cs="宋体"/>
          <w:bCs w:val="0"/>
          <w:color w:val="000000"/>
          <w:sz w:val="24"/>
          <w:szCs w:val="24"/>
          <w:highlight w:val="none"/>
          <w:lang w:val="en" w:eastAsia="zh-CN"/>
        </w:rPr>
        <w:t xml:space="preserve">）关门等待取消：自动状态下，在门保持全开状态并且处于开门延时阶段时，按关门按钮可立即执行提前关门。</w:t>
      </w:r>
      <w:r>
        <w:rPr>
          <w:rFonts w:hint="eastAsia" w:ascii="宋体" w:hAnsi="宋体" w:eastAsia="宋体" w:cs="宋体"/>
          <w:bCs w:val="0"/>
          <w:color w:val="000000"/>
          <w:sz w:val="24"/>
          <w:szCs w:val="24"/>
          <w:highlight w:val="none"/>
          <w:lang w:val="en" w:eastAsia="zh-CN"/>
        </w:rPr>
      </w:r>
      <w:r/>
    </w:p>
    <w:p>
      <w:pPr>
        <w:pStyle w:val="871"/>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lang w:val="en" w:eastAsia="zh-CN"/>
        </w:rPr>
      </w:pPr>
      <w:r>
        <w:rPr>
          <w:rFonts w:hint="eastAsia" w:ascii="宋体" w:hAnsi="宋体" w:eastAsia="宋体" w:cs="宋体"/>
          <w:bCs w:val="0"/>
          <w:color w:val="000000"/>
          <w:sz w:val="24"/>
          <w:szCs w:val="24"/>
          <w:highlight w:val="none"/>
          <w:lang w:val="en" w:eastAsia="zh-CN"/>
        </w:rPr>
        <w:t xml:space="preserve">（3</w:t>
      </w:r>
      <w:r>
        <w:rPr>
          <w:rFonts w:hint="eastAsia" w:ascii="宋体" w:hAnsi="宋体" w:eastAsia="宋体" w:cs="宋体"/>
          <w:bCs w:val="0"/>
          <w:color w:val="000000"/>
          <w:sz w:val="24"/>
          <w:szCs w:val="24"/>
          <w:highlight w:val="none"/>
          <w:lang w:val="en-US" w:eastAsia="zh-CN"/>
        </w:rPr>
        <w:t xml:space="preserve">6</w:t>
      </w:r>
      <w:r>
        <w:rPr>
          <w:rFonts w:hint="eastAsia" w:ascii="宋体" w:hAnsi="宋体" w:eastAsia="宋体" w:cs="宋体"/>
          <w:bCs w:val="0"/>
          <w:color w:val="000000"/>
          <w:sz w:val="24"/>
          <w:szCs w:val="24"/>
          <w:highlight w:val="none"/>
          <w:lang w:val="en" w:eastAsia="zh-CN"/>
        </w:rPr>
        <w:t xml:space="preserve">）停梯开关：即驻停开关，当设置在指定楼层的钥匙开关动作后，电梯将在应答完所有指令后返回指定层楼，同时将启用节能模式，切断轿内照明并点亮厅外停梯开关指示灯。</w:t>
      </w:r>
      <w:r>
        <w:rPr>
          <w:rFonts w:hint="eastAsia" w:ascii="宋体" w:hAnsi="宋体" w:eastAsia="宋体" w:cs="宋体"/>
          <w:bCs w:val="0"/>
          <w:color w:val="000000"/>
          <w:sz w:val="24"/>
          <w:szCs w:val="24"/>
          <w:highlight w:val="none"/>
          <w:lang w:val="en" w:eastAsia="zh-CN"/>
        </w:rPr>
      </w:r>
      <w:r/>
    </w:p>
    <w:p>
      <w:pPr>
        <w:pStyle w:val="871"/>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lang w:val="en" w:eastAsia="zh-CN"/>
        </w:rPr>
      </w:pPr>
      <w:r>
        <w:rPr>
          <w:rFonts w:hint="eastAsia" w:ascii="宋体" w:hAnsi="宋体" w:eastAsia="宋体" w:cs="宋体"/>
          <w:bCs w:val="0"/>
          <w:color w:val="000000"/>
          <w:sz w:val="24"/>
          <w:szCs w:val="24"/>
          <w:highlight w:val="none"/>
          <w:lang w:val="en" w:eastAsia="zh-CN"/>
        </w:rPr>
        <w:t xml:space="preserve">（3</w:t>
      </w:r>
      <w:r>
        <w:rPr>
          <w:rFonts w:hint="eastAsia" w:ascii="宋体" w:hAnsi="宋体" w:eastAsia="宋体" w:cs="宋体"/>
          <w:bCs w:val="0"/>
          <w:color w:val="000000"/>
          <w:sz w:val="24"/>
          <w:szCs w:val="24"/>
          <w:highlight w:val="none"/>
          <w:lang w:val="en-US" w:eastAsia="zh-CN"/>
        </w:rPr>
        <w:t xml:space="preserve">7</w:t>
      </w:r>
      <w:r>
        <w:rPr>
          <w:rFonts w:hint="eastAsia" w:ascii="宋体" w:hAnsi="宋体" w:eastAsia="宋体" w:cs="宋体"/>
          <w:bCs w:val="0"/>
          <w:color w:val="000000"/>
          <w:sz w:val="24"/>
          <w:szCs w:val="24"/>
          <w:highlight w:val="none"/>
          <w:lang w:val="en" w:eastAsia="zh-CN"/>
        </w:rPr>
        <w:t xml:space="preserve">）启动时力矩补偿：为使电梯起动时获得更好的舒适感，系统对轿厢内载荷进行计算，并通过起动时的力矩补偿给予优化。</w:t>
      </w:r>
      <w:r>
        <w:rPr>
          <w:rFonts w:hint="eastAsia" w:ascii="宋体" w:hAnsi="宋体" w:eastAsia="宋体" w:cs="宋体"/>
          <w:bCs w:val="0"/>
          <w:color w:val="000000"/>
          <w:sz w:val="24"/>
          <w:szCs w:val="24"/>
          <w:highlight w:val="none"/>
          <w:lang w:val="en" w:eastAsia="zh-CN"/>
        </w:rPr>
      </w:r>
      <w:r/>
    </w:p>
    <w:p>
      <w:pPr>
        <w:pStyle w:val="871"/>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lang w:val="en" w:eastAsia="zh-CN"/>
        </w:rPr>
      </w:pPr>
      <w:r>
        <w:rPr>
          <w:rFonts w:hint="eastAsia" w:ascii="宋体" w:hAnsi="宋体" w:eastAsia="宋体" w:cs="宋体"/>
          <w:bCs w:val="0"/>
          <w:color w:val="000000"/>
          <w:sz w:val="24"/>
          <w:szCs w:val="24"/>
          <w:highlight w:val="none"/>
          <w:lang w:val="en" w:eastAsia="zh-CN"/>
        </w:rPr>
        <w:t xml:space="preserve">★（3</w:t>
      </w:r>
      <w:r>
        <w:rPr>
          <w:rFonts w:hint="eastAsia" w:ascii="宋体" w:hAnsi="宋体" w:eastAsia="宋体" w:cs="宋体"/>
          <w:bCs w:val="0"/>
          <w:color w:val="000000"/>
          <w:sz w:val="24"/>
          <w:szCs w:val="24"/>
          <w:highlight w:val="none"/>
          <w:lang w:val="en-US" w:eastAsia="zh-CN"/>
        </w:rPr>
        <w:t xml:space="preserve">8</w:t>
      </w:r>
      <w:r>
        <w:rPr>
          <w:rFonts w:hint="eastAsia" w:ascii="宋体" w:hAnsi="宋体" w:eastAsia="宋体" w:cs="宋体"/>
          <w:bCs w:val="0"/>
          <w:color w:val="000000"/>
          <w:sz w:val="24"/>
          <w:szCs w:val="24"/>
          <w:highlight w:val="none"/>
          <w:lang w:val="en" w:eastAsia="zh-CN"/>
        </w:rPr>
        <w:t xml:space="preserve">）轿内</w:t>
      </w:r>
      <w:r>
        <w:rPr>
          <w:rFonts w:hint="eastAsia" w:ascii="宋体" w:hAnsi="宋体" w:eastAsia="宋体" w:cs="宋体"/>
          <w:bCs w:val="0"/>
          <w:color w:val="000000"/>
          <w:sz w:val="24"/>
          <w:szCs w:val="24"/>
          <w:highlight w:val="none"/>
          <w:lang w:val="en-US" w:eastAsia="zh-CN"/>
        </w:rPr>
        <w:t xml:space="preserve">照明控制：在没有接到任何操作指令得情况下，电梯在关门后预定时间内，进入节能模式，关闭轿内的照明</w:t>
      </w:r>
      <w:r>
        <w:rPr>
          <w:rFonts w:hint="eastAsia" w:ascii="宋体" w:hAnsi="宋体" w:eastAsia="宋体" w:cs="宋体"/>
          <w:bCs w:val="0"/>
          <w:color w:val="000000"/>
          <w:sz w:val="24"/>
          <w:szCs w:val="24"/>
          <w:highlight w:val="none"/>
          <w:lang w:val="en" w:eastAsia="zh-CN"/>
        </w:rPr>
        <w:t xml:space="preserve">。</w:t>
      </w:r>
      <w:r>
        <w:rPr>
          <w:rFonts w:hint="eastAsia" w:ascii="宋体" w:hAnsi="宋体" w:eastAsia="宋体" w:cs="宋体"/>
          <w:bCs w:val="0"/>
          <w:color w:val="000000"/>
          <w:sz w:val="24"/>
          <w:szCs w:val="24"/>
          <w:highlight w:val="none"/>
          <w:lang w:val="en" w:eastAsia="zh-CN"/>
        </w:rPr>
      </w:r>
      <w:r/>
    </w:p>
    <w:p>
      <w:pPr>
        <w:pStyle w:val="871"/>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lang w:val="en" w:eastAsia="zh-CN"/>
        </w:rPr>
      </w:pPr>
      <w:r>
        <w:rPr>
          <w:rFonts w:hint="eastAsia" w:ascii="宋体" w:hAnsi="宋体" w:eastAsia="宋体" w:cs="宋体"/>
          <w:bCs w:val="0"/>
          <w:color w:val="000000"/>
          <w:sz w:val="24"/>
          <w:szCs w:val="24"/>
          <w:highlight w:val="none"/>
          <w:lang w:val="en" w:eastAsia="zh-CN"/>
        </w:rPr>
        <w:t xml:space="preserve">（</w:t>
      </w:r>
      <w:r>
        <w:rPr>
          <w:rFonts w:hint="eastAsia" w:ascii="宋体" w:hAnsi="宋体" w:eastAsia="宋体" w:cs="宋体"/>
          <w:bCs w:val="0"/>
          <w:color w:val="000000"/>
          <w:sz w:val="24"/>
          <w:szCs w:val="24"/>
          <w:highlight w:val="none"/>
          <w:lang w:val="en-US" w:eastAsia="zh-CN"/>
        </w:rPr>
        <w:t xml:space="preserve">39</w:t>
      </w:r>
      <w:r>
        <w:rPr>
          <w:rFonts w:hint="eastAsia" w:ascii="宋体" w:hAnsi="宋体" w:eastAsia="宋体" w:cs="宋体"/>
          <w:bCs w:val="0"/>
          <w:color w:val="000000"/>
          <w:sz w:val="24"/>
          <w:szCs w:val="24"/>
          <w:highlight w:val="none"/>
          <w:lang w:val="en" w:eastAsia="zh-CN"/>
        </w:rPr>
        <w:t xml:space="preserve">）厅外及轿内方向指示：为方便乘客了解电梯的运行方向，在轿内操纵面板和厅外召唤面板上有箭头状指示灯提示运行方向。</w:t>
      </w:r>
      <w:r>
        <w:rPr>
          <w:rFonts w:hint="eastAsia" w:ascii="宋体" w:hAnsi="宋体" w:eastAsia="宋体" w:cs="宋体"/>
          <w:bCs w:val="0"/>
          <w:color w:val="000000"/>
          <w:sz w:val="24"/>
          <w:szCs w:val="24"/>
          <w:highlight w:val="none"/>
          <w:lang w:val="en" w:eastAsia="zh-CN"/>
        </w:rPr>
      </w:r>
      <w:r/>
    </w:p>
    <w:p>
      <w:pPr>
        <w:pStyle w:val="871"/>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lang w:val="en" w:eastAsia="zh-CN"/>
        </w:rPr>
      </w:pPr>
      <w:r>
        <w:rPr>
          <w:rFonts w:hint="eastAsia" w:ascii="宋体" w:hAnsi="宋体" w:eastAsia="宋体" w:cs="宋体"/>
          <w:bCs w:val="0"/>
          <w:color w:val="000000"/>
          <w:sz w:val="24"/>
          <w:szCs w:val="24"/>
          <w:highlight w:val="none"/>
          <w:lang w:val="en" w:eastAsia="zh-CN"/>
        </w:rPr>
        <w:t xml:space="preserve">★（4</w:t>
      </w:r>
      <w:r>
        <w:rPr>
          <w:rFonts w:hint="eastAsia" w:ascii="宋体" w:hAnsi="宋体" w:eastAsia="宋体" w:cs="宋体"/>
          <w:bCs w:val="0"/>
          <w:color w:val="000000"/>
          <w:sz w:val="24"/>
          <w:szCs w:val="24"/>
          <w:highlight w:val="none"/>
          <w:lang w:val="en-US" w:eastAsia="zh-CN"/>
        </w:rPr>
        <w:t xml:space="preserve">0</w:t>
      </w:r>
      <w:r>
        <w:rPr>
          <w:rFonts w:hint="eastAsia" w:ascii="宋体" w:hAnsi="宋体" w:eastAsia="宋体" w:cs="宋体"/>
          <w:bCs w:val="0"/>
          <w:color w:val="000000"/>
          <w:sz w:val="24"/>
          <w:szCs w:val="24"/>
          <w:highlight w:val="none"/>
          <w:lang w:val="en" w:eastAsia="zh-CN"/>
        </w:rPr>
        <w:t xml:space="preserve">）紧急消防操作：大楼发生火警时，系统在接收到火警信号后，将取消所有指令和召唤信号，驱动电梯直接返回消防层，开门疏散乘客。</w:t>
      </w:r>
      <w:r>
        <w:rPr>
          <w:rFonts w:hint="eastAsia" w:ascii="宋体" w:hAnsi="宋体" w:eastAsia="宋体" w:cs="宋体"/>
          <w:bCs w:val="0"/>
          <w:color w:val="000000"/>
          <w:sz w:val="24"/>
          <w:szCs w:val="24"/>
          <w:highlight w:val="none"/>
          <w:lang w:val="en" w:eastAsia="zh-CN"/>
        </w:rPr>
      </w:r>
      <w:r/>
    </w:p>
    <w:p>
      <w:pPr>
        <w:pStyle w:val="871"/>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lang w:val="en" w:eastAsia="zh-CN"/>
        </w:rPr>
      </w:pPr>
      <w:r>
        <w:rPr>
          <w:rFonts w:hint="eastAsia" w:ascii="宋体" w:hAnsi="宋体" w:eastAsia="宋体" w:cs="宋体"/>
          <w:bCs w:val="0"/>
          <w:color w:val="000000"/>
          <w:sz w:val="24"/>
          <w:szCs w:val="24"/>
          <w:highlight w:val="none"/>
          <w:lang w:val="en" w:eastAsia="zh-CN"/>
        </w:rPr>
        <w:t xml:space="preserve">（4</w:t>
      </w:r>
      <w:r>
        <w:rPr>
          <w:rFonts w:hint="eastAsia" w:ascii="宋体" w:hAnsi="宋体" w:eastAsia="宋体" w:cs="宋体"/>
          <w:bCs w:val="0"/>
          <w:color w:val="000000"/>
          <w:sz w:val="24"/>
          <w:szCs w:val="24"/>
          <w:highlight w:val="none"/>
          <w:lang w:val="en-US" w:eastAsia="zh-CN"/>
        </w:rPr>
        <w:t xml:space="preserve">1</w:t>
      </w:r>
      <w:r>
        <w:rPr>
          <w:rFonts w:hint="eastAsia" w:ascii="宋体" w:hAnsi="宋体" w:eastAsia="宋体" w:cs="宋体"/>
          <w:bCs w:val="0"/>
          <w:color w:val="000000"/>
          <w:sz w:val="24"/>
          <w:szCs w:val="24"/>
          <w:highlight w:val="none"/>
          <w:lang w:val="en" w:eastAsia="zh-CN"/>
        </w:rPr>
        <w:t xml:space="preserve">）轿厢反绳轮上置。</w:t>
      </w:r>
      <w:r>
        <w:rPr>
          <w:rFonts w:hint="eastAsia" w:ascii="宋体" w:hAnsi="宋体" w:eastAsia="宋体" w:cs="宋体"/>
          <w:bCs w:val="0"/>
          <w:color w:val="000000"/>
          <w:sz w:val="24"/>
          <w:szCs w:val="24"/>
          <w:highlight w:val="none"/>
          <w:lang w:val="en" w:eastAsia="zh-CN"/>
        </w:rPr>
      </w:r>
      <w:r/>
    </w:p>
    <w:p>
      <w:pPr>
        <w:pStyle w:val="871"/>
        <w:rPr>
          <w:rFonts w:hint="eastAsia"/>
          <w:lang w:val="en-US" w:eastAsia="zh-CN"/>
        </w:rPr>
      </w:pPr>
      <w:r>
        <w:rPr>
          <w:rFonts w:hint="eastAsia"/>
          <w:lang w:val="en-US" w:eastAsia="zh-CN"/>
        </w:rPr>
      </w:r>
      <w:r/>
    </w:p>
    <w:p>
      <w:pPr>
        <w:pStyle w:val="871"/>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★（二）商务要求</w:t>
      </w:r>
      <w:r>
        <w:rPr>
          <w:rFonts w:hint="eastAsia" w:ascii="宋体" w:hAnsi="宋体" w:eastAsia="宋体" w:cs="宋体"/>
          <w:bCs w:val="0"/>
          <w:color w:val="000000"/>
          <w:sz w:val="24"/>
          <w:szCs w:val="24"/>
          <w:highlight w:val="none"/>
          <w:lang w:val="en-US" w:eastAsia="zh-CN"/>
        </w:rPr>
      </w:r>
      <w:r/>
    </w:p>
    <w:p>
      <w:pPr>
        <w:pStyle w:val="871"/>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1.报价要求</w:t>
      </w:r>
      <w:r>
        <w:rPr>
          <w:rFonts w:hint="eastAsia" w:ascii="宋体" w:hAnsi="宋体" w:eastAsia="宋体" w:cs="宋体"/>
          <w:bCs w:val="0"/>
          <w:color w:val="000000"/>
          <w:sz w:val="24"/>
          <w:szCs w:val="24"/>
          <w:highlight w:val="none"/>
          <w:lang w:val="en-US" w:eastAsia="zh-CN"/>
        </w:rPr>
      </w:r>
      <w:r/>
    </w:p>
    <w:p>
      <w:pPr>
        <w:pStyle w:val="871"/>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rPr>
          <w:rFonts w:hint="eastAsia" w:ascii="宋体" w:hAnsi="宋体" w:eastAsia="宋体" w:cs="宋体"/>
          <w:bCs w:val="0"/>
          <w:color w:val="000000"/>
          <w:sz w:val="24"/>
          <w:szCs w:val="24"/>
          <w:highlight w:val="none"/>
          <w:lang w:val="en-US" w:eastAsia="zh-CN"/>
        </w:rPr>
      </w:r>
      <w:r/>
    </w:p>
    <w:p>
      <w:pPr>
        <w:pStyle w:val="871"/>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（2）供应商的任何错漏、优惠、竞争性报价不得作为减轻责任、减少服务、增加收费、降低服务质量的理由。</w:t>
      </w:r>
      <w:r>
        <w:rPr>
          <w:rFonts w:hint="eastAsia" w:ascii="宋体" w:hAnsi="宋体" w:eastAsia="宋体" w:cs="宋体"/>
          <w:bCs w:val="0"/>
          <w:color w:val="000000"/>
          <w:sz w:val="24"/>
          <w:szCs w:val="24"/>
          <w:highlight w:val="none"/>
          <w:lang w:val="en-US" w:eastAsia="zh-CN"/>
        </w:rPr>
      </w:r>
      <w:r/>
    </w:p>
    <w:p>
      <w:pPr>
        <w:pStyle w:val="871"/>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（3）供应商报价除包含招标文件中列明的项目外，还应包括保障产品正常使用应当具有的物资和服务，对产品正常使用应当具有的物资和服务理解不一致的以采购单位理解为准。</w:t>
      </w:r>
      <w:r>
        <w:rPr>
          <w:rFonts w:hint="eastAsia" w:ascii="宋体" w:hAnsi="宋体" w:eastAsia="宋体" w:cs="宋体"/>
          <w:bCs w:val="0"/>
          <w:color w:val="000000"/>
          <w:sz w:val="24"/>
          <w:szCs w:val="24"/>
          <w:highlight w:val="none"/>
          <w:lang w:val="en-US" w:eastAsia="zh-CN"/>
        </w:rPr>
      </w:r>
      <w:r/>
    </w:p>
    <w:p>
      <w:pPr>
        <w:pStyle w:val="871"/>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（4）若合同履行期间国家税收政策发生调整，自新政生效之日起按最新法定税率执行，并据此重新计算含税总价(以原不含税金额为基准）。</w:t>
      </w:r>
      <w:r>
        <w:rPr>
          <w:rFonts w:hint="eastAsia" w:ascii="宋体" w:hAnsi="宋体" w:eastAsia="宋体" w:cs="宋体"/>
          <w:bCs w:val="0"/>
          <w:color w:val="000000"/>
          <w:sz w:val="24"/>
          <w:szCs w:val="24"/>
          <w:highlight w:val="none"/>
          <w:lang w:val="en-US" w:eastAsia="zh-CN"/>
        </w:rPr>
      </w:r>
      <w:r/>
    </w:p>
    <w:p>
      <w:pPr>
        <w:pStyle w:val="871"/>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2.电梯安装要求</w:t>
      </w:r>
      <w:r>
        <w:rPr>
          <w:rFonts w:hint="eastAsia" w:ascii="宋体" w:hAnsi="宋体" w:eastAsia="宋体" w:cs="宋体"/>
          <w:bCs w:val="0"/>
          <w:color w:val="000000"/>
          <w:sz w:val="24"/>
          <w:szCs w:val="24"/>
          <w:highlight w:val="none"/>
          <w:lang w:val="en-US" w:eastAsia="zh-CN"/>
        </w:rPr>
      </w:r>
      <w:r/>
    </w:p>
    <w:p>
      <w:pPr>
        <w:pStyle w:val="871"/>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供应商中标后提供施工进度计划和各阶段进度的保证措施；安装的质量保证措施；安全文明施工、电梯安装的安全保证措施及环境保护措施；包含但不限于以下要求：</w:t>
      </w:r>
      <w:r>
        <w:rPr>
          <w:rFonts w:hint="eastAsia" w:ascii="宋体" w:hAnsi="宋体" w:eastAsia="宋体" w:cs="宋体"/>
          <w:bCs w:val="0"/>
          <w:color w:val="000000"/>
          <w:sz w:val="24"/>
          <w:szCs w:val="24"/>
          <w:highlight w:val="none"/>
          <w:lang w:val="en-US" w:eastAsia="zh-CN"/>
        </w:rPr>
      </w:r>
      <w:r/>
    </w:p>
    <w:p>
      <w:pPr>
        <w:pStyle w:val="871"/>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（1）施工组织机构：须成立健全的施工组织机构，包含项目经理、施工人员；现场安装负责人、安装班组等相关组织机构和人员。</w:t>
      </w:r>
      <w:r>
        <w:rPr>
          <w:rFonts w:hint="eastAsia" w:ascii="宋体" w:hAnsi="宋体" w:eastAsia="宋体" w:cs="宋体"/>
          <w:bCs w:val="0"/>
          <w:color w:val="000000"/>
          <w:sz w:val="24"/>
          <w:szCs w:val="24"/>
          <w:highlight w:val="none"/>
          <w:lang w:val="en-US" w:eastAsia="zh-CN"/>
        </w:rPr>
      </w:r>
      <w:r/>
    </w:p>
    <w:p>
      <w:pPr>
        <w:pStyle w:val="871"/>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（2）具体的项目实施方案应符合本项目实际需要，确保在规定的时间内完成。</w:t>
      </w:r>
      <w:r>
        <w:rPr>
          <w:rFonts w:hint="eastAsia" w:ascii="宋体" w:hAnsi="宋体" w:eastAsia="宋体" w:cs="宋体"/>
          <w:bCs w:val="0"/>
          <w:color w:val="000000"/>
          <w:sz w:val="24"/>
          <w:szCs w:val="24"/>
          <w:highlight w:val="none"/>
          <w:lang w:val="en-US" w:eastAsia="zh-CN"/>
        </w:rPr>
      </w:r>
      <w:r/>
    </w:p>
    <w:p>
      <w:pPr>
        <w:pStyle w:val="871"/>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①供应商接到中标通知后一周内提交详细的施工图等。</w:t>
      </w:r>
      <w:r>
        <w:rPr>
          <w:rFonts w:hint="eastAsia" w:ascii="宋体" w:hAnsi="宋体" w:eastAsia="宋体" w:cs="宋体"/>
          <w:bCs w:val="0"/>
          <w:color w:val="000000"/>
          <w:sz w:val="24"/>
          <w:szCs w:val="24"/>
          <w:highlight w:val="none"/>
          <w:lang w:val="en-US" w:eastAsia="zh-CN"/>
        </w:rPr>
      </w:r>
      <w:r/>
    </w:p>
    <w:p>
      <w:pPr>
        <w:pStyle w:val="871"/>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②设备订货合同签订后，由供应商工程师到现场勘察设计，所有尺寸以现场勘测的实际尺寸为准；若在安装过程中，由于供应商在安装过程中的责任导致建筑结构或其他设备被损坏，供应商需负责修理或赔偿损失。安装与调试中涉及的所有费用均应列入投标总价，而不能在执行中要求另外付费。</w:t>
      </w:r>
      <w:r>
        <w:rPr>
          <w:rFonts w:hint="eastAsia" w:ascii="宋体" w:hAnsi="宋体" w:eastAsia="宋体" w:cs="宋体"/>
          <w:bCs w:val="0"/>
          <w:color w:val="000000"/>
          <w:sz w:val="24"/>
          <w:szCs w:val="24"/>
          <w:highlight w:val="none"/>
          <w:lang w:val="en-US" w:eastAsia="zh-CN"/>
        </w:rPr>
      </w:r>
      <w:r/>
    </w:p>
    <w:p>
      <w:pPr>
        <w:pStyle w:val="871"/>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（3）安全保证措施 </w:t>
      </w:r>
      <w:r>
        <w:rPr>
          <w:rFonts w:hint="eastAsia" w:ascii="宋体" w:hAnsi="宋体" w:eastAsia="宋体" w:cs="宋体"/>
          <w:bCs w:val="0"/>
          <w:color w:val="000000"/>
          <w:sz w:val="24"/>
          <w:szCs w:val="24"/>
          <w:highlight w:val="none"/>
          <w:lang w:val="en-US" w:eastAsia="zh-CN"/>
        </w:rPr>
      </w:r>
      <w:r/>
    </w:p>
    <w:p>
      <w:pPr>
        <w:pStyle w:val="871"/>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①电梯安装现场必须有技术、安全人员监护；</w:t>
      </w:r>
      <w:r>
        <w:rPr>
          <w:rFonts w:hint="eastAsia" w:ascii="宋体" w:hAnsi="宋体" w:eastAsia="宋体" w:cs="宋体"/>
          <w:bCs w:val="0"/>
          <w:color w:val="000000"/>
          <w:sz w:val="24"/>
          <w:szCs w:val="24"/>
          <w:highlight w:val="none"/>
          <w:lang w:val="en-US" w:eastAsia="zh-CN"/>
        </w:rPr>
      </w:r>
      <w:r/>
    </w:p>
    <w:p>
      <w:pPr>
        <w:pStyle w:val="871"/>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②电梯安装区域设置警戒线，有明显标志，并要有专人监护，安装期间现场严禁闲杂人员进出；</w:t>
      </w:r>
      <w:r>
        <w:rPr>
          <w:rFonts w:hint="eastAsia" w:ascii="宋体" w:hAnsi="宋体" w:eastAsia="宋体" w:cs="宋体"/>
          <w:bCs w:val="0"/>
          <w:color w:val="000000"/>
          <w:sz w:val="24"/>
          <w:szCs w:val="24"/>
          <w:highlight w:val="none"/>
          <w:lang w:val="en-US" w:eastAsia="zh-CN"/>
        </w:rPr>
      </w:r>
      <w:r/>
    </w:p>
    <w:p>
      <w:pPr>
        <w:pStyle w:val="871"/>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③电梯安装前工作人员应对工具、附件等仔细检查，不合格者立即更换，确保正常使用；</w:t>
      </w:r>
      <w:r>
        <w:rPr>
          <w:rFonts w:hint="eastAsia" w:ascii="宋体" w:hAnsi="宋体" w:eastAsia="宋体" w:cs="宋体"/>
          <w:bCs w:val="0"/>
          <w:color w:val="000000"/>
          <w:sz w:val="24"/>
          <w:szCs w:val="24"/>
          <w:highlight w:val="none"/>
          <w:lang w:val="en-US" w:eastAsia="zh-CN"/>
        </w:rPr>
      </w:r>
      <w:r/>
    </w:p>
    <w:p>
      <w:pPr>
        <w:pStyle w:val="871"/>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④电梯安装过程中，所有工作人员必须听从指挥人员的统一指挥和信号；</w:t>
      </w:r>
      <w:r>
        <w:rPr>
          <w:rFonts w:hint="eastAsia" w:ascii="宋体" w:hAnsi="宋体" w:eastAsia="宋体" w:cs="宋体"/>
          <w:bCs w:val="0"/>
          <w:color w:val="000000"/>
          <w:sz w:val="24"/>
          <w:szCs w:val="24"/>
          <w:highlight w:val="none"/>
          <w:lang w:val="en-US" w:eastAsia="zh-CN"/>
        </w:rPr>
      </w:r>
      <w:r/>
    </w:p>
    <w:p>
      <w:pPr>
        <w:pStyle w:val="871"/>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⑤电梯安装过程中须有专人照看电源；</w:t>
      </w:r>
      <w:r>
        <w:rPr>
          <w:rFonts w:hint="eastAsia" w:ascii="宋体" w:hAnsi="宋体" w:eastAsia="宋体" w:cs="宋体"/>
          <w:bCs w:val="0"/>
          <w:color w:val="000000"/>
          <w:sz w:val="24"/>
          <w:szCs w:val="24"/>
          <w:highlight w:val="none"/>
          <w:lang w:val="en-US" w:eastAsia="zh-CN"/>
        </w:rPr>
      </w:r>
      <w:r/>
    </w:p>
    <w:p>
      <w:pPr>
        <w:pStyle w:val="871"/>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⑥电梯安装过程中所有工作人员必须戴好安全帽，上高人员必须穿防滑鞋，高空作业必须系好安全带，配挂工具包；</w:t>
      </w:r>
      <w:r>
        <w:rPr>
          <w:rFonts w:hint="eastAsia" w:ascii="宋体" w:hAnsi="宋体" w:eastAsia="宋体" w:cs="宋体"/>
          <w:bCs w:val="0"/>
          <w:color w:val="000000"/>
          <w:sz w:val="24"/>
          <w:szCs w:val="24"/>
          <w:highlight w:val="none"/>
          <w:lang w:val="en-US" w:eastAsia="zh-CN"/>
        </w:rPr>
      </w:r>
      <w:r/>
    </w:p>
    <w:p>
      <w:pPr>
        <w:pStyle w:val="871"/>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⑦电梯安装过程中严禁由高空向下抛投物品；</w:t>
      </w:r>
      <w:r>
        <w:rPr>
          <w:rFonts w:hint="eastAsia" w:ascii="宋体" w:hAnsi="宋体" w:eastAsia="宋体" w:cs="宋体"/>
          <w:bCs w:val="0"/>
          <w:color w:val="000000"/>
          <w:sz w:val="24"/>
          <w:szCs w:val="24"/>
          <w:highlight w:val="none"/>
          <w:lang w:val="en-US" w:eastAsia="zh-CN"/>
        </w:rPr>
      </w:r>
      <w:r/>
    </w:p>
    <w:p>
      <w:pPr>
        <w:pStyle w:val="871"/>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⑧室电梯安装过程中注意建筑物周边的障碍物，若有障碍物必须排除后方可作业，防止发生意外事故；</w:t>
      </w:r>
      <w:r>
        <w:rPr>
          <w:rFonts w:hint="eastAsia" w:ascii="宋体" w:hAnsi="宋体" w:eastAsia="宋体" w:cs="宋体"/>
          <w:bCs w:val="0"/>
          <w:color w:val="000000"/>
          <w:sz w:val="24"/>
          <w:szCs w:val="24"/>
          <w:highlight w:val="none"/>
          <w:lang w:val="en-US" w:eastAsia="zh-CN"/>
        </w:rPr>
      </w:r>
      <w:r/>
    </w:p>
    <w:p>
      <w:pPr>
        <w:pStyle w:val="871"/>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⑨电梯安装过程中吊笼运动时，人体及装运的物件绝对不准超出吊笼护；</w:t>
      </w:r>
      <w:r>
        <w:rPr>
          <w:rFonts w:hint="eastAsia" w:ascii="宋体" w:hAnsi="宋体" w:eastAsia="宋体" w:cs="宋体"/>
          <w:bCs w:val="0"/>
          <w:color w:val="000000"/>
          <w:sz w:val="24"/>
          <w:szCs w:val="24"/>
          <w:highlight w:val="none"/>
          <w:lang w:val="en-US" w:eastAsia="zh-CN"/>
        </w:rPr>
      </w:r>
      <w:r/>
    </w:p>
    <w:p>
      <w:pPr>
        <w:pStyle w:val="871"/>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⑩电梯安装过程中每道工序完成后经专人检查认可方能进行下一道安装工序；</w:t>
      </w:r>
      <w:r>
        <w:rPr>
          <w:rFonts w:hint="eastAsia" w:ascii="宋体" w:hAnsi="宋体" w:eastAsia="宋体" w:cs="宋体"/>
          <w:bCs w:val="0"/>
          <w:color w:val="000000"/>
          <w:sz w:val="24"/>
          <w:szCs w:val="24"/>
          <w:highlight w:val="none"/>
          <w:lang w:val="en-US" w:eastAsia="zh-CN"/>
        </w:rPr>
      </w:r>
      <w:r/>
    </w:p>
    <w:p>
      <w:pPr>
        <w:pStyle w:val="871"/>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⑪电梯安装过程中发现异常，应立即停止安装工作，排除故障后才能继续安装；</w:t>
      </w:r>
      <w:r>
        <w:rPr>
          <w:rFonts w:hint="eastAsia" w:ascii="宋体" w:hAnsi="宋体" w:eastAsia="宋体" w:cs="宋体"/>
          <w:bCs w:val="0"/>
          <w:color w:val="000000"/>
          <w:sz w:val="24"/>
          <w:szCs w:val="24"/>
          <w:highlight w:val="none"/>
          <w:lang w:val="en-US" w:eastAsia="zh-CN"/>
        </w:rPr>
      </w:r>
      <w:r/>
    </w:p>
    <w:p>
      <w:pPr>
        <w:pStyle w:val="871"/>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⑫电梯安装过程中吊笼载荷不允许超过额定安装载重量。</w:t>
      </w:r>
      <w:r>
        <w:rPr>
          <w:rFonts w:hint="eastAsia" w:ascii="宋体" w:hAnsi="宋体" w:eastAsia="宋体" w:cs="宋体"/>
          <w:bCs w:val="0"/>
          <w:color w:val="000000"/>
          <w:sz w:val="24"/>
          <w:szCs w:val="24"/>
          <w:highlight w:val="none"/>
          <w:lang w:val="en-US" w:eastAsia="zh-CN"/>
        </w:rPr>
      </w:r>
      <w:r/>
    </w:p>
    <w:p>
      <w:pPr>
        <w:pStyle w:val="871"/>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⑬电梯安装过程中吊杆进行安装工作时，吊杆的最大起重量为200kg，不允许超载，吊杆有悬挂物时，不准开动吊笼；</w:t>
      </w:r>
      <w:r>
        <w:rPr>
          <w:rFonts w:hint="eastAsia" w:ascii="宋体" w:hAnsi="宋体" w:eastAsia="宋体" w:cs="宋体"/>
          <w:bCs w:val="0"/>
          <w:color w:val="000000"/>
          <w:sz w:val="24"/>
          <w:szCs w:val="24"/>
          <w:highlight w:val="none"/>
          <w:lang w:val="en-US" w:eastAsia="zh-CN"/>
        </w:rPr>
      </w:r>
      <w:r/>
    </w:p>
    <w:p>
      <w:pPr>
        <w:pStyle w:val="871"/>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⑭电梯安装期间绝对不允许非安装人员使用施工升降机；</w:t>
      </w:r>
      <w:r>
        <w:rPr>
          <w:rFonts w:hint="eastAsia" w:ascii="宋体" w:hAnsi="宋体" w:eastAsia="宋体" w:cs="宋体"/>
          <w:bCs w:val="0"/>
          <w:color w:val="000000"/>
          <w:sz w:val="24"/>
          <w:szCs w:val="24"/>
          <w:highlight w:val="none"/>
          <w:lang w:val="en-US" w:eastAsia="zh-CN"/>
        </w:rPr>
      </w:r>
      <w:r/>
    </w:p>
    <w:p>
      <w:pPr>
        <w:pStyle w:val="871"/>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⑮安装期间严禁饮酒、打闹；</w:t>
      </w:r>
      <w:r>
        <w:rPr>
          <w:rFonts w:hint="eastAsia" w:ascii="宋体" w:hAnsi="宋体" w:eastAsia="宋体" w:cs="宋体"/>
          <w:bCs w:val="0"/>
          <w:color w:val="000000"/>
          <w:sz w:val="24"/>
          <w:szCs w:val="24"/>
          <w:highlight w:val="none"/>
          <w:lang w:val="en-US" w:eastAsia="zh-CN"/>
        </w:rPr>
      </w:r>
      <w:r/>
    </w:p>
    <w:p>
      <w:pPr>
        <w:pStyle w:val="871"/>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⑯电梯安装完成后应仔细检查施工升降机的各机构，各部位是否应处于良好状态，发现问题及时处理。</w:t>
      </w:r>
      <w:r>
        <w:rPr>
          <w:rFonts w:hint="eastAsia" w:ascii="宋体" w:hAnsi="宋体" w:eastAsia="宋体" w:cs="宋体"/>
          <w:bCs w:val="0"/>
          <w:color w:val="000000"/>
          <w:sz w:val="24"/>
          <w:szCs w:val="24"/>
          <w:highlight w:val="none"/>
          <w:lang w:val="en-US" w:eastAsia="zh-CN"/>
        </w:rPr>
      </w:r>
      <w:r/>
    </w:p>
    <w:p>
      <w:pPr>
        <w:pStyle w:val="871"/>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（4）质量保证措施</w:t>
      </w:r>
      <w:r>
        <w:rPr>
          <w:rFonts w:hint="eastAsia" w:ascii="宋体" w:hAnsi="宋体" w:eastAsia="宋体" w:cs="宋体"/>
          <w:bCs w:val="0"/>
          <w:color w:val="000000"/>
          <w:sz w:val="24"/>
          <w:szCs w:val="24"/>
          <w:highlight w:val="none"/>
          <w:lang w:val="en-US" w:eastAsia="zh-CN"/>
        </w:rPr>
      </w:r>
      <w:r/>
    </w:p>
    <w:p>
      <w:pPr>
        <w:pStyle w:val="871"/>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①严格按国家颁布的电梯安装施工工艺标准执行，并派电梯安全质量检验员进行监督，每道工序完工后由质检员检查合格后，方能进行下一道工序。</w:t>
      </w:r>
      <w:r>
        <w:rPr>
          <w:rFonts w:hint="eastAsia" w:ascii="宋体" w:hAnsi="宋体" w:eastAsia="宋体" w:cs="宋体"/>
          <w:bCs w:val="0"/>
          <w:color w:val="000000"/>
          <w:sz w:val="24"/>
          <w:szCs w:val="24"/>
          <w:highlight w:val="none"/>
          <w:lang w:val="en-US" w:eastAsia="zh-CN"/>
        </w:rPr>
      </w:r>
      <w:r/>
    </w:p>
    <w:p>
      <w:pPr>
        <w:pStyle w:val="871"/>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②为保证工程顺利无事故进行，安装队必须定期组织召开安全会，检查各种安全防护用品是否牢固。要求操作者严格遵守现场的安全管理规定，确保现 场安全。</w:t>
      </w:r>
      <w:r>
        <w:rPr>
          <w:rFonts w:hint="eastAsia" w:ascii="宋体" w:hAnsi="宋体" w:eastAsia="宋体" w:cs="宋体"/>
          <w:bCs w:val="0"/>
          <w:color w:val="000000"/>
          <w:sz w:val="24"/>
          <w:szCs w:val="24"/>
          <w:highlight w:val="none"/>
          <w:lang w:val="en-US" w:eastAsia="zh-CN"/>
        </w:rPr>
      </w:r>
      <w:r/>
    </w:p>
    <w:p>
      <w:pPr>
        <w:pStyle w:val="871"/>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③为保证在合同期内完成电梯的安装工作量，要求安装队制定详细的施工进度表，并严格按进度表完成当日的工作量。</w:t>
      </w:r>
      <w:r>
        <w:rPr>
          <w:rFonts w:hint="eastAsia" w:ascii="宋体" w:hAnsi="宋体" w:eastAsia="宋体" w:cs="宋体"/>
          <w:bCs w:val="0"/>
          <w:color w:val="000000"/>
          <w:sz w:val="24"/>
          <w:szCs w:val="24"/>
          <w:highlight w:val="none"/>
          <w:lang w:val="en-US" w:eastAsia="zh-CN"/>
        </w:rPr>
      </w:r>
      <w:r/>
    </w:p>
    <w:p>
      <w:pPr>
        <w:pStyle w:val="871"/>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④在安装过程中，要求各班组必须加强自检、互检工作，并严格填写自检记录，各数据必须真实可靠，并有填写人签名，以便日后查找。</w:t>
      </w:r>
      <w:r>
        <w:rPr>
          <w:rFonts w:hint="eastAsia" w:ascii="宋体" w:hAnsi="宋体" w:eastAsia="宋体" w:cs="宋体"/>
          <w:bCs w:val="0"/>
          <w:color w:val="000000"/>
          <w:sz w:val="24"/>
          <w:szCs w:val="24"/>
          <w:highlight w:val="none"/>
          <w:lang w:val="en-US" w:eastAsia="zh-CN"/>
        </w:rPr>
      </w:r>
      <w:r/>
    </w:p>
    <w:p>
      <w:pPr>
        <w:pStyle w:val="871"/>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⑤施工中文明施工，严格遵守国家法规，遵守工地规章制度，配备安全检查专职人员。</w:t>
      </w:r>
      <w:r>
        <w:rPr>
          <w:rFonts w:hint="eastAsia" w:ascii="宋体" w:hAnsi="宋体" w:eastAsia="宋体" w:cs="宋体"/>
          <w:bCs w:val="0"/>
          <w:color w:val="000000"/>
          <w:sz w:val="24"/>
          <w:szCs w:val="24"/>
          <w:highlight w:val="none"/>
          <w:lang w:val="en-US" w:eastAsia="zh-CN"/>
        </w:rPr>
      </w:r>
      <w:r/>
    </w:p>
    <w:p>
      <w:pPr>
        <w:pStyle w:val="871"/>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（5）其它要求及说明</w:t>
      </w:r>
      <w:r>
        <w:rPr>
          <w:rFonts w:hint="eastAsia" w:ascii="宋体" w:hAnsi="宋体" w:eastAsia="宋体" w:cs="宋体"/>
          <w:bCs w:val="0"/>
          <w:color w:val="000000"/>
          <w:sz w:val="24"/>
          <w:szCs w:val="24"/>
          <w:highlight w:val="none"/>
          <w:lang w:val="en-US" w:eastAsia="zh-CN"/>
        </w:rPr>
      </w:r>
      <w:r/>
    </w:p>
    <w:p>
      <w:pPr>
        <w:pStyle w:val="871"/>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①电梯的电源总柜内，应有安装电源电缆的足够空间与配套紧固件。</w:t>
      </w:r>
      <w:r>
        <w:rPr>
          <w:rFonts w:hint="eastAsia" w:ascii="宋体" w:hAnsi="宋体" w:eastAsia="宋体" w:cs="宋体"/>
          <w:bCs w:val="0"/>
          <w:color w:val="000000"/>
          <w:sz w:val="24"/>
          <w:szCs w:val="24"/>
          <w:highlight w:val="none"/>
          <w:lang w:val="en-US" w:eastAsia="zh-CN"/>
        </w:rPr>
      </w:r>
      <w:r/>
    </w:p>
    <w:p>
      <w:pPr>
        <w:pStyle w:val="871"/>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②电梯的变频调速等应有必要的防干扰措施，阻止电梯的干扰信号经双电源线路对外传导而妨害其它用电设备。</w:t>
      </w:r>
      <w:r>
        <w:rPr>
          <w:rFonts w:hint="eastAsia" w:ascii="宋体" w:hAnsi="宋体" w:eastAsia="宋体" w:cs="宋体"/>
          <w:bCs w:val="0"/>
          <w:color w:val="000000"/>
          <w:sz w:val="24"/>
          <w:szCs w:val="24"/>
          <w:highlight w:val="none"/>
          <w:lang w:val="en-US" w:eastAsia="zh-CN"/>
        </w:rPr>
      </w:r>
      <w:r/>
    </w:p>
    <w:p>
      <w:pPr>
        <w:pStyle w:val="871"/>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③电梯电气系统应有三相电源错相与缺相保护、短路与超负荷保护；电梯电源（控制）柜应具有防水溅、防尘等必要的防护，应能在国标环境温度下长期正常工作，有强制通风散热，进风口滤网可拆洗，高温报警自动停运、钥匙开门等必需的保护。</w:t>
      </w:r>
      <w:r>
        <w:rPr>
          <w:rFonts w:hint="eastAsia" w:ascii="宋体" w:hAnsi="宋体" w:eastAsia="宋体" w:cs="宋体"/>
          <w:bCs w:val="0"/>
          <w:color w:val="000000"/>
          <w:sz w:val="24"/>
          <w:szCs w:val="24"/>
          <w:highlight w:val="none"/>
          <w:lang w:val="en-US" w:eastAsia="zh-CN"/>
        </w:rPr>
      </w:r>
      <w:r/>
    </w:p>
    <w:p>
      <w:pPr>
        <w:pStyle w:val="871"/>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④须配置井道爬梯、井道永久照明和井道间防护网并符合国标要求。</w:t>
      </w:r>
      <w:r>
        <w:rPr>
          <w:rFonts w:hint="eastAsia" w:ascii="宋体" w:hAnsi="宋体" w:eastAsia="宋体" w:cs="宋体"/>
          <w:bCs w:val="0"/>
          <w:color w:val="000000"/>
          <w:sz w:val="24"/>
          <w:szCs w:val="24"/>
          <w:highlight w:val="none"/>
          <w:lang w:val="en-US" w:eastAsia="zh-CN"/>
        </w:rPr>
      </w:r>
      <w:r/>
    </w:p>
    <w:p>
      <w:pPr>
        <w:pStyle w:val="871"/>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（6）其它注意事项和要求 </w:t>
      </w:r>
      <w:r>
        <w:rPr>
          <w:rFonts w:hint="eastAsia" w:ascii="宋体" w:hAnsi="宋体" w:eastAsia="宋体" w:cs="宋体"/>
          <w:bCs w:val="0"/>
          <w:color w:val="000000"/>
          <w:sz w:val="24"/>
          <w:szCs w:val="24"/>
          <w:highlight w:val="none"/>
          <w:lang w:val="en-US" w:eastAsia="zh-CN"/>
        </w:rPr>
      </w:r>
      <w:r/>
    </w:p>
    <w:p>
      <w:pPr>
        <w:pStyle w:val="871"/>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①以现场勘查采购人确认的数据实际为准。</w:t>
      </w:r>
      <w:r>
        <w:rPr>
          <w:rFonts w:hint="eastAsia" w:ascii="宋体" w:hAnsi="宋体" w:eastAsia="宋体" w:cs="宋体"/>
          <w:bCs w:val="0"/>
          <w:color w:val="000000"/>
          <w:sz w:val="24"/>
          <w:szCs w:val="24"/>
          <w:highlight w:val="none"/>
          <w:lang w:val="en-US" w:eastAsia="zh-CN"/>
        </w:rPr>
      </w:r>
      <w:r/>
    </w:p>
    <w:p>
      <w:pPr>
        <w:pStyle w:val="871"/>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②供应商负责安装电梯所需的全部零件、管线（如电管、走线槽、电线、电缆等）、配件、构件、施工人员与设施，包括引至井道外与电梯有关的设备与管线。</w:t>
      </w:r>
      <w:r>
        <w:rPr>
          <w:rFonts w:hint="eastAsia" w:ascii="宋体" w:hAnsi="宋体" w:eastAsia="宋体" w:cs="宋体"/>
          <w:bCs w:val="0"/>
          <w:color w:val="000000"/>
          <w:sz w:val="24"/>
          <w:szCs w:val="24"/>
          <w:highlight w:val="none"/>
          <w:lang w:val="en-US" w:eastAsia="zh-CN"/>
        </w:rPr>
      </w:r>
      <w:r/>
    </w:p>
    <w:p>
      <w:pPr>
        <w:pStyle w:val="871"/>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③如果建筑物现有共用总接地点接地电阻值不能满足响应电梯安装要求，由供应商自行解决。</w:t>
      </w:r>
      <w:r>
        <w:rPr>
          <w:rFonts w:hint="eastAsia" w:ascii="宋体" w:hAnsi="宋体" w:eastAsia="宋体" w:cs="宋体"/>
          <w:bCs w:val="0"/>
          <w:color w:val="000000"/>
          <w:sz w:val="24"/>
          <w:szCs w:val="24"/>
          <w:highlight w:val="none"/>
          <w:lang w:val="en-US" w:eastAsia="zh-CN"/>
        </w:rPr>
      </w:r>
      <w:r/>
    </w:p>
    <w:p>
      <w:pPr>
        <w:pStyle w:val="871"/>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④因安装电梯所需的其它土建整改、安装等工作，由供应商承担全部费用，采购人不承担任何增加费用。</w:t>
      </w:r>
      <w:r>
        <w:rPr>
          <w:rFonts w:hint="eastAsia" w:ascii="宋体" w:hAnsi="宋体" w:eastAsia="宋体" w:cs="宋体"/>
          <w:bCs w:val="0"/>
          <w:color w:val="000000"/>
          <w:sz w:val="24"/>
          <w:szCs w:val="24"/>
          <w:highlight w:val="none"/>
          <w:lang w:val="en-US" w:eastAsia="zh-CN"/>
        </w:rPr>
      </w:r>
      <w:r/>
    </w:p>
    <w:p>
      <w:pPr>
        <w:pStyle w:val="871"/>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⑤供应商应当服从采购人属地的市场监管部门的管理与督查，并按规定缴相关检测费用。</w:t>
      </w:r>
      <w:r>
        <w:rPr>
          <w:rFonts w:hint="eastAsia" w:ascii="宋体" w:hAnsi="宋体" w:eastAsia="宋体" w:cs="宋体"/>
          <w:bCs w:val="0"/>
          <w:color w:val="000000"/>
          <w:sz w:val="24"/>
          <w:szCs w:val="24"/>
          <w:highlight w:val="none"/>
          <w:lang w:val="en-US" w:eastAsia="zh-CN"/>
        </w:rPr>
      </w:r>
      <w:r/>
    </w:p>
    <w:p>
      <w:pPr>
        <w:pStyle w:val="871"/>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（7）施工具体要求</w:t>
      </w:r>
      <w:r>
        <w:rPr>
          <w:rFonts w:hint="eastAsia" w:ascii="宋体" w:hAnsi="宋体" w:eastAsia="宋体" w:cs="宋体"/>
          <w:bCs w:val="0"/>
          <w:color w:val="000000"/>
          <w:sz w:val="24"/>
          <w:szCs w:val="24"/>
          <w:highlight w:val="none"/>
          <w:lang w:val="en-US" w:eastAsia="zh-CN"/>
        </w:rPr>
      </w:r>
      <w:r/>
    </w:p>
    <w:p>
      <w:pPr>
        <w:pStyle w:val="871"/>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工程承包的总体设想、组织形式、各项管理目标及控制措施、设计、施工实施计划、设计与施工的协调措施等内容。要求有全过程防护及安装的分项方案。</w:t>
      </w:r>
      <w:r>
        <w:rPr>
          <w:rFonts w:hint="eastAsia" w:ascii="宋体" w:hAnsi="宋体" w:eastAsia="宋体" w:cs="宋体"/>
          <w:bCs w:val="0"/>
          <w:color w:val="000000"/>
          <w:sz w:val="24"/>
          <w:szCs w:val="24"/>
          <w:highlight w:val="none"/>
          <w:lang w:val="en-US" w:eastAsia="zh-CN"/>
        </w:rPr>
      </w:r>
      <w:r/>
    </w:p>
    <w:p>
      <w:pPr>
        <w:pStyle w:val="871"/>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在安装前需通过勘查对电梯的功能和性能指标予以测量，针对具体情况和特点，制定相应的更换方案。在电梯更换时，应在现场设置醒目的警告标语及防护栏，防止其他无关人员进入施工现场。（要求施工过程中具备明确安全标识、拆除后的电梯门洞口刚性防护、楼层水平洞口安装柔性防护网）</w:t>
      </w:r>
      <w:r>
        <w:rPr>
          <w:rFonts w:hint="eastAsia" w:ascii="宋体" w:hAnsi="宋体" w:eastAsia="宋体" w:cs="宋体"/>
          <w:bCs w:val="0"/>
          <w:color w:val="000000"/>
          <w:sz w:val="24"/>
          <w:szCs w:val="24"/>
          <w:highlight w:val="none"/>
          <w:lang w:val="en-US" w:eastAsia="zh-CN"/>
        </w:rPr>
      </w:r>
      <w:r/>
    </w:p>
    <w:p>
      <w:pPr>
        <w:pStyle w:val="871"/>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搭建临时安全通道，保证人员的正常出行。</w:t>
      </w:r>
      <w:r>
        <w:rPr>
          <w:rFonts w:hint="eastAsia" w:ascii="宋体" w:hAnsi="宋体" w:eastAsia="宋体" w:cs="宋体"/>
          <w:bCs w:val="0"/>
          <w:color w:val="000000"/>
          <w:sz w:val="24"/>
          <w:szCs w:val="24"/>
          <w:highlight w:val="none"/>
          <w:lang w:val="en-US" w:eastAsia="zh-CN"/>
        </w:rPr>
      </w:r>
      <w:r/>
    </w:p>
    <w:p>
      <w:pPr>
        <w:pStyle w:val="871"/>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对关键施工技术、工艺及工程项目的重点、难点提出合理解决方案。</w:t>
      </w:r>
      <w:r>
        <w:rPr>
          <w:rFonts w:hint="eastAsia" w:ascii="宋体" w:hAnsi="宋体" w:eastAsia="宋体" w:cs="宋体"/>
          <w:bCs w:val="0"/>
          <w:color w:val="000000"/>
          <w:sz w:val="24"/>
          <w:szCs w:val="24"/>
          <w:highlight w:val="none"/>
          <w:lang w:val="en-US" w:eastAsia="zh-CN"/>
        </w:rPr>
      </w:r>
      <w:r/>
    </w:p>
    <w:p>
      <w:pPr>
        <w:pStyle w:val="871"/>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明确现场服务人员组织架构、人员数量及年龄架构。至少包含项目负责人与安全员。（签订合同时提供相关人员信息）</w:t>
      </w:r>
      <w:r>
        <w:rPr>
          <w:rFonts w:hint="eastAsia" w:ascii="宋体" w:hAnsi="宋体" w:eastAsia="宋体" w:cs="宋体"/>
          <w:bCs w:val="0"/>
          <w:color w:val="000000"/>
          <w:sz w:val="24"/>
          <w:szCs w:val="24"/>
          <w:highlight w:val="none"/>
          <w:lang w:val="en-US" w:eastAsia="zh-CN"/>
        </w:rPr>
      </w:r>
      <w:r/>
    </w:p>
    <w:p>
      <w:pPr>
        <w:pStyle w:val="871"/>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制定施工期间的相关保护措施，施工时不得影响大楼正常使用，不得破坏原有装修、设备等。保证大楼的用电、环保、卫生、安全、防疫等方面要求。</w:t>
      </w:r>
      <w:r>
        <w:rPr>
          <w:rFonts w:hint="eastAsia" w:ascii="宋体" w:hAnsi="宋体" w:eastAsia="宋体" w:cs="宋体"/>
          <w:bCs w:val="0"/>
          <w:color w:val="000000"/>
          <w:sz w:val="24"/>
          <w:szCs w:val="24"/>
          <w:highlight w:val="none"/>
          <w:lang w:val="en-US" w:eastAsia="zh-CN"/>
        </w:rPr>
      </w:r>
      <w:r/>
    </w:p>
    <w:p>
      <w:pPr>
        <w:pStyle w:val="871"/>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负责保管、看护更换的电梯及附属配件。应对电梯、电梯附属配件、安装设备（工具）等进行适当的保护、包装或覆盖等处理，避免受损。</w:t>
      </w:r>
      <w:r>
        <w:rPr>
          <w:rFonts w:hint="eastAsia" w:ascii="宋体" w:hAnsi="宋体" w:eastAsia="宋体" w:cs="宋体"/>
          <w:bCs w:val="0"/>
          <w:color w:val="000000"/>
          <w:sz w:val="24"/>
          <w:szCs w:val="24"/>
          <w:highlight w:val="none"/>
          <w:lang w:val="en-US" w:eastAsia="zh-CN"/>
        </w:rPr>
      </w:r>
      <w:r/>
    </w:p>
    <w:p>
      <w:pPr>
        <w:pStyle w:val="871"/>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安装调试人员应注意保护电梯邻近的设备、管线等，如造成损坏，中标供应商应负责修复及承担一切相关费用。</w:t>
      </w:r>
      <w:r>
        <w:rPr>
          <w:rFonts w:hint="eastAsia" w:ascii="宋体" w:hAnsi="宋体" w:eastAsia="宋体" w:cs="宋体"/>
          <w:bCs w:val="0"/>
          <w:color w:val="000000"/>
          <w:sz w:val="24"/>
          <w:szCs w:val="24"/>
          <w:highlight w:val="none"/>
          <w:lang w:val="en-US" w:eastAsia="zh-CN"/>
        </w:rPr>
      </w:r>
      <w:r/>
    </w:p>
    <w:p>
      <w:pPr>
        <w:pStyle w:val="871"/>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应及时清理安装调试期间产生的垃圾。</w:t>
      </w:r>
      <w:r>
        <w:rPr>
          <w:rFonts w:hint="eastAsia" w:ascii="宋体" w:hAnsi="宋体" w:eastAsia="宋体" w:cs="宋体"/>
          <w:bCs w:val="0"/>
          <w:color w:val="000000"/>
          <w:sz w:val="24"/>
          <w:szCs w:val="24"/>
          <w:highlight w:val="none"/>
          <w:lang w:val="en-US" w:eastAsia="zh-CN"/>
        </w:rPr>
      </w:r>
      <w:r/>
    </w:p>
    <w:p>
      <w:pPr>
        <w:pStyle w:val="871"/>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在更换工作完成后须通知采购人，并将电梯更换中的有关技术资料移交给电梯维保单位及采购人。</w:t>
      </w:r>
      <w:r>
        <w:rPr>
          <w:rFonts w:hint="eastAsia" w:ascii="宋体" w:hAnsi="宋体" w:eastAsia="宋体" w:cs="宋体"/>
          <w:bCs w:val="0"/>
          <w:color w:val="000000"/>
          <w:sz w:val="24"/>
          <w:szCs w:val="24"/>
          <w:highlight w:val="none"/>
          <w:lang w:val="en-US" w:eastAsia="zh-CN"/>
        </w:rPr>
      </w:r>
      <w:r/>
    </w:p>
    <w:p>
      <w:pPr>
        <w:pStyle w:val="871"/>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应积极配合政府部门的检测验收，如因供应商的原因未能通过相关政府部门的检测验收，应无偿整改，且相关责任及产生的费用均由供应商承担，直至验收合格为止。</w:t>
      </w:r>
      <w:r>
        <w:rPr>
          <w:rFonts w:hint="eastAsia" w:ascii="宋体" w:hAnsi="宋体" w:eastAsia="宋体" w:cs="宋体"/>
          <w:bCs w:val="0"/>
          <w:color w:val="000000"/>
          <w:sz w:val="24"/>
          <w:szCs w:val="24"/>
          <w:highlight w:val="none"/>
          <w:lang w:val="en-US" w:eastAsia="zh-CN"/>
        </w:rPr>
      </w:r>
      <w:r/>
    </w:p>
    <w:p>
      <w:pPr>
        <w:pStyle w:val="871"/>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3.质量要求</w:t>
      </w:r>
      <w:r>
        <w:rPr>
          <w:rFonts w:hint="eastAsia" w:ascii="宋体" w:hAnsi="宋体" w:eastAsia="宋体" w:cs="宋体"/>
          <w:bCs w:val="0"/>
          <w:color w:val="000000"/>
          <w:sz w:val="24"/>
          <w:szCs w:val="24"/>
          <w:highlight w:val="none"/>
          <w:lang w:val="en-US" w:eastAsia="zh-CN"/>
        </w:rPr>
      </w:r>
      <w:r/>
    </w:p>
    <w:p>
      <w:pPr>
        <w:pStyle w:val="871"/>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（1）供应商保证货物是全新、未使用过的原装合格正品。</w:t>
      </w:r>
      <w:r>
        <w:rPr>
          <w:rFonts w:hint="eastAsia" w:ascii="宋体" w:hAnsi="宋体" w:eastAsia="宋体" w:cs="宋体"/>
          <w:bCs w:val="0"/>
          <w:color w:val="000000"/>
          <w:sz w:val="24"/>
          <w:szCs w:val="24"/>
          <w:highlight w:val="none"/>
          <w:lang w:val="en-US" w:eastAsia="zh-CN"/>
        </w:rPr>
      </w:r>
      <w:r/>
    </w:p>
    <w:p>
      <w:pPr>
        <w:pStyle w:val="871"/>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（2）供应商保证提供的产品不得侵犯第三方专利权、商标权和工业设计权、版权等。否则供应商应负全部责任，并承担由此引起的一切后果。</w:t>
      </w:r>
      <w:r>
        <w:rPr>
          <w:rFonts w:hint="eastAsia" w:ascii="宋体" w:hAnsi="宋体" w:eastAsia="宋体" w:cs="宋体"/>
          <w:bCs w:val="0"/>
          <w:color w:val="000000"/>
          <w:sz w:val="24"/>
          <w:szCs w:val="24"/>
          <w:highlight w:val="none"/>
          <w:lang w:val="en-US" w:eastAsia="zh-CN"/>
        </w:rPr>
      </w:r>
      <w:r/>
    </w:p>
    <w:p>
      <w:pPr>
        <w:pStyle w:val="871"/>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（3）供应商提供的货物符合国家有关质量技术标准及相关法律、法规规定的要求。</w:t>
      </w:r>
      <w:r>
        <w:rPr>
          <w:rFonts w:hint="eastAsia" w:ascii="宋体" w:hAnsi="宋体" w:eastAsia="宋体" w:cs="宋体"/>
          <w:bCs w:val="0"/>
          <w:color w:val="000000"/>
          <w:sz w:val="24"/>
          <w:szCs w:val="24"/>
          <w:highlight w:val="none"/>
          <w:lang w:val="en-US" w:eastAsia="zh-CN"/>
        </w:rPr>
      </w:r>
      <w:r/>
    </w:p>
    <w:p>
      <w:pPr>
        <w:pStyle w:val="871"/>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（4）供应商保证其货物在正常使用时，其使用寿命期内应具有良好的性能。货物最终验收后，供应商对由于设计、工艺或材料的缺陷而发生的任何不足或质量问题负责，并承担由此引起的一切后果。</w:t>
      </w:r>
      <w:r>
        <w:rPr>
          <w:rFonts w:hint="eastAsia" w:ascii="宋体" w:hAnsi="宋体" w:eastAsia="宋体" w:cs="宋体"/>
          <w:bCs w:val="0"/>
          <w:color w:val="000000"/>
          <w:sz w:val="24"/>
          <w:szCs w:val="24"/>
          <w:highlight w:val="none"/>
          <w:lang w:val="en-US" w:eastAsia="zh-CN"/>
        </w:rPr>
      </w:r>
      <w:r/>
    </w:p>
    <w:p>
      <w:pPr>
        <w:pStyle w:val="871"/>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4.验收要求</w:t>
      </w:r>
      <w:r>
        <w:rPr>
          <w:rFonts w:hint="eastAsia" w:ascii="宋体" w:hAnsi="宋体" w:eastAsia="宋体" w:cs="宋体"/>
          <w:bCs w:val="0"/>
          <w:color w:val="000000"/>
          <w:sz w:val="24"/>
          <w:szCs w:val="24"/>
          <w:highlight w:val="none"/>
          <w:lang w:val="en-US" w:eastAsia="zh-CN"/>
        </w:rPr>
      </w:r>
      <w:r/>
    </w:p>
    <w:p>
      <w:pPr>
        <w:pStyle w:val="871"/>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（1）验收标准：供应商提供的设备必须符合我国最新颁布的与之相关的技术规范与标准。</w:t>
      </w:r>
      <w:r>
        <w:rPr>
          <w:rFonts w:hint="eastAsia" w:ascii="宋体" w:hAnsi="宋体" w:eastAsia="宋体" w:cs="宋体"/>
          <w:bCs w:val="0"/>
          <w:color w:val="000000"/>
          <w:sz w:val="24"/>
          <w:szCs w:val="24"/>
          <w:highlight w:val="none"/>
          <w:lang w:val="en-US" w:eastAsia="zh-CN"/>
        </w:rPr>
      </w:r>
      <w:r/>
    </w:p>
    <w:p>
      <w:pPr>
        <w:pStyle w:val="871"/>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（2）供应商负责电梯制作、运输、现场安装调试、向政府相关部门报验并承担相关费用。最终得到政府相关部门验收合格、取得新电梯特种设备注册登记证为止，且为交钥匙工程。</w:t>
      </w:r>
      <w:r>
        <w:rPr>
          <w:rFonts w:hint="eastAsia" w:ascii="宋体" w:hAnsi="宋体" w:eastAsia="宋体" w:cs="宋体"/>
          <w:bCs w:val="0"/>
          <w:color w:val="000000"/>
          <w:sz w:val="24"/>
          <w:szCs w:val="24"/>
          <w:highlight w:val="none"/>
          <w:lang w:val="en-US" w:eastAsia="zh-CN"/>
        </w:rPr>
      </w:r>
      <w:r/>
    </w:p>
    <w:p>
      <w:pPr>
        <w:pStyle w:val="871"/>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3）验收包括：数量、外观、质量、性能、随机备品备件、产品合格证、电梯特种设备注册登记证、装箱单、随机资料及包装。所有设备和附配件应符合其规定的性能，无瑕疵和缺陷，质量为合格品，同时有明确的制造厂商。供应商对质量问题负责包退、包换和包修，因此发生的费用由供应商负责。</w:t>
      </w:r>
      <w:r>
        <w:rPr>
          <w:rFonts w:hint="eastAsia" w:ascii="宋体" w:hAnsi="宋体" w:eastAsia="宋体" w:cs="宋体"/>
          <w:bCs w:val="0"/>
          <w:color w:val="000000"/>
          <w:sz w:val="24"/>
          <w:szCs w:val="24"/>
          <w:highlight w:val="none"/>
          <w:lang w:val="en-US" w:eastAsia="zh-CN"/>
        </w:rPr>
      </w:r>
      <w:r/>
    </w:p>
    <w:p>
      <w:pPr>
        <w:pStyle w:val="871"/>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（4）所供货物因质量或安装不当导致验收不合格，应及时处理直至验收合格，期间产生的一切费用由供应商承担；若二次验收不合格，采购人有权退货。采购人在此期间保留对供应商的索赔权利。</w:t>
      </w:r>
      <w:r>
        <w:rPr>
          <w:rFonts w:hint="eastAsia" w:ascii="宋体" w:hAnsi="宋体" w:eastAsia="宋体" w:cs="宋体"/>
          <w:bCs w:val="0"/>
          <w:color w:val="000000"/>
          <w:sz w:val="24"/>
          <w:szCs w:val="24"/>
          <w:highlight w:val="none"/>
          <w:lang w:val="en-US" w:eastAsia="zh-CN"/>
        </w:rPr>
      </w:r>
      <w:r/>
    </w:p>
    <w:p>
      <w:pPr>
        <w:pStyle w:val="871"/>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（5）供应商授权的技术人员在最终采购人指定地点开箱、安装、调试，协同采购人一起进行验收，直至设备技术指标经验收合格，出具验收报告，经采购人同意签字才能正式交付使用。</w:t>
      </w:r>
      <w:r>
        <w:rPr>
          <w:rFonts w:hint="eastAsia" w:ascii="宋体" w:hAnsi="宋体" w:eastAsia="宋体" w:cs="宋体"/>
          <w:bCs w:val="0"/>
          <w:color w:val="000000"/>
          <w:sz w:val="24"/>
          <w:szCs w:val="24"/>
          <w:highlight w:val="none"/>
          <w:lang w:val="en-US" w:eastAsia="zh-CN"/>
        </w:rPr>
      </w:r>
      <w:r/>
    </w:p>
    <w:p>
      <w:pPr>
        <w:pStyle w:val="871"/>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（6）产品配置符合投标文件承诺。</w:t>
      </w:r>
      <w:r>
        <w:rPr>
          <w:rFonts w:hint="eastAsia" w:ascii="宋体" w:hAnsi="宋体" w:eastAsia="宋体" w:cs="宋体"/>
          <w:bCs w:val="0"/>
          <w:color w:val="000000"/>
          <w:sz w:val="24"/>
          <w:szCs w:val="24"/>
          <w:highlight w:val="none"/>
          <w:lang w:val="en-US" w:eastAsia="zh-CN"/>
        </w:rPr>
      </w:r>
      <w:r/>
    </w:p>
    <w:p>
      <w:pPr>
        <w:pStyle w:val="871"/>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（7）项目验收时间：向政府相关部门报验，最终得到政府相关部门验收合格、取得新电梯特种设备注册登记证后七个工作日内。</w:t>
      </w:r>
      <w:r>
        <w:rPr>
          <w:rFonts w:hint="eastAsia" w:ascii="宋体" w:hAnsi="宋体" w:eastAsia="宋体" w:cs="宋体"/>
          <w:bCs w:val="0"/>
          <w:color w:val="000000"/>
          <w:sz w:val="24"/>
          <w:szCs w:val="24"/>
          <w:highlight w:val="none"/>
          <w:lang w:val="en-US" w:eastAsia="zh-CN"/>
        </w:rPr>
      </w:r>
      <w:r/>
    </w:p>
    <w:p>
      <w:pPr>
        <w:pStyle w:val="871"/>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5.质保（维保）、售后及培训要求</w:t>
      </w:r>
      <w:r>
        <w:rPr>
          <w:rFonts w:hint="eastAsia" w:ascii="宋体" w:hAnsi="宋体" w:eastAsia="宋体" w:cs="宋体"/>
          <w:bCs w:val="0"/>
          <w:color w:val="000000"/>
          <w:sz w:val="24"/>
          <w:szCs w:val="24"/>
          <w:highlight w:val="none"/>
          <w:lang w:val="en-US" w:eastAsia="zh-CN"/>
        </w:rPr>
      </w:r>
      <w:r/>
    </w:p>
    <w:p>
      <w:pPr>
        <w:pStyle w:val="871"/>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（1）质保要求：本项目整体质保2年，质保期自经政府部门验收合格、并取得南京市质监部门出具的验收报告和颁发的安全验收合格运行许可证之日起算。（质保期内负责电梯年检，费用包含在投标报价中）</w:t>
      </w:r>
      <w:r>
        <w:rPr>
          <w:rFonts w:hint="eastAsia" w:ascii="宋体" w:hAnsi="宋体" w:eastAsia="宋体" w:cs="宋体"/>
          <w:bCs w:val="0"/>
          <w:color w:val="000000"/>
          <w:sz w:val="24"/>
          <w:szCs w:val="24"/>
          <w:highlight w:val="none"/>
          <w:lang w:val="en-US" w:eastAsia="zh-CN"/>
        </w:rPr>
      </w:r>
      <w:r/>
    </w:p>
    <w:p>
      <w:pPr>
        <w:pStyle w:val="871"/>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（2）售后服务要求：</w:t>
      </w:r>
      <w:r>
        <w:rPr>
          <w:rFonts w:hint="eastAsia" w:ascii="宋体" w:hAnsi="宋体" w:eastAsia="宋体" w:cs="宋体"/>
          <w:bCs w:val="0"/>
          <w:color w:val="000000"/>
          <w:sz w:val="24"/>
          <w:szCs w:val="24"/>
          <w:highlight w:val="none"/>
          <w:lang w:val="en-US" w:eastAsia="zh-CN"/>
        </w:rPr>
      </w:r>
      <w:r/>
    </w:p>
    <w:p>
      <w:pPr>
        <w:pStyle w:val="871"/>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①按照《电梯使用管理与维护保养规则》（TSGT5002-2017）的规定完成半月、季度、半年、年度维保项目，并做好维护保养记录。</w:t>
      </w:r>
      <w:r>
        <w:rPr>
          <w:rFonts w:hint="eastAsia" w:ascii="宋体" w:hAnsi="宋体" w:eastAsia="宋体" w:cs="宋体"/>
          <w:bCs w:val="0"/>
          <w:color w:val="000000"/>
          <w:sz w:val="24"/>
          <w:szCs w:val="24"/>
          <w:highlight w:val="none"/>
          <w:lang w:val="en-US" w:eastAsia="zh-CN"/>
        </w:rPr>
      </w:r>
      <w:r/>
    </w:p>
    <w:p>
      <w:pPr>
        <w:pStyle w:val="871"/>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②供应商所提供的设备发生故障后，一经采购人通知后应做到快速响应：电梯困人的求援时间不应超过30分钟；故障反应时间小于30分钟；一般故障修复时间小于60分钟；较大故障修复时间小于36小时。质保期内，供应商应每月、季对每台电梯的运行安全工作情况作一次全面检查，并向采购人提交检查报告（检查报告的内容至少应包括故障次数、故障类型、处理方法、处理后的效果、所有安全装置状态和设备现有工作状况等）。</w:t>
      </w:r>
      <w:r>
        <w:rPr>
          <w:rFonts w:hint="eastAsia" w:ascii="宋体" w:hAnsi="宋体" w:eastAsia="宋体" w:cs="宋体"/>
          <w:bCs w:val="0"/>
          <w:color w:val="000000"/>
          <w:sz w:val="24"/>
          <w:szCs w:val="24"/>
          <w:highlight w:val="none"/>
          <w:lang w:val="en-US" w:eastAsia="zh-CN"/>
        </w:rPr>
      </w:r>
      <w:r/>
    </w:p>
    <w:p>
      <w:pPr>
        <w:pStyle w:val="871"/>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（3）培训要求</w:t>
      </w:r>
      <w:r>
        <w:rPr>
          <w:rFonts w:hint="eastAsia" w:ascii="宋体" w:hAnsi="宋体" w:eastAsia="宋体" w:cs="宋体"/>
          <w:bCs w:val="0"/>
          <w:color w:val="000000"/>
          <w:sz w:val="24"/>
          <w:szCs w:val="24"/>
          <w:highlight w:val="none"/>
          <w:lang w:val="en-US" w:eastAsia="zh-CN"/>
        </w:rPr>
      </w:r>
      <w:r/>
    </w:p>
    <w:p>
      <w:pPr>
        <w:pStyle w:val="871"/>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供应商应负责对采购人相关人员（不少于3人）进行全面培训，使受训者能够独立、熟练地完成各项操作，实现系统的目标和功能。培训应达到以下目标：操作人员能熟练使用各项电梯功能，完成日常工作；能全面了解各系统运行模式，熟知业务流程，能判断一般故障;全面掌握系统安装、设置和使用。</w:t>
      </w:r>
      <w:r>
        <w:rPr>
          <w:rFonts w:hint="eastAsia" w:ascii="宋体" w:hAnsi="宋体" w:eastAsia="宋体" w:cs="宋体"/>
          <w:bCs w:val="0"/>
          <w:color w:val="000000"/>
          <w:sz w:val="24"/>
          <w:szCs w:val="24"/>
          <w:highlight w:val="none"/>
          <w:lang w:val="en-US" w:eastAsia="zh-CN"/>
        </w:rPr>
      </w:r>
      <w:r/>
    </w:p>
    <w:p>
      <w:pPr>
        <w:pStyle w:val="871"/>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（4）人员要求</w:t>
      </w:r>
      <w:r>
        <w:rPr>
          <w:rFonts w:hint="eastAsia" w:ascii="宋体" w:hAnsi="宋体" w:eastAsia="宋体" w:cs="宋体"/>
          <w:bCs w:val="0"/>
          <w:color w:val="000000"/>
          <w:sz w:val="24"/>
          <w:szCs w:val="24"/>
          <w:highlight w:val="none"/>
          <w:lang w:val="en-US" w:eastAsia="zh-CN"/>
        </w:rPr>
      </w:r>
      <w:r/>
    </w:p>
    <w:p>
      <w:pPr>
        <w:pStyle w:val="871"/>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本项目实施人员不少于5人，其中项目经理1人。</w:t>
      </w:r>
      <w:r>
        <w:rPr>
          <w:rFonts w:hint="eastAsia" w:ascii="宋体" w:hAnsi="宋体" w:eastAsia="宋体" w:cs="宋体"/>
          <w:bCs w:val="0"/>
          <w:color w:val="000000"/>
          <w:sz w:val="24"/>
          <w:szCs w:val="24"/>
          <w:highlight w:val="none"/>
          <w:lang w:val="en-US" w:eastAsia="zh-CN"/>
        </w:rPr>
      </w:r>
      <w:r/>
    </w:p>
    <w:p>
      <w:pPr>
        <w:pStyle w:val="871"/>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6.付款条件</w:t>
      </w:r>
      <w:r>
        <w:rPr>
          <w:rFonts w:hint="eastAsia" w:ascii="宋体" w:hAnsi="宋体" w:eastAsia="宋体" w:cs="宋体"/>
          <w:bCs w:val="0"/>
          <w:color w:val="000000"/>
          <w:sz w:val="24"/>
          <w:szCs w:val="24"/>
          <w:highlight w:val="none"/>
          <w:lang w:val="en-US" w:eastAsia="zh-CN"/>
        </w:rPr>
      </w:r>
      <w:r/>
    </w:p>
    <w:p>
      <w:pPr>
        <w:pStyle w:val="871"/>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以第三章合同文本内容为准。</w:t>
      </w:r>
      <w:r>
        <w:rPr>
          <w:rFonts w:hint="eastAsia" w:ascii="宋体" w:hAnsi="宋体" w:eastAsia="宋体" w:cs="宋体"/>
          <w:bCs w:val="0"/>
          <w:color w:val="000000"/>
          <w:sz w:val="24"/>
          <w:szCs w:val="24"/>
          <w:highlight w:val="none"/>
          <w:lang w:val="en-US" w:eastAsia="zh-CN"/>
        </w:rPr>
      </w:r>
      <w:r/>
    </w:p>
    <w:p>
      <w:pPr>
        <w:pStyle w:val="871"/>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7.交付时间及地点</w:t>
      </w:r>
      <w:r>
        <w:rPr>
          <w:rFonts w:hint="eastAsia" w:ascii="宋体" w:hAnsi="宋体" w:eastAsia="宋体" w:cs="宋体"/>
          <w:bCs w:val="0"/>
          <w:color w:val="000000"/>
          <w:sz w:val="24"/>
          <w:szCs w:val="24"/>
          <w:highlight w:val="none"/>
          <w:lang w:val="en-US" w:eastAsia="zh-CN"/>
        </w:rPr>
      </w:r>
      <w:r/>
    </w:p>
    <w:p>
      <w:pPr>
        <w:pStyle w:val="871"/>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（1）交付时间：合同签订后60天内交付并完成安装调试及验收等相关工作。</w:t>
      </w:r>
      <w:r>
        <w:rPr>
          <w:rFonts w:hint="eastAsia" w:ascii="宋体" w:hAnsi="宋体" w:eastAsia="宋体" w:cs="宋体"/>
          <w:bCs w:val="0"/>
          <w:color w:val="000000"/>
          <w:sz w:val="24"/>
          <w:szCs w:val="24"/>
          <w:highlight w:val="none"/>
          <w:lang w:val="en-US" w:eastAsia="zh-CN"/>
        </w:rPr>
      </w:r>
      <w:r/>
    </w:p>
    <w:p>
      <w:pPr>
        <w:pStyle w:val="871"/>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（2）交付地点：采购人指定地点。</w:t>
      </w:r>
      <w:r>
        <w:rPr>
          <w:rFonts w:hint="eastAsia" w:ascii="宋体" w:hAnsi="宋体" w:eastAsia="宋体" w:cs="宋体"/>
          <w:bCs w:val="0"/>
          <w:color w:val="000000"/>
          <w:sz w:val="24"/>
          <w:szCs w:val="24"/>
          <w:highlight w:val="none"/>
          <w:lang w:val="en-US" w:eastAsia="zh-CN"/>
        </w:rPr>
      </w:r>
      <w:r/>
    </w:p>
    <w:p>
      <w:pPr>
        <w:pStyle w:val="871"/>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8.履约保证金</w:t>
      </w:r>
      <w:r>
        <w:rPr>
          <w:rFonts w:hint="eastAsia" w:ascii="宋体" w:hAnsi="宋体" w:eastAsia="宋体" w:cs="宋体"/>
          <w:bCs w:val="0"/>
          <w:color w:val="000000"/>
          <w:sz w:val="24"/>
          <w:szCs w:val="24"/>
          <w:highlight w:val="none"/>
          <w:lang w:val="en-US" w:eastAsia="zh-CN"/>
        </w:rPr>
      </w:r>
      <w:r/>
    </w:p>
    <w:p>
      <w:pPr>
        <w:pStyle w:val="871"/>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以第三章合同文本内容为准。</w:t>
      </w:r>
      <w:r>
        <w:rPr>
          <w:rFonts w:hint="eastAsia" w:ascii="宋体" w:hAnsi="宋体" w:eastAsia="宋体" w:cs="宋体"/>
          <w:bCs w:val="0"/>
          <w:color w:val="000000"/>
          <w:sz w:val="24"/>
          <w:szCs w:val="24"/>
          <w:highlight w:val="none"/>
          <w:lang w:val="en-US" w:eastAsia="zh-CN"/>
        </w:rPr>
      </w:r>
      <w:r/>
    </w:p>
    <w:p>
      <w:pPr>
        <w:pStyle w:val="871"/>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9.其他要求</w:t>
      </w:r>
      <w:r>
        <w:rPr>
          <w:rFonts w:hint="eastAsia" w:ascii="宋体" w:hAnsi="宋体" w:eastAsia="宋体" w:cs="宋体"/>
          <w:bCs/>
          <w:color w:val="000000"/>
          <w:sz w:val="24"/>
          <w:szCs w:val="24"/>
          <w:highlight w:val="none"/>
          <w:lang w:val="en-US" w:eastAsia="zh-CN"/>
        </w:rPr>
      </w:r>
      <w:r/>
    </w:p>
    <w:p>
      <w:pPr>
        <w:pStyle w:val="871"/>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lang w:val="en-US" w:eastAsia="zh-CN"/>
        </w:rPr>
      </w:pPr>
      <w:r/>
      <w:bookmarkEnd w:id="61"/>
      <w:r>
        <w:rPr>
          <w:rFonts w:hint="eastAsia" w:ascii="宋体" w:hAnsi="宋体" w:eastAsia="宋体" w:cs="宋体"/>
          <w:bCs w:val="0"/>
          <w:color w:val="000000"/>
          <w:sz w:val="24"/>
          <w:szCs w:val="24"/>
          <w:highlight w:val="none"/>
          <w:lang w:val="en-US" w:eastAsia="zh-CN"/>
        </w:rPr>
        <w:t xml:space="preserve">招标文件中要求提供证明材料的，签订合同时投标人应按招标文件要求和投标文件响应内容提供相应证明材料原件供采购人核验</w:t>
      </w:r>
      <w:r>
        <w:rPr>
          <w:rFonts w:hint="eastAsia" w:ascii="宋体" w:hAnsi="宋体" w:eastAsia="宋体" w:cs="宋体"/>
          <w:color w:val="000000"/>
          <w:sz w:val="24"/>
          <w:szCs w:val="24"/>
          <w:highlight w:val="none"/>
          <w:lang w:val="en-US" w:eastAsia="zh-CN"/>
        </w:rPr>
        <w:t xml:space="preserve">，</w:t>
      </w:r>
      <w:r>
        <w:rPr>
          <w:rFonts w:hint="eastAsia" w:ascii="宋体" w:hAnsi="宋体" w:cs="宋体"/>
          <w:sz w:val="24"/>
          <w:szCs w:val="24"/>
          <w:highlight w:val="none"/>
          <w:lang w:val="en-US" w:eastAsia="zh-CN"/>
        </w:rPr>
        <w:t xml:space="preserve">否则</w:t>
      </w:r>
      <w:r>
        <w:rPr>
          <w:rFonts w:hint="eastAsia" w:ascii="宋体" w:hAnsi="宋体" w:eastAsia="宋体" w:cs="宋体"/>
          <w:bCs w:val="0"/>
          <w:color w:val="000000"/>
          <w:sz w:val="24"/>
          <w:szCs w:val="24"/>
          <w:highlight w:val="none"/>
          <w:lang w:val="en-US" w:eastAsia="zh-CN"/>
        </w:rPr>
        <w:t xml:space="preserve">采购人将取消其中标资格。</w:t>
      </w:r>
      <w:r>
        <w:rPr>
          <w:rFonts w:hint="eastAsia" w:ascii="宋体" w:hAnsi="宋体" w:eastAsia="宋体" w:cs="宋体"/>
          <w:bCs w:val="0"/>
          <w:color w:val="000000"/>
          <w:sz w:val="24"/>
          <w:szCs w:val="24"/>
          <w:highlight w:val="none"/>
          <w:lang w:val="en-US" w:eastAsia="zh-CN"/>
        </w:rPr>
      </w:r>
      <w:r/>
    </w:p>
    <w:p>
      <w:pPr>
        <w:pStyle w:val="871"/>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招标文件评标方法与评标标准中涉及的相关证明材料，应在投标文件中提供，由评审委员会在评审现场予以确认，否则无法得到相应分值。签订合同时投标人应按采购人要求提供上述证明材料原件供采购人核验</w:t>
      </w:r>
      <w:r>
        <w:rPr>
          <w:rFonts w:hint="eastAsia" w:ascii="宋体" w:hAnsi="宋体" w:eastAsia="宋体" w:cs="宋体"/>
          <w:color w:val="000000"/>
          <w:sz w:val="24"/>
          <w:szCs w:val="24"/>
          <w:highlight w:val="none"/>
          <w:lang w:val="en-US" w:eastAsia="zh-CN"/>
        </w:rPr>
        <w:t xml:space="preserve">，</w:t>
      </w:r>
      <w:r>
        <w:rPr>
          <w:rFonts w:hint="eastAsia" w:ascii="宋体" w:hAnsi="宋体" w:cs="宋体"/>
          <w:sz w:val="24"/>
          <w:szCs w:val="24"/>
          <w:highlight w:val="none"/>
          <w:lang w:val="en-US" w:eastAsia="zh-CN"/>
        </w:rPr>
        <w:t xml:space="preserve">否则</w:t>
      </w:r>
      <w:r>
        <w:rPr>
          <w:rFonts w:hint="eastAsia" w:ascii="宋体" w:hAnsi="宋体" w:eastAsia="宋体" w:cs="宋体"/>
          <w:bCs w:val="0"/>
          <w:color w:val="000000"/>
          <w:sz w:val="24"/>
          <w:szCs w:val="24"/>
          <w:highlight w:val="none"/>
          <w:lang w:val="en-US" w:eastAsia="zh-CN"/>
        </w:rPr>
        <w:t xml:space="preserve">采购人将取消其中标资格。</w:t>
      </w:r>
      <w:r>
        <w:rPr>
          <w:rFonts w:hint="eastAsia" w:ascii="宋体" w:hAnsi="宋体" w:eastAsia="宋体" w:cs="宋体"/>
          <w:bCs w:val="0"/>
          <w:color w:val="000000"/>
          <w:sz w:val="24"/>
          <w:szCs w:val="24"/>
          <w:highlight w:val="none"/>
          <w:lang w:val="en-US" w:eastAsia="zh-CN"/>
        </w:rPr>
      </w:r>
      <w:r/>
    </w:p>
    <w:p>
      <w:pPr>
        <w:pStyle w:val="871"/>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bookmarkStart w:id="64" w:name="_Toc120614281"/>
      <w:r>
        <w:rPr>
          <w:rFonts w:hint="eastAsia" w:ascii="方正小标宋简体" w:hAnsi="方正小标宋简体" w:eastAsia="方正小标宋简体" w:cs="方正小标宋简体"/>
          <w:color w:val="000000"/>
          <w:sz w:val="36"/>
          <w:szCs w:val="36"/>
          <w:highlight w:val="none"/>
        </w:rPr>
        <w:br w:type="page" w:clear="all"/>
      </w:r>
      <w:r>
        <w:rPr>
          <w:rFonts w:hint="eastAsia" w:ascii="方正小标宋简体" w:hAnsi="方正小标宋简体" w:eastAsia="方正小标宋简体" w:cs="方正小标宋简体"/>
          <w:color w:val="000000"/>
          <w:sz w:val="36"/>
          <w:szCs w:val="36"/>
          <w:highlight w:val="none"/>
        </w:rPr>
        <w:t xml:space="preserve">第五章  评标方法与评标标准</w:t>
      </w:r>
      <w:r>
        <w:rPr>
          <w:rFonts w:hint="eastAsia" w:ascii="方正小标宋简体" w:hAnsi="方正小标宋简体" w:eastAsia="方正小标宋简体" w:cs="方正小标宋简体"/>
          <w:color w:val="000000"/>
          <w:sz w:val="36"/>
          <w:szCs w:val="36"/>
          <w:highlight w:val="none"/>
        </w:rPr>
      </w:r>
      <w:r/>
    </w:p>
    <w:p>
      <w:pPr>
        <w:pStyle w:val="871"/>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一、</w:t>
      </w:r>
      <w:r>
        <w:rPr>
          <w:rFonts w:hint="eastAsia" w:ascii="黑体" w:hAnsi="黑体" w:eastAsia="黑体" w:cs="黑体"/>
          <w:b w:val="0"/>
          <w:bCs w:val="0"/>
          <w:color w:val="000000"/>
          <w:sz w:val="24"/>
          <w:szCs w:val="24"/>
          <w:highlight w:val="none"/>
        </w:rPr>
        <w:t xml:space="preserve">评标</w:t>
      </w:r>
      <w:r>
        <w:rPr>
          <w:rFonts w:hint="eastAsia" w:ascii="黑体" w:hAnsi="黑体" w:eastAsia="黑体" w:cs="黑体"/>
          <w:b w:val="0"/>
          <w:bCs w:val="0"/>
          <w:color w:val="000000"/>
          <w:sz w:val="24"/>
          <w:szCs w:val="24"/>
          <w:highlight w:val="none"/>
          <w:lang w:eastAsia="zh-CN"/>
        </w:rPr>
        <w:t xml:space="preserve">方法</w:t>
      </w:r>
      <w:r>
        <w:rPr>
          <w:rFonts w:hint="eastAsia" w:ascii="黑体" w:hAnsi="黑体" w:eastAsia="黑体" w:cs="黑体"/>
          <w:b w:val="0"/>
          <w:bCs w:val="0"/>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采用综合评分法</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评标结果按评审后得分由高到低顺序排列。得分相同的</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按投标报价由低到高顺序排列。得分且投标报价相同的</w:t>
      </w:r>
      <w:r>
        <w:rPr>
          <w:rFonts w:hint="eastAsia" w:ascii="宋体" w:hAnsi="宋体" w:eastAsia="宋体" w:cs="宋体"/>
          <w:sz w:val="24"/>
          <w:szCs w:val="24"/>
          <w:highlight w:val="none"/>
          <w:lang w:eastAsia="zh-CN"/>
        </w:rPr>
        <w:t xml:space="preserve">，按“</w:t>
      </w:r>
      <w:r>
        <w:rPr>
          <w:rFonts w:hint="eastAsia" w:ascii="宋体" w:hAnsi="宋体" w:eastAsia="宋体" w:cs="宋体"/>
          <w:color w:val="000000"/>
          <w:sz w:val="24"/>
          <w:szCs w:val="24"/>
          <w:highlight w:val="none"/>
          <w:lang w:eastAsia="zh-CN"/>
        </w:rPr>
        <w:t xml:space="preserve">评标标准</w:t>
      </w: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技术</w:t>
      </w:r>
      <w:r>
        <w:rPr>
          <w:rFonts w:hint="eastAsia" w:ascii="宋体" w:hAnsi="宋体" w:eastAsia="宋体" w:cs="宋体"/>
          <w:color w:val="000000"/>
          <w:sz w:val="24"/>
          <w:szCs w:val="24"/>
          <w:highlight w:val="none"/>
          <w:lang w:eastAsia="zh-CN"/>
        </w:rPr>
        <w:t xml:space="preserve">”得分由高到低顺序排列。</w:t>
      </w:r>
      <w:r>
        <w:rPr>
          <w:rFonts w:hint="eastAsia" w:ascii="宋体" w:hAnsi="宋体" w:eastAsia="宋体" w:cs="宋体"/>
          <w:color w:val="000000"/>
          <w:sz w:val="24"/>
          <w:szCs w:val="24"/>
          <w:highlight w:val="none"/>
          <w:lang w:val="en-US" w:eastAsia="zh-CN"/>
        </w:rPr>
        <w:t xml:space="preserve">在</w:t>
      </w:r>
      <w:r>
        <w:rPr>
          <w:rFonts w:hint="eastAsia" w:ascii="宋体" w:hAnsi="宋体" w:eastAsia="宋体" w:cs="宋体"/>
          <w:color w:val="000000"/>
          <w:sz w:val="24"/>
          <w:szCs w:val="24"/>
          <w:highlight w:val="none"/>
          <w:lang w:eastAsia="zh-CN"/>
        </w:rPr>
        <w:t xml:space="preserve">投标文件满足招标文件全部实质性要求</w:t>
      </w:r>
      <w:r>
        <w:rPr>
          <w:rFonts w:hint="eastAsia" w:ascii="宋体" w:hAnsi="宋体" w:eastAsia="宋体" w:cs="宋体"/>
          <w:color w:val="000000"/>
          <w:sz w:val="24"/>
          <w:szCs w:val="24"/>
          <w:highlight w:val="none"/>
          <w:lang w:val="en-US" w:eastAsia="zh-CN"/>
        </w:rPr>
        <w:t xml:space="preserve">的投标人中</w:t>
      </w:r>
      <w:r>
        <w:rPr>
          <w:rFonts w:hint="eastAsia" w:ascii="宋体" w:hAnsi="宋体" w:eastAsia="宋体" w:cs="宋体"/>
          <w:color w:val="000000"/>
          <w:sz w:val="24"/>
          <w:szCs w:val="24"/>
          <w:highlight w:val="none"/>
          <w:lang w:eastAsia="zh-CN"/>
        </w:rPr>
        <w:t xml:space="preserve">，按照评审得分</w:t>
      </w:r>
      <w:r>
        <w:rPr>
          <w:rFonts w:hint="eastAsia" w:ascii="宋体" w:hAnsi="宋体" w:eastAsia="宋体" w:cs="宋体"/>
          <w:color w:val="000000"/>
          <w:sz w:val="24"/>
          <w:szCs w:val="24"/>
          <w:highlight w:val="none"/>
          <w:lang w:val="en-US" w:eastAsia="zh-CN"/>
        </w:rPr>
        <w:t xml:space="preserve">由高到低推荐</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color w:val="000000"/>
          <w:sz w:val="24"/>
          <w:szCs w:val="24"/>
          <w:highlight w:val="none"/>
          <w:lang w:eastAsia="zh-CN"/>
        </w:rPr>
        <w:t xml:space="preserve">中</w:t>
      </w:r>
      <w:r>
        <w:rPr>
          <w:rFonts w:hint="eastAsia" w:ascii="宋体" w:hAnsi="宋体" w:eastAsia="宋体" w:cs="宋体"/>
          <w:sz w:val="24"/>
          <w:szCs w:val="24"/>
          <w:highlight w:val="none"/>
          <w:lang w:eastAsia="zh-CN"/>
        </w:rPr>
        <w:t xml:space="preserve">标候选人。</w:t>
      </w:r>
      <w:r>
        <w:rPr>
          <w:rFonts w:hint="eastAsia" w:ascii="宋体" w:hAnsi="宋体" w:eastAsia="宋体" w:cs="宋体"/>
          <w:sz w:val="24"/>
          <w:szCs w:val="24"/>
          <w:highlight w:val="none"/>
          <w:lang w:eastAsia="zh-CN"/>
        </w:rPr>
      </w:r>
      <w:r/>
    </w:p>
    <w:p>
      <w:pPr>
        <w:pStyle w:val="871"/>
        <w:ind w:firstLine="480"/>
        <w:spacing w:line="264" w:lineRule="auto"/>
        <w:widowControl w:val="off"/>
        <w:rPr>
          <w:rFonts w:hint="eastAsia" w:ascii="黑体" w:hAnsi="黑体" w:eastAsia="黑体" w:cs="黑体"/>
          <w:color w:val="000000"/>
          <w:sz w:val="24"/>
          <w:szCs w:val="24"/>
          <w:highlight w:val="none"/>
          <w:lang w:val="en-US" w:eastAsia="zh-CN"/>
        </w:rPr>
      </w:pPr>
      <w:r>
        <w:rPr>
          <w:rFonts w:hint="eastAsia" w:ascii="黑体" w:hAnsi="黑体" w:eastAsia="黑体" w:cs="黑体"/>
          <w:b w:val="0"/>
          <w:bCs w:val="0"/>
          <w:color w:val="000000"/>
          <w:sz w:val="24"/>
          <w:szCs w:val="24"/>
          <w:highlight w:val="none"/>
          <w:lang w:eastAsia="zh-CN"/>
        </w:rPr>
        <w:t xml:space="preserve">二、</w:t>
      </w:r>
      <w:r>
        <w:rPr>
          <w:rFonts w:hint="eastAsia" w:ascii="黑体" w:hAnsi="黑体" w:eastAsia="黑体" w:cs="黑体"/>
          <w:color w:val="000000"/>
          <w:sz w:val="24"/>
          <w:szCs w:val="24"/>
          <w:highlight w:val="none"/>
          <w:lang w:val="en-US" w:eastAsia="zh-CN"/>
        </w:rPr>
        <w:t xml:space="preserve">本国产品价格扣除</w:t>
      </w:r>
      <w:r>
        <w:rPr>
          <w:rFonts w:hint="eastAsia" w:ascii="黑体" w:hAnsi="黑体" w:eastAsia="黑体" w:cs="黑体"/>
          <w:color w:val="000000"/>
          <w:sz w:val="24"/>
          <w:szCs w:val="24"/>
          <w:highlight w:val="none"/>
          <w:lang w:val="en-US" w:eastAsia="zh-CN"/>
        </w:rPr>
      </w:r>
      <w:r/>
    </w:p>
    <w:p>
      <w:pPr>
        <w:pStyle w:val="871"/>
        <w:ind w:firstLine="420"/>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zh-CN" w:eastAsia="zh-CN"/>
        </w:rPr>
        <w:t xml:space="preserve">1.本</w:t>
      </w:r>
      <w:r>
        <w:rPr>
          <w:rFonts w:hint="eastAsia" w:ascii="宋体" w:hAnsi="宋体" w:eastAsia="宋体" w:cs="Times New Roman"/>
          <w:color w:val="000000"/>
          <w:sz w:val="24"/>
          <w:szCs w:val="24"/>
          <w:highlight w:val="none"/>
          <w:lang w:val="en-US" w:eastAsia="zh-CN"/>
        </w:rPr>
        <w:t xml:space="preserve">项目如</w:t>
      </w:r>
      <w:r>
        <w:rPr>
          <w:rFonts w:hint="eastAsia" w:ascii="宋体" w:hAnsi="宋体" w:eastAsia="宋体" w:cs="Times New Roman"/>
          <w:color w:val="000000"/>
          <w:sz w:val="24"/>
          <w:szCs w:val="24"/>
          <w:highlight w:val="none"/>
          <w:lang w:val="zh-CN" w:eastAsia="zh-CN"/>
        </w:rPr>
        <w:t xml:space="preserve">既有本国产品又有非本国产品参与竞争，依法对本国产品给予价格评审优惠，对本国产品的报价给予20%的价格扣除，用扣除后的价格参与评审。</w:t>
      </w:r>
      <w:r>
        <w:rPr>
          <w:rFonts w:hint="eastAsia" w:ascii="宋体" w:hAnsi="宋体" w:eastAsia="宋体" w:cs="Times New Roman"/>
          <w:color w:val="000000"/>
          <w:sz w:val="24"/>
          <w:szCs w:val="24"/>
          <w:highlight w:val="none"/>
          <w:lang w:val="zh-CN" w:eastAsia="zh-CN"/>
        </w:rPr>
      </w:r>
      <w:r/>
    </w:p>
    <w:p>
      <w:pPr>
        <w:pStyle w:val="871"/>
        <w:ind w:firstLine="420"/>
        <w:rPr>
          <w:rFonts w:hint="eastAsia" w:ascii="宋体" w:hAnsi="宋体" w:eastAsia="宋体" w:cs="Times New Roman"/>
          <w:i w:val="0"/>
          <w:iCs w:val="0"/>
          <w:caps w:val="0"/>
          <w:color w:val="000000"/>
          <w:spacing w:val="0"/>
          <w:sz w:val="24"/>
          <w:szCs w:val="24"/>
          <w:highlight w:val="none"/>
          <w:shd w:val="clear" w:color="auto" w:fill="auto"/>
        </w:rPr>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i w:val="0"/>
          <w:iCs w:val="0"/>
          <w:caps w:val="0"/>
          <w:color w:val="000000"/>
          <w:spacing w:val="0"/>
          <w:sz w:val="24"/>
          <w:szCs w:val="24"/>
          <w:highlight w:val="none"/>
          <w:shd w:val="clear" w:color="auto" w:fill="auto"/>
        </w:rPr>
        <w:t xml:space="preserve">当采购项目或采购包的采购标的仅包含单一产品时，政府采购活动中既有本国产品又有非本国产品参与竞争的，依法对本国产品给予价格评审优惠，对本国产品的报价给予</w:t>
      </w:r>
      <w:r>
        <w:rPr>
          <w:rFonts w:hint="eastAsia" w:ascii="宋体" w:hAnsi="宋体" w:eastAsia="宋体" w:cs="Times New Roman"/>
          <w:i w:val="0"/>
          <w:iCs w:val="0"/>
          <w:caps w:val="0"/>
          <w:color w:val="000000"/>
          <w:spacing w:val="0"/>
          <w:sz w:val="24"/>
          <w:szCs w:val="24"/>
          <w:highlight w:val="none"/>
          <w:shd w:val="clear" w:color="auto" w:fill="auto"/>
          <w:vertAlign w:val="baseline"/>
          <w:lang w:val="en-US"/>
        </w:rPr>
        <w:t xml:space="preserve">20%</w:t>
      </w:r>
      <w:r>
        <w:rPr>
          <w:rFonts w:hint="eastAsia" w:ascii="宋体" w:hAnsi="宋体" w:eastAsia="宋体" w:cs="Times New Roman"/>
          <w:i w:val="0"/>
          <w:iCs w:val="0"/>
          <w:caps w:val="0"/>
          <w:color w:val="000000"/>
          <w:spacing w:val="0"/>
          <w:sz w:val="24"/>
          <w:szCs w:val="24"/>
          <w:highlight w:val="none"/>
          <w:shd w:val="clear" w:color="auto" w:fill="auto"/>
        </w:rPr>
        <w:t xml:space="preserve">的价格扣除，用扣除后的价格参与评审。</w:t>
      </w:r>
      <w:r>
        <w:rPr>
          <w:rFonts w:hint="eastAsia" w:ascii="宋体" w:hAnsi="宋体" w:eastAsia="宋体" w:cs="Times New Roman"/>
          <w:i w:val="0"/>
          <w:iCs w:val="0"/>
          <w:caps w:val="0"/>
          <w:color w:val="000000"/>
          <w:spacing w:val="0"/>
          <w:sz w:val="24"/>
          <w:szCs w:val="24"/>
          <w:highlight w:val="none"/>
          <w:shd w:val="clear" w:color="auto" w:fill="auto"/>
        </w:rPr>
      </w:r>
      <w:r/>
    </w:p>
    <w:p>
      <w:pPr>
        <w:pStyle w:val="871"/>
        <w:ind w:firstLine="420"/>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i w:val="0"/>
          <w:iCs w:val="0"/>
          <w:caps w:val="0"/>
          <w:color w:val="000000"/>
          <w:spacing w:val="0"/>
          <w:sz w:val="24"/>
          <w:szCs w:val="24"/>
          <w:highlight w:val="none"/>
          <w:shd w:val="clear" w:color="auto" w:fill="auto"/>
        </w:rPr>
        <w:t xml:space="preserve">当采购项目或者采购包的采购标的中含有多种产品，</w:t>
      </w:r>
      <w:r>
        <w:rPr>
          <w:rFonts w:hint="eastAsia" w:ascii="宋体" w:hAnsi="宋体" w:eastAsia="宋体" w:cs="Times New Roman"/>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000000"/>
          <w:spacing w:val="0"/>
          <w:sz w:val="24"/>
          <w:szCs w:val="24"/>
          <w:highlight w:val="none"/>
          <w:shd w:val="clear" w:color="auto" w:fill="auto"/>
        </w:rPr>
        <w:t xml:space="preserve">为该采购项目或者采购包提供的符合本国产品标准的产品成本之和占该</w:t>
      </w:r>
      <w:r>
        <w:rPr>
          <w:rFonts w:hint="eastAsia" w:ascii="宋体" w:hAnsi="宋体" w:eastAsia="宋体" w:cs="Times New Roman"/>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000000"/>
          <w:spacing w:val="0"/>
          <w:sz w:val="24"/>
          <w:szCs w:val="24"/>
          <w:highlight w:val="none"/>
          <w:shd w:val="clear" w:color="auto" w:fill="auto"/>
        </w:rPr>
        <w:t xml:space="preserve">提供的全部产品成本之和的比例达到</w:t>
      </w:r>
      <w:r>
        <w:rPr>
          <w:rFonts w:hint="eastAsia" w:ascii="宋体" w:hAnsi="宋体" w:eastAsia="宋体" w:cs="Times New Roman"/>
          <w:i w:val="0"/>
          <w:iCs w:val="0"/>
          <w:caps w:val="0"/>
          <w:color w:val="000000"/>
          <w:spacing w:val="0"/>
          <w:sz w:val="24"/>
          <w:szCs w:val="24"/>
          <w:highlight w:val="none"/>
          <w:shd w:val="clear" w:color="auto" w:fill="auto"/>
          <w:vertAlign w:val="baseline"/>
          <w:lang w:val="en-US"/>
        </w:rPr>
        <w:t xml:space="preserve">80%</w:t>
      </w:r>
      <w:r>
        <w:rPr>
          <w:rFonts w:hint="eastAsia" w:ascii="宋体" w:hAnsi="宋体" w:eastAsia="宋体" w:cs="Times New Roman"/>
          <w:i w:val="0"/>
          <w:iCs w:val="0"/>
          <w:caps w:val="0"/>
          <w:color w:val="000000"/>
          <w:spacing w:val="0"/>
          <w:sz w:val="24"/>
          <w:szCs w:val="24"/>
          <w:highlight w:val="none"/>
          <w:shd w:val="clear" w:color="auto" w:fill="auto"/>
        </w:rPr>
        <w:t xml:space="preserve">以上时，</w:t>
      </w:r>
      <w:r>
        <w:rPr>
          <w:rFonts w:hint="eastAsia" w:ascii="宋体" w:hAnsi="宋体" w:eastAsia="宋体" w:cs="Times New Roman"/>
          <w:b/>
          <w:bCs/>
          <w:i w:val="0"/>
          <w:iCs w:val="0"/>
          <w:caps w:val="0"/>
          <w:color w:val="000000"/>
          <w:spacing w:val="0"/>
          <w:sz w:val="24"/>
          <w:szCs w:val="24"/>
          <w:highlight w:val="none"/>
          <w:shd w:val="clear" w:color="auto" w:fill="auto"/>
        </w:rPr>
        <w:t xml:space="preserve">且</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b/>
          <w:bCs/>
          <w:i w:val="0"/>
          <w:iCs w:val="0"/>
          <w:caps w:val="0"/>
          <w:color w:val="000000"/>
          <w:spacing w:val="0"/>
          <w:sz w:val="24"/>
          <w:szCs w:val="24"/>
          <w:highlight w:val="none"/>
          <w:shd w:val="clear" w:color="auto" w:fill="auto"/>
        </w:rPr>
        <w:t xml:space="preserve">在投标文件中对此作出承诺的</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w:t>
      </w:r>
      <w:r>
        <w:rPr>
          <w:rFonts w:hint="eastAsia" w:ascii="宋体" w:hAnsi="宋体" w:eastAsia="宋体" w:cs="Times New Roman"/>
          <w:b/>
          <w:bCs/>
          <w:color w:val="000000"/>
          <w:sz w:val="24"/>
          <w:szCs w:val="24"/>
          <w:highlight w:val="none"/>
          <w:lang w:val="en-US" w:eastAsia="zh-CN"/>
        </w:rPr>
        <w:t xml:space="preserve">按照招标文件要求在《投标分项报价表》中作出承诺</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w:t>
      </w:r>
      <w:r>
        <w:rPr>
          <w:rFonts w:hint="eastAsia" w:ascii="宋体" w:hAnsi="宋体" w:eastAsia="宋体" w:cs="Times New Roman"/>
          <w:b/>
          <w:bCs/>
          <w:i w:val="0"/>
          <w:iCs w:val="0"/>
          <w:caps w:val="0"/>
          <w:color w:val="000000"/>
          <w:spacing w:val="0"/>
          <w:sz w:val="24"/>
          <w:szCs w:val="24"/>
          <w:highlight w:val="none"/>
          <w:shd w:val="clear" w:color="auto" w:fill="auto"/>
        </w:rPr>
        <w:t xml:space="preserve">，</w:t>
      </w:r>
      <w:r>
        <w:rPr>
          <w:rFonts w:hint="eastAsia" w:ascii="宋体" w:hAnsi="宋体" w:eastAsia="宋体" w:cs="Times New Roman"/>
          <w:i w:val="0"/>
          <w:iCs w:val="0"/>
          <w:caps w:val="0"/>
          <w:color w:val="000000"/>
          <w:spacing w:val="0"/>
          <w:sz w:val="24"/>
          <w:szCs w:val="24"/>
          <w:highlight w:val="none"/>
          <w:shd w:val="clear" w:color="auto" w:fill="auto"/>
        </w:rPr>
        <w:t xml:space="preserve">则依法对该</w:t>
      </w:r>
      <w:r>
        <w:rPr>
          <w:rFonts w:hint="eastAsia" w:ascii="宋体" w:hAnsi="宋体" w:eastAsia="宋体" w:cs="Times New Roman"/>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000000"/>
          <w:spacing w:val="0"/>
          <w:sz w:val="24"/>
          <w:szCs w:val="24"/>
          <w:highlight w:val="none"/>
          <w:shd w:val="clear" w:color="auto" w:fill="auto"/>
        </w:rPr>
        <w:t xml:space="preserve">提供的全部产品给予价格评审优惠，即对该</w:t>
      </w:r>
      <w:r>
        <w:rPr>
          <w:rFonts w:hint="eastAsia" w:ascii="宋体" w:hAnsi="宋体" w:eastAsia="宋体" w:cs="Times New Roman"/>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000000"/>
          <w:spacing w:val="0"/>
          <w:sz w:val="24"/>
          <w:szCs w:val="24"/>
          <w:highlight w:val="none"/>
          <w:shd w:val="clear" w:color="auto" w:fill="auto"/>
        </w:rPr>
        <w:t xml:space="preserve">提供的全部产品的总报价给予</w:t>
      </w:r>
      <w:r>
        <w:rPr>
          <w:rFonts w:hint="eastAsia" w:ascii="宋体" w:hAnsi="宋体" w:eastAsia="宋体" w:cs="Times New Roman"/>
          <w:i w:val="0"/>
          <w:iCs w:val="0"/>
          <w:caps w:val="0"/>
          <w:color w:val="000000"/>
          <w:spacing w:val="0"/>
          <w:sz w:val="24"/>
          <w:szCs w:val="24"/>
          <w:highlight w:val="none"/>
          <w:shd w:val="clear" w:color="auto" w:fill="auto"/>
          <w:vertAlign w:val="baseline"/>
          <w:lang w:val="en-US"/>
        </w:rPr>
        <w:t xml:space="preserve">20%</w:t>
      </w:r>
      <w:r>
        <w:rPr>
          <w:rFonts w:hint="eastAsia" w:ascii="宋体" w:hAnsi="宋体" w:eastAsia="宋体" w:cs="Times New Roman"/>
          <w:i w:val="0"/>
          <w:iCs w:val="0"/>
          <w:caps w:val="0"/>
          <w:color w:val="000000"/>
          <w:spacing w:val="0"/>
          <w:sz w:val="24"/>
          <w:szCs w:val="24"/>
          <w:highlight w:val="none"/>
          <w:shd w:val="clear" w:color="auto" w:fill="auto"/>
        </w:rPr>
        <w:t xml:space="preserve">的价格扣除，用扣除后的价格参与评审。</w:t>
      </w:r>
      <w:r>
        <w:rPr>
          <w:rFonts w:hint="eastAsia" w:ascii="宋体" w:hAnsi="宋体" w:eastAsia="宋体" w:cs="Times New Roman"/>
          <w:b/>
          <w:bCs/>
          <w:i w:val="0"/>
          <w:iCs w:val="0"/>
          <w:caps w:val="0"/>
          <w:color w:val="000000"/>
          <w:spacing w:val="0"/>
          <w:sz w:val="24"/>
          <w:szCs w:val="24"/>
          <w:highlight w:val="none"/>
          <w:shd w:val="clear" w:color="auto" w:fill="auto"/>
        </w:rPr>
        <w:t xml:space="preserve">全部产品是指货物或服务采购项目或采购包中包含的全部货物、服务产品</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w:t>
      </w:r>
      <w:r>
        <w:rPr>
          <w:rFonts w:hint="eastAsia" w:ascii="宋体" w:hAnsi="宋体" w:eastAsia="宋体" w:cs="Times New Roman"/>
          <w:b/>
          <w:bCs/>
          <w:color w:val="000000"/>
          <w:sz w:val="24"/>
          <w:szCs w:val="24"/>
          <w:highlight w:val="none"/>
          <w:lang w:val="en-US" w:eastAsia="zh-CN"/>
        </w:rPr>
      </w:r>
      <w:r/>
    </w:p>
    <w:p>
      <w:pPr>
        <w:pStyle w:val="871"/>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3.投标人需按照招标文件要求提供《关于符合本国产品标准的声明函》，如不提供将不享受本国产品价格评审优惠。</w:t>
      </w:r>
      <w:r>
        <w:rPr>
          <w:rFonts w:hint="eastAsia" w:ascii="宋体" w:hAnsi="宋体" w:eastAsia="宋体" w:cs="Times New Roman"/>
          <w:color w:val="000000"/>
          <w:sz w:val="24"/>
          <w:szCs w:val="24"/>
          <w:highlight w:val="none"/>
          <w:lang w:eastAsia="zh-CN"/>
        </w:rPr>
        <w:t xml:space="preserve">投标人</w:t>
      </w:r>
      <w:r>
        <w:rPr>
          <w:rFonts w:hint="eastAsia" w:ascii="宋体" w:hAnsi="宋体" w:eastAsia="宋体" w:cs="Times New Roman"/>
          <w:color w:val="000000"/>
          <w:sz w:val="24"/>
          <w:szCs w:val="24"/>
          <w:highlight w:val="none"/>
        </w:rPr>
        <w:t xml:space="preserve">需在《声明函》</w:t>
      </w:r>
      <w:r>
        <w:rPr>
          <w:rFonts w:hint="eastAsia" w:ascii="宋体" w:hAnsi="宋体" w:eastAsia="宋体" w:cs="Times New Roman"/>
          <w:color w:val="000000"/>
          <w:sz w:val="24"/>
          <w:szCs w:val="24"/>
          <w:highlight w:val="none"/>
          <w:lang w:val="en-US" w:eastAsia="zh-CN"/>
        </w:rPr>
        <w:t xml:space="preserve">中逐项</w:t>
      </w:r>
      <w:r>
        <w:rPr>
          <w:rFonts w:hint="eastAsia" w:ascii="宋体" w:hAnsi="宋体" w:eastAsia="宋体" w:cs="Times New Roman"/>
          <w:color w:val="000000"/>
          <w:sz w:val="24"/>
          <w:szCs w:val="24"/>
          <w:highlight w:val="none"/>
        </w:rPr>
        <w:t xml:space="preserve">准确填写产品名称、厂名、生产厂址三项信息，三项信息中任意一项未填写的视为该项产品不符合本国产品标准，不享受本国产品价格评审优惠。</w:t>
      </w:r>
      <w:r>
        <w:rPr>
          <w:rFonts w:hint="eastAsia" w:ascii="宋体" w:hAnsi="宋体" w:eastAsia="宋体" w:cs="Times New Roman"/>
          <w:color w:val="000000"/>
          <w:sz w:val="24"/>
          <w:szCs w:val="24"/>
          <w:highlight w:val="none"/>
        </w:rPr>
      </w:r>
      <w:r/>
    </w:p>
    <w:p>
      <w:pPr>
        <w:pStyle w:val="871"/>
        <w:ind w:firstLine="422"/>
        <w:keepLines w:val="0"/>
        <w:keepNext w:val="0"/>
        <w:pageBreakBefore w:val="0"/>
        <w:spacing w:line="240" w:lineRule="auto"/>
        <w:widowControl/>
        <w:rPr>
          <w:rFonts w:hint="eastAsia" w:ascii="宋体" w:hAnsi="宋体" w:eastAsia="宋体" w:cs="宋体"/>
          <w:b/>
          <w:bCs/>
          <w:color w:val="0000ff"/>
          <w:sz w:val="24"/>
          <w:szCs w:val="24"/>
          <w:highlight w:val="none"/>
          <w:u w:val="none"/>
          <w:lang w:val="en-US" w:eastAsia="zh-CN"/>
        </w:rPr>
      </w:pPr>
      <w:r>
        <w:rPr>
          <w:rFonts w:hint="eastAsia" w:ascii="宋体" w:hAnsi="宋体" w:eastAsia="宋体" w:cs="Times New Roman"/>
          <w:b/>
          <w:bCs/>
          <w:color w:val="000000"/>
          <w:sz w:val="24"/>
          <w:szCs w:val="24"/>
          <w:highlight w:val="none"/>
          <w:lang w:val="en-US" w:eastAsia="zh-CN"/>
        </w:rPr>
        <w:t xml:space="preserve">4.</w:t>
      </w:r>
      <w:r>
        <w:rPr>
          <w:rFonts w:hint="eastAsia" w:ascii="宋体" w:hAnsi="宋体" w:eastAsia="宋体" w:cs="Times New Roman"/>
          <w:b/>
          <w:bCs/>
          <w:color w:val="000000"/>
          <w:sz w:val="24"/>
          <w:szCs w:val="24"/>
          <w:highlight w:val="none"/>
          <w:lang w:val="zh-CN" w:eastAsia="zh-CN"/>
        </w:rPr>
        <w:t xml:space="preserve">对本国产品的支持政策与政府采购支持中小企业、节能环保等优惠政策叠加适用，对应执行价格扣除政策的项目，统一在原报价的基础上给予价格扣除。</w:t>
      </w:r>
      <w:r>
        <w:rPr>
          <w:rFonts w:hint="eastAsia" w:ascii="宋体" w:hAnsi="宋体" w:eastAsia="宋体" w:cs="宋体"/>
          <w:b/>
          <w:bCs/>
          <w:color w:val="0000ff"/>
          <w:sz w:val="24"/>
          <w:szCs w:val="24"/>
          <w:highlight w:val="none"/>
          <w:u w:val="none"/>
          <w:lang w:val="en-US" w:eastAsia="zh-CN"/>
        </w:rPr>
      </w:r>
      <w:r/>
    </w:p>
    <w:p>
      <w:pPr>
        <w:pStyle w:val="871"/>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t xml:space="preserve">三、</w:t>
      </w:r>
      <w:r>
        <w:rPr>
          <w:rFonts w:hint="eastAsia" w:ascii="黑体" w:hAnsi="黑体" w:eastAsia="黑体" w:cs="黑体"/>
          <w:b w:val="0"/>
          <w:bCs w:val="0"/>
          <w:color w:val="000000"/>
          <w:sz w:val="24"/>
          <w:szCs w:val="24"/>
          <w:highlight w:val="none"/>
          <w:lang w:val="en-US" w:eastAsia="zh-CN"/>
        </w:rPr>
        <w:t xml:space="preserve">小微企业价格扣除</w:t>
      </w:r>
      <w:r>
        <w:rPr>
          <w:rFonts w:hint="eastAsia" w:ascii="黑体" w:hAnsi="黑体" w:eastAsia="黑体" w:cs="黑体"/>
          <w:b w:val="0"/>
          <w:bCs w:val="0"/>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Times New Roman"/>
          <w:sz w:val="24"/>
          <w:szCs w:val="24"/>
          <w:highlight w:val="none"/>
          <w:lang w:eastAsia="zh-CN"/>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zh-CN"/>
        </w:rPr>
        <w:t xml:space="preserve">本项目全部货物制造商为小微企业</w:t>
      </w:r>
      <w:r>
        <w:rPr>
          <w:rFonts w:hint="eastAsia" w:ascii="宋体" w:hAnsi="宋体" w:eastAsia="宋体" w:cs="宋体"/>
          <w:sz w:val="24"/>
          <w:szCs w:val="24"/>
          <w:highlight w:val="none"/>
          <w:lang w:val="zh-CN" w:eastAsia="zh-CN"/>
        </w:rPr>
        <w:t xml:space="preserve">的，</w:t>
      </w:r>
      <w:r>
        <w:rPr>
          <w:rFonts w:hint="eastAsia" w:ascii="宋体" w:hAnsi="宋体" w:eastAsia="宋体" w:cs="宋体"/>
          <w:sz w:val="24"/>
          <w:szCs w:val="24"/>
          <w:highlight w:val="none"/>
        </w:rPr>
        <w:t xml:space="preserve">对报价给</w:t>
      </w:r>
      <w:r>
        <w:rPr>
          <w:rFonts w:hint="eastAsia" w:ascii="宋体" w:hAnsi="宋体" w:eastAsia="宋体" w:cs="宋体"/>
          <w:color w:val="000000"/>
          <w:sz w:val="24"/>
          <w:szCs w:val="24"/>
          <w:highlight w:val="none"/>
        </w:rPr>
        <w:t xml:space="preserve">予</w:t>
      </w:r>
      <w:r>
        <w:rPr>
          <w:rFonts w:hint="eastAsia" w:ascii="宋体" w:hAnsi="宋体"/>
          <w:color w:val="000000"/>
          <w:sz w:val="24"/>
          <w:szCs w:val="24"/>
          <w:highlight w:val="none"/>
        </w:rPr>
        <w:t xml:space="preserve">10%</w:t>
      </w:r>
      <w:r>
        <w:rPr>
          <w:rFonts w:hint="eastAsia" w:ascii="宋体" w:hAnsi="宋体" w:eastAsia="宋体" w:cs="宋体"/>
          <w:color w:val="000000"/>
          <w:sz w:val="24"/>
          <w:szCs w:val="24"/>
          <w:highlight w:val="none"/>
        </w:rPr>
        <w:t xml:space="preserve">的扣除</w:t>
      </w:r>
      <w:r>
        <w:rPr>
          <w:rFonts w:hint="eastAsia" w:ascii="宋体" w:hAnsi="宋体" w:eastAsia="宋体" w:cs="宋体"/>
          <w:sz w:val="24"/>
          <w:szCs w:val="24"/>
          <w:highlight w:val="none"/>
        </w:rPr>
        <w:t xml:space="preserve">，用扣除后的价格参与评审。</w:t>
      </w:r>
      <w:r>
        <w:rPr>
          <w:rFonts w:hint="eastAsia" w:ascii="宋体" w:hAnsi="宋体" w:eastAsia="宋体" w:cs="Times New Roman"/>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残疾人福利性单位视同小型、微型企业，给予</w:t>
      </w:r>
      <w:r>
        <w:rPr>
          <w:rFonts w:hint="eastAsia" w:ascii="宋体" w:hAnsi="宋体"/>
          <w:sz w:val="24"/>
          <w:szCs w:val="24"/>
          <w:highlight w:val="none"/>
          <w:lang w:val="en-US" w:eastAsia="zh-CN"/>
        </w:rPr>
        <w:t xml:space="preserve">与小微企业</w:t>
      </w:r>
      <w:r>
        <w:rPr>
          <w:rFonts w:hint="eastAsia" w:ascii="宋体" w:hAnsi="宋体"/>
          <w:sz w:val="24"/>
          <w:szCs w:val="24"/>
          <w:highlight w:val="none"/>
          <w:u w:val="none"/>
          <w:lang w:val="en-US" w:eastAsia="zh-CN"/>
        </w:rPr>
        <w:t xml:space="preserve">相同</w:t>
      </w:r>
      <w:r>
        <w:rPr>
          <w:rFonts w:hint="eastAsia" w:ascii="宋体" w:hAnsi="宋体" w:eastAsia="宋体" w:cs="宋体"/>
          <w:sz w:val="24"/>
          <w:szCs w:val="24"/>
          <w:highlight w:val="none"/>
        </w:rPr>
        <w:t xml:space="preserve">的价格扣除，用扣除后的价格参与评审</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监狱和戒毒企业视同小型、微型企业，给予</w:t>
      </w:r>
      <w:r>
        <w:rPr>
          <w:rFonts w:hint="eastAsia" w:ascii="宋体" w:hAnsi="宋体"/>
          <w:sz w:val="24"/>
          <w:szCs w:val="24"/>
          <w:highlight w:val="none"/>
          <w:lang w:val="en-US" w:eastAsia="zh-CN"/>
        </w:rPr>
        <w:t xml:space="preserve">与小微企业</w:t>
      </w:r>
      <w:r>
        <w:rPr>
          <w:rFonts w:hint="eastAsia" w:ascii="宋体" w:hAnsi="宋体"/>
          <w:sz w:val="24"/>
          <w:szCs w:val="24"/>
          <w:highlight w:val="none"/>
          <w:u w:val="none"/>
          <w:lang w:val="en-US" w:eastAsia="zh-CN"/>
        </w:rPr>
        <w:t xml:space="preserve">相同</w:t>
      </w:r>
      <w:r>
        <w:rPr>
          <w:rFonts w:hint="eastAsia" w:ascii="宋体" w:hAnsi="宋体" w:eastAsia="宋体" w:cs="宋体"/>
          <w:sz w:val="24"/>
          <w:szCs w:val="24"/>
          <w:highlight w:val="none"/>
        </w:rPr>
        <w:t xml:space="preserve">的价格扣除，用扣除后的价格参与评审</w:t>
      </w:r>
      <w:r>
        <w:rPr>
          <w:rFonts w:hint="eastAsia" w:ascii="宋体" w:hAnsi="宋体" w:eastAsia="宋体" w:cs="宋体"/>
          <w:sz w:val="24"/>
          <w:szCs w:val="24"/>
          <w:highlight w:val="none"/>
          <w:lang w:eastAsia="zh-CN"/>
        </w:rPr>
        <w:t xml:space="preserve">。残疾人福利性单位</w:t>
      </w:r>
      <w:r>
        <w:rPr>
          <w:rFonts w:hint="eastAsia" w:ascii="宋体" w:hAnsi="宋体" w:eastAsia="宋体" w:cs="宋体"/>
          <w:sz w:val="24"/>
          <w:szCs w:val="24"/>
          <w:highlight w:val="none"/>
        </w:rPr>
        <w:t xml:space="preserve">、监狱企业属于小型、微型企业的，不重复享受</w:t>
      </w:r>
      <w:r>
        <w:rPr>
          <w:rFonts w:hint="eastAsia" w:ascii="宋体" w:hAnsi="宋体" w:eastAsia="宋体" w:cs="宋体"/>
          <w:sz w:val="24"/>
          <w:szCs w:val="24"/>
          <w:highlight w:val="none"/>
          <w:lang w:val="en-US" w:eastAsia="zh-CN"/>
        </w:rPr>
        <w:t xml:space="preserve">价格扣除</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871"/>
        <w:ind w:firstLine="480"/>
        <w:keepLines w:val="0"/>
        <w:keepNext w:val="0"/>
        <w:pageBreakBefore w:val="0"/>
        <w:spacing w:line="264" w:lineRule="auto"/>
        <w:widowControl w:val="off"/>
        <w:rPr>
          <w:rFonts w:hint="eastAsia"/>
          <w:sz w:val="24"/>
          <w:szCs w:val="24"/>
          <w:highlight w:val="none"/>
          <w:lang w:eastAsia="zh-CN"/>
        </w:rPr>
      </w:pPr>
      <w:r>
        <w:rPr>
          <w:rFonts w:hint="eastAsia" w:ascii="黑体" w:hAnsi="黑体" w:eastAsia="黑体" w:cs="黑体"/>
          <w:color w:val="000000"/>
          <w:sz w:val="24"/>
          <w:szCs w:val="24"/>
          <w:highlight w:val="none"/>
          <w:lang w:val="en-US" w:eastAsia="zh-CN"/>
        </w:rPr>
        <w:t xml:space="preserve">四、</w:t>
      </w:r>
      <w:r>
        <w:rPr>
          <w:rFonts w:hint="eastAsia" w:ascii="黑体" w:hAnsi="黑体" w:eastAsia="黑体" w:cs="黑体"/>
          <w:b w:val="0"/>
          <w:bCs w:val="0"/>
          <w:color w:val="000000"/>
          <w:sz w:val="24"/>
          <w:szCs w:val="24"/>
          <w:highlight w:val="none"/>
          <w:lang w:eastAsia="zh-CN"/>
        </w:rPr>
        <w:t xml:space="preserve">评标标准</w:t>
      </w:r>
      <w:r>
        <w:rPr>
          <w:rFonts w:hint="eastAsia"/>
          <w:sz w:val="24"/>
          <w:szCs w:val="24"/>
          <w:highlight w:val="none"/>
          <w:lang w:eastAsia="zh-CN"/>
        </w:rPr>
      </w:r>
      <w:r/>
    </w:p>
    <w:tbl>
      <w:tblPr>
        <w:tblStyle w:val="987"/>
        <w:tblW w:w="95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501"/>
          <w:tblHeader/>
        </w:trPr>
        <w:tc>
          <w:tcPr>
            <w:tcW w:w="519" w:type="dxa"/>
            <w:vAlign w:val="center"/>
            <w:textDirection w:val="lrTb"/>
            <w:noWrap w:val="false"/>
          </w:tcPr>
          <w:p>
            <w:pPr>
              <w:pStyle w:val="871"/>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序号</w:t>
            </w:r>
            <w:r>
              <w:rPr>
                <w:rFonts w:ascii="宋体" w:hAnsi="宋体" w:eastAsia="宋体" w:cs="宋体"/>
                <w:b/>
                <w:bCs/>
                <w:color w:val="000000"/>
                <w:spacing w:val="-3"/>
                <w:sz w:val="21"/>
                <w:szCs w:val="21"/>
                <w:highlight w:val="none"/>
              </w:rPr>
            </w:r>
            <w:r/>
          </w:p>
        </w:tc>
        <w:tc>
          <w:tcPr>
            <w:tcW w:w="1179" w:type="dxa"/>
            <w:vAlign w:val="center"/>
            <w:textDirection w:val="lrTb"/>
            <w:noWrap w:val="false"/>
          </w:tcPr>
          <w:p>
            <w:pPr>
              <w:pStyle w:val="871"/>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评审因素</w:t>
            </w:r>
            <w:r>
              <w:rPr>
                <w:rFonts w:ascii="宋体" w:hAnsi="宋体" w:eastAsia="宋体" w:cs="宋体"/>
                <w:b/>
                <w:bCs/>
                <w:color w:val="000000"/>
                <w:spacing w:val="-3"/>
                <w:sz w:val="21"/>
                <w:szCs w:val="21"/>
                <w:highlight w:val="none"/>
              </w:rPr>
            </w:r>
            <w:r/>
          </w:p>
        </w:tc>
        <w:tc>
          <w:tcPr>
            <w:tcW w:w="6330" w:type="dxa"/>
            <w:vAlign w:val="center"/>
            <w:textDirection w:val="lrTb"/>
            <w:noWrap w:val="false"/>
          </w:tcPr>
          <w:p>
            <w:pPr>
              <w:pStyle w:val="871"/>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评审细则</w:t>
            </w:r>
            <w:r>
              <w:rPr>
                <w:rFonts w:ascii="宋体" w:hAnsi="宋体" w:eastAsia="宋体" w:cs="宋体"/>
                <w:b/>
                <w:bCs/>
                <w:color w:val="000000"/>
                <w:spacing w:val="-3"/>
                <w:sz w:val="21"/>
                <w:szCs w:val="21"/>
                <w:highlight w:val="none"/>
              </w:rPr>
            </w:r>
            <w:r/>
          </w:p>
        </w:tc>
        <w:tc>
          <w:tcPr>
            <w:tcW w:w="647" w:type="dxa"/>
            <w:vAlign w:val="center"/>
            <w:textDirection w:val="lrTb"/>
            <w:noWrap w:val="false"/>
          </w:tcPr>
          <w:p>
            <w:pPr>
              <w:pStyle w:val="871"/>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分值</w:t>
            </w:r>
            <w:r>
              <w:rPr>
                <w:rFonts w:ascii="宋体" w:hAnsi="宋体" w:eastAsia="宋体" w:cs="宋体"/>
                <w:b/>
                <w:bCs/>
                <w:color w:val="000000"/>
                <w:spacing w:val="-3"/>
                <w:sz w:val="21"/>
                <w:szCs w:val="21"/>
                <w:highlight w:val="none"/>
              </w:rPr>
            </w:r>
            <w:r/>
          </w:p>
        </w:tc>
        <w:tc>
          <w:tcPr>
            <w:tcW w:w="900" w:type="dxa"/>
            <w:vAlign w:val="center"/>
            <w:textDirection w:val="lrTb"/>
            <w:noWrap w:val="false"/>
          </w:tcPr>
          <w:p>
            <w:pPr>
              <w:pStyle w:val="871"/>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类型</w:t>
            </w:r>
            <w:r>
              <w:rPr>
                <w:rFonts w:ascii="宋体" w:hAnsi="宋体" w:eastAsia="宋体" w:cs="宋体"/>
                <w:b/>
                <w:bCs/>
                <w:color w:val="000000"/>
                <w:spacing w:val="-3"/>
                <w:sz w:val="21"/>
                <w:szCs w:val="21"/>
                <w:highlight w:val="none"/>
              </w:rPr>
            </w:r>
            <w:r/>
          </w:p>
        </w:tc>
      </w:tr>
      <w:tr>
        <w:trPr>
          <w:trHeight w:val="460"/>
        </w:trPr>
        <w:tc>
          <w:tcPr>
            <w:gridSpan w:val="5"/>
            <w:tcW w:w="9575" w:type="dxa"/>
            <w:vAlign w:val="top"/>
            <w:textDirection w:val="lrTb"/>
            <w:noWrap w:val="false"/>
          </w:tcPr>
          <w:p>
            <w:pPr>
              <w:pStyle w:val="871"/>
              <w:ind w:left="114"/>
              <w:keepLines w:val="0"/>
              <w:keepNext w:val="0"/>
              <w:pageBreakBefore w:val="0"/>
              <w:spacing w:before="122" w:line="264" w:lineRule="auto"/>
              <w:widowControl w:val="off"/>
              <w:rPr>
                <w:rFonts w:hint="eastAsia" w:ascii="宋体" w:hAnsi="宋体" w:eastAsia="宋体" w:cs="宋体"/>
                <w:szCs w:val="21"/>
                <w:highlight w:val="none"/>
              </w:rPr>
            </w:pPr>
            <w:r>
              <w:rPr>
                <w:rFonts w:hint="eastAsia" w:ascii="宋体" w:hAnsi="宋体" w:eastAsia="宋体" w:cs="宋体"/>
                <w:b/>
                <w:bCs/>
                <w:spacing w:val="-3"/>
                <w:szCs w:val="21"/>
                <w:highlight w:val="none"/>
                <w:lang w:val="en-US" w:eastAsia="zh-CN"/>
              </w:rPr>
              <w:t xml:space="preserve">1.</w:t>
            </w:r>
            <w:r>
              <w:rPr>
                <w:rFonts w:hint="eastAsia" w:ascii="宋体" w:hAnsi="宋体" w:eastAsia="宋体" w:cs="宋体"/>
                <w:b/>
                <w:bCs/>
                <w:spacing w:val="-3"/>
                <w:szCs w:val="21"/>
                <w:highlight w:val="none"/>
              </w:rPr>
              <w:t xml:space="preserve">价</w:t>
            </w:r>
            <w:r>
              <w:rPr>
                <w:rFonts w:hint="eastAsia" w:ascii="宋体" w:hAnsi="宋体" w:eastAsia="宋体" w:cs="宋体"/>
                <w:b/>
                <w:bCs/>
                <w:spacing w:val="-2"/>
                <w:szCs w:val="21"/>
                <w:highlight w:val="none"/>
              </w:rPr>
              <w:t xml:space="preserve">格</w:t>
            </w:r>
            <w:r>
              <w:rPr>
                <w:rFonts w:hint="eastAsia" w:ascii="宋体" w:hAnsi="宋体" w:eastAsia="宋体" w:cs="宋体"/>
                <w:szCs w:val="21"/>
                <w:highlight w:val="none"/>
              </w:rPr>
            </w:r>
            <w:r/>
          </w:p>
        </w:tc>
      </w:tr>
      <w:tr>
        <w:trPr>
          <w:trHeight w:val="1030"/>
        </w:trPr>
        <w:tc>
          <w:tcPr>
            <w:tcW w:w="519"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szCs w:val="21"/>
                <w:highlight w:val="none"/>
              </w:rPr>
            </w:pPr>
            <w:r>
              <w:rPr>
                <w:rFonts w:hint="eastAsia" w:ascii="宋体" w:hAnsi="宋体" w:eastAsia="宋体" w:cs="宋体"/>
                <w:spacing w:val="-6"/>
                <w:szCs w:val="21"/>
                <w:highlight w:val="none"/>
              </w:rPr>
              <w:t xml:space="preserve">1</w:t>
            </w:r>
            <w:r>
              <w:rPr>
                <w:rFonts w:hint="eastAsia" w:ascii="宋体" w:hAnsi="宋体" w:eastAsia="宋体" w:cs="宋体"/>
                <w:spacing w:val="-5"/>
                <w:szCs w:val="21"/>
                <w:highlight w:val="none"/>
              </w:rPr>
              <w:t xml:space="preserve">.1</w:t>
            </w:r>
            <w:r>
              <w:rPr>
                <w:rFonts w:hint="eastAsia" w:ascii="宋体" w:hAnsi="宋体" w:eastAsia="宋体" w:cs="宋体"/>
                <w:szCs w:val="21"/>
                <w:highlight w:val="none"/>
              </w:rPr>
            </w:r>
            <w:r/>
          </w:p>
        </w:tc>
        <w:tc>
          <w:tcPr>
            <w:tcW w:w="1179" w:type="dxa"/>
            <w:vAlign w:val="center"/>
            <w:textDirection w:val="lrTb"/>
            <w:noWrap w:val="false"/>
          </w:tcPr>
          <w:p>
            <w:pPr>
              <w:pStyle w:val="871"/>
              <w:jc w:val="left"/>
              <w:keepLines w:val="0"/>
              <w:keepNext w:val="0"/>
              <w:pageBreakBefore w:val="0"/>
              <w:spacing w:before="68" w:line="264" w:lineRule="auto"/>
              <w:widowControl w:val="off"/>
              <w:rPr>
                <w:rFonts w:hint="eastAsia" w:ascii="宋体" w:hAnsi="宋体" w:eastAsia="宋体" w:cs="宋体"/>
                <w:szCs w:val="21"/>
                <w:highlight w:val="none"/>
              </w:rPr>
            </w:pPr>
            <w:r>
              <w:rPr>
                <w:rFonts w:hint="eastAsia" w:ascii="宋体" w:hAnsi="宋体" w:eastAsia="宋体" w:cs="宋体"/>
                <w:spacing w:val="-2"/>
                <w:szCs w:val="21"/>
                <w:highlight w:val="none"/>
              </w:rPr>
              <w:t xml:space="preserve">价格分</w:t>
            </w:r>
            <w:r>
              <w:rPr>
                <w:rFonts w:hint="eastAsia" w:ascii="宋体" w:hAnsi="宋体" w:eastAsia="宋体" w:cs="宋体"/>
                <w:szCs w:val="21"/>
                <w:highlight w:val="none"/>
              </w:rPr>
            </w:r>
            <w:r/>
          </w:p>
        </w:tc>
        <w:tc>
          <w:tcPr>
            <w:tcW w:w="6330"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pacing w:val="1"/>
                <w:szCs w:val="21"/>
                <w:highlight w:val="none"/>
              </w:rPr>
              <w:t xml:space="preserve">采用低价优先</w:t>
            </w:r>
            <w:r>
              <w:rPr>
                <w:rFonts w:hint="eastAsia" w:ascii="宋体" w:hAnsi="宋体" w:eastAsia="宋体" w:cs="宋体"/>
                <w:szCs w:val="21"/>
                <w:highlight w:val="none"/>
              </w:rPr>
              <w:t xml:space="preserve">法计算</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即满足招标文件要求且投标价格最低的投标</w:t>
            </w:r>
            <w:r>
              <w:rPr>
                <w:rFonts w:hint="eastAsia" w:ascii="宋体" w:hAnsi="宋体" w:eastAsia="宋体" w:cs="宋体"/>
                <w:spacing w:val="1"/>
                <w:szCs w:val="21"/>
                <w:highlight w:val="none"/>
              </w:rPr>
              <w:t xml:space="preserve">报价为评标基准</w:t>
            </w:r>
            <w:r>
              <w:rPr>
                <w:rFonts w:hint="eastAsia" w:ascii="宋体" w:hAnsi="宋体" w:eastAsia="宋体" w:cs="宋体"/>
                <w:szCs w:val="21"/>
                <w:highlight w:val="none"/>
              </w:rPr>
              <w:t xml:space="preserve">价</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其价格分为满分。其他投标人的价格分统一按</w:t>
            </w:r>
            <w:r>
              <w:rPr>
                <w:rFonts w:hint="eastAsia" w:ascii="宋体" w:hAnsi="宋体" w:eastAsia="宋体" w:cs="宋体"/>
                <w:spacing w:val="-1"/>
                <w:szCs w:val="21"/>
                <w:highlight w:val="none"/>
              </w:rPr>
              <w:t xml:space="preserve">照下列公</w:t>
            </w:r>
            <w:r>
              <w:rPr>
                <w:rFonts w:hint="eastAsia" w:ascii="宋体" w:hAnsi="宋体" w:eastAsia="宋体" w:cs="宋体"/>
                <w:szCs w:val="21"/>
                <w:highlight w:val="none"/>
              </w:rPr>
              <w:t xml:space="preserve">式计算：投标报价得分=</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评标基准价/投标报价</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w:t>
            </w:r>
            <w:r>
              <w:rPr>
                <w:rFonts w:hint="eastAsia" w:ascii="宋体" w:hAnsi="宋体" w:eastAsia="宋体" w:cs="宋体"/>
                <w:szCs w:val="21"/>
                <w:highlight w:val="none"/>
                <w:lang w:val="en-US" w:eastAsia="zh-CN"/>
              </w:rPr>
              <w:t xml:space="preserve">价格分值（小数点保留两位）</w:t>
            </w:r>
            <w:r>
              <w:rPr>
                <w:rFonts w:hint="eastAsia" w:ascii="宋体" w:hAnsi="宋体" w:eastAsia="宋体" w:cs="宋体"/>
                <w:szCs w:val="21"/>
                <w:highlight w:val="none"/>
                <w:lang w:val="en-US" w:eastAsia="zh-CN"/>
              </w:rPr>
            </w:r>
            <w:r/>
          </w:p>
          <w:p>
            <w:pPr>
              <w:pStyle w:val="871"/>
              <w:jc w:val="left"/>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color w:val="000000"/>
                <w:sz w:val="21"/>
                <w:szCs w:val="21"/>
                <w:highlight w:val="none"/>
                <w:lang w:val="en-US" w:eastAsia="zh-CN" w:bidi="ar-SA"/>
              </w:rPr>
              <w:t xml:space="preserve">因落实政府采购政策进行价格调整的，以调整后的价格计算评标基准价和投标报价。</w:t>
            </w:r>
            <w:r>
              <w:rPr>
                <w:rFonts w:hint="eastAsia" w:ascii="宋体" w:hAnsi="宋体" w:eastAsia="宋体" w:cs="宋体"/>
                <w:szCs w:val="21"/>
                <w:highlight w:val="none"/>
                <w:lang w:val="en-US" w:eastAsia="zh-CN"/>
              </w:rPr>
            </w:r>
            <w:r/>
          </w:p>
        </w:tc>
        <w:tc>
          <w:tcPr>
            <w:tcW w:w="647"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color w:val="000000"/>
                <w:szCs w:val="21"/>
                <w:highlight w:val="none"/>
                <w:lang w:val="en-US" w:eastAsia="zh-CN"/>
              </w:rPr>
              <w:t xml:space="preserve">30</w:t>
            </w:r>
            <w:r>
              <w:rPr>
                <w:rFonts w:hint="eastAsia" w:ascii="宋体" w:hAnsi="宋体" w:eastAsia="宋体" w:cs="宋体"/>
                <w:szCs w:val="21"/>
                <w:highlight w:val="none"/>
                <w:lang w:val="en-US" w:eastAsia="zh-CN"/>
              </w:rPr>
            </w:r>
            <w:r/>
          </w:p>
        </w:tc>
        <w:tc>
          <w:tcPr>
            <w:tcW w:w="900"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价格分</w:t>
            </w:r>
            <w:r>
              <w:rPr>
                <w:rFonts w:hint="eastAsia" w:ascii="宋体" w:hAnsi="宋体" w:eastAsia="宋体" w:cs="宋体"/>
                <w:szCs w:val="21"/>
                <w:highlight w:val="none"/>
                <w:lang w:val="en-US" w:eastAsia="zh-CN"/>
              </w:rPr>
            </w:r>
            <w:r/>
          </w:p>
        </w:tc>
      </w:tr>
      <w:tr>
        <w:trPr>
          <w:trHeight w:val="460"/>
        </w:trPr>
        <w:tc>
          <w:tcPr>
            <w:gridSpan w:val="5"/>
            <w:tcW w:w="9575" w:type="dxa"/>
            <w:vAlign w:val="top"/>
            <w:textDirection w:val="lrTb"/>
            <w:noWrap w:val="false"/>
          </w:tcPr>
          <w:p>
            <w:pPr>
              <w:pStyle w:val="871"/>
              <w:ind w:left="114"/>
              <w:keepLines w:val="0"/>
              <w:keepNext w:val="0"/>
              <w:pageBreakBefore w:val="0"/>
              <w:spacing w:before="123" w:line="264" w:lineRule="auto"/>
              <w:widowControl w:val="off"/>
              <w:rPr>
                <w:rFonts w:hint="eastAsia" w:ascii="宋体" w:hAnsi="宋体" w:eastAsia="宋体" w:cs="宋体"/>
                <w:color w:val="000000"/>
                <w:szCs w:val="21"/>
                <w:highlight w:val="none"/>
              </w:rPr>
            </w:pPr>
            <w:r>
              <w:rPr>
                <w:rFonts w:hint="eastAsia" w:ascii="宋体" w:hAnsi="宋体" w:eastAsia="宋体" w:cs="宋体"/>
                <w:b/>
                <w:bCs/>
                <w:color w:val="000000"/>
                <w:spacing w:val="-3"/>
                <w:szCs w:val="21"/>
                <w:highlight w:val="none"/>
                <w:lang w:val="en-US" w:eastAsia="zh-CN"/>
              </w:rPr>
              <w:t xml:space="preserve">2.技术</w:t>
            </w:r>
            <w:r>
              <w:rPr>
                <w:rFonts w:hint="eastAsia" w:ascii="宋体" w:hAnsi="宋体" w:eastAsia="宋体" w:cs="宋体"/>
                <w:color w:val="000000"/>
                <w:szCs w:val="21"/>
                <w:highlight w:val="none"/>
              </w:rPr>
            </w:r>
            <w:r/>
          </w:p>
        </w:tc>
      </w:tr>
      <w:tr>
        <w:trPr>
          <w:trHeight w:val="891"/>
        </w:trPr>
        <w:tc>
          <w:tcPr>
            <w:tcW w:w="519"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pacing w:val="-2"/>
                <w:szCs w:val="21"/>
                <w:highlight w:val="none"/>
              </w:rPr>
            </w:pPr>
            <w:r>
              <w:rPr>
                <w:rFonts w:hint="eastAsia" w:ascii="宋体" w:hAnsi="宋体" w:eastAsia="宋体" w:cs="宋体"/>
                <w:color w:val="000000"/>
                <w:spacing w:val="-2"/>
                <w:szCs w:val="21"/>
                <w:highlight w:val="none"/>
              </w:rPr>
              <w:t xml:space="preserve">2.1</w:t>
            </w:r>
            <w:r>
              <w:rPr>
                <w:rFonts w:hint="eastAsia" w:ascii="宋体" w:hAnsi="宋体" w:eastAsia="宋体" w:cs="宋体"/>
                <w:color w:val="000000"/>
                <w:spacing w:val="-2"/>
                <w:szCs w:val="21"/>
                <w:highlight w:val="none"/>
              </w:rPr>
            </w:r>
            <w:r/>
          </w:p>
        </w:tc>
        <w:tc>
          <w:tcPr>
            <w:tcW w:w="1179" w:type="dxa"/>
            <w:vAlign w:val="center"/>
            <w:textDirection w:val="lrTb"/>
            <w:noWrap w:val="false"/>
          </w:tcPr>
          <w:p>
            <w:pPr>
              <w:pStyle w:val="871"/>
              <w:jc w:val="left"/>
              <w:keepLines w:val="0"/>
              <w:keepNext w:val="0"/>
              <w:pageBreakBefore w:val="0"/>
              <w:spacing w:before="68" w:line="264" w:lineRule="auto"/>
              <w:widowControl w:val="off"/>
              <w:rPr>
                <w:rFonts w:hint="eastAsia" w:ascii="宋体" w:hAnsi="宋体" w:eastAsia="宋体" w:cs="宋体"/>
                <w:color w:val="000000"/>
                <w:spacing w:val="-2"/>
                <w:szCs w:val="21"/>
                <w:highlight w:val="none"/>
                <w:lang w:eastAsia="zh-CN"/>
              </w:rPr>
            </w:pPr>
            <w:r>
              <w:rPr>
                <w:rFonts w:hint="eastAsia" w:ascii="宋体" w:hAnsi="宋体" w:eastAsia="宋体" w:cs="宋体"/>
                <w:color w:val="000000"/>
                <w:spacing w:val="-2"/>
                <w:szCs w:val="21"/>
                <w:highlight w:val="none"/>
                <w:lang w:val="en-US" w:eastAsia="zh-CN"/>
              </w:rPr>
              <w:t xml:space="preserve">产品技术参数</w:t>
            </w:r>
            <w:r>
              <w:rPr>
                <w:rFonts w:hint="eastAsia" w:ascii="宋体" w:hAnsi="宋体" w:eastAsia="宋体" w:cs="宋体"/>
                <w:color w:val="000000"/>
                <w:spacing w:val="-2"/>
                <w:szCs w:val="21"/>
                <w:highlight w:val="none"/>
                <w:lang w:eastAsia="zh-CN"/>
              </w:rPr>
            </w:r>
            <w:r/>
          </w:p>
        </w:tc>
        <w:tc>
          <w:tcPr>
            <w:tcW w:w="6330" w:type="dxa"/>
            <w:vAlign w:val="center"/>
            <w:textDirection w:val="lrTb"/>
            <w:noWrap w:val="false"/>
          </w:tcPr>
          <w:p>
            <w:pPr>
              <w:pStyle w:val="871"/>
              <w:jc w:val="both"/>
              <w:keepLines w:val="0"/>
              <w:keepNext w:val="0"/>
              <w:pageBreakBefore w:val="0"/>
              <w:spacing w:line="264" w:lineRule="auto"/>
              <w:widowControl w:val="off"/>
              <w:rPr>
                <w:rFonts w:hint="eastAsia" w:ascii="宋体" w:hAnsi="宋体" w:eastAsia="宋体" w:cs="宋体"/>
                <w:color w:val="000000"/>
                <w:spacing w:val="1"/>
                <w:szCs w:val="21"/>
                <w:highlight w:val="none"/>
              </w:rPr>
            </w:pPr>
            <w:r>
              <w:rPr>
                <w:rFonts w:hint="eastAsia" w:ascii="宋体" w:hAnsi="宋体" w:eastAsia="宋体" w:cs="宋体"/>
                <w:color w:val="000000"/>
                <w:szCs w:val="21"/>
                <w:highlight w:val="none"/>
                <w:lang w:val="en-US" w:eastAsia="zh-CN"/>
              </w:rPr>
              <w:t xml:space="preserve">产品技术参数全部满足招标文件技术要求的得满分，打★指标为必须满足项，如有负偏离将作为无效投标，打▲指标为重要指标，</w:t>
            </w:r>
            <w:r>
              <w:rPr>
                <w:rFonts w:hint="eastAsia" w:ascii="宋体" w:hAnsi="宋体" w:eastAsia="宋体" w:cs="宋体"/>
                <w:color w:val="000000"/>
                <w:sz w:val="21"/>
                <w:szCs w:val="21"/>
                <w:highlight w:val="none"/>
                <w:lang w:val="en-US" w:eastAsia="zh-CN"/>
              </w:rPr>
              <w:t xml:space="preserve">有1项负偏离扣1分，其余指标有1项负偏离扣0.1分。</w:t>
            </w:r>
            <w:r>
              <w:rPr>
                <w:rFonts w:hint="eastAsia" w:ascii="宋体" w:hAnsi="宋体" w:eastAsia="宋体" w:cs="宋体"/>
                <w:color w:val="000000"/>
                <w:spacing w:val="1"/>
                <w:szCs w:val="21"/>
                <w:highlight w:val="none"/>
              </w:rPr>
            </w:r>
            <w:r/>
          </w:p>
        </w:tc>
        <w:tc>
          <w:tcPr>
            <w:tcW w:w="647"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14</w:t>
            </w:r>
            <w:r>
              <w:rPr>
                <w:rFonts w:ascii="宋体" w:hAnsi="宋体" w:eastAsia="宋体" w:cs="宋体"/>
                <w:color w:val="000000"/>
                <w:szCs w:val="21"/>
                <w:highlight w:val="none"/>
                <w:lang w:val="en-US" w:eastAsia="zh-CN"/>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pacing w:val="-6"/>
                <w:szCs w:val="21"/>
                <w:highlight w:val="none"/>
                <w:lang w:eastAsia="zh-CN"/>
              </w:rPr>
              <w:t xml:space="preserve">客</w:t>
            </w:r>
            <w:r>
              <w:rPr>
                <w:rFonts w:hint="eastAsia" w:ascii="宋体" w:hAnsi="宋体" w:eastAsia="宋体" w:cs="宋体"/>
                <w:color w:val="000000"/>
                <w:spacing w:val="-4"/>
                <w:szCs w:val="21"/>
                <w:highlight w:val="none"/>
              </w:rPr>
              <w:t xml:space="preserve">观</w:t>
            </w:r>
            <w:r>
              <w:rPr>
                <w:rFonts w:hint="eastAsia" w:ascii="宋体" w:hAnsi="宋体" w:eastAsia="宋体" w:cs="宋体"/>
                <w:color w:val="000000"/>
                <w:spacing w:val="-4"/>
                <w:szCs w:val="21"/>
                <w:highlight w:val="none"/>
                <w:lang w:eastAsia="zh-CN"/>
              </w:rPr>
              <w:t xml:space="preserve">分</w:t>
            </w:r>
            <w:r>
              <w:rPr>
                <w:rFonts w:hint="eastAsia" w:ascii="宋体" w:hAnsi="宋体" w:eastAsia="宋体" w:cs="宋体"/>
                <w:color w:val="000000"/>
                <w:szCs w:val="21"/>
                <w:highlight w:val="none"/>
                <w:lang w:eastAsia="zh-CN"/>
              </w:rPr>
            </w:r>
            <w:r/>
          </w:p>
        </w:tc>
      </w:tr>
      <w:tr>
        <w:trPr>
          <w:trHeight w:val="889"/>
        </w:trPr>
        <w:tc>
          <w:tcPr>
            <w:tcW w:w="519"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pacing w:val="-2"/>
                <w:szCs w:val="21"/>
                <w:highlight w:val="none"/>
              </w:rPr>
            </w:pPr>
            <w:r>
              <w:rPr>
                <w:rFonts w:hint="eastAsia" w:ascii="宋体" w:hAnsi="宋体" w:eastAsia="宋体" w:cs="宋体"/>
                <w:color w:val="000000"/>
                <w:spacing w:val="-2"/>
                <w:szCs w:val="21"/>
                <w:highlight w:val="none"/>
              </w:rPr>
              <w:t xml:space="preserve">2.2</w:t>
            </w:r>
            <w:r>
              <w:rPr>
                <w:rFonts w:hint="eastAsia" w:ascii="宋体" w:hAnsi="宋体" w:eastAsia="宋体" w:cs="宋体"/>
                <w:color w:val="000000"/>
                <w:spacing w:val="-2"/>
                <w:szCs w:val="21"/>
                <w:highlight w:val="none"/>
              </w:rPr>
            </w:r>
            <w:r/>
          </w:p>
        </w:tc>
        <w:tc>
          <w:tcPr>
            <w:tcW w:w="1179" w:type="dxa"/>
            <w:vAlign w:val="center"/>
            <w:textDirection w:val="lrTb"/>
            <w:noWrap w:val="false"/>
          </w:tcPr>
          <w:p>
            <w:pPr>
              <w:pStyle w:val="871"/>
              <w:jc w:val="both"/>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产品稳定性</w:t>
            </w:r>
            <w:r>
              <w:rPr>
                <w:rFonts w:hint="eastAsia" w:ascii="宋体" w:hAnsi="宋体" w:eastAsia="宋体" w:cs="宋体"/>
                <w:color w:val="000000"/>
                <w:szCs w:val="21"/>
                <w:highlight w:val="none"/>
                <w:lang w:val="en-US" w:eastAsia="zh-CN"/>
              </w:rPr>
            </w:r>
            <w:r/>
          </w:p>
        </w:tc>
        <w:tc>
          <w:tcPr>
            <w:tcW w:w="6330" w:type="dxa"/>
            <w:vAlign w:val="center"/>
            <w:textDirection w:val="lrTb"/>
            <w:noWrap w:val="false"/>
          </w:tcPr>
          <w:p>
            <w:pPr>
              <w:pStyle w:val="871"/>
              <w:jc w:val="both"/>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投标人提供</w:t>
            </w:r>
            <w:r>
              <w:rPr>
                <w:rFonts w:hint="eastAsia" w:ascii="宋体" w:hAnsi="宋体" w:eastAsia="宋体" w:cs="宋体"/>
                <w:color w:val="000000"/>
                <w:szCs w:val="21"/>
                <w:highlight w:val="none"/>
                <w:lang w:val="zh-CN" w:eastAsia="zh-CN"/>
              </w:rPr>
              <w:t xml:space="preserve">提供符合国家及行业相关管理规范要求的第三方检测机构出具的</w:t>
            </w:r>
            <w:r>
              <w:rPr>
                <w:rFonts w:hint="eastAsia" w:ascii="宋体" w:hAnsi="宋体" w:eastAsia="宋体" w:cs="宋体"/>
                <w:color w:val="000000"/>
                <w:szCs w:val="21"/>
                <w:highlight w:val="none"/>
                <w:lang w:val="en-US" w:eastAsia="zh-CN"/>
              </w:rPr>
              <w:t xml:space="preserve">试验或检测报告，检测内容如下：</w:t>
            </w:r>
            <w:r>
              <w:rPr>
                <w:rFonts w:hint="eastAsia" w:ascii="宋体" w:hAnsi="宋体" w:eastAsia="宋体" w:cs="宋体"/>
                <w:color w:val="000000"/>
                <w:szCs w:val="21"/>
                <w:highlight w:val="none"/>
                <w:lang w:val="en-US" w:eastAsia="zh-CN"/>
              </w:rPr>
            </w:r>
            <w:r/>
          </w:p>
          <w:p>
            <w:pPr>
              <w:pStyle w:val="871"/>
              <w:jc w:val="both"/>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当曳引机制动器绝缘等级满足F级时，对电梯驱动主机制动器总成进行动作试验，试验过程中不得进行任何维护，试验期间制动器不允许出现任何故障。制动器安装在驱动主机或者能完全模拟实际工作状态的试验工装上，进行周期为5s的连续不间断的动作试验，制动器开启时间每次保持3s，释放时间每次保持2s。</w:t>
            </w:r>
            <w:r>
              <w:rPr>
                <w:rFonts w:hint="eastAsia" w:ascii="宋体" w:hAnsi="宋体" w:eastAsia="宋体" w:cs="宋体"/>
                <w:color w:val="000000"/>
                <w:szCs w:val="21"/>
                <w:highlight w:val="none"/>
                <w:lang w:val="en-US" w:eastAsia="zh-CN"/>
              </w:rPr>
            </w:r>
            <w:r/>
          </w:p>
          <w:p>
            <w:pPr>
              <w:pStyle w:val="871"/>
              <w:jc w:val="both"/>
              <w:keepLines w:val="0"/>
              <w:keepNext w:val="0"/>
              <w:pageBreakBefore w:val="0"/>
              <w:spacing w:line="240"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制动器的动作寿命</w:t>
            </w:r>
            <w:r>
              <w:rPr>
                <w:rFonts w:hint="eastAsia" w:ascii="宋体" w:hAnsi="宋体" w:eastAsia="宋体" w:cs="宋体"/>
                <w:sz w:val="21"/>
                <w:szCs w:val="21"/>
                <w:lang w:val="en-US" w:eastAsia="zh-CN" w:bidi="ar"/>
              </w:rPr>
              <w:t xml:space="preserve">≥</w:t>
            </w:r>
            <w:r>
              <w:rPr>
                <w:rFonts w:hint="eastAsia" w:ascii="宋体" w:hAnsi="宋体" w:eastAsia="宋体" w:cs="宋体"/>
                <w:color w:val="000000"/>
                <w:szCs w:val="21"/>
                <w:highlight w:val="none"/>
                <w:lang w:val="en-US" w:eastAsia="zh-CN"/>
              </w:rPr>
              <w:t xml:space="preserve">2300万次得3分；</w:t>
            </w:r>
            <w:r>
              <w:rPr>
                <w:rFonts w:hint="eastAsia" w:ascii="宋体" w:hAnsi="宋体" w:eastAsia="宋体" w:cs="宋体"/>
                <w:color w:val="000000"/>
                <w:szCs w:val="21"/>
                <w:highlight w:val="none"/>
                <w:lang w:val="en-US" w:eastAsia="zh-CN"/>
              </w:rPr>
            </w:r>
            <w:r/>
          </w:p>
          <w:p>
            <w:pPr>
              <w:pStyle w:val="871"/>
              <w:jc w:val="both"/>
              <w:keepLines w:val="0"/>
              <w:keepNext w:val="0"/>
              <w:pageBreakBefore w:val="0"/>
              <w:spacing w:line="240"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2300万次</w:t>
            </w:r>
            <w:r>
              <w:rPr>
                <w:rFonts w:hint="eastAsia" w:ascii="宋体" w:hAnsi="宋体" w:eastAsia="宋体" w:cs="宋体"/>
                <w:sz w:val="21"/>
                <w:szCs w:val="21"/>
                <w:lang w:val="en-US" w:eastAsia="zh-CN" w:bidi="ar"/>
              </w:rPr>
              <w:t xml:space="preserve">＞</w:t>
            </w:r>
            <w:r>
              <w:rPr>
                <w:rFonts w:hint="eastAsia" w:ascii="宋体" w:hAnsi="宋体" w:eastAsia="宋体" w:cs="宋体"/>
                <w:color w:val="000000"/>
                <w:szCs w:val="21"/>
                <w:highlight w:val="none"/>
                <w:lang w:val="en-US" w:eastAsia="zh-CN"/>
              </w:rPr>
              <w:t xml:space="preserve">制动器的动作寿命</w:t>
            </w:r>
            <w:r>
              <w:rPr>
                <w:rFonts w:hint="eastAsia" w:ascii="宋体" w:hAnsi="宋体" w:eastAsia="宋体" w:cs="宋体"/>
                <w:sz w:val="21"/>
                <w:szCs w:val="21"/>
                <w:lang w:val="en-US" w:eastAsia="zh-CN" w:bidi="ar"/>
              </w:rPr>
              <w:t xml:space="preserve">≥</w:t>
            </w:r>
            <w:r>
              <w:rPr>
                <w:rFonts w:hint="eastAsia" w:ascii="宋体" w:hAnsi="宋体" w:eastAsia="宋体" w:cs="宋体"/>
                <w:color w:val="000000"/>
                <w:szCs w:val="21"/>
                <w:highlight w:val="none"/>
                <w:lang w:val="en-US" w:eastAsia="zh-CN"/>
              </w:rPr>
              <w:t xml:space="preserve">2200万次得2分；</w:t>
            </w:r>
            <w:r>
              <w:rPr>
                <w:rFonts w:hint="eastAsia" w:ascii="宋体" w:hAnsi="宋体" w:eastAsia="宋体" w:cs="宋体"/>
                <w:color w:val="000000"/>
                <w:szCs w:val="21"/>
                <w:highlight w:val="none"/>
                <w:lang w:val="en-US" w:eastAsia="zh-CN"/>
              </w:rPr>
            </w:r>
            <w:r/>
          </w:p>
          <w:p>
            <w:pPr>
              <w:pStyle w:val="871"/>
              <w:jc w:val="both"/>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2200万次</w:t>
            </w:r>
            <w:r>
              <w:rPr>
                <w:rFonts w:hint="eastAsia" w:ascii="宋体" w:hAnsi="宋体" w:eastAsia="宋体" w:cs="宋体"/>
                <w:sz w:val="21"/>
                <w:szCs w:val="21"/>
                <w:lang w:val="en-US" w:eastAsia="zh-CN" w:bidi="ar"/>
              </w:rPr>
              <w:t xml:space="preserve">＞</w:t>
            </w:r>
            <w:r>
              <w:rPr>
                <w:rFonts w:hint="eastAsia" w:ascii="宋体" w:hAnsi="宋体" w:eastAsia="宋体" w:cs="宋体"/>
                <w:color w:val="000000"/>
                <w:szCs w:val="21"/>
                <w:highlight w:val="none"/>
                <w:lang w:val="en-US" w:eastAsia="zh-CN"/>
              </w:rPr>
              <w:t xml:space="preserve">制动器的动作寿命</w:t>
            </w:r>
            <w:r>
              <w:rPr>
                <w:rFonts w:hint="eastAsia" w:ascii="宋体" w:hAnsi="宋体" w:eastAsia="宋体" w:cs="宋体"/>
                <w:sz w:val="21"/>
                <w:szCs w:val="21"/>
                <w:lang w:val="en-US" w:eastAsia="zh-CN" w:bidi="ar"/>
              </w:rPr>
              <w:t xml:space="preserve">≥</w:t>
            </w:r>
            <w:r>
              <w:rPr>
                <w:rFonts w:hint="eastAsia" w:ascii="宋体" w:hAnsi="宋体" w:eastAsia="宋体" w:cs="宋体"/>
                <w:color w:val="000000"/>
                <w:szCs w:val="21"/>
                <w:highlight w:val="none"/>
                <w:lang w:val="en-US" w:eastAsia="zh-CN"/>
              </w:rPr>
              <w:t xml:space="preserve">2000万次得1分；</w:t>
            </w:r>
            <w:r>
              <w:rPr>
                <w:rFonts w:hint="eastAsia" w:ascii="宋体" w:hAnsi="宋体" w:eastAsia="宋体" w:cs="宋体"/>
                <w:color w:val="000000"/>
                <w:szCs w:val="21"/>
                <w:highlight w:val="none"/>
                <w:lang w:val="en-US" w:eastAsia="zh-CN"/>
              </w:rPr>
            </w:r>
            <w:r/>
          </w:p>
          <w:p>
            <w:pPr>
              <w:pStyle w:val="871"/>
              <w:jc w:val="both"/>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其余不得分。</w:t>
            </w:r>
            <w:r>
              <w:rPr>
                <w:rFonts w:hint="eastAsia" w:ascii="宋体" w:hAnsi="宋体" w:eastAsia="宋体" w:cs="宋体"/>
                <w:color w:val="000000"/>
                <w:szCs w:val="21"/>
                <w:highlight w:val="none"/>
                <w:lang w:val="en-US" w:eastAsia="zh-CN"/>
              </w:rPr>
            </w:r>
            <w:r/>
          </w:p>
          <w:p>
            <w:pPr>
              <w:pStyle w:val="871"/>
              <w:jc w:val="left"/>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2、针对所投品牌电梯重要安全部件中的限速器模拟试验寿命进行评定。</w:t>
            </w:r>
            <w:r>
              <w:rPr>
                <w:rFonts w:hint="eastAsia" w:ascii="宋体" w:hAnsi="宋体" w:eastAsia="宋体" w:cs="宋体"/>
                <w:color w:val="000000"/>
                <w:szCs w:val="21"/>
                <w:highlight w:val="none"/>
                <w:lang w:val="en-US" w:eastAsia="zh-CN"/>
              </w:rPr>
              <w:br w:type="textWrapping" w:clear="all"/>
            </w:r>
            <w:r>
              <w:rPr>
                <w:rFonts w:hint="eastAsia" w:ascii="宋体" w:hAnsi="宋体" w:eastAsia="宋体" w:cs="宋体"/>
                <w:color w:val="000000"/>
                <w:szCs w:val="21"/>
                <w:highlight w:val="none"/>
                <w:lang w:val="en-US" w:eastAsia="zh-CN"/>
              </w:rPr>
              <w:t xml:space="preserve">试验寿命≥45年，得3分；</w:t>
            </w:r>
            <w:r>
              <w:rPr>
                <w:rFonts w:hint="eastAsia" w:ascii="宋体" w:hAnsi="宋体" w:eastAsia="宋体" w:cs="宋体"/>
                <w:color w:val="000000"/>
                <w:szCs w:val="21"/>
                <w:highlight w:val="none"/>
                <w:lang w:val="en-US" w:eastAsia="zh-CN"/>
              </w:rPr>
              <w:br w:type="textWrapping" w:clear="all"/>
            </w:r>
            <w:r>
              <w:rPr>
                <w:rFonts w:hint="eastAsia" w:ascii="宋体" w:hAnsi="宋体" w:eastAsia="宋体" w:cs="宋体"/>
                <w:color w:val="000000"/>
                <w:szCs w:val="21"/>
                <w:highlight w:val="none"/>
                <w:lang w:val="en-US" w:eastAsia="zh-CN"/>
              </w:rPr>
              <w:t xml:space="preserve">45</w:t>
            </w:r>
            <w:r>
              <w:rPr>
                <w:rFonts w:hint="eastAsia" w:ascii="宋体" w:hAnsi="宋体" w:eastAsia="宋体" w:cs="宋体"/>
                <w:color w:val="000000"/>
                <w:szCs w:val="21"/>
                <w:highlight w:val="none"/>
                <w:lang w:val="en-US" w:eastAsia="zh-CN"/>
              </w:rPr>
              <w:t xml:space="preserve">年</w:t>
            </w:r>
            <w:r>
              <w:rPr>
                <w:rFonts w:hint="eastAsia" w:ascii="宋体" w:hAnsi="宋体" w:eastAsia="宋体" w:cs="宋体"/>
                <w:color w:val="000000"/>
                <w:szCs w:val="21"/>
                <w:highlight w:val="none"/>
                <w:lang w:val="en-US" w:eastAsia="zh-CN"/>
              </w:rPr>
              <w:t xml:space="preserve">＞试验寿命≥40年，得2分；</w:t>
            </w:r>
            <w:r>
              <w:rPr>
                <w:rFonts w:hint="eastAsia" w:ascii="宋体" w:hAnsi="宋体" w:eastAsia="宋体" w:cs="宋体"/>
                <w:color w:val="000000"/>
                <w:szCs w:val="21"/>
                <w:highlight w:val="none"/>
                <w:lang w:val="en-US" w:eastAsia="zh-CN"/>
              </w:rPr>
              <w:br w:type="textWrapping" w:clear="all"/>
            </w:r>
            <w:r>
              <w:rPr>
                <w:rFonts w:hint="eastAsia" w:ascii="宋体" w:hAnsi="宋体" w:eastAsia="宋体" w:cs="宋体"/>
                <w:color w:val="000000"/>
                <w:szCs w:val="21"/>
                <w:highlight w:val="none"/>
                <w:lang w:val="en-US" w:eastAsia="zh-CN"/>
              </w:rPr>
              <w:t xml:space="preserve">40</w:t>
            </w:r>
            <w:r>
              <w:rPr>
                <w:rFonts w:hint="eastAsia" w:ascii="宋体" w:hAnsi="宋体" w:eastAsia="宋体" w:cs="宋体"/>
                <w:color w:val="000000"/>
                <w:szCs w:val="21"/>
                <w:highlight w:val="none"/>
                <w:lang w:val="en-US" w:eastAsia="zh-CN"/>
              </w:rPr>
              <w:t xml:space="preserve">年</w:t>
            </w:r>
            <w:r>
              <w:rPr>
                <w:rFonts w:hint="eastAsia" w:ascii="宋体" w:hAnsi="宋体" w:eastAsia="宋体" w:cs="宋体"/>
                <w:color w:val="000000"/>
                <w:szCs w:val="21"/>
                <w:highlight w:val="none"/>
                <w:lang w:val="en-US" w:eastAsia="zh-CN"/>
              </w:rPr>
              <w:t xml:space="preserve">＞试验寿命≥35年，得1分；</w:t>
            </w:r>
            <w:r>
              <w:rPr>
                <w:rFonts w:hint="eastAsia" w:ascii="宋体" w:hAnsi="宋体" w:eastAsia="宋体" w:cs="宋体"/>
                <w:color w:val="000000"/>
                <w:szCs w:val="21"/>
                <w:highlight w:val="none"/>
                <w:lang w:val="en-US" w:eastAsia="zh-CN"/>
              </w:rPr>
              <w:br w:type="textWrapping" w:clear="all"/>
            </w:r>
            <w:r>
              <w:rPr>
                <w:rFonts w:hint="eastAsia" w:ascii="宋体" w:hAnsi="宋体" w:eastAsia="宋体" w:cs="宋体"/>
                <w:color w:val="000000"/>
                <w:szCs w:val="21"/>
                <w:highlight w:val="none"/>
                <w:lang w:val="en-US" w:eastAsia="zh-CN"/>
              </w:rPr>
              <w:t xml:space="preserve">其余不得分。</w:t>
            </w:r>
            <w:r>
              <w:rPr>
                <w:rFonts w:hint="eastAsia" w:ascii="宋体" w:hAnsi="宋体" w:eastAsia="宋体" w:cs="宋体"/>
                <w:color w:val="000000"/>
                <w:szCs w:val="21"/>
                <w:highlight w:val="none"/>
                <w:lang w:val="en-US" w:eastAsia="zh-CN"/>
              </w:rPr>
            </w:r>
            <w:r/>
          </w:p>
          <w:p>
            <w:pPr>
              <w:pStyle w:val="871"/>
              <w:jc w:val="left"/>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3、针对所投品牌电梯重要安全部件中的安全钳模拟试验寿命进行评定。</w:t>
            </w:r>
            <w:r>
              <w:rPr>
                <w:rFonts w:hint="eastAsia" w:ascii="宋体" w:hAnsi="宋体" w:eastAsia="宋体" w:cs="宋体"/>
                <w:color w:val="000000"/>
                <w:szCs w:val="21"/>
                <w:highlight w:val="none"/>
                <w:lang w:val="en-US" w:eastAsia="zh-CN"/>
              </w:rPr>
              <w:br w:type="textWrapping" w:clear="all"/>
            </w:r>
            <w:r>
              <w:rPr>
                <w:rFonts w:hint="eastAsia" w:ascii="宋体" w:hAnsi="宋体" w:eastAsia="宋体" w:cs="宋体"/>
                <w:color w:val="000000"/>
                <w:szCs w:val="21"/>
                <w:highlight w:val="none"/>
                <w:lang w:val="en-US" w:eastAsia="zh-CN"/>
              </w:rPr>
              <w:t xml:space="preserve">试验寿命≥45年，得3分；</w:t>
            </w:r>
            <w:r>
              <w:rPr>
                <w:rFonts w:hint="eastAsia" w:ascii="宋体" w:hAnsi="宋体" w:eastAsia="宋体" w:cs="宋体"/>
                <w:color w:val="000000"/>
                <w:szCs w:val="21"/>
                <w:highlight w:val="none"/>
                <w:lang w:val="en-US" w:eastAsia="zh-CN"/>
              </w:rPr>
              <w:br w:type="textWrapping" w:clear="all"/>
            </w:r>
            <w:r>
              <w:rPr>
                <w:rFonts w:hint="eastAsia" w:ascii="宋体" w:hAnsi="宋体" w:eastAsia="宋体" w:cs="宋体"/>
                <w:color w:val="000000"/>
                <w:szCs w:val="21"/>
                <w:highlight w:val="none"/>
                <w:lang w:val="en-US" w:eastAsia="zh-CN"/>
              </w:rPr>
              <w:t xml:space="preserve">45</w:t>
            </w:r>
            <w:r>
              <w:rPr>
                <w:rFonts w:hint="eastAsia" w:ascii="宋体" w:hAnsi="宋体" w:eastAsia="宋体" w:cs="宋体"/>
                <w:color w:val="000000"/>
                <w:szCs w:val="21"/>
                <w:highlight w:val="none"/>
                <w:lang w:val="en-US" w:eastAsia="zh-CN"/>
              </w:rPr>
              <w:t xml:space="preserve">年</w:t>
            </w:r>
            <w:r>
              <w:rPr>
                <w:rFonts w:hint="eastAsia" w:ascii="宋体" w:hAnsi="宋体" w:eastAsia="宋体" w:cs="宋体"/>
                <w:color w:val="000000"/>
                <w:szCs w:val="21"/>
                <w:highlight w:val="none"/>
                <w:lang w:val="en-US" w:eastAsia="zh-CN"/>
              </w:rPr>
              <w:t xml:space="preserve">＞试验寿命≥40年，得2分；</w:t>
            </w:r>
            <w:r>
              <w:rPr>
                <w:rFonts w:hint="eastAsia" w:ascii="宋体" w:hAnsi="宋体" w:eastAsia="宋体" w:cs="宋体"/>
                <w:color w:val="000000"/>
                <w:szCs w:val="21"/>
                <w:highlight w:val="none"/>
                <w:lang w:val="en-US" w:eastAsia="zh-CN"/>
              </w:rPr>
              <w:br w:type="textWrapping" w:clear="all"/>
            </w:r>
            <w:r>
              <w:rPr>
                <w:rFonts w:hint="eastAsia" w:ascii="宋体" w:hAnsi="宋体" w:eastAsia="宋体" w:cs="宋体"/>
                <w:color w:val="000000"/>
                <w:szCs w:val="21"/>
                <w:highlight w:val="none"/>
                <w:lang w:val="en-US" w:eastAsia="zh-CN"/>
              </w:rPr>
              <w:t xml:space="preserve">40</w:t>
            </w:r>
            <w:r>
              <w:rPr>
                <w:rFonts w:hint="eastAsia" w:ascii="宋体" w:hAnsi="宋体" w:eastAsia="宋体" w:cs="宋体"/>
                <w:color w:val="000000"/>
                <w:szCs w:val="21"/>
                <w:highlight w:val="none"/>
                <w:lang w:val="en-US" w:eastAsia="zh-CN"/>
              </w:rPr>
              <w:t xml:space="preserve">年</w:t>
            </w:r>
            <w:r>
              <w:rPr>
                <w:rFonts w:hint="eastAsia" w:ascii="宋体" w:hAnsi="宋体" w:eastAsia="宋体" w:cs="宋体"/>
                <w:color w:val="000000"/>
                <w:szCs w:val="21"/>
                <w:highlight w:val="none"/>
                <w:lang w:val="en-US" w:eastAsia="zh-CN"/>
              </w:rPr>
              <w:t xml:space="preserve">＞试验寿命≥35年，得1分；</w:t>
            </w:r>
            <w:r>
              <w:rPr>
                <w:rFonts w:hint="eastAsia" w:ascii="宋体" w:hAnsi="宋体" w:eastAsia="宋体" w:cs="宋体"/>
                <w:color w:val="000000"/>
                <w:szCs w:val="21"/>
                <w:highlight w:val="none"/>
                <w:lang w:val="en-US" w:eastAsia="zh-CN"/>
              </w:rPr>
              <w:br w:type="textWrapping" w:clear="all"/>
            </w:r>
            <w:r>
              <w:rPr>
                <w:rFonts w:hint="eastAsia" w:ascii="宋体" w:hAnsi="宋体" w:eastAsia="宋体" w:cs="宋体"/>
                <w:color w:val="000000"/>
                <w:szCs w:val="21"/>
                <w:highlight w:val="none"/>
                <w:lang w:val="en-US" w:eastAsia="zh-CN"/>
              </w:rPr>
              <w:t xml:space="preserve">其余不得分。</w:t>
            </w:r>
            <w:r>
              <w:rPr>
                <w:rFonts w:hint="eastAsia" w:ascii="宋体" w:hAnsi="宋体" w:eastAsia="宋体" w:cs="宋体"/>
                <w:color w:val="000000"/>
                <w:szCs w:val="21"/>
                <w:highlight w:val="none"/>
                <w:lang w:val="en-US" w:eastAsia="zh-CN"/>
              </w:rPr>
            </w:r>
            <w:r/>
          </w:p>
          <w:p>
            <w:pPr>
              <w:pStyle w:val="871"/>
              <w:jc w:val="both"/>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4、电梯控制柜满足32位全电脑交流变频变压控制（VVVF），电梯控制柜控制驱动主机无负载连续运行。</w:t>
            </w:r>
            <w:r>
              <w:rPr>
                <w:rFonts w:hint="eastAsia" w:ascii="宋体" w:hAnsi="宋体" w:eastAsia="宋体" w:cs="宋体"/>
                <w:color w:val="000000"/>
                <w:szCs w:val="21"/>
                <w:highlight w:val="none"/>
                <w:lang w:val="en-US" w:eastAsia="zh-CN"/>
              </w:rPr>
            </w:r>
            <w:r/>
          </w:p>
          <w:p>
            <w:pPr>
              <w:pStyle w:val="871"/>
              <w:jc w:val="both"/>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记录其稳定运行次数≥1200万次得3分；</w:t>
            </w:r>
            <w:r>
              <w:rPr>
                <w:rFonts w:hint="eastAsia" w:ascii="宋体" w:hAnsi="宋体" w:eastAsia="宋体" w:cs="宋体"/>
                <w:color w:val="000000"/>
                <w:szCs w:val="21"/>
                <w:highlight w:val="none"/>
                <w:lang w:val="en-US" w:eastAsia="zh-CN"/>
              </w:rPr>
            </w:r>
            <w:r/>
          </w:p>
          <w:p>
            <w:pPr>
              <w:pStyle w:val="871"/>
              <w:jc w:val="both"/>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1200万次＞稳定运行次数≥1100万次得2分；</w:t>
            </w:r>
            <w:r>
              <w:rPr>
                <w:rFonts w:hint="eastAsia" w:ascii="宋体" w:hAnsi="宋体" w:eastAsia="宋体" w:cs="宋体"/>
                <w:color w:val="000000"/>
                <w:szCs w:val="21"/>
                <w:highlight w:val="none"/>
                <w:lang w:val="en-US" w:eastAsia="zh-CN"/>
              </w:rPr>
            </w:r>
            <w:r/>
          </w:p>
          <w:p>
            <w:pPr>
              <w:pStyle w:val="871"/>
              <w:jc w:val="both"/>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1100万次＞稳定运行次数≥1000万次得1分；</w:t>
            </w:r>
            <w:r>
              <w:rPr>
                <w:rFonts w:hint="eastAsia" w:ascii="宋体" w:hAnsi="宋体" w:eastAsia="宋体" w:cs="宋体"/>
                <w:color w:val="000000"/>
                <w:szCs w:val="21"/>
                <w:highlight w:val="none"/>
                <w:lang w:val="en-US" w:eastAsia="zh-CN"/>
              </w:rPr>
            </w:r>
            <w:r/>
          </w:p>
          <w:p>
            <w:pPr>
              <w:pStyle w:val="871"/>
              <w:jc w:val="both"/>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其余不得分。</w:t>
            </w:r>
            <w:r>
              <w:rPr>
                <w:rFonts w:hint="eastAsia" w:ascii="宋体" w:hAnsi="宋体" w:eastAsia="宋体" w:cs="宋体"/>
                <w:color w:val="000000"/>
                <w:szCs w:val="21"/>
                <w:highlight w:val="none"/>
                <w:lang w:val="en-US" w:eastAsia="zh-CN"/>
              </w:rPr>
            </w:r>
            <w:r/>
          </w:p>
          <w:p>
            <w:pPr>
              <w:pStyle w:val="871"/>
              <w:jc w:val="both"/>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备注：</w:t>
            </w:r>
            <w:r>
              <w:rPr>
                <w:rFonts w:hint="eastAsia" w:ascii="宋体" w:hAnsi="宋体" w:eastAsia="宋体" w:cs="宋体"/>
                <w:color w:val="000000"/>
                <w:szCs w:val="21"/>
                <w:highlight w:val="none"/>
                <w:lang w:val="en-US" w:eastAsia="zh-CN"/>
              </w:rPr>
            </w:r>
            <w:r/>
          </w:p>
          <w:p>
            <w:pPr>
              <w:pStyle w:val="871"/>
              <w:jc w:val="both"/>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所提供检测报告（试验报告）中“产品名称和检测（试验）内容”与评分细则规定不同时，应提供符合上述要求的内容（功能）说明及关键信息，否则不予认可。为方便评委评审，功能参数可用箭头、标红或下划线等进行明显标注。</w:t>
            </w:r>
            <w:r>
              <w:rPr>
                <w:rFonts w:hint="eastAsia" w:ascii="宋体" w:hAnsi="宋体" w:eastAsia="宋体" w:cs="宋体"/>
                <w:color w:val="000000"/>
                <w:szCs w:val="21"/>
                <w:highlight w:val="none"/>
                <w:lang w:val="en-US" w:eastAsia="zh-CN"/>
              </w:rPr>
            </w:r>
            <w:r/>
          </w:p>
          <w:p>
            <w:pPr>
              <w:pStyle w:val="871"/>
              <w:jc w:val="both"/>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（2）上述涉及标准中未标年号的一律采用最新的标准；随着标准的修订，以修订后的最新标准为依据。除上述规范标准以外，须遵循国家、行业及地方现行的规范和标准要求。</w:t>
            </w:r>
            <w:r>
              <w:rPr>
                <w:rFonts w:hint="eastAsia" w:ascii="宋体" w:hAnsi="宋体" w:eastAsia="宋体" w:cs="宋体"/>
                <w:color w:val="000000"/>
                <w:szCs w:val="21"/>
                <w:highlight w:val="none"/>
                <w:lang w:val="en-US" w:eastAsia="zh-CN"/>
              </w:rPr>
            </w:r>
            <w:r/>
          </w:p>
        </w:tc>
        <w:tc>
          <w:tcPr>
            <w:tcW w:w="647"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12</w:t>
            </w:r>
            <w:r>
              <w:rPr>
                <w:rFonts w:hint="eastAsia" w:ascii="宋体" w:hAnsi="宋体" w:eastAsia="宋体" w:cs="宋体"/>
                <w:color w:val="000000"/>
                <w:szCs w:val="21"/>
                <w:highlight w:val="none"/>
                <w:lang w:val="en-US" w:eastAsia="zh-CN"/>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客观分</w:t>
            </w:r>
            <w:r>
              <w:rPr>
                <w:rFonts w:hint="eastAsia" w:ascii="宋体" w:hAnsi="宋体" w:eastAsia="宋体" w:cs="宋体"/>
                <w:color w:val="000000"/>
                <w:szCs w:val="21"/>
                <w:highlight w:val="none"/>
                <w:lang w:val="en-US" w:eastAsia="zh-CN"/>
              </w:rPr>
            </w:r>
            <w:r/>
          </w:p>
        </w:tc>
      </w:tr>
      <w:tr>
        <w:trPr>
          <w:trHeight w:val="889"/>
        </w:trPr>
        <w:tc>
          <w:tcPr>
            <w:tcW w:w="519"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pacing w:val="-2"/>
                <w:szCs w:val="21"/>
                <w:highlight w:val="none"/>
                <w:lang w:val="en-US" w:eastAsia="zh-CN"/>
              </w:rPr>
            </w:pPr>
            <w:r>
              <w:rPr>
                <w:rFonts w:hint="eastAsia" w:ascii="宋体" w:hAnsi="宋体" w:eastAsia="宋体" w:cs="宋体"/>
                <w:color w:val="000000"/>
                <w:spacing w:val="-2"/>
                <w:szCs w:val="21"/>
                <w:highlight w:val="none"/>
                <w:lang w:val="en-US" w:eastAsia="zh-CN"/>
              </w:rPr>
              <w:t xml:space="preserve">2.3</w:t>
            </w:r>
            <w:r>
              <w:rPr>
                <w:rFonts w:hint="eastAsia" w:ascii="宋体" w:hAnsi="宋体" w:eastAsia="宋体" w:cs="宋体"/>
                <w:color w:val="000000"/>
                <w:spacing w:val="-2"/>
                <w:szCs w:val="21"/>
                <w:highlight w:val="none"/>
                <w:lang w:val="en-US" w:eastAsia="zh-CN"/>
              </w:rPr>
            </w:r>
            <w:r/>
          </w:p>
        </w:tc>
        <w:tc>
          <w:tcPr>
            <w:tcW w:w="1179" w:type="dxa"/>
            <w:vAlign w:val="center"/>
            <w:textDirection w:val="lrTb"/>
            <w:noWrap w:val="false"/>
          </w:tcPr>
          <w:p>
            <w:pPr>
              <w:pStyle w:val="871"/>
              <w:jc w:val="both"/>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部件耐久性</w:t>
            </w:r>
            <w:r>
              <w:rPr>
                <w:rFonts w:hint="eastAsia" w:ascii="宋体" w:hAnsi="宋体" w:eastAsia="宋体" w:cs="宋体"/>
                <w:color w:val="000000"/>
                <w:szCs w:val="21"/>
                <w:highlight w:val="none"/>
                <w:lang w:val="en-US" w:eastAsia="zh-CN"/>
              </w:rPr>
            </w:r>
            <w:r/>
          </w:p>
        </w:tc>
        <w:tc>
          <w:tcPr>
            <w:tcW w:w="6330" w:type="dxa"/>
            <w:vAlign w:val="center"/>
            <w:textDirection w:val="lrTb"/>
            <w:noWrap w:val="false"/>
          </w:tcPr>
          <w:p>
            <w:pPr>
              <w:pStyle w:val="871"/>
              <w:jc w:val="both"/>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客梯曳引媒介（钢丝绳或钢带）进行简单弯折疲劳试验。</w:t>
            </w:r>
            <w:r>
              <w:rPr>
                <w:rFonts w:hint="eastAsia" w:ascii="宋体" w:hAnsi="宋体" w:eastAsia="宋体" w:cs="宋体"/>
                <w:color w:val="000000"/>
                <w:szCs w:val="21"/>
                <w:highlight w:val="none"/>
                <w:lang w:val="en-US" w:eastAsia="zh-CN"/>
              </w:rPr>
            </w:r>
            <w:r/>
          </w:p>
          <w:p>
            <w:pPr>
              <w:pStyle w:val="871"/>
              <w:jc w:val="both"/>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标准次数≥2500万次符合要求得2分；</w:t>
            </w:r>
            <w:r>
              <w:rPr>
                <w:rFonts w:hint="eastAsia" w:ascii="宋体" w:hAnsi="宋体" w:eastAsia="宋体" w:cs="宋体"/>
                <w:color w:val="000000"/>
                <w:szCs w:val="21"/>
                <w:highlight w:val="none"/>
                <w:lang w:val="en-US" w:eastAsia="zh-CN"/>
              </w:rPr>
            </w:r>
            <w:r/>
          </w:p>
          <w:p>
            <w:pPr>
              <w:pStyle w:val="871"/>
              <w:jc w:val="both"/>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2500万次＞标准次数≥2000万次符合要求得1分；</w:t>
            </w:r>
            <w:r>
              <w:rPr>
                <w:rFonts w:hint="eastAsia" w:ascii="宋体" w:hAnsi="宋体" w:eastAsia="宋体" w:cs="宋体"/>
                <w:color w:val="000000"/>
                <w:szCs w:val="21"/>
                <w:highlight w:val="none"/>
                <w:lang w:val="en-US" w:eastAsia="zh-CN"/>
              </w:rPr>
            </w:r>
            <w:r/>
          </w:p>
          <w:p>
            <w:pPr>
              <w:pStyle w:val="871"/>
              <w:jc w:val="both"/>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2000万次＞标准次数≥1500万次符合要求得0.5分；</w:t>
            </w:r>
            <w:r>
              <w:rPr>
                <w:rFonts w:hint="eastAsia" w:ascii="宋体" w:hAnsi="宋体" w:eastAsia="宋体" w:cs="宋体"/>
                <w:color w:val="000000"/>
                <w:szCs w:val="21"/>
                <w:highlight w:val="none"/>
                <w:lang w:val="en-US" w:eastAsia="zh-CN"/>
              </w:rPr>
            </w:r>
            <w:r/>
          </w:p>
          <w:p>
            <w:pPr>
              <w:pStyle w:val="871"/>
              <w:jc w:val="both"/>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其余不得分。</w:t>
            </w:r>
            <w:r>
              <w:rPr>
                <w:rFonts w:hint="eastAsia" w:ascii="宋体" w:hAnsi="宋体" w:eastAsia="宋体" w:cs="宋体"/>
                <w:color w:val="000000"/>
                <w:szCs w:val="21"/>
                <w:highlight w:val="none"/>
                <w:lang w:val="en-US" w:eastAsia="zh-CN"/>
              </w:rPr>
            </w:r>
            <w:r/>
          </w:p>
          <w:p>
            <w:pPr>
              <w:pStyle w:val="871"/>
              <w:jc w:val="both"/>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备注：</w:t>
            </w:r>
            <w:r>
              <w:rPr>
                <w:rFonts w:hint="eastAsia" w:ascii="宋体" w:hAnsi="宋体" w:eastAsia="宋体" w:cs="宋体"/>
                <w:color w:val="000000"/>
                <w:szCs w:val="21"/>
                <w:highlight w:val="none"/>
                <w:lang w:val="en-US" w:eastAsia="zh-CN"/>
              </w:rPr>
            </w:r>
            <w:r/>
          </w:p>
          <w:p>
            <w:pPr>
              <w:pStyle w:val="871"/>
              <w:jc w:val="both"/>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lang w:val="zh-CN" w:eastAsia="zh-CN"/>
              </w:rPr>
              <w:t xml:space="preserve">提供符合国家及行业相关管理规范要求的第三方检测机构出具的</w:t>
            </w:r>
            <w:r>
              <w:rPr>
                <w:rFonts w:hint="eastAsia" w:ascii="宋体" w:hAnsi="宋体" w:eastAsia="宋体" w:cs="宋体"/>
                <w:color w:val="000000"/>
                <w:szCs w:val="21"/>
                <w:highlight w:val="none"/>
                <w:lang w:val="en-US" w:eastAsia="zh-CN"/>
              </w:rPr>
              <w:t xml:space="preserve">试验或检测报告。所提供检测报告（试验报告）中“产品名称和检测（试验）内容”与评分细则规定不同时，应提供符合上述要求的内容（功能）说明及关键信息，否则不予认可。为方便评委评审，功能参数可用箭头、标红或下划线等进行明显标注。</w:t>
            </w:r>
            <w:r>
              <w:rPr>
                <w:rFonts w:hint="eastAsia" w:ascii="宋体" w:hAnsi="宋体" w:eastAsia="宋体" w:cs="宋体"/>
                <w:color w:val="000000"/>
                <w:szCs w:val="21"/>
                <w:highlight w:val="none"/>
                <w:lang w:val="en-US" w:eastAsia="zh-CN"/>
              </w:rPr>
            </w:r>
            <w:r/>
          </w:p>
          <w:p>
            <w:pPr>
              <w:pStyle w:val="871"/>
              <w:jc w:val="both"/>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（2）上述涉及标准中未标年号的一律采用最新的标准；随着标准的修订，以修订后的最新标准为依据。除上述规范标准以外，须遵循国家、行业及地方现行的规范和标准要求。</w:t>
            </w:r>
            <w:r>
              <w:rPr>
                <w:rFonts w:hint="eastAsia" w:ascii="宋体" w:hAnsi="宋体" w:eastAsia="宋体" w:cs="宋体"/>
                <w:color w:val="000000"/>
                <w:szCs w:val="21"/>
                <w:highlight w:val="none"/>
                <w:lang w:val="en-US" w:eastAsia="zh-CN"/>
              </w:rPr>
            </w:r>
            <w:r/>
          </w:p>
        </w:tc>
        <w:tc>
          <w:tcPr>
            <w:tcW w:w="647"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val="en-US" w:eastAsia="zh-CN"/>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客观分</w:t>
            </w:r>
            <w:r>
              <w:rPr>
                <w:rFonts w:hint="eastAsia" w:ascii="宋体" w:hAnsi="宋体" w:eastAsia="宋体" w:cs="宋体"/>
                <w:color w:val="000000"/>
                <w:szCs w:val="21"/>
                <w:highlight w:val="none"/>
                <w:lang w:val="en-US" w:eastAsia="zh-CN"/>
              </w:rPr>
            </w:r>
            <w:r/>
          </w:p>
        </w:tc>
      </w:tr>
      <w:tr>
        <w:trPr>
          <w:trHeight w:val="889"/>
        </w:trPr>
        <w:tc>
          <w:tcPr>
            <w:tcW w:w="519"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2.4</w:t>
            </w:r>
            <w:r>
              <w:rPr>
                <w:rFonts w:hint="eastAsia" w:ascii="宋体" w:hAnsi="宋体" w:eastAsia="宋体" w:cs="宋体"/>
                <w:color w:val="000000"/>
                <w:szCs w:val="21"/>
                <w:highlight w:val="none"/>
                <w:lang w:val="en-US" w:eastAsia="zh-CN"/>
              </w:rPr>
            </w:r>
            <w:r/>
          </w:p>
        </w:tc>
        <w:tc>
          <w:tcPr>
            <w:tcW w:w="1179" w:type="dxa"/>
            <w:vAlign w:val="center"/>
            <w:textDirection w:val="lrTb"/>
            <w:noWrap w:val="false"/>
          </w:tcPr>
          <w:p>
            <w:pPr>
              <w:pStyle w:val="871"/>
              <w:jc w:val="both"/>
              <w:keepLines w:val="0"/>
              <w:keepNext w:val="0"/>
              <w:pageBreakBefore w:val="0"/>
              <w:spacing w:line="264" w:lineRule="auto"/>
              <w:widowControl w:val="off"/>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产品质量</w:t>
            </w:r>
            <w:r>
              <w:rPr>
                <w:rFonts w:ascii="宋体" w:hAnsi="宋体" w:eastAsia="宋体" w:cs="宋体"/>
                <w:color w:val="000000"/>
                <w:szCs w:val="21"/>
                <w:highlight w:val="none"/>
                <w:lang w:val="en-US" w:eastAsia="zh-CN"/>
              </w:rPr>
            </w:r>
            <w:r/>
          </w:p>
        </w:tc>
        <w:tc>
          <w:tcPr>
            <w:tcW w:w="6330" w:type="dxa"/>
            <w:vAlign w:val="center"/>
            <w:textDirection w:val="lrTb"/>
            <w:noWrap w:val="false"/>
          </w:tcPr>
          <w:p>
            <w:pPr>
              <w:pStyle w:val="871"/>
              <w:jc w:val="both"/>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限速器及安全钳满足GB/T 10125—2021《人造气氛腐蚀试验盐雾试验》，限速器及安全钳边缘5 mm以外和孔洞边缘以外的表面为本次试验需要验证的主表面。腐蚀判定要求为：试样的主表面，在经过盐雾试验后，不得出现腐蚀现象。</w:t>
            </w:r>
            <w:r>
              <w:rPr>
                <w:rFonts w:hint="eastAsia" w:ascii="宋体" w:hAnsi="宋体" w:eastAsia="宋体" w:cs="宋体"/>
                <w:color w:val="000000"/>
                <w:szCs w:val="21"/>
                <w:highlight w:val="none"/>
                <w:lang w:val="en-US" w:eastAsia="zh-CN"/>
              </w:rPr>
            </w:r>
            <w:r/>
          </w:p>
          <w:p>
            <w:pPr>
              <w:pStyle w:val="871"/>
              <w:jc w:val="both"/>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试验时间</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color w:val="000000"/>
                <w:szCs w:val="21"/>
                <w:highlight w:val="none"/>
                <w:lang w:val="en-US" w:eastAsia="zh-CN"/>
              </w:rPr>
              <w:t xml:space="preserve">120小时得2分；</w:t>
            </w:r>
            <w:r>
              <w:rPr>
                <w:rFonts w:hint="eastAsia" w:ascii="宋体" w:hAnsi="宋体" w:eastAsia="宋体" w:cs="宋体"/>
                <w:color w:val="000000"/>
                <w:szCs w:val="21"/>
                <w:highlight w:val="none"/>
                <w:lang w:val="en-US" w:eastAsia="zh-CN"/>
              </w:rPr>
            </w:r>
            <w:r/>
          </w:p>
          <w:p>
            <w:pPr>
              <w:pStyle w:val="871"/>
              <w:jc w:val="both"/>
              <w:keepLines w:val="0"/>
              <w:keepNext w:val="0"/>
              <w:pageBreakBefore w:val="0"/>
              <w:spacing w:line="240"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120小时</w:t>
            </w:r>
            <w:r>
              <w:rPr>
                <w:rFonts w:hint="eastAsia" w:ascii="宋体" w:hAnsi="宋体" w:eastAsia="宋体" w:cs="宋体"/>
                <w:sz w:val="21"/>
                <w:szCs w:val="21"/>
                <w:lang w:val="en-US" w:eastAsia="zh-CN" w:bidi="ar"/>
              </w:rPr>
              <w:t xml:space="preserve">＞</w:t>
            </w:r>
            <w:r>
              <w:rPr>
                <w:rFonts w:hint="eastAsia" w:ascii="宋体" w:hAnsi="宋体" w:eastAsia="宋体" w:cs="宋体"/>
                <w:color w:val="000000"/>
                <w:szCs w:val="21"/>
                <w:highlight w:val="none"/>
                <w:lang w:val="en-US" w:eastAsia="zh-CN"/>
              </w:rPr>
              <w:t xml:space="preserve">试验时间</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color w:val="000000"/>
                <w:szCs w:val="21"/>
                <w:highlight w:val="none"/>
                <w:lang w:val="en-US" w:eastAsia="zh-CN"/>
              </w:rPr>
              <w:t xml:space="preserve">100小时得1分；</w:t>
            </w:r>
            <w:r>
              <w:rPr>
                <w:rFonts w:hint="eastAsia" w:ascii="宋体" w:hAnsi="宋体" w:eastAsia="宋体" w:cs="宋体"/>
                <w:color w:val="000000"/>
                <w:szCs w:val="21"/>
                <w:highlight w:val="none"/>
                <w:lang w:val="en-US" w:eastAsia="zh-CN"/>
              </w:rPr>
            </w:r>
            <w:r/>
          </w:p>
          <w:p>
            <w:pPr>
              <w:pStyle w:val="871"/>
              <w:jc w:val="both"/>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100小时</w:t>
            </w:r>
            <w:r>
              <w:rPr>
                <w:rFonts w:hint="eastAsia" w:ascii="宋体" w:hAnsi="宋体" w:eastAsia="宋体" w:cs="宋体"/>
                <w:sz w:val="21"/>
                <w:szCs w:val="21"/>
                <w:lang w:val="en-US" w:eastAsia="zh-CN" w:bidi="ar"/>
              </w:rPr>
              <w:t xml:space="preserve">＞</w:t>
            </w:r>
            <w:r>
              <w:rPr>
                <w:rFonts w:hint="eastAsia" w:ascii="宋体" w:hAnsi="宋体" w:eastAsia="宋体" w:cs="宋体"/>
                <w:color w:val="000000"/>
                <w:szCs w:val="21"/>
                <w:highlight w:val="none"/>
                <w:lang w:val="en-US" w:eastAsia="zh-CN"/>
              </w:rPr>
              <w:t xml:space="preserve">试验时间</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color w:val="000000"/>
                <w:szCs w:val="21"/>
                <w:highlight w:val="none"/>
                <w:lang w:val="en-US" w:eastAsia="zh-CN"/>
              </w:rPr>
              <w:t xml:space="preserve">80小时得0.5分；</w:t>
            </w:r>
            <w:r>
              <w:rPr>
                <w:rFonts w:hint="eastAsia" w:ascii="宋体" w:hAnsi="宋体" w:eastAsia="宋体" w:cs="宋体"/>
                <w:color w:val="000000"/>
                <w:szCs w:val="21"/>
                <w:highlight w:val="none"/>
                <w:lang w:val="en-US" w:eastAsia="zh-CN"/>
              </w:rPr>
            </w:r>
            <w:r/>
          </w:p>
          <w:p>
            <w:pPr>
              <w:pStyle w:val="871"/>
              <w:jc w:val="both"/>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其余不得分。</w:t>
            </w:r>
            <w:r>
              <w:rPr>
                <w:rFonts w:hint="eastAsia" w:ascii="宋体" w:hAnsi="宋体" w:eastAsia="宋体" w:cs="宋体"/>
                <w:color w:val="000000"/>
                <w:szCs w:val="21"/>
                <w:highlight w:val="none"/>
                <w:lang w:val="en-US" w:eastAsia="zh-CN"/>
              </w:rPr>
            </w:r>
            <w:r/>
          </w:p>
          <w:p>
            <w:pPr>
              <w:pStyle w:val="871"/>
              <w:jc w:val="both"/>
              <w:keepLines w:val="0"/>
              <w:keepNext w:val="0"/>
              <w:pageBreakBefore w:val="0"/>
              <w:spacing w:line="264" w:lineRule="auto"/>
              <w:widowControl w:val="off"/>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备注：</w:t>
            </w:r>
            <w:r>
              <w:rPr>
                <w:rFonts w:ascii="宋体" w:hAnsi="宋体" w:eastAsia="宋体" w:cs="宋体"/>
                <w:color w:val="000000"/>
                <w:szCs w:val="21"/>
                <w:highlight w:val="none"/>
                <w:lang w:val="en-US" w:eastAsia="zh-CN"/>
              </w:rPr>
            </w:r>
            <w:r/>
          </w:p>
          <w:p>
            <w:pPr>
              <w:pStyle w:val="871"/>
              <w:jc w:val="both"/>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lang w:val="zh-CN" w:eastAsia="zh-CN"/>
              </w:rPr>
              <w:t xml:space="preserve">提供符合国家及行业相关管理规范要求的第三方检测机构出具的</w:t>
            </w:r>
            <w:r>
              <w:rPr>
                <w:rFonts w:hint="eastAsia" w:ascii="宋体" w:hAnsi="宋体" w:eastAsia="宋体" w:cs="宋体"/>
                <w:color w:val="000000"/>
                <w:szCs w:val="21"/>
                <w:highlight w:val="none"/>
                <w:lang w:val="en-US" w:eastAsia="zh-CN"/>
              </w:rPr>
              <w:t xml:space="preserve">试验或检测报告。所提供检测报告（试验报告）中“产品名称和检测（试验）内容”与评分细则规定不同时，应提供符合上述要求的内容（功能）说明及关键信息，否则不予认可。为方便评委评审，功能参数可用箭头、标红或下划线等进行明显标注。</w:t>
            </w:r>
            <w:r>
              <w:rPr>
                <w:rFonts w:hint="eastAsia" w:ascii="宋体" w:hAnsi="宋体" w:eastAsia="宋体" w:cs="宋体"/>
                <w:color w:val="000000"/>
                <w:szCs w:val="21"/>
                <w:highlight w:val="none"/>
                <w:lang w:val="en-US" w:eastAsia="zh-CN"/>
              </w:rPr>
            </w:r>
            <w:r/>
          </w:p>
          <w:p>
            <w:pPr>
              <w:pStyle w:val="871"/>
              <w:jc w:val="both"/>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（2）上述涉及标准中未标年号的一律采用最新的标准；随着标准的修订，以修订后的最新标准为依据。除上述规范标准以外，须遵循国家、行业及地方现行的规范和标准要求。</w:t>
            </w:r>
            <w:r>
              <w:rPr>
                <w:rFonts w:hint="eastAsia" w:ascii="宋体" w:hAnsi="宋体" w:eastAsia="宋体" w:cs="宋体"/>
                <w:color w:val="000000"/>
                <w:szCs w:val="21"/>
                <w:highlight w:val="none"/>
                <w:lang w:val="en-US" w:eastAsia="zh-CN"/>
              </w:rPr>
            </w:r>
            <w:r/>
          </w:p>
        </w:tc>
        <w:tc>
          <w:tcPr>
            <w:tcW w:w="647"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val="en-US" w:eastAsia="zh-CN"/>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客观分</w:t>
            </w:r>
            <w:r>
              <w:rPr>
                <w:rFonts w:hint="eastAsia" w:ascii="宋体" w:hAnsi="宋体" w:eastAsia="宋体" w:cs="宋体"/>
                <w:color w:val="000000"/>
                <w:szCs w:val="21"/>
                <w:highlight w:val="none"/>
                <w:lang w:val="en-US" w:eastAsia="zh-CN"/>
              </w:rPr>
            </w:r>
            <w:r/>
          </w:p>
        </w:tc>
      </w:tr>
      <w:tr>
        <w:trPr>
          <w:trHeight w:val="472"/>
        </w:trPr>
        <w:tc>
          <w:tcPr>
            <w:gridSpan w:val="5"/>
            <w:tcW w:w="9575" w:type="dxa"/>
            <w:vAlign w:val="center"/>
            <w:textDirection w:val="lrTb"/>
            <w:noWrap w:val="false"/>
          </w:tcPr>
          <w:p>
            <w:pPr>
              <w:pStyle w:val="871"/>
              <w:jc w:val="both"/>
              <w:keepLines w:val="0"/>
              <w:keepNext w:val="0"/>
              <w:pageBreakBefore w:val="0"/>
              <w:spacing w:before="68" w:line="264" w:lineRule="auto"/>
              <w:widowControl w:val="off"/>
              <w:rPr>
                <w:rFonts w:hint="eastAsia" w:ascii="宋体" w:hAnsi="宋体" w:eastAsia="宋体" w:cs="宋体"/>
                <w:color w:val="000000"/>
                <w:szCs w:val="21"/>
                <w:highlight w:val="none"/>
                <w:lang w:eastAsia="zh-CN"/>
              </w:rPr>
            </w:pPr>
            <w:r>
              <w:rPr>
                <w:rFonts w:hint="eastAsia" w:ascii="宋体" w:hAnsi="宋体" w:eastAsia="宋体" w:cs="宋体"/>
                <w:b/>
                <w:bCs/>
                <w:color w:val="000000"/>
                <w:spacing w:val="-3"/>
                <w:szCs w:val="21"/>
                <w:highlight w:val="none"/>
                <w:lang w:val="en-US" w:eastAsia="zh-CN"/>
              </w:rPr>
              <w:t xml:space="preserve">3.服务</w:t>
            </w:r>
            <w:r>
              <w:rPr>
                <w:rFonts w:hint="eastAsia" w:ascii="宋体" w:hAnsi="宋体" w:eastAsia="宋体" w:cs="宋体"/>
                <w:color w:val="000000"/>
                <w:szCs w:val="21"/>
                <w:highlight w:val="none"/>
                <w:lang w:eastAsia="zh-CN"/>
              </w:rPr>
            </w:r>
            <w:r/>
          </w:p>
        </w:tc>
      </w:tr>
      <w:tr>
        <w:trPr>
          <w:trHeight w:val="133"/>
        </w:trPr>
        <w:tc>
          <w:tcPr>
            <w:tcW w:w="519"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pacing w:val="-2"/>
                <w:szCs w:val="21"/>
                <w:highlight w:val="none"/>
                <w:lang w:val="en-US" w:eastAsia="zh-CN"/>
              </w:rPr>
            </w:pPr>
            <w:r>
              <w:rPr>
                <w:rFonts w:hint="eastAsia" w:ascii="宋体" w:hAnsi="宋体" w:eastAsia="宋体" w:cs="宋体"/>
                <w:color w:val="000000"/>
                <w:spacing w:val="-2"/>
                <w:szCs w:val="21"/>
                <w:highlight w:val="none"/>
                <w:lang w:val="en-US" w:eastAsia="zh-CN"/>
              </w:rPr>
              <w:t xml:space="preserve">3.1</w:t>
            </w:r>
            <w:r>
              <w:rPr>
                <w:rFonts w:hint="eastAsia" w:ascii="宋体" w:hAnsi="宋体" w:eastAsia="宋体" w:cs="宋体"/>
                <w:color w:val="000000"/>
                <w:spacing w:val="-2"/>
                <w:szCs w:val="21"/>
                <w:highlight w:val="none"/>
                <w:lang w:val="en-US" w:eastAsia="zh-CN"/>
              </w:rPr>
            </w:r>
            <w:r/>
          </w:p>
        </w:tc>
        <w:tc>
          <w:tcPr>
            <w:tcW w:w="1179" w:type="dxa"/>
            <w:vAlign w:val="center"/>
            <w:textDirection w:val="lrTb"/>
            <w:noWrap w:val="false"/>
          </w:tcPr>
          <w:p>
            <w:pPr>
              <w:pStyle w:val="871"/>
              <w:jc w:val="both"/>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安装方案</w:t>
            </w:r>
            <w:r>
              <w:rPr>
                <w:rFonts w:hint="eastAsia" w:ascii="宋体" w:hAnsi="宋体" w:eastAsia="宋体" w:cs="宋体"/>
                <w:color w:val="000000"/>
                <w:szCs w:val="21"/>
                <w:highlight w:val="none"/>
                <w:lang w:val="en-US" w:eastAsia="zh-CN"/>
              </w:rPr>
            </w:r>
            <w:r/>
          </w:p>
        </w:tc>
        <w:tc>
          <w:tcPr>
            <w:tcW w:w="6330" w:type="dxa"/>
            <w:vAlign w:val="center"/>
            <w:textDirection w:val="lrTb"/>
            <w:noWrap w:val="false"/>
          </w:tcPr>
          <w:p>
            <w:pPr>
              <w:pStyle w:val="871"/>
              <w:jc w:val="both"/>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根据本项目采购需求及相关要求编制方案，内容包含：1.整体施工方案；2.质量保证措施及电梯调试方案；3.安全文明施工措施及环境保护措施。以上每项内容逐条阐述。</w:t>
            </w:r>
            <w:r>
              <w:rPr>
                <w:rFonts w:hint="eastAsia" w:ascii="宋体" w:hAnsi="宋体" w:eastAsia="宋体" w:cs="宋体"/>
                <w:color w:val="000000"/>
                <w:szCs w:val="21"/>
                <w:highlight w:val="none"/>
                <w:lang w:val="en-US" w:eastAsia="zh-CN"/>
              </w:rPr>
            </w:r>
            <w:r/>
          </w:p>
          <w:p>
            <w:pPr>
              <w:pStyle w:val="871"/>
              <w:jc w:val="both"/>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方案内容完整详细，且专门针对本项目，契合采购需求视为符合；方案内容属于通用类，非专门针对本项目，部分契合采购需求视为部分符合；方案内容非专门针对本项目，脱离采购需求视为不符合。</w:t>
            </w:r>
            <w:r>
              <w:rPr>
                <w:rFonts w:hint="eastAsia" w:ascii="宋体" w:hAnsi="宋体" w:eastAsia="宋体" w:cs="宋体"/>
                <w:color w:val="000000"/>
                <w:szCs w:val="21"/>
                <w:highlight w:val="none"/>
                <w:lang w:val="en-US" w:eastAsia="zh-CN"/>
              </w:rPr>
            </w:r>
            <w:r/>
          </w:p>
          <w:p>
            <w:pPr>
              <w:pStyle w:val="871"/>
              <w:jc w:val="both"/>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上述每项内容符合得3分；部分符合得1分；不符合或不提供不得分。</w:t>
            </w:r>
            <w:r>
              <w:rPr>
                <w:rFonts w:hint="eastAsia" w:ascii="宋体" w:hAnsi="宋体" w:eastAsia="宋体" w:cs="宋体"/>
                <w:color w:val="000000"/>
                <w:szCs w:val="21"/>
                <w:highlight w:val="none"/>
                <w:lang w:val="en-US" w:eastAsia="zh-CN"/>
              </w:rPr>
            </w:r>
            <w:r/>
          </w:p>
        </w:tc>
        <w:tc>
          <w:tcPr>
            <w:tcW w:w="647"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9</w:t>
            </w:r>
            <w:r>
              <w:rPr>
                <w:rFonts w:hint="eastAsia" w:ascii="宋体" w:hAnsi="宋体" w:eastAsia="宋体" w:cs="宋体"/>
                <w:color w:val="000000"/>
                <w:szCs w:val="21"/>
                <w:highlight w:val="none"/>
                <w:lang w:val="en-US" w:eastAsia="zh-CN"/>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主观分</w:t>
            </w:r>
            <w:r>
              <w:rPr>
                <w:rFonts w:hint="eastAsia" w:ascii="宋体" w:hAnsi="宋体" w:eastAsia="宋体" w:cs="宋体"/>
                <w:color w:val="000000"/>
                <w:szCs w:val="21"/>
                <w:highlight w:val="none"/>
                <w:lang w:val="en-US" w:eastAsia="zh-CN"/>
              </w:rPr>
            </w:r>
            <w:r/>
          </w:p>
        </w:tc>
      </w:tr>
      <w:tr>
        <w:trPr>
          <w:trHeight w:val="133"/>
        </w:trPr>
        <w:tc>
          <w:tcPr>
            <w:tcW w:w="519"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pacing w:val="-2"/>
                <w:szCs w:val="21"/>
                <w:highlight w:val="none"/>
                <w:lang w:val="en-US" w:eastAsia="zh-CN"/>
              </w:rPr>
            </w:pPr>
            <w:r>
              <w:rPr>
                <w:rFonts w:hint="eastAsia" w:ascii="宋体" w:hAnsi="宋体" w:eastAsia="宋体" w:cs="宋体"/>
                <w:color w:val="000000"/>
                <w:spacing w:val="-2"/>
                <w:szCs w:val="21"/>
                <w:highlight w:val="none"/>
                <w:lang w:val="en-US" w:eastAsia="zh-CN"/>
              </w:rPr>
              <w:t xml:space="preserve">3.2</w:t>
            </w:r>
            <w:r>
              <w:rPr>
                <w:rFonts w:ascii="宋体" w:hAnsi="宋体" w:eastAsia="宋体" w:cs="宋体"/>
                <w:color w:val="000000"/>
                <w:spacing w:val="-2"/>
                <w:szCs w:val="21"/>
                <w:highlight w:val="none"/>
                <w:lang w:val="en-US" w:eastAsia="zh-CN"/>
              </w:rPr>
            </w:r>
            <w:r/>
          </w:p>
        </w:tc>
        <w:tc>
          <w:tcPr>
            <w:tcW w:w="1179" w:type="dxa"/>
            <w:vAlign w:val="center"/>
            <w:textDirection w:val="lrTb"/>
            <w:noWrap w:val="false"/>
          </w:tcPr>
          <w:p>
            <w:pPr>
              <w:pStyle w:val="871"/>
              <w:jc w:val="both"/>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售后服务方案</w:t>
            </w:r>
            <w:r>
              <w:rPr>
                <w:rFonts w:hint="eastAsia" w:ascii="宋体" w:hAnsi="宋体" w:eastAsia="宋体" w:cs="宋体"/>
                <w:color w:val="000000"/>
                <w:szCs w:val="21"/>
                <w:highlight w:val="none"/>
                <w:lang w:val="en-US" w:eastAsia="zh-CN"/>
              </w:rPr>
            </w:r>
            <w:r/>
          </w:p>
        </w:tc>
        <w:tc>
          <w:tcPr>
            <w:tcW w:w="6330" w:type="dxa"/>
            <w:vAlign w:val="center"/>
            <w:textDirection w:val="lrTb"/>
            <w:noWrap w:val="false"/>
          </w:tcPr>
          <w:p>
            <w:pPr>
              <w:pStyle w:val="871"/>
              <w:jc w:val="both"/>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根据本项目采购需求及相关要求编制方案，内容包括：1.售后服务内容及售后服务流程；2.服务保障体系。以上每项内容逐条阐述。 </w:t>
            </w:r>
            <w:r>
              <w:rPr>
                <w:rFonts w:hint="eastAsia" w:ascii="宋体" w:hAnsi="宋体" w:eastAsia="宋体" w:cs="宋体"/>
                <w:color w:val="000000"/>
                <w:szCs w:val="21"/>
                <w:highlight w:val="none"/>
                <w:lang w:val="en-US" w:eastAsia="zh-CN"/>
              </w:rPr>
            </w:r>
            <w:r/>
          </w:p>
          <w:p>
            <w:pPr>
              <w:pStyle w:val="871"/>
              <w:jc w:val="both"/>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方案内容质量标准高、时间计划、工作流程具体、可操作性强，且专门针对本项目，契合采购需求视为符合；方案内容属于通用类，非专门针对本项目，部分契合采购需求视为部分符合；方案内容非专门针对本项目，脱离采购需求视为不符合。</w:t>
            </w:r>
            <w:r>
              <w:rPr>
                <w:rFonts w:hint="eastAsia" w:ascii="宋体" w:hAnsi="宋体" w:eastAsia="宋体" w:cs="宋体"/>
                <w:color w:val="000000"/>
                <w:szCs w:val="21"/>
                <w:highlight w:val="none"/>
                <w:lang w:val="en-US" w:eastAsia="zh-CN"/>
              </w:rPr>
            </w:r>
            <w:r/>
          </w:p>
          <w:p>
            <w:pPr>
              <w:pStyle w:val="871"/>
              <w:jc w:val="both"/>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上述每项内容符合得3分；部分符合得1分；不符合或不提供不得分。</w:t>
            </w:r>
            <w:r>
              <w:rPr>
                <w:rFonts w:hint="eastAsia" w:ascii="宋体" w:hAnsi="宋体" w:eastAsia="宋体" w:cs="宋体"/>
                <w:color w:val="000000"/>
                <w:szCs w:val="21"/>
                <w:highlight w:val="none"/>
                <w:lang w:val="en-US" w:eastAsia="zh-CN"/>
              </w:rPr>
            </w:r>
            <w:r/>
          </w:p>
        </w:tc>
        <w:tc>
          <w:tcPr>
            <w:tcW w:w="647"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lang w:val="en-US" w:eastAsia="zh-CN"/>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主观分</w:t>
            </w:r>
            <w:r>
              <w:rPr>
                <w:rFonts w:hint="eastAsia" w:ascii="宋体" w:hAnsi="宋体" w:eastAsia="宋体" w:cs="宋体"/>
                <w:color w:val="000000"/>
                <w:szCs w:val="21"/>
                <w:highlight w:val="none"/>
                <w:lang w:val="en-US" w:eastAsia="zh-CN"/>
              </w:rPr>
            </w:r>
            <w:r/>
          </w:p>
        </w:tc>
      </w:tr>
      <w:tr>
        <w:trPr>
          <w:trHeight w:val="133"/>
        </w:trPr>
        <w:tc>
          <w:tcPr>
            <w:tcW w:w="519"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pacing w:val="-2"/>
                <w:szCs w:val="21"/>
                <w:highlight w:val="none"/>
                <w:lang w:val="en-US" w:eastAsia="zh-CN"/>
              </w:rPr>
            </w:pPr>
            <w:r>
              <w:rPr>
                <w:rFonts w:hint="eastAsia" w:ascii="宋体" w:hAnsi="宋体" w:eastAsia="宋体" w:cs="宋体"/>
                <w:color w:val="000000"/>
                <w:spacing w:val="-2"/>
                <w:szCs w:val="21"/>
                <w:highlight w:val="none"/>
                <w:lang w:val="en-US" w:eastAsia="zh-CN"/>
              </w:rPr>
              <w:t xml:space="preserve">3.3</w:t>
            </w:r>
            <w:r>
              <w:rPr>
                <w:rFonts w:ascii="宋体" w:hAnsi="宋体" w:eastAsia="宋体" w:cs="宋体"/>
                <w:color w:val="000000"/>
                <w:spacing w:val="-2"/>
                <w:szCs w:val="21"/>
                <w:highlight w:val="none"/>
                <w:lang w:val="en-US" w:eastAsia="zh-CN"/>
              </w:rPr>
            </w:r>
            <w:r/>
          </w:p>
        </w:tc>
        <w:tc>
          <w:tcPr>
            <w:tcW w:w="1179" w:type="dxa"/>
            <w:vAlign w:val="center"/>
            <w:textDirection w:val="lrTb"/>
            <w:noWrap w:val="false"/>
          </w:tcPr>
          <w:p>
            <w:pPr>
              <w:pStyle w:val="871"/>
              <w:jc w:val="both"/>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故障处理及应急措施方案</w:t>
            </w:r>
            <w:r>
              <w:rPr>
                <w:rFonts w:hint="eastAsia" w:ascii="宋体" w:hAnsi="宋体" w:eastAsia="宋体" w:cs="宋体"/>
                <w:color w:val="000000"/>
                <w:szCs w:val="21"/>
                <w:highlight w:val="none"/>
                <w:lang w:val="en-US" w:eastAsia="zh-CN"/>
              </w:rPr>
            </w:r>
            <w:r/>
          </w:p>
        </w:tc>
        <w:tc>
          <w:tcPr>
            <w:tcW w:w="6330" w:type="dxa"/>
            <w:vAlign w:val="center"/>
            <w:textDirection w:val="lrTb"/>
            <w:noWrap w:val="false"/>
          </w:tcPr>
          <w:p>
            <w:pPr>
              <w:pStyle w:val="871"/>
              <w:jc w:val="both"/>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根据本项目采购需求及相关要求编制方案，内容包含：1.组织指挥体系及职责；2.故障处理措施计划；3.应急措施计划。以上每项内容逐条阐述。</w:t>
            </w:r>
            <w:r>
              <w:rPr>
                <w:rFonts w:hint="eastAsia" w:ascii="宋体" w:hAnsi="宋体" w:eastAsia="宋体" w:cs="宋体"/>
                <w:color w:val="000000"/>
                <w:szCs w:val="21"/>
                <w:highlight w:val="none"/>
                <w:lang w:val="en-US" w:eastAsia="zh-CN"/>
              </w:rPr>
            </w:r>
            <w:r/>
          </w:p>
          <w:p>
            <w:pPr>
              <w:pStyle w:val="871"/>
              <w:jc w:val="both"/>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方案内容质量标准高、时间计划、工作流程具体、具有可操作性，且专门针对本项目，符合采购需求和实际情况视为符合；方案内容属于通用类，非专门针对本项目，部分符合实际情况视为部分符合；方案内容非专门针对本项目，脱离采购需求视为不符合。</w:t>
            </w:r>
            <w:r>
              <w:rPr>
                <w:rFonts w:hint="eastAsia" w:ascii="宋体" w:hAnsi="宋体" w:eastAsia="宋体" w:cs="宋体"/>
                <w:color w:val="000000"/>
                <w:szCs w:val="21"/>
                <w:highlight w:val="none"/>
                <w:lang w:val="en-US" w:eastAsia="zh-CN"/>
              </w:rPr>
            </w:r>
            <w:r/>
          </w:p>
          <w:p>
            <w:pPr>
              <w:pStyle w:val="871"/>
              <w:jc w:val="both"/>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上述每项内容符合得3分；部分符合得1分；不符合或不提供不得分。</w:t>
            </w:r>
            <w:r>
              <w:rPr>
                <w:rFonts w:hint="eastAsia" w:ascii="宋体" w:hAnsi="宋体" w:eastAsia="宋体" w:cs="宋体"/>
                <w:color w:val="000000"/>
                <w:szCs w:val="21"/>
                <w:highlight w:val="none"/>
                <w:lang w:val="en-US" w:eastAsia="zh-CN"/>
              </w:rPr>
            </w:r>
            <w:r/>
          </w:p>
        </w:tc>
        <w:tc>
          <w:tcPr>
            <w:tcW w:w="647"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9</w:t>
            </w:r>
            <w:r>
              <w:rPr>
                <w:rFonts w:hint="eastAsia" w:ascii="宋体" w:hAnsi="宋体" w:eastAsia="宋体" w:cs="宋体"/>
                <w:color w:val="000000"/>
                <w:szCs w:val="21"/>
                <w:highlight w:val="none"/>
                <w:lang w:val="en-US" w:eastAsia="zh-CN"/>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主观分</w:t>
            </w:r>
            <w:r>
              <w:rPr>
                <w:rFonts w:hint="eastAsia" w:ascii="宋体" w:hAnsi="宋体" w:eastAsia="宋体" w:cs="宋体"/>
                <w:color w:val="000000"/>
                <w:szCs w:val="21"/>
                <w:highlight w:val="none"/>
                <w:lang w:val="en-US" w:eastAsia="zh-CN"/>
              </w:rPr>
            </w:r>
            <w:r/>
          </w:p>
        </w:tc>
      </w:tr>
      <w:tr>
        <w:trPr>
          <w:trHeight w:val="133"/>
        </w:trPr>
        <w:tc>
          <w:tcPr>
            <w:tcW w:w="519"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pacing w:val="-2"/>
                <w:szCs w:val="21"/>
                <w:highlight w:val="none"/>
                <w:lang w:val="en-US" w:eastAsia="zh-CN"/>
              </w:rPr>
            </w:pPr>
            <w:r>
              <w:rPr>
                <w:rFonts w:hint="eastAsia" w:ascii="宋体" w:hAnsi="宋体" w:eastAsia="宋体" w:cs="宋体"/>
                <w:color w:val="000000"/>
                <w:spacing w:val="-2"/>
                <w:szCs w:val="21"/>
                <w:highlight w:val="none"/>
                <w:lang w:val="en-US" w:eastAsia="zh-CN"/>
              </w:rPr>
              <w:t xml:space="preserve">3.4</w:t>
            </w:r>
            <w:r>
              <w:rPr>
                <w:rFonts w:ascii="宋体" w:hAnsi="宋体" w:eastAsia="宋体" w:cs="宋体"/>
                <w:color w:val="000000"/>
                <w:spacing w:val="-2"/>
                <w:szCs w:val="21"/>
                <w:highlight w:val="none"/>
                <w:lang w:val="en-US" w:eastAsia="zh-CN"/>
              </w:rPr>
            </w:r>
            <w:r/>
          </w:p>
        </w:tc>
        <w:tc>
          <w:tcPr>
            <w:tcW w:w="1179" w:type="dxa"/>
            <w:vAlign w:val="center"/>
            <w:textDirection w:val="lrTb"/>
            <w:noWrap w:val="false"/>
          </w:tcPr>
          <w:p>
            <w:pPr>
              <w:pStyle w:val="871"/>
              <w:jc w:val="both"/>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培训方案</w:t>
            </w:r>
            <w:r>
              <w:rPr>
                <w:rFonts w:hint="eastAsia" w:ascii="宋体" w:hAnsi="宋体" w:eastAsia="宋体" w:cs="宋体"/>
                <w:color w:val="000000"/>
                <w:szCs w:val="21"/>
                <w:highlight w:val="none"/>
                <w:lang w:val="en-US" w:eastAsia="zh-CN"/>
              </w:rPr>
            </w:r>
            <w:r/>
          </w:p>
        </w:tc>
        <w:tc>
          <w:tcPr>
            <w:tcW w:w="6330" w:type="dxa"/>
            <w:vAlign w:val="center"/>
            <w:textDirection w:val="lrTb"/>
            <w:noWrap w:val="false"/>
          </w:tcPr>
          <w:p>
            <w:pPr>
              <w:pStyle w:val="871"/>
              <w:jc w:val="both"/>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根据本项目采购需求及相关要求编制方案，内容包括：1.培训内容及培训时长；2.培训日程安排及培训保障措施。以上每项内容逐条阐述。 </w:t>
            </w:r>
            <w:r>
              <w:rPr>
                <w:rFonts w:hint="eastAsia" w:ascii="宋体" w:hAnsi="宋体" w:eastAsia="宋体" w:cs="宋体"/>
                <w:color w:val="000000"/>
                <w:szCs w:val="21"/>
                <w:highlight w:val="none"/>
                <w:lang w:val="en-US" w:eastAsia="zh-CN"/>
              </w:rPr>
            </w:r>
            <w:r/>
          </w:p>
          <w:p>
            <w:pPr>
              <w:pStyle w:val="871"/>
              <w:jc w:val="both"/>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方案内容完整、合理、具有可操作性，且专门针对本项目，契合采购需求视为符合；方案内容属于通用类，非专门针对本项目，部分契合采购需求视为部分符合；方案内容非专门针对本项目，脱离采购需求视为不符合。</w:t>
            </w:r>
            <w:r>
              <w:rPr>
                <w:rFonts w:hint="eastAsia" w:ascii="宋体" w:hAnsi="宋体" w:eastAsia="宋体" w:cs="宋体"/>
                <w:color w:val="000000"/>
                <w:szCs w:val="21"/>
                <w:highlight w:val="none"/>
                <w:lang w:val="en-US" w:eastAsia="zh-CN"/>
              </w:rPr>
            </w:r>
            <w:r/>
          </w:p>
          <w:p>
            <w:pPr>
              <w:pStyle w:val="871"/>
              <w:jc w:val="both"/>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上述每项内容符合得3分；部分符合得1分；不符合或不提供不得分。</w:t>
            </w:r>
            <w:r>
              <w:rPr>
                <w:rFonts w:hint="eastAsia" w:ascii="宋体" w:hAnsi="宋体" w:eastAsia="宋体" w:cs="宋体"/>
                <w:color w:val="000000"/>
                <w:szCs w:val="21"/>
                <w:highlight w:val="none"/>
                <w:lang w:val="en-US" w:eastAsia="zh-CN"/>
              </w:rPr>
            </w:r>
            <w:r/>
          </w:p>
        </w:tc>
        <w:tc>
          <w:tcPr>
            <w:tcW w:w="647"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lang w:val="en-US" w:eastAsia="zh-CN"/>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主观分</w:t>
            </w:r>
            <w:r>
              <w:rPr>
                <w:rFonts w:hint="eastAsia" w:ascii="宋体" w:hAnsi="宋体" w:eastAsia="宋体" w:cs="宋体"/>
                <w:color w:val="000000"/>
                <w:szCs w:val="21"/>
                <w:highlight w:val="none"/>
                <w:lang w:val="en-US" w:eastAsia="zh-CN"/>
              </w:rPr>
            </w:r>
            <w:r/>
          </w:p>
        </w:tc>
      </w:tr>
      <w:tr>
        <w:trPr>
          <w:trHeight w:val="133"/>
        </w:trPr>
        <w:tc>
          <w:tcPr>
            <w:tcW w:w="519"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pacing w:val="-2"/>
                <w:szCs w:val="21"/>
                <w:highlight w:val="none"/>
                <w:lang w:val="en-US" w:eastAsia="zh-CN"/>
              </w:rPr>
            </w:pPr>
            <w:r>
              <w:rPr>
                <w:rFonts w:hint="eastAsia" w:ascii="宋体" w:hAnsi="宋体" w:eastAsia="宋体" w:cs="宋体"/>
                <w:color w:val="000000"/>
                <w:spacing w:val="-2"/>
                <w:szCs w:val="21"/>
                <w:highlight w:val="none"/>
                <w:lang w:val="en-US" w:eastAsia="zh-CN"/>
              </w:rPr>
              <w:t xml:space="preserve">3.5</w:t>
            </w:r>
            <w:r>
              <w:rPr>
                <w:rFonts w:ascii="宋体" w:hAnsi="宋体" w:eastAsia="宋体" w:cs="宋体"/>
                <w:color w:val="000000"/>
                <w:spacing w:val="-2"/>
                <w:szCs w:val="21"/>
                <w:highlight w:val="none"/>
                <w:lang w:val="en-US" w:eastAsia="zh-CN"/>
              </w:rPr>
            </w:r>
            <w:r/>
          </w:p>
        </w:tc>
        <w:tc>
          <w:tcPr>
            <w:tcW w:w="1179" w:type="dxa"/>
            <w:vAlign w:val="center"/>
            <w:textDirection w:val="lrTb"/>
            <w:noWrap w:val="false"/>
          </w:tcPr>
          <w:p>
            <w:pPr>
              <w:pStyle w:val="871"/>
              <w:jc w:val="both"/>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原厂售后服务</w:t>
            </w:r>
            <w:r>
              <w:rPr>
                <w:rFonts w:hint="eastAsia" w:ascii="宋体" w:hAnsi="宋体" w:eastAsia="宋体" w:cs="宋体"/>
                <w:color w:val="000000"/>
                <w:szCs w:val="21"/>
                <w:highlight w:val="none"/>
                <w:lang w:val="en-US" w:eastAsia="zh-CN"/>
              </w:rPr>
            </w:r>
            <w:r/>
          </w:p>
        </w:tc>
        <w:tc>
          <w:tcPr>
            <w:tcW w:w="6330" w:type="dxa"/>
            <w:vAlign w:val="center"/>
            <w:textDirection w:val="lrTb"/>
            <w:noWrap w:val="false"/>
          </w:tcPr>
          <w:p>
            <w:pPr>
              <w:pStyle w:val="871"/>
              <w:jc w:val="both"/>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投标人承诺签订合同时提供所投电梯产品原厂厂家出具的针对此次项目名称、项目编号、报价产品型号售后服务承诺函，得5分，未提供不得分（提供</w:t>
            </w:r>
            <w:r>
              <w:rPr>
                <w:rFonts w:ascii="宋体" w:hAnsi="宋体" w:eastAsia="宋体" w:cs="宋体"/>
                <w:color w:val="000000"/>
                <w:szCs w:val="21"/>
                <w:highlight w:val="none"/>
                <w:lang w:val="en-US" w:eastAsia="zh-CN"/>
              </w:rPr>
              <w:t xml:space="preserve">承诺函</w:t>
            </w:r>
            <w:r>
              <w:rPr>
                <w:rFonts w:hint="eastAsia" w:ascii="宋体" w:hAnsi="宋体" w:eastAsia="宋体" w:cs="宋体"/>
                <w:color w:val="000000"/>
                <w:szCs w:val="21"/>
                <w:highlight w:val="none"/>
                <w:lang w:val="en-US" w:eastAsia="zh-CN"/>
              </w:rPr>
              <w:t xml:space="preserve">，格式自拟）。</w:t>
            </w:r>
            <w:r>
              <w:rPr>
                <w:rFonts w:hint="eastAsia" w:ascii="宋体" w:hAnsi="宋体" w:eastAsia="宋体" w:cs="宋体"/>
                <w:color w:val="000000"/>
                <w:szCs w:val="21"/>
                <w:highlight w:val="none"/>
                <w:lang w:val="en-US" w:eastAsia="zh-CN"/>
              </w:rPr>
            </w:r>
            <w:r/>
          </w:p>
          <w:p>
            <w:pPr>
              <w:pStyle w:val="871"/>
              <w:jc w:val="both"/>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备注：签合同时提供加盖厂家公章的承诺函原件供采购人核验。</w:t>
            </w:r>
            <w:r>
              <w:rPr>
                <w:rFonts w:hint="eastAsia" w:ascii="宋体" w:hAnsi="宋体" w:eastAsia="宋体" w:cs="宋体"/>
                <w:color w:val="000000"/>
                <w:szCs w:val="21"/>
                <w:highlight w:val="none"/>
                <w:lang w:val="en-US" w:eastAsia="zh-CN"/>
              </w:rPr>
            </w:r>
            <w:r/>
          </w:p>
        </w:tc>
        <w:tc>
          <w:tcPr>
            <w:tcW w:w="647"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lang w:val="en-US" w:eastAsia="zh-CN"/>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客观分</w:t>
            </w:r>
            <w:r>
              <w:rPr>
                <w:rFonts w:hint="eastAsia" w:ascii="宋体" w:hAnsi="宋体" w:eastAsia="宋体" w:cs="宋体"/>
                <w:color w:val="000000"/>
                <w:szCs w:val="21"/>
                <w:highlight w:val="none"/>
                <w:lang w:val="en-US" w:eastAsia="zh-CN"/>
              </w:rPr>
            </w:r>
            <w:r/>
          </w:p>
        </w:tc>
      </w:tr>
      <w:tr>
        <w:trPr>
          <w:trHeight w:val="455"/>
        </w:trPr>
        <w:tc>
          <w:tcPr>
            <w:gridSpan w:val="5"/>
            <w:tcW w:w="9575" w:type="dxa"/>
            <w:vAlign w:val="center"/>
            <w:textDirection w:val="lrTb"/>
            <w:noWrap w:val="false"/>
          </w:tcPr>
          <w:p>
            <w:pPr>
              <w:pStyle w:val="871"/>
              <w:keepLines w:val="0"/>
              <w:keepNext w:val="0"/>
              <w:pageBreakBefore w:val="0"/>
              <w:spacing w:line="264" w:lineRule="auto"/>
              <w:widowControl w:val="off"/>
              <w:rPr>
                <w:rFonts w:hint="eastAsia" w:ascii="宋体" w:hAnsi="宋体" w:eastAsia="宋体" w:cs="宋体"/>
                <w:color w:val="000000"/>
                <w:szCs w:val="21"/>
                <w:highlight w:val="none"/>
              </w:rPr>
            </w:pPr>
            <w:r>
              <w:rPr>
                <w:rFonts w:hint="eastAsia" w:ascii="宋体" w:hAnsi="宋体" w:eastAsia="宋体" w:cs="宋体"/>
                <w:b/>
                <w:bCs/>
                <w:color w:val="000000"/>
                <w:spacing w:val="-3"/>
                <w:szCs w:val="21"/>
                <w:highlight w:val="none"/>
                <w:lang w:val="en-US" w:eastAsia="zh-CN"/>
              </w:rPr>
              <w:t xml:space="preserve">4.业绩</w:t>
            </w:r>
            <w:r>
              <w:rPr>
                <w:rFonts w:hint="eastAsia" w:ascii="宋体" w:hAnsi="宋体" w:eastAsia="宋体" w:cs="宋体"/>
                <w:color w:val="000000"/>
                <w:szCs w:val="21"/>
                <w:highlight w:val="none"/>
              </w:rPr>
            </w:r>
            <w:r/>
          </w:p>
        </w:tc>
      </w:tr>
      <w:tr>
        <w:trPr>
          <w:trHeight w:val="90"/>
        </w:trPr>
        <w:tc>
          <w:tcPr>
            <w:tcW w:w="519"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pacing w:val="-2"/>
                <w:szCs w:val="21"/>
                <w:highlight w:val="none"/>
              </w:rPr>
            </w:pPr>
            <w:r>
              <w:rPr>
                <w:rFonts w:hint="eastAsia" w:ascii="宋体" w:hAnsi="宋体" w:eastAsia="宋体" w:cs="宋体"/>
                <w:color w:val="000000"/>
                <w:spacing w:val="-2"/>
                <w:szCs w:val="21"/>
                <w:highlight w:val="none"/>
                <w:lang w:val="en-US" w:eastAsia="zh-CN"/>
              </w:rPr>
              <w:t xml:space="preserve">4</w:t>
            </w:r>
            <w:r>
              <w:rPr>
                <w:rFonts w:hint="eastAsia" w:ascii="宋体" w:hAnsi="宋体" w:eastAsia="宋体" w:cs="宋体"/>
                <w:color w:val="000000"/>
                <w:spacing w:val="-2"/>
                <w:szCs w:val="21"/>
                <w:highlight w:val="none"/>
              </w:rPr>
              <w:t xml:space="preserve">.1</w:t>
            </w:r>
            <w:r>
              <w:rPr>
                <w:rFonts w:hint="eastAsia" w:ascii="宋体" w:hAnsi="宋体" w:eastAsia="宋体" w:cs="宋体"/>
                <w:color w:val="000000"/>
                <w:spacing w:val="-2"/>
                <w:szCs w:val="21"/>
                <w:highlight w:val="none"/>
              </w:rPr>
            </w:r>
            <w:r/>
          </w:p>
        </w:tc>
        <w:tc>
          <w:tcPr>
            <w:tcW w:w="1179" w:type="dxa"/>
            <w:vAlign w:val="center"/>
            <w:textDirection w:val="lrTb"/>
            <w:noWrap w:val="false"/>
          </w:tcPr>
          <w:p>
            <w:pPr>
              <w:pStyle w:val="871"/>
              <w:spacing w:before="69" w:line="264" w:lineRule="auto"/>
              <w:rPr>
                <w:rFonts w:hint="eastAsia" w:eastAsia="宋体"/>
                <w:color w:val="000000"/>
                <w:szCs w:val="21"/>
                <w:highlight w:val="none"/>
                <w:lang w:val="en-US" w:eastAsia="zh-CN"/>
              </w:rPr>
            </w:pPr>
            <w:r>
              <w:rPr>
                <w:rFonts w:hint="eastAsia" w:ascii="宋体" w:hAnsi="宋体" w:eastAsia="宋体" w:cs="宋体"/>
                <w:color w:val="000000"/>
                <w:spacing w:val="-1"/>
                <w:szCs w:val="21"/>
                <w:highlight w:val="none"/>
                <w:lang w:val="en-US" w:eastAsia="zh-CN"/>
              </w:rPr>
              <w:t xml:space="preserve">产品业绩</w:t>
            </w:r>
            <w:r>
              <w:rPr>
                <w:rFonts w:hint="eastAsia" w:eastAsia="宋体"/>
                <w:color w:val="000000"/>
                <w:szCs w:val="21"/>
                <w:highlight w:val="none"/>
                <w:lang w:val="en-US" w:eastAsia="zh-CN"/>
              </w:rPr>
            </w:r>
            <w:r/>
          </w:p>
        </w:tc>
        <w:tc>
          <w:tcPr>
            <w:tcW w:w="6330" w:type="dxa"/>
            <w:vAlign w:val="center"/>
            <w:textDirection w:val="lrTb"/>
            <w:noWrap w:val="false"/>
          </w:tcPr>
          <w:p>
            <w:pPr>
              <w:pStyle w:val="871"/>
              <w:jc w:val="both"/>
              <w:spacing w:line="264" w:lineRule="auto"/>
              <w:widowControl w:val="off"/>
              <w:rPr>
                <w:rFonts w:ascii="宋体" w:hAnsi="宋体" w:eastAsia="宋体" w:cs="宋体"/>
                <w:color w:val="000000"/>
                <w:sz w:val="21"/>
                <w:szCs w:val="21"/>
                <w:highlight w:val="none"/>
                <w:lang w:val="en-US" w:eastAsia="zh-CN" w:bidi="zh-CN"/>
              </w:rPr>
            </w:pPr>
            <w:r>
              <w:rPr>
                <w:rFonts w:hint="eastAsia" w:ascii="宋体" w:hAnsi="宋体" w:eastAsia="宋体" w:cs="宋体"/>
                <w:color w:val="000000"/>
                <w:sz w:val="21"/>
                <w:szCs w:val="21"/>
                <w:highlight w:val="none"/>
                <w:lang w:val="en-US" w:eastAsia="zh-CN" w:bidi="ar-SA"/>
              </w:rPr>
              <w:t xml:space="preserve">投标人或所投产品制造商自2023年1月1日（含）以来销售电梯的业绩，每提供1个得1分，最多得2分。（时间以合同签订时间为准，提供有效合同，合同页须清晰可见相应内容）</w:t>
            </w:r>
            <w:r>
              <w:rPr>
                <w:rFonts w:ascii="宋体" w:hAnsi="宋体" w:eastAsia="宋体" w:cs="宋体"/>
                <w:color w:val="000000"/>
                <w:sz w:val="21"/>
                <w:szCs w:val="21"/>
                <w:highlight w:val="none"/>
                <w:lang w:val="en-US" w:eastAsia="zh-CN" w:bidi="zh-CN"/>
              </w:rPr>
            </w:r>
            <w:r/>
          </w:p>
        </w:tc>
        <w:tc>
          <w:tcPr>
            <w:tcW w:w="647" w:type="dxa"/>
            <w:vAlign w:val="center"/>
            <w:textDirection w:val="lrTb"/>
            <w:noWrap w:val="false"/>
          </w:tcPr>
          <w:p>
            <w:pPr>
              <w:pStyle w:val="871"/>
              <w:jc w:val="center"/>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pacing w:val="-6"/>
                <w:szCs w:val="21"/>
                <w:highlight w:val="none"/>
              </w:rPr>
              <w:t xml:space="preserve">客</w:t>
            </w:r>
            <w:r>
              <w:rPr>
                <w:rFonts w:hint="eastAsia" w:ascii="宋体" w:hAnsi="宋体" w:eastAsia="宋体" w:cs="宋体"/>
                <w:color w:val="000000"/>
                <w:spacing w:val="-4"/>
                <w:szCs w:val="21"/>
                <w:highlight w:val="none"/>
              </w:rPr>
              <w:t xml:space="preserve">观</w:t>
            </w:r>
            <w:r>
              <w:rPr>
                <w:rFonts w:hint="eastAsia" w:ascii="宋体" w:hAnsi="宋体" w:eastAsia="宋体" w:cs="宋体"/>
                <w:color w:val="000000"/>
                <w:spacing w:val="-4"/>
                <w:szCs w:val="21"/>
                <w:highlight w:val="none"/>
                <w:lang w:eastAsia="zh-CN"/>
              </w:rPr>
              <w:t xml:space="preserve">分</w:t>
            </w:r>
            <w:r>
              <w:rPr>
                <w:rFonts w:hint="eastAsia" w:ascii="宋体" w:hAnsi="宋体" w:eastAsia="宋体" w:cs="宋体"/>
                <w:color w:val="000000"/>
                <w:szCs w:val="21"/>
                <w:highlight w:val="none"/>
                <w:lang w:eastAsia="zh-CN"/>
              </w:rPr>
            </w:r>
            <w:r/>
          </w:p>
        </w:tc>
      </w:tr>
      <w:tr>
        <w:trPr>
          <w:trHeight w:val="269"/>
        </w:trPr>
        <w:tc>
          <w:tcPr>
            <w:gridSpan w:val="5"/>
            <w:tcW w:w="9575" w:type="dxa"/>
            <w:vAlign w:val="top"/>
            <w:textDirection w:val="lrTb"/>
            <w:noWrap w:val="false"/>
          </w:tcPr>
          <w:p>
            <w:pPr>
              <w:pStyle w:val="871"/>
              <w:keepLines w:val="0"/>
              <w:keepNext w:val="0"/>
              <w:pageBreakBefore w:val="0"/>
              <w:spacing w:before="123" w:line="264" w:lineRule="auto"/>
              <w:widowControl w:val="off"/>
              <w:rPr>
                <w:rFonts w:hint="eastAsia" w:ascii="宋体" w:hAnsi="宋体" w:eastAsia="宋体" w:cs="宋体"/>
                <w:color w:val="000000"/>
                <w:szCs w:val="21"/>
                <w:highlight w:val="none"/>
              </w:rPr>
            </w:pPr>
            <w:r>
              <w:rPr>
                <w:rFonts w:hint="eastAsia" w:ascii="宋体" w:hAnsi="宋体" w:eastAsia="宋体" w:cs="宋体"/>
                <w:b/>
                <w:bCs/>
                <w:color w:val="000000"/>
                <w:spacing w:val="-3"/>
                <w:szCs w:val="21"/>
                <w:highlight w:val="none"/>
                <w:lang w:val="en-US" w:eastAsia="zh-CN"/>
              </w:rPr>
              <w:t xml:space="preserve">5.履约能力</w:t>
            </w:r>
            <w:r>
              <w:rPr>
                <w:rFonts w:hint="eastAsia" w:ascii="宋体" w:hAnsi="宋体" w:eastAsia="宋体" w:cs="宋体"/>
                <w:color w:val="000000"/>
                <w:szCs w:val="21"/>
                <w:highlight w:val="none"/>
              </w:rPr>
            </w:r>
            <w:r/>
          </w:p>
        </w:tc>
      </w:tr>
      <w:tr>
        <w:trPr>
          <w:trHeight w:val="150"/>
        </w:trPr>
        <w:tc>
          <w:tcPr>
            <w:tcW w:w="519"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pacing w:val="-2"/>
                <w:szCs w:val="21"/>
                <w:highlight w:val="none"/>
              </w:rPr>
            </w:pPr>
            <w:r>
              <w:rPr>
                <w:rFonts w:hint="eastAsia" w:ascii="宋体" w:hAnsi="宋体" w:eastAsia="宋体" w:cs="宋体"/>
                <w:color w:val="000000"/>
                <w:spacing w:val="-2"/>
                <w:szCs w:val="21"/>
                <w:highlight w:val="none"/>
                <w:lang w:val="en-US" w:eastAsia="zh-CN"/>
              </w:rPr>
              <w:t xml:space="preserve">5</w:t>
            </w:r>
            <w:r>
              <w:rPr>
                <w:rFonts w:hint="eastAsia" w:ascii="宋体" w:hAnsi="宋体" w:eastAsia="宋体" w:cs="宋体"/>
                <w:color w:val="000000"/>
                <w:spacing w:val="-2"/>
                <w:szCs w:val="21"/>
                <w:highlight w:val="none"/>
              </w:rPr>
              <w:t xml:space="preserve">.1</w:t>
            </w:r>
            <w:r>
              <w:rPr>
                <w:rFonts w:hint="eastAsia" w:ascii="宋体" w:hAnsi="宋体" w:eastAsia="宋体" w:cs="宋体"/>
                <w:color w:val="000000"/>
                <w:spacing w:val="-2"/>
                <w:szCs w:val="21"/>
                <w:highlight w:val="none"/>
              </w:rPr>
            </w:r>
            <w:r/>
          </w:p>
        </w:tc>
        <w:tc>
          <w:tcPr>
            <w:tcW w:w="1179" w:type="dxa"/>
            <w:vAlign w:val="center"/>
            <w:textDirection w:val="lrTb"/>
            <w:noWrap w:val="false"/>
          </w:tcPr>
          <w:p>
            <w:pPr>
              <w:pStyle w:val="871"/>
              <w:jc w:val="both"/>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履约能力1</w:t>
            </w:r>
            <w:r>
              <w:rPr>
                <w:rFonts w:hint="eastAsia" w:ascii="宋体" w:hAnsi="宋体" w:eastAsia="宋体" w:cs="宋体"/>
                <w:color w:val="000000"/>
                <w:sz w:val="21"/>
                <w:szCs w:val="21"/>
                <w:highlight w:val="none"/>
                <w:lang w:val="en-US" w:eastAsia="zh-CN" w:bidi="ar-SA"/>
              </w:rPr>
            </w:r>
            <w:r/>
          </w:p>
        </w:tc>
        <w:tc>
          <w:tcPr>
            <w:tcW w:w="6330" w:type="dxa"/>
            <w:vAlign w:val="center"/>
            <w:textDirection w:val="lrTb"/>
            <w:noWrap w:val="false"/>
          </w:tcPr>
          <w:p>
            <w:pPr>
              <w:pStyle w:val="871"/>
              <w:jc w:val="both"/>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投标人或所投产品制造商购买有效期内的《公众责任保险》，累计赔偿金额≥1.5亿元得3分；1亿元≤累计赔偿金额＜1.5亿元得1分；其他不得分（提供在有效期限内保险凭证或承诺函，承诺函格式自拟）</w:t>
            </w:r>
            <w:r>
              <w:rPr>
                <w:rFonts w:hint="eastAsia" w:ascii="宋体" w:hAnsi="宋体" w:eastAsia="宋体" w:cs="宋体"/>
                <w:color w:val="000000"/>
                <w:sz w:val="21"/>
                <w:szCs w:val="21"/>
                <w:highlight w:val="none"/>
                <w:lang w:val="zh-CN" w:eastAsia="zh-CN" w:bidi="ar-SA"/>
              </w:rPr>
              <w:t xml:space="preserve">。</w:t>
            </w:r>
            <w:r>
              <w:rPr>
                <w:rFonts w:hint="eastAsia" w:ascii="宋体" w:hAnsi="宋体" w:eastAsia="宋体" w:cs="宋体"/>
                <w:color w:val="000000"/>
                <w:sz w:val="21"/>
                <w:szCs w:val="21"/>
                <w:highlight w:val="none"/>
                <w:lang w:val="en-US" w:eastAsia="zh-CN" w:bidi="ar-SA"/>
              </w:rPr>
            </w:r>
            <w:r/>
          </w:p>
        </w:tc>
        <w:tc>
          <w:tcPr>
            <w:tcW w:w="647"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w:t>
            </w:r>
            <w:r>
              <w:rPr>
                <w:rFonts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zCs w:val="21"/>
                <w:highlight w:val="none"/>
              </w:rPr>
            </w:pPr>
            <w:r>
              <w:rPr>
                <w:rFonts w:hint="eastAsia" w:ascii="宋体" w:hAnsi="宋体" w:eastAsia="宋体" w:cs="宋体"/>
                <w:color w:val="000000"/>
                <w:spacing w:val="-6"/>
                <w:szCs w:val="21"/>
                <w:highlight w:val="none"/>
              </w:rPr>
              <w:t xml:space="preserve">客</w:t>
            </w:r>
            <w:r>
              <w:rPr>
                <w:rFonts w:hint="eastAsia" w:ascii="宋体" w:hAnsi="宋体" w:eastAsia="宋体" w:cs="宋体"/>
                <w:color w:val="000000"/>
                <w:spacing w:val="-4"/>
                <w:szCs w:val="21"/>
                <w:highlight w:val="none"/>
              </w:rPr>
              <w:t xml:space="preserve">观</w:t>
            </w:r>
            <w:r>
              <w:rPr>
                <w:rFonts w:hint="eastAsia" w:ascii="宋体" w:hAnsi="宋体" w:eastAsia="宋体" w:cs="宋体"/>
                <w:color w:val="000000"/>
                <w:spacing w:val="-4"/>
                <w:szCs w:val="21"/>
                <w:highlight w:val="none"/>
                <w:lang w:eastAsia="zh-CN"/>
              </w:rPr>
              <w:t xml:space="preserve">分</w:t>
            </w:r>
            <w:r>
              <w:rPr>
                <w:rFonts w:hint="eastAsia" w:ascii="宋体" w:hAnsi="宋体" w:eastAsia="宋体" w:cs="宋体"/>
                <w:color w:val="000000"/>
                <w:szCs w:val="21"/>
                <w:highlight w:val="none"/>
              </w:rPr>
            </w:r>
            <w:r/>
          </w:p>
        </w:tc>
      </w:tr>
      <w:tr>
        <w:trPr>
          <w:trHeight w:val="464"/>
        </w:trPr>
        <w:tc>
          <w:tcPr>
            <w:tcW w:w="519"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color w:val="ff0000"/>
                <w:szCs w:val="21"/>
                <w:highlight w:val="none"/>
              </w:rPr>
            </w:pPr>
            <w:r>
              <w:rPr>
                <w:rFonts w:hint="eastAsia" w:ascii="宋体" w:hAnsi="宋体" w:eastAsia="宋体" w:cs="宋体"/>
                <w:spacing w:val="-3"/>
                <w:szCs w:val="21"/>
                <w:highlight w:val="none"/>
              </w:rPr>
              <w:t xml:space="preserve">合</w:t>
            </w:r>
            <w:r>
              <w:rPr>
                <w:rFonts w:hint="eastAsia" w:ascii="宋体" w:hAnsi="宋体" w:eastAsia="宋体" w:cs="宋体"/>
                <w:spacing w:val="-2"/>
                <w:szCs w:val="21"/>
                <w:highlight w:val="none"/>
              </w:rPr>
              <w:t xml:space="preserve">计</w:t>
            </w:r>
            <w:r>
              <w:rPr>
                <w:rFonts w:hint="eastAsia" w:ascii="宋体" w:hAnsi="宋体" w:eastAsia="宋体" w:cs="宋体"/>
                <w:color w:val="ff0000"/>
                <w:szCs w:val="21"/>
                <w:highlight w:val="none"/>
              </w:rPr>
            </w:r>
            <w:r/>
          </w:p>
        </w:tc>
        <w:tc>
          <w:tcPr>
            <w:gridSpan w:val="2"/>
            <w:tcW w:w="7509" w:type="dxa"/>
            <w:vAlign w:val="center"/>
            <w:textDirection w:val="lrTb"/>
            <w:noWrap w:val="false"/>
          </w:tcPr>
          <w:p>
            <w:pPr>
              <w:pStyle w:val="871"/>
              <w:ind w:left="172"/>
              <w:jc w:val="center"/>
              <w:keepLines w:val="0"/>
              <w:keepNext w:val="0"/>
              <w:pageBreakBefore w:val="0"/>
              <w:spacing w:before="123" w:line="264" w:lineRule="auto"/>
              <w:widowControl w:val="off"/>
              <w:rPr>
                <w:rFonts w:hint="eastAsia" w:ascii="宋体" w:hAnsi="宋体" w:eastAsia="宋体" w:cs="宋体"/>
                <w:color w:val="ff0000"/>
                <w:spacing w:val="-2"/>
                <w:szCs w:val="21"/>
                <w:highlight w:val="none"/>
              </w:rPr>
            </w:pPr>
            <w:r>
              <w:rPr>
                <w:rFonts w:hint="eastAsia" w:ascii="宋体" w:hAnsi="宋体" w:eastAsia="宋体" w:cs="宋体"/>
                <w:color w:val="ff0000"/>
                <w:spacing w:val="-2"/>
                <w:szCs w:val="21"/>
                <w:highlight w:val="none"/>
              </w:rPr>
            </w:r>
            <w:r/>
          </w:p>
        </w:tc>
        <w:tc>
          <w:tcPr>
            <w:gridSpan w:val="2"/>
            <w:tcW w:w="1547"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color w:val="000000"/>
                <w:szCs w:val="21"/>
                <w:highlight w:val="none"/>
              </w:rPr>
            </w:pPr>
            <w:r>
              <w:rPr>
                <w:rFonts w:hint="eastAsia" w:ascii="宋体" w:hAnsi="宋体" w:eastAsia="宋体" w:cs="宋体"/>
                <w:color w:val="000000"/>
                <w:spacing w:val="-11"/>
                <w:szCs w:val="21"/>
                <w:highlight w:val="none"/>
              </w:rPr>
              <w:t xml:space="preserve">100分</w:t>
            </w:r>
            <w:r>
              <w:rPr>
                <w:rFonts w:hint="eastAsia" w:ascii="宋体" w:hAnsi="宋体" w:eastAsia="宋体" w:cs="宋体"/>
                <w:color w:val="000000"/>
                <w:szCs w:val="21"/>
                <w:highlight w:val="none"/>
              </w:rPr>
            </w:r>
            <w:r/>
          </w:p>
        </w:tc>
      </w:tr>
    </w:tbl>
    <w:p>
      <w:pPr>
        <w:pStyle w:val="871"/>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871"/>
        <w:spacing w:line="480" w:lineRule="exact"/>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p>
    <w:p>
      <w:pPr>
        <w:pStyle w:val="871"/>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br w:type="page" w:clear="all"/>
      </w:r>
      <w:r>
        <w:rPr>
          <w:rFonts w:hint="eastAsia" w:ascii="方正小标宋简体" w:hAnsi="方正小标宋简体" w:eastAsia="方正小标宋简体" w:cs="方正小标宋简体"/>
          <w:color w:val="000000"/>
          <w:sz w:val="36"/>
          <w:szCs w:val="36"/>
          <w:highlight w:val="none"/>
        </w:rPr>
        <w:t xml:space="preserve">第六章  投标</w:t>
      </w:r>
      <w:bookmarkEnd w:id="59"/>
      <w:r/>
      <w:bookmarkEnd w:id="60"/>
      <w:r/>
      <w:bookmarkEnd w:id="64"/>
      <w:r>
        <w:rPr>
          <w:rFonts w:hint="eastAsia" w:ascii="方正小标宋简体" w:hAnsi="方正小标宋简体" w:eastAsia="方正小标宋简体" w:cs="方正小标宋简体"/>
          <w:color w:val="000000"/>
          <w:sz w:val="36"/>
          <w:szCs w:val="36"/>
          <w:highlight w:val="none"/>
        </w:rPr>
        <w:t xml:space="preserve">文件格式 </w:t>
      </w:r>
      <w:r>
        <w:rPr>
          <w:rFonts w:hint="eastAsia" w:ascii="方正小标宋简体" w:hAnsi="方正小标宋简体" w:eastAsia="方正小标宋简体" w:cs="方正小标宋简体"/>
          <w:color w:val="000000"/>
          <w:sz w:val="36"/>
          <w:szCs w:val="36"/>
          <w:highlight w:val="none"/>
        </w:rPr>
      </w:r>
      <w:r/>
    </w:p>
    <w:p>
      <w:pPr>
        <w:pStyle w:val="871"/>
        <w:jc w:val="center"/>
        <w:rPr>
          <w:rFonts w:hint="eastAsia" w:ascii="宋体" w:hAnsi="宋体"/>
          <w:b/>
          <w:color w:val="000000"/>
          <w:sz w:val="72"/>
          <w:szCs w:val="21"/>
          <w:highlight w:val="none"/>
        </w:rPr>
      </w:pPr>
      <w:r/>
      <w:bookmarkStart w:id="65" w:name="_Hlt26671244"/>
      <w:r/>
      <w:bookmarkEnd w:id="65"/>
      <w:r/>
      <w:bookmarkStart w:id="66" w:name="_Hlt26955039"/>
      <w:r/>
      <w:bookmarkEnd w:id="66"/>
      <w:r/>
      <w:bookmarkStart w:id="67" w:name="_Toc49090576"/>
      <w:r/>
      <w:bookmarkStart w:id="68" w:name="_Toc120614282"/>
      <w:r/>
      <w:bookmarkStart w:id="69" w:name="_Toc26554094"/>
      <w:r>
        <w:rPr>
          <w:rFonts w:hint="eastAsia" w:ascii="宋体" w:hAnsi="宋体"/>
          <w:b/>
          <w:color w:val="000000"/>
          <w:sz w:val="72"/>
          <w:szCs w:val="21"/>
          <w:highlight w:val="none"/>
        </w:rPr>
      </w:r>
      <w:r/>
    </w:p>
    <w:p>
      <w:pPr>
        <w:pStyle w:val="871"/>
        <w:jc w:val="center"/>
        <w:rPr>
          <w:rFonts w:hint="eastAsia" w:ascii="宋体" w:hAnsi="宋体"/>
          <w:b/>
          <w:color w:val="000000"/>
          <w:sz w:val="72"/>
          <w:szCs w:val="21"/>
          <w:highlight w:val="none"/>
        </w:rPr>
      </w:pPr>
      <w:r>
        <w:rPr>
          <w:rFonts w:hint="eastAsia" w:ascii="宋体" w:hAnsi="宋体"/>
          <w:b/>
          <w:color w:val="000000"/>
          <w:sz w:val="72"/>
          <w:szCs w:val="21"/>
          <w:highlight w:val="none"/>
        </w:rPr>
        <w:t xml:space="preserve">投  标  文  件</w:t>
      </w:r>
      <w:r>
        <w:rPr>
          <w:rFonts w:hint="eastAsia" w:ascii="宋体" w:hAnsi="宋体"/>
          <w:b/>
          <w:color w:val="000000"/>
          <w:sz w:val="72"/>
          <w:szCs w:val="21"/>
          <w:highlight w:val="none"/>
        </w:rPr>
      </w:r>
      <w:r/>
    </w:p>
    <w:p>
      <w:pPr>
        <w:pStyle w:val="871"/>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871"/>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871"/>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871"/>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871"/>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871"/>
        <w:ind w:firstLine="1084"/>
        <w:rPr>
          <w:rFonts w:ascii="宋体" w:hAnsi="宋体" w:eastAsia="宋体"/>
          <w:b/>
          <w:color w:val="000000"/>
          <w:sz w:val="36"/>
          <w:szCs w:val="21"/>
          <w:highlight w:val="none"/>
          <w:lang w:val="en-US" w:eastAsia="zh-CN"/>
        </w:rPr>
      </w:pPr>
      <w:r>
        <w:rPr>
          <w:rFonts w:hint="eastAsia" w:ascii="宋体" w:hAnsi="宋体"/>
          <w:b/>
          <w:color w:val="000000"/>
          <w:sz w:val="36"/>
          <w:szCs w:val="21"/>
          <w:highlight w:val="none"/>
        </w:rPr>
        <w:t xml:space="preserve">项 目 名 称：</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lang w:val="en-US" w:eastAsia="zh-CN"/>
        </w:rPr>
        <w:t xml:space="preserve">    </w:t>
      </w:r>
      <w:r>
        <w:rPr>
          <w:rFonts w:ascii="宋体" w:hAnsi="宋体" w:eastAsia="宋体"/>
          <w:b/>
          <w:color w:val="000000"/>
          <w:sz w:val="36"/>
          <w:szCs w:val="21"/>
          <w:highlight w:val="none"/>
          <w:lang w:val="en-US" w:eastAsia="zh-CN"/>
        </w:rPr>
      </w:r>
      <w:r/>
    </w:p>
    <w:p>
      <w:pPr>
        <w:pStyle w:val="871"/>
        <w:ind w:firstLine="1084"/>
        <w:rPr>
          <w:rFonts w:ascii="宋体" w:hAnsi="宋体" w:eastAsia="宋体"/>
          <w:b/>
          <w:color w:val="000000"/>
          <w:sz w:val="36"/>
          <w:szCs w:val="21"/>
          <w:highlight w:val="none"/>
          <w:u w:val="single"/>
          <w:lang w:val="en-US" w:eastAsia="zh-CN"/>
        </w:rPr>
      </w:pPr>
      <w:r>
        <w:rPr>
          <w:rFonts w:hint="eastAsia" w:ascii="宋体" w:hAnsi="宋体"/>
          <w:b/>
          <w:color w:val="000000"/>
          <w:sz w:val="36"/>
          <w:szCs w:val="21"/>
          <w:highlight w:val="none"/>
        </w:rPr>
        <w:t xml:space="preserve">项 目 编 号：</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lang w:val="en-US" w:eastAsia="zh-CN"/>
        </w:rPr>
        <w:t xml:space="preserve">    </w:t>
      </w:r>
      <w:r>
        <w:rPr>
          <w:rFonts w:ascii="宋体" w:hAnsi="宋体" w:eastAsia="宋体"/>
          <w:b/>
          <w:color w:val="000000"/>
          <w:sz w:val="36"/>
          <w:szCs w:val="21"/>
          <w:highlight w:val="none"/>
          <w:u w:val="single"/>
          <w:lang w:val="en-US" w:eastAsia="zh-CN"/>
        </w:rPr>
      </w:r>
      <w:r/>
    </w:p>
    <w:p>
      <w:pPr>
        <w:pStyle w:val="871"/>
        <w:rPr>
          <w:rFonts w:ascii="宋体" w:hAnsi="宋体" w:eastAsia="宋体"/>
          <w:b/>
          <w:color w:val="000000"/>
          <w:sz w:val="36"/>
          <w:szCs w:val="21"/>
          <w:highlight w:val="none"/>
          <w:u w:val="single"/>
          <w:lang w:val="en-US" w:eastAsia="zh-CN"/>
        </w:rPr>
      </w:pPr>
      <w:r>
        <w:rPr>
          <w:rFonts w:hint="eastAsia" w:ascii="宋体" w:hAnsi="宋体"/>
          <w:b/>
          <w:color w:val="000000"/>
          <w:sz w:val="36"/>
          <w:szCs w:val="21"/>
          <w:highlight w:val="none"/>
        </w:rPr>
        <w:t xml:space="preserve">      投标人名称 ：</w:t>
      </w:r>
      <w:r>
        <w:rPr>
          <w:rFonts w:hint="eastAsia" w:ascii="宋体" w:hAnsi="宋体"/>
          <w:b/>
          <w:color w:val="000000"/>
          <w:sz w:val="36"/>
          <w:szCs w:val="21"/>
          <w:highlight w:val="none"/>
          <w:u w:val="single"/>
        </w:rPr>
        <w:t xml:space="preserve">（加盖电子公章）</w:t>
      </w:r>
      <w:r>
        <w:rPr>
          <w:rFonts w:hint="eastAsia" w:ascii="宋体" w:hAnsi="宋体"/>
          <w:b/>
          <w:color w:val="000000"/>
          <w:sz w:val="36"/>
          <w:szCs w:val="21"/>
          <w:highlight w:val="none"/>
          <w:u w:val="single"/>
          <w:lang w:val="en-US" w:eastAsia="zh-CN"/>
        </w:rPr>
        <w:t xml:space="preserve">   </w:t>
      </w:r>
      <w:r>
        <w:rPr>
          <w:rFonts w:ascii="宋体" w:hAnsi="宋体" w:eastAsia="宋体"/>
          <w:b/>
          <w:color w:val="000000"/>
          <w:sz w:val="36"/>
          <w:szCs w:val="21"/>
          <w:highlight w:val="none"/>
          <w:u w:val="single"/>
          <w:lang w:val="en-US" w:eastAsia="zh-CN"/>
        </w:rPr>
      </w:r>
      <w:r/>
    </w:p>
    <w:p>
      <w:pPr>
        <w:pStyle w:val="871"/>
        <w:rPr>
          <w:rFonts w:ascii="宋体" w:hAnsi="宋体" w:eastAsia="宋体"/>
          <w:b/>
          <w:color w:val="000000"/>
          <w:sz w:val="36"/>
          <w:szCs w:val="21"/>
          <w:highlight w:val="none"/>
          <w:u w:val="single"/>
          <w:lang w:val="en-US" w:eastAsia="zh-CN"/>
        </w:rPr>
      </w:pPr>
      <w:r>
        <w:rPr>
          <w:rFonts w:hint="eastAsia" w:ascii="宋体" w:hAnsi="宋体"/>
          <w:b/>
          <w:color w:val="000000"/>
          <w:sz w:val="36"/>
          <w:szCs w:val="21"/>
          <w:highlight w:val="none"/>
        </w:rPr>
        <w:t xml:space="preserve">      日      期 ：</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lang w:val="en-US" w:eastAsia="zh-CN"/>
        </w:rPr>
        <w:t xml:space="preserve">    </w:t>
      </w:r>
      <w:r>
        <w:rPr>
          <w:rFonts w:ascii="宋体" w:hAnsi="宋体" w:eastAsia="宋体"/>
          <w:b/>
          <w:color w:val="000000"/>
          <w:sz w:val="36"/>
          <w:szCs w:val="21"/>
          <w:highlight w:val="none"/>
          <w:u w:val="single"/>
          <w:lang w:val="en-US" w:eastAsia="zh-CN"/>
        </w:rPr>
      </w:r>
      <w:r/>
    </w:p>
    <w:p>
      <w:pPr>
        <w:pStyle w:val="871"/>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871"/>
        <w:spacing w:line="440" w:lineRule="exact"/>
        <w:rPr>
          <w:rFonts w:ascii="宋体" w:hAnsi="宋体"/>
          <w:color w:val="000000"/>
          <w:szCs w:val="21"/>
          <w:highlight w:val="none"/>
        </w:rPr>
      </w:pPr>
      <w:r>
        <w:rPr>
          <w:rFonts w:ascii="宋体" w:hAnsi="宋体"/>
          <w:color w:val="000000"/>
          <w:szCs w:val="21"/>
          <w:highlight w:val="none"/>
        </w:rPr>
      </w:r>
      <w:r/>
    </w:p>
    <w:p>
      <w:pPr>
        <w:pStyle w:val="871"/>
        <w:jc w:val="center"/>
        <w:rPr>
          <w:rFonts w:hint="eastAsia" w:ascii="方正黑体_GBK" w:hAnsi="方正黑体_GBK" w:eastAsia="方正黑体_GBK" w:cs="方正黑体_GBK"/>
          <w:b w:val="0"/>
          <w:bCs w:val="0"/>
          <w:color w:val="000000"/>
          <w:sz w:val="32"/>
          <w:szCs w:val="32"/>
          <w:highlight w:val="none"/>
        </w:rPr>
      </w:pPr>
      <w:r>
        <w:rPr>
          <w:rFonts w:ascii="宋体" w:hAnsi="宋体"/>
          <w:b/>
          <w:color w:val="000000"/>
          <w:sz w:val="36"/>
          <w:szCs w:val="21"/>
          <w:highlight w:val="none"/>
          <w:u w:val="single"/>
        </w:rPr>
        <w:br w:type="page" w:clear="all"/>
      </w:r>
      <w:bookmarkEnd w:id="56"/>
      <w:r/>
      <w:bookmarkEnd w:id="57"/>
      <w:r/>
      <w:bookmarkEnd w:id="67"/>
      <w:r/>
      <w:bookmarkEnd w:id="68"/>
      <w:r/>
      <w:bookmarkEnd w:id="69"/>
      <w:r>
        <w:rPr>
          <w:rFonts w:hint="eastAsia" w:ascii="方正黑体_GBK" w:hAnsi="方正黑体_GBK" w:eastAsia="方正黑体_GBK" w:cs="方正黑体_GBK"/>
          <w:b w:val="0"/>
          <w:bCs w:val="0"/>
          <w:color w:val="000000"/>
          <w:sz w:val="32"/>
          <w:szCs w:val="32"/>
          <w:highlight w:val="none"/>
        </w:rPr>
      </w:r>
      <w:r/>
    </w:p>
    <w:p>
      <w:pPr>
        <w:pStyle w:val="871"/>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一、信用承诺函</w:t>
      </w:r>
      <w:r>
        <w:rPr>
          <w:rFonts w:hint="eastAsia" w:ascii="宋体" w:hAnsi="宋体" w:cs="宋体"/>
          <w:sz w:val="28"/>
          <w:szCs w:val="28"/>
          <w:highlight w:val="none"/>
        </w:rPr>
      </w:r>
      <w:r/>
    </w:p>
    <w:p>
      <w:pPr>
        <w:pStyle w:val="871"/>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二、</w:t>
      </w:r>
      <w:r>
        <w:rPr>
          <w:rFonts w:hint="eastAsia" w:ascii="宋体" w:hAnsi="宋体" w:eastAsia="宋体" w:cs="宋体"/>
          <w:b w:val="0"/>
          <w:bCs w:val="0"/>
          <w:i w:val="0"/>
          <w:sz w:val="28"/>
          <w:szCs w:val="28"/>
          <w:highlight w:val="none"/>
          <w:u w:val="none"/>
          <w:lang w:val="en-US" w:eastAsia="zh-CN"/>
        </w:rPr>
        <w:t xml:space="preserve">法定代表人授权委托书</w:t>
      </w:r>
      <w:r>
        <w:rPr>
          <w:rFonts w:hint="eastAsia" w:ascii="宋体" w:hAnsi="宋体" w:cs="宋体"/>
          <w:sz w:val="28"/>
          <w:szCs w:val="28"/>
          <w:highlight w:val="none"/>
        </w:rPr>
      </w:r>
      <w:r/>
    </w:p>
    <w:p>
      <w:pPr>
        <w:pStyle w:val="871"/>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三</w:t>
      </w:r>
      <w:r>
        <w:rPr>
          <w:rFonts w:hint="eastAsia" w:ascii="宋体" w:hAnsi="宋体" w:cs="宋体"/>
          <w:sz w:val="28"/>
          <w:szCs w:val="28"/>
          <w:highlight w:val="none"/>
        </w:rPr>
        <w:t xml:space="preserve">、投标函</w:t>
      </w:r>
      <w:r>
        <w:rPr>
          <w:rFonts w:hint="eastAsia" w:ascii="宋体" w:hAnsi="宋体" w:cs="宋体"/>
          <w:sz w:val="28"/>
          <w:szCs w:val="28"/>
          <w:highlight w:val="none"/>
        </w:rPr>
      </w:r>
      <w:r/>
    </w:p>
    <w:p>
      <w:pPr>
        <w:pStyle w:val="871"/>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四</w:t>
      </w:r>
      <w:r>
        <w:rPr>
          <w:rFonts w:hint="eastAsia" w:ascii="宋体" w:hAnsi="宋体" w:cs="宋体"/>
          <w:sz w:val="28"/>
          <w:szCs w:val="28"/>
          <w:highlight w:val="none"/>
        </w:rPr>
        <w:t xml:space="preserve">、开标一览表</w:t>
      </w:r>
      <w:r>
        <w:rPr>
          <w:rFonts w:hint="eastAsia" w:ascii="宋体" w:hAnsi="宋体" w:cs="宋体"/>
          <w:sz w:val="28"/>
          <w:szCs w:val="28"/>
          <w:highlight w:val="none"/>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五、核心产品品牌一览表</w:t>
      </w:r>
      <w:r>
        <w:rPr>
          <w:rFonts w:hint="eastAsia" w:ascii="宋体" w:hAnsi="宋体" w:eastAsia="宋体" w:cs="宋体"/>
          <w:b w:val="0"/>
          <w:bCs w:val="0"/>
          <w:i w:val="0"/>
          <w:sz w:val="28"/>
          <w:szCs w:val="28"/>
          <w:highlight w:val="none"/>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六、投标分项报价表</w:t>
      </w:r>
      <w:r>
        <w:rPr>
          <w:rFonts w:hint="eastAsia" w:ascii="宋体" w:hAnsi="宋体" w:eastAsia="宋体" w:cs="宋体"/>
          <w:b w:val="0"/>
          <w:bCs w:val="0"/>
          <w:i w:val="0"/>
          <w:sz w:val="28"/>
          <w:szCs w:val="28"/>
          <w:highlight w:val="none"/>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七、技术要求响应及偏离表</w:t>
      </w:r>
      <w:r>
        <w:rPr>
          <w:rFonts w:hint="eastAsia" w:ascii="宋体" w:hAnsi="宋体" w:eastAsia="宋体" w:cs="宋体"/>
          <w:b w:val="0"/>
          <w:bCs w:val="0"/>
          <w:i w:val="0"/>
          <w:sz w:val="28"/>
          <w:szCs w:val="28"/>
          <w:highlight w:val="none"/>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八、商务要求响应及偏离表</w:t>
      </w:r>
      <w:r>
        <w:rPr>
          <w:rFonts w:hint="eastAsia" w:ascii="宋体" w:hAnsi="宋体" w:eastAsia="宋体" w:cs="宋体"/>
          <w:b w:val="0"/>
          <w:bCs w:val="0"/>
          <w:i w:val="0"/>
          <w:sz w:val="28"/>
          <w:szCs w:val="28"/>
          <w:highlight w:val="none"/>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九、中小企业声明函（如有）</w:t>
      </w:r>
      <w:r>
        <w:rPr>
          <w:rFonts w:hint="eastAsia" w:ascii="宋体" w:hAnsi="宋体" w:eastAsia="宋体" w:cs="宋体"/>
          <w:b w:val="0"/>
          <w:bCs w:val="0"/>
          <w:i w:val="0"/>
          <w:sz w:val="28"/>
          <w:szCs w:val="28"/>
          <w:highlight w:val="none"/>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十、残疾人福利性单位声明函（如有）</w:t>
      </w:r>
      <w:r>
        <w:rPr>
          <w:rFonts w:hint="eastAsia" w:ascii="宋体" w:hAnsi="宋体" w:eastAsia="宋体" w:cs="宋体"/>
          <w:b w:val="0"/>
          <w:bCs w:val="0"/>
          <w:i w:val="0"/>
          <w:sz w:val="28"/>
          <w:szCs w:val="28"/>
          <w:highlight w:val="none"/>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十一、联合体协议（如有）</w:t>
      </w:r>
      <w:r>
        <w:rPr>
          <w:rFonts w:hint="eastAsia" w:ascii="宋体" w:hAnsi="宋体" w:eastAsia="宋体" w:cs="宋体"/>
          <w:b w:val="0"/>
          <w:bCs w:val="0"/>
          <w:i w:val="0"/>
          <w:sz w:val="28"/>
          <w:szCs w:val="28"/>
          <w:highlight w:val="none"/>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十二、关于符合本国产品标准的声明函（如有）</w:t>
      </w:r>
      <w:r>
        <w:rPr>
          <w:rFonts w:hint="eastAsia" w:ascii="宋体" w:hAnsi="宋体" w:eastAsia="宋体" w:cs="宋体"/>
          <w:b w:val="0"/>
          <w:bCs w:val="0"/>
          <w:i w:val="0"/>
          <w:sz w:val="28"/>
          <w:szCs w:val="28"/>
          <w:highlight w:val="none"/>
          <w:u w:val="none"/>
          <w:lang w:val="en-US" w:eastAsia="zh-CN"/>
        </w:rPr>
      </w:r>
      <w:r/>
    </w:p>
    <w:p>
      <w:pPr>
        <w:pStyle w:val="871"/>
        <w:ind w:firstLine="560"/>
        <w:spacing w:line="600" w:lineRule="exact"/>
        <w:rPr>
          <w:rFonts w:hint="eastAsia" w:ascii="宋体" w:hAnsi="宋体" w:eastAsia="宋体" w:cs="宋体"/>
          <w:sz w:val="28"/>
          <w:szCs w:val="28"/>
          <w:highlight w:val="none"/>
          <w:lang w:val="en-US" w:eastAsia="zh-CN"/>
        </w:rPr>
      </w:pPr>
      <w:r>
        <w:rPr>
          <w:rFonts w:hint="eastAsia" w:ascii="宋体" w:hAnsi="宋体" w:eastAsia="宋体" w:cs="宋体"/>
          <w:b w:val="0"/>
          <w:bCs w:val="0"/>
          <w:i w:val="0"/>
          <w:sz w:val="28"/>
          <w:szCs w:val="28"/>
          <w:highlight w:val="none"/>
          <w:u w:val="none"/>
          <w:lang w:val="en-US" w:eastAsia="zh-CN"/>
        </w:rPr>
        <w:t xml:space="preserve">十三、分包情况说明及分包意向协议（如有）</w:t>
      </w:r>
      <w:r>
        <w:rPr>
          <w:rFonts w:hint="eastAsia" w:ascii="宋体" w:hAnsi="宋体" w:eastAsia="宋体" w:cs="宋体"/>
          <w:sz w:val="28"/>
          <w:szCs w:val="28"/>
          <w:highlight w:val="none"/>
          <w:lang w:val="en-US" w:eastAsia="zh-CN"/>
        </w:rPr>
      </w:r>
      <w:r/>
    </w:p>
    <w:p>
      <w:pPr>
        <w:pStyle w:val="871"/>
        <w:ind w:firstLine="560"/>
        <w:spacing w:line="6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871"/>
        <w:ind w:firstLine="480"/>
        <w:spacing w:line="440" w:lineRule="exact"/>
        <w:rPr>
          <w:rFonts w:ascii="宋体" w:hAnsi="宋体"/>
          <w:sz w:val="24"/>
          <w:highlight w:val="none"/>
        </w:rPr>
      </w:pPr>
      <w:r>
        <w:rPr>
          <w:rFonts w:ascii="宋体" w:hAnsi="宋体"/>
          <w:sz w:val="24"/>
          <w:highlight w:val="none"/>
        </w:rPr>
      </w:r>
      <w:r/>
    </w:p>
    <w:p>
      <w:pPr>
        <w:pStyle w:val="871"/>
        <w:ind w:firstLine="480"/>
        <w:spacing w:line="440" w:lineRule="exact"/>
        <w:rPr>
          <w:rFonts w:ascii="宋体" w:hAnsi="宋体"/>
          <w:sz w:val="24"/>
          <w:highlight w:val="none"/>
        </w:rPr>
      </w:pPr>
      <w:r>
        <w:rPr>
          <w:rFonts w:ascii="宋体" w:hAnsi="宋体"/>
          <w:sz w:val="24"/>
          <w:highlight w:val="none"/>
        </w:rPr>
      </w:r>
      <w:r/>
    </w:p>
    <w:p>
      <w:pPr>
        <w:pStyle w:val="871"/>
        <w:ind w:firstLine="480"/>
        <w:spacing w:line="440" w:lineRule="exact"/>
        <w:rPr>
          <w:rFonts w:ascii="宋体" w:hAnsi="宋体"/>
          <w:sz w:val="24"/>
          <w:highlight w:val="none"/>
        </w:rPr>
      </w:pPr>
      <w:r>
        <w:rPr>
          <w:rFonts w:ascii="宋体" w:hAnsi="宋体"/>
          <w:sz w:val="24"/>
          <w:highlight w:val="none"/>
        </w:rPr>
      </w:r>
      <w:r/>
    </w:p>
    <w:p>
      <w:pPr>
        <w:pStyle w:val="988"/>
        <w:rPr>
          <w:rFonts w:ascii="宋体" w:hAnsi="宋体"/>
          <w:sz w:val="24"/>
          <w:highlight w:val="none"/>
        </w:rPr>
      </w:pPr>
      <w:r>
        <w:rPr>
          <w:rFonts w:ascii="宋体" w:hAnsi="宋体"/>
          <w:sz w:val="24"/>
          <w:highlight w:val="none"/>
        </w:rPr>
      </w:r>
      <w:r/>
    </w:p>
    <w:p>
      <w:pPr>
        <w:pStyle w:val="988"/>
        <w:rPr>
          <w:rFonts w:ascii="宋体" w:hAnsi="宋体"/>
          <w:sz w:val="24"/>
          <w:highlight w:val="none"/>
        </w:rPr>
      </w:pPr>
      <w:r>
        <w:rPr>
          <w:rFonts w:ascii="宋体" w:hAnsi="宋体"/>
          <w:sz w:val="24"/>
          <w:highlight w:val="none"/>
        </w:rPr>
      </w:r>
      <w:r/>
    </w:p>
    <w:p>
      <w:pPr>
        <w:pStyle w:val="988"/>
        <w:rPr>
          <w:rFonts w:ascii="宋体" w:hAnsi="宋体"/>
          <w:sz w:val="24"/>
          <w:highlight w:val="none"/>
        </w:rPr>
      </w:pPr>
      <w:r>
        <w:rPr>
          <w:rFonts w:ascii="宋体" w:hAnsi="宋体"/>
          <w:sz w:val="24"/>
          <w:highlight w:val="none"/>
        </w:rPr>
      </w:r>
      <w:r/>
    </w:p>
    <w:p>
      <w:pPr>
        <w:pStyle w:val="988"/>
        <w:rPr>
          <w:rFonts w:ascii="宋体" w:hAnsi="宋体"/>
          <w:sz w:val="24"/>
          <w:highlight w:val="none"/>
        </w:rPr>
      </w:pPr>
      <w:r>
        <w:rPr>
          <w:rFonts w:ascii="宋体" w:hAnsi="宋体"/>
          <w:sz w:val="24"/>
          <w:highlight w:val="none"/>
        </w:rPr>
      </w:r>
      <w:r/>
    </w:p>
    <w:p>
      <w:pPr>
        <w:pStyle w:val="871"/>
        <w:rPr>
          <w:rFonts w:hint="eastAsia" w:ascii="黑体" w:hAnsi="黑体" w:eastAsia="黑体" w:cs="Times New Roman"/>
          <w:i/>
          <w:sz w:val="32"/>
          <w:szCs w:val="32"/>
          <w:highlight w:val="none"/>
          <w:u w:val="single"/>
          <w:lang w:val="en-US" w:eastAsia="zh-CN"/>
        </w:rPr>
      </w:pPr>
      <w:r>
        <w:rPr>
          <w:rFonts w:hint="eastAsia" w:ascii="黑体" w:hAnsi="黑体" w:eastAsia="黑体" w:cs="Times New Roman"/>
          <w:i/>
          <w:sz w:val="32"/>
          <w:szCs w:val="32"/>
          <w:highlight w:val="none"/>
          <w:u w:val="single"/>
          <w:lang w:val="en-US" w:eastAsia="zh-CN"/>
        </w:rPr>
      </w:r>
      <w:r/>
    </w:p>
    <w:p>
      <w:pPr>
        <w:pStyle w:val="871"/>
        <w:rPr>
          <w:rFonts w:hint="eastAsia" w:ascii="黑体" w:hAnsi="黑体" w:eastAsia="黑体" w:cs="Times New Roman"/>
          <w:i/>
          <w:sz w:val="32"/>
          <w:szCs w:val="32"/>
          <w:highlight w:val="none"/>
          <w:u w:val="single"/>
          <w:lang w:val="en-US" w:eastAsia="zh-CN"/>
        </w:rPr>
      </w:pPr>
      <w:r>
        <w:rPr>
          <w:rFonts w:hint="eastAsia" w:ascii="黑体" w:hAnsi="黑体" w:eastAsia="黑体" w:cs="Times New Roman"/>
          <w:i/>
          <w:sz w:val="32"/>
          <w:szCs w:val="32"/>
          <w:highlight w:val="none"/>
          <w:u w:val="single"/>
          <w:lang w:val="en-US" w:eastAsia="zh-CN"/>
        </w:rPr>
      </w:r>
      <w:r/>
    </w:p>
    <w:p>
      <w:pPr>
        <w:pStyle w:val="871"/>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t xml:space="preserve">一、信用承诺函</w:t>
      </w:r>
      <w:r>
        <w:rPr>
          <w:rFonts w:hint="eastAsia" w:ascii="黑体" w:hAnsi="黑体" w:eastAsia="黑体" w:cs="Times New Roman"/>
          <w:i w:val="0"/>
          <w:sz w:val="32"/>
          <w:szCs w:val="32"/>
          <w:highlight w:val="none"/>
          <w:u w:val="none"/>
          <w:lang w:val="en-US" w:eastAsia="zh-CN"/>
        </w:rPr>
      </w:r>
      <w:r/>
    </w:p>
    <w:p>
      <w:pPr>
        <w:pStyle w:val="871"/>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信用承诺函</w:t>
      </w:r>
      <w:r>
        <w:rPr>
          <w:rFonts w:hint="eastAsia" w:ascii="方正小标宋简体" w:hAnsi="方正小标宋简体" w:eastAsia="方正小标宋简体" w:cs="方正小标宋简体"/>
          <w:color w:val="000000"/>
          <w:sz w:val="32"/>
          <w:szCs w:val="32"/>
          <w:highlight w:val="none"/>
          <w:lang w:val="en-US"/>
        </w:rPr>
      </w:r>
      <w:r/>
    </w:p>
    <w:p>
      <w:pPr>
        <w:pStyle w:val="871"/>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w:t>
      </w:r>
      <w:r>
        <w:rPr>
          <w:rFonts w:hint="eastAsia" w:ascii="宋体" w:hAnsi="宋体" w:cs="Times New Roman"/>
          <w:color w:val="000000"/>
          <w:sz w:val="24"/>
          <w:szCs w:val="24"/>
          <w:highlight w:val="none"/>
          <w:lang w:eastAsia="zh-CN"/>
        </w:rPr>
        <w:t xml:space="preserve">投标人</w:t>
      </w:r>
      <w:r>
        <w:rPr>
          <w:rFonts w:hint="eastAsia" w:ascii="宋体" w:hAnsi="宋体" w:eastAsia="宋体" w:cs="Times New Roman"/>
          <w:color w:val="000000"/>
          <w:sz w:val="24"/>
          <w:szCs w:val="24"/>
          <w:highlight w:val="none"/>
        </w:rPr>
        <w:t xml:space="preserve">名称）郑重承诺</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符合下列要求：</w:t>
      </w:r>
      <w:r>
        <w:rPr>
          <w:rFonts w:hint="eastAsia" w:ascii="宋体" w:hAnsi="宋体" w:eastAsia="宋体" w:cs="Times New Roman"/>
          <w:color w:val="000000"/>
          <w:sz w:val="24"/>
          <w:szCs w:val="24"/>
          <w:highlight w:val="none"/>
        </w:rPr>
      </w:r>
      <w:r/>
    </w:p>
    <w:p>
      <w:pPr>
        <w:pStyle w:val="871"/>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一</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具有独立承担民事责任的能力；</w:t>
      </w:r>
      <w:r>
        <w:rPr>
          <w:rFonts w:hint="eastAsia" w:ascii="宋体" w:hAnsi="宋体" w:eastAsia="宋体" w:cs="Times New Roman"/>
          <w:color w:val="000000"/>
          <w:sz w:val="24"/>
          <w:szCs w:val="24"/>
          <w:highlight w:val="none"/>
        </w:rPr>
      </w:r>
      <w:r/>
    </w:p>
    <w:p>
      <w:pPr>
        <w:pStyle w:val="871"/>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二</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具有良好的商业信誉和健全的财务会计制度；</w:t>
      </w:r>
      <w:r>
        <w:rPr>
          <w:rFonts w:hint="eastAsia" w:ascii="宋体" w:hAnsi="宋体" w:eastAsia="宋体" w:cs="Times New Roman"/>
          <w:color w:val="000000"/>
          <w:sz w:val="24"/>
          <w:szCs w:val="24"/>
          <w:highlight w:val="none"/>
        </w:rPr>
      </w:r>
      <w:r/>
    </w:p>
    <w:p>
      <w:pPr>
        <w:pStyle w:val="871"/>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三</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具有履行合同所必需的设备和专业技术能力；</w:t>
      </w:r>
      <w:r>
        <w:rPr>
          <w:rFonts w:hint="eastAsia" w:ascii="宋体" w:hAnsi="宋体" w:eastAsia="宋体" w:cs="Times New Roman"/>
          <w:color w:val="000000"/>
          <w:sz w:val="24"/>
          <w:szCs w:val="24"/>
          <w:highlight w:val="none"/>
        </w:rPr>
      </w:r>
      <w:r/>
    </w:p>
    <w:p>
      <w:pPr>
        <w:pStyle w:val="871"/>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四</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有依法缴纳税收和社会保障资金的良好记录；</w:t>
      </w:r>
      <w:r>
        <w:rPr>
          <w:rFonts w:hint="eastAsia" w:ascii="宋体" w:hAnsi="宋体" w:eastAsia="宋体" w:cs="Times New Roman"/>
          <w:color w:val="000000"/>
          <w:sz w:val="24"/>
          <w:szCs w:val="24"/>
          <w:highlight w:val="none"/>
        </w:rPr>
      </w:r>
      <w:r/>
    </w:p>
    <w:p>
      <w:pPr>
        <w:pStyle w:val="871"/>
        <w:ind w:firstLine="492"/>
        <w:spacing w:line="460" w:lineRule="exact"/>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五</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参加政府采购活动前三年内，在经营活动中没有重大违法记录</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71"/>
        <w:ind w:firstLine="492"/>
        <w:pageBreakBefore w:val="0"/>
        <w:spacing w:line="460" w:lineRule="exact"/>
        <w:widowControl/>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六</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我公司（单位）已知晓：单位负责人为同一人或者存在直接控股、管理关系的不同投标人，不得参加同一合同项下的政府采购活动；</w:t>
      </w:r>
      <w:r>
        <w:rPr>
          <w:rFonts w:hint="eastAsia" w:ascii="宋体" w:hAnsi="宋体" w:eastAsia="宋体" w:cs="Times New Roman"/>
          <w:color w:val="000000"/>
          <w:sz w:val="24"/>
          <w:szCs w:val="24"/>
          <w:highlight w:val="none"/>
          <w:lang w:val="en-US" w:eastAsia="zh-CN"/>
        </w:rPr>
      </w:r>
      <w:r/>
    </w:p>
    <w:p>
      <w:pPr>
        <w:pStyle w:val="871"/>
        <w:ind w:firstLine="492"/>
        <w:pageBreakBefore w:val="0"/>
        <w:spacing w:line="460" w:lineRule="exact"/>
        <w:widowControl/>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七</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未参加此项目的</w:t>
      </w:r>
      <w:r>
        <w:rPr>
          <w:rFonts w:hint="eastAsia" w:ascii="宋体" w:hAnsi="宋体" w:eastAsia="宋体" w:cs="Times New Roman"/>
          <w:color w:val="000000"/>
          <w:sz w:val="24"/>
          <w:szCs w:val="24"/>
          <w:highlight w:val="none"/>
        </w:rPr>
        <w:t xml:space="preserve">整体设计、规范编制或者项目管理、监理、检测等服务</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71"/>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如果我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中标，将在中标结果公示后七个工作日内向采购人提供下列材料核验：</w:t>
      </w:r>
      <w:r>
        <w:rPr>
          <w:rFonts w:hint="eastAsia" w:ascii="宋体" w:hAnsi="宋体" w:eastAsia="宋体" w:cs="Times New Roman"/>
          <w:color w:val="000000"/>
          <w:sz w:val="24"/>
          <w:szCs w:val="24"/>
          <w:highlight w:val="none"/>
        </w:rPr>
      </w:r>
      <w:r/>
    </w:p>
    <w:p>
      <w:pPr>
        <w:pStyle w:val="871"/>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营业执照副本或事业单位法人登记证书</w:t>
      </w:r>
      <w:r>
        <w:rPr>
          <w:rFonts w:hint="eastAsia" w:ascii="宋体" w:hAnsi="宋体" w:cs="Times New Roman"/>
          <w:color w:val="000000"/>
          <w:sz w:val="24"/>
          <w:szCs w:val="24"/>
          <w:highlight w:val="none"/>
          <w:lang w:val="en-US" w:eastAsia="zh-CN"/>
        </w:rPr>
        <w:t xml:space="preserve">或其他证明材料</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871"/>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highlight w:val="none"/>
        </w:rPr>
      </w:r>
      <w:r/>
    </w:p>
    <w:p>
      <w:pPr>
        <w:pStyle w:val="871"/>
        <w:ind w:firstLine="492"/>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履行合同所必需的设备和专业技术能力</w:t>
      </w:r>
      <w:r>
        <w:rPr>
          <w:rFonts w:hint="eastAsia" w:ascii="宋体" w:hAnsi="宋体" w:eastAsia="宋体" w:cs="Times New Roman"/>
          <w:color w:val="000000"/>
          <w:sz w:val="24"/>
          <w:szCs w:val="24"/>
          <w:highlight w:val="none"/>
          <w:lang w:eastAsia="zh-CN"/>
        </w:rPr>
        <w:t xml:space="preserve">证明材料；</w:t>
      </w:r>
      <w:r>
        <w:rPr>
          <w:rFonts w:hint="eastAsia" w:ascii="宋体" w:hAnsi="宋体" w:eastAsia="宋体" w:cs="Times New Roman"/>
          <w:color w:val="000000"/>
          <w:sz w:val="24"/>
          <w:szCs w:val="24"/>
          <w:highlight w:val="none"/>
          <w:lang w:val="en-US" w:eastAsia="zh-CN"/>
        </w:rPr>
      </w:r>
      <w:r/>
    </w:p>
    <w:p>
      <w:pPr>
        <w:pStyle w:val="871"/>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参加本次政府采购活动前一年内至少一个月依法缴纳税收和社会保障资金的证明材料。</w:t>
      </w:r>
      <w:r>
        <w:rPr>
          <w:rFonts w:hint="eastAsia" w:ascii="宋体" w:hAnsi="宋体" w:eastAsia="宋体" w:cs="Times New Roman"/>
          <w:color w:val="000000"/>
          <w:sz w:val="24"/>
          <w:szCs w:val="24"/>
          <w:highlight w:val="none"/>
        </w:rPr>
      </w:r>
      <w:r/>
    </w:p>
    <w:p>
      <w:pPr>
        <w:pStyle w:val="871"/>
        <w:ind w:firstLine="492"/>
        <w:spacing w:line="460" w:lineRule="exact"/>
        <w:rPr>
          <w:rFonts w:hint="eastAsia"/>
          <w:color w:val="000000"/>
          <w:sz w:val="24"/>
          <w:szCs w:val="24"/>
          <w:highlight w:val="none"/>
        </w:rPr>
      </w:pPr>
      <w:r>
        <w:rPr>
          <w:rFonts w:hint="eastAsia"/>
          <w:color w:val="000000"/>
          <w:sz w:val="24"/>
          <w:szCs w:val="24"/>
          <w:highlight w:val="none"/>
          <w:lang w:val="en-US" w:eastAsia="zh-CN"/>
        </w:rPr>
        <w:t xml:space="preserve">我</w:t>
      </w:r>
      <w:r>
        <w:rPr>
          <w:rFonts w:hint="eastAsia"/>
          <w:color w:val="000000"/>
          <w:sz w:val="24"/>
          <w:szCs w:val="24"/>
          <w:highlight w:val="none"/>
          <w:lang w:eastAsia="zh-CN"/>
        </w:rPr>
        <w:t xml:space="preserve">公司（单位）</w:t>
      </w:r>
      <w:r>
        <w:rPr>
          <w:rFonts w:hint="eastAsia"/>
          <w:color w:val="000000"/>
          <w:sz w:val="24"/>
          <w:szCs w:val="24"/>
          <w:highlight w:val="none"/>
        </w:rPr>
        <w:t xml:space="preserve">对上述承诺</w:t>
      </w:r>
      <w:r>
        <w:rPr>
          <w:rFonts w:hint="eastAsia"/>
          <w:color w:val="000000"/>
          <w:sz w:val="24"/>
          <w:szCs w:val="24"/>
          <w:highlight w:val="none"/>
          <w:lang w:eastAsia="zh-CN"/>
        </w:rPr>
        <w:t xml:space="preserve">内容</w:t>
      </w:r>
      <w:r>
        <w:rPr>
          <w:rFonts w:hint="eastAsia"/>
          <w:color w:val="000000"/>
          <w:sz w:val="24"/>
          <w:szCs w:val="24"/>
          <w:highlight w:val="none"/>
        </w:rPr>
        <w:t xml:space="preserve">的真实性</w:t>
      </w:r>
      <w:r>
        <w:rPr>
          <w:rFonts w:hint="eastAsia"/>
          <w:color w:val="000000"/>
          <w:sz w:val="24"/>
          <w:szCs w:val="24"/>
          <w:highlight w:val="none"/>
          <w:lang w:eastAsia="zh-CN"/>
        </w:rPr>
        <w:t xml:space="preserve">、合法性、有效性</w:t>
      </w:r>
      <w:r>
        <w:rPr>
          <w:rFonts w:hint="eastAsia"/>
          <w:color w:val="000000"/>
          <w:sz w:val="24"/>
          <w:szCs w:val="24"/>
          <w:highlight w:val="none"/>
        </w:rPr>
        <w:t xml:space="preserve">负责，如有虚假，将依法承担相应责任。</w:t>
      </w:r>
      <w:r>
        <w:rPr>
          <w:rFonts w:hint="eastAsia"/>
          <w:color w:val="000000"/>
          <w:sz w:val="24"/>
          <w:szCs w:val="24"/>
          <w:highlight w:val="none"/>
        </w:rPr>
      </w:r>
      <w:r/>
    </w:p>
    <w:p>
      <w:pPr>
        <w:pStyle w:val="871"/>
        <w:ind w:firstLine="492"/>
        <w:spacing w:line="460" w:lineRule="exact"/>
        <w:rPr>
          <w:color w:val="000000"/>
          <w:sz w:val="24"/>
          <w:szCs w:val="24"/>
          <w:highlight w:val="none"/>
        </w:rPr>
      </w:pPr>
      <w:r>
        <w:rPr>
          <w:color w:val="000000"/>
          <w:sz w:val="24"/>
          <w:szCs w:val="24"/>
          <w:highlight w:val="none"/>
        </w:rPr>
      </w:r>
      <w:r/>
    </w:p>
    <w:p>
      <w:pPr>
        <w:pStyle w:val="989"/>
        <w:rPr>
          <w:color w:val="000000"/>
          <w:sz w:val="24"/>
          <w:szCs w:val="24"/>
          <w:highlight w:val="none"/>
        </w:rPr>
      </w:pPr>
      <w:r>
        <w:rPr>
          <w:color w:val="000000"/>
          <w:sz w:val="24"/>
          <w:szCs w:val="24"/>
          <w:highlight w:val="none"/>
        </w:rPr>
      </w:r>
      <w:r/>
    </w:p>
    <w:p>
      <w:pPr>
        <w:pStyle w:val="871"/>
        <w:ind w:right="180" w:firstLine="360"/>
        <w:jc w:val="right"/>
        <w:spacing w:line="560" w:lineRule="exact"/>
        <w:rPr>
          <w:rFonts w:hint="eastAsia" w:ascii="宋体" w:hAnsi="宋体"/>
          <w:sz w:val="24"/>
          <w:szCs w:val="24"/>
          <w:highlight w:val="none"/>
        </w:rPr>
      </w:pPr>
      <w:r>
        <w:rPr>
          <w:rFonts w:hint="eastAsia" w:ascii="宋体" w:hAnsi="宋体"/>
          <w:sz w:val="24"/>
          <w:szCs w:val="24"/>
          <w:highlight w:val="none"/>
          <w:lang w:val="en-US" w:eastAsia="zh-CN"/>
        </w:rPr>
        <w:t xml:space="preserve">投标人</w:t>
      </w:r>
      <w:r>
        <w:rPr>
          <w:rFonts w:hint="eastAsia" w:ascii="宋体" w:hAnsi="宋体"/>
          <w:sz w:val="24"/>
          <w:szCs w:val="24"/>
          <w:highlight w:val="none"/>
        </w:rPr>
        <w:t xml:space="preserve">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rPr>
          <w:rFonts w:hint="eastAsia" w:ascii="宋体" w:hAnsi="宋体"/>
          <w:sz w:val="24"/>
          <w:szCs w:val="24"/>
          <w:highlight w:val="none"/>
        </w:rPr>
      </w:r>
      <w:r/>
    </w:p>
    <w:p>
      <w:pPr>
        <w:pStyle w:val="871"/>
        <w:ind w:firstLine="6240"/>
        <w:spacing w:line="560" w:lineRule="exact"/>
        <w:rPr>
          <w:rFonts w:hint="eastAsia" w:ascii="宋体" w:hAnsi="宋体"/>
          <w:sz w:val="24"/>
          <w:szCs w:val="24"/>
          <w:highlight w:val="none"/>
        </w:rPr>
      </w:pPr>
      <w:r>
        <w:rPr>
          <w:rFonts w:hint="eastAsia"/>
          <w:color w:val="000000"/>
          <w:sz w:val="24"/>
          <w:szCs w:val="24"/>
          <w:highlight w:val="none"/>
        </w:rPr>
        <w:t xml:space="preserve">日  期：</w:t>
      </w:r>
      <w:r>
        <w:rPr>
          <w:rFonts w:hint="eastAsia" w:ascii="宋体" w:hAnsi="宋体"/>
          <w:sz w:val="24"/>
          <w:szCs w:val="24"/>
          <w:highlight w:val="none"/>
        </w:rPr>
      </w:r>
      <w:r/>
    </w:p>
    <w:p>
      <w:pPr>
        <w:pStyle w:val="871"/>
        <w:rPr>
          <w:sz w:val="24"/>
          <w:szCs w:val="24"/>
          <w:highlight w:val="none"/>
        </w:rPr>
      </w:pPr>
      <w:r>
        <w:rPr>
          <w:sz w:val="24"/>
          <w:szCs w:val="24"/>
          <w:highlight w:val="none"/>
        </w:rPr>
      </w:r>
      <w:r/>
    </w:p>
    <w:p>
      <w:pPr>
        <w:pStyle w:val="871"/>
        <w:spacing w:line="440" w:lineRule="exact"/>
        <w:rPr>
          <w:rFonts w:hint="eastAsia" w:ascii="宋体" w:hAnsi="宋体"/>
          <w:sz w:val="24"/>
          <w:szCs w:val="24"/>
          <w:highlight w:val="none"/>
          <w:lang w:eastAsia="zh-CN"/>
        </w:rPr>
      </w:pPr>
      <w:r>
        <w:rPr>
          <w:rFonts w:hint="eastAsia" w:ascii="宋体" w:hAnsi="宋体"/>
          <w:sz w:val="24"/>
          <w:szCs w:val="24"/>
          <w:highlight w:val="none"/>
          <w:lang w:eastAsia="zh-CN"/>
        </w:rPr>
      </w:r>
      <w:r/>
    </w:p>
    <w:p>
      <w:pPr>
        <w:pStyle w:val="871"/>
        <w:jc w:val="left"/>
        <w:spacing w:line="360" w:lineRule="auto"/>
        <w:rPr>
          <w:rFonts w:hint="eastAsia" w:ascii="黑体" w:hAnsi="黑体" w:eastAsia="黑体" w:cs="Times New Roman"/>
          <w:i w:val="0"/>
          <w:sz w:val="32"/>
          <w:szCs w:val="32"/>
          <w:highlight w:val="none"/>
          <w:u w:val="none"/>
          <w:lang w:eastAsia="zh-CN"/>
        </w:rPr>
      </w:pPr>
      <w:r>
        <w:rPr>
          <w:rFonts w:hint="eastAsia" w:ascii="宋体" w:hAnsi="宋体"/>
          <w:b w:val="0"/>
          <w:bCs w:val="0"/>
          <w:sz w:val="24"/>
          <w:szCs w:val="24"/>
          <w:highlight w:val="none"/>
          <w:lang w:eastAsia="zh-CN"/>
        </w:rPr>
        <w:br w:type="page" w:clear="all"/>
      </w:r>
      <w:r>
        <w:rPr>
          <w:rFonts w:hint="eastAsia" w:ascii="黑体" w:hAnsi="黑体" w:eastAsia="黑体" w:cs="Times New Roman"/>
          <w:i w:val="0"/>
          <w:sz w:val="32"/>
          <w:szCs w:val="32"/>
          <w:highlight w:val="none"/>
          <w:u w:val="none"/>
          <w:lang w:val="en-US" w:eastAsia="zh-CN"/>
        </w:rPr>
        <w:t xml:space="preserve">二</w:t>
      </w:r>
      <w:r>
        <w:rPr>
          <w:rFonts w:hint="eastAsia" w:ascii="黑体" w:hAnsi="黑体" w:eastAsia="黑体" w:cs="Times New Roman"/>
          <w:i w:val="0"/>
          <w:sz w:val="32"/>
          <w:szCs w:val="32"/>
          <w:highlight w:val="none"/>
          <w:u w:val="none"/>
        </w:rPr>
        <w:t xml:space="preserve">、</w:t>
      </w:r>
      <w:r>
        <w:rPr>
          <w:rFonts w:hint="eastAsia" w:ascii="黑体" w:hAnsi="黑体" w:eastAsia="黑体" w:cs="Times New Roman"/>
          <w:i w:val="0"/>
          <w:sz w:val="32"/>
          <w:szCs w:val="32"/>
          <w:highlight w:val="none"/>
          <w:u w:val="none"/>
          <w:lang w:eastAsia="zh-CN"/>
        </w:rPr>
        <w:t xml:space="preserve">法定代表人授权委托书</w:t>
      </w:r>
      <w:r>
        <w:rPr>
          <w:rFonts w:hint="eastAsia" w:ascii="黑体" w:hAnsi="黑体" w:eastAsia="黑体" w:cs="Times New Roman"/>
          <w:i w:val="0"/>
          <w:sz w:val="32"/>
          <w:szCs w:val="32"/>
          <w:highlight w:val="none"/>
          <w:u w:val="none"/>
          <w:lang w:eastAsia="zh-CN"/>
        </w:rPr>
      </w:r>
      <w:r/>
    </w:p>
    <w:p>
      <w:pPr>
        <w:pStyle w:val="871"/>
        <w:jc w:val="center"/>
        <w:spacing w:line="420" w:lineRule="exact"/>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法定代表人授权委托书</w:t>
      </w:r>
      <w:r>
        <w:rPr>
          <w:rFonts w:hint="eastAsia" w:ascii="方正小标宋简体" w:hAnsi="方正小标宋简体" w:eastAsia="方正小标宋简体" w:cs="方正小标宋简体"/>
          <w:color w:val="000000"/>
          <w:sz w:val="32"/>
          <w:szCs w:val="32"/>
          <w:highlight w:val="none"/>
          <w:lang w:val="en-US" w:eastAsia="zh-CN"/>
        </w:rPr>
      </w:r>
      <w:r/>
    </w:p>
    <w:p>
      <w:pPr>
        <w:pStyle w:val="959"/>
        <w:ind w:firstLine="480"/>
        <w:spacing w:line="420" w:lineRule="exact"/>
        <w:tabs>
          <w:tab w:val="left" w:pos="360" w:leader="none"/>
        </w:tabs>
        <w:rPr>
          <w:rFonts w:hint="eastAsia"/>
          <w:sz w:val="24"/>
          <w:szCs w:val="24"/>
          <w:highlight w:val="none"/>
        </w:rPr>
      </w:pPr>
      <w:r>
        <w:rPr>
          <w:rFonts w:hint="eastAsia"/>
          <w:sz w:val="24"/>
          <w:szCs w:val="24"/>
          <w:highlight w:val="none"/>
        </w:rPr>
      </w:r>
      <w:r/>
    </w:p>
    <w:p>
      <w:pPr>
        <w:pStyle w:val="959"/>
        <w:ind w:firstLine="480"/>
        <w:spacing w:line="480" w:lineRule="exact"/>
        <w:tabs>
          <w:tab w:val="left" w:pos="360" w:leader="none"/>
        </w:tabs>
        <w:rPr>
          <w:rFonts w:hint="eastAsia"/>
          <w:sz w:val="24"/>
          <w:szCs w:val="24"/>
          <w:highlight w:val="none"/>
        </w:rPr>
      </w:pPr>
      <w:r>
        <w:rPr>
          <w:rFonts w:hint="eastAsia"/>
          <w:sz w:val="24"/>
          <w:szCs w:val="24"/>
          <w:highlight w:val="none"/>
          <w:lang w:val="en-US" w:eastAsia="zh-CN"/>
        </w:rPr>
        <w:t xml:space="preserve">本人</w:t>
      </w:r>
      <w:r>
        <w:rPr>
          <w:rFonts w:hint="eastAsia"/>
          <w:sz w:val="24"/>
          <w:szCs w:val="24"/>
          <w:highlight w:val="none"/>
          <w:u w:val="single"/>
          <w:lang w:val="en-US" w:eastAsia="zh-CN"/>
        </w:rPr>
        <w:t xml:space="preserve">    </w:t>
      </w:r>
      <w:r>
        <w:rPr>
          <w:rFonts w:hint="eastAsia"/>
          <w:sz w:val="24"/>
          <w:szCs w:val="24"/>
          <w:highlight w:val="none"/>
          <w:u w:val="none"/>
          <w:lang w:val="en-US" w:eastAsia="zh-CN"/>
        </w:rPr>
        <w:t xml:space="preserve">（姓名）</w:t>
      </w:r>
      <w:r>
        <w:rPr>
          <w:rFonts w:hint="eastAsia"/>
          <w:sz w:val="24"/>
          <w:szCs w:val="24"/>
          <w:highlight w:val="none"/>
          <w:lang w:val="en-US" w:eastAsia="zh-CN"/>
        </w:rPr>
        <w:t xml:space="preserve">系</w:t>
      </w:r>
      <w:r>
        <w:rPr>
          <w:rFonts w:hint="eastAsia" w:ascii="宋体" w:hAnsi="宋体" w:eastAsia="宋体" w:cs="宋体"/>
          <w:sz w:val="24"/>
          <w:szCs w:val="24"/>
          <w:highlight w:val="none"/>
          <w:u w:val="single"/>
        </w:rPr>
        <w:t xml:space="preserve">            </w:t>
      </w:r>
      <w:r>
        <w:rPr>
          <w:rFonts w:hint="eastAsia"/>
          <w:sz w:val="24"/>
          <w:szCs w:val="24"/>
          <w:highlight w:val="none"/>
        </w:rPr>
        <w:t xml:space="preserve">（投标人名称）</w:t>
      </w:r>
      <w:r>
        <w:rPr>
          <w:rFonts w:hint="eastAsia"/>
          <w:sz w:val="24"/>
          <w:szCs w:val="24"/>
          <w:highlight w:val="none"/>
          <w:lang w:val="en-US" w:eastAsia="zh-CN"/>
        </w:rPr>
        <w:t xml:space="preserve">的法定代表人（单位负责人），现代表我单位授权委托</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（姓名，职务）为我方合法代理人参加</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（项目编号）</w:t>
      </w:r>
      <w:r>
        <w:rPr>
          <w:rFonts w:hint="eastAsia"/>
          <w:sz w:val="24"/>
          <w:szCs w:val="24"/>
          <w:highlight w:val="none"/>
          <w:u w:val="single"/>
          <w:lang w:val="en-US" w:eastAsia="zh-CN"/>
        </w:rPr>
        <w:t xml:space="preserve">      </w:t>
      </w:r>
      <w:r>
        <w:rPr>
          <w:rFonts w:hint="eastAsia"/>
          <w:sz w:val="24"/>
          <w:szCs w:val="24"/>
          <w:highlight w:val="none"/>
          <w:u w:val="none"/>
          <w:lang w:val="en-US" w:eastAsia="zh-CN"/>
        </w:rPr>
        <w:t xml:space="preserve">（项目名称）</w:t>
      </w:r>
      <w:r>
        <w:rPr>
          <w:rFonts w:hint="eastAsia"/>
          <w:sz w:val="24"/>
          <w:szCs w:val="24"/>
          <w:highlight w:val="none"/>
          <w:lang w:val="en-US" w:eastAsia="zh-CN"/>
        </w:rPr>
        <w:t xml:space="preserve">的政府采购活动，由其代表我方办理上述项目在投标、开标、澄清确认过程中</w:t>
      </w:r>
      <w:r>
        <w:rPr>
          <w:rFonts w:hint="eastAsia"/>
          <w:sz w:val="24"/>
          <w:szCs w:val="24"/>
          <w:highlight w:val="none"/>
        </w:rPr>
        <w:t xml:space="preserve">的</w:t>
      </w:r>
      <w:r>
        <w:rPr>
          <w:rFonts w:hint="eastAsia"/>
          <w:sz w:val="24"/>
          <w:szCs w:val="24"/>
          <w:highlight w:val="none"/>
          <w:lang w:val="en-US" w:eastAsia="zh-CN"/>
        </w:rPr>
        <w:t xml:space="preserve">相关事宜</w:t>
      </w:r>
      <w:r>
        <w:rPr>
          <w:rFonts w:hint="eastAsia"/>
          <w:sz w:val="24"/>
          <w:szCs w:val="24"/>
          <w:highlight w:val="none"/>
          <w:lang w:eastAsia="zh-CN"/>
        </w:rPr>
        <w:t xml:space="preserve">，其法律后果由我方承担</w:t>
      </w:r>
      <w:r>
        <w:rPr>
          <w:rFonts w:hint="eastAsia"/>
          <w:sz w:val="24"/>
          <w:szCs w:val="24"/>
          <w:highlight w:val="none"/>
        </w:rPr>
        <w:t xml:space="preserve">。</w:t>
      </w:r>
      <w:r>
        <w:rPr>
          <w:rFonts w:hint="eastAsia"/>
          <w:sz w:val="24"/>
          <w:szCs w:val="24"/>
          <w:highlight w:val="none"/>
        </w:rPr>
      </w:r>
      <w:r/>
    </w:p>
    <w:p>
      <w:pPr>
        <w:pStyle w:val="959"/>
        <w:ind w:firstLine="480"/>
        <w:spacing w:line="480" w:lineRule="exact"/>
        <w:tabs>
          <w:tab w:val="left" w:pos="360" w:leader="none"/>
        </w:tabs>
        <w:rPr>
          <w:rFonts w:hint="eastAsia"/>
          <w:sz w:val="24"/>
          <w:szCs w:val="24"/>
          <w:highlight w:val="none"/>
        </w:rPr>
      </w:pPr>
      <w:r>
        <w:rPr>
          <w:rFonts w:hint="eastAsia"/>
          <w:sz w:val="24"/>
          <w:szCs w:val="24"/>
          <w:highlight w:val="none"/>
        </w:rPr>
        <w:t xml:space="preserve">委托期限：自本授权委托书签署之日起至投标有效期届满之日止。</w:t>
      </w:r>
      <w:r>
        <w:rPr>
          <w:rFonts w:hint="eastAsia"/>
          <w:sz w:val="24"/>
          <w:szCs w:val="24"/>
          <w:highlight w:val="none"/>
        </w:rPr>
      </w:r>
      <w:r/>
    </w:p>
    <w:p>
      <w:pPr>
        <w:pStyle w:val="959"/>
        <w:ind w:firstLine="480"/>
        <w:spacing w:line="480" w:lineRule="exact"/>
        <w:tabs>
          <w:tab w:val="left" w:pos="360" w:leader="none"/>
        </w:tabs>
        <w:rPr>
          <w:rFonts w:eastAsia="宋体"/>
          <w:sz w:val="24"/>
          <w:szCs w:val="24"/>
          <w:highlight w:val="none"/>
          <w:lang w:val="en-US" w:eastAsia="zh-CN"/>
        </w:rPr>
      </w:pPr>
      <w:r>
        <w:rPr>
          <w:rFonts w:hint="eastAsia"/>
          <w:sz w:val="24"/>
          <w:szCs w:val="24"/>
          <w:highlight w:val="none"/>
        </w:rPr>
        <w:t xml:space="preserve">代理人无转委托权</w:t>
      </w:r>
      <w:r>
        <w:rPr>
          <w:rFonts w:hint="eastAsia"/>
          <w:sz w:val="24"/>
          <w:szCs w:val="24"/>
          <w:highlight w:val="none"/>
          <w:lang w:val="en-US" w:eastAsia="zh-CN"/>
        </w:rPr>
        <w:t xml:space="preserve">。</w:t>
      </w:r>
      <w:r>
        <w:rPr>
          <w:rFonts w:eastAsia="宋体"/>
          <w:sz w:val="24"/>
          <w:szCs w:val="24"/>
          <w:highlight w:val="none"/>
          <w:lang w:val="en-US" w:eastAsia="zh-CN"/>
        </w:rPr>
      </w:r>
      <w:r/>
    </w:p>
    <w:p>
      <w:pPr>
        <w:pStyle w:val="959"/>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投标人名称（加盖公章）：________________</w:t>
      </w:r>
      <w:r>
        <w:rPr>
          <w:rFonts w:hint="eastAsia" w:ascii="Times New Roman" w:hAnsi="Times New Roman" w:eastAsia="宋体" w:cs="Times New Roman"/>
          <w:i w:val="0"/>
          <w:sz w:val="24"/>
          <w:szCs w:val="24"/>
          <w:highlight w:val="none"/>
          <w:u w:val="none"/>
        </w:rPr>
      </w:r>
      <w:r/>
    </w:p>
    <w:p>
      <w:pPr>
        <w:pStyle w:val="959"/>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法定代表人（单位负责人）（签字或签章）：________________</w:t>
      </w:r>
      <w:r>
        <w:rPr>
          <w:rFonts w:hint="eastAsia" w:ascii="Times New Roman" w:hAnsi="Times New Roman" w:eastAsia="宋体" w:cs="Times New Roman"/>
          <w:i w:val="0"/>
          <w:sz w:val="24"/>
          <w:szCs w:val="24"/>
          <w:highlight w:val="none"/>
          <w:u w:val="none"/>
        </w:rPr>
      </w:r>
      <w:r/>
    </w:p>
    <w:p>
      <w:pPr>
        <w:pStyle w:val="959"/>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代理人（签字或签章）：________________ </w:t>
      </w:r>
      <w:r>
        <w:rPr>
          <w:rFonts w:hint="eastAsia" w:ascii="Times New Roman" w:hAnsi="Times New Roman" w:eastAsia="宋体" w:cs="Times New Roman"/>
          <w:i w:val="0"/>
          <w:sz w:val="24"/>
          <w:szCs w:val="24"/>
          <w:highlight w:val="none"/>
          <w:u w:val="none"/>
        </w:rPr>
      </w:r>
      <w:r/>
    </w:p>
    <w:p>
      <w:pPr>
        <w:pStyle w:val="959"/>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lang w:val="en-US" w:eastAsia="zh-CN"/>
        </w:rPr>
        <w:t xml:space="preserve">代理人联系方式（手机号码）：</w:t>
      </w:r>
      <w:r>
        <w:rPr>
          <w:rFonts w:hint="eastAsia" w:ascii="Times New Roman" w:hAnsi="Times New Roman" w:eastAsia="宋体" w:cs="Times New Roman"/>
          <w:i w:val="0"/>
          <w:sz w:val="24"/>
          <w:szCs w:val="24"/>
          <w:highlight w:val="none"/>
          <w:u w:val="none"/>
        </w:rPr>
        <w:t xml:space="preserve">________________</w:t>
      </w:r>
      <w:r>
        <w:rPr>
          <w:rFonts w:hint="eastAsia" w:ascii="Times New Roman" w:hAnsi="Times New Roman" w:eastAsia="宋体" w:cs="Times New Roman"/>
          <w:i w:val="0"/>
          <w:sz w:val="24"/>
          <w:szCs w:val="24"/>
          <w:highlight w:val="none"/>
          <w:u w:val="none"/>
        </w:rPr>
      </w:r>
      <w:r/>
    </w:p>
    <w:p>
      <w:pPr>
        <w:pStyle w:val="959"/>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日期：_____年______月______日</w:t>
      </w:r>
      <w:r>
        <w:rPr>
          <w:rFonts w:hint="eastAsia" w:ascii="Times New Roman" w:hAnsi="Times New Roman" w:eastAsia="宋体" w:cs="Times New Roman"/>
          <w:i w:val="0"/>
          <w:sz w:val="24"/>
          <w:szCs w:val="24"/>
          <w:highlight w:val="none"/>
          <w:u w:val="none"/>
        </w:rPr>
      </w:r>
      <w:r/>
    </w:p>
    <w:p>
      <w:pPr>
        <w:pStyle w:val="959"/>
        <w:ind w:firstLine="480"/>
        <w:spacing w:line="480" w:lineRule="exact"/>
        <w:tabs>
          <w:tab w:val="left" w:pos="360" w:leader="none"/>
        </w:tabs>
        <w:rPr>
          <w:rFonts w:ascii="Times New Roman" w:hAnsi="Times New Roman" w:eastAsia="宋体" w:cs="Times New Roman"/>
          <w:i w:val="0"/>
          <w:sz w:val="24"/>
          <w:szCs w:val="24"/>
          <w:highlight w:val="none"/>
          <w:u w:val="none"/>
          <w:lang w:val="en-US" w:eastAsia="zh-CN"/>
        </w:rPr>
      </w:pPr>
      <w:r>
        <w:rPr>
          <w:rFonts w:hint="eastAsia" w:ascii="Times New Roman" w:hAnsi="Times New Roman" w:eastAsia="宋体" w:cs="Times New Roman"/>
          <w:i w:val="0"/>
          <w:sz w:val="24"/>
          <w:szCs w:val="24"/>
          <w:highlight w:val="none"/>
          <w:u w:val="none"/>
        </w:rPr>
        <w:t xml:space="preserve">附：法定代表人（单位负责人）及代理人</w:t>
      </w:r>
      <w:r>
        <w:rPr>
          <w:rFonts w:hint="eastAsia" w:ascii="Times New Roman" w:hAnsi="Times New Roman" w:eastAsia="宋体" w:cs="Times New Roman"/>
          <w:i w:val="0"/>
          <w:sz w:val="24"/>
          <w:szCs w:val="24"/>
          <w:highlight w:val="none"/>
          <w:u w:val="none"/>
          <w:lang w:val="en-US" w:eastAsia="zh-CN"/>
        </w:rPr>
        <w:t xml:space="preserve">有效</w:t>
      </w:r>
      <w:r>
        <w:rPr>
          <w:rFonts w:hint="eastAsia" w:ascii="Times New Roman" w:hAnsi="Times New Roman" w:eastAsia="宋体" w:cs="Times New Roman"/>
          <w:i w:val="0"/>
          <w:sz w:val="24"/>
          <w:szCs w:val="24"/>
          <w:highlight w:val="none"/>
          <w:u w:val="none"/>
        </w:rPr>
        <w:t xml:space="preserve">身份证</w:t>
      </w:r>
      <w:r>
        <w:rPr>
          <w:rFonts w:hint="eastAsia" w:ascii="Times New Roman" w:hAnsi="Times New Roman" w:eastAsia="宋体" w:cs="Times New Roman"/>
          <w:i w:val="0"/>
          <w:sz w:val="24"/>
          <w:szCs w:val="24"/>
          <w:highlight w:val="none"/>
          <w:u w:val="none"/>
          <w:lang w:val="en-US" w:eastAsia="zh-CN"/>
        </w:rPr>
        <w:t xml:space="preserve">明文件</w:t>
      </w:r>
      <w:r>
        <w:rPr>
          <w:rFonts w:ascii="Times New Roman" w:hAnsi="Times New Roman" w:eastAsia="宋体" w:cs="Times New Roman"/>
          <w:i w:val="0"/>
          <w:sz w:val="24"/>
          <w:szCs w:val="24"/>
          <w:highlight w:val="none"/>
          <w:u w:val="none"/>
          <w:lang w:val="en-US" w:eastAsia="zh-CN"/>
        </w:rPr>
      </w:r>
      <w:r/>
    </w:p>
    <w:p>
      <w:pPr>
        <w:pStyle w:val="891"/>
        <w:ind w:firstLine="0"/>
        <w:rPr>
          <w:rFonts w:hint="eastAsia"/>
          <w:highlight w:val="none"/>
        </w:rPr>
      </w:pPr>
      <w:r>
        <w:rPr>
          <w:rFonts w:hint="eastAsia"/>
          <w:highlight w:val="none"/>
        </w:rPr>
      </w:r>
      <w:r/>
    </w:p>
    <w:p>
      <w:pPr>
        <w:pStyle w:val="959"/>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r>
      <w:r/>
    </w:p>
    <w:p>
      <w:pPr>
        <w:pStyle w:val="959"/>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说明：</w:t>
      </w:r>
      <w:r>
        <w:rPr>
          <w:rFonts w:hint="eastAsia" w:ascii="Times New Roman" w:hAnsi="Times New Roman" w:eastAsia="宋体" w:cs="Times New Roman"/>
          <w:bCs w:val="0"/>
          <w:sz w:val="24"/>
          <w:szCs w:val="24"/>
          <w:highlight w:val="none"/>
        </w:rPr>
      </w:r>
      <w:r/>
    </w:p>
    <w:p>
      <w:pPr>
        <w:pStyle w:val="959"/>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1.若</w:t>
      </w:r>
      <w:r>
        <w:rPr>
          <w:rFonts w:hint="eastAsia" w:ascii="Times New Roman" w:hAnsi="Times New Roman" w:eastAsia="宋体" w:cs="Times New Roman"/>
          <w:bCs w:val="0"/>
          <w:sz w:val="24"/>
          <w:szCs w:val="24"/>
          <w:highlight w:val="none"/>
          <w:lang w:val="en-US" w:eastAsia="zh-CN"/>
        </w:rPr>
        <w:t xml:space="preserve">投标人</w:t>
      </w:r>
      <w:r>
        <w:rPr>
          <w:rFonts w:hint="eastAsia" w:ascii="Times New Roman" w:hAnsi="Times New Roman" w:eastAsia="宋体" w:cs="Times New Roman"/>
          <w:bCs w:val="0"/>
          <w:sz w:val="24"/>
          <w:szCs w:val="24"/>
          <w:highlight w:val="none"/>
        </w:rPr>
        <w:t xml:space="preserve">为事业单位或其他组织或分支机构</w:t>
      </w:r>
      <w:r>
        <w:rPr>
          <w:rFonts w:hint="eastAsia" w:ascii="Times New Roman" w:hAnsi="Times New Roman" w:eastAsia="宋体" w:cs="Times New Roman"/>
          <w:bCs w:val="0"/>
          <w:sz w:val="24"/>
          <w:szCs w:val="24"/>
          <w:highlight w:val="none"/>
          <w:lang w:eastAsia="zh-CN"/>
        </w:rPr>
        <w:t xml:space="preserve">（仅限招标文件注明允许分支机构投标情形）</w:t>
      </w:r>
      <w:r>
        <w:rPr>
          <w:rFonts w:hint="eastAsia" w:ascii="Times New Roman" w:hAnsi="Times New Roman" w:eastAsia="宋体" w:cs="Times New Roman"/>
          <w:bCs w:val="0"/>
          <w:sz w:val="24"/>
          <w:szCs w:val="24"/>
          <w:highlight w:val="none"/>
        </w:rPr>
        <w:t xml:space="preserve">，则法定代表人（单位负责人）处的签署人可为单位负责人。</w:t>
      </w:r>
      <w:r>
        <w:rPr>
          <w:rFonts w:hint="eastAsia" w:ascii="Times New Roman" w:hAnsi="Times New Roman" w:eastAsia="宋体" w:cs="Times New Roman"/>
          <w:bCs w:val="0"/>
          <w:sz w:val="24"/>
          <w:szCs w:val="24"/>
          <w:highlight w:val="none"/>
        </w:rPr>
      </w:r>
      <w:r/>
    </w:p>
    <w:p>
      <w:pPr>
        <w:pStyle w:val="959"/>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2.当</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为法定代表人（或上述情况的单位负责人）时，</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相关内容填报为法定代表人（或上述情况的单位负责人）信息，“</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签字或盖章</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”处可不用再重复签字或盖章。</w:t>
      </w:r>
      <w:r>
        <w:rPr>
          <w:rFonts w:hint="eastAsia" w:ascii="Times New Roman" w:hAnsi="Times New Roman" w:eastAsia="宋体" w:cs="Times New Roman"/>
          <w:bCs w:val="0"/>
          <w:sz w:val="24"/>
          <w:szCs w:val="24"/>
          <w:highlight w:val="none"/>
        </w:rPr>
      </w:r>
      <w:r/>
    </w:p>
    <w:p>
      <w:pPr>
        <w:pStyle w:val="959"/>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lang w:val="en-US" w:eastAsia="zh-CN"/>
        </w:rPr>
        <w:t xml:space="preserve">3.投标人</w:t>
      </w:r>
      <w:r>
        <w:rPr>
          <w:rFonts w:hint="eastAsia" w:ascii="Times New Roman" w:hAnsi="Times New Roman" w:eastAsia="宋体" w:cs="Times New Roman"/>
          <w:bCs w:val="0"/>
          <w:sz w:val="24"/>
          <w:szCs w:val="24"/>
          <w:highlight w:val="none"/>
        </w:rPr>
        <w:t xml:space="preserve">为自然人的，可不提供本《</w:t>
      </w:r>
      <w:r>
        <w:rPr>
          <w:rFonts w:hint="eastAsia" w:ascii="Times New Roman" w:hAnsi="Times New Roman" w:eastAsia="宋体" w:cs="Times New Roman"/>
          <w:bCs w:val="0"/>
          <w:sz w:val="24"/>
          <w:szCs w:val="24"/>
          <w:highlight w:val="none"/>
          <w:lang w:val="en-US" w:eastAsia="zh-CN"/>
        </w:rPr>
        <w:t xml:space="preserve">法定代表人</w:t>
      </w:r>
      <w:r>
        <w:rPr>
          <w:rFonts w:hint="eastAsia" w:ascii="Times New Roman" w:hAnsi="Times New Roman" w:eastAsia="宋体" w:cs="Times New Roman"/>
          <w:bCs w:val="0"/>
          <w:sz w:val="24"/>
          <w:szCs w:val="24"/>
          <w:highlight w:val="none"/>
        </w:rPr>
        <w:t xml:space="preserve">授权委托书》。</w:t>
      </w:r>
      <w:r>
        <w:rPr>
          <w:rFonts w:hint="eastAsia" w:ascii="Times New Roman" w:hAnsi="Times New Roman" w:eastAsia="宋体" w:cs="Times New Roman"/>
          <w:bCs w:val="0"/>
          <w:sz w:val="24"/>
          <w:szCs w:val="24"/>
          <w:highlight w:val="none"/>
        </w:rPr>
      </w:r>
      <w:r/>
    </w:p>
    <w:p>
      <w:pPr>
        <w:pStyle w:val="959"/>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lang w:val="en-US" w:eastAsia="zh-CN"/>
        </w:rPr>
        <w:t xml:space="preserve">4</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Cs w:val="0"/>
          <w:sz w:val="24"/>
          <w:szCs w:val="24"/>
          <w:highlight w:val="none"/>
          <w:lang w:val="en-US" w:eastAsia="zh-CN"/>
        </w:rPr>
        <w:t xml:space="preserve">投标人应</w:t>
      </w:r>
      <w:r>
        <w:rPr>
          <w:rFonts w:hint="eastAsia" w:ascii="Times New Roman" w:hAnsi="Times New Roman" w:eastAsia="宋体" w:cs="Times New Roman"/>
          <w:bCs w:val="0"/>
          <w:sz w:val="24"/>
          <w:szCs w:val="24"/>
          <w:highlight w:val="none"/>
        </w:rPr>
        <w:t xml:space="preserve">同时提供法定代表人（单位负责人）及代理人的身份证或护照等</w:t>
      </w:r>
      <w:r>
        <w:rPr>
          <w:rFonts w:hint="eastAsia" w:ascii="Times New Roman" w:hAnsi="Times New Roman" w:eastAsia="宋体" w:cs="Times New Roman"/>
          <w:bCs w:val="0"/>
          <w:sz w:val="24"/>
          <w:szCs w:val="24"/>
          <w:highlight w:val="none"/>
          <w:u w:val="none"/>
        </w:rPr>
        <w:t xml:space="preserve">有效</w:t>
      </w:r>
      <w:r>
        <w:rPr>
          <w:rFonts w:hint="eastAsia" w:ascii="Times New Roman" w:hAnsi="Times New Roman" w:eastAsia="宋体" w:cs="Times New Roman"/>
          <w:bCs w:val="0"/>
          <w:sz w:val="24"/>
          <w:szCs w:val="24"/>
          <w:highlight w:val="none"/>
        </w:rPr>
        <w:t xml:space="preserve">身份证明文件</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彩色复印件或者彩色扫描</w:t>
      </w:r>
      <w:r>
        <w:rPr>
          <w:rFonts w:hint="eastAsia" w:ascii="Times New Roman" w:hAnsi="Times New Roman" w:eastAsia="宋体" w:cs="Times New Roman"/>
          <w:bCs w:val="0"/>
          <w:sz w:val="24"/>
          <w:szCs w:val="24"/>
          <w:highlight w:val="none"/>
          <w:lang w:val="en-US" w:eastAsia="zh-CN"/>
        </w:rPr>
        <w:t xml:space="preserve">件</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
          <w:bCs/>
          <w:sz w:val="24"/>
          <w:szCs w:val="24"/>
          <w:highlight w:val="none"/>
        </w:rPr>
        <w:t xml:space="preserve">提供身份证的，应同时提供身份证双面</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Cs w:val="0"/>
          <w:sz w:val="24"/>
          <w:szCs w:val="24"/>
          <w:highlight w:val="none"/>
        </w:rPr>
      </w:r>
      <w:r/>
    </w:p>
    <w:p>
      <w:pPr>
        <w:pStyle w:val="959"/>
        <w:ind w:firstLine="480"/>
        <w:spacing w:line="480" w:lineRule="exact"/>
        <w:tabs>
          <w:tab w:val="left" w:pos="360" w:leader="none"/>
        </w:tabs>
        <w:rPr>
          <w:rFonts w:hint="eastAsia" w:ascii="Times New Roman" w:hAnsi="Times New Roman" w:eastAsia="宋体" w:cs="Times New Roman"/>
          <w:b/>
          <w:bCs/>
          <w:sz w:val="24"/>
          <w:szCs w:val="24"/>
          <w:highlight w:val="none"/>
          <w:u w:val="none"/>
          <w:lang w:val="en-US" w:eastAsia="zh-CN"/>
        </w:rPr>
      </w:pPr>
      <w:r>
        <w:rPr>
          <w:rFonts w:hint="eastAsia" w:ascii="Times New Roman" w:hAnsi="Times New Roman" w:eastAsia="宋体" w:cs="Times New Roman"/>
          <w:b/>
          <w:bCs/>
          <w:sz w:val="24"/>
          <w:szCs w:val="24"/>
          <w:highlight w:val="none"/>
          <w:lang w:val="en-US" w:eastAsia="zh-CN"/>
        </w:rPr>
        <w:t xml:space="preserve">5.未按招标文件要求和格式提供</w:t>
      </w:r>
      <w:r>
        <w:rPr>
          <w:rFonts w:hint="eastAsia" w:ascii="Times New Roman" w:hAnsi="Times New Roman" w:eastAsia="宋体" w:cs="Times New Roman"/>
          <w:b/>
          <w:bCs/>
          <w:sz w:val="24"/>
          <w:szCs w:val="24"/>
          <w:highlight w:val="none"/>
          <w:u w:val="none"/>
        </w:rPr>
        <w:t xml:space="preserve">《</w:t>
      </w:r>
      <w:r>
        <w:rPr>
          <w:rFonts w:hint="eastAsia" w:ascii="Times New Roman" w:hAnsi="Times New Roman" w:eastAsia="宋体" w:cs="Times New Roman"/>
          <w:b/>
          <w:bCs/>
          <w:sz w:val="24"/>
          <w:szCs w:val="24"/>
          <w:highlight w:val="none"/>
          <w:u w:val="none"/>
          <w:lang w:val="en-US" w:eastAsia="zh-CN"/>
        </w:rPr>
        <w:t xml:space="preserve">法定代表人</w:t>
      </w:r>
      <w:r>
        <w:rPr>
          <w:rFonts w:hint="eastAsia" w:ascii="Times New Roman" w:hAnsi="Times New Roman" w:eastAsia="宋体" w:cs="Times New Roman"/>
          <w:b/>
          <w:bCs/>
          <w:sz w:val="24"/>
          <w:szCs w:val="24"/>
          <w:highlight w:val="none"/>
          <w:u w:val="none"/>
        </w:rPr>
        <w:t xml:space="preserve">授权委托书》</w:t>
      </w:r>
      <w:r>
        <w:rPr>
          <w:rFonts w:hint="eastAsia" w:ascii="Times New Roman" w:hAnsi="Times New Roman" w:eastAsia="宋体" w:cs="Times New Roman"/>
          <w:b/>
          <w:bCs/>
          <w:sz w:val="24"/>
          <w:szCs w:val="24"/>
          <w:highlight w:val="none"/>
          <w:u w:val="none"/>
          <w:lang w:val="en-US" w:eastAsia="zh-CN"/>
        </w:rPr>
        <w:t xml:space="preserve">的，将作为无效投标处理。</w:t>
      </w:r>
      <w:r>
        <w:rPr>
          <w:rFonts w:hint="eastAsia" w:ascii="Times New Roman" w:hAnsi="Times New Roman" w:eastAsia="宋体" w:cs="Times New Roman"/>
          <w:b/>
          <w:bCs/>
          <w:sz w:val="24"/>
          <w:szCs w:val="24"/>
          <w:highlight w:val="none"/>
          <w:u w:val="none"/>
          <w:lang w:val="en-US" w:eastAsia="zh-CN"/>
        </w:rPr>
      </w:r>
      <w:r/>
    </w:p>
    <w:p>
      <w:pPr>
        <w:pStyle w:val="871"/>
        <w:spacing w:line="440" w:lineRule="exact"/>
        <w:rPr>
          <w:rFonts w:hint="eastAsia" w:ascii="宋体" w:hAnsi="宋体"/>
          <w:sz w:val="24"/>
          <w:szCs w:val="24"/>
          <w:highlight w:val="none"/>
          <w:lang w:eastAsia="zh-CN"/>
        </w:rPr>
      </w:pPr>
      <w:r>
        <w:rPr>
          <w:rFonts w:hint="eastAsia" w:ascii="宋体" w:hAnsi="宋体"/>
          <w:sz w:val="24"/>
          <w:szCs w:val="24"/>
          <w:highlight w:val="none"/>
          <w:lang w:eastAsia="zh-CN"/>
        </w:rPr>
      </w:r>
      <w:r/>
    </w:p>
    <w:p>
      <w:pPr>
        <w:pStyle w:val="871"/>
        <w:jc w:val="left"/>
        <w:spacing w:line="360" w:lineRule="auto"/>
        <w:rPr>
          <w:rFonts w:hint="eastAsia" w:ascii="黑体" w:hAnsi="黑体" w:eastAsia="黑体" w:cs="Times New Roman"/>
          <w:i w:val="0"/>
          <w:sz w:val="32"/>
          <w:szCs w:val="32"/>
          <w:highlight w:val="none"/>
          <w:u w:val="none"/>
          <w:lang w:eastAsia="zh-CN"/>
        </w:rPr>
      </w:pPr>
      <w:r>
        <w:rPr>
          <w:rFonts w:hint="eastAsia" w:ascii="宋体" w:hAnsi="宋体"/>
          <w:b w:val="0"/>
          <w:bCs w:val="0"/>
          <w:sz w:val="24"/>
          <w:szCs w:val="24"/>
          <w:highlight w:val="none"/>
          <w:lang w:eastAsia="zh-CN"/>
        </w:rPr>
        <w:br w:type="page" w:clear="all"/>
      </w:r>
      <w:r>
        <w:rPr>
          <w:rFonts w:hint="eastAsia" w:ascii="黑体" w:hAnsi="黑体" w:eastAsia="黑体" w:cs="Times New Roman"/>
          <w:i w:val="0"/>
          <w:sz w:val="32"/>
          <w:szCs w:val="32"/>
          <w:highlight w:val="none"/>
          <w:u w:val="none"/>
          <w:lang w:val="en-US" w:eastAsia="zh-CN"/>
        </w:rPr>
        <w:t xml:space="preserve">三、投标函</w:t>
      </w:r>
      <w:r>
        <w:rPr>
          <w:rFonts w:hint="eastAsia" w:ascii="黑体" w:hAnsi="黑体" w:eastAsia="黑体" w:cs="Times New Roman"/>
          <w:i w:val="0"/>
          <w:sz w:val="32"/>
          <w:szCs w:val="32"/>
          <w:highlight w:val="none"/>
          <w:u w:val="none"/>
          <w:lang w:eastAsia="zh-CN"/>
        </w:rPr>
      </w:r>
      <w:r/>
    </w:p>
    <w:p>
      <w:pPr>
        <w:pStyle w:val="871"/>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投标函</w:t>
      </w:r>
      <w:r>
        <w:rPr>
          <w:rFonts w:hint="eastAsia" w:ascii="方正小标宋简体" w:hAnsi="方正小标宋简体" w:eastAsia="方正小标宋简体" w:cs="方正小标宋简体"/>
          <w:color w:val="000000"/>
          <w:sz w:val="32"/>
          <w:szCs w:val="32"/>
          <w:highlight w:val="none"/>
          <w:lang w:val="en-US"/>
        </w:rPr>
      </w:r>
      <w:r/>
    </w:p>
    <w:p>
      <w:pPr>
        <w:pStyle w:val="961"/>
        <w:ind w:firstLine="0"/>
        <w:spacing w:before="0" w:after="0" w:line="420" w:lineRule="exact"/>
        <w:rPr>
          <w:rFonts w:hint="eastAsia" w:ascii="宋体" w:hAnsi="宋体"/>
          <w:szCs w:val="21"/>
          <w:highlight w:val="none"/>
        </w:rPr>
      </w:pPr>
      <w:r>
        <w:rPr>
          <w:rFonts w:hint="eastAsia" w:ascii="宋体" w:hAnsi="宋体"/>
          <w:szCs w:val="21"/>
          <w:highlight w:val="none"/>
        </w:rPr>
        <w:t xml:space="preserve">致：</w:t>
      </w:r>
      <w:r>
        <w:rPr>
          <w:rFonts w:hint="eastAsia" w:ascii="宋体" w:hAnsi="宋体"/>
          <w:szCs w:val="21"/>
          <w:highlight w:val="none"/>
          <w:u w:val="single"/>
          <w:lang w:val="en-US" w:eastAsia="zh-CN"/>
        </w:rPr>
        <w:t xml:space="preserve">                    </w:t>
      </w:r>
      <w:r>
        <w:rPr>
          <w:rFonts w:hint="eastAsia" w:ascii="宋体" w:hAnsi="宋体"/>
          <w:szCs w:val="21"/>
          <w:highlight w:val="none"/>
          <w:u w:val="none"/>
          <w:lang w:val="en-US" w:eastAsia="zh-CN"/>
        </w:rPr>
        <w:t xml:space="preserve">（采购人名称）</w:t>
      </w:r>
      <w:r>
        <w:rPr>
          <w:rFonts w:hint="eastAsia" w:ascii="宋体" w:hAnsi="宋体"/>
          <w:szCs w:val="21"/>
          <w:highlight w:val="none"/>
        </w:rPr>
      </w:r>
      <w:r/>
    </w:p>
    <w:p>
      <w:pPr>
        <w:pStyle w:val="961"/>
        <w:ind w:firstLine="480"/>
        <w:spacing w:before="0" w:after="0" w:line="420" w:lineRule="exact"/>
        <w:rPr>
          <w:rFonts w:hint="eastAsia" w:ascii="宋体" w:hAnsi="宋体"/>
          <w:szCs w:val="21"/>
          <w:highlight w:val="none"/>
        </w:rPr>
      </w:pPr>
      <w:r>
        <w:rPr>
          <w:rFonts w:hint="eastAsia" w:ascii="宋体" w:hAnsi="宋体"/>
          <w:szCs w:val="21"/>
          <w:highlight w:val="none"/>
        </w:rPr>
        <w:t xml:space="preserve">根据贵方</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项目编号）</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项目名称）</w:t>
      </w:r>
      <w:r>
        <w:rPr>
          <w:rFonts w:hint="eastAsia" w:ascii="宋体" w:hAnsi="宋体" w:eastAsia="宋体" w:cs="Times New Roman"/>
          <w:sz w:val="24"/>
          <w:szCs w:val="24"/>
          <w:highlight w:val="none"/>
          <w:u w:val="none"/>
          <w:lang w:val="en-US" w:eastAsia="zh-CN"/>
        </w:rPr>
        <w:t xml:space="preserve">的</w:t>
      </w:r>
      <w:r>
        <w:rPr>
          <w:rFonts w:hint="eastAsia" w:ascii="宋体" w:hAnsi="宋体"/>
          <w:szCs w:val="21"/>
          <w:highlight w:val="none"/>
        </w:rPr>
        <w:t xml:space="preserve">招标文件，</w:t>
      </w:r>
      <w:r>
        <w:rPr>
          <w:rFonts w:hint="eastAsia" w:ascii="宋体" w:hAnsi="宋体"/>
          <w:szCs w:val="21"/>
          <w:highlight w:val="none"/>
          <w:lang w:val="en-US" w:eastAsia="zh-CN"/>
        </w:rPr>
        <w:t xml:space="preserve">我方</w:t>
      </w:r>
      <w:r>
        <w:rPr>
          <w:rFonts w:hint="eastAsia" w:ascii="宋体" w:hAnsi="宋体"/>
          <w:szCs w:val="21"/>
          <w:highlight w:val="none"/>
        </w:rPr>
        <w:t xml:space="preserve">正式</w:t>
      </w:r>
      <w:r>
        <w:rPr>
          <w:rFonts w:hint="eastAsia" w:ascii="宋体" w:hAnsi="宋体"/>
          <w:szCs w:val="21"/>
          <w:highlight w:val="none"/>
          <w:u w:val="none"/>
          <w:lang w:val="en-US" w:eastAsia="zh-CN"/>
        </w:rPr>
        <w:t xml:space="preserve">提</w:t>
      </w:r>
      <w:r>
        <w:rPr>
          <w:rFonts w:hint="eastAsia" w:ascii="宋体" w:hAnsi="宋体" w:eastAsia="宋体" w:cs="宋体"/>
          <w:sz w:val="24"/>
          <w:szCs w:val="24"/>
          <w:highlight w:val="none"/>
          <w:u w:val="none"/>
          <w:lang w:val="en-US" w:eastAsia="zh-CN"/>
        </w:rPr>
        <w:t xml:space="preserve">交投标函，</w:t>
      </w:r>
      <w:r>
        <w:rPr>
          <w:rFonts w:hint="eastAsia" w:ascii="宋体" w:hAnsi="宋体"/>
          <w:szCs w:val="21"/>
          <w:highlight w:val="none"/>
          <w:lang w:val="en-US" w:eastAsia="zh-CN"/>
        </w:rPr>
        <w:t xml:space="preserve">并</w:t>
      </w:r>
      <w:r>
        <w:rPr>
          <w:rFonts w:hint="eastAsia" w:ascii="宋体" w:hAnsi="宋体"/>
          <w:szCs w:val="21"/>
          <w:highlight w:val="none"/>
        </w:rPr>
        <w:t xml:space="preserve">宣布同意如下</w:t>
      </w:r>
      <w:r>
        <w:rPr>
          <w:rFonts w:hint="eastAsia" w:ascii="宋体" w:hAnsi="宋体"/>
          <w:szCs w:val="21"/>
          <w:highlight w:val="none"/>
          <w:lang w:val="en-US" w:eastAsia="zh-CN"/>
        </w:rPr>
        <w:t xml:space="preserve">内容</w:t>
      </w:r>
      <w:r>
        <w:rPr>
          <w:rFonts w:hint="eastAsia" w:ascii="宋体" w:hAnsi="宋体"/>
          <w:szCs w:val="21"/>
          <w:highlight w:val="none"/>
        </w:rPr>
        <w:t xml:space="preserve">：</w:t>
      </w:r>
      <w:r>
        <w:rPr>
          <w:rFonts w:hint="eastAsia" w:ascii="宋体" w:hAnsi="宋体"/>
          <w:szCs w:val="21"/>
          <w:highlight w:val="none"/>
        </w:rPr>
      </w:r>
      <w:r/>
    </w:p>
    <w:p>
      <w:pPr>
        <w:pStyle w:val="961"/>
        <w:spacing w:before="0" w:after="0" w:line="420" w:lineRule="exact"/>
        <w:rPr>
          <w:rFonts w:hint="eastAsia" w:ascii="宋体" w:hAnsi="宋体"/>
          <w:szCs w:val="21"/>
          <w:highlight w:val="none"/>
        </w:rPr>
      </w:pPr>
      <w:r>
        <w:rPr>
          <w:rFonts w:hint="eastAsia" w:ascii="宋体" w:hAnsi="宋体"/>
          <w:szCs w:val="21"/>
          <w:highlight w:val="none"/>
        </w:rPr>
        <w:t xml:space="preserve">1.按招标文件规定的各项要求，向贵方提供所需</w:t>
      </w:r>
      <w:r>
        <w:rPr>
          <w:rFonts w:hint="eastAsia" w:ascii="宋体" w:hAnsi="宋体"/>
          <w:szCs w:val="21"/>
          <w:highlight w:val="none"/>
          <w:lang w:val="en-US" w:eastAsia="zh-CN"/>
        </w:rPr>
        <w:t xml:space="preserve">货物</w:t>
      </w:r>
      <w:r>
        <w:rPr>
          <w:rFonts w:hint="eastAsia" w:ascii="宋体" w:hAnsi="宋体"/>
          <w:szCs w:val="21"/>
          <w:highlight w:val="none"/>
        </w:rPr>
        <w:t xml:space="preserve">（包含与</w:t>
      </w:r>
      <w:r>
        <w:rPr>
          <w:rFonts w:hint="eastAsia" w:ascii="宋体" w:hAnsi="宋体"/>
          <w:szCs w:val="21"/>
          <w:highlight w:val="none"/>
          <w:lang w:val="en-US" w:eastAsia="zh-CN"/>
        </w:rPr>
        <w:t xml:space="preserve">货物</w:t>
      </w:r>
      <w:r>
        <w:rPr>
          <w:rFonts w:hint="eastAsia" w:ascii="宋体" w:hAnsi="宋体"/>
          <w:szCs w:val="21"/>
          <w:highlight w:val="none"/>
        </w:rPr>
        <w:t xml:space="preserve">相关的</w:t>
      </w:r>
      <w:r>
        <w:rPr>
          <w:rFonts w:hint="eastAsia" w:ascii="宋体" w:hAnsi="宋体"/>
          <w:szCs w:val="21"/>
          <w:highlight w:val="none"/>
          <w:lang w:val="en-US" w:eastAsia="zh-CN"/>
        </w:rPr>
        <w:t xml:space="preserve">服务</w:t>
      </w:r>
      <w:r>
        <w:rPr>
          <w:rFonts w:hint="eastAsia" w:ascii="宋体" w:hAnsi="宋体"/>
          <w:szCs w:val="21"/>
          <w:highlight w:val="none"/>
        </w:rPr>
        <w:t xml:space="preserve">）。</w:t>
      </w:r>
      <w:r>
        <w:rPr>
          <w:rFonts w:hint="eastAsia" w:ascii="宋体" w:hAnsi="宋体"/>
          <w:szCs w:val="21"/>
          <w:highlight w:val="none"/>
        </w:rPr>
      </w:r>
      <w:r/>
    </w:p>
    <w:p>
      <w:pPr>
        <w:pStyle w:val="961"/>
        <w:spacing w:before="0" w:after="0" w:line="420" w:lineRule="exact"/>
        <w:rPr>
          <w:rFonts w:hint="eastAsia" w:ascii="宋体" w:hAnsi="宋体"/>
          <w:szCs w:val="21"/>
          <w:highlight w:val="none"/>
        </w:rPr>
      </w:pPr>
      <w:r>
        <w:rPr>
          <w:rFonts w:hint="eastAsia" w:ascii="宋体" w:hAnsi="宋体"/>
          <w:szCs w:val="21"/>
          <w:highlight w:val="none"/>
        </w:rPr>
        <w:t xml:space="preserve">2.我们完全理解贵方不一定将合同授予最低报价的投标人。</w:t>
      </w:r>
      <w:r>
        <w:rPr>
          <w:rFonts w:hint="eastAsia" w:ascii="宋体" w:hAnsi="宋体"/>
          <w:szCs w:val="21"/>
          <w:highlight w:val="none"/>
        </w:rPr>
      </w:r>
      <w:r/>
    </w:p>
    <w:p>
      <w:pPr>
        <w:pStyle w:val="961"/>
        <w:spacing w:before="0" w:after="0" w:line="420" w:lineRule="exact"/>
        <w:rPr>
          <w:rFonts w:hint="eastAsia" w:ascii="宋体" w:hAnsi="宋体"/>
          <w:szCs w:val="21"/>
          <w:highlight w:val="none"/>
        </w:rPr>
      </w:pPr>
      <w:r>
        <w:rPr>
          <w:rFonts w:hint="eastAsia" w:ascii="宋体" w:hAnsi="宋体"/>
          <w:szCs w:val="21"/>
          <w:highlight w:val="none"/>
        </w:rPr>
        <w:t xml:space="preserve">3.我们已详细审核全部招标文件及其有效补充文件，我们知道必须放弃提出含糊不清或误解问题的权利。</w:t>
      </w:r>
      <w:r>
        <w:rPr>
          <w:rFonts w:hint="eastAsia" w:ascii="宋体" w:hAnsi="宋体"/>
          <w:szCs w:val="21"/>
          <w:highlight w:val="none"/>
        </w:rPr>
      </w:r>
      <w:r/>
    </w:p>
    <w:p>
      <w:pPr>
        <w:pStyle w:val="961"/>
        <w:spacing w:before="0" w:after="0" w:line="420" w:lineRule="exact"/>
        <w:rPr>
          <w:rFonts w:hint="eastAsia" w:ascii="宋体" w:hAnsi="宋体"/>
          <w:szCs w:val="21"/>
          <w:highlight w:val="none"/>
        </w:rPr>
      </w:pPr>
      <w:r>
        <w:rPr>
          <w:rFonts w:hint="eastAsia" w:ascii="宋体" w:hAnsi="宋体"/>
          <w:szCs w:val="21"/>
          <w:highlight w:val="none"/>
        </w:rPr>
        <w:t xml:space="preserve">4.我们同意从规定的开标日期起遵循本投标文件，并在规定的投标有效期期满之前均具有约束力。</w:t>
      </w:r>
      <w:r>
        <w:rPr>
          <w:rFonts w:hint="eastAsia" w:ascii="宋体" w:hAnsi="宋体"/>
          <w:szCs w:val="21"/>
          <w:highlight w:val="none"/>
        </w:rPr>
      </w:r>
      <w:r/>
    </w:p>
    <w:p>
      <w:pPr>
        <w:pStyle w:val="961"/>
        <w:spacing w:before="0" w:after="0" w:line="420" w:lineRule="exact"/>
        <w:rPr>
          <w:rFonts w:hint="eastAsia" w:ascii="宋体" w:hAnsi="宋体"/>
          <w:szCs w:val="21"/>
          <w:highlight w:val="none"/>
        </w:rPr>
      </w:pPr>
      <w:r>
        <w:rPr>
          <w:rFonts w:ascii="宋体" w:hAnsi="宋体"/>
          <w:szCs w:val="21"/>
          <w:highlight w:val="none"/>
        </w:rPr>
        <w:t xml:space="preserve">5</w:t>
      </w:r>
      <w:r>
        <w:rPr>
          <w:rFonts w:hint="eastAsia" w:ascii="宋体" w:hAnsi="宋体"/>
          <w:szCs w:val="21"/>
          <w:highlight w:val="none"/>
        </w:rPr>
        <w:t xml:space="preserve">.同意向贵方提供贵方可能另外要求的与投标有关的任何证据或资料，并保证我方已提供和将要提供的文件是真实的、准确的。</w:t>
      </w:r>
      <w:r>
        <w:rPr>
          <w:rFonts w:hint="eastAsia" w:ascii="宋体" w:hAnsi="宋体"/>
          <w:szCs w:val="21"/>
          <w:highlight w:val="none"/>
        </w:rPr>
      </w:r>
      <w:r/>
    </w:p>
    <w:p>
      <w:pPr>
        <w:pStyle w:val="961"/>
        <w:spacing w:before="0" w:after="0" w:line="420" w:lineRule="exact"/>
        <w:rPr>
          <w:rFonts w:hint="eastAsia" w:ascii="宋体" w:hAnsi="宋体"/>
          <w:szCs w:val="21"/>
          <w:highlight w:val="none"/>
        </w:rPr>
      </w:pPr>
      <w:r>
        <w:rPr>
          <w:rFonts w:ascii="宋体" w:hAnsi="宋体"/>
          <w:szCs w:val="21"/>
          <w:highlight w:val="none"/>
        </w:rPr>
        <w:t xml:space="preserve">6</w:t>
      </w:r>
      <w:r>
        <w:rPr>
          <w:rFonts w:hint="eastAsia" w:ascii="宋体" w:hAnsi="宋体"/>
          <w:szCs w:val="21"/>
          <w:highlight w:val="none"/>
        </w:rPr>
        <w:t xml:space="preserve">.一旦我方中标</w:t>
      </w:r>
      <w:r>
        <w:rPr>
          <w:rFonts w:hint="eastAsia" w:ascii="宋体" w:hAnsi="宋体"/>
          <w:szCs w:val="21"/>
          <w:highlight w:val="none"/>
          <w:lang w:eastAsia="zh-CN"/>
        </w:rPr>
        <w:t xml:space="preserve">，</w:t>
      </w:r>
      <w:r>
        <w:rPr>
          <w:rFonts w:hint="eastAsia" w:ascii="宋体" w:hAnsi="宋体"/>
          <w:szCs w:val="21"/>
          <w:highlight w:val="none"/>
        </w:rPr>
        <w:t xml:space="preserve">我方将根据招标文件的规定，严格履行合同的责任和义务</w:t>
      </w:r>
      <w:r>
        <w:rPr>
          <w:rFonts w:hint="eastAsia" w:ascii="宋体" w:hAnsi="宋体"/>
          <w:szCs w:val="21"/>
          <w:highlight w:val="none"/>
          <w:lang w:eastAsia="zh-CN"/>
        </w:rPr>
        <w:t xml:space="preserve">，</w:t>
      </w:r>
      <w:r>
        <w:rPr>
          <w:rFonts w:hint="eastAsia" w:ascii="宋体" w:hAnsi="宋体"/>
          <w:szCs w:val="21"/>
          <w:highlight w:val="none"/>
        </w:rPr>
        <w:t xml:space="preserve">并保证在招标文件规定的时间完成项目，交付贵方验收、使用。</w:t>
      </w:r>
      <w:r>
        <w:rPr>
          <w:rFonts w:hint="eastAsia" w:ascii="宋体" w:hAnsi="宋体"/>
          <w:szCs w:val="21"/>
          <w:highlight w:val="none"/>
        </w:rPr>
      </w:r>
      <w:r/>
    </w:p>
    <w:p>
      <w:pPr>
        <w:pStyle w:val="871"/>
        <w:ind w:firstLine="480"/>
        <w:jc w:val="left"/>
        <w:spacing w:line="420" w:lineRule="exact"/>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7.</w:t>
      </w:r>
      <w:r>
        <w:rPr>
          <w:rFonts w:hint="eastAsia" w:ascii="宋体" w:hAnsi="宋体" w:eastAsia="宋体" w:cs="Times New Roman"/>
          <w:sz w:val="24"/>
          <w:szCs w:val="24"/>
          <w:highlight w:val="none"/>
        </w:rPr>
        <w:t xml:space="preserve">我</w:t>
      </w:r>
      <w:r>
        <w:rPr>
          <w:rFonts w:hint="eastAsia" w:ascii="宋体" w:hAnsi="宋体" w:eastAsia="宋体" w:cs="Times New Roman"/>
          <w:sz w:val="24"/>
          <w:szCs w:val="24"/>
          <w:highlight w:val="none"/>
          <w:lang w:eastAsia="zh-CN"/>
        </w:rPr>
        <w:t xml:space="preserve">方</w:t>
      </w:r>
      <w:r>
        <w:rPr>
          <w:rFonts w:hint="eastAsia" w:ascii="宋体" w:hAnsi="宋体" w:eastAsia="宋体" w:cs="Times New Roman"/>
          <w:sz w:val="24"/>
          <w:szCs w:val="24"/>
          <w:highlight w:val="none"/>
        </w:rPr>
        <w:t xml:space="preserve">为</w:t>
      </w:r>
      <w:r>
        <w:rPr>
          <w:rFonts w:hint="eastAsia" w:ascii="宋体" w:hAnsi="宋体" w:eastAsia="宋体" w:cs="Times New Roman"/>
          <w:sz w:val="24"/>
          <w:szCs w:val="24"/>
          <w:highlight w:val="none"/>
          <w:lang w:eastAsia="zh-CN"/>
        </w:rPr>
        <w:t xml:space="preserve">：</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rPr>
        <w:t xml:space="preserve">大型企业</w:t>
      </w:r>
      <w:r>
        <w:rPr>
          <w:rFonts w:hint="eastAsia" w:ascii="宋体" w:hAnsi="宋体" w:eastAsia="宋体" w:cs="Times New Roman"/>
          <w:sz w:val="24"/>
          <w:szCs w:val="24"/>
          <w:highlight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rPr>
        <w:t xml:space="preserve">中型企业</w:t>
      </w:r>
      <w:r>
        <w:rPr>
          <w:rFonts w:hint="eastAsia" w:ascii="宋体" w:hAnsi="宋体" w:eastAsia="宋体" w:cs="Times New Roman"/>
          <w:sz w:val="24"/>
          <w:szCs w:val="24"/>
          <w:highlight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lang w:val="en-US" w:eastAsia="zh-CN"/>
        </w:rPr>
        <w:t xml:space="preserve">小型企业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lang w:val="en-US" w:eastAsia="zh-CN"/>
        </w:rPr>
        <w:t xml:space="preserve">微型企业（在对应</w:t>
      </w:r>
      <w:r>
        <w:rPr>
          <w:rFonts w:ascii="Wingdings" w:hAnsi="Wingdings" w:eastAsia="Wingdings" w:cs="Wingdings"/>
          <w:sz w:val="24"/>
          <w:szCs w:val="24"/>
          <w:highlight w:val="none"/>
          <w:u w:val="none"/>
        </w:rPr>
        <w:t xml:space="preserve">¨</w:t>
      </w:r>
      <w:r>
        <w:rPr>
          <w:rFonts w:hint="eastAsia" w:ascii="宋体" w:hAnsi="宋体" w:eastAsia="宋体" w:cs="宋体"/>
          <w:color w:val="000000"/>
          <w:sz w:val="24"/>
          <w:szCs w:val="24"/>
          <w:highlight w:val="none"/>
          <w:lang w:val="en-US" w:eastAsia="zh-CN"/>
        </w:rPr>
        <w:t xml:space="preserve">内</w:t>
      </w:r>
      <w:r>
        <w:rPr>
          <w:rFonts w:hint="eastAsia" w:ascii="宋体" w:hAnsi="宋体" w:eastAsia="宋体" w:cs="Times New Roman"/>
          <w:sz w:val="24"/>
          <w:szCs w:val="24"/>
          <w:highlight w:val="none"/>
          <w:lang w:val="zh-CN" w:eastAsia="zh-CN"/>
        </w:rPr>
        <w:t xml:space="preserve">打</w:t>
      </w:r>
      <w:r>
        <w:rPr>
          <w:rFonts w:hint="eastAsia" w:ascii="宋体" w:hAnsi="宋体" w:cs="Verdana"/>
          <w:sz w:val="24"/>
          <w:szCs w:val="24"/>
          <w:highlight w:val="none"/>
          <w:lang w:val="zh-CN"/>
        </w:rPr>
        <w:t xml:space="preserve">“√”</w:t>
      </w:r>
      <w:r>
        <w:rPr>
          <w:rFonts w:hint="eastAsia" w:ascii="宋体" w:hAnsi="宋体" w:eastAsia="宋体" w:cs="Times New Roman"/>
          <w:sz w:val="24"/>
          <w:szCs w:val="24"/>
          <w:highlight w:val="none"/>
          <w:lang w:val="en-US" w:eastAsia="zh-CN"/>
        </w:rPr>
        <w:t xml:space="preserve">）</w:t>
      </w:r>
      <w:r>
        <w:rPr>
          <w:rFonts w:hint="eastAsia" w:ascii="宋体" w:hAnsi="宋体" w:eastAsia="宋体" w:cs="Times New Roman"/>
          <w:sz w:val="24"/>
          <w:szCs w:val="24"/>
          <w:highlight w:val="none"/>
        </w:rPr>
      </w:r>
      <w:r/>
    </w:p>
    <w:p>
      <w:pPr>
        <w:pStyle w:val="961"/>
        <w:spacing w:before="0" w:after="0" w:line="42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r>
      <w:r>
        <w:rPr>
          <w:rFonts w:hint="eastAsia" w:ascii="宋体" w:hAnsi="宋体"/>
          <w:highlight w:val="none"/>
          <w:lang w:val="en-US" w:eastAsia="zh-CN"/>
        </w:rPr>
        <w:t xml:space="preserve">8.我方</w:t>
      </w:r>
      <w:r>
        <w:rPr>
          <w:rFonts w:hint="eastAsia"/>
          <w:sz w:val="24"/>
          <w:szCs w:val="24"/>
          <w:highlight w:val="none"/>
          <w:lang w:val="en-US" w:eastAsia="zh-CN"/>
        </w:rPr>
        <w:t xml:space="preserve">为：</w:t>
      </w:r>
      <w:r>
        <w:rPr>
          <w:rFonts w:ascii="Wingdings" w:hAnsi="Wingdings" w:eastAsia="Wingdings" w:cs="Wingdings"/>
          <w:sz w:val="24"/>
          <w:szCs w:val="24"/>
          <w:highlight w:val="none"/>
        </w:rPr>
        <w:t xml:space="preserve">¨</w:t>
      </w:r>
      <w:r>
        <w:rPr>
          <w:rFonts w:hint="eastAsia"/>
          <w:sz w:val="24"/>
          <w:szCs w:val="24"/>
          <w:highlight w:val="none"/>
          <w:lang w:val="en-US" w:eastAsia="zh-CN"/>
        </w:rPr>
        <w:t xml:space="preserve">民营企业 </w:t>
      </w:r>
      <w:r>
        <w:rPr>
          <w:rFonts w:ascii="Wingdings" w:hAnsi="Wingdings" w:eastAsia="Wingdings" w:cs="Wingdings"/>
          <w:sz w:val="24"/>
          <w:szCs w:val="24"/>
          <w:highlight w:val="none"/>
        </w:rPr>
        <w:t xml:space="preserve">¨</w:t>
      </w:r>
      <w:r>
        <w:rPr>
          <w:rFonts w:hint="eastAsia" w:ascii="宋体" w:hAnsi="宋体"/>
          <w:sz w:val="24"/>
          <w:szCs w:val="24"/>
          <w:highlight w:val="none"/>
          <w:lang w:val="en-US" w:eastAsia="zh-CN"/>
        </w:rPr>
        <w:t xml:space="preserve">非民营企业 </w:t>
      </w:r>
      <w:r>
        <w:rPr>
          <w:rFonts w:ascii="Wingdings" w:hAnsi="Wingdings" w:eastAsia="Wingdings" w:cs="Wingdings"/>
          <w:sz w:val="24"/>
          <w:szCs w:val="24"/>
          <w:highlight w:val="none"/>
        </w:rPr>
        <w:t xml:space="preserve">¨</w:t>
      </w:r>
      <w:r>
        <w:rPr>
          <w:rFonts w:hint="eastAsia" w:ascii="宋体" w:hAnsi="宋体" w:eastAsia="宋体" w:cs="Times New Roman"/>
          <w:sz w:val="24"/>
          <w:szCs w:val="24"/>
          <w:highlight w:val="none"/>
        </w:rPr>
        <w:t xml:space="preserve">事业单位或其他组织</w:t>
      </w:r>
      <w:r>
        <w:rPr>
          <w:rFonts w:hint="eastAsia" w:ascii="宋体" w:hAnsi="宋体"/>
          <w:sz w:val="24"/>
          <w:szCs w:val="24"/>
          <w:highlight w:val="none"/>
        </w:rPr>
        <w:t xml:space="preserve">（在对应</w:t>
      </w:r>
      <w:r>
        <w:rPr>
          <w:rFonts w:ascii="Wingdings" w:hAnsi="Wingdings" w:eastAsia="Wingdings" w:cs="Wingdings"/>
          <w:sz w:val="24"/>
          <w:szCs w:val="24"/>
          <w:highlight w:val="none"/>
        </w:rPr>
        <w:t xml:space="preserve">¨</w:t>
      </w:r>
      <w:r>
        <w:rPr>
          <w:rFonts w:hint="eastAsia" w:ascii="宋体" w:hAnsi="宋体" w:cs="宋体"/>
          <w:color w:val="000000"/>
          <w:sz w:val="24"/>
          <w:szCs w:val="24"/>
          <w:highlight w:val="none"/>
        </w:rPr>
        <w:t xml:space="preserve">内</w:t>
      </w:r>
      <w:r>
        <w:rPr>
          <w:rFonts w:hint="eastAsia" w:ascii="宋体" w:hAnsi="宋体"/>
          <w:sz w:val="24"/>
          <w:szCs w:val="24"/>
          <w:highlight w:val="none"/>
          <w:lang w:val="zh-CN"/>
        </w:rPr>
        <w:t xml:space="preserve">打</w:t>
      </w:r>
      <w:r>
        <w:rPr>
          <w:rFonts w:hint="eastAsia" w:ascii="宋体" w:hAnsi="宋体" w:cs="Verdana"/>
          <w:sz w:val="24"/>
          <w:szCs w:val="24"/>
          <w:highlight w:val="none"/>
          <w:lang w:val="zh-CN"/>
        </w:rPr>
        <w:t xml:space="preserve">“√”</w:t>
      </w:r>
      <w:r>
        <w:rPr>
          <w:rFonts w:hint="eastAsia" w:ascii="宋体" w:hAnsi="宋体"/>
          <w:sz w:val="24"/>
          <w:szCs w:val="24"/>
          <w:highlight w:val="none"/>
        </w:rPr>
        <w:t xml:space="preserve">）</w:t>
      </w:r>
      <w:r>
        <w:rPr>
          <w:rFonts w:hint="eastAsia" w:ascii="宋体" w:hAnsi="宋体"/>
          <w:sz w:val="24"/>
          <w:szCs w:val="24"/>
          <w:highlight w:val="none"/>
          <w:u w:val="none"/>
          <w:lang w:val="en-US" w:eastAsia="zh-CN"/>
        </w:rPr>
        <w:t xml:space="preserve">               </w:t>
      </w:r>
      <w:r>
        <w:rPr>
          <w:rFonts w:hint="eastAsia" w:ascii="宋体" w:hAnsi="宋体" w:eastAsia="宋体" w:cs="Times New Roman"/>
          <w:sz w:val="24"/>
          <w:szCs w:val="24"/>
          <w:highlight w:val="none"/>
        </w:rPr>
      </w:r>
      <w:r/>
    </w:p>
    <w:p>
      <w:pPr>
        <w:pStyle w:val="961"/>
        <w:spacing w:before="0" w:after="0" w:line="420" w:lineRule="exact"/>
        <w:rPr>
          <w:rFonts w:hint="eastAsia" w:ascii="宋体" w:hAnsi="宋体"/>
          <w:szCs w:val="21"/>
          <w:highlight w:val="none"/>
        </w:rPr>
      </w:pPr>
      <w:r>
        <w:rPr>
          <w:rFonts w:hint="eastAsia" w:ascii="宋体" w:hAnsi="宋体"/>
          <w:szCs w:val="21"/>
          <w:highlight w:val="none"/>
          <w:lang w:val="en-US" w:eastAsia="zh-CN"/>
        </w:rPr>
        <w:t xml:space="preserve">9</w:t>
      </w:r>
      <w:r>
        <w:rPr>
          <w:rFonts w:hint="eastAsia" w:ascii="宋体" w:hAnsi="宋体"/>
          <w:szCs w:val="21"/>
          <w:highlight w:val="none"/>
        </w:rPr>
        <w:t xml:space="preserve">.</w:t>
      </w:r>
      <w:r>
        <w:rPr>
          <w:rFonts w:hint="eastAsia" w:ascii="宋体" w:hAnsi="宋体"/>
          <w:szCs w:val="21"/>
          <w:highlight w:val="none"/>
          <w:lang w:val="en-US" w:eastAsia="zh-CN"/>
        </w:rPr>
        <w:t xml:space="preserve">我方</w:t>
      </w:r>
      <w:r>
        <w:rPr>
          <w:rFonts w:hint="eastAsia" w:ascii="宋体" w:hAnsi="宋体"/>
          <w:szCs w:val="21"/>
          <w:highlight w:val="none"/>
        </w:rPr>
        <w:t xml:space="preserve">与本</w:t>
      </w:r>
      <w:r>
        <w:rPr>
          <w:rFonts w:hint="eastAsia" w:ascii="宋体" w:hAnsi="宋体"/>
          <w:szCs w:val="21"/>
          <w:highlight w:val="none"/>
          <w:lang w:val="en-US" w:eastAsia="zh-CN"/>
        </w:rPr>
        <w:t xml:space="preserve">次</w:t>
      </w:r>
      <w:r>
        <w:rPr>
          <w:rFonts w:hint="eastAsia" w:ascii="宋体" w:hAnsi="宋体"/>
          <w:szCs w:val="21"/>
          <w:highlight w:val="none"/>
        </w:rPr>
        <w:t xml:space="preserve">投标有关</w:t>
      </w:r>
      <w:r>
        <w:rPr>
          <w:rFonts w:hint="eastAsia" w:ascii="宋体" w:hAnsi="宋体"/>
          <w:szCs w:val="21"/>
          <w:highlight w:val="none"/>
          <w:lang w:val="en-US" w:eastAsia="zh-CN"/>
        </w:rPr>
        <w:t xml:space="preserve">信息</w:t>
      </w:r>
      <w:r>
        <w:rPr>
          <w:rFonts w:hint="eastAsia" w:ascii="宋体" w:hAnsi="宋体"/>
          <w:szCs w:val="21"/>
          <w:highlight w:val="none"/>
        </w:rPr>
      </w:r>
      <w:r/>
    </w:p>
    <w:p>
      <w:pPr>
        <w:pStyle w:val="961"/>
        <w:ind w:left="0" w:firstLine="480"/>
        <w:spacing w:before="0" w:after="0" w:line="420" w:lineRule="exact"/>
        <w:rPr>
          <w:rFonts w:hint="eastAsia" w:ascii="宋体" w:hAnsi="宋体"/>
          <w:szCs w:val="21"/>
          <w:highlight w:val="none"/>
        </w:rPr>
      </w:pPr>
      <w:r>
        <w:rPr>
          <w:rFonts w:hint="eastAsia" w:ascii="宋体" w:hAnsi="宋体"/>
          <w:szCs w:val="21"/>
          <w:highlight w:val="none"/>
        </w:rPr>
        <w:t xml:space="preserve">地  址：</w:t>
      </w:r>
      <w:r>
        <w:rPr>
          <w:rFonts w:hint="eastAsia" w:ascii="宋体" w:hAnsi="宋体"/>
          <w:szCs w:val="21"/>
          <w:highlight w:val="none"/>
        </w:rPr>
      </w:r>
      <w:r/>
    </w:p>
    <w:p>
      <w:pPr>
        <w:pStyle w:val="961"/>
        <w:ind w:left="0" w:firstLine="480"/>
        <w:spacing w:before="0" w:after="0" w:line="420" w:lineRule="exact"/>
        <w:rPr>
          <w:rFonts w:hint="eastAsia" w:ascii="宋体" w:hAnsi="宋体"/>
          <w:szCs w:val="21"/>
          <w:highlight w:val="none"/>
          <w:u w:val="none"/>
          <w:lang w:val="en-US" w:eastAsia="zh-CN"/>
        </w:rPr>
      </w:pPr>
      <w:r>
        <w:rPr>
          <w:rFonts w:hint="eastAsia" w:ascii="宋体" w:hAnsi="宋体"/>
          <w:szCs w:val="21"/>
          <w:highlight w:val="none"/>
        </w:rPr>
        <w:t xml:space="preserve">邮  编：</w:t>
      </w:r>
      <w:r>
        <w:rPr>
          <w:rFonts w:hint="eastAsia" w:ascii="宋体" w:hAnsi="宋体"/>
          <w:szCs w:val="21"/>
          <w:highlight w:val="none"/>
          <w:u w:val="none"/>
          <w:lang w:val="en-US" w:eastAsia="zh-CN"/>
        </w:rPr>
      </w:r>
      <w:r/>
    </w:p>
    <w:p>
      <w:pPr>
        <w:pStyle w:val="961"/>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电  话：</w:t>
      </w:r>
      <w:r>
        <w:rPr>
          <w:rFonts w:hint="eastAsia" w:ascii="宋体" w:hAnsi="宋体"/>
          <w:szCs w:val="21"/>
          <w:highlight w:val="none"/>
          <w:u w:val="single"/>
          <w:lang w:val="en-US" w:eastAsia="zh-CN"/>
        </w:rPr>
      </w:r>
      <w:r/>
    </w:p>
    <w:p>
      <w:pPr>
        <w:pStyle w:val="961"/>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传  真：</w:t>
      </w:r>
      <w:r>
        <w:rPr>
          <w:rFonts w:hint="eastAsia" w:ascii="宋体" w:hAnsi="宋体"/>
          <w:szCs w:val="21"/>
          <w:highlight w:val="none"/>
          <w:u w:val="single"/>
          <w:lang w:val="en-US" w:eastAsia="zh-CN"/>
        </w:rPr>
      </w:r>
      <w:r/>
    </w:p>
    <w:p>
      <w:pPr>
        <w:pStyle w:val="961"/>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开户行：</w:t>
      </w:r>
      <w:r>
        <w:rPr>
          <w:rFonts w:hint="eastAsia" w:ascii="宋体" w:hAnsi="宋体"/>
          <w:szCs w:val="21"/>
          <w:highlight w:val="none"/>
          <w:u w:val="single"/>
          <w:lang w:val="en-US" w:eastAsia="zh-CN"/>
        </w:rPr>
      </w:r>
      <w:r/>
    </w:p>
    <w:p>
      <w:pPr>
        <w:pStyle w:val="961"/>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账  号：</w:t>
      </w:r>
      <w:r>
        <w:rPr>
          <w:rFonts w:hint="eastAsia" w:ascii="宋体" w:hAnsi="宋体"/>
          <w:szCs w:val="21"/>
          <w:highlight w:val="none"/>
          <w:u w:val="single"/>
          <w:lang w:val="en-US" w:eastAsia="zh-CN"/>
        </w:rPr>
      </w:r>
      <w:r/>
    </w:p>
    <w:p>
      <w:pPr>
        <w:pStyle w:val="871"/>
        <w:ind w:right="180" w:firstLine="480"/>
        <w:jc w:val="both"/>
        <w:spacing w:line="560" w:lineRule="exact"/>
        <w:rPr>
          <w:rFonts w:hint="eastAsia" w:ascii="宋体" w:hAnsi="宋体"/>
          <w:sz w:val="24"/>
          <w:szCs w:val="24"/>
          <w:highlight w:val="none"/>
          <w:u w:val="none"/>
        </w:rPr>
      </w:pPr>
      <w:r>
        <w:rPr>
          <w:rFonts w:hint="eastAsia" w:ascii="宋体" w:hAnsi="宋体"/>
          <w:sz w:val="24"/>
          <w:szCs w:val="24"/>
          <w:highlight w:val="none"/>
          <w:lang w:val="en-US" w:eastAsia="zh-CN"/>
        </w:rPr>
        <w:t xml:space="preserve">投标人</w:t>
      </w:r>
      <w:r>
        <w:rPr>
          <w:rFonts w:hint="eastAsia" w:ascii="宋体" w:hAnsi="宋体"/>
          <w:sz w:val="24"/>
          <w:szCs w:val="24"/>
          <w:highlight w:val="none"/>
        </w:rPr>
        <w:t xml:space="preserve">名称</w:t>
      </w:r>
      <w:r>
        <w:rPr>
          <w:rFonts w:hint="eastAsia" w:ascii="宋体" w:hAnsi="宋体"/>
          <w:sz w:val="24"/>
          <w:szCs w:val="24"/>
          <w:highlight w:val="none"/>
          <w:lang w:eastAsia="zh-CN"/>
        </w:rPr>
        <w:t xml:space="preserve">：</w:t>
      </w:r>
      <w:r>
        <w:rPr>
          <w:rFonts w:hint="eastAsia" w:ascii="宋体" w:hAnsi="宋体"/>
          <w:sz w:val="24"/>
          <w:szCs w:val="24"/>
          <w:highlight w:val="none"/>
          <w:u w:val="none"/>
        </w:rPr>
        <w:t xml:space="preserve">（加盖电子公章）</w:t>
      </w:r>
      <w:r>
        <w:rPr>
          <w:rFonts w:hint="eastAsia" w:ascii="宋体" w:hAnsi="宋体"/>
          <w:sz w:val="24"/>
          <w:szCs w:val="24"/>
          <w:highlight w:val="none"/>
          <w:u w:val="none"/>
        </w:rPr>
      </w:r>
      <w:r/>
    </w:p>
    <w:p>
      <w:pPr>
        <w:pStyle w:val="961"/>
        <w:ind w:left="0" w:firstLine="480"/>
        <w:spacing w:before="0" w:after="0" w:line="420" w:lineRule="exact"/>
        <w:rPr>
          <w:rFonts w:hint="eastAsia" w:ascii="宋体" w:hAnsi="宋体"/>
          <w:szCs w:val="21"/>
          <w:highlight w:val="none"/>
        </w:rPr>
      </w:pPr>
      <w:r>
        <w:rPr>
          <w:rFonts w:hint="eastAsia" w:ascii="宋体" w:hAnsi="宋体"/>
          <w:szCs w:val="21"/>
          <w:highlight w:val="none"/>
        </w:rPr>
        <w:t xml:space="preserve">日  期：</w:t>
      </w:r>
      <w:r>
        <w:rPr>
          <w:rFonts w:hint="eastAsia" w:ascii="宋体" w:hAnsi="宋体"/>
          <w:szCs w:val="21"/>
          <w:highlight w:val="none"/>
        </w:rPr>
      </w:r>
      <w:r/>
    </w:p>
    <w:p>
      <w:pPr>
        <w:pStyle w:val="871"/>
        <w:ind w:firstLine="240"/>
        <w:jc w:val="center"/>
        <w:spacing w:line="560" w:lineRule="exact"/>
        <w:rPr>
          <w:rFonts w:hint="eastAsia" w:ascii="宋体" w:hAnsi="宋体"/>
          <w:bCs/>
          <w:sz w:val="24"/>
          <w:highlight w:val="none"/>
        </w:rPr>
      </w:pPr>
      <w:r>
        <w:rPr>
          <w:rFonts w:hint="eastAsia" w:ascii="宋体" w:hAnsi="宋体"/>
          <w:bCs/>
          <w:sz w:val="24"/>
          <w:highlight w:val="none"/>
        </w:rPr>
      </w:r>
      <w:r/>
    </w:p>
    <w:p>
      <w:pPr>
        <w:pStyle w:val="871"/>
        <w:ind w:firstLine="240"/>
        <w:jc w:val="center"/>
        <w:spacing w:line="560" w:lineRule="exact"/>
        <w:rPr>
          <w:rFonts w:hint="eastAsia" w:ascii="宋体" w:hAnsi="宋体"/>
          <w:bCs/>
          <w:sz w:val="24"/>
          <w:highlight w:val="none"/>
        </w:rPr>
      </w:pPr>
      <w:r>
        <w:rPr>
          <w:rFonts w:hint="eastAsia" w:ascii="宋体" w:hAnsi="宋体"/>
          <w:bCs/>
          <w:sz w:val="24"/>
          <w:highlight w:val="none"/>
        </w:rPr>
      </w:r>
      <w:r/>
    </w:p>
    <w:p>
      <w:pPr>
        <w:pStyle w:val="871"/>
        <w:ind w:firstLine="240"/>
        <w:jc w:val="center"/>
        <w:spacing w:line="560" w:lineRule="exact"/>
        <w:rPr>
          <w:rFonts w:hint="eastAsia" w:ascii="宋体" w:hAnsi="宋体"/>
          <w:bCs/>
          <w:sz w:val="24"/>
          <w:highlight w:val="none"/>
        </w:rPr>
      </w:pPr>
      <w:r>
        <w:rPr>
          <w:rFonts w:hint="eastAsia" w:ascii="宋体" w:hAnsi="宋体"/>
          <w:bCs/>
          <w:sz w:val="24"/>
          <w:highlight w:val="none"/>
        </w:rPr>
      </w:r>
      <w:r/>
    </w:p>
    <w:p>
      <w:pPr>
        <w:pStyle w:val="871"/>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四、开标一览表</w:t>
      </w:r>
      <w:r>
        <w:rPr>
          <w:rFonts w:hint="eastAsia" w:ascii="黑体" w:hAnsi="黑体" w:eastAsia="黑体" w:cs="Times New Roman"/>
          <w:i w:val="0"/>
          <w:sz w:val="32"/>
          <w:szCs w:val="32"/>
          <w:highlight w:val="none"/>
          <w:u w:val="none"/>
          <w:lang w:val="en-US" w:eastAsia="zh-CN"/>
        </w:rPr>
      </w:r>
      <w:r/>
    </w:p>
    <w:p>
      <w:pPr>
        <w:pStyle w:val="871"/>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开标一览表</w:t>
      </w:r>
      <w:r>
        <w:rPr>
          <w:rFonts w:hint="eastAsia" w:ascii="方正小标宋简体" w:hAnsi="方正小标宋简体" w:eastAsia="方正小标宋简体" w:cs="方正小标宋简体"/>
          <w:color w:val="000000"/>
          <w:sz w:val="32"/>
          <w:szCs w:val="32"/>
          <w:highlight w:val="none"/>
          <w:lang w:val="en-US" w:eastAsia="zh-CN"/>
        </w:rPr>
      </w:r>
      <w:r/>
    </w:p>
    <w:p>
      <w:pPr>
        <w:pStyle w:val="871"/>
        <w:ind w:firstLine="0"/>
        <w:rPr>
          <w:rFonts w:hint="eastAsia" w:ascii="宋体" w:hAnsi="宋体"/>
          <w:sz w:val="24"/>
          <w:szCs w:val="24"/>
          <w:highlight w:val="none"/>
        </w:rPr>
      </w:pPr>
      <w:r>
        <w:rPr>
          <w:rFonts w:hint="eastAsia" w:ascii="宋体" w:hAnsi="宋体"/>
          <w:sz w:val="24"/>
          <w:szCs w:val="24"/>
          <w:highlight w:val="none"/>
        </w:rPr>
        <w:t xml:space="preserve">投标人</w:t>
      </w:r>
      <w:r>
        <w:rPr>
          <w:rFonts w:hint="eastAsia" w:ascii="宋体" w:hAnsi="宋体"/>
          <w:sz w:val="24"/>
          <w:szCs w:val="24"/>
          <w:highlight w:val="none"/>
          <w:lang w:eastAsia="zh-CN"/>
        </w:rPr>
        <w:t xml:space="preserve">名</w:t>
      </w:r>
      <w:r>
        <w:rPr>
          <w:rFonts w:hint="eastAsia" w:ascii="宋体" w:hAnsi="宋体"/>
          <w:sz w:val="24"/>
          <w:szCs w:val="24"/>
          <w:highlight w:val="none"/>
        </w:rPr>
        <w:t xml:space="preserve">称：（加盖电子</w:t>
      </w:r>
      <w:r>
        <w:rPr>
          <w:rFonts w:hint="eastAsia" w:ascii="宋体" w:hAnsi="宋体"/>
          <w:sz w:val="24"/>
          <w:szCs w:val="24"/>
          <w:highlight w:val="none"/>
          <w:lang w:val="en-US" w:eastAsia="zh-CN"/>
        </w:rPr>
        <w:t xml:space="preserve">公</w:t>
      </w:r>
      <w:r>
        <w:rPr>
          <w:rFonts w:hint="eastAsia" w:ascii="宋体" w:hAnsi="宋体"/>
          <w:sz w:val="24"/>
          <w:szCs w:val="24"/>
          <w:highlight w:val="none"/>
        </w:rPr>
        <w:t xml:space="preserve">章）</w:t>
      </w:r>
      <w:r>
        <w:rPr>
          <w:rFonts w:hint="eastAsia" w:ascii="宋体" w:hAnsi="宋体"/>
          <w:sz w:val="24"/>
          <w:szCs w:val="24"/>
          <w:highlight w:val="none"/>
        </w:rPr>
      </w:r>
      <w:r/>
    </w:p>
    <w:p>
      <w:pPr>
        <w:pStyle w:val="871"/>
        <w:ind w:firstLine="0"/>
        <w:rPr>
          <w:sz w:val="24"/>
          <w:szCs w:val="24"/>
          <w:highlight w:val="none"/>
        </w:rPr>
      </w:pPr>
      <w:r>
        <w:rPr>
          <w:rFonts w:hint="eastAsia" w:ascii="宋体" w:hAnsi="宋体"/>
          <w:sz w:val="24"/>
          <w:szCs w:val="24"/>
          <w:highlight w:val="none"/>
        </w:rPr>
        <w:t xml:space="preserve">项目名称：</w:t>
      </w:r>
      <w:r>
        <w:rPr>
          <w:sz w:val="24"/>
          <w:szCs w:val="24"/>
          <w:highlight w:val="none"/>
        </w:rPr>
      </w:r>
      <w:r/>
    </w:p>
    <w:p>
      <w:pPr>
        <w:pStyle w:val="871"/>
        <w:ind w:firstLine="0"/>
        <w:rPr>
          <w:rFonts w:ascii="宋体" w:hAnsi="宋体"/>
          <w:sz w:val="24"/>
          <w:szCs w:val="24"/>
          <w:highlight w:val="none"/>
        </w:rPr>
      </w:pPr>
      <w:r>
        <w:rPr>
          <w:rFonts w:hint="eastAsia" w:ascii="宋体" w:hAnsi="宋体"/>
          <w:sz w:val="24"/>
          <w:szCs w:val="24"/>
          <w:highlight w:val="none"/>
          <w:lang w:val="en-US" w:eastAsia="zh-CN"/>
        </w:rPr>
        <w:t xml:space="preserve">项目</w:t>
      </w:r>
      <w:r>
        <w:rPr>
          <w:rFonts w:hint="eastAsia" w:ascii="宋体" w:hAnsi="宋体"/>
          <w:sz w:val="24"/>
          <w:szCs w:val="24"/>
          <w:highlight w:val="none"/>
        </w:rPr>
        <w:t xml:space="preserve">编号：                                   </w:t>
      </w:r>
      <w:r>
        <w:rPr>
          <w:rFonts w:hint="eastAsia" w:ascii="宋体" w:hAnsi="宋体"/>
          <w:sz w:val="24"/>
          <w:szCs w:val="24"/>
          <w:highlight w:val="none"/>
          <w:lang w:eastAsia="zh-CN"/>
        </w:rPr>
        <w:t xml:space="preserve">采购包</w:t>
      </w:r>
      <w:r>
        <w:rPr>
          <w:rFonts w:hint="eastAsia" w:ascii="宋体" w:hAnsi="宋体"/>
          <w:sz w:val="24"/>
          <w:szCs w:val="24"/>
          <w:highlight w:val="none"/>
        </w:rPr>
        <w:t xml:space="preserve">号：</w:t>
      </w:r>
      <w:r>
        <w:rPr>
          <w:rFonts w:ascii="宋体" w:hAnsi="宋体"/>
          <w:sz w:val="24"/>
          <w:szCs w:val="24"/>
          <w:highlight w:val="none"/>
        </w:rPr>
      </w:r>
      <w:r/>
    </w:p>
    <w:tbl>
      <w:tblPr>
        <w:tblW w:w="94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pStyle w:val="871"/>
              <w:jc w:val="center"/>
              <w:rPr>
                <w:rFonts w:hint="eastAsia" w:ascii="宋体" w:hAnsi="宋体"/>
                <w:sz w:val="24"/>
                <w:szCs w:val="24"/>
                <w:highlight w:val="none"/>
              </w:rPr>
            </w:pPr>
            <w:r>
              <w:rPr>
                <w:rFonts w:hint="eastAsia" w:ascii="宋体" w:hAnsi="宋体"/>
                <w:sz w:val="24"/>
                <w:szCs w:val="24"/>
                <w:highlight w:val="none"/>
              </w:rPr>
              <w:t xml:space="preserve">投标总报价</w:t>
            </w:r>
            <w:r>
              <w:rPr>
                <w:rFonts w:hint="eastAsia" w:ascii="宋体" w:hAnsi="宋体"/>
                <w:sz w:val="24"/>
                <w:szCs w:val="24"/>
                <w:highlight w:val="none"/>
              </w:rPr>
            </w:r>
            <w:r/>
          </w:p>
        </w:tc>
      </w:tr>
      <w:tr>
        <w:trPr>
          <w:cantSplit/>
          <w:trHeight w:val="720"/>
        </w:trPr>
        <w:tc>
          <w:tcPr>
            <w:tcW w:w="9450" w:type="dxa"/>
            <w:vAlign w:val="center"/>
            <w:textDirection w:val="lrTb"/>
            <w:noWrap w:val="false"/>
          </w:tcPr>
          <w:p>
            <w:pPr>
              <w:pStyle w:val="961"/>
              <w:ind w:firstLine="0"/>
              <w:spacing w:before="0" w:after="0" w:line="500" w:lineRule="exact"/>
              <w:rPr>
                <w:rFonts w:hint="eastAsia" w:ascii="宋体" w:hAnsi="宋体"/>
                <w:szCs w:val="21"/>
                <w:highlight w:val="none"/>
              </w:rPr>
            </w:pPr>
            <w:r>
              <w:rPr>
                <w:rFonts w:hint="eastAsia" w:ascii="宋体" w:hAnsi="宋体" w:cs="宋体"/>
                <w:highlight w:val="none"/>
              </w:rPr>
              <w:t xml:space="preserve">小写（元）：                             </w:t>
            </w:r>
            <w:r>
              <w:rPr>
                <w:rFonts w:hint="eastAsia" w:ascii="宋体" w:hAnsi="宋体"/>
                <w:szCs w:val="21"/>
                <w:highlight w:val="none"/>
              </w:rPr>
            </w:r>
            <w:r/>
          </w:p>
        </w:tc>
      </w:tr>
    </w:tbl>
    <w:p>
      <w:pPr>
        <w:pStyle w:val="871"/>
        <w:rPr>
          <w:rFonts w:ascii="宋体" w:hAnsi="宋体"/>
          <w:sz w:val="24"/>
          <w:szCs w:val="24"/>
          <w:highlight w:val="none"/>
        </w:rPr>
      </w:pPr>
      <w:r>
        <w:rPr>
          <w:rFonts w:ascii="宋体" w:hAnsi="宋体"/>
          <w:sz w:val="24"/>
          <w:szCs w:val="24"/>
          <w:highlight w:val="none"/>
        </w:rPr>
      </w:r>
      <w:r/>
    </w:p>
    <w:p>
      <w:pPr>
        <w:pStyle w:val="871"/>
        <w:ind w:firstLine="480"/>
        <w:rPr>
          <w:rFonts w:hint="eastAsia" w:ascii="黑体" w:hAnsi="黑体" w:eastAsia="黑体"/>
          <w:b/>
          <w:i/>
          <w:sz w:val="32"/>
          <w:szCs w:val="32"/>
          <w:highlight w:val="none"/>
          <w:u w:val="single"/>
        </w:rPr>
      </w:pPr>
      <w:r>
        <w:rPr>
          <w:rFonts w:hint="eastAsia" w:ascii="宋体" w:hAnsi="宋体"/>
          <w:sz w:val="24"/>
          <w:szCs w:val="24"/>
          <w:highlight w:val="none"/>
        </w:rPr>
        <w:t xml:space="preserve">                                              日</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期：</w:t>
      </w:r>
      <w:r>
        <w:rPr>
          <w:rFonts w:hint="eastAsia" w:ascii="黑体" w:hAnsi="黑体" w:eastAsia="黑体"/>
          <w:b/>
          <w:i/>
          <w:sz w:val="32"/>
          <w:szCs w:val="32"/>
          <w:highlight w:val="none"/>
          <w:u w:val="single"/>
        </w:rPr>
      </w:r>
      <w:r/>
    </w:p>
    <w:p>
      <w:pPr>
        <w:pStyle w:val="871"/>
        <w:ind w:firstLine="480"/>
        <w:rPr>
          <w:rFonts w:hint="eastAsia" w:ascii="黑体" w:hAnsi="黑体" w:eastAsia="黑体"/>
          <w:b/>
          <w:i/>
          <w:sz w:val="32"/>
          <w:szCs w:val="32"/>
          <w:highlight w:val="none"/>
          <w:u w:val="single"/>
        </w:rPr>
      </w:pPr>
      <w:r>
        <w:rPr>
          <w:rFonts w:hint="eastAsia" w:ascii="黑体" w:hAnsi="黑体" w:eastAsia="黑体"/>
          <w:b/>
          <w:i/>
          <w:sz w:val="32"/>
          <w:szCs w:val="32"/>
          <w:highlight w:val="none"/>
          <w:u w:val="single"/>
        </w:rPr>
      </w:r>
      <w:r/>
    </w:p>
    <w:p>
      <w:pPr>
        <w:pStyle w:val="950"/>
        <w:rPr>
          <w:rFonts w:hint="eastAsia"/>
          <w:highlight w:val="none"/>
        </w:rPr>
      </w:pPr>
      <w:r>
        <w:rPr>
          <w:rFonts w:hint="eastAsia"/>
          <w:highlight w:val="none"/>
        </w:rPr>
      </w:r>
      <w:r/>
    </w:p>
    <w:p>
      <w:pPr>
        <w:pStyle w:val="950"/>
        <w:rPr>
          <w:rFonts w:hint="eastAsia"/>
          <w:highlight w:val="none"/>
        </w:rPr>
      </w:pPr>
      <w:r>
        <w:rPr>
          <w:rFonts w:hint="eastAsia"/>
          <w:highlight w:val="none"/>
        </w:rPr>
      </w:r>
      <w:r/>
    </w:p>
    <w:p>
      <w:pPr>
        <w:pStyle w:val="871"/>
        <w:rPr>
          <w:rFonts w:hint="eastAsia"/>
          <w:highlight w:val="none"/>
        </w:rPr>
      </w:pPr>
      <w:r>
        <w:rPr>
          <w:rFonts w:hint="eastAsia"/>
          <w:highlight w:val="none"/>
        </w:rPr>
      </w:r>
      <w:r/>
    </w:p>
    <w:p>
      <w:pPr>
        <w:pStyle w:val="871"/>
        <w:jc w:val="center"/>
        <w:spacing w:line="360" w:lineRule="auto"/>
        <w:rPr>
          <w:rFonts w:hint="eastAsia" w:ascii="黑体" w:eastAsia="黑体" w:cs="Times New Roman"/>
          <w:color w:val="000000"/>
          <w:sz w:val="32"/>
          <w:szCs w:val="32"/>
          <w:highlight w:val="none"/>
          <w:lang w:val="en-US" w:eastAsia="zh-CN"/>
        </w:rPr>
        <w:outlineLvl w:val="9"/>
      </w:pPr>
      <w:r>
        <w:rPr>
          <w:rFonts w:hint="eastAsia" w:ascii="黑体" w:eastAsia="黑体" w:cs="Times New Roman"/>
          <w:color w:val="000000"/>
          <w:sz w:val="32"/>
          <w:szCs w:val="32"/>
          <w:highlight w:val="none"/>
          <w:lang w:val="en-US" w:eastAsia="zh-CN"/>
        </w:rPr>
      </w:r>
      <w:r/>
    </w:p>
    <w:p>
      <w:pPr>
        <w:pStyle w:val="871"/>
        <w:jc w:val="center"/>
        <w:spacing w:line="360" w:lineRule="auto"/>
        <w:rPr>
          <w:rFonts w:hint="eastAsia" w:ascii="黑体" w:eastAsia="黑体" w:cs="Times New Roman"/>
          <w:color w:val="000000"/>
          <w:sz w:val="32"/>
          <w:szCs w:val="32"/>
          <w:highlight w:val="none"/>
          <w:lang w:val="en-US" w:eastAsia="zh-CN"/>
        </w:rPr>
        <w:outlineLvl w:val="9"/>
      </w:pPr>
      <w:r>
        <w:rPr>
          <w:rFonts w:hint="eastAsia" w:ascii="黑体" w:eastAsia="黑体" w:cs="Times New Roman"/>
          <w:color w:val="000000"/>
          <w:sz w:val="32"/>
          <w:szCs w:val="32"/>
          <w:highlight w:val="none"/>
          <w:lang w:val="en-US" w:eastAsia="zh-CN"/>
        </w:rPr>
      </w:r>
      <w:r/>
    </w:p>
    <w:p>
      <w:pPr>
        <w:pStyle w:val="871"/>
        <w:ind w:firstLine="0"/>
        <w:jc w:val="left"/>
        <w:spacing w:line="360" w:lineRule="auto"/>
        <w:rPr>
          <w:rFonts w:hint="eastAsia" w:ascii="黑体" w:hAnsi="黑体" w:eastAsia="黑体" w:cs="Times New Roman"/>
          <w:i w:val="0"/>
          <w:sz w:val="32"/>
          <w:szCs w:val="32"/>
          <w:highlight w:val="none"/>
          <w:u w:val="none"/>
          <w:lang w:val="en-US" w:eastAsia="zh-CN"/>
        </w:rPr>
        <w:outlineLvl w:val="9"/>
      </w:pPr>
      <w:r>
        <w:rPr>
          <w:rFonts w:hint="eastAsia" w:ascii="黑体" w:hAnsi="黑体" w:eastAsia="黑体" w:cs="Times New Roman"/>
          <w:i w:val="0"/>
          <w:sz w:val="32"/>
          <w:szCs w:val="32"/>
          <w:highlight w:val="none"/>
          <w:u w:val="none"/>
          <w:lang w:val="en-US" w:eastAsia="zh-CN"/>
        </w:rPr>
      </w:r>
      <w:r/>
    </w:p>
    <w:p>
      <w:pPr>
        <w:pStyle w:val="883"/>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871"/>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883"/>
        <w:rPr>
          <w:rFonts w:hint="eastAsia"/>
          <w:highlight w:val="none"/>
          <w:lang w:val="en-US" w:eastAsia="zh-CN"/>
        </w:rPr>
      </w:pPr>
      <w:r>
        <w:rPr>
          <w:rFonts w:hint="eastAsia"/>
          <w:highlight w:val="none"/>
          <w:lang w:val="en-US" w:eastAsia="zh-CN"/>
        </w:rPr>
      </w:r>
      <w:r/>
    </w:p>
    <w:p>
      <w:pPr>
        <w:pStyle w:val="871"/>
        <w:ind w:firstLine="0"/>
        <w:jc w:val="left"/>
        <w:spacing w:line="360" w:lineRule="auto"/>
        <w:rPr>
          <w:rFonts w:hint="eastAsia" w:ascii="黑体" w:hAnsi="黑体" w:eastAsia="黑体" w:cs="Times New Roman"/>
          <w:i w:val="0"/>
          <w:sz w:val="32"/>
          <w:szCs w:val="32"/>
          <w:highlight w:val="none"/>
          <w:u w:val="none"/>
          <w:lang w:val="en-US" w:eastAsia="zh-CN"/>
        </w:rPr>
        <w:outlineLvl w:val="9"/>
      </w:pPr>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五、核心产品品牌一览表</w:t>
      </w:r>
      <w:r>
        <w:rPr>
          <w:rFonts w:hint="eastAsia" w:ascii="黑体" w:hAnsi="黑体" w:eastAsia="黑体" w:cs="Times New Roman"/>
          <w:i w:val="0"/>
          <w:sz w:val="32"/>
          <w:szCs w:val="32"/>
          <w:highlight w:val="none"/>
          <w:u w:val="none"/>
          <w:lang w:val="en-US" w:eastAsia="zh-CN"/>
        </w:rPr>
      </w:r>
      <w:r/>
    </w:p>
    <w:p>
      <w:pPr>
        <w:pStyle w:val="871"/>
        <w:jc w:val="center"/>
        <w:spacing w:line="360" w:lineRule="auto"/>
        <w:widowControl w:val="off"/>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核心产品</w:t>
      </w:r>
      <w:r>
        <w:rPr>
          <w:rFonts w:hint="eastAsia" w:ascii="方正小标宋简体" w:hAnsi="方正小标宋简体" w:eastAsia="方正小标宋简体" w:cs="方正小标宋简体"/>
          <w:color w:val="000000"/>
          <w:sz w:val="32"/>
          <w:szCs w:val="32"/>
          <w:highlight w:val="none"/>
          <w:lang w:val="en-US" w:eastAsia="zh-CN"/>
        </w:rPr>
        <w:t xml:space="preserve">品牌</w:t>
      </w:r>
      <w:r>
        <w:rPr>
          <w:rFonts w:hint="eastAsia" w:ascii="方正小标宋简体" w:hAnsi="方正小标宋简体" w:eastAsia="方正小标宋简体" w:cs="方正小标宋简体"/>
          <w:color w:val="000000"/>
          <w:sz w:val="32"/>
          <w:szCs w:val="32"/>
          <w:highlight w:val="none"/>
          <w:lang w:val="en-US"/>
        </w:rPr>
        <w:t xml:space="preserve">一览表</w:t>
      </w:r>
      <w:r>
        <w:rPr>
          <w:rFonts w:hint="eastAsia" w:ascii="方正小标宋简体" w:hAnsi="方正小标宋简体" w:eastAsia="方正小标宋简体" w:cs="方正小标宋简体"/>
          <w:color w:val="000000"/>
          <w:sz w:val="32"/>
          <w:szCs w:val="32"/>
          <w:highlight w:val="none"/>
          <w:lang w:val="en-US"/>
        </w:rPr>
      </w:r>
      <w:r/>
    </w:p>
    <w:p>
      <w:pPr>
        <w:pStyle w:val="871"/>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871"/>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871"/>
        <w:ind w:right="180" w:firstLine="480"/>
        <w:spacing w:line="360" w:lineRule="auto"/>
        <w:rPr>
          <w:rFonts w:hint="eastAsia"/>
          <w:highlight w:val="none"/>
          <w:lang w:val="en-US"/>
        </w:rPr>
      </w:pPr>
      <w:r>
        <w:rPr>
          <w:rFonts w:hint="eastAsia" w:ascii="宋体" w:hAnsi="宋体" w:eastAsia="宋体" w:cs="Times New Roman"/>
          <w:sz w:val="24"/>
          <w:szCs w:val="24"/>
          <w:highlight w:val="none"/>
          <w:lang w:val="en-US" w:eastAsia="zh-CN"/>
        </w:rPr>
        <w:t xml:space="preserve">项目编号：                                   采购包号：</w:t>
      </w:r>
      <w:r>
        <w:rPr>
          <w:rFonts w:hint="eastAsia"/>
          <w:highlight w:val="none"/>
          <w:lang w:val="en-US"/>
        </w:rPr>
      </w:r>
      <w:r/>
    </w:p>
    <w:tbl>
      <w:tblPr>
        <w:tblpPr w:horzAnchor="margin" w:tblpXSpec="center" w:vertAnchor="text" w:tblpY="133" w:leftFromText="180" w:topFromText="0" w:rightFromText="180" w:bottomFromText="0"/>
        <w:tblW w:w="934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trHeight w:val="723"/>
        </w:trPr>
        <w:tc>
          <w:tcPr>
            <w:tcW w:w="1044" w:type="dxa"/>
            <w:vAlign w:val="center"/>
            <w:textDirection w:val="lrTb"/>
            <w:noWrap w:val="false"/>
          </w:tcPr>
          <w:p>
            <w:pPr>
              <w:pStyle w:val="871"/>
              <w:jc w:val="center"/>
              <w:rPr>
                <w:rFonts w:hint="eastAsia" w:ascii="宋体" w:hAnsi="宋体" w:eastAsia="宋体" w:cs="Times New Roman"/>
                <w:sz w:val="24"/>
                <w:szCs w:val="24"/>
                <w:highlight w:val="none"/>
                <w:lang w:val="zh-CN" w:eastAsia="zh-CN"/>
              </w:rPr>
              <w:framePr w:vAnchor="page" w:hAnchor="page" w:xAlign="center" w:y="133"/>
            </w:pPr>
            <w:r>
              <w:rPr>
                <w:rFonts w:hint="eastAsia" w:ascii="宋体" w:hAnsi="宋体" w:eastAsia="宋体" w:cs="Times New Roman"/>
                <w:sz w:val="24"/>
                <w:szCs w:val="24"/>
                <w:highlight w:val="none"/>
                <w:lang w:val="zh-CN" w:eastAsia="zh-CN"/>
              </w:rPr>
              <w:t xml:space="preserve">序号</w:t>
            </w:r>
            <w:r>
              <w:rPr>
                <w:rFonts w:hint="eastAsia" w:ascii="宋体" w:hAnsi="宋体" w:eastAsia="宋体" w:cs="Times New Roman"/>
                <w:sz w:val="24"/>
                <w:szCs w:val="24"/>
                <w:highlight w:val="none"/>
                <w:lang w:val="zh-CN" w:eastAsia="zh-CN"/>
              </w:rPr>
            </w:r>
            <w:r/>
          </w:p>
        </w:tc>
        <w:tc>
          <w:tcPr>
            <w:tcW w:w="3753" w:type="dxa"/>
            <w:vAlign w:val="center"/>
            <w:textDirection w:val="lrTb"/>
            <w:noWrap w:val="false"/>
          </w:tcPr>
          <w:p>
            <w:pPr>
              <w:pStyle w:val="871"/>
              <w:jc w:val="center"/>
              <w:rPr>
                <w:rFonts w:hint="eastAsia" w:ascii="宋体" w:hAnsi="宋体" w:eastAsia="宋体" w:cs="Times New Roman"/>
                <w:sz w:val="24"/>
                <w:szCs w:val="24"/>
                <w:highlight w:val="none"/>
                <w:lang w:val="zh-CN" w:eastAsia="zh-CN"/>
              </w:rPr>
              <w:framePr w:vAnchor="page" w:hAnchor="page" w:xAlign="center" w:y="133"/>
            </w:pPr>
            <w:r>
              <w:rPr>
                <w:rFonts w:hint="eastAsia" w:ascii="宋体" w:hAnsi="宋体" w:eastAsia="宋体" w:cs="Times New Roman"/>
                <w:sz w:val="24"/>
                <w:szCs w:val="24"/>
                <w:highlight w:val="none"/>
                <w:lang w:val="en-US" w:eastAsia="zh-CN"/>
              </w:rPr>
              <w:t xml:space="preserve">产品</w:t>
            </w:r>
            <w:r>
              <w:rPr>
                <w:rFonts w:hint="eastAsia" w:ascii="宋体" w:hAnsi="宋体" w:eastAsia="宋体" w:cs="Times New Roman"/>
                <w:sz w:val="24"/>
                <w:szCs w:val="24"/>
                <w:highlight w:val="none"/>
                <w:lang w:val="zh-CN" w:eastAsia="zh-CN"/>
              </w:rPr>
              <w:t xml:space="preserve">名称</w:t>
            </w:r>
            <w:r>
              <w:rPr>
                <w:rFonts w:hint="eastAsia" w:ascii="宋体" w:hAnsi="宋体" w:eastAsia="宋体" w:cs="Times New Roman"/>
                <w:sz w:val="24"/>
                <w:szCs w:val="24"/>
                <w:highlight w:val="none"/>
                <w:lang w:val="zh-CN" w:eastAsia="zh-CN"/>
              </w:rPr>
            </w:r>
            <w:r/>
          </w:p>
        </w:tc>
        <w:tc>
          <w:tcPr>
            <w:tcW w:w="2158" w:type="dxa"/>
            <w:vAlign w:val="center"/>
            <w:textDirection w:val="lrTb"/>
            <w:noWrap w:val="false"/>
          </w:tcPr>
          <w:p>
            <w:pPr>
              <w:pStyle w:val="871"/>
              <w:jc w:val="center"/>
              <w:rPr>
                <w:rFonts w:hint="eastAsia" w:ascii="宋体" w:hAnsi="宋体" w:eastAsia="宋体" w:cs="Times New Roman"/>
                <w:sz w:val="24"/>
                <w:szCs w:val="24"/>
                <w:highlight w:val="none"/>
                <w:lang w:val="zh-CN" w:eastAsia="zh-CN"/>
              </w:rPr>
              <w:framePr w:vAnchor="page" w:hAnchor="page" w:xAlign="center" w:y="133"/>
            </w:pPr>
            <w:r>
              <w:rPr>
                <w:rFonts w:hint="eastAsia" w:ascii="宋体" w:hAnsi="宋体" w:eastAsia="宋体" w:cs="Times New Roman"/>
                <w:sz w:val="24"/>
                <w:szCs w:val="24"/>
                <w:highlight w:val="none"/>
                <w:lang w:val="en-US" w:eastAsia="zh-CN"/>
              </w:rPr>
              <w:t xml:space="preserve">产品</w:t>
            </w:r>
            <w:r>
              <w:rPr>
                <w:rFonts w:hint="eastAsia" w:ascii="宋体" w:hAnsi="宋体" w:eastAsia="宋体" w:cs="Times New Roman"/>
                <w:sz w:val="24"/>
                <w:szCs w:val="24"/>
                <w:highlight w:val="none"/>
                <w:lang w:val="zh-CN" w:eastAsia="zh-CN"/>
              </w:rPr>
              <w:t xml:space="preserve">品牌</w:t>
            </w:r>
            <w:r>
              <w:rPr>
                <w:rFonts w:hint="eastAsia" w:ascii="宋体" w:hAnsi="宋体" w:eastAsia="宋体" w:cs="Times New Roman"/>
                <w:sz w:val="24"/>
                <w:szCs w:val="24"/>
                <w:highlight w:val="none"/>
                <w:lang w:val="zh-CN" w:eastAsia="zh-CN"/>
              </w:rPr>
            </w:r>
            <w:r/>
          </w:p>
        </w:tc>
        <w:tc>
          <w:tcPr>
            <w:tcW w:w="2391" w:type="dxa"/>
            <w:vAlign w:val="center"/>
            <w:textDirection w:val="lrTb"/>
            <w:noWrap w:val="false"/>
          </w:tcPr>
          <w:p>
            <w:pPr>
              <w:pStyle w:val="871"/>
              <w:jc w:val="center"/>
              <w:rPr>
                <w:rFonts w:hint="eastAsia" w:ascii="宋体" w:hAnsi="宋体" w:eastAsia="宋体" w:cs="Times New Roman"/>
                <w:sz w:val="24"/>
                <w:szCs w:val="24"/>
                <w:highlight w:val="none"/>
                <w:lang w:val="zh-CN" w:eastAsia="zh-CN"/>
              </w:rPr>
              <w:framePr w:vAnchor="page" w:hAnchor="page" w:xAlign="center" w:y="133"/>
            </w:pPr>
            <w:r>
              <w:rPr>
                <w:rFonts w:hint="eastAsia" w:ascii="宋体" w:hAnsi="宋体" w:eastAsia="宋体" w:cs="Times New Roman"/>
                <w:sz w:val="24"/>
                <w:szCs w:val="24"/>
                <w:highlight w:val="none"/>
                <w:lang w:val="zh-CN" w:eastAsia="zh-CN"/>
              </w:rPr>
              <w:t xml:space="preserve">规格或型号</w:t>
            </w:r>
            <w:r>
              <w:rPr>
                <w:rFonts w:hint="eastAsia" w:ascii="宋体" w:hAnsi="宋体" w:eastAsia="宋体" w:cs="Times New Roman"/>
                <w:sz w:val="24"/>
                <w:szCs w:val="24"/>
                <w:highlight w:val="none"/>
                <w:lang w:val="zh-CN" w:eastAsia="zh-CN"/>
              </w:rPr>
            </w:r>
            <w:r/>
          </w:p>
        </w:tc>
      </w:tr>
      <w:tr>
        <w:trPr>
          <w:trHeight w:val="963"/>
        </w:trPr>
        <w:tc>
          <w:tcPr>
            <w:tcW w:w="1044" w:type="dxa"/>
            <w:vAlign w:val="center"/>
            <w:textDirection w:val="lrTb"/>
            <w:noWrap w:val="false"/>
          </w:tcPr>
          <w:p>
            <w:pPr>
              <w:pStyle w:val="871"/>
              <w:jc w:val="center"/>
              <w:spacing w:line="0" w:lineRule="atLeast"/>
              <w:rPr>
                <w:rFonts w:hint="eastAsia" w:ascii="宋体" w:hAnsi="宋体" w:eastAsia="宋体" w:cs="Times New Roman"/>
                <w:sz w:val="24"/>
                <w:szCs w:val="24"/>
                <w:highlight w:val="none"/>
                <w:lang w:val="zh-CN" w:eastAsia="zh-CN"/>
              </w:rPr>
              <w:framePr w:vAnchor="page" w:hAnchor="page" w:xAlign="center" w:y="133"/>
            </w:pPr>
            <w:r>
              <w:rPr>
                <w:rFonts w:hint="eastAsia" w:ascii="宋体" w:hAnsi="宋体" w:eastAsia="宋体" w:cs="Times New Roman"/>
                <w:sz w:val="24"/>
                <w:szCs w:val="24"/>
                <w:highlight w:val="none"/>
                <w:lang w:val="zh-CN" w:eastAsia="zh-CN"/>
              </w:rPr>
              <w:t xml:space="preserve">1</w:t>
            </w:r>
            <w:r>
              <w:rPr>
                <w:rFonts w:hint="eastAsia" w:ascii="宋体" w:hAnsi="宋体" w:eastAsia="宋体" w:cs="Times New Roman"/>
                <w:sz w:val="24"/>
                <w:szCs w:val="24"/>
                <w:highlight w:val="none"/>
                <w:lang w:val="zh-CN" w:eastAsia="zh-CN"/>
              </w:rPr>
            </w:r>
            <w:r/>
          </w:p>
        </w:tc>
        <w:tc>
          <w:tcPr>
            <w:tcW w:w="3753" w:type="dxa"/>
            <w:vAlign w:val="center"/>
            <w:textDirection w:val="lrTb"/>
            <w:noWrap w:val="false"/>
          </w:tcPr>
          <w:p>
            <w:pPr>
              <w:pStyle w:val="871"/>
              <w:jc w:val="center"/>
              <w:spacing w:line="0" w:lineRule="atLeast"/>
              <w:rPr>
                <w:rFonts w:hint="eastAsia" w:ascii="宋体" w:hAnsi="宋体" w:eastAsia="宋体" w:cs="Times New Roman"/>
                <w:sz w:val="24"/>
                <w:szCs w:val="24"/>
                <w:highlight w:val="none"/>
                <w:lang w:val="zh-CN" w:eastAsia="zh-CN"/>
              </w:rPr>
              <w:framePr w:vAnchor="page" w:hAnchor="page" w:xAlign="center" w:y="133"/>
            </w:pPr>
            <w:r>
              <w:rPr>
                <w:rFonts w:hint="eastAsia" w:ascii="宋体" w:hAnsi="宋体" w:eastAsia="宋体" w:cs="Times New Roman"/>
                <w:sz w:val="24"/>
                <w:szCs w:val="24"/>
                <w:highlight w:val="none"/>
                <w:lang w:val="zh-CN" w:eastAsia="zh-CN"/>
              </w:rPr>
            </w:r>
            <w:r/>
          </w:p>
        </w:tc>
        <w:tc>
          <w:tcPr>
            <w:tcW w:w="2158" w:type="dxa"/>
            <w:vAlign w:val="top"/>
            <w:textDirection w:val="lrTb"/>
            <w:noWrap w:val="false"/>
          </w:tcPr>
          <w:p>
            <w:pPr>
              <w:pStyle w:val="871"/>
              <w:jc w:val="center"/>
              <w:spacing w:line="0" w:lineRule="atLeast"/>
              <w:rPr>
                <w:rFonts w:hint="eastAsia" w:ascii="宋体" w:hAnsi="宋体" w:eastAsia="宋体" w:cs="Times New Roman"/>
                <w:sz w:val="24"/>
                <w:szCs w:val="24"/>
                <w:highlight w:val="none"/>
                <w:lang w:val="zh-CN" w:eastAsia="zh-CN"/>
              </w:rPr>
              <w:framePr w:vAnchor="page" w:hAnchor="page" w:xAlign="center" w:y="133"/>
            </w:pPr>
            <w:r>
              <w:rPr>
                <w:rFonts w:hint="eastAsia" w:ascii="宋体" w:hAnsi="宋体" w:eastAsia="宋体" w:cs="Times New Roman"/>
                <w:sz w:val="24"/>
                <w:szCs w:val="24"/>
                <w:highlight w:val="none"/>
                <w:lang w:val="zh-CN" w:eastAsia="zh-CN"/>
              </w:rPr>
            </w:r>
            <w:r/>
          </w:p>
        </w:tc>
        <w:tc>
          <w:tcPr>
            <w:tcW w:w="2391" w:type="dxa"/>
            <w:vAlign w:val="top"/>
            <w:textDirection w:val="lrTb"/>
            <w:noWrap w:val="false"/>
          </w:tcPr>
          <w:p>
            <w:pPr>
              <w:pStyle w:val="871"/>
              <w:jc w:val="center"/>
              <w:spacing w:line="0" w:lineRule="atLeast"/>
              <w:rPr>
                <w:rFonts w:hint="eastAsia" w:ascii="宋体" w:hAnsi="宋体" w:eastAsia="宋体" w:cs="Times New Roman"/>
                <w:sz w:val="24"/>
                <w:szCs w:val="24"/>
                <w:highlight w:val="none"/>
                <w:lang w:val="zh-CN" w:eastAsia="zh-CN"/>
              </w:rPr>
              <w:framePr w:vAnchor="page" w:hAnchor="page" w:xAlign="center" w:y="133"/>
            </w:pPr>
            <w:r>
              <w:rPr>
                <w:rFonts w:hint="eastAsia" w:ascii="宋体" w:hAnsi="宋体" w:eastAsia="宋体" w:cs="Times New Roman"/>
                <w:sz w:val="24"/>
                <w:szCs w:val="24"/>
                <w:highlight w:val="none"/>
                <w:lang w:val="zh-CN" w:eastAsia="zh-CN"/>
              </w:rPr>
            </w:r>
            <w:r/>
          </w:p>
        </w:tc>
      </w:tr>
    </w:tbl>
    <w:p>
      <w:pPr>
        <w:pStyle w:val="871"/>
        <w:ind w:firstLine="482"/>
        <w:spacing w:line="480" w:lineRule="exact"/>
        <w:rPr>
          <w:rFonts w:hint="eastAsia"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r>
      <w:r/>
    </w:p>
    <w:p>
      <w:pPr>
        <w:pStyle w:val="871"/>
        <w:ind w:firstLine="482"/>
        <w:spacing w:line="480" w:lineRule="exact"/>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lang w:val="en-US" w:eastAsia="zh-CN"/>
        </w:rPr>
        <w:t xml:space="preserve">备注：</w:t>
      </w:r>
      <w:r>
        <w:rPr>
          <w:rFonts w:hint="eastAsia" w:ascii="宋体" w:hAnsi="宋体" w:eastAsia="宋体" w:cs="Times New Roman"/>
          <w:b/>
          <w:bCs/>
          <w:sz w:val="24"/>
          <w:szCs w:val="24"/>
          <w:highlight w:val="none"/>
          <w:lang w:eastAsia="zh-CN"/>
        </w:rPr>
        <w:t xml:space="preserve">投标人</w:t>
      </w:r>
      <w:r>
        <w:rPr>
          <w:rFonts w:hint="eastAsia" w:ascii="宋体" w:hAnsi="宋体" w:cs="Times New Roman"/>
          <w:b/>
          <w:bCs/>
          <w:sz w:val="24"/>
          <w:szCs w:val="24"/>
          <w:highlight w:val="none"/>
          <w:lang w:val="en-US" w:eastAsia="zh-CN"/>
        </w:rPr>
        <w:t xml:space="preserve">须按照表格要求明确填写所投“核心产品”的</w:t>
      </w:r>
      <w:r>
        <w:rPr>
          <w:rFonts w:hint="eastAsia" w:ascii="宋体" w:hAnsi="宋体" w:eastAsia="宋体" w:cs="Times New Roman"/>
          <w:b/>
          <w:bCs/>
          <w:sz w:val="24"/>
          <w:szCs w:val="24"/>
          <w:highlight w:val="none"/>
        </w:rPr>
        <w:t xml:space="preserve">品牌，不得填报“/”</w:t>
      </w:r>
      <w:r>
        <w:rPr>
          <w:rFonts w:hint="eastAsia" w:ascii="宋体" w:hAnsi="宋体" w:cs="Times New Roman"/>
          <w:b/>
          <w:bCs/>
          <w:sz w:val="24"/>
          <w:szCs w:val="24"/>
          <w:highlight w:val="none"/>
          <w:lang w:eastAsia="zh-CN"/>
        </w:rPr>
        <w:t xml:space="preserve">“</w:t>
      </w:r>
      <w:r>
        <w:rPr>
          <w:rFonts w:hint="eastAsia" w:ascii="宋体" w:hAnsi="宋体" w:eastAsia="宋体" w:cs="Times New Roman"/>
          <w:b/>
          <w:bCs/>
          <w:sz w:val="24"/>
          <w:szCs w:val="24"/>
          <w:highlight w:val="none"/>
        </w:rPr>
        <w:t xml:space="preserve">无”</w:t>
      </w:r>
      <w:r>
        <w:rPr>
          <w:rFonts w:hint="eastAsia" w:ascii="宋体" w:hAnsi="宋体" w:cs="Times New Roman"/>
          <w:b/>
          <w:bCs/>
          <w:sz w:val="24"/>
          <w:szCs w:val="24"/>
          <w:highlight w:val="none"/>
          <w:lang w:val="en-US" w:eastAsia="zh-CN"/>
        </w:rPr>
        <w:t xml:space="preserve">等内容</w:t>
      </w:r>
      <w:r>
        <w:rPr>
          <w:rFonts w:hint="eastAsia" w:ascii="宋体" w:hAnsi="宋体" w:eastAsia="宋体" w:cs="Times New Roman"/>
          <w:b/>
          <w:bCs/>
          <w:sz w:val="24"/>
          <w:szCs w:val="24"/>
          <w:highlight w:val="none"/>
        </w:rPr>
        <w:t xml:space="preserve">，</w:t>
      </w:r>
      <w:r>
        <w:rPr>
          <w:rFonts w:hint="eastAsia" w:ascii="宋体" w:hAnsi="宋体" w:cs="Times New Roman"/>
          <w:b/>
          <w:bCs/>
          <w:sz w:val="24"/>
          <w:szCs w:val="24"/>
          <w:highlight w:val="none"/>
          <w:lang w:val="en-US" w:eastAsia="zh-CN"/>
        </w:rPr>
        <w:t xml:space="preserve">否则</w:t>
      </w:r>
      <w:r>
        <w:rPr>
          <w:rFonts w:hint="eastAsia" w:ascii="宋体" w:hAnsi="宋体" w:eastAsia="宋体" w:cs="Times New Roman"/>
          <w:b/>
          <w:bCs/>
          <w:sz w:val="24"/>
          <w:szCs w:val="24"/>
          <w:highlight w:val="none"/>
        </w:rPr>
        <w:t xml:space="preserve">视为无效投标。</w:t>
      </w:r>
      <w:r>
        <w:rPr>
          <w:rFonts w:hint="eastAsia" w:ascii="宋体" w:hAnsi="宋体" w:eastAsia="宋体" w:cs="Times New Roman"/>
          <w:b/>
          <w:bCs/>
          <w:sz w:val="24"/>
          <w:szCs w:val="24"/>
          <w:highlight w:val="none"/>
        </w:rPr>
      </w:r>
      <w:r/>
    </w:p>
    <w:p>
      <w:pPr>
        <w:pStyle w:val="871"/>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871"/>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871"/>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871"/>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871"/>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871"/>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871"/>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871"/>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871"/>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871"/>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871"/>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871"/>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871"/>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871"/>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t xml:space="preserve">六、投标分项报价表</w:t>
      </w:r>
      <w:r>
        <w:rPr>
          <w:rFonts w:hint="eastAsia" w:ascii="黑体" w:hAnsi="黑体" w:eastAsia="黑体" w:cs="Times New Roman"/>
          <w:i w:val="0"/>
          <w:sz w:val="32"/>
          <w:szCs w:val="32"/>
          <w:highlight w:val="none"/>
          <w:u w:val="none"/>
          <w:lang w:val="en-US" w:eastAsia="zh-CN"/>
        </w:rPr>
      </w:r>
      <w:r/>
    </w:p>
    <w:p>
      <w:pPr>
        <w:pStyle w:val="871"/>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投标分项报价表</w:t>
      </w:r>
      <w:r>
        <w:rPr>
          <w:rFonts w:hint="eastAsia" w:ascii="方正小标宋简体" w:hAnsi="方正小标宋简体" w:eastAsia="方正小标宋简体" w:cs="方正小标宋简体"/>
          <w:color w:val="000000"/>
          <w:sz w:val="32"/>
          <w:szCs w:val="32"/>
          <w:highlight w:val="none"/>
          <w:lang w:val="en-US" w:eastAsia="zh-CN"/>
        </w:rPr>
      </w:r>
      <w:r/>
    </w:p>
    <w:p>
      <w:pPr>
        <w:pStyle w:val="871"/>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871"/>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tbl>
      <w:tblPr>
        <w:tblW w:w="996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2"/>
        <w:gridCol w:w="839"/>
        <w:gridCol w:w="970"/>
        <w:gridCol w:w="1790"/>
        <w:gridCol w:w="1470"/>
        <w:gridCol w:w="830"/>
        <w:gridCol w:w="820"/>
        <w:gridCol w:w="826"/>
        <w:gridCol w:w="1434"/>
      </w:tblGrid>
      <w:tr>
        <w:trPr>
          <w:cantSplit/>
          <w:trHeight w:val="544"/>
        </w:trPr>
        <w:tc>
          <w:tcPr>
            <w:tcW w:w="982" w:type="dxa"/>
            <w:vAlign w:val="center"/>
            <w:vMerge w:val="restart"/>
            <w:textDirection w:val="lrTb"/>
            <w:noWrap w:val="false"/>
          </w:tcPr>
          <w:p>
            <w:pPr>
              <w:pStyle w:val="871"/>
              <w:ind w:right="180"/>
              <w:jc w:val="center"/>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序</w:t>
            </w:r>
            <w:r>
              <w:rPr>
                <w:rFonts w:hint="eastAsia" w:ascii="宋体" w:hAnsi="宋体"/>
                <w:sz w:val="24"/>
                <w:szCs w:val="24"/>
                <w:highlight w:val="none"/>
              </w:rPr>
              <w:t xml:space="preserve">号</w:t>
            </w:r>
            <w:r>
              <w:rPr>
                <w:rFonts w:hint="eastAsia" w:ascii="宋体" w:hAnsi="宋体"/>
                <w:sz w:val="24"/>
                <w:szCs w:val="24"/>
                <w:highlight w:val="none"/>
              </w:rPr>
            </w:r>
            <w:r/>
          </w:p>
        </w:tc>
        <w:tc>
          <w:tcPr>
            <w:tcW w:w="839" w:type="dxa"/>
            <w:vAlign w:val="center"/>
            <w:textDirection w:val="lrTb"/>
            <w:noWrap w:val="false"/>
          </w:tcPr>
          <w:p>
            <w:pPr>
              <w:pStyle w:val="871"/>
              <w:ind w:right="180"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rPr>
            </w:r>
            <w:r/>
          </w:p>
        </w:tc>
        <w:tc>
          <w:tcPr>
            <w:tcW w:w="970" w:type="dxa"/>
            <w:vAlign w:val="center"/>
            <w:textDirection w:val="lrTb"/>
            <w:noWrap w:val="false"/>
          </w:tcPr>
          <w:p>
            <w:pPr>
              <w:pStyle w:val="871"/>
              <w:ind w:right="180" w:firstLine="480"/>
              <w:jc w:val="left"/>
              <w:spacing w:line="360" w:lineRule="auto"/>
              <w:rPr>
                <w:rFonts w:hint="eastAsia" w:ascii="宋体" w:hAnsi="宋体"/>
                <w:sz w:val="24"/>
                <w:szCs w:val="24"/>
                <w:highlight w:val="none"/>
                <w:lang w:val="en-US" w:eastAsia="zh-CN" w:bidi="ar-SA"/>
              </w:rPr>
            </w:pPr>
            <w:r>
              <w:rPr>
                <w:rFonts w:hint="eastAsia" w:ascii="宋体" w:hAnsi="宋体"/>
                <w:sz w:val="24"/>
                <w:szCs w:val="24"/>
                <w:highlight w:val="none"/>
              </w:rPr>
              <w:t xml:space="preserve">2</w:t>
            </w:r>
            <w:r>
              <w:rPr>
                <w:rFonts w:hint="eastAsia" w:ascii="宋体" w:hAnsi="宋体"/>
                <w:sz w:val="24"/>
                <w:szCs w:val="24"/>
                <w:highlight w:val="none"/>
                <w:lang w:val="en-US" w:eastAsia="zh-CN" w:bidi="ar-SA"/>
              </w:rPr>
            </w:r>
            <w:r/>
          </w:p>
        </w:tc>
        <w:tc>
          <w:tcPr>
            <w:tcW w:w="1790" w:type="dxa"/>
            <w:vAlign w:val="center"/>
            <w:textDirection w:val="lrTb"/>
            <w:noWrap w:val="false"/>
          </w:tcPr>
          <w:p>
            <w:pPr>
              <w:pStyle w:val="871"/>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3</w:t>
            </w:r>
            <w:r>
              <w:rPr>
                <w:rFonts w:hint="eastAsia" w:ascii="宋体" w:hAnsi="宋体" w:eastAsia="宋体"/>
                <w:sz w:val="24"/>
                <w:szCs w:val="24"/>
                <w:highlight w:val="none"/>
                <w:lang w:val="en-US" w:eastAsia="zh-CN" w:bidi="ar-SA"/>
              </w:rPr>
            </w:r>
            <w:r/>
          </w:p>
        </w:tc>
        <w:tc>
          <w:tcPr>
            <w:tcW w:w="1470" w:type="dxa"/>
            <w:vAlign w:val="center"/>
            <w:textDirection w:val="lrTb"/>
            <w:noWrap w:val="false"/>
          </w:tcPr>
          <w:p>
            <w:pPr>
              <w:pStyle w:val="871"/>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4</w:t>
            </w:r>
            <w:r>
              <w:rPr>
                <w:rFonts w:hint="eastAsia" w:ascii="宋体" w:hAnsi="宋体" w:eastAsia="宋体"/>
                <w:sz w:val="24"/>
                <w:szCs w:val="24"/>
                <w:highlight w:val="none"/>
                <w:lang w:val="en-US" w:eastAsia="zh-CN" w:bidi="ar-SA"/>
              </w:rPr>
            </w:r>
            <w:r/>
          </w:p>
        </w:tc>
        <w:tc>
          <w:tcPr>
            <w:tcW w:w="830" w:type="dxa"/>
            <w:vAlign w:val="center"/>
            <w:textDirection w:val="lrTb"/>
            <w:noWrap w:val="false"/>
          </w:tcPr>
          <w:p>
            <w:pPr>
              <w:pStyle w:val="871"/>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5</w:t>
            </w:r>
            <w:r>
              <w:rPr>
                <w:rFonts w:hint="eastAsia" w:ascii="宋体" w:hAnsi="宋体" w:eastAsia="宋体"/>
                <w:sz w:val="24"/>
                <w:szCs w:val="24"/>
                <w:highlight w:val="none"/>
                <w:lang w:val="en-US" w:eastAsia="zh-CN" w:bidi="ar-SA"/>
              </w:rPr>
            </w:r>
            <w:r/>
          </w:p>
        </w:tc>
        <w:tc>
          <w:tcPr>
            <w:tcW w:w="820" w:type="dxa"/>
            <w:vAlign w:val="center"/>
            <w:textDirection w:val="lrTb"/>
            <w:noWrap w:val="false"/>
          </w:tcPr>
          <w:p>
            <w:pPr>
              <w:pStyle w:val="871"/>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6</w:t>
            </w:r>
            <w:r>
              <w:rPr>
                <w:rFonts w:hint="eastAsia" w:ascii="宋体" w:hAnsi="宋体" w:eastAsia="宋体"/>
                <w:sz w:val="24"/>
                <w:szCs w:val="24"/>
                <w:highlight w:val="none"/>
                <w:lang w:val="en-US" w:eastAsia="zh-CN" w:bidi="ar-SA"/>
              </w:rPr>
            </w:r>
            <w:r/>
          </w:p>
        </w:tc>
        <w:tc>
          <w:tcPr>
            <w:tcW w:w="826" w:type="dxa"/>
            <w:vAlign w:val="center"/>
            <w:textDirection w:val="lrTb"/>
            <w:noWrap w:val="false"/>
          </w:tcPr>
          <w:p>
            <w:pPr>
              <w:pStyle w:val="871"/>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7</w:t>
            </w:r>
            <w:r>
              <w:rPr>
                <w:rFonts w:hint="eastAsia" w:ascii="宋体" w:hAnsi="宋体" w:eastAsia="宋体"/>
                <w:sz w:val="24"/>
                <w:szCs w:val="24"/>
                <w:highlight w:val="none"/>
                <w:lang w:val="en-US" w:eastAsia="zh-CN" w:bidi="ar-SA"/>
              </w:rPr>
            </w:r>
            <w:r/>
          </w:p>
        </w:tc>
        <w:tc>
          <w:tcPr>
            <w:tcW w:w="1434" w:type="dxa"/>
            <w:vAlign w:val="center"/>
            <w:textDirection w:val="lrTb"/>
            <w:noWrap w:val="false"/>
          </w:tcPr>
          <w:p>
            <w:pPr>
              <w:pStyle w:val="871"/>
              <w:ind w:right="180" w:firstLine="480"/>
              <w:jc w:val="left"/>
              <w:spacing w:line="360" w:lineRule="auto"/>
              <w:rPr>
                <w:rFonts w:ascii="宋体" w:hAnsi="宋体" w:eastAsia="宋体"/>
                <w:sz w:val="24"/>
                <w:szCs w:val="24"/>
                <w:highlight w:val="none"/>
                <w:lang w:val="en-US" w:eastAsia="zh-CN"/>
              </w:rPr>
            </w:pPr>
            <w:r>
              <w:rPr>
                <w:rFonts w:hint="eastAsia" w:ascii="宋体" w:hAnsi="宋体" w:eastAsia="宋体"/>
                <w:sz w:val="24"/>
                <w:szCs w:val="24"/>
                <w:highlight w:val="none"/>
                <w:lang w:val="en-US" w:eastAsia="zh-CN"/>
              </w:rPr>
              <w:t xml:space="preserve">8</w:t>
            </w:r>
            <w:r>
              <w:rPr>
                <w:rFonts w:ascii="宋体" w:hAnsi="宋体" w:eastAsia="宋体"/>
                <w:sz w:val="24"/>
                <w:szCs w:val="24"/>
                <w:highlight w:val="none"/>
                <w:lang w:val="en-US" w:eastAsia="zh-CN"/>
              </w:rPr>
            </w:r>
            <w:r/>
          </w:p>
        </w:tc>
      </w:tr>
      <w:tr>
        <w:trPr>
          <w:cantSplit/>
          <w:trHeight w:val="294"/>
        </w:trPr>
        <w:tc>
          <w:tcPr>
            <w:tcW w:w="982" w:type="dxa"/>
            <w:vAlign w:val="center"/>
            <w:vMerge w:val="continue"/>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39"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lang w:val="en-US" w:eastAsia="zh-CN"/>
              </w:rPr>
              <w:t xml:space="preserve">分项</w:t>
            </w:r>
            <w:r>
              <w:rPr>
                <w:rFonts w:hint="eastAsia" w:ascii="宋体" w:hAnsi="宋体"/>
                <w:sz w:val="24"/>
                <w:szCs w:val="24"/>
                <w:highlight w:val="none"/>
              </w:rPr>
              <w:t xml:space="preserve">名称</w:t>
            </w:r>
            <w:r>
              <w:rPr>
                <w:rFonts w:hint="eastAsia" w:ascii="宋体" w:hAnsi="宋体"/>
                <w:sz w:val="24"/>
                <w:szCs w:val="24"/>
                <w:highlight w:val="none"/>
              </w:rPr>
            </w:r>
            <w:r/>
          </w:p>
        </w:tc>
        <w:tc>
          <w:tcPr>
            <w:tcW w:w="970" w:type="dxa"/>
            <w:vAlign w:val="center"/>
            <w:textDirection w:val="lrTb"/>
            <w:noWrap w:val="false"/>
          </w:tcPr>
          <w:p>
            <w:pPr>
              <w:pStyle w:val="871"/>
              <w:jc w:val="center"/>
              <w:spacing w:line="0" w:lineRule="atLeast"/>
              <w:rPr>
                <w:rFonts w:hint="eastAsia" w:ascii="宋体" w:hAnsi="宋体"/>
                <w:sz w:val="24"/>
                <w:szCs w:val="24"/>
                <w:highlight w:val="none"/>
                <w:lang w:eastAsia="zh-CN"/>
              </w:rPr>
            </w:pPr>
            <w:r>
              <w:rPr>
                <w:rFonts w:hint="eastAsia" w:ascii="宋体" w:hAnsi="宋体"/>
                <w:sz w:val="24"/>
                <w:szCs w:val="24"/>
                <w:highlight w:val="none"/>
              </w:rPr>
              <w:t xml:space="preserve">品牌</w:t>
            </w:r>
            <w:r>
              <w:rPr>
                <w:rFonts w:hint="eastAsia" w:ascii="宋体" w:hAnsi="宋体"/>
                <w:sz w:val="24"/>
                <w:szCs w:val="24"/>
                <w:highlight w:val="none"/>
                <w:lang w:eastAsia="zh-CN"/>
              </w:rPr>
            </w:r>
            <w:r/>
          </w:p>
        </w:tc>
        <w:tc>
          <w:tcPr>
            <w:tcW w:w="1790" w:type="dxa"/>
            <w:vAlign w:val="center"/>
            <w:textDirection w:val="lrTb"/>
            <w:noWrap w:val="false"/>
          </w:tcPr>
          <w:p>
            <w:pPr>
              <w:pStyle w:val="871"/>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rPr>
              <w:t xml:space="preserve">规格</w:t>
            </w:r>
            <w:r>
              <w:rPr>
                <w:rFonts w:hint="eastAsia" w:ascii="宋体" w:hAnsi="宋体"/>
                <w:sz w:val="24"/>
                <w:szCs w:val="24"/>
                <w:highlight w:val="none"/>
                <w:lang w:eastAsia="zh-CN"/>
              </w:rPr>
              <w:t xml:space="preserve">或型号</w:t>
            </w:r>
            <w:r>
              <w:rPr>
                <w:rFonts w:hint="eastAsia" w:ascii="宋体" w:hAnsi="宋体" w:eastAsia="宋体"/>
                <w:sz w:val="24"/>
                <w:szCs w:val="24"/>
                <w:highlight w:val="none"/>
                <w:lang w:val="en-US" w:eastAsia="zh-CN"/>
              </w:rPr>
            </w:r>
            <w:r/>
          </w:p>
        </w:tc>
        <w:tc>
          <w:tcPr>
            <w:tcW w:w="1470" w:type="dxa"/>
            <w:vAlign w:val="center"/>
            <w:textDirection w:val="lrTb"/>
            <w:noWrap w:val="false"/>
          </w:tcPr>
          <w:p>
            <w:pPr>
              <w:pStyle w:val="871"/>
              <w:jc w:val="center"/>
              <w:spacing w:line="0" w:lineRule="atLeast"/>
              <w:rPr>
                <w:rFonts w:hint="eastAsia" w:ascii="宋体" w:hAnsi="宋体" w:eastAsia="宋体"/>
                <w:sz w:val="24"/>
                <w:szCs w:val="24"/>
                <w:highlight w:val="none"/>
                <w:lang w:eastAsia="zh-CN"/>
              </w:rPr>
            </w:pPr>
            <w:r>
              <w:rPr>
                <w:rFonts w:hint="eastAsia" w:ascii="宋体" w:hAnsi="宋体"/>
                <w:sz w:val="24"/>
                <w:szCs w:val="24"/>
                <w:highlight w:val="none"/>
              </w:rPr>
              <w:t xml:space="preserve">交付期</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天</w:t>
            </w:r>
            <w:r>
              <w:rPr>
                <w:rFonts w:hint="eastAsia" w:ascii="宋体" w:hAnsi="宋体"/>
                <w:sz w:val="24"/>
                <w:szCs w:val="24"/>
                <w:highlight w:val="none"/>
                <w:lang w:eastAsia="zh-CN"/>
              </w:rPr>
              <w:t xml:space="preserve">）</w:t>
            </w:r>
            <w:r>
              <w:rPr>
                <w:rFonts w:hint="eastAsia" w:ascii="宋体" w:hAnsi="宋体" w:eastAsia="宋体"/>
                <w:sz w:val="24"/>
                <w:szCs w:val="24"/>
                <w:highlight w:val="none"/>
                <w:lang w:eastAsia="zh-CN"/>
              </w:rPr>
            </w:r>
            <w:r/>
          </w:p>
        </w:tc>
        <w:tc>
          <w:tcPr>
            <w:tcW w:w="83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数量</w:t>
            </w:r>
            <w:r>
              <w:rPr>
                <w:rFonts w:hint="eastAsia" w:ascii="宋体" w:hAnsi="宋体"/>
                <w:sz w:val="24"/>
                <w:szCs w:val="24"/>
                <w:highlight w:val="none"/>
              </w:rPr>
            </w:r>
            <w:r/>
          </w:p>
        </w:tc>
        <w:tc>
          <w:tcPr>
            <w:tcW w:w="82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单位</w:t>
            </w:r>
            <w:r>
              <w:rPr>
                <w:rFonts w:hint="eastAsia" w:ascii="宋体" w:hAnsi="宋体"/>
                <w:sz w:val="24"/>
                <w:szCs w:val="24"/>
                <w:highlight w:val="none"/>
              </w:rPr>
            </w:r>
            <w:r/>
          </w:p>
        </w:tc>
        <w:tc>
          <w:tcPr>
            <w:tcW w:w="826" w:type="dxa"/>
            <w:vAlign w:val="center"/>
            <w:textDirection w:val="lrTb"/>
            <w:noWrap w:val="false"/>
          </w:tcPr>
          <w:p>
            <w:pPr>
              <w:pStyle w:val="871"/>
              <w:jc w:val="center"/>
              <w:spacing w:line="0" w:lineRule="atLeast"/>
              <w:rPr>
                <w:rFonts w:ascii="宋体" w:hAnsi="宋体" w:eastAsia="宋体"/>
                <w:sz w:val="24"/>
                <w:szCs w:val="24"/>
                <w:highlight w:val="none"/>
                <w:lang w:val="en-US" w:eastAsia="zh-CN"/>
              </w:rPr>
            </w:pPr>
            <w:r>
              <w:rPr>
                <w:rFonts w:hint="eastAsia" w:ascii="宋体" w:hAnsi="宋体"/>
                <w:sz w:val="24"/>
                <w:szCs w:val="24"/>
                <w:highlight w:val="none"/>
              </w:rPr>
              <w:t xml:space="preserve">单价</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元）</w:t>
            </w:r>
            <w:r>
              <w:rPr>
                <w:rFonts w:ascii="宋体" w:hAnsi="宋体" w:eastAsia="宋体"/>
                <w:sz w:val="24"/>
                <w:szCs w:val="24"/>
                <w:highlight w:val="none"/>
                <w:lang w:val="en-US" w:eastAsia="zh-CN"/>
              </w:rPr>
            </w:r>
            <w:r/>
          </w:p>
        </w:tc>
        <w:tc>
          <w:tcPr>
            <w:tcW w:w="1434" w:type="dxa"/>
            <w:vAlign w:val="center"/>
            <w:textDirection w:val="lrTb"/>
            <w:noWrap w:val="false"/>
          </w:tcPr>
          <w:p>
            <w:pPr>
              <w:pStyle w:val="871"/>
              <w:jc w:val="center"/>
              <w:spacing w:line="0" w:lineRule="atLeast"/>
              <w:rPr>
                <w:rFonts w:hint="eastAsia" w:ascii="宋体" w:hAnsi="宋体" w:eastAsia="宋体"/>
                <w:sz w:val="24"/>
                <w:szCs w:val="24"/>
                <w:highlight w:val="none"/>
                <w:lang w:eastAsia="zh-CN"/>
              </w:rPr>
            </w:pPr>
            <w:r>
              <w:rPr>
                <w:rFonts w:hint="eastAsia" w:ascii="宋体" w:hAnsi="宋体"/>
                <w:sz w:val="24"/>
                <w:szCs w:val="24"/>
                <w:highlight w:val="none"/>
              </w:rPr>
              <w:t xml:space="preserve">总价</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元</w:t>
            </w:r>
            <w:r>
              <w:rPr>
                <w:rFonts w:hint="eastAsia" w:ascii="宋体" w:hAnsi="宋体"/>
                <w:sz w:val="24"/>
                <w:szCs w:val="24"/>
                <w:highlight w:val="none"/>
                <w:lang w:eastAsia="zh-CN"/>
              </w:rPr>
              <w:t xml:space="preserve">）</w:t>
            </w:r>
            <w:r>
              <w:rPr>
                <w:rFonts w:hint="eastAsia" w:ascii="宋体" w:hAnsi="宋体" w:eastAsia="宋体"/>
                <w:sz w:val="24"/>
                <w:szCs w:val="24"/>
                <w:highlight w:val="none"/>
                <w:lang w:eastAsia="zh-CN"/>
              </w:rPr>
            </w:r>
            <w:r/>
          </w:p>
        </w:tc>
      </w:tr>
      <w:tr>
        <w:trPr>
          <w:cantSplit/>
          <w:trHeight w:val="654"/>
        </w:trPr>
        <w:tc>
          <w:tcPr>
            <w:tcW w:w="982"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rPr>
            </w:r>
            <w:r/>
          </w:p>
        </w:tc>
        <w:tc>
          <w:tcPr>
            <w:tcW w:w="839"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7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7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3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6"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34"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982"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rPr>
            </w:r>
            <w:r/>
          </w:p>
        </w:tc>
        <w:tc>
          <w:tcPr>
            <w:tcW w:w="839"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7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7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3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6"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34"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982"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3</w:t>
            </w:r>
            <w:r>
              <w:rPr>
                <w:rFonts w:hint="eastAsia" w:ascii="宋体" w:hAnsi="宋体"/>
                <w:sz w:val="24"/>
                <w:szCs w:val="24"/>
                <w:highlight w:val="none"/>
              </w:rPr>
            </w:r>
            <w:r/>
          </w:p>
        </w:tc>
        <w:tc>
          <w:tcPr>
            <w:tcW w:w="839"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7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7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3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6"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34"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982" w:type="dxa"/>
            <w:vAlign w:val="center"/>
            <w:textDirection w:val="lrTb"/>
            <w:noWrap w:val="false"/>
          </w:tcPr>
          <w:p>
            <w:pPr>
              <w:pStyle w:val="871"/>
              <w:jc w:val="center"/>
              <w:spacing w:line="0" w:lineRule="atLeast"/>
              <w:rPr>
                <w:rFonts w:hint="eastAsia" w:ascii="宋体" w:hAnsi="宋体"/>
                <w:sz w:val="24"/>
                <w:szCs w:val="24"/>
                <w:highlight w:val="none"/>
              </w:rPr>
            </w:pPr>
            <w:r>
              <w:rPr>
                <w:rFonts w:ascii="宋体" w:hAnsi="宋体"/>
                <w:sz w:val="24"/>
                <w:szCs w:val="24"/>
                <w:highlight w:val="none"/>
              </w:rPr>
              <w:t xml:space="preserve">…</w:t>
            </w:r>
            <w:r>
              <w:rPr>
                <w:rFonts w:hint="eastAsia" w:ascii="宋体" w:hAnsi="宋体"/>
                <w:sz w:val="24"/>
                <w:szCs w:val="24"/>
                <w:highlight w:val="none"/>
              </w:rPr>
            </w:r>
            <w:r/>
          </w:p>
        </w:tc>
        <w:tc>
          <w:tcPr>
            <w:gridSpan w:val="8"/>
            <w:tcW w:w="8979" w:type="dxa"/>
            <w:vAlign w:val="center"/>
            <w:textDirection w:val="lrTb"/>
            <w:noWrap w:val="false"/>
          </w:tcPr>
          <w:p>
            <w:pPr>
              <w:pStyle w:val="871"/>
              <w:jc w:val="both"/>
              <w:spacing w:line="0" w:lineRule="atLeast"/>
              <w:rPr>
                <w:rFonts w:hint="eastAsia" w:ascii="宋体" w:hAnsi="宋体"/>
                <w:sz w:val="24"/>
                <w:szCs w:val="24"/>
                <w:highlight w:val="none"/>
              </w:rPr>
            </w:pPr>
            <w:r>
              <w:rPr>
                <w:rFonts w:hint="eastAsia" w:ascii="宋体" w:hAnsi="宋体"/>
                <w:sz w:val="24"/>
                <w:szCs w:val="24"/>
                <w:highlight w:val="none"/>
              </w:rPr>
              <w:t xml:space="preserve">投标总价（元）</w:t>
            </w:r>
            <w:r>
              <w:rPr>
                <w:rFonts w:hint="eastAsia" w:ascii="宋体" w:hAnsi="宋体"/>
                <w:sz w:val="24"/>
                <w:szCs w:val="24"/>
                <w:highlight w:val="none"/>
                <w:lang w:eastAsia="zh-CN"/>
              </w:rPr>
              <w:t xml:space="preserve">：</w:t>
            </w:r>
            <w:r>
              <w:rPr>
                <w:rFonts w:hint="eastAsia" w:ascii="宋体" w:hAnsi="宋体"/>
                <w:sz w:val="24"/>
                <w:szCs w:val="24"/>
                <w:highlight w:val="none"/>
              </w:rPr>
            </w:r>
            <w:r/>
          </w:p>
        </w:tc>
      </w:tr>
      <w:tr>
        <w:trPr>
          <w:cantSplit/>
          <w:trHeight w:val="654"/>
        </w:trPr>
        <w:tc>
          <w:tcPr>
            <w:gridSpan w:val="9"/>
            <w:tcW w:w="9961" w:type="dxa"/>
            <w:vAlign w:val="center"/>
            <w:textDirection w:val="lrTb"/>
            <w:noWrap w:val="false"/>
          </w:tcPr>
          <w:p>
            <w:pPr>
              <w:pStyle w:val="871"/>
              <w:jc w:val="both"/>
              <w:spacing w:line="0" w:lineRule="atLeast"/>
              <w:rPr>
                <w:rFonts w:hint="eastAsia" w:ascii="宋体" w:hAnsi="宋体"/>
                <w:sz w:val="24"/>
                <w:szCs w:val="24"/>
                <w:highlight w:val="none"/>
              </w:rPr>
            </w:pPr>
            <w:r>
              <w:rPr>
                <w:rFonts w:hint="eastAsia" w:ascii="宋体" w:hAnsi="宋体" w:eastAsia="宋体" w:cs="Times New Roman"/>
                <w:b/>
                <w:bCs/>
                <w:sz w:val="24"/>
                <w:szCs w:val="24"/>
                <w:highlight w:val="none"/>
                <w:u w:val="none"/>
                <w:shd w:val="clear" w:color="auto" w:fill="auto"/>
                <w:lang w:val="en-US" w:eastAsia="zh-CN"/>
              </w:rPr>
              <w:t xml:space="preserve">本采购包中</w:t>
            </w:r>
            <w:r>
              <w:rPr>
                <w:rFonts w:hint="eastAsia" w:ascii="宋体" w:hAnsi="宋体" w:eastAsia="宋体" w:cs="Times New Roman"/>
                <w:b/>
                <w:bCs/>
                <w:sz w:val="24"/>
                <w:szCs w:val="24"/>
                <w:highlight w:val="none"/>
                <w:shd w:val="clear" w:color="auto" w:fill="auto"/>
              </w:rPr>
              <w:t xml:space="preserve">本公司（单位）</w:t>
            </w:r>
            <w:r>
              <w:rPr>
                <w:rFonts w:hint="eastAsia" w:ascii="宋体" w:hAnsi="宋体" w:eastAsia="宋体" w:cs="Times New Roman"/>
                <w:b/>
                <w:bCs/>
                <w:sz w:val="24"/>
                <w:szCs w:val="24"/>
                <w:highlight w:val="none"/>
                <w:u w:val="none"/>
                <w:shd w:val="clear" w:color="auto" w:fill="auto"/>
                <w:lang w:val="en-US" w:eastAsia="zh-CN"/>
              </w:rPr>
              <w:t xml:space="preserve">提供的符合本国产品标准的产品成本之和 </w:t>
            </w:r>
            <w:r>
              <w:rPr>
                <w:rFonts w:ascii="Wingdings" w:hAnsi="Wingdings" w:eastAsia="Wingdings" w:cs="Wingdings"/>
                <w:b/>
                <w:bCs/>
                <w:sz w:val="24"/>
                <w:szCs w:val="24"/>
                <w:highlight w:val="none"/>
                <w:u w:val="single"/>
                <w:shd w:val="clear" w:color="auto" w:fill="auto"/>
                <w:lang w:val="en-US" w:eastAsia="zh-CN"/>
              </w:rPr>
              <w:t xml:space="preserve">¨</w:t>
            </w:r>
            <w:r>
              <w:rPr>
                <w:rFonts w:hint="eastAsia" w:ascii="宋体" w:hAnsi="宋体" w:eastAsia="宋体" w:cs="Times New Roman"/>
                <w:b/>
                <w:bCs/>
                <w:sz w:val="24"/>
                <w:szCs w:val="24"/>
                <w:highlight w:val="none"/>
                <w:u w:val="single"/>
                <w:shd w:val="clear" w:color="auto" w:fill="auto"/>
                <w:lang w:val="en-US" w:eastAsia="zh-CN"/>
              </w:rPr>
              <w:t xml:space="preserve">是 </w:t>
            </w:r>
            <w:r>
              <w:rPr>
                <w:rFonts w:ascii="Wingdings" w:hAnsi="Wingdings" w:eastAsia="Wingdings" w:cs="Wingdings"/>
                <w:b/>
                <w:bCs/>
                <w:sz w:val="24"/>
                <w:szCs w:val="24"/>
                <w:highlight w:val="none"/>
                <w:u w:val="single"/>
                <w:shd w:val="clear" w:color="auto" w:fill="auto"/>
                <w:lang w:val="en-US" w:eastAsia="zh-CN"/>
              </w:rPr>
              <w:t xml:space="preserve">¨</w:t>
            </w:r>
            <w:r>
              <w:rPr>
                <w:rFonts w:hint="eastAsia" w:ascii="宋体" w:hAnsi="宋体" w:eastAsia="宋体" w:cs="Times New Roman"/>
                <w:b/>
                <w:bCs/>
                <w:sz w:val="24"/>
                <w:szCs w:val="24"/>
                <w:highlight w:val="none"/>
                <w:u w:val="single"/>
                <w:shd w:val="clear" w:color="auto" w:fill="auto"/>
                <w:lang w:val="en-US" w:eastAsia="zh-CN"/>
              </w:rPr>
              <w:t xml:space="preserve">否 </w:t>
            </w:r>
            <w:r>
              <w:rPr>
                <w:rFonts w:hint="eastAsia" w:ascii="宋体" w:hAnsi="宋体" w:eastAsia="宋体" w:cs="Times New Roman"/>
                <w:b/>
                <w:bCs/>
                <w:sz w:val="24"/>
                <w:szCs w:val="24"/>
                <w:highlight w:val="none"/>
                <w:u w:val="none"/>
                <w:shd w:val="clear" w:color="auto" w:fill="auto"/>
                <w:lang w:val="en-US" w:eastAsia="zh-CN"/>
              </w:rPr>
              <w:t xml:space="preserve">达到</w:t>
            </w:r>
            <w:r>
              <w:rPr>
                <w:rFonts w:hint="eastAsia" w:ascii="宋体" w:hAnsi="宋体" w:eastAsia="宋体" w:cs="Times New Roman"/>
                <w:b/>
                <w:bCs/>
                <w:sz w:val="24"/>
                <w:szCs w:val="24"/>
                <w:highlight w:val="none"/>
                <w:shd w:val="clear" w:color="auto" w:fill="auto"/>
                <w:lang w:val="en-US" w:eastAsia="zh-CN"/>
              </w:rPr>
              <w:t xml:space="preserve">提供的全部产品成本之和的80%以上。</w:t>
            </w:r>
            <w:r>
              <w:rPr>
                <w:rFonts w:hint="eastAsia" w:ascii="宋体" w:hAnsi="宋体"/>
                <w:sz w:val="24"/>
                <w:szCs w:val="24"/>
                <w:highlight w:val="none"/>
              </w:rPr>
            </w:r>
            <w:r/>
          </w:p>
        </w:tc>
      </w:tr>
    </w:tbl>
    <w:p>
      <w:pPr>
        <w:pStyle w:val="871"/>
        <w:ind w:firstLine="480"/>
        <w:rPr>
          <w:rFonts w:hint="eastAsia" w:ascii="宋体" w:hAnsi="宋体"/>
          <w:sz w:val="24"/>
          <w:szCs w:val="24"/>
          <w:highlight w:val="none"/>
        </w:rPr>
      </w:pPr>
      <w:r>
        <w:rPr>
          <w:rFonts w:hint="eastAsia" w:ascii="宋体" w:hAnsi="宋体"/>
          <w:sz w:val="24"/>
          <w:szCs w:val="24"/>
          <w:highlight w:val="none"/>
        </w:rPr>
      </w:r>
      <w:r/>
    </w:p>
    <w:p>
      <w:pPr>
        <w:pStyle w:val="936"/>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t xml:space="preserve">备注： </w:t>
      </w:r>
      <w:r>
        <w:rPr>
          <w:rFonts w:ascii="宋体" w:hAnsi="宋体" w:eastAsia="宋体" w:cs="宋体"/>
          <w:color w:val="000000"/>
          <w:sz w:val="24"/>
          <w:szCs w:val="24"/>
          <w:highlight w:val="none"/>
          <w:lang w:val="en-US" w:eastAsia="zh-CN"/>
        </w:rPr>
      </w:r>
      <w:r/>
    </w:p>
    <w:p>
      <w:pPr>
        <w:pStyle w:val="936"/>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1.“投标总报价”应包括为完成整个项目所产生的所有费用，招标文件另有规定的除外。</w:t>
      </w:r>
      <w:r>
        <w:rPr>
          <w:rFonts w:hint="eastAsia" w:ascii="宋体" w:hAnsi="宋体" w:eastAsia="宋体" w:cs="宋体"/>
          <w:color w:val="000000"/>
          <w:sz w:val="24"/>
          <w:szCs w:val="24"/>
          <w:highlight w:val="none"/>
          <w:lang w:val="en-US" w:eastAsia="zh-CN"/>
        </w:rPr>
      </w:r>
      <w:r/>
    </w:p>
    <w:p>
      <w:pPr>
        <w:pStyle w:val="936"/>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2.《投标分项报价表》中“投标总价”应当与《开标一览表》中“投标总报价”一致。</w:t>
      </w:r>
      <w:r>
        <w:rPr>
          <w:rFonts w:hint="eastAsia" w:ascii="宋体" w:hAnsi="宋体" w:eastAsia="宋体" w:cs="宋体"/>
          <w:b w:val="0"/>
          <w:bCs w:val="0"/>
          <w:color w:val="000000"/>
          <w:sz w:val="24"/>
          <w:szCs w:val="24"/>
          <w:highlight w:val="none"/>
          <w:lang w:val="en-US" w:eastAsia="zh-CN"/>
        </w:rPr>
      </w:r>
      <w:r/>
    </w:p>
    <w:p>
      <w:pPr>
        <w:pStyle w:val="936"/>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3.</w:t>
      </w:r>
      <w:r>
        <w:rPr>
          <w:rFonts w:hint="eastAsia"/>
          <w:b/>
          <w:bCs/>
          <w:highlight w:val="none"/>
        </w:rPr>
        <w:t xml:space="preserve">《投标分项报价表》中的分项名称须与“第四章</w:t>
      </w:r>
      <w:r>
        <w:rPr>
          <w:rFonts w:hint="eastAsia"/>
          <w:b/>
          <w:bCs/>
          <w:highlight w:val="none"/>
          <w:lang w:val="en-US" w:eastAsia="zh-CN"/>
        </w:rPr>
        <w:t xml:space="preserve">采购需求</w:t>
      </w:r>
      <w:r>
        <w:rPr>
          <w:rFonts w:hint="eastAsia"/>
          <w:b/>
          <w:bCs/>
          <w:highlight w:val="none"/>
        </w:rPr>
        <w:t xml:space="preserve">-项目清单”中的</w:t>
      </w:r>
      <w:r>
        <w:rPr>
          <w:rFonts w:hint="eastAsia"/>
          <w:b/>
          <w:bCs/>
          <w:highlight w:val="none"/>
          <w:lang w:val="en-US" w:eastAsia="zh-CN"/>
        </w:rPr>
        <w:t xml:space="preserve">分项</w:t>
      </w:r>
      <w:r>
        <w:rPr>
          <w:rFonts w:hint="eastAsia"/>
          <w:b/>
          <w:bCs/>
          <w:highlight w:val="none"/>
        </w:rPr>
        <w:t xml:space="preserve">名称一一对应，如有缺项、漏项，视为无效投标。</w:t>
      </w:r>
      <w:r>
        <w:rPr>
          <w:rFonts w:hint="eastAsia" w:ascii="宋体" w:hAnsi="宋体" w:eastAsia="宋体" w:cs="宋体"/>
          <w:b w:val="0"/>
          <w:bCs w:val="0"/>
          <w:color w:val="000000"/>
          <w:sz w:val="24"/>
          <w:szCs w:val="24"/>
          <w:highlight w:val="none"/>
          <w:lang w:val="en-US" w:eastAsia="zh-CN"/>
        </w:rPr>
      </w:r>
      <w:r/>
    </w:p>
    <w:p>
      <w:pPr>
        <w:pStyle w:val="936"/>
        <w:ind w:left="0" w:right="0" w:firstLine="480"/>
        <w:jc w:val="both"/>
        <w:keepLines w:val="0"/>
        <w:keepNext w:val="0"/>
        <w:spacing w:before="0" w:beforeAutospacing="0" w:after="0" w:afterAutospacing="0" w:line="360" w:lineRule="auto"/>
        <w:shd w:val="clear" w:color="auto" w:fill="auto"/>
        <w:widowControl/>
        <w:rPr>
          <w:rFonts w:hint="eastAsia" w:ascii="宋体" w:hAnsi="宋体" w:eastAsia="宋体" w:cs="宋体"/>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b/>
          <w:bCs/>
          <w:i w:val="0"/>
          <w:iCs w:val="0"/>
          <w:caps w:val="0"/>
          <w:color w:val="000000"/>
          <w:spacing w:val="0"/>
          <w:sz w:val="24"/>
          <w:szCs w:val="24"/>
          <w:highlight w:val="none"/>
          <w:shd w:val="clear" w:color="auto" w:fill="auto"/>
          <w:vertAlign w:val="baseline"/>
          <w:lang w:val="en-US" w:eastAsia="zh-CN"/>
        </w:rPr>
        <w:t xml:space="preserve">当采购项目或者采购包中含有多种产品，投标人未对提供的符合本国产品标准的产品成本之和占全部产品成本之和的比例达到80%以上作出承诺的，将不享受本国产品价格评审优惠。</w:t>
      </w:r>
      <w:r>
        <w:rPr>
          <w:rFonts w:hint="eastAsia" w:ascii="宋体" w:hAnsi="宋体" w:eastAsia="宋体" w:cs="宋体"/>
          <w:b/>
          <w:bCs/>
          <w:color w:val="000000"/>
          <w:highlight w:val="none"/>
        </w:rPr>
      </w:r>
      <w:r/>
    </w:p>
    <w:p>
      <w:pPr>
        <w:pStyle w:val="936"/>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r>
      <w:r/>
    </w:p>
    <w:p>
      <w:pPr>
        <w:pStyle w:val="871"/>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七、技术要求响应及偏离表</w:t>
      </w:r>
      <w:r>
        <w:rPr>
          <w:rFonts w:hint="eastAsia" w:ascii="黑体" w:hAnsi="黑体" w:eastAsia="黑体" w:cs="Times New Roman"/>
          <w:i w:val="0"/>
          <w:sz w:val="32"/>
          <w:szCs w:val="32"/>
          <w:highlight w:val="none"/>
          <w:u w:val="none"/>
          <w:lang w:val="en-US" w:eastAsia="zh-CN"/>
        </w:rPr>
      </w:r>
      <w:r/>
    </w:p>
    <w:p>
      <w:pPr>
        <w:pStyle w:val="871"/>
        <w:jc w:val="center"/>
        <w:rPr>
          <w:rFonts w:hint="eastAsia" w:ascii="方正小标宋简体" w:hAnsi="方正小标宋简体" w:eastAsia="方正小标宋简体" w:cs="方正小标宋简体"/>
          <w:b w:val="0"/>
          <w:bCs w:val="0"/>
          <w:sz w:val="32"/>
          <w:szCs w:val="32"/>
          <w:highlight w:val="none"/>
          <w:lang w:val="en-US" w:eastAsia="zh-CN"/>
        </w:rPr>
        <w:outlineLvl w:val="2"/>
      </w:pPr>
      <w:r>
        <w:rPr>
          <w:rFonts w:hint="eastAsia" w:ascii="方正小标宋简体" w:hAnsi="方正小标宋简体" w:eastAsia="方正小标宋简体" w:cs="方正小标宋简体"/>
          <w:b w:val="0"/>
          <w:bCs w:val="0"/>
          <w:sz w:val="32"/>
          <w:szCs w:val="32"/>
          <w:highlight w:val="none"/>
          <w:lang w:val="en-US" w:eastAsia="zh-CN"/>
        </w:rPr>
        <w:t xml:space="preserve">技术要求响应及偏离表</w:t>
      </w:r>
      <w:r>
        <w:rPr>
          <w:rFonts w:hint="eastAsia" w:ascii="方正小标宋简体" w:hAnsi="方正小标宋简体" w:eastAsia="方正小标宋简体" w:cs="方正小标宋简体"/>
          <w:b w:val="0"/>
          <w:bCs w:val="0"/>
          <w:sz w:val="32"/>
          <w:szCs w:val="32"/>
          <w:highlight w:val="none"/>
          <w:lang w:val="en-US" w:eastAsia="zh-CN"/>
        </w:rPr>
      </w:r>
      <w:r/>
    </w:p>
    <w:p>
      <w:pPr>
        <w:pStyle w:val="871"/>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871"/>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871"/>
        <w:ind w:right="180" w:firstLine="480"/>
        <w:jc w:val="left"/>
        <w:spacing w:line="360" w:lineRule="auto"/>
        <w:rPr>
          <w:rFonts w:hint="eastAsia"/>
          <w:highlight w:val="none"/>
          <w:lang w:val="en-US" w:eastAsia="zh-CN"/>
        </w:rPr>
        <w:outlineLvl w:val="9"/>
      </w:pPr>
      <w:r>
        <w:rPr>
          <w:rFonts w:hint="eastAsia" w:ascii="宋体" w:hAnsi="宋体" w:eastAsia="宋体" w:cs="Times New Roman"/>
          <w:sz w:val="24"/>
          <w:szCs w:val="24"/>
          <w:highlight w:val="none"/>
          <w:lang w:val="en-US" w:eastAsia="zh-CN"/>
        </w:rPr>
        <w:t xml:space="preserve">项目编号：                                   采购包号：</w:t>
      </w:r>
      <w:r>
        <w:rPr>
          <w:rFonts w:hint="eastAsia"/>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846" w:type="dxa"/>
            <w:vAlign w:val="center"/>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64" w:type="dxa"/>
            <w:vAlign w:val="center"/>
            <w:textDirection w:val="lrTb"/>
            <w:noWrap w:val="false"/>
          </w:tcPr>
          <w:p>
            <w:pPr>
              <w:pStyle w:val="871"/>
              <w:jc w:val="center"/>
              <w:spacing w:line="480" w:lineRule="exact"/>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71"/>
              <w:jc w:val="center"/>
              <w:rPr>
                <w:highlight w:val="none"/>
              </w:rPr>
            </w:pPr>
            <w:r>
              <w:rPr>
                <w:highlight w:val="none"/>
              </w:rPr>
            </w:r>
            <w:r/>
          </w:p>
          <w:p>
            <w:pPr>
              <w:pStyle w:val="883"/>
              <w:rPr>
                <w:rFonts w:hint="eastAsia"/>
                <w:highlight w:val="none"/>
              </w:rPr>
            </w:pPr>
            <w:r>
              <w:rPr>
                <w:rFonts w:hint="eastAsia"/>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871"/>
        <w:ind w:right="180" w:firstLine="480"/>
        <w:jc w:val="both"/>
        <w:spacing w:line="560" w:lineRule="exact"/>
        <w:rPr>
          <w:rFonts w:hint="eastAsia" w:ascii="宋体" w:hAnsi="宋体"/>
          <w:sz w:val="24"/>
          <w:szCs w:val="24"/>
          <w:highlight w:val="none"/>
          <w:u w:val="none"/>
        </w:rPr>
      </w:pPr>
      <w:r>
        <w:rPr>
          <w:rFonts w:hint="eastAsia" w:ascii="宋体" w:hAnsi="宋体"/>
          <w:sz w:val="24"/>
          <w:szCs w:val="24"/>
          <w:highlight w:val="none"/>
          <w:u w:val="none"/>
        </w:rPr>
      </w:r>
      <w:r/>
    </w:p>
    <w:p>
      <w:pPr>
        <w:pStyle w:val="936"/>
        <w:ind w:firstLine="480"/>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pStyle w:val="936"/>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t xml:space="preserve">备注： </w:t>
      </w:r>
      <w:r>
        <w:rPr>
          <w:rFonts w:ascii="宋体" w:hAnsi="宋体" w:eastAsia="宋体" w:cs="宋体"/>
          <w:color w:val="000000"/>
          <w:highlight w:val="none"/>
          <w:lang w:val="en-US" w:eastAsia="zh-CN"/>
        </w:rPr>
      </w:r>
      <w:r/>
    </w:p>
    <w:p>
      <w:pPr>
        <w:pStyle w:val="936"/>
        <w:ind w:firstLine="482"/>
        <w:jc w:val="both"/>
        <w:spacing w:before="0" w:beforeAutospacing="0" w:after="0" w:afterAutospacing="0" w:line="360" w:lineRule="auto"/>
        <w:rPr>
          <w:rFonts w:hint="eastAsia"/>
          <w:b/>
          <w:bCs/>
          <w:highlight w:val="none"/>
        </w:rPr>
      </w:pPr>
      <w:r>
        <w:rPr>
          <w:rFonts w:hint="eastAsia"/>
          <w:b/>
          <w:bCs/>
          <w:highlight w:val="none"/>
        </w:rPr>
        <w:t xml:space="preserve">1.</w:t>
      </w:r>
      <w:r>
        <w:rPr>
          <w:rFonts w:hint="eastAsia"/>
          <w:b/>
          <w:bCs/>
          <w:highlight w:val="none"/>
          <w:lang w:eastAsia="zh-CN"/>
        </w:rPr>
        <w:t xml:space="preserve">投标人</w:t>
      </w:r>
      <w:r>
        <w:rPr>
          <w:rFonts w:hint="eastAsia"/>
          <w:b/>
          <w:bCs/>
          <w:highlight w:val="none"/>
        </w:rPr>
        <w:t xml:space="preserve">须对招标文件技术要求中的实质性要求（打“★”内容）</w:t>
      </w:r>
      <w:r>
        <w:rPr>
          <w:rFonts w:hint="eastAsia"/>
          <w:b/>
          <w:bCs/>
          <w:highlight w:val="none"/>
          <w:lang w:val="en-US" w:eastAsia="zh-CN"/>
        </w:rPr>
        <w:t xml:space="preserve">作</w:t>
      </w:r>
      <w:r>
        <w:rPr>
          <w:rFonts w:hint="eastAsia"/>
          <w:b/>
          <w:bCs/>
          <w:highlight w:val="none"/>
        </w:rPr>
        <w:t xml:space="preserve">出明确响应，否则视为无效投标。</w:t>
      </w:r>
      <w:r>
        <w:rPr>
          <w:rFonts w:hint="eastAsia"/>
          <w:b/>
          <w:bCs/>
          <w:highlight w:val="none"/>
        </w:rPr>
      </w:r>
      <w:r/>
    </w:p>
    <w:p>
      <w:pPr>
        <w:pStyle w:val="936"/>
        <w:ind w:firstLine="482"/>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b/>
          <w:bCs/>
          <w:highlight w:val="none"/>
        </w:rPr>
        <w:t xml:space="preserve">2.技术要求中实质性要求及其他要求明确需要提供证明材料的，签订合同时中标</w:t>
      </w:r>
      <w:r>
        <w:rPr>
          <w:rFonts w:hint="eastAsia"/>
          <w:b/>
          <w:bCs/>
          <w:highlight w:val="none"/>
          <w:lang w:eastAsia="zh-CN"/>
        </w:rPr>
        <w:t xml:space="preserve">人</w:t>
      </w:r>
      <w:r>
        <w:rPr>
          <w:rFonts w:hint="eastAsia"/>
          <w:b/>
          <w:bCs/>
          <w:highlight w:val="none"/>
        </w:rPr>
        <w:t xml:space="preserve">应按招标文件要求和投标文件响应内容提供相应证明材料供采购人核验，</w:t>
      </w:r>
      <w:r>
        <w:rPr>
          <w:rFonts w:hint="eastAsia"/>
          <w:b/>
          <w:bCs/>
          <w:highlight w:val="none"/>
          <w:lang w:val="en-US" w:eastAsia="zh-CN"/>
        </w:rPr>
        <w:t xml:space="preserve">否则</w:t>
      </w:r>
      <w:r>
        <w:rPr>
          <w:rFonts w:hint="eastAsia"/>
          <w:b/>
          <w:bCs/>
          <w:highlight w:val="none"/>
        </w:rPr>
        <w:t xml:space="preserve">采购人将取消其中标资格。</w:t>
      </w:r>
      <w:r>
        <w:rPr>
          <w:rFonts w:hint="eastAsia" w:ascii="宋体" w:hAnsi="宋体" w:eastAsia="宋体" w:cs="宋体"/>
          <w:color w:val="000000"/>
          <w:highlight w:val="none"/>
          <w:lang w:val="en-US" w:eastAsia="zh-CN"/>
        </w:rPr>
      </w:r>
      <w:r/>
    </w:p>
    <w:p>
      <w:pPr>
        <w:pStyle w:val="936"/>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3.行数不够，可自行添加。</w:t>
      </w:r>
      <w:r>
        <w:rPr>
          <w:rFonts w:hint="eastAsia" w:ascii="宋体" w:hAnsi="宋体" w:eastAsia="宋体" w:cs="宋体"/>
          <w:color w:val="000000"/>
          <w:highlight w:val="none"/>
          <w:lang w:val="en-US" w:eastAsia="zh-CN"/>
        </w:rPr>
      </w:r>
      <w:r/>
    </w:p>
    <w:p>
      <w:pPr>
        <w:pStyle w:val="871"/>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八、商务要求响应及偏离表</w:t>
      </w:r>
      <w:r>
        <w:rPr>
          <w:rFonts w:hint="eastAsia" w:ascii="黑体" w:hAnsi="黑体" w:eastAsia="黑体" w:cs="Times New Roman"/>
          <w:i w:val="0"/>
          <w:sz w:val="32"/>
          <w:szCs w:val="32"/>
          <w:highlight w:val="none"/>
          <w:u w:val="none"/>
          <w:lang w:val="en-US" w:eastAsia="zh-CN"/>
        </w:rPr>
      </w:r>
      <w:r/>
    </w:p>
    <w:p>
      <w:pPr>
        <w:pStyle w:val="871"/>
        <w:jc w:val="center"/>
        <w:rPr>
          <w:rFonts w:hint="eastAsia" w:ascii="方正小标宋简体" w:hAnsi="方正小标宋简体" w:eastAsia="方正小标宋简体" w:cs="方正小标宋简体"/>
          <w:b w:val="0"/>
          <w:bCs w:val="0"/>
          <w:sz w:val="32"/>
          <w:szCs w:val="32"/>
          <w:highlight w:val="none"/>
          <w:lang w:val="en-US" w:eastAsia="zh-CN"/>
        </w:rPr>
        <w:outlineLvl w:val="2"/>
      </w:pPr>
      <w:r>
        <w:rPr>
          <w:rFonts w:hint="eastAsia" w:ascii="方正小标宋简体" w:hAnsi="方正小标宋简体" w:eastAsia="方正小标宋简体" w:cs="方正小标宋简体"/>
          <w:b w:val="0"/>
          <w:bCs w:val="0"/>
          <w:sz w:val="32"/>
          <w:szCs w:val="32"/>
          <w:highlight w:val="none"/>
          <w:lang w:val="en-US" w:eastAsia="zh-CN"/>
        </w:rPr>
        <w:t xml:space="preserve">商务要求响应及偏离表</w:t>
      </w:r>
      <w:r>
        <w:rPr>
          <w:rFonts w:hint="eastAsia" w:ascii="方正小标宋简体" w:hAnsi="方正小标宋简体" w:eastAsia="方正小标宋简体" w:cs="方正小标宋简体"/>
          <w:b w:val="0"/>
          <w:bCs w:val="0"/>
          <w:sz w:val="32"/>
          <w:szCs w:val="32"/>
          <w:highlight w:val="none"/>
          <w:lang w:val="en-US" w:eastAsia="zh-CN"/>
        </w:rPr>
      </w:r>
      <w:r/>
    </w:p>
    <w:p>
      <w:pPr>
        <w:pStyle w:val="871"/>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871"/>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871"/>
        <w:ind w:right="180" w:firstLine="480"/>
        <w:spacing w:line="360" w:lineRule="auto"/>
        <w:rPr>
          <w:rFonts w:hint="eastAsia"/>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rPr>
          <w:rFonts w:hint="eastAsia"/>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878" w:type="dxa"/>
            <w:vAlign w:val="center"/>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52" w:type="dxa"/>
            <w:vAlign w:val="center"/>
            <w:textDirection w:val="lrTb"/>
            <w:noWrap w:val="false"/>
          </w:tcPr>
          <w:p>
            <w:pPr>
              <w:pStyle w:val="871"/>
              <w:jc w:val="center"/>
              <w:spacing w:line="480" w:lineRule="exact"/>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71"/>
              <w:jc w:val="center"/>
              <w:rPr>
                <w:highlight w:val="none"/>
              </w:rPr>
            </w:pPr>
            <w:r>
              <w:rPr>
                <w:highlight w:val="none"/>
              </w:rPr>
            </w:r>
            <w:r/>
          </w:p>
          <w:p>
            <w:pPr>
              <w:pStyle w:val="883"/>
              <w:rPr>
                <w:rFonts w:hint="eastAsia"/>
                <w:highlight w:val="none"/>
              </w:rPr>
            </w:pPr>
            <w:r>
              <w:rPr>
                <w:rFonts w:hint="eastAsia"/>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871"/>
        <w:ind w:firstLine="480"/>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p>
      <w:pPr>
        <w:pStyle w:val="936"/>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备注： </w:t>
      </w:r>
      <w:r>
        <w:rPr>
          <w:rFonts w:hint="eastAsia" w:ascii="宋体" w:hAnsi="宋体" w:eastAsia="宋体" w:cs="宋体"/>
          <w:color w:val="000000"/>
          <w:highlight w:val="none"/>
          <w:lang w:val="en-US" w:eastAsia="zh-CN"/>
        </w:rPr>
      </w:r>
      <w:r/>
    </w:p>
    <w:p>
      <w:pPr>
        <w:pStyle w:val="936"/>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w:t>
      </w:r>
      <w:r>
        <w:rPr>
          <w:rFonts w:hint="eastAsia" w:ascii="宋体" w:hAnsi="宋体" w:eastAsia="宋体" w:cs="宋体"/>
          <w:b/>
          <w:bCs/>
          <w:color w:val="000000"/>
          <w:highlight w:val="none"/>
          <w:lang w:val="en-US" w:eastAsia="zh-CN"/>
        </w:rPr>
        <w:t xml:space="preserve">投标人须对招标文件商务要求中的实质性要求（打“★”内容）做出明确响应，否则视为无效投标。</w:t>
      </w:r>
      <w:r>
        <w:rPr>
          <w:rFonts w:hint="eastAsia" w:ascii="宋体" w:hAnsi="宋体" w:eastAsia="宋体" w:cs="宋体"/>
          <w:color w:val="000000"/>
          <w:highlight w:val="none"/>
          <w:lang w:val="en-US" w:eastAsia="zh-CN"/>
        </w:rPr>
      </w:r>
      <w:r/>
    </w:p>
    <w:p>
      <w:pPr>
        <w:pStyle w:val="936"/>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2.行数不够，可自行添加。</w:t>
      </w:r>
      <w:r>
        <w:rPr>
          <w:rFonts w:hint="eastAsia" w:ascii="宋体" w:hAnsi="宋体" w:eastAsia="宋体" w:cs="宋体"/>
          <w:color w:val="000000"/>
          <w:highlight w:val="none"/>
          <w:lang w:val="en-US" w:eastAsia="zh-CN"/>
        </w:rPr>
      </w:r>
      <w:r/>
    </w:p>
    <w:p>
      <w:pPr>
        <w:pStyle w:val="871"/>
        <w:spacing w:line="480" w:lineRule="auto"/>
        <w:rPr>
          <w:rFonts w:hint="eastAsia" w:ascii="宋体" w:hAnsi="宋体"/>
          <w:color w:val="000000"/>
          <w:sz w:val="24"/>
          <w:szCs w:val="21"/>
          <w:highlight w:val="none"/>
        </w:rPr>
      </w:pPr>
      <w:r>
        <w:rPr>
          <w:rFonts w:hint="eastAsia" w:ascii="宋体" w:hAnsi="宋体"/>
          <w:color w:val="000000"/>
          <w:sz w:val="24"/>
          <w:szCs w:val="21"/>
          <w:highlight w:val="none"/>
        </w:rPr>
      </w:r>
      <w:r/>
    </w:p>
    <w:p>
      <w:pPr>
        <w:pStyle w:val="871"/>
        <w:jc w:val="left"/>
        <w:spacing w:line="360" w:lineRule="auto"/>
        <w:rPr>
          <w:rFonts w:hint="eastAsia" w:ascii="黑体" w:hAnsi="黑体" w:eastAsia="黑体" w:cs="Times New Roman"/>
          <w:i w:val="0"/>
          <w:iCs w:val="0"/>
          <w:sz w:val="32"/>
          <w:szCs w:val="32"/>
          <w:highlight w:val="none"/>
          <w:u w:val="none"/>
          <w:lang w:val="en-US" w:eastAsia="zh-CN"/>
        </w:rPr>
      </w:pPr>
      <w:r>
        <w:rPr>
          <w:rFonts w:hint="eastAsia" w:ascii="黑体" w:hAnsi="黑体" w:eastAsia="黑体" w:cs="Times New Roman"/>
          <w:i w:val="0"/>
          <w:iCs w:val="0"/>
          <w:sz w:val="32"/>
          <w:szCs w:val="32"/>
          <w:highlight w:val="none"/>
          <w:u w:val="none"/>
          <w:lang w:val="en-US" w:eastAsia="zh-CN"/>
        </w:rPr>
        <w:br w:type="page" w:clear="all"/>
      </w:r>
      <w:r>
        <w:rPr>
          <w:rFonts w:hint="eastAsia" w:ascii="黑体" w:hAnsi="黑体" w:eastAsia="黑体" w:cs="Times New Roman"/>
          <w:i w:val="0"/>
          <w:iCs w:val="0"/>
          <w:sz w:val="32"/>
          <w:szCs w:val="32"/>
          <w:highlight w:val="none"/>
          <w:u w:val="none"/>
          <w:lang w:val="en-US" w:eastAsia="zh-CN"/>
        </w:rPr>
        <w:t xml:space="preserve">九、中小企业声明函</w:t>
      </w:r>
      <w:r>
        <w:rPr>
          <w:rFonts w:hint="eastAsia" w:ascii="黑体" w:hAnsi="黑体" w:eastAsia="黑体" w:cs="Times New Roman"/>
          <w:i w:val="0"/>
          <w:iCs w:val="0"/>
          <w:sz w:val="32"/>
          <w:szCs w:val="32"/>
          <w:highlight w:val="none"/>
          <w:u w:val="none"/>
          <w:lang w:val="en-US" w:eastAsia="zh-CN"/>
        </w:rPr>
      </w:r>
      <w:r/>
    </w:p>
    <w:p>
      <w:pPr>
        <w:pStyle w:val="871"/>
        <w:jc w:val="center"/>
        <w:keepLines w:val="0"/>
        <w:keepNext w:val="0"/>
        <w:pageBreakBefore w:val="0"/>
        <w:spacing w:line="36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中小企业声明函（货物）</w:t>
      </w:r>
      <w:r>
        <w:rPr>
          <w:rFonts w:hint="eastAsia" w:ascii="方正小标宋简体" w:hAnsi="方正小标宋简体" w:eastAsia="方正小标宋简体" w:cs="方正小标宋简体"/>
          <w:color w:val="000000"/>
          <w:sz w:val="32"/>
          <w:szCs w:val="32"/>
          <w:highlight w:val="none"/>
          <w:lang w:val="en-US" w:eastAsia="zh-CN"/>
        </w:rPr>
      </w:r>
      <w:r/>
    </w:p>
    <w:p>
      <w:pPr>
        <w:pStyle w:val="871"/>
        <w:ind w:firstLine="360"/>
        <w:keepLines w:val="0"/>
        <w:keepNext w:val="0"/>
        <w:pageBreakBefore w:val="0"/>
        <w:spacing w:line="336" w:lineRule="auto"/>
        <w:widowControl w:val="off"/>
        <w:rPr>
          <w:rFonts w:hint="eastAsia" w:ascii="宋体" w:hAnsi="宋体"/>
          <w:sz w:val="24"/>
          <w:szCs w:val="24"/>
          <w:highlight w:val="none"/>
        </w:rPr>
      </w:pPr>
      <w:r>
        <w:rPr>
          <w:rFonts w:hint="eastAsia" w:ascii="宋体" w:hAnsi="宋体" w:eastAsia="宋体" w:cs="Times New Roman"/>
          <w:sz w:val="24"/>
          <w:szCs w:val="24"/>
          <w:highlight w:val="none"/>
        </w:rPr>
        <w:t xml:space="preserve">本公司（联合体）郑重声明，根据《政府采购促进中小企业发展管理办法》</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财库〔2020〕46号</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的规定，本公司（联合体）参加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val="en-US" w:eastAsia="zh-CN"/>
        </w:rPr>
        <w:t xml:space="preserve">XXX</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rPr>
        <w:t xml:space="preserve">的采购活动，</w:t>
      </w:r>
      <w:r>
        <w:rPr>
          <w:rFonts w:hint="eastAsia" w:ascii="宋体" w:hAnsi="宋体" w:eastAsia="宋体" w:cs="Times New Roman"/>
          <w:b/>
          <w:bCs/>
          <w:sz w:val="24"/>
          <w:szCs w:val="24"/>
          <w:highlight w:val="none"/>
          <w:lang w:eastAsia="zh-CN"/>
        </w:rPr>
        <w:t xml:space="preserve">提供的货物</w:t>
      </w:r>
      <w:r>
        <w:rPr>
          <w:rFonts w:hint="eastAsia" w:ascii="宋体" w:hAnsi="宋体" w:eastAsia="宋体" w:cs="Times New Roman"/>
          <w:b/>
          <w:bCs/>
          <w:sz w:val="24"/>
          <w:szCs w:val="24"/>
          <w:highlight w:val="none"/>
        </w:rPr>
        <w:t xml:space="preserve">全部由符合政策</w:t>
      </w:r>
      <w:r>
        <w:rPr>
          <w:rFonts w:hint="eastAsia" w:ascii="宋体" w:hAnsi="宋体" w:eastAsia="宋体" w:cs="Times New Roman"/>
          <w:b/>
          <w:bCs/>
          <w:sz w:val="24"/>
          <w:szCs w:val="24"/>
          <w:highlight w:val="none"/>
          <w:lang w:eastAsia="zh-CN"/>
        </w:rPr>
        <w:t xml:space="preserve">要求的中小企业制造</w:t>
      </w:r>
      <w:r>
        <w:rPr>
          <w:rFonts w:hint="eastAsia" w:ascii="宋体" w:hAnsi="宋体" w:eastAsia="宋体" w:cs="Times New Roman"/>
          <w:sz w:val="24"/>
          <w:szCs w:val="24"/>
          <w:highlight w:val="none"/>
        </w:rPr>
        <w:t xml:space="preserve">。根据《工业和信息化部、国家统计局、</w:t>
      </w:r>
      <w:r>
        <w:rPr>
          <w:rFonts w:hint="eastAsia" w:ascii="宋体" w:hAnsi="宋体"/>
          <w:sz w:val="24"/>
          <w:szCs w:val="24"/>
          <w:highlight w:val="none"/>
        </w:rPr>
        <w:t xml:space="preserve">国家发展和改革委员会、财政部关于印发中小企业划型标准规定的通知》</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工信部联企业</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2011</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300号</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的规定，相关企业（含联合体中的小微企业、签订</w:t>
      </w:r>
      <w:r>
        <w:rPr>
          <w:rFonts w:hint="eastAsia" w:ascii="宋体" w:hAnsi="宋体"/>
          <w:sz w:val="24"/>
          <w:szCs w:val="24"/>
          <w:highlight w:val="none"/>
          <w:lang w:val="en-US" w:eastAsia="zh-CN"/>
        </w:rPr>
        <w:t xml:space="preserve">分包</w:t>
      </w:r>
      <w:r>
        <w:rPr>
          <w:rFonts w:hint="eastAsia" w:ascii="宋体" w:hAnsi="宋体"/>
          <w:sz w:val="24"/>
          <w:szCs w:val="24"/>
          <w:highlight w:val="none"/>
        </w:rPr>
        <w:t xml:space="preserve">意向协议的小微企业）的具体情况如下：</w:t>
      </w:r>
      <w:r>
        <w:rPr>
          <w:rFonts w:hint="eastAsia" w:ascii="宋体" w:hAnsi="宋体"/>
          <w:sz w:val="24"/>
          <w:szCs w:val="24"/>
          <w:highlight w:val="none"/>
        </w:rPr>
      </w:r>
      <w:r/>
    </w:p>
    <w:p>
      <w:pPr>
        <w:pStyle w:val="871"/>
        <w:ind w:firstLine="360"/>
        <w:keepLines w:val="0"/>
        <w:keepNext w:val="0"/>
        <w:pageBreakBefore w:val="0"/>
        <w:spacing w:line="336" w:lineRule="auto"/>
        <w:widowControl w:val="off"/>
        <w:rPr>
          <w:rFonts w:hint="eastAsia" w:ascii="宋体" w:hAnsi="宋体" w:eastAsia="宋体"/>
          <w:i/>
          <w:sz w:val="24"/>
          <w:szCs w:val="24"/>
          <w:highlight w:val="none"/>
          <w:u w:val="single"/>
          <w:lang w:eastAsia="zh-CN"/>
        </w:rPr>
      </w:pPr>
      <w:r>
        <w:rPr>
          <w:rFonts w:hint="eastAsia" w:ascii="宋体" w:hAnsi="宋体"/>
          <w:sz w:val="24"/>
          <w:szCs w:val="24"/>
          <w:highlight w:val="none"/>
        </w:rPr>
        <w:t xml:space="preserve">1.</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（标的名称）</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w:t>
      </w:r>
      <w:r>
        <w:rPr>
          <w:rFonts w:hint="eastAsia" w:ascii="宋体" w:hAnsi="宋体"/>
          <w:sz w:val="24"/>
          <w:szCs w:val="24"/>
          <w:highlight w:val="none"/>
          <w:u w:val="none"/>
          <w:lang w:eastAsia="zh-CN"/>
        </w:rPr>
        <w:t xml:space="preserve">（</w:t>
      </w:r>
      <w:r>
        <w:rPr>
          <w:rFonts w:hint="eastAsia" w:ascii="宋体" w:hAnsi="宋体" w:eastAsia="宋体" w:cs="Times New Roman"/>
          <w:sz w:val="24"/>
          <w:szCs w:val="24"/>
          <w:highlight w:val="none"/>
          <w:u w:val="none"/>
          <w:lang w:val="en-US" w:eastAsia="zh-CN"/>
        </w:rPr>
        <w:t xml:space="preserve">招标文件</w:t>
      </w:r>
      <w:r>
        <w:rPr>
          <w:rFonts w:hint="eastAsia" w:ascii="宋体" w:hAnsi="宋体" w:eastAsia="宋体" w:cs="Times New Roman"/>
          <w:sz w:val="24"/>
          <w:szCs w:val="24"/>
          <w:highlight w:val="none"/>
          <w:u w:val="none"/>
          <w:lang w:eastAsia="zh-CN"/>
        </w:rPr>
        <w:t xml:space="preserve">中明确的所属行业</w:t>
      </w:r>
      <w:r>
        <w:rPr>
          <w:rFonts w:hint="eastAsia" w:ascii="宋体" w:hAnsi="宋体"/>
          <w:sz w:val="24"/>
          <w:szCs w:val="24"/>
          <w:highlight w:val="none"/>
          <w:u w:val="none"/>
          <w:lang w:eastAsia="zh-CN"/>
        </w:rPr>
        <w:t xml:space="preserve">）</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制造商</w:t>
      </w:r>
      <w:r>
        <w:rPr>
          <w:rFonts w:hint="eastAsia" w:ascii="宋体" w:hAnsi="宋体"/>
          <w:sz w:val="24"/>
          <w:szCs w:val="24"/>
          <w:highlight w:val="none"/>
        </w:rPr>
        <w:t xml:space="preserve">为</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none"/>
          <w:lang w:eastAsia="zh-CN"/>
        </w:rPr>
        <w:t xml:space="preserve">。</w:t>
      </w:r>
      <w:r>
        <w:rPr>
          <w:rFonts w:hint="eastAsia" w:ascii="宋体" w:hAnsi="宋体" w:eastAsia="宋体"/>
          <w:i/>
          <w:sz w:val="24"/>
          <w:szCs w:val="24"/>
          <w:highlight w:val="none"/>
          <w:u w:val="single"/>
          <w:lang w:eastAsia="zh-CN"/>
        </w:rPr>
      </w:r>
      <w:r/>
    </w:p>
    <w:p>
      <w:pPr>
        <w:pStyle w:val="871"/>
        <w:ind w:firstLine="360"/>
        <w:keepLines w:val="0"/>
        <w:keepNext w:val="0"/>
        <w:pageBreakBefore w:val="0"/>
        <w:spacing w:line="336" w:lineRule="auto"/>
        <w:widowControl w:val="off"/>
        <w:rPr>
          <w:rFonts w:hint="eastAsia" w:ascii="宋体" w:hAnsi="宋体" w:eastAsia="宋体"/>
          <w:i/>
          <w:sz w:val="24"/>
          <w:szCs w:val="24"/>
          <w:highlight w:val="none"/>
          <w:u w:val="none"/>
          <w:lang w:eastAsia="zh-CN"/>
        </w:rPr>
      </w:pPr>
      <w:r>
        <w:rPr>
          <w:rFonts w:hint="eastAsia" w:ascii="宋体" w:hAnsi="宋体"/>
          <w:sz w:val="24"/>
          <w:szCs w:val="24"/>
          <w:highlight w:val="none"/>
        </w:rPr>
        <w:t xml:space="preserve">2.</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（标的名称）</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w:t>
      </w:r>
      <w:r>
        <w:rPr>
          <w:rFonts w:hint="eastAsia" w:ascii="宋体" w:hAnsi="宋体"/>
          <w:sz w:val="24"/>
          <w:szCs w:val="24"/>
          <w:highlight w:val="none"/>
          <w:u w:val="none"/>
          <w:lang w:eastAsia="zh-CN"/>
        </w:rPr>
        <w:t xml:space="preserve">（</w:t>
      </w:r>
      <w:r>
        <w:rPr>
          <w:rFonts w:hint="eastAsia" w:ascii="宋体" w:hAnsi="宋体" w:eastAsia="宋体" w:cs="Times New Roman"/>
          <w:sz w:val="24"/>
          <w:szCs w:val="24"/>
          <w:highlight w:val="none"/>
          <w:u w:val="none"/>
          <w:lang w:val="en-US" w:eastAsia="zh-CN"/>
        </w:rPr>
        <w:t xml:space="preserve">招标文件</w:t>
      </w:r>
      <w:r>
        <w:rPr>
          <w:rFonts w:hint="eastAsia" w:ascii="宋体" w:hAnsi="宋体" w:eastAsia="宋体" w:cs="Times New Roman"/>
          <w:sz w:val="24"/>
          <w:szCs w:val="24"/>
          <w:highlight w:val="none"/>
          <w:u w:val="none"/>
          <w:lang w:eastAsia="zh-CN"/>
        </w:rPr>
        <w:t xml:space="preserve">中明确的所属</w:t>
      </w:r>
      <w:r>
        <w:rPr>
          <w:rFonts w:hint="eastAsia" w:ascii="宋体" w:hAnsi="宋体"/>
          <w:sz w:val="24"/>
          <w:szCs w:val="24"/>
          <w:highlight w:val="none"/>
          <w:u w:val="none"/>
          <w:lang w:eastAsia="zh-CN"/>
        </w:rPr>
        <w:t xml:space="preserve">行业）</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制造商</w:t>
      </w:r>
      <w:r>
        <w:rPr>
          <w:rFonts w:hint="eastAsia" w:ascii="宋体" w:hAnsi="宋体"/>
          <w:sz w:val="24"/>
          <w:szCs w:val="24"/>
          <w:highlight w:val="none"/>
        </w:rPr>
        <w:t xml:space="preserve">为</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none"/>
          <w:lang w:eastAsia="zh-CN"/>
        </w:rPr>
        <w:t xml:space="preserve">。</w:t>
      </w:r>
      <w:r>
        <w:rPr>
          <w:rFonts w:hint="eastAsia" w:ascii="宋体" w:hAnsi="宋体" w:eastAsia="宋体"/>
          <w:i/>
          <w:sz w:val="24"/>
          <w:szCs w:val="24"/>
          <w:highlight w:val="none"/>
          <w:u w:val="none"/>
          <w:lang w:eastAsia="zh-CN"/>
        </w:rPr>
      </w:r>
      <w:r/>
    </w:p>
    <w:p>
      <w:pPr>
        <w:pStyle w:val="871"/>
        <w:ind w:firstLine="360"/>
        <w:keepLines w:val="0"/>
        <w:keepNext w:val="0"/>
        <w:pageBreakBefore w:val="0"/>
        <w:spacing w:line="336" w:lineRule="auto"/>
        <w:widowControl w:val="off"/>
        <w:rPr>
          <w:rFonts w:hint="eastAsia" w:ascii="宋体" w:hAnsi="宋体"/>
          <w:sz w:val="24"/>
          <w:szCs w:val="24"/>
          <w:highlight w:val="none"/>
        </w:rPr>
      </w:pPr>
      <w:r>
        <w:rPr>
          <w:rFonts w:hint="eastAsia" w:ascii="宋体" w:hAnsi="宋体"/>
          <w:sz w:val="24"/>
          <w:szCs w:val="24"/>
          <w:highlight w:val="none"/>
        </w:rPr>
        <w:t xml:space="preserve">……</w:t>
      </w:r>
      <w:r>
        <w:rPr>
          <w:rFonts w:hint="eastAsia" w:ascii="宋体" w:hAnsi="宋体"/>
          <w:sz w:val="24"/>
          <w:szCs w:val="24"/>
          <w:highlight w:val="none"/>
        </w:rPr>
      </w:r>
      <w:r/>
    </w:p>
    <w:p>
      <w:pPr>
        <w:pStyle w:val="871"/>
        <w:ind w:firstLine="360"/>
        <w:keepLines w:val="0"/>
        <w:keepNext w:val="0"/>
        <w:pageBreakBefore w:val="0"/>
        <w:spacing w:line="336" w:lineRule="auto"/>
        <w:widowControl w:val="off"/>
        <w:rPr>
          <w:rFonts w:hint="eastAsia" w:ascii="宋体" w:hAnsi="宋体"/>
          <w:sz w:val="24"/>
          <w:szCs w:val="24"/>
          <w:highlight w:val="none"/>
        </w:rPr>
      </w:pPr>
      <w:r>
        <w:rPr>
          <w:rFonts w:hint="eastAsia" w:ascii="宋体" w:hAnsi="宋体"/>
          <w:sz w:val="24"/>
          <w:szCs w:val="24"/>
          <w:highlight w:val="none"/>
        </w:rPr>
        <w:t xml:space="preserve">以上企业，不属于大企业的分支机构，不存在控股股东为大企业的情形，也不存在与大企业的负责人为同一人的情形。</w:t>
      </w:r>
      <w:r>
        <w:rPr>
          <w:rFonts w:hint="eastAsia" w:ascii="宋体" w:hAnsi="宋体"/>
          <w:sz w:val="24"/>
          <w:szCs w:val="24"/>
          <w:highlight w:val="none"/>
        </w:rPr>
      </w:r>
      <w:r/>
    </w:p>
    <w:p>
      <w:pPr>
        <w:pStyle w:val="871"/>
        <w:ind w:firstLine="360"/>
        <w:keepLines w:val="0"/>
        <w:keepNext w:val="0"/>
        <w:pageBreakBefore w:val="0"/>
        <w:spacing w:line="336" w:lineRule="auto"/>
        <w:widowControl w:val="off"/>
        <w:rPr>
          <w:rFonts w:hint="eastAsia" w:ascii="宋体" w:hAnsi="宋体"/>
          <w:sz w:val="24"/>
          <w:szCs w:val="24"/>
          <w:highlight w:val="none"/>
          <w:lang w:eastAsia="zh-CN"/>
        </w:rPr>
      </w:pPr>
      <w:r>
        <w:rPr>
          <w:rFonts w:hint="eastAsia" w:ascii="宋体" w:hAnsi="宋体"/>
          <w:sz w:val="24"/>
          <w:szCs w:val="24"/>
          <w:highlight w:val="none"/>
        </w:rPr>
        <w:t xml:space="preserve">本企业对上述声明内容的真实性负责</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如有虚假，将依法承担相应责任</w:t>
      </w:r>
      <w:r>
        <w:rPr>
          <w:rFonts w:hint="eastAsia" w:ascii="宋体" w:hAnsi="宋体"/>
          <w:sz w:val="24"/>
          <w:szCs w:val="24"/>
          <w:highlight w:val="none"/>
          <w:lang w:eastAsia="zh-CN"/>
        </w:rPr>
        <w:t xml:space="preserve">。</w:t>
      </w:r>
      <w:r>
        <w:rPr>
          <w:rFonts w:hint="eastAsia" w:ascii="宋体" w:hAnsi="宋体"/>
          <w:sz w:val="24"/>
          <w:szCs w:val="24"/>
          <w:highlight w:val="none"/>
          <w:lang w:eastAsia="zh-CN"/>
        </w:rPr>
      </w:r>
      <w:r/>
    </w:p>
    <w:p>
      <w:pPr>
        <w:pStyle w:val="950"/>
        <w:keepLines w:val="0"/>
        <w:keepNext w:val="0"/>
        <w:pageBreakBefore w:val="0"/>
        <w:spacing w:line="336" w:lineRule="auto"/>
        <w:widowControl w:val="off"/>
        <w:rPr>
          <w:rFonts w:hint="eastAsia" w:ascii="宋体" w:hAnsi="宋体"/>
          <w:sz w:val="24"/>
          <w:szCs w:val="24"/>
          <w:highlight w:val="none"/>
          <w:lang w:eastAsia="zh-CN"/>
        </w:rPr>
      </w:pPr>
      <w:r>
        <w:rPr>
          <w:rFonts w:hint="eastAsia" w:ascii="宋体" w:hAnsi="宋体"/>
          <w:sz w:val="24"/>
          <w:szCs w:val="24"/>
          <w:highlight w:val="none"/>
          <w:lang w:eastAsia="zh-CN"/>
        </w:rPr>
      </w:r>
      <w:r/>
    </w:p>
    <w:p>
      <w:pPr>
        <w:pStyle w:val="871"/>
        <w:keepLines w:val="0"/>
        <w:keepNext w:val="0"/>
        <w:pageBreakBefore w:val="0"/>
        <w:spacing w:line="336" w:lineRule="auto"/>
        <w:widowControl w:val="off"/>
        <w:rPr>
          <w:rFonts w:hint="eastAsia"/>
          <w:highlight w:val="none"/>
          <w:lang w:eastAsia="zh-CN"/>
        </w:rPr>
      </w:pPr>
      <w:r>
        <w:rPr>
          <w:rFonts w:hint="eastAsia"/>
          <w:highlight w:val="none"/>
          <w:lang w:eastAsia="zh-CN"/>
        </w:rPr>
      </w:r>
      <w:r/>
    </w:p>
    <w:p>
      <w:pPr>
        <w:pStyle w:val="871"/>
        <w:ind w:right="180" w:firstLine="360"/>
        <w:jc w:val="center"/>
        <w:keepLines w:val="0"/>
        <w:keepNext w:val="0"/>
        <w:pageBreakBefore w:val="0"/>
        <w:spacing w:line="336" w:lineRule="auto"/>
        <w:widowControl w:val="off"/>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rPr>
          <w:rFonts w:hint="eastAsia" w:ascii="宋体" w:hAnsi="宋体"/>
          <w:sz w:val="24"/>
          <w:szCs w:val="24"/>
          <w:highlight w:val="none"/>
        </w:rPr>
      </w:r>
      <w:r/>
    </w:p>
    <w:p>
      <w:pPr>
        <w:pStyle w:val="871"/>
        <w:ind w:firstLine="6000"/>
        <w:keepLines w:val="0"/>
        <w:keepNext w:val="0"/>
        <w:pageBreakBefore w:val="0"/>
        <w:spacing w:line="336" w:lineRule="auto"/>
        <w:widowControl w:val="off"/>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sz w:val="24"/>
          <w:szCs w:val="24"/>
          <w:highlight w:val="none"/>
        </w:rPr>
      </w:r>
      <w:r/>
    </w:p>
    <w:p>
      <w:pPr>
        <w:pStyle w:val="871"/>
        <w:ind w:firstLine="480"/>
        <w:keepLines w:val="0"/>
        <w:keepNext w:val="0"/>
        <w:pageBreakBefore w:val="0"/>
        <w:spacing w:line="336"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pStyle w:val="871"/>
        <w:ind w:firstLine="480"/>
        <w:jc w:val="left"/>
        <w:spacing w:line="360" w:lineRule="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rPr>
        <w:t xml:space="preserve">备注</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eastAsia="zh-CN"/>
        </w:rPr>
      </w:r>
      <w:r/>
    </w:p>
    <w:p>
      <w:pPr>
        <w:pStyle w:val="871"/>
        <w:ind w:firstLine="480"/>
        <w:jc w:val="left"/>
        <w:spacing w:line="360" w:lineRule="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val="en-US" w:eastAsia="zh-CN"/>
        </w:rPr>
        <w:t xml:space="preserve">1.</w:t>
      </w:r>
      <w:r>
        <w:rPr>
          <w:rFonts w:hint="eastAsia" w:ascii="宋体" w:hAnsi="宋体" w:eastAsia="宋体" w:cs="Times New Roman"/>
          <w:sz w:val="24"/>
          <w:szCs w:val="24"/>
          <w:highlight w:val="none"/>
          <w:lang w:eastAsia="zh-CN"/>
        </w:rPr>
        <w:t xml:space="preserve">从业人员、营业收入、资产总额填报上一年度数据，无上一年度数据的新成立企业可不填报。</w:t>
      </w:r>
      <w:r>
        <w:rPr>
          <w:rFonts w:hint="eastAsia" w:ascii="宋体" w:hAnsi="宋体" w:eastAsia="宋体" w:cs="Times New Roman"/>
          <w:sz w:val="24"/>
          <w:szCs w:val="24"/>
          <w:highlight w:val="none"/>
          <w:lang w:eastAsia="zh-CN"/>
        </w:rPr>
      </w:r>
      <w:r/>
    </w:p>
    <w:p>
      <w:pPr>
        <w:pStyle w:val="871"/>
        <w:ind w:firstLine="480"/>
        <w:keepLines w:val="0"/>
        <w:keepNext w:val="0"/>
        <w:pageBreakBefore w:val="0"/>
        <w:spacing w:line="336" w:lineRule="auto"/>
        <w:widowControl w:val="off"/>
        <w:rPr>
          <w:rFonts w:hint="eastAsia" w:ascii="宋体" w:hAnsi="宋体" w:eastAsia="宋体" w:cs="Times New Roman"/>
          <w:b/>
          <w:bCs/>
          <w:sz w:val="24"/>
          <w:szCs w:val="24"/>
          <w:highlight w:val="none"/>
          <w:lang w:eastAsia="zh-CN"/>
        </w:rPr>
      </w:pPr>
      <w:r>
        <w:rPr>
          <w:rFonts w:hint="eastAsia" w:ascii="宋体" w:hAnsi="宋体" w:eastAsia="宋体" w:cs="Times New Roman"/>
          <w:sz w:val="24"/>
          <w:szCs w:val="24"/>
          <w:highlight w:val="none"/>
          <w:lang w:val="en-US" w:eastAsia="zh-CN"/>
        </w:rPr>
        <w:t xml:space="preserve">2.</w:t>
      </w:r>
      <w:r>
        <w:rPr>
          <w:rFonts w:hint="eastAsia" w:ascii="宋体" w:hAnsi="宋体" w:eastAsia="宋体" w:cs="Times New Roman"/>
          <w:b/>
          <w:bCs/>
          <w:sz w:val="24"/>
          <w:szCs w:val="24"/>
          <w:highlight w:val="none"/>
          <w:lang w:val="en-US" w:eastAsia="zh-CN"/>
        </w:rPr>
        <w:t xml:space="preserve">货物</w:t>
      </w:r>
      <w:r>
        <w:rPr>
          <w:rFonts w:hint="eastAsia" w:ascii="宋体" w:hAnsi="宋体" w:eastAsia="宋体" w:cs="Times New Roman"/>
          <w:b/>
          <w:bCs/>
          <w:sz w:val="24"/>
          <w:szCs w:val="24"/>
          <w:highlight w:val="none"/>
          <w:lang w:eastAsia="zh-CN"/>
        </w:rPr>
        <w:t xml:space="preserve">采购项目中，</w:t>
      </w:r>
      <w:r>
        <w:rPr>
          <w:rFonts w:hint="eastAsia" w:ascii="宋体" w:hAnsi="宋体" w:eastAsia="宋体" w:cs="Times New Roman"/>
          <w:b/>
          <w:bCs/>
          <w:sz w:val="24"/>
          <w:szCs w:val="24"/>
          <w:highlight w:val="none"/>
          <w:lang w:val="en-US" w:eastAsia="zh-CN"/>
        </w:rPr>
        <w:t xml:space="preserve">货物全部</w:t>
      </w:r>
      <w:r>
        <w:rPr>
          <w:rFonts w:hint="eastAsia" w:ascii="宋体" w:hAnsi="宋体" w:eastAsia="宋体" w:cs="Times New Roman"/>
          <w:b/>
          <w:bCs/>
          <w:sz w:val="24"/>
          <w:szCs w:val="24"/>
          <w:highlight w:val="none"/>
          <w:lang w:eastAsia="zh-CN"/>
        </w:rPr>
        <w:t xml:space="preserve">由</w:t>
      </w:r>
      <w:r>
        <w:rPr>
          <w:rFonts w:hint="eastAsia" w:ascii="宋体" w:hAnsi="宋体" w:eastAsia="宋体" w:cs="Times New Roman"/>
          <w:b/>
          <w:bCs/>
          <w:sz w:val="24"/>
          <w:szCs w:val="24"/>
          <w:highlight w:val="none"/>
          <w:lang w:val="en-US" w:eastAsia="zh-CN"/>
        </w:rPr>
        <w:t xml:space="preserve">符合政策的</w:t>
      </w:r>
      <w:r>
        <w:rPr>
          <w:rFonts w:hint="eastAsia" w:ascii="宋体" w:hAnsi="宋体" w:eastAsia="宋体" w:cs="Times New Roman"/>
          <w:b/>
          <w:bCs/>
          <w:sz w:val="24"/>
          <w:szCs w:val="24"/>
          <w:highlight w:val="none"/>
          <w:lang w:eastAsia="zh-CN"/>
        </w:rPr>
        <w:t xml:space="preserve">中小企业</w:t>
      </w:r>
      <w:r>
        <w:rPr>
          <w:rFonts w:hint="eastAsia" w:ascii="宋体" w:hAnsi="宋体" w:eastAsia="宋体" w:cs="Times New Roman"/>
          <w:b/>
          <w:bCs/>
          <w:sz w:val="24"/>
          <w:szCs w:val="24"/>
          <w:highlight w:val="none"/>
          <w:lang w:val="en-US" w:eastAsia="zh-CN"/>
        </w:rPr>
        <w:t xml:space="preserve">制造</w:t>
      </w:r>
      <w:r>
        <w:rPr>
          <w:rFonts w:hint="eastAsia" w:ascii="宋体" w:hAnsi="宋体" w:eastAsia="宋体" w:cs="Times New Roman"/>
          <w:b/>
          <w:bCs/>
          <w:sz w:val="24"/>
          <w:szCs w:val="24"/>
          <w:highlight w:val="none"/>
          <w:lang w:eastAsia="zh-CN"/>
        </w:rPr>
        <w:t xml:space="preserve">，</w:t>
      </w:r>
      <w:r>
        <w:rPr>
          <w:rFonts w:hint="eastAsia" w:ascii="宋体" w:hAnsi="宋体" w:eastAsia="宋体" w:cs="Times New Roman"/>
          <w:b/>
          <w:bCs/>
          <w:sz w:val="24"/>
          <w:szCs w:val="24"/>
          <w:highlight w:val="none"/>
          <w:lang w:val="en-US" w:eastAsia="zh-CN"/>
        </w:rPr>
        <w:t xml:space="preserve">享受相应的中小企业扶持政策，</w:t>
      </w:r>
      <w:r>
        <w:rPr>
          <w:rFonts w:hint="eastAsia" w:ascii="宋体" w:hAnsi="宋体" w:eastAsia="宋体" w:cs="Times New Roman"/>
          <w:b/>
          <w:bCs/>
          <w:sz w:val="24"/>
          <w:szCs w:val="24"/>
          <w:highlight w:val="none"/>
          <w:lang w:eastAsia="zh-CN"/>
        </w:rPr>
        <w:t xml:space="preserve">不对其中涉及的</w:t>
      </w:r>
      <w:r>
        <w:rPr>
          <w:rFonts w:hint="eastAsia" w:ascii="宋体" w:hAnsi="宋体" w:eastAsia="宋体" w:cs="Times New Roman"/>
          <w:b/>
          <w:bCs/>
          <w:sz w:val="24"/>
          <w:szCs w:val="24"/>
          <w:highlight w:val="none"/>
          <w:lang w:val="en-US" w:eastAsia="zh-CN"/>
        </w:rPr>
        <w:t xml:space="preserve">服务</w:t>
      </w:r>
      <w:r>
        <w:rPr>
          <w:rFonts w:hint="eastAsia" w:ascii="宋体" w:hAnsi="宋体" w:eastAsia="宋体" w:cs="Times New Roman"/>
          <w:b/>
          <w:bCs/>
          <w:sz w:val="24"/>
          <w:szCs w:val="24"/>
          <w:highlight w:val="none"/>
          <w:lang w:eastAsia="zh-CN"/>
        </w:rPr>
        <w:t xml:space="preserve">的</w:t>
      </w:r>
      <w:r>
        <w:rPr>
          <w:rFonts w:hint="eastAsia" w:ascii="宋体" w:hAnsi="宋体" w:eastAsia="宋体" w:cs="Times New Roman"/>
          <w:b/>
          <w:bCs/>
          <w:sz w:val="24"/>
          <w:szCs w:val="24"/>
          <w:highlight w:val="none"/>
          <w:lang w:val="en-US" w:eastAsia="zh-CN"/>
        </w:rPr>
        <w:t xml:space="preserve">承接</w:t>
      </w:r>
      <w:r>
        <w:rPr>
          <w:rFonts w:hint="eastAsia" w:ascii="宋体" w:hAnsi="宋体" w:eastAsia="宋体" w:cs="Times New Roman"/>
          <w:b/>
          <w:bCs/>
          <w:sz w:val="24"/>
          <w:szCs w:val="24"/>
          <w:highlight w:val="none"/>
          <w:lang w:eastAsia="zh-CN"/>
        </w:rPr>
        <w:t xml:space="preserve">商、工程的承建商作出要求</w:t>
      </w:r>
      <w:r>
        <w:rPr>
          <w:rFonts w:hint="eastAsia" w:ascii="宋体" w:hAnsi="宋体" w:eastAsia="宋体" w:cs="Times New Roman"/>
          <w:b/>
          <w:bCs/>
          <w:sz w:val="24"/>
          <w:szCs w:val="24"/>
          <w:highlight w:val="none"/>
          <w:lang w:val="en-US" w:eastAsia="zh-CN"/>
        </w:rPr>
        <w:t xml:space="preserve">。招标文件第四章采购需求“</w:t>
      </w:r>
      <w:r>
        <w:rPr>
          <w:rFonts w:ascii="宋体" w:hAnsi="宋体" w:eastAsia="宋体" w:cs="Times New Roman"/>
          <w:b/>
          <w:bCs/>
          <w:sz w:val="24"/>
          <w:szCs w:val="24"/>
          <w:highlight w:val="none"/>
          <w:lang w:val="en-US" w:eastAsia="zh-CN"/>
        </w:rPr>
        <w:t xml:space="preserve">项目</w:t>
      </w:r>
      <w:r>
        <w:rPr>
          <w:rFonts w:hint="eastAsia" w:ascii="宋体" w:hAnsi="宋体" w:eastAsia="宋体" w:cs="Times New Roman"/>
          <w:b/>
          <w:bCs/>
          <w:sz w:val="24"/>
          <w:szCs w:val="24"/>
          <w:highlight w:val="none"/>
          <w:lang w:eastAsia="zh-CN"/>
        </w:rPr>
        <w:t xml:space="preserve">清单”中</w:t>
      </w:r>
      <w:r>
        <w:rPr>
          <w:rFonts w:hint="eastAsia" w:ascii="宋体" w:hAnsi="宋体" w:eastAsia="宋体" w:cs="Times New Roman"/>
          <w:b/>
          <w:bCs/>
          <w:sz w:val="24"/>
          <w:szCs w:val="24"/>
          <w:highlight w:val="none"/>
          <w:lang w:val="en-US" w:eastAsia="zh-CN"/>
        </w:rPr>
        <w:t xml:space="preserve">的“货物”产品需在此声明函中的“标的名称”中全部</w:t>
      </w:r>
      <w:r>
        <w:rPr>
          <w:rFonts w:hint="eastAsia" w:ascii="宋体" w:hAnsi="宋体" w:eastAsia="宋体" w:cs="Times New Roman"/>
          <w:b/>
          <w:bCs/>
          <w:sz w:val="24"/>
          <w:szCs w:val="24"/>
          <w:highlight w:val="none"/>
          <w:lang w:eastAsia="zh-CN"/>
        </w:rPr>
        <w:t xml:space="preserve">列</w:t>
      </w:r>
      <w:r>
        <w:rPr>
          <w:rFonts w:hint="eastAsia" w:ascii="宋体" w:hAnsi="宋体" w:eastAsia="宋体" w:cs="Times New Roman"/>
          <w:b/>
          <w:bCs/>
          <w:sz w:val="24"/>
          <w:szCs w:val="24"/>
          <w:highlight w:val="none"/>
          <w:lang w:val="en-US" w:eastAsia="zh-CN"/>
        </w:rPr>
        <w:t xml:space="preserve">明</w:t>
      </w:r>
      <w:r>
        <w:rPr>
          <w:rFonts w:hint="eastAsia" w:ascii="宋体" w:hAnsi="宋体" w:eastAsia="宋体" w:cs="Times New Roman"/>
          <w:b/>
          <w:bCs/>
          <w:sz w:val="24"/>
          <w:szCs w:val="24"/>
          <w:highlight w:val="none"/>
          <w:lang w:eastAsia="zh-CN"/>
        </w:rPr>
        <w:t xml:space="preserve">，并</w:t>
      </w:r>
      <w:r>
        <w:rPr>
          <w:rFonts w:hint="eastAsia" w:ascii="宋体" w:hAnsi="宋体" w:eastAsia="宋体" w:cs="Times New Roman"/>
          <w:b/>
          <w:bCs/>
          <w:sz w:val="24"/>
          <w:szCs w:val="24"/>
          <w:highlight w:val="none"/>
          <w:lang w:val="en-US" w:eastAsia="zh-CN"/>
        </w:rPr>
        <w:t xml:space="preserve">填写制造商的具体情况</w:t>
      </w:r>
      <w:r>
        <w:rPr>
          <w:rFonts w:hint="eastAsia" w:ascii="宋体" w:hAnsi="宋体" w:eastAsia="宋体" w:cs="Times New Roman"/>
          <w:b/>
          <w:bCs/>
          <w:sz w:val="24"/>
          <w:szCs w:val="24"/>
          <w:highlight w:val="none"/>
          <w:lang w:eastAsia="zh-CN"/>
        </w:rPr>
        <w:t xml:space="preserve">。</w:t>
      </w:r>
      <w:r>
        <w:rPr>
          <w:rFonts w:hint="eastAsia" w:ascii="宋体" w:hAnsi="宋体" w:eastAsia="宋体" w:cs="Times New Roman"/>
          <w:b/>
          <w:bCs/>
          <w:sz w:val="24"/>
          <w:szCs w:val="24"/>
          <w:highlight w:val="none"/>
          <w:lang w:eastAsia="zh-CN"/>
        </w:rPr>
      </w:r>
      <w:r/>
    </w:p>
    <w:p>
      <w:pPr>
        <w:pStyle w:val="883"/>
        <w:rPr>
          <w:rFonts w:hint="eastAsia"/>
          <w:lang w:eastAsia="zh-CN"/>
        </w:rPr>
      </w:pPr>
      <w:r>
        <w:rPr>
          <w:rFonts w:hint="eastAsia"/>
          <w:lang w:eastAsia="zh-CN"/>
        </w:rPr>
      </w:r>
      <w:r/>
    </w:p>
    <w:p>
      <w:pPr>
        <w:pStyle w:val="871"/>
        <w:ind w:firstLine="0"/>
        <w:jc w:val="left"/>
        <w:spacing w:line="360" w:lineRule="auto"/>
        <w:rPr>
          <w:rFonts w:hint="eastAsia" w:ascii="黑体" w:hAnsi="黑体" w:eastAsia="黑体"/>
          <w:b w:val="0"/>
          <w:sz w:val="32"/>
          <w:szCs w:val="32"/>
          <w:highlight w:val="none"/>
        </w:rPr>
      </w:pPr>
      <w:r>
        <w:rPr>
          <w:rFonts w:hint="eastAsia" w:ascii="黑体" w:hAnsi="黑体" w:eastAsia="黑体" w:cs="Times New Roman"/>
          <w:i w:val="0"/>
          <w:iCs w:val="0"/>
          <w:sz w:val="32"/>
          <w:szCs w:val="32"/>
          <w:highlight w:val="none"/>
          <w:u w:val="none"/>
          <w:lang w:val="en-US" w:eastAsia="zh-CN"/>
        </w:rPr>
        <w:t xml:space="preserve">十、残疾人福利性单位声明函</w:t>
      </w:r>
      <w:r>
        <w:rPr>
          <w:rFonts w:hint="eastAsia" w:ascii="黑体" w:hAnsi="黑体" w:eastAsia="黑体"/>
          <w:b w:val="0"/>
          <w:sz w:val="32"/>
          <w:szCs w:val="32"/>
          <w:highlight w:val="none"/>
        </w:rPr>
      </w:r>
      <w:r/>
    </w:p>
    <w:p>
      <w:pPr>
        <w:pStyle w:val="871"/>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9"/>
      </w:pPr>
      <w:r>
        <w:rPr>
          <w:rFonts w:hint="eastAsia" w:ascii="方正小标宋简体" w:hAnsi="方正小标宋简体" w:eastAsia="方正小标宋简体" w:cs="方正小标宋简体"/>
          <w:color w:val="000000"/>
          <w:sz w:val="32"/>
          <w:szCs w:val="32"/>
          <w:highlight w:val="none"/>
          <w:lang w:val="en-US" w:eastAsia="zh-CN"/>
        </w:rPr>
        <w:t xml:space="preserve">残疾人福利性单位声明函</w:t>
      </w:r>
      <w:r>
        <w:rPr>
          <w:rFonts w:hint="eastAsia" w:ascii="方正小标宋简体" w:hAnsi="方正小标宋简体" w:eastAsia="方正小标宋简体" w:cs="方正小标宋简体"/>
          <w:color w:val="000000"/>
          <w:sz w:val="32"/>
          <w:szCs w:val="32"/>
          <w:highlight w:val="none"/>
          <w:lang w:val="en-US" w:eastAsia="zh-CN"/>
        </w:rPr>
      </w:r>
      <w:r/>
    </w:p>
    <w:p>
      <w:pPr>
        <w:pStyle w:val="871"/>
        <w:ind w:firstLine="480"/>
        <w:spacing w:line="360" w:lineRule="auto"/>
        <w:rPr>
          <w:rFonts w:hint="eastAsia" w:ascii="宋体" w:hAnsi="宋体"/>
          <w:sz w:val="24"/>
          <w:szCs w:val="21"/>
          <w:highlight w:val="none"/>
        </w:rPr>
      </w:pPr>
      <w:r>
        <w:rPr>
          <w:rFonts w:hint="eastAsia" w:ascii="宋体" w:hAnsi="宋体"/>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highlight w:val="none"/>
        </w:rPr>
        <w:t xml:space="preserve">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val="en-US" w:eastAsia="zh-CN"/>
        </w:rPr>
        <w:t xml:space="preserve">XXX</w:t>
      </w:r>
      <w:r>
        <w:rPr>
          <w:rFonts w:hint="eastAsia" w:ascii="宋体" w:hAnsi="宋体" w:eastAsia="宋体" w:cs="Times New Roman"/>
          <w:sz w:val="24"/>
          <w:szCs w:val="24"/>
          <w:highlight w:val="none"/>
          <w:u w:val="none"/>
          <w:lang w:eastAsia="zh-CN"/>
        </w:rPr>
        <w:t xml:space="preserve">）</w:t>
      </w:r>
      <w:r>
        <w:rPr>
          <w:rFonts w:hint="eastAsia" w:ascii="宋体" w:hAnsi="宋体" w:eastAsia="宋体" w:cs="Times New Roman"/>
          <w:sz w:val="24"/>
          <w:szCs w:val="24"/>
          <w:highlight w:val="none"/>
        </w:rPr>
        <w:t xml:space="preserve">的采购活动</w:t>
      </w:r>
      <w:r>
        <w:rPr>
          <w:rFonts w:hint="eastAsia" w:ascii="宋体" w:hAnsi="宋体"/>
          <w:sz w:val="24"/>
          <w:highlight w:val="none"/>
          <w:lang w:eastAsia="zh-CN"/>
        </w:rPr>
        <w:t xml:space="preserve">，</w:t>
      </w:r>
      <w:r>
        <w:rPr>
          <w:rFonts w:hint="eastAsia" w:ascii="宋体" w:hAnsi="宋体"/>
          <w:sz w:val="24"/>
          <w:szCs w:val="21"/>
          <w:highlight w:val="none"/>
        </w:rPr>
        <w:t xml:space="preserve">提供本单位制造的货物，或者提供其他残疾人福利性单位制造的货物（不包括使用非残疾人福利性单位注册商标的货物）。</w:t>
      </w:r>
      <w:r>
        <w:rPr>
          <w:rFonts w:hint="eastAsia" w:ascii="宋体" w:hAnsi="宋体"/>
          <w:sz w:val="24"/>
          <w:szCs w:val="21"/>
          <w:highlight w:val="none"/>
        </w:rPr>
      </w:r>
      <w:r/>
    </w:p>
    <w:p>
      <w:pPr>
        <w:pStyle w:val="871"/>
        <w:ind w:firstLine="480"/>
        <w:spacing w:line="360" w:lineRule="auto"/>
        <w:rPr>
          <w:rFonts w:hint="eastAsia" w:ascii="宋体" w:hAnsi="宋体"/>
          <w:sz w:val="24"/>
          <w:highlight w:val="none"/>
        </w:rPr>
      </w:pPr>
      <w:r>
        <w:rPr>
          <w:rFonts w:hint="eastAsia" w:ascii="宋体" w:hAnsi="宋体"/>
          <w:sz w:val="24"/>
          <w:highlight w:val="none"/>
        </w:rPr>
        <w:t xml:space="preserve">本单位对上述声明的真实性负责</w:t>
      </w:r>
      <w:r>
        <w:rPr>
          <w:rFonts w:hint="eastAsia" w:ascii="宋体" w:hAnsi="宋体"/>
          <w:sz w:val="24"/>
          <w:highlight w:val="none"/>
          <w:lang w:eastAsia="zh-CN"/>
        </w:rPr>
        <w:t xml:space="preserve">，</w:t>
      </w:r>
      <w:r>
        <w:rPr>
          <w:rFonts w:hint="eastAsia" w:ascii="宋体" w:hAnsi="宋体"/>
          <w:sz w:val="24"/>
          <w:highlight w:val="none"/>
        </w:rPr>
        <w:t xml:space="preserve">如有虚假，将依法承担相应责任。</w:t>
      </w:r>
      <w:r>
        <w:rPr>
          <w:rFonts w:hint="eastAsia" w:ascii="宋体" w:hAnsi="宋体"/>
          <w:sz w:val="24"/>
          <w:highlight w:val="none"/>
        </w:rPr>
      </w:r>
      <w:r/>
    </w:p>
    <w:p>
      <w:pPr>
        <w:pStyle w:val="950"/>
        <w:rPr>
          <w:rFonts w:hint="eastAsia" w:ascii="宋体" w:hAnsi="宋体"/>
          <w:sz w:val="24"/>
          <w:szCs w:val="24"/>
          <w:highlight w:val="none"/>
          <w:lang w:eastAsia="zh-CN"/>
        </w:rPr>
      </w:pPr>
      <w:r>
        <w:rPr>
          <w:rFonts w:hint="eastAsia" w:ascii="宋体" w:hAnsi="宋体"/>
          <w:sz w:val="24"/>
          <w:szCs w:val="24"/>
          <w:highlight w:val="none"/>
          <w:lang w:eastAsia="zh-CN"/>
        </w:rPr>
      </w:r>
      <w:r/>
    </w:p>
    <w:p>
      <w:pPr>
        <w:pStyle w:val="871"/>
        <w:rPr>
          <w:rFonts w:hint="eastAsia"/>
          <w:highlight w:val="none"/>
          <w:lang w:eastAsia="zh-CN"/>
        </w:rPr>
      </w:pPr>
      <w:r>
        <w:rPr>
          <w:rFonts w:hint="eastAsia"/>
          <w:highlight w:val="none"/>
          <w:lang w:eastAsia="zh-CN"/>
        </w:rPr>
      </w:r>
      <w:r/>
    </w:p>
    <w:p>
      <w:pPr>
        <w:pStyle w:val="871"/>
        <w:ind w:right="180" w:firstLine="360"/>
        <w:jc w:val="center"/>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rPr>
          <w:rFonts w:hint="eastAsia" w:ascii="宋体" w:hAnsi="宋体"/>
          <w:sz w:val="24"/>
          <w:szCs w:val="24"/>
          <w:highlight w:val="none"/>
        </w:rPr>
      </w:r>
      <w:r/>
    </w:p>
    <w:p>
      <w:pPr>
        <w:pStyle w:val="871"/>
        <w:ind w:firstLine="6000"/>
        <w:keepLines w:val="0"/>
        <w:keepNext w:val="0"/>
        <w:pageBreakBefore w:val="0"/>
        <w:spacing w:line="360" w:lineRule="auto"/>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sz w:val="24"/>
          <w:szCs w:val="24"/>
          <w:highlight w:val="none"/>
        </w:rPr>
      </w:r>
      <w:r/>
    </w:p>
    <w:p>
      <w:pPr>
        <w:pStyle w:val="871"/>
        <w:ind w:firstLine="480"/>
        <w:spacing w:line="588" w:lineRule="exact"/>
        <w:rPr>
          <w:rFonts w:hint="eastAsia" w:ascii="宋体" w:hAnsi="宋体"/>
          <w:sz w:val="24"/>
          <w:highlight w:val="none"/>
        </w:rPr>
      </w:pPr>
      <w:r>
        <w:rPr>
          <w:rFonts w:hint="eastAsia" w:ascii="宋体" w:hAnsi="宋体"/>
          <w:sz w:val="24"/>
          <w:highlight w:val="none"/>
        </w:rPr>
      </w:r>
      <w:r/>
    </w:p>
    <w:p>
      <w:pPr>
        <w:pStyle w:val="871"/>
        <w:ind w:firstLine="5760"/>
        <w:spacing w:line="560" w:lineRule="exact"/>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r>
      <w:r/>
    </w:p>
    <w:p>
      <w:pPr>
        <w:pStyle w:val="871"/>
        <w:numPr>
          <w:ilvl w:val="0"/>
          <w:numId w:val="0"/>
        </w:numPr>
        <w:jc w:val="left"/>
        <w:spacing w:line="360" w:lineRule="auto"/>
        <w:rPr>
          <w:rFonts w:hint="eastAsia" w:ascii="黑体" w:hAnsi="黑体" w:eastAsia="黑体" w:cs="Times New Roman"/>
          <w:i w:val="0"/>
          <w:iCs w:val="0"/>
          <w:sz w:val="32"/>
          <w:szCs w:val="32"/>
          <w:highlight w:val="none"/>
          <w:u w:val="none"/>
          <w:lang w:val="en-US" w:eastAsia="zh-CN"/>
        </w:rPr>
      </w:pPr>
      <w:r>
        <w:rPr>
          <w:rFonts w:hint="eastAsia" w:ascii="黑体" w:hAnsi="黑体" w:eastAsia="黑体"/>
          <w:b/>
          <w:sz w:val="32"/>
          <w:szCs w:val="32"/>
          <w:highlight w:val="none"/>
        </w:rPr>
        <w:br w:type="page" w:clear="all"/>
      </w:r>
      <w:r>
        <w:rPr>
          <w:rFonts w:hint="eastAsia" w:ascii="黑体" w:hAnsi="黑体" w:eastAsia="黑体" w:cs="Times New Roman"/>
          <w:i w:val="0"/>
          <w:iCs w:val="0"/>
          <w:sz w:val="32"/>
          <w:szCs w:val="32"/>
          <w:highlight w:val="none"/>
          <w:u w:val="none"/>
          <w:lang w:val="en-US" w:eastAsia="zh-CN"/>
        </w:rPr>
        <w:t xml:space="preserve">十一、联合体协议</w:t>
      </w:r>
      <w:r>
        <w:rPr>
          <w:rFonts w:hint="eastAsia" w:ascii="黑体" w:hAnsi="黑体" w:eastAsia="黑体" w:cs="Times New Roman"/>
          <w:i w:val="0"/>
          <w:iCs w:val="0"/>
          <w:sz w:val="32"/>
          <w:szCs w:val="32"/>
          <w:highlight w:val="none"/>
          <w:u w:val="none"/>
          <w:lang w:val="en-US" w:eastAsia="zh-CN"/>
        </w:rPr>
      </w:r>
      <w:r/>
    </w:p>
    <w:p>
      <w:pPr>
        <w:pStyle w:val="871"/>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9"/>
      </w:pPr>
      <w:r>
        <w:rPr>
          <w:rFonts w:hint="eastAsia" w:ascii="方正小标宋简体" w:hAnsi="方正小标宋简体" w:eastAsia="方正小标宋简体" w:cs="方正小标宋简体"/>
          <w:color w:val="000000"/>
          <w:sz w:val="32"/>
          <w:szCs w:val="32"/>
          <w:highlight w:val="none"/>
          <w:lang w:val="en-US" w:eastAsia="zh-CN"/>
        </w:rPr>
        <w:t xml:space="preserve">联合体协议</w:t>
      </w:r>
      <w:r>
        <w:rPr>
          <w:rFonts w:hint="eastAsia" w:ascii="方正小标宋简体" w:hAnsi="方正小标宋简体" w:eastAsia="方正小标宋简体" w:cs="方正小标宋简体"/>
          <w:color w:val="000000"/>
          <w:sz w:val="32"/>
          <w:szCs w:val="32"/>
          <w:highlight w:val="none"/>
          <w:lang w:val="en-US" w:eastAsia="zh-CN"/>
        </w:rPr>
      </w:r>
      <w:r/>
    </w:p>
    <w:p>
      <w:pPr>
        <w:pStyle w:val="871"/>
        <w:spacing w:line="360" w:lineRule="auto"/>
        <w:rPr>
          <w:rFonts w:ascii="宋体" w:hAnsi="宋体"/>
          <w:sz w:val="24"/>
          <w:highlight w:val="none"/>
        </w:rPr>
      </w:pPr>
      <w:r>
        <w:rPr>
          <w:rFonts w:hint="eastAsia" w:ascii="宋体" w:hAnsi="宋体"/>
          <w:sz w:val="24"/>
          <w:highlight w:val="none"/>
        </w:rPr>
        <w:t xml:space="preserve">（联合体中各</w:t>
      </w:r>
      <w:r>
        <w:rPr>
          <w:rFonts w:hint="eastAsia" w:ascii="宋体" w:hAnsi="宋体"/>
          <w:sz w:val="24"/>
          <w:highlight w:val="none"/>
          <w:lang w:eastAsia="zh-CN"/>
        </w:rPr>
        <w:t xml:space="preserve">投标人</w:t>
      </w:r>
      <w:r>
        <w:rPr>
          <w:rFonts w:hint="eastAsia" w:ascii="宋体" w:hAnsi="宋体"/>
          <w:sz w:val="24"/>
          <w:highlight w:val="none"/>
        </w:rPr>
        <w:t xml:space="preserve">全称）在此达成以下协议：</w:t>
      </w:r>
      <w:r>
        <w:rPr>
          <w:rFonts w:ascii="宋体" w:hAnsi="宋体"/>
          <w:sz w:val="24"/>
          <w:highlight w:val="none"/>
        </w:rPr>
      </w:r>
      <w:r/>
    </w:p>
    <w:p>
      <w:pPr>
        <w:pStyle w:val="871"/>
        <w:ind w:firstLine="645"/>
        <w:spacing w:line="360" w:lineRule="auto"/>
        <w:rPr>
          <w:rFonts w:ascii="宋体" w:hAnsi="宋体"/>
          <w:sz w:val="24"/>
          <w:highlight w:val="none"/>
        </w:rPr>
      </w:pPr>
      <w:r>
        <w:rPr>
          <w:rFonts w:ascii="宋体" w:hAnsi="宋体"/>
          <w:sz w:val="24"/>
          <w:highlight w:val="none"/>
        </w:rPr>
        <w:t xml:space="preserve">1</w:t>
      </w:r>
      <w:r>
        <w:rPr>
          <w:rFonts w:hint="eastAsia" w:ascii="宋体" w:hAnsi="宋体"/>
          <w:sz w:val="24"/>
          <w:highlight w:val="none"/>
          <w:lang w:val="en-US" w:eastAsia="zh-CN"/>
        </w:rPr>
        <w:t xml:space="preserve">.</w:t>
      </w:r>
      <w:r>
        <w:rPr>
          <w:rFonts w:hint="eastAsia" w:ascii="宋体" w:hAnsi="宋体"/>
          <w:sz w:val="24"/>
          <w:highlight w:val="none"/>
        </w:rPr>
        <w:t xml:space="preserve">我们</w:t>
      </w:r>
      <w:r>
        <w:rPr>
          <w:rFonts w:hint="eastAsia" w:ascii="宋体" w:hAnsi="宋体"/>
          <w:sz w:val="24"/>
          <w:highlight w:val="none"/>
          <w:u w:val="single"/>
        </w:rPr>
        <w:t xml:space="preserve"> （</w:t>
      </w:r>
      <w:r>
        <w:rPr>
          <w:rFonts w:hint="eastAsia" w:ascii="宋体" w:hAnsi="宋体"/>
          <w:sz w:val="24"/>
          <w:highlight w:val="none"/>
          <w:u w:val="single"/>
          <w:lang w:eastAsia="zh-CN"/>
        </w:rPr>
        <w:t xml:space="preserve">投标人</w:t>
      </w:r>
      <w:r>
        <w:rPr>
          <w:rFonts w:hint="eastAsia" w:ascii="宋体" w:hAnsi="宋体"/>
          <w:sz w:val="24"/>
          <w:highlight w:val="none"/>
          <w:u w:val="single"/>
        </w:rPr>
        <w:t xml:space="preserve">1），（</w:t>
      </w:r>
      <w:r>
        <w:rPr>
          <w:rFonts w:hint="eastAsia" w:ascii="宋体" w:hAnsi="宋体"/>
          <w:sz w:val="24"/>
          <w:highlight w:val="none"/>
          <w:u w:val="single"/>
          <w:lang w:eastAsia="zh-CN"/>
        </w:rPr>
        <w:t xml:space="preserve">投标人</w:t>
      </w:r>
      <w:r>
        <w:rPr>
          <w:rFonts w:hint="eastAsia" w:ascii="宋体" w:hAnsi="宋体"/>
          <w:sz w:val="24"/>
          <w:highlight w:val="none"/>
          <w:u w:val="single"/>
        </w:rPr>
        <w:t xml:space="preserve">2） ，</w:t>
      </w:r>
      <w:r>
        <w:rPr>
          <w:rFonts w:ascii="宋体" w:hAnsi="宋体"/>
          <w:sz w:val="24"/>
          <w:highlight w:val="none"/>
          <w:u w:val="single"/>
        </w:rPr>
        <w:t xml:space="preserve">……</w:t>
      </w:r>
      <w:r>
        <w:rPr>
          <w:rFonts w:hint="eastAsia" w:ascii="宋体" w:hAnsi="宋体"/>
          <w:sz w:val="24"/>
          <w:highlight w:val="none"/>
        </w:rPr>
        <w:t xml:space="preserve">自愿组成联合体，</w:t>
      </w:r>
      <w:r>
        <w:rPr>
          <w:rFonts w:hint="eastAsia" w:ascii="宋体" w:hAnsi="宋体" w:eastAsia="宋体" w:cs="Times New Roman"/>
          <w:sz w:val="24"/>
          <w:szCs w:val="24"/>
          <w:highlight w:val="none"/>
        </w:rPr>
        <w:t xml:space="preserve">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eastAsia="zh-CN"/>
        </w:rPr>
        <w:t xml:space="preserve">XXX</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rPr>
        <w:t xml:space="preserve">的采购活动</w:t>
      </w:r>
      <w:r>
        <w:rPr>
          <w:rFonts w:hint="eastAsia" w:ascii="宋体" w:hAnsi="宋体"/>
          <w:sz w:val="24"/>
          <w:highlight w:val="none"/>
        </w:rPr>
        <w:t xml:space="preserve">，</w:t>
      </w:r>
      <w:r>
        <w:rPr>
          <w:rFonts w:hint="eastAsia" w:ascii="宋体" w:hAnsi="宋体"/>
          <w:sz w:val="24"/>
          <w:highlight w:val="none"/>
          <w:lang w:val="en-US" w:eastAsia="zh-CN"/>
        </w:rPr>
        <w:t xml:space="preserve">并</w:t>
      </w:r>
      <w:r>
        <w:rPr>
          <w:rFonts w:hint="eastAsia" w:ascii="宋体" w:hAnsi="宋体"/>
          <w:sz w:val="24"/>
          <w:highlight w:val="none"/>
        </w:rPr>
        <w:t xml:space="preserve">指定</w:t>
      </w:r>
      <w:r>
        <w:rPr>
          <w:rFonts w:hint="eastAsia" w:ascii="宋体" w:hAnsi="宋体" w:eastAsia="宋体" w:cs="Times New Roman"/>
          <w:sz w:val="24"/>
          <w:szCs w:val="24"/>
          <w:highlight w:val="none"/>
          <w:u w:val="single"/>
          <w:lang w:val="en-US" w:eastAsia="zh-CN"/>
        </w:rPr>
        <w:t xml:space="preserve">XXXXXXXXXXXXXXXXXXX</w:t>
      </w:r>
      <w:r>
        <w:rPr>
          <w:rFonts w:hint="eastAsia" w:ascii="宋体" w:hAnsi="宋体"/>
          <w:sz w:val="24"/>
          <w:highlight w:val="none"/>
          <w:u w:val="none"/>
        </w:rPr>
        <w:t xml:space="preserve">（</w:t>
      </w:r>
      <w:r>
        <w:rPr>
          <w:rFonts w:hint="eastAsia" w:ascii="宋体" w:hAnsi="宋体"/>
          <w:sz w:val="24"/>
          <w:highlight w:val="none"/>
          <w:u w:val="none"/>
          <w:lang w:eastAsia="zh-CN"/>
        </w:rPr>
        <w:t xml:space="preserve">投标人</w:t>
      </w:r>
      <w:r>
        <w:rPr>
          <w:rFonts w:hint="eastAsia" w:ascii="宋体" w:hAnsi="宋体"/>
          <w:sz w:val="24"/>
          <w:highlight w:val="none"/>
          <w:u w:val="none"/>
          <w:lang w:val="en-US" w:eastAsia="zh-CN"/>
        </w:rPr>
        <w:t xml:space="preserve">名称</w:t>
      </w:r>
      <w:r>
        <w:rPr>
          <w:rFonts w:hint="eastAsia" w:ascii="宋体" w:hAnsi="宋体"/>
          <w:sz w:val="24"/>
          <w:highlight w:val="none"/>
          <w:u w:val="none"/>
        </w:rPr>
        <w:t xml:space="preserve">）</w:t>
      </w:r>
      <w:r>
        <w:rPr>
          <w:rFonts w:hint="eastAsia" w:ascii="宋体" w:hAnsi="宋体"/>
          <w:sz w:val="24"/>
          <w:highlight w:val="none"/>
        </w:rPr>
        <w:t xml:space="preserve">为牵头单位。</w:t>
      </w:r>
      <w:r>
        <w:rPr>
          <w:rFonts w:ascii="宋体" w:hAnsi="宋体"/>
          <w:sz w:val="24"/>
          <w:highlight w:val="none"/>
        </w:rPr>
      </w:r>
      <w:r/>
    </w:p>
    <w:p>
      <w:pPr>
        <w:pStyle w:val="871"/>
        <w:ind w:firstLine="645"/>
        <w:spacing w:line="360" w:lineRule="auto"/>
        <w:rPr>
          <w:rFonts w:ascii="宋体" w:hAnsi="宋体"/>
          <w:sz w:val="24"/>
          <w:highlight w:val="none"/>
        </w:rPr>
      </w:pPr>
      <w:r>
        <w:rPr>
          <w:rFonts w:ascii="宋体" w:hAnsi="宋体"/>
          <w:sz w:val="24"/>
          <w:highlight w:val="none"/>
        </w:rPr>
        <w:t xml:space="preserve">2</w:t>
      </w:r>
      <w:r>
        <w:rPr>
          <w:rFonts w:hint="eastAsia" w:ascii="宋体" w:hAnsi="宋体"/>
          <w:sz w:val="24"/>
          <w:highlight w:val="none"/>
          <w:lang w:val="en-US" w:eastAsia="zh-CN"/>
        </w:rPr>
        <w:t xml:space="preserve">.</w:t>
      </w:r>
      <w:r>
        <w:rPr>
          <w:rFonts w:hint="eastAsia" w:ascii="宋体" w:hAnsi="宋体"/>
          <w:sz w:val="24"/>
          <w:highlight w:val="none"/>
        </w:rPr>
        <w:t xml:space="preserve">若我们联合中标，</w:t>
      </w:r>
      <w:r>
        <w:rPr>
          <w:rFonts w:hint="eastAsia" w:ascii="宋体" w:hAnsi="宋体" w:eastAsia="宋体" w:cs="Times New Roman"/>
          <w:sz w:val="24"/>
          <w:szCs w:val="24"/>
          <w:highlight w:val="none"/>
          <w:u w:val="single"/>
          <w:lang w:val="en-US" w:eastAsia="zh-CN"/>
        </w:rPr>
        <w:t xml:space="preserve">XXXXXXXXXXXXXXXXXXX</w:t>
      </w:r>
      <w:r>
        <w:rPr>
          <w:rFonts w:hint="eastAsia" w:ascii="宋体" w:hAnsi="宋体"/>
          <w:sz w:val="24"/>
          <w:highlight w:val="none"/>
          <w:u w:val="none"/>
        </w:rPr>
        <w:t xml:space="preserve">（</w:t>
      </w:r>
      <w:r>
        <w:rPr>
          <w:rFonts w:hint="eastAsia" w:ascii="宋体" w:hAnsi="宋体"/>
          <w:sz w:val="24"/>
          <w:highlight w:val="none"/>
          <w:u w:val="none"/>
          <w:lang w:eastAsia="zh-CN"/>
        </w:rPr>
        <w:t xml:space="preserve">投标人</w:t>
      </w:r>
      <w:r>
        <w:rPr>
          <w:rFonts w:hint="eastAsia" w:ascii="宋体" w:hAnsi="宋体"/>
          <w:sz w:val="24"/>
          <w:highlight w:val="none"/>
          <w:u w:val="none"/>
          <w:lang w:val="en-US" w:eastAsia="zh-CN"/>
        </w:rPr>
        <w:t xml:space="preserve">名称</w:t>
      </w:r>
      <w:r>
        <w:rPr>
          <w:rFonts w:hint="eastAsia" w:ascii="宋体" w:hAnsi="宋体"/>
          <w:sz w:val="24"/>
          <w:highlight w:val="none"/>
          <w:u w:val="none"/>
        </w:rPr>
        <w:t xml:space="preserve">）</w:t>
      </w:r>
      <w:r>
        <w:rPr>
          <w:rFonts w:hint="eastAsia" w:ascii="宋体" w:hAnsi="宋体"/>
          <w:sz w:val="24"/>
          <w:highlight w:val="none"/>
        </w:rPr>
        <w:t xml:space="preserve">实施项目中</w:t>
      </w:r>
      <w:r>
        <w:rPr>
          <w:rFonts w:hint="eastAsia" w:ascii="宋体" w:hAnsi="宋体"/>
          <w:sz w:val="24"/>
          <w:highlight w:val="none"/>
          <w:u w:val="single"/>
          <w:lang w:val="en-US" w:eastAsia="zh-CN"/>
        </w:rPr>
        <w:t xml:space="preserve">XXXXXXXXX</w:t>
      </w:r>
      <w:r>
        <w:rPr>
          <w:rFonts w:hint="eastAsia" w:ascii="宋体" w:hAnsi="宋体"/>
          <w:sz w:val="24"/>
          <w:highlight w:val="none"/>
          <w:u w:val="none"/>
        </w:rPr>
        <w:t xml:space="preserve">（工作内容）</w:t>
      </w:r>
      <w:r>
        <w:rPr>
          <w:rFonts w:hint="eastAsia" w:ascii="宋体" w:hAnsi="宋体"/>
          <w:sz w:val="24"/>
          <w:highlight w:val="none"/>
        </w:rPr>
        <w:t xml:space="preserve">部分工作，并承担相应的责任</w:t>
      </w:r>
      <w:r>
        <w:rPr>
          <w:rFonts w:hint="eastAsia" w:ascii="宋体" w:hAnsi="宋体"/>
          <w:sz w:val="24"/>
          <w:highlight w:val="none"/>
          <w:lang w:eastAsia="zh-CN"/>
        </w:rPr>
        <w:t xml:space="preserve">；</w:t>
      </w:r>
      <w:r>
        <w:rPr>
          <w:rFonts w:hint="eastAsia" w:ascii="宋体" w:hAnsi="宋体" w:eastAsia="宋体" w:cs="Times New Roman"/>
          <w:sz w:val="24"/>
          <w:szCs w:val="24"/>
          <w:highlight w:val="none"/>
          <w:u w:val="single"/>
          <w:lang w:val="en-US" w:eastAsia="zh-CN"/>
        </w:rPr>
        <w:t xml:space="preserve">XXXXXXXXXXXXXXXXXXX</w:t>
      </w:r>
      <w:r>
        <w:rPr>
          <w:rFonts w:hint="eastAsia" w:ascii="宋体" w:hAnsi="宋体"/>
          <w:sz w:val="24"/>
          <w:highlight w:val="none"/>
          <w:u w:val="none"/>
        </w:rPr>
        <w:t xml:space="preserve">（</w:t>
      </w:r>
      <w:r>
        <w:rPr>
          <w:rFonts w:hint="eastAsia" w:ascii="宋体" w:hAnsi="宋体"/>
          <w:sz w:val="24"/>
          <w:highlight w:val="none"/>
          <w:u w:val="none"/>
          <w:lang w:eastAsia="zh-CN"/>
        </w:rPr>
        <w:t xml:space="preserve">投标人</w:t>
      </w:r>
      <w:r>
        <w:rPr>
          <w:rFonts w:hint="eastAsia" w:ascii="宋体" w:hAnsi="宋体"/>
          <w:sz w:val="24"/>
          <w:highlight w:val="none"/>
          <w:u w:val="none"/>
          <w:lang w:val="en-US" w:eastAsia="zh-CN"/>
        </w:rPr>
        <w:t xml:space="preserve">名称</w:t>
      </w:r>
      <w:r>
        <w:rPr>
          <w:rFonts w:hint="eastAsia" w:ascii="宋体" w:hAnsi="宋体"/>
          <w:sz w:val="24"/>
          <w:highlight w:val="none"/>
          <w:u w:val="none"/>
        </w:rPr>
        <w:t xml:space="preserve">）</w:t>
      </w:r>
      <w:r>
        <w:rPr>
          <w:rFonts w:hint="eastAsia" w:ascii="宋体" w:hAnsi="宋体"/>
          <w:sz w:val="24"/>
          <w:highlight w:val="none"/>
        </w:rPr>
        <w:t xml:space="preserve">实施项目中</w:t>
      </w:r>
      <w:r>
        <w:rPr>
          <w:rFonts w:hint="eastAsia" w:ascii="宋体" w:hAnsi="宋体"/>
          <w:sz w:val="24"/>
          <w:highlight w:val="none"/>
          <w:u w:val="single"/>
          <w:lang w:val="en-US" w:eastAsia="zh-CN"/>
        </w:rPr>
        <w:t xml:space="preserve">XXXXXXXXX</w:t>
      </w:r>
      <w:r>
        <w:rPr>
          <w:rFonts w:hint="eastAsia" w:ascii="宋体" w:hAnsi="宋体"/>
          <w:sz w:val="24"/>
          <w:highlight w:val="none"/>
          <w:u w:val="none"/>
        </w:rPr>
        <w:t xml:space="preserve">（工作内容）</w:t>
      </w:r>
      <w:r>
        <w:rPr>
          <w:rFonts w:hint="eastAsia" w:ascii="宋体" w:hAnsi="宋体"/>
          <w:sz w:val="24"/>
          <w:highlight w:val="none"/>
        </w:rPr>
        <w:t xml:space="preserve">部分工作，并承担相应的责任</w:t>
      </w:r>
      <w:r>
        <w:rPr>
          <w:rFonts w:hint="eastAsia" w:ascii="宋体" w:hAnsi="宋体"/>
          <w:sz w:val="24"/>
          <w:highlight w:val="none"/>
          <w:lang w:eastAsia="zh-CN"/>
        </w:rPr>
        <w:t xml:space="preserve">；</w:t>
      </w:r>
      <w:r>
        <w:rPr>
          <w:rFonts w:hint="eastAsia" w:ascii="宋体" w:hAnsi="宋体"/>
          <w:sz w:val="24"/>
          <w:highlight w:val="none"/>
        </w:rPr>
        <w:t xml:space="preserve">……。（注：</w:t>
      </w:r>
      <w:r>
        <w:rPr>
          <w:rFonts w:hint="eastAsia" w:ascii="宋体" w:hAnsi="宋体"/>
          <w:sz w:val="24"/>
          <w:highlight w:val="none"/>
          <w:lang w:val="en-US" w:eastAsia="zh-CN"/>
        </w:rPr>
        <w:t xml:space="preserve">需明确</w:t>
      </w:r>
      <w:r>
        <w:rPr>
          <w:rFonts w:hint="eastAsia" w:ascii="宋体" w:hAnsi="宋体"/>
          <w:sz w:val="24"/>
          <w:highlight w:val="none"/>
        </w:rPr>
        <w:t xml:space="preserve">联合体中各</w:t>
      </w:r>
      <w:r>
        <w:rPr>
          <w:rFonts w:hint="eastAsia" w:ascii="宋体" w:hAnsi="宋体"/>
          <w:sz w:val="24"/>
          <w:highlight w:val="none"/>
          <w:lang w:eastAsia="zh-CN"/>
        </w:rPr>
        <w:t xml:space="preserve">投标人</w:t>
      </w:r>
      <w:r>
        <w:rPr>
          <w:rFonts w:hint="eastAsia" w:ascii="宋体" w:hAnsi="宋体"/>
          <w:sz w:val="24"/>
          <w:highlight w:val="none"/>
        </w:rPr>
        <w:t xml:space="preserve">所承担的工作和相应的责任）。</w:t>
      </w:r>
      <w:r>
        <w:rPr>
          <w:rFonts w:ascii="宋体" w:hAnsi="宋体"/>
          <w:sz w:val="24"/>
          <w:highlight w:val="none"/>
        </w:rPr>
      </w:r>
      <w:r/>
    </w:p>
    <w:p>
      <w:pPr>
        <w:pStyle w:val="871"/>
        <w:ind w:firstLine="645"/>
        <w:spacing w:line="360" w:lineRule="auto"/>
        <w:rPr>
          <w:rFonts w:hint="eastAsia" w:ascii="宋体" w:hAnsi="宋体"/>
          <w:sz w:val="24"/>
          <w:highlight w:val="none"/>
        </w:rPr>
      </w:pPr>
      <w:r>
        <w:rPr>
          <w:rFonts w:ascii="宋体" w:hAnsi="宋体"/>
          <w:sz w:val="24"/>
          <w:highlight w:val="none"/>
        </w:rPr>
        <w:t xml:space="preserve">3</w:t>
      </w:r>
      <w:r>
        <w:rPr>
          <w:rFonts w:hint="eastAsia" w:ascii="宋体" w:hAnsi="宋体"/>
          <w:sz w:val="24"/>
          <w:highlight w:val="none"/>
          <w:lang w:val="en-US" w:eastAsia="zh-CN"/>
        </w:rPr>
        <w:t xml:space="preserve">.</w:t>
      </w:r>
      <w:r>
        <w:rPr>
          <w:rFonts w:hint="eastAsia" w:ascii="宋体" w:hAnsi="宋体"/>
          <w:sz w:val="24"/>
          <w:highlight w:val="none"/>
        </w:rPr>
        <w:t xml:space="preserve">其中</w:t>
      </w:r>
      <w:r>
        <w:rPr>
          <w:rFonts w:hint="eastAsia" w:ascii="宋体" w:hAnsi="宋体"/>
          <w:sz w:val="24"/>
          <w:highlight w:val="none"/>
          <w:lang w:eastAsia="zh-CN"/>
        </w:rPr>
        <w:t xml:space="preserve">，</w:t>
      </w:r>
      <w:r>
        <w:rPr>
          <w:rFonts w:hint="eastAsia" w:ascii="宋体" w:hAnsi="宋体"/>
          <w:sz w:val="24"/>
          <w:highlight w:val="none"/>
          <w:u w:val="single"/>
          <w:lang w:val="en-US" w:eastAsia="zh-CN"/>
        </w:rPr>
        <w:t xml:space="preserve">XXXXXXXXX</w:t>
      </w:r>
      <w:r>
        <w:rPr>
          <w:rFonts w:hint="eastAsia" w:ascii="宋体" w:hAnsi="宋体"/>
          <w:sz w:val="24"/>
          <w:highlight w:val="none"/>
          <w:u w:val="none"/>
        </w:rPr>
        <w:t xml:space="preserve">（企业全称）</w:t>
      </w:r>
      <w:r>
        <w:rPr>
          <w:rFonts w:hint="eastAsia" w:ascii="宋体" w:hAnsi="宋体"/>
          <w:sz w:val="24"/>
          <w:highlight w:val="none"/>
        </w:rPr>
        <w:t xml:space="preserve">为</w:t>
      </w:r>
      <w:r>
        <w:rPr>
          <w:rFonts w:ascii="Wingdings" w:hAnsi="Wingdings" w:eastAsia="Wingdings" w:cs="Wingdings"/>
          <w:sz w:val="24"/>
          <w:szCs w:val="24"/>
          <w:highlight w:val="none"/>
          <w:u w:val="none"/>
        </w:rPr>
        <w:t xml:space="preserve">¨</w:t>
      </w:r>
      <w:r>
        <w:rPr>
          <w:rFonts w:hint="eastAsia" w:ascii="宋体" w:hAnsi="宋体"/>
          <w:sz w:val="24"/>
          <w:highlight w:val="none"/>
          <w:u w:val="none"/>
        </w:rPr>
        <w:t xml:space="preserve">小型、微型企业</w:t>
      </w:r>
      <w:r>
        <w:rPr>
          <w:rFonts w:hint="eastAsia" w:ascii="宋体" w:hAnsi="宋体"/>
          <w:sz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highlight w:val="none"/>
          <w:u w:val="none"/>
        </w:rPr>
        <w:t xml:space="preserve">残疾人福利性单位</w:t>
      </w:r>
      <w:r>
        <w:rPr>
          <w:rFonts w:hint="eastAsia" w:ascii="宋体" w:hAnsi="宋体"/>
          <w:sz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highlight w:val="none"/>
          <w:u w:val="none"/>
        </w:rPr>
        <w:t xml:space="preserve">监狱企业</w:t>
      </w:r>
      <w:r>
        <w:rPr>
          <w:rFonts w:hint="eastAsia" w:ascii="宋体" w:hAnsi="宋体"/>
          <w:sz w:val="24"/>
          <w:highlight w:val="none"/>
        </w:rPr>
        <w:t xml:space="preserve">，且我们约定该单位所承担的合同金额将占本项目合同总金额的</w:t>
      </w:r>
      <w:r>
        <w:rPr>
          <w:rFonts w:ascii="宋体" w:hAnsi="宋体"/>
          <w:sz w:val="24"/>
          <w:highlight w:val="none"/>
          <w:u w:val="single"/>
        </w:rPr>
        <w:t xml:space="preserve">   </w:t>
      </w:r>
      <w:r>
        <w:rPr>
          <w:rFonts w:ascii="宋体" w:hAnsi="宋体"/>
          <w:sz w:val="24"/>
          <w:highlight w:val="none"/>
        </w:rPr>
        <w:t xml:space="preserve">%</w:t>
      </w:r>
      <w:r>
        <w:rPr>
          <w:rFonts w:hint="eastAsia" w:ascii="宋体" w:hAnsi="宋体"/>
          <w:sz w:val="24"/>
          <w:highlight w:val="none"/>
        </w:rPr>
        <w:t xml:space="preserve">。</w:t>
      </w:r>
      <w:r>
        <w:rPr>
          <w:rFonts w:hint="eastAsia" w:ascii="宋体" w:hAnsi="宋体"/>
          <w:sz w:val="24"/>
          <w:highlight w:val="none"/>
        </w:rPr>
      </w:r>
      <w:r/>
    </w:p>
    <w:p>
      <w:pPr>
        <w:pStyle w:val="871"/>
        <w:ind w:firstLine="645"/>
        <w:spacing w:line="560" w:lineRule="exact"/>
        <w:rPr>
          <w:rFonts w:hint="eastAsia" w:ascii="宋体" w:hAnsi="宋体"/>
          <w:sz w:val="24"/>
          <w:highlight w:val="none"/>
        </w:rPr>
      </w:pPr>
      <w:r>
        <w:rPr>
          <w:rFonts w:hint="eastAsia" w:ascii="宋体" w:hAnsi="宋体"/>
          <w:sz w:val="24"/>
          <w:highlight w:val="none"/>
        </w:rPr>
      </w:r>
      <w:r/>
    </w:p>
    <w:p>
      <w:pPr>
        <w:pStyle w:val="871"/>
        <w:ind w:firstLine="645"/>
        <w:spacing w:line="560" w:lineRule="exact"/>
        <w:rPr>
          <w:rFonts w:hint="eastAsia" w:ascii="宋体" w:hAnsi="宋体"/>
          <w:sz w:val="24"/>
          <w:highlight w:val="none"/>
        </w:rPr>
      </w:pPr>
      <w:r>
        <w:rPr>
          <w:rFonts w:ascii="宋体" w:hAnsi="宋体"/>
          <w:sz w:val="24"/>
          <w:highlight w:val="none"/>
        </w:rPr>
        <w:t xml:space="preserve">                   </w:t>
      </w:r>
      <w:r>
        <w:rPr>
          <w:rFonts w:hint="eastAsia" w:ascii="宋体" w:hAnsi="宋体"/>
          <w:sz w:val="24"/>
          <w:highlight w:val="none"/>
        </w:rPr>
        <w:t xml:space="preserve">                       </w:t>
      </w:r>
      <w:r>
        <w:rPr>
          <w:rFonts w:hint="eastAsia" w:ascii="宋体" w:hAnsi="宋体"/>
          <w:sz w:val="24"/>
          <w:highlight w:val="none"/>
        </w:rPr>
      </w:r>
      <w:r/>
    </w:p>
    <w:p>
      <w:pPr>
        <w:pStyle w:val="871"/>
        <w:ind w:firstLine="645"/>
        <w:jc w:val="right"/>
        <w:spacing w:line="560" w:lineRule="exact"/>
        <w:rPr>
          <w:rFonts w:ascii="宋体" w:hAnsi="宋体"/>
          <w:sz w:val="24"/>
          <w:highlight w:val="none"/>
        </w:rPr>
      </w:pPr>
      <w:r>
        <w:rPr>
          <w:rFonts w:hint="eastAsia" w:ascii="宋体" w:hAnsi="宋体"/>
          <w:sz w:val="24"/>
          <w:highlight w:val="none"/>
        </w:rPr>
        <w:t xml:space="preserve">联合体中各</w:t>
      </w:r>
      <w:r>
        <w:rPr>
          <w:rFonts w:hint="eastAsia" w:ascii="宋体" w:hAnsi="宋体"/>
          <w:sz w:val="24"/>
          <w:highlight w:val="none"/>
          <w:lang w:eastAsia="zh-CN"/>
        </w:rPr>
        <w:t xml:space="preserve">投标人</w:t>
      </w:r>
      <w:r>
        <w:rPr>
          <w:rFonts w:hint="eastAsia" w:ascii="宋体" w:hAnsi="宋体"/>
          <w:sz w:val="24"/>
          <w:highlight w:val="none"/>
        </w:rPr>
        <w:t xml:space="preserve">全称</w:t>
      </w:r>
      <w:r>
        <w:rPr>
          <w:rFonts w:hint="eastAsia" w:ascii="宋体" w:hAnsi="宋体"/>
          <w:sz w:val="24"/>
          <w:highlight w:val="none"/>
          <w:lang w:eastAsia="zh-CN"/>
        </w:rPr>
        <w:t xml:space="preserve">：</w:t>
      </w:r>
      <w:r>
        <w:rPr>
          <w:rFonts w:hint="eastAsia" w:ascii="宋体" w:hAnsi="宋体"/>
          <w:sz w:val="24"/>
          <w:szCs w:val="24"/>
          <w:highlight w:val="none"/>
        </w:rPr>
        <w:t xml:space="preserve">（加盖电子公章）</w:t>
      </w:r>
      <w:r>
        <w:rPr>
          <w:rFonts w:ascii="宋体" w:hAnsi="宋体"/>
          <w:sz w:val="24"/>
          <w:highlight w:val="none"/>
        </w:rPr>
        <w:t xml:space="preserve">    </w:t>
      </w:r>
      <w:r>
        <w:rPr>
          <w:rFonts w:ascii="宋体" w:hAnsi="宋体"/>
          <w:sz w:val="24"/>
          <w:highlight w:val="none"/>
        </w:rPr>
      </w:r>
      <w:r/>
    </w:p>
    <w:p>
      <w:pPr>
        <w:pStyle w:val="871"/>
        <w:ind w:firstLine="5280"/>
        <w:spacing w:line="560" w:lineRule="exact"/>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color w:val="000000"/>
          <w:sz w:val="24"/>
          <w:szCs w:val="24"/>
          <w:highlight w:val="none"/>
          <w:lang w:eastAsia="zh-CN"/>
        </w:rPr>
        <w:t xml:space="preserve">：</w:t>
      </w:r>
      <w:r>
        <w:rPr>
          <w:rFonts w:hint="eastAsia" w:ascii="宋体" w:hAnsi="宋体"/>
          <w:sz w:val="24"/>
          <w:szCs w:val="24"/>
          <w:highlight w:val="none"/>
        </w:rPr>
      </w:r>
      <w:r/>
    </w:p>
    <w:p>
      <w:pPr>
        <w:pStyle w:val="871"/>
        <w:ind w:firstLine="480"/>
        <w:spacing w:line="480" w:lineRule="exact"/>
        <w:rPr>
          <w:rFonts w:hint="eastAsia" w:ascii="宋体" w:hAnsi="宋体" w:eastAsia="宋体" w:cs="Times New Roman"/>
          <w:sz w:val="24"/>
          <w:highlight w:val="none"/>
          <w:lang w:eastAsia="zh-CN"/>
        </w:rPr>
      </w:pPr>
      <w:r>
        <w:rPr>
          <w:rFonts w:hint="eastAsia" w:ascii="宋体" w:hAnsi="宋体" w:eastAsia="宋体" w:cs="Times New Roman"/>
          <w:sz w:val="24"/>
          <w:highlight w:val="none"/>
          <w:lang w:eastAsia="zh-CN"/>
        </w:rPr>
      </w:r>
      <w:r/>
    </w:p>
    <w:p>
      <w:pPr>
        <w:pStyle w:val="871"/>
        <w:ind w:firstLine="480"/>
        <w:spacing w:line="480" w:lineRule="exact"/>
        <w:rPr>
          <w:rFonts w:hint="eastAsia" w:ascii="宋体" w:hAnsi="宋体" w:eastAsia="宋体" w:cs="Times New Roman"/>
          <w:sz w:val="24"/>
          <w:highlight w:val="none"/>
        </w:rPr>
      </w:pPr>
      <w:r>
        <w:rPr>
          <w:rFonts w:hint="eastAsia" w:ascii="宋体" w:hAnsi="宋体" w:eastAsia="宋体" w:cs="Times New Roman"/>
          <w:sz w:val="24"/>
          <w:highlight w:val="none"/>
          <w:lang w:eastAsia="zh-CN"/>
        </w:rPr>
        <w:t xml:space="preserve">备</w:t>
      </w:r>
      <w:r>
        <w:rPr>
          <w:rFonts w:hint="eastAsia" w:ascii="宋体" w:hAnsi="宋体" w:eastAsia="宋体" w:cs="Times New Roman"/>
          <w:sz w:val="24"/>
          <w:highlight w:val="none"/>
        </w:rPr>
        <w:t xml:space="preserve">注：</w:t>
      </w:r>
      <w:r>
        <w:rPr>
          <w:rFonts w:hint="eastAsia" w:ascii="宋体" w:hAnsi="宋体" w:eastAsia="宋体" w:cs="Times New Roman"/>
          <w:sz w:val="24"/>
          <w:highlight w:val="none"/>
        </w:rPr>
      </w:r>
      <w:r/>
    </w:p>
    <w:p>
      <w:pPr>
        <w:pStyle w:val="871"/>
        <w:ind w:firstLine="480"/>
        <w:spacing w:line="480" w:lineRule="exact"/>
        <w:rPr>
          <w:rFonts w:hint="eastAsia" w:ascii="宋体" w:hAnsi="宋体" w:eastAsia="宋体" w:cs="Times New Roman"/>
          <w:sz w:val="24"/>
          <w:highlight w:val="none"/>
          <w:lang w:eastAsia="zh-CN"/>
        </w:rPr>
      </w:pPr>
      <w:r>
        <w:rPr>
          <w:rFonts w:hint="eastAsia" w:ascii="宋体" w:hAnsi="宋体" w:eastAsia="宋体" w:cs="Times New Roman"/>
          <w:sz w:val="24"/>
          <w:highlight w:val="none"/>
          <w:lang w:val="en-US" w:eastAsia="zh-CN"/>
        </w:rPr>
        <w:t xml:space="preserve">1.</w:t>
      </w:r>
      <w:r>
        <w:rPr>
          <w:rFonts w:hint="eastAsia" w:ascii="宋体" w:hAnsi="宋体" w:eastAsia="宋体" w:cs="Times New Roman"/>
          <w:sz w:val="24"/>
          <w:highlight w:val="none"/>
        </w:rPr>
        <w:t xml:space="preserve">牵头单位必须为联合体成员</w:t>
      </w:r>
      <w:r>
        <w:rPr>
          <w:rFonts w:hint="eastAsia" w:ascii="宋体" w:hAnsi="宋体" w:eastAsia="宋体" w:cs="Times New Roman"/>
          <w:sz w:val="24"/>
          <w:highlight w:val="none"/>
          <w:lang w:eastAsia="zh-CN"/>
        </w:rPr>
        <w:t xml:space="preserve">。</w:t>
      </w:r>
      <w:r>
        <w:rPr>
          <w:rFonts w:hint="eastAsia" w:ascii="宋体" w:hAnsi="宋体" w:eastAsia="宋体" w:cs="Times New Roman"/>
          <w:sz w:val="24"/>
          <w:highlight w:val="none"/>
          <w:lang w:eastAsia="zh-CN"/>
        </w:rPr>
      </w:r>
      <w:r/>
    </w:p>
    <w:p>
      <w:pPr>
        <w:pStyle w:val="871"/>
        <w:ind w:firstLine="480"/>
        <w:spacing w:line="480" w:lineRule="exact"/>
        <w:rPr>
          <w:rFonts w:hint="eastAsia" w:ascii="宋体" w:hAnsi="宋体"/>
          <w:sz w:val="24"/>
          <w:szCs w:val="24"/>
          <w:highlight w:val="none"/>
          <w:u w:val="none"/>
          <w:lang w:val="en-US" w:eastAsia="zh-CN"/>
        </w:rPr>
      </w:pPr>
      <w:r>
        <w:rPr>
          <w:rFonts w:hint="eastAsia" w:ascii="宋体" w:hAnsi="宋体" w:eastAsia="宋体" w:cs="Times New Roman"/>
          <w:sz w:val="24"/>
          <w:szCs w:val="24"/>
          <w:highlight w:val="none"/>
          <w:lang w:val="en-US" w:eastAsia="zh-CN"/>
        </w:rPr>
        <w:t xml:space="preserve">2.在所属企业类型前的</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val="en-US" w:eastAsia="zh-CN"/>
        </w:rPr>
        <w:t xml:space="preserve">内打“</w:t>
      </w:r>
      <w:r>
        <w:rPr>
          <w:rFonts w:ascii="Arial" w:hAnsi="Arial" w:cs="Arial"/>
          <w:sz w:val="24"/>
          <w:szCs w:val="24"/>
          <w:highlight w:val="none"/>
          <w:u w:val="none"/>
          <w:lang w:val="en-US" w:eastAsia="zh-CN"/>
        </w:rPr>
        <w:t xml:space="preserve">√</w:t>
      </w:r>
      <w:r>
        <w:rPr>
          <w:rFonts w:hint="eastAsia" w:ascii="宋体" w:hAnsi="宋体"/>
          <w:sz w:val="24"/>
          <w:szCs w:val="24"/>
          <w:highlight w:val="none"/>
          <w:u w:val="none"/>
          <w:lang w:val="en-US" w:eastAsia="zh-CN"/>
        </w:rPr>
        <w:t xml:space="preserve">”。</w:t>
      </w:r>
      <w:r>
        <w:rPr>
          <w:rFonts w:hint="eastAsia" w:ascii="宋体" w:hAnsi="宋体"/>
          <w:sz w:val="24"/>
          <w:szCs w:val="24"/>
          <w:highlight w:val="none"/>
          <w:u w:val="none"/>
          <w:lang w:val="en-US" w:eastAsia="zh-CN"/>
        </w:rPr>
      </w:r>
      <w:r/>
    </w:p>
    <w:p>
      <w:pPr>
        <w:pStyle w:val="871"/>
        <w:ind w:firstLine="480"/>
        <w:spacing w:line="480" w:lineRule="exact"/>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 xml:space="preserve">3.除另有说明外，本</w:t>
      </w:r>
      <w:r>
        <w:rPr>
          <w:rFonts w:hint="eastAsia" w:ascii="宋体" w:hAnsi="宋体" w:eastAsia="宋体" w:cs="Times New Roman"/>
          <w:sz w:val="24"/>
          <w:highlight w:val="none"/>
        </w:rPr>
        <w:t xml:space="preserve">招标文件要求加盖电子</w:t>
      </w:r>
      <w:r>
        <w:rPr>
          <w:rFonts w:hint="eastAsia" w:ascii="宋体" w:hAnsi="宋体" w:eastAsia="宋体" w:cs="Times New Roman"/>
          <w:sz w:val="24"/>
          <w:highlight w:val="none"/>
          <w:lang w:val="en-US" w:eastAsia="zh-CN"/>
        </w:rPr>
        <w:t xml:space="preserve">公</w:t>
      </w:r>
      <w:r>
        <w:rPr>
          <w:rFonts w:hint="eastAsia" w:ascii="宋体" w:hAnsi="宋体" w:eastAsia="宋体" w:cs="Times New Roman"/>
          <w:sz w:val="24"/>
          <w:highlight w:val="none"/>
        </w:rPr>
        <w:t xml:space="preserve">章</w:t>
      </w:r>
      <w:r>
        <w:rPr>
          <w:rFonts w:hint="eastAsia" w:ascii="宋体" w:hAnsi="宋体" w:eastAsia="宋体" w:cs="Times New Roman"/>
          <w:sz w:val="24"/>
          <w:highlight w:val="none"/>
          <w:lang w:val="en-US" w:eastAsia="zh-CN"/>
        </w:rPr>
        <w:t xml:space="preserve">之处</w:t>
      </w:r>
      <w:r>
        <w:rPr>
          <w:rFonts w:hint="eastAsia" w:ascii="宋体" w:hAnsi="宋体" w:eastAsia="宋体" w:cs="Times New Roman"/>
          <w:sz w:val="24"/>
          <w:highlight w:val="none"/>
        </w:rPr>
        <w:t xml:space="preserve">，加盖牵头单位的电子</w:t>
      </w:r>
      <w:r>
        <w:rPr>
          <w:rFonts w:hint="eastAsia" w:ascii="宋体" w:hAnsi="宋体" w:eastAsia="宋体" w:cs="Times New Roman"/>
          <w:sz w:val="24"/>
          <w:highlight w:val="none"/>
          <w:lang w:val="en-US" w:eastAsia="zh-CN"/>
        </w:rPr>
        <w:t xml:space="preserve">公</w:t>
      </w:r>
      <w:r>
        <w:rPr>
          <w:rFonts w:hint="eastAsia" w:ascii="宋体" w:hAnsi="宋体" w:eastAsia="宋体" w:cs="Times New Roman"/>
          <w:sz w:val="24"/>
          <w:highlight w:val="none"/>
        </w:rPr>
        <w:t xml:space="preserve">章</w:t>
      </w:r>
      <w:r>
        <w:rPr>
          <w:rFonts w:hint="eastAsia" w:ascii="宋体" w:hAnsi="宋体" w:eastAsia="宋体" w:cs="Times New Roman"/>
          <w:sz w:val="24"/>
          <w:highlight w:val="none"/>
          <w:lang w:val="en-US" w:eastAsia="zh-CN"/>
        </w:rPr>
        <w:t xml:space="preserve">即可</w:t>
      </w:r>
      <w:r>
        <w:rPr>
          <w:rFonts w:hint="eastAsia" w:ascii="宋体" w:hAnsi="宋体" w:eastAsia="宋体" w:cs="Times New Roman"/>
          <w:sz w:val="24"/>
          <w:highlight w:val="none"/>
        </w:rPr>
        <w:t xml:space="preserve">。</w:t>
      </w:r>
      <w:r>
        <w:rPr>
          <w:rFonts w:hint="eastAsia" w:ascii="宋体" w:hAnsi="宋体" w:eastAsia="宋体" w:cs="Times New Roman"/>
          <w:sz w:val="24"/>
          <w:highlight w:val="none"/>
        </w:rPr>
      </w:r>
      <w:r/>
    </w:p>
    <w:p>
      <w:pPr>
        <w:pStyle w:val="883"/>
        <w:rPr>
          <w:rFonts w:hint="eastAsia" w:ascii="宋体" w:hAnsi="宋体" w:eastAsia="宋体" w:cs="Times New Roman"/>
          <w:sz w:val="24"/>
          <w:highlight w:val="none"/>
        </w:rPr>
      </w:pPr>
      <w:r>
        <w:rPr>
          <w:rFonts w:hint="eastAsia" w:ascii="宋体" w:hAnsi="宋体" w:eastAsia="宋体" w:cs="Times New Roman"/>
          <w:sz w:val="24"/>
          <w:highlight w:val="none"/>
        </w:rPr>
      </w:r>
      <w:r/>
    </w:p>
    <w:p>
      <w:pPr>
        <w:pStyle w:val="871"/>
        <w:rPr>
          <w:rFonts w:hint="eastAsia"/>
          <w:highlight w:val="none"/>
        </w:rPr>
      </w:pPr>
      <w:r>
        <w:rPr>
          <w:rFonts w:hint="eastAsia"/>
          <w:highlight w:val="none"/>
        </w:rPr>
      </w:r>
      <w:r/>
    </w:p>
    <w:p>
      <w:pPr>
        <w:pStyle w:val="871"/>
        <w:ind w:firstLine="645"/>
        <w:spacing w:line="560" w:lineRule="exact"/>
        <w:rPr>
          <w:rFonts w:ascii="宋体" w:hAnsi="宋体"/>
          <w:sz w:val="24"/>
          <w:highlight w:val="none"/>
        </w:rPr>
      </w:pPr>
      <w:r>
        <w:rPr>
          <w:rFonts w:ascii="宋体" w:hAnsi="宋体"/>
          <w:sz w:val="24"/>
          <w:highlight w:val="none"/>
        </w:rPr>
      </w:r>
      <w:r/>
    </w:p>
    <w:p>
      <w:pPr>
        <w:pStyle w:val="871"/>
        <w:ind w:firstLine="645"/>
        <w:spacing w:line="560" w:lineRule="exact"/>
        <w:rPr>
          <w:rFonts w:hint="eastAsia" w:ascii="宋体" w:hAnsi="宋体"/>
          <w:sz w:val="24"/>
          <w:highlight w:val="none"/>
        </w:rPr>
      </w:pPr>
      <w:r>
        <w:rPr>
          <w:rFonts w:hint="eastAsia" w:ascii="宋体" w:hAnsi="宋体"/>
          <w:sz w:val="24"/>
          <w:highlight w:val="none"/>
        </w:rPr>
      </w:r>
      <w:r/>
    </w:p>
    <w:p>
      <w:pPr>
        <w:pStyle w:val="871"/>
        <w:numPr>
          <w:ilvl w:val="0"/>
          <w:numId w:val="0"/>
        </w:numPr>
        <w:jc w:val="left"/>
        <w:spacing w:line="360" w:lineRule="auto"/>
        <w:rPr>
          <w:rFonts w:hint="eastAsia" w:ascii="宋体" w:hAnsi="宋体" w:eastAsia="宋体" w:cs="Times New Roman"/>
          <w:sz w:val="24"/>
          <w:highlight w:val="none"/>
          <w:lang w:val="en-US" w:eastAsia="zh-CN"/>
        </w:rPr>
      </w:pPr>
      <w:r>
        <w:rPr>
          <w:rFonts w:hint="eastAsia" w:ascii="方正小标宋简体" w:hAnsi="方正小标宋简体" w:eastAsia="方正小标宋简体" w:cs="方正小标宋简体"/>
          <w:b w:val="0"/>
          <w:bCs w:val="0"/>
          <w:sz w:val="32"/>
          <w:szCs w:val="32"/>
          <w:highlight w:val="none"/>
        </w:rPr>
        <w:br w:type="page" w:clear="all"/>
      </w:r>
      <w:r>
        <w:rPr>
          <w:rFonts w:hint="eastAsia" w:ascii="黑体" w:hAnsi="黑体" w:eastAsia="黑体" w:cs="Times New Roman"/>
          <w:i w:val="0"/>
          <w:iCs w:val="0"/>
          <w:sz w:val="32"/>
          <w:szCs w:val="32"/>
          <w:highlight w:val="none"/>
          <w:u w:val="none"/>
          <w:lang w:val="en-US" w:eastAsia="zh-CN"/>
        </w:rPr>
        <w:t xml:space="preserve">十二、关于符合本国产品标准的声明函</w:t>
      </w:r>
      <w:r>
        <w:rPr>
          <w:rFonts w:hint="eastAsia" w:ascii="宋体" w:hAnsi="宋体" w:eastAsia="宋体" w:cs="Times New Roman"/>
          <w:sz w:val="24"/>
          <w:highlight w:val="none"/>
          <w:lang w:val="en-US" w:eastAsia="zh-CN"/>
        </w:rPr>
      </w:r>
      <w:r/>
    </w:p>
    <w:p>
      <w:pPr>
        <w:pStyle w:val="871"/>
        <w:jc w:val="center"/>
        <w:spacing w:line="360" w:lineRule="auto"/>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t xml:space="preserve">关于符合本国产品标准的声明函（采购包号：**）</w:t>
      </w:r>
      <w:r>
        <w:rPr>
          <w:rFonts w:hint="eastAsia" w:ascii="方正小标宋简体" w:hAnsi="方正小标宋简体" w:eastAsia="方正小标宋简体" w:cs="方正小标宋简体"/>
          <w:color w:val="000000"/>
          <w:sz w:val="32"/>
          <w:szCs w:val="32"/>
          <w:highlight w:val="none"/>
        </w:rPr>
      </w:r>
      <w:r/>
    </w:p>
    <w:p>
      <w:pPr>
        <w:pStyle w:val="936"/>
        <w:ind w:firstLine="420"/>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rPr>
          <w:rFonts w:hint="eastAsia"/>
          <w:highlight w:val="none"/>
        </w:rPr>
      </w:r>
      <w:r/>
    </w:p>
    <w:p>
      <w:pPr>
        <w:pStyle w:val="936"/>
        <w:ind w:firstLine="420"/>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1.</w:t>
      </w:r>
      <w:r>
        <w:rPr>
          <w:rStyle w:val="946"/>
          <w:rFonts w:hint="eastAsia"/>
          <w:i w:val="0"/>
          <w:highlight w:val="none"/>
          <w:u w:val="single"/>
          <w:shd w:val="clear" w:color="auto" w:fill="ffffff"/>
        </w:rPr>
        <w:t xml:space="preserve">（产品名称1）</w:t>
      </w:r>
      <w:r>
        <w:rPr>
          <w:rStyle w:val="946"/>
          <w:rFonts w:hint="eastAsia"/>
          <w:i w:val="0"/>
          <w:highlight w:val="none"/>
          <w:shd w:val="clear" w:color="auto" w:fill="ffffff"/>
          <w:vertAlign w:val="superscript"/>
        </w:rPr>
        <w:t xml:space="preserve">1</w:t>
      </w:r>
      <w:r>
        <w:rPr>
          <w:rFonts w:hint="eastAsia"/>
          <w:highlight w:val="none"/>
          <w:shd w:val="clear" w:color="auto" w:fill="ffffff"/>
        </w:rPr>
        <w:t xml:space="preserve">，</w:t>
      </w:r>
      <w:r>
        <w:rPr>
          <w:rFonts w:hint="eastAsia"/>
          <w:highlight w:val="none"/>
          <w:u w:val="single"/>
          <w:shd w:val="clear" w:color="auto" w:fill="ffffff"/>
        </w:rPr>
        <w:t xml:space="preserve">生产厂为</w:t>
      </w:r>
      <w:r>
        <w:rPr>
          <w:rStyle w:val="946"/>
          <w:rFonts w:hint="eastAsia"/>
          <w:i w:val="0"/>
          <w:highlight w:val="none"/>
          <w:u w:val="single"/>
          <w:shd w:val="clear" w:color="auto" w:fill="ffffff"/>
        </w:rPr>
        <w:t xml:space="preserve">（厂名）</w:t>
      </w:r>
      <w:r>
        <w:rPr>
          <w:rStyle w:val="946"/>
          <w:rFonts w:hint="eastAsia"/>
          <w:i w:val="0"/>
          <w:highlight w:val="none"/>
          <w:shd w:val="clear" w:color="auto" w:fill="ffffff"/>
          <w:vertAlign w:val="superscript"/>
        </w:rPr>
        <w:t xml:space="preserve">2</w:t>
      </w:r>
      <w:r>
        <w:rPr>
          <w:rFonts w:hint="eastAsia"/>
          <w:highlight w:val="none"/>
          <w:shd w:val="clear" w:color="auto" w:fill="ffffff"/>
        </w:rPr>
        <w:t xml:space="preserve">，厂址为</w:t>
      </w:r>
      <w:r>
        <w:rPr>
          <w:rStyle w:val="946"/>
          <w:rFonts w:hint="eastAsia"/>
          <w:i w:val="0"/>
          <w:highlight w:val="none"/>
          <w:u w:val="single"/>
          <w:shd w:val="clear" w:color="auto" w:fill="ffffff"/>
        </w:rPr>
        <w:t xml:space="preserve">（生产厂址）</w:t>
      </w:r>
      <w:r>
        <w:rPr>
          <w:rFonts w:hint="eastAsia"/>
          <w:highlight w:val="none"/>
          <w:shd w:val="clear" w:color="auto" w:fill="ffffff"/>
        </w:rPr>
        <w:t xml:space="preserve">。</w:t>
      </w:r>
      <w:r>
        <w:rPr>
          <w:rStyle w:val="946"/>
          <w:rFonts w:hint="eastAsia"/>
          <w:i/>
          <w:strike w:val="0"/>
          <w:highlight w:val="none"/>
          <w:u w:val="single"/>
          <w:shd w:val="clear" w:color="auto" w:fill="ffffff"/>
        </w:rPr>
        <w:t xml:space="preserve">（产品名称1）</w:t>
      </w:r>
      <w:r>
        <w:rPr>
          <w:rFonts w:hint="eastAsia"/>
          <w:strike w:val="0"/>
          <w:highlight w:val="none"/>
          <w:shd w:val="clear" w:color="auto" w:fill="ffffff"/>
        </w:rPr>
        <w:t xml:space="preserve">的中国境内生产的组件成本占比≥</w:t>
      </w:r>
      <w:r>
        <w:rPr>
          <w:rStyle w:val="946"/>
          <w:rFonts w:hint="eastAsia"/>
          <w:i/>
          <w:strike w:val="0"/>
          <w:highlight w:val="none"/>
          <w:u w:val="single"/>
          <w:shd w:val="clear" w:color="auto" w:fill="ffffff"/>
        </w:rPr>
        <w:t xml:space="preserve">（规定比例）</w:t>
      </w:r>
      <w:r>
        <w:rPr>
          <w:rStyle w:val="946"/>
          <w:rFonts w:hint="eastAsia"/>
          <w:i w:val="0"/>
          <w:highlight w:val="none"/>
          <w:shd w:val="clear" w:color="auto" w:fill="ffffff"/>
          <w:vertAlign w:val="superscript"/>
        </w:rPr>
        <w:t xml:space="preserve">3</w:t>
      </w:r>
      <w:r>
        <w:rPr>
          <w:rFonts w:hint="eastAsia"/>
          <w:strike w:val="0"/>
          <w:highlight w:val="none"/>
          <w:shd w:val="clear" w:color="auto" w:fill="ffffff"/>
        </w:rPr>
        <w:t xml:space="preserve">。</w:t>
      </w:r>
      <w:r>
        <w:rPr>
          <w:rStyle w:val="946"/>
          <w:rFonts w:hint="eastAsia"/>
          <w:i/>
          <w:strike w:val="0"/>
          <w:highlight w:val="none"/>
          <w:u w:val="single"/>
          <w:shd w:val="clear" w:color="auto" w:fill="ffffff"/>
        </w:rPr>
        <w:t xml:space="preserve">（产品名称1）</w:t>
      </w:r>
      <w:r>
        <w:rPr>
          <w:rFonts w:hint="eastAsia"/>
          <w:strike w:val="0"/>
          <w:highlight w:val="none"/>
          <w:shd w:val="clear" w:color="auto" w:fill="ffffff"/>
        </w:rPr>
        <w:t xml:space="preserve">的</w:t>
      </w:r>
      <w:r>
        <w:rPr>
          <w:rStyle w:val="946"/>
          <w:rFonts w:hint="eastAsia"/>
          <w:i/>
          <w:strike w:val="0"/>
          <w:highlight w:val="none"/>
          <w:u w:val="single"/>
          <w:shd w:val="clear" w:color="auto" w:fill="ffffff"/>
        </w:rPr>
        <w:t xml:space="preserve">（关键组件）</w:t>
      </w:r>
      <w:r>
        <w:rPr>
          <w:rStyle w:val="946"/>
          <w:rFonts w:hint="eastAsia"/>
          <w:i w:val="0"/>
          <w:highlight w:val="none"/>
          <w:shd w:val="clear" w:color="auto" w:fill="ffffff"/>
          <w:vertAlign w:val="superscript"/>
        </w:rPr>
        <w:t xml:space="preserve">4</w:t>
      </w:r>
      <w:r>
        <w:rPr>
          <w:rFonts w:hint="eastAsia"/>
          <w:strike w:val="0"/>
          <w:highlight w:val="none"/>
          <w:shd w:val="clear" w:color="auto" w:fill="ffffff"/>
        </w:rPr>
        <w:t xml:space="preserve">在中国境内生产。</w:t>
      </w:r>
      <w:r>
        <w:rPr>
          <w:rStyle w:val="946"/>
          <w:rFonts w:hint="eastAsia"/>
          <w:i/>
          <w:strike w:val="0"/>
          <w:highlight w:val="none"/>
          <w:u w:val="single"/>
          <w:shd w:val="clear" w:color="auto" w:fill="ffffff"/>
        </w:rPr>
        <w:t xml:space="preserve">（产品名称1）</w:t>
      </w:r>
      <w:r>
        <w:rPr>
          <w:rFonts w:hint="eastAsia"/>
          <w:strike w:val="0"/>
          <w:highlight w:val="none"/>
          <w:shd w:val="clear" w:color="auto" w:fill="ffffff"/>
        </w:rPr>
        <w:t xml:space="preserve">的</w:t>
      </w:r>
      <w:r>
        <w:rPr>
          <w:rStyle w:val="946"/>
          <w:rFonts w:hint="eastAsia"/>
          <w:i/>
          <w:strike w:val="0"/>
          <w:highlight w:val="none"/>
          <w:u w:val="single"/>
          <w:shd w:val="clear" w:color="auto" w:fill="ffffff"/>
        </w:rPr>
        <w:t xml:space="preserve">（关键工序）</w:t>
      </w:r>
      <w:r>
        <w:rPr>
          <w:rStyle w:val="946"/>
          <w:rFonts w:hint="eastAsia"/>
          <w:i w:val="0"/>
          <w:highlight w:val="none"/>
          <w:shd w:val="clear" w:color="auto" w:fill="ffffff"/>
          <w:vertAlign w:val="superscript"/>
        </w:rPr>
        <w:t xml:space="preserve">5</w:t>
      </w:r>
      <w:r>
        <w:rPr>
          <w:rFonts w:hint="eastAsia"/>
          <w:strike w:val="0"/>
          <w:highlight w:val="none"/>
          <w:shd w:val="clear" w:color="auto" w:fill="ffffff"/>
        </w:rPr>
        <w:t xml:space="preserve">在中国境内完成。</w:t>
      </w:r>
      <w:r>
        <w:rPr>
          <w:rFonts w:hint="eastAsia"/>
          <w:highlight w:val="none"/>
        </w:rPr>
      </w:r>
      <w:r/>
    </w:p>
    <w:p>
      <w:pPr>
        <w:pStyle w:val="936"/>
        <w:ind w:firstLine="420"/>
        <w:spacing w:before="24" w:beforeAutospacing="0" w:after="24" w:afterAutospacing="0" w:line="360" w:lineRule="auto"/>
        <w:shd w:val="clear" w:color="auto" w:fill="ffffff"/>
        <w:rPr>
          <w:rFonts w:hint="eastAsia"/>
          <w:strike w:val="0"/>
          <w:highlight w:val="none"/>
        </w:rPr>
      </w:pPr>
      <w:r>
        <w:rPr>
          <w:rFonts w:hint="eastAsia"/>
          <w:highlight w:val="none"/>
          <w:shd w:val="clear" w:color="auto" w:fill="ffffff"/>
        </w:rPr>
        <w:t xml:space="preserve">2.</w:t>
      </w:r>
      <w:r>
        <w:rPr>
          <w:rStyle w:val="946"/>
          <w:rFonts w:hint="eastAsia"/>
          <w:i w:val="0"/>
          <w:highlight w:val="none"/>
          <w:u w:val="single"/>
          <w:shd w:val="clear" w:color="auto" w:fill="ffffff"/>
        </w:rPr>
        <w:t xml:space="preserve">（产品名称2）</w:t>
      </w:r>
      <w:r>
        <w:rPr>
          <w:rFonts w:hint="eastAsia"/>
          <w:highlight w:val="none"/>
          <w:shd w:val="clear" w:color="auto" w:fill="ffffff"/>
        </w:rPr>
        <w:t xml:space="preserve">，生产厂为</w:t>
      </w:r>
      <w:r>
        <w:rPr>
          <w:rStyle w:val="946"/>
          <w:rFonts w:hint="eastAsia"/>
          <w:i w:val="0"/>
          <w:highlight w:val="none"/>
          <w:u w:val="single"/>
          <w:shd w:val="clear" w:color="auto" w:fill="ffffff"/>
        </w:rPr>
        <w:t xml:space="preserve">（厂名）</w:t>
      </w:r>
      <w:r>
        <w:rPr>
          <w:rFonts w:hint="eastAsia"/>
          <w:highlight w:val="none"/>
          <w:shd w:val="clear" w:color="auto" w:fill="ffffff"/>
        </w:rPr>
        <w:t xml:space="preserve">，厂址为</w:t>
      </w:r>
      <w:r>
        <w:rPr>
          <w:rStyle w:val="946"/>
          <w:rFonts w:hint="eastAsia"/>
          <w:i w:val="0"/>
          <w:highlight w:val="none"/>
          <w:u w:val="single"/>
          <w:shd w:val="clear" w:color="auto" w:fill="ffffff"/>
        </w:rPr>
        <w:t xml:space="preserve">（生产厂址）</w:t>
      </w:r>
      <w:r>
        <w:rPr>
          <w:rFonts w:hint="eastAsia"/>
          <w:highlight w:val="none"/>
          <w:shd w:val="clear" w:color="auto" w:fill="ffffff"/>
        </w:rPr>
        <w:t xml:space="preserve">。</w:t>
      </w:r>
      <w:r>
        <w:rPr>
          <w:rStyle w:val="946"/>
          <w:rFonts w:hint="eastAsia"/>
          <w:i/>
          <w:strike w:val="0"/>
          <w:highlight w:val="none"/>
          <w:u w:val="single"/>
          <w:shd w:val="clear" w:color="auto" w:fill="ffffff"/>
        </w:rPr>
        <w:t xml:space="preserve">（产品名称2）</w:t>
      </w:r>
      <w:r>
        <w:rPr>
          <w:rFonts w:hint="eastAsia"/>
          <w:strike w:val="0"/>
          <w:highlight w:val="none"/>
          <w:shd w:val="clear" w:color="auto" w:fill="ffffff"/>
        </w:rPr>
        <w:t xml:space="preserve">的中国境内生产的组件成本占比≥</w:t>
      </w:r>
      <w:r>
        <w:rPr>
          <w:rStyle w:val="946"/>
          <w:rFonts w:hint="eastAsia"/>
          <w:i/>
          <w:strike w:val="0"/>
          <w:highlight w:val="none"/>
          <w:u w:val="single"/>
          <w:shd w:val="clear" w:color="auto" w:fill="ffffff"/>
        </w:rPr>
        <w:t xml:space="preserve">（规定比例）</w:t>
      </w:r>
      <w:r>
        <w:rPr>
          <w:rFonts w:hint="eastAsia"/>
          <w:strike w:val="0"/>
          <w:highlight w:val="none"/>
          <w:shd w:val="clear" w:color="auto" w:fill="ffffff"/>
        </w:rPr>
        <w:t xml:space="preserve">。</w:t>
      </w:r>
      <w:r>
        <w:rPr>
          <w:rStyle w:val="946"/>
          <w:rFonts w:hint="eastAsia"/>
          <w:i/>
          <w:strike w:val="0"/>
          <w:highlight w:val="none"/>
          <w:u w:val="single"/>
          <w:shd w:val="clear" w:color="auto" w:fill="ffffff"/>
        </w:rPr>
        <w:t xml:space="preserve">（产品名称2）</w:t>
      </w:r>
      <w:r>
        <w:rPr>
          <w:rFonts w:hint="eastAsia"/>
          <w:strike w:val="0"/>
          <w:highlight w:val="none"/>
          <w:shd w:val="clear" w:color="auto" w:fill="ffffff"/>
        </w:rPr>
        <w:t xml:space="preserve">的</w:t>
      </w:r>
      <w:r>
        <w:rPr>
          <w:rStyle w:val="946"/>
          <w:rFonts w:hint="eastAsia"/>
          <w:i/>
          <w:strike w:val="0"/>
          <w:highlight w:val="none"/>
          <w:u w:val="single"/>
          <w:shd w:val="clear" w:color="auto" w:fill="ffffff"/>
        </w:rPr>
        <w:t xml:space="preserve">（关键组件）</w:t>
      </w:r>
      <w:r>
        <w:rPr>
          <w:rFonts w:hint="eastAsia"/>
          <w:strike w:val="0"/>
          <w:highlight w:val="none"/>
          <w:shd w:val="clear" w:color="auto" w:fill="ffffff"/>
        </w:rPr>
        <w:t xml:space="preserve">在中国境内生产。</w:t>
      </w:r>
      <w:r>
        <w:rPr>
          <w:rStyle w:val="946"/>
          <w:rFonts w:hint="eastAsia"/>
          <w:i/>
          <w:strike w:val="0"/>
          <w:highlight w:val="none"/>
          <w:u w:val="single"/>
          <w:shd w:val="clear" w:color="auto" w:fill="ffffff"/>
        </w:rPr>
        <w:t xml:space="preserve">（产品名称2）</w:t>
      </w:r>
      <w:r>
        <w:rPr>
          <w:rFonts w:hint="eastAsia"/>
          <w:strike w:val="0"/>
          <w:highlight w:val="none"/>
          <w:shd w:val="clear" w:color="auto" w:fill="ffffff"/>
        </w:rPr>
        <w:t xml:space="preserve">的</w:t>
      </w:r>
      <w:r>
        <w:rPr>
          <w:rStyle w:val="946"/>
          <w:rFonts w:hint="eastAsia"/>
          <w:i/>
          <w:strike w:val="0"/>
          <w:highlight w:val="none"/>
          <w:u w:val="single"/>
          <w:shd w:val="clear" w:color="auto" w:fill="ffffff"/>
        </w:rPr>
        <w:t xml:space="preserve">（关键工序）</w:t>
      </w:r>
      <w:r>
        <w:rPr>
          <w:rFonts w:hint="eastAsia"/>
          <w:strike w:val="0"/>
          <w:highlight w:val="none"/>
          <w:shd w:val="clear" w:color="auto" w:fill="ffffff"/>
        </w:rPr>
        <w:t xml:space="preserve">在中国境内完成。</w:t>
      </w:r>
      <w:r>
        <w:rPr>
          <w:rFonts w:hint="eastAsia"/>
          <w:strike w:val="0"/>
          <w:highlight w:val="none"/>
        </w:rPr>
      </w:r>
      <w:r/>
    </w:p>
    <w:p>
      <w:pPr>
        <w:pStyle w:val="936"/>
        <w:ind w:firstLine="420"/>
        <w:spacing w:before="24" w:beforeAutospacing="0" w:after="24" w:afterAutospacing="0" w:line="360" w:lineRule="auto"/>
        <w:shd w:val="clear" w:color="auto" w:fill="ffffff"/>
        <w:rPr>
          <w:rFonts w:hint="eastAsia"/>
          <w:highlight w:val="none"/>
          <w:shd w:val="clear" w:color="auto" w:fill="ffffff"/>
        </w:rPr>
      </w:pPr>
      <w:r>
        <w:rPr>
          <w:rFonts w:hint="eastAsia"/>
          <w:highlight w:val="none"/>
          <w:shd w:val="clear" w:color="auto" w:fill="ffffff"/>
        </w:rPr>
        <w:t xml:space="preserve">……</w:t>
      </w:r>
      <w:r>
        <w:rPr>
          <w:rFonts w:hint="eastAsia"/>
          <w:highlight w:val="none"/>
          <w:shd w:val="clear" w:color="auto" w:fill="ffffff"/>
        </w:rPr>
      </w:r>
      <w:r/>
    </w:p>
    <w:p>
      <w:pPr>
        <w:pStyle w:val="936"/>
        <w:ind w:firstLine="420"/>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本公司（单位）对上述声明内容的真实性负责。如有虚假，愿承担相应法律责任。</w:t>
      </w:r>
      <w:r>
        <w:rPr>
          <w:rFonts w:hint="eastAsia"/>
          <w:highlight w:val="none"/>
        </w:rPr>
      </w:r>
      <w:r/>
    </w:p>
    <w:p>
      <w:pPr>
        <w:pStyle w:val="936"/>
        <w:jc w:val="right"/>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公司（单位）名称（盖章）：　        </w:t>
      </w:r>
      <w:r>
        <w:rPr>
          <w:rFonts w:hint="eastAsia"/>
          <w:highlight w:val="none"/>
        </w:rPr>
      </w:r>
      <w:r/>
    </w:p>
    <w:p>
      <w:pPr>
        <w:pStyle w:val="936"/>
        <w:jc w:val="right"/>
        <w:spacing w:before="24" w:beforeAutospacing="0" w:after="24" w:afterAutospacing="0" w:line="360" w:lineRule="auto"/>
        <w:shd w:val="clear" w:color="auto" w:fill="ffffff"/>
        <w:rPr>
          <w:rFonts w:hint="eastAsia"/>
          <w:sz w:val="28"/>
          <w:szCs w:val="28"/>
          <w:highlight w:val="none"/>
        </w:rPr>
      </w:pPr>
      <w:r>
        <w:rPr>
          <w:rFonts w:hint="eastAsia"/>
          <w:highlight w:val="none"/>
          <w:shd w:val="clear" w:color="auto" w:fill="ffffff"/>
        </w:rPr>
        <w:t xml:space="preserve">日期：　     年　  月　  日    </w:t>
      </w:r>
      <w:r>
        <w:rPr>
          <w:rFonts w:hint="eastAsia"/>
          <w:sz w:val="28"/>
          <w:szCs w:val="28"/>
          <w:highlight w:val="none"/>
          <w:shd w:val="clear" w:color="auto" w:fill="ffffff"/>
        </w:rPr>
        <w:t xml:space="preserve">     </w:t>
      </w:r>
      <w:r>
        <w:rPr>
          <w:rFonts w:hint="eastAsia"/>
          <w:sz w:val="28"/>
          <w:szCs w:val="28"/>
          <w:highlight w:val="none"/>
        </w:rPr>
      </w:r>
      <w:r/>
    </w:p>
    <w:p>
      <w:pPr>
        <w:pStyle w:val="936"/>
        <w:spacing w:before="24" w:beforeAutospacing="0" w:after="24" w:afterAutospacing="0" w:line="360" w:lineRule="auto"/>
        <w:shd w:val="clear" w:color="auto" w:fill="ffffff"/>
        <w:rPr>
          <w:rFonts w:hint="eastAsia"/>
          <w:sz w:val="28"/>
          <w:szCs w:val="28"/>
          <w:highlight w:val="none"/>
        </w:rPr>
      </w:pPr>
      <w:r>
        <w:rPr>
          <w:rFonts w:hint="eastAsia"/>
          <w:sz w:val="28"/>
          <w:szCs w:val="28"/>
          <w:highlight w:val="none"/>
          <w:shd w:val="clear" w:color="auto" w:fill="ffffff"/>
        </w:rPr>
        <w:t xml:space="preserve">__________________</w:t>
      </w:r>
      <w:r>
        <w:rPr>
          <w:rFonts w:hint="eastAsia"/>
          <w:sz w:val="28"/>
          <w:szCs w:val="28"/>
          <w:highlight w:val="none"/>
        </w:rPr>
      </w:r>
      <w:r/>
    </w:p>
    <w:p>
      <w:pPr>
        <w:pStyle w:val="936"/>
        <w:ind w:firstLine="420"/>
        <w:spacing w:before="24" w:beforeAutospacing="0" w:after="24" w:afterAutospacing="0" w:line="360" w:lineRule="auto"/>
        <w:shd w:val="clear" w:color="auto" w:fill="ffffff"/>
        <w:rPr>
          <w:rFonts w:hint="eastAsia"/>
          <w:sz w:val="21"/>
          <w:szCs w:val="21"/>
          <w:highlight w:val="none"/>
        </w:rPr>
      </w:pPr>
      <w:r>
        <w:rPr>
          <w:rFonts w:hint="eastAsia"/>
          <w:sz w:val="21"/>
          <w:szCs w:val="21"/>
          <w:highlight w:val="none"/>
          <w:shd w:val="clear" w:color="auto" w:fill="ffffff"/>
        </w:rPr>
        <w:t xml:space="preserve">1.产品如有型号，请在“产品名称”栏一并填写。</w:t>
      </w:r>
      <w:r>
        <w:rPr>
          <w:rFonts w:hint="eastAsia"/>
          <w:sz w:val="21"/>
          <w:szCs w:val="21"/>
          <w:highlight w:val="none"/>
        </w:rPr>
      </w:r>
      <w:r/>
    </w:p>
    <w:p>
      <w:pPr>
        <w:pStyle w:val="936"/>
        <w:ind w:firstLine="420"/>
        <w:spacing w:before="24" w:beforeAutospacing="0" w:after="24" w:afterAutospacing="0" w:line="360" w:lineRule="auto"/>
        <w:shd w:val="clear" w:color="auto" w:fill="ffffff"/>
        <w:rPr>
          <w:rFonts w:hint="eastAsia"/>
          <w:sz w:val="21"/>
          <w:szCs w:val="21"/>
          <w:highlight w:val="none"/>
        </w:rPr>
      </w:pPr>
      <w:r>
        <w:rPr>
          <w:rFonts w:hint="eastAsia"/>
          <w:sz w:val="21"/>
          <w:szCs w:val="21"/>
          <w:highlight w:val="none"/>
          <w:shd w:val="clear" w:color="auto" w:fill="ffffff"/>
        </w:rPr>
        <w:t xml:space="preserve">2.生产厂名与厂址应与生产厂营业执照载明的相关信息保持一致。</w:t>
      </w:r>
      <w:r>
        <w:rPr>
          <w:rFonts w:hint="eastAsia"/>
          <w:sz w:val="21"/>
          <w:szCs w:val="21"/>
          <w:highlight w:val="none"/>
        </w:rPr>
      </w:r>
      <w:r/>
    </w:p>
    <w:p>
      <w:pPr>
        <w:pStyle w:val="936"/>
        <w:ind w:firstLine="420"/>
        <w:spacing w:before="24" w:beforeAutospacing="0" w:after="24" w:afterAutospacing="0" w:line="360" w:lineRule="auto"/>
        <w:shd w:val="clear" w:color="auto" w:fill="ffffff"/>
        <w:rPr>
          <w:rFonts w:hint="eastAsia"/>
          <w:b w:val="0"/>
          <w:bCs w:val="0"/>
          <w:sz w:val="21"/>
          <w:szCs w:val="21"/>
          <w:highlight w:val="none"/>
        </w:rPr>
      </w:pPr>
      <w:r>
        <w:rPr>
          <w:rFonts w:hint="eastAsia"/>
          <w:b w:val="0"/>
          <w:bCs w:val="0"/>
          <w:sz w:val="21"/>
          <w:szCs w:val="21"/>
          <w:highlight w:val="none"/>
          <w:shd w:val="clear" w:color="auto" w:fill="ffffff"/>
        </w:rPr>
        <w:t xml:space="preserve">3.该产品的中国境内生产的组件成本占比相关要求实施前，“规定比例”栏可不填。</w:t>
      </w:r>
      <w:r>
        <w:rPr>
          <w:rFonts w:hint="eastAsia"/>
          <w:b w:val="0"/>
          <w:bCs w:val="0"/>
          <w:sz w:val="21"/>
          <w:szCs w:val="21"/>
          <w:highlight w:val="none"/>
        </w:rPr>
      </w:r>
      <w:r/>
    </w:p>
    <w:p>
      <w:pPr>
        <w:pStyle w:val="936"/>
        <w:ind w:firstLine="420"/>
        <w:spacing w:before="24" w:beforeAutospacing="0" w:after="24" w:afterAutospacing="0" w:line="360" w:lineRule="auto"/>
        <w:shd w:val="clear" w:color="auto" w:fill="ffffff"/>
        <w:rPr>
          <w:rFonts w:hint="eastAsia"/>
          <w:b w:val="0"/>
          <w:bCs w:val="0"/>
          <w:sz w:val="21"/>
          <w:szCs w:val="21"/>
          <w:highlight w:val="none"/>
          <w:shd w:val="clear" w:color="auto" w:fill="ffffff"/>
        </w:rPr>
      </w:pPr>
      <w:r>
        <w:rPr>
          <w:rFonts w:hint="eastAsia"/>
          <w:b w:val="0"/>
          <w:bCs w:val="0"/>
          <w:sz w:val="21"/>
          <w:szCs w:val="21"/>
          <w:highlight w:val="none"/>
          <w:shd w:val="clear" w:color="auto" w:fill="ffffff"/>
        </w:rPr>
        <w:t xml:space="preserve">4.该产品的关键组件要求实施前，“关键组件”栏可不填。</w:t>
      </w:r>
      <w:r>
        <w:rPr>
          <w:rFonts w:hint="eastAsia"/>
          <w:b w:val="0"/>
          <w:bCs w:val="0"/>
          <w:sz w:val="21"/>
          <w:szCs w:val="21"/>
          <w:highlight w:val="none"/>
          <w:shd w:val="clear" w:color="auto" w:fill="ffffff"/>
        </w:rPr>
      </w:r>
      <w:r/>
    </w:p>
    <w:p>
      <w:pPr>
        <w:pStyle w:val="936"/>
        <w:ind w:firstLine="420"/>
        <w:spacing w:before="24" w:beforeAutospacing="0" w:after="24" w:afterAutospacing="0" w:line="360" w:lineRule="auto"/>
        <w:shd w:val="clear" w:color="auto" w:fill="ffffff"/>
        <w:rPr>
          <w:rFonts w:hint="eastAsia"/>
          <w:b w:val="0"/>
          <w:bCs w:val="0"/>
          <w:sz w:val="21"/>
          <w:szCs w:val="21"/>
          <w:highlight w:val="none"/>
          <w:shd w:val="clear" w:color="auto" w:fill="ffffff"/>
        </w:rPr>
        <w:pBdr>
          <w:top w:val="none" w:color="000000" w:sz="0" w:space="0"/>
          <w:left w:val="none" w:color="000000" w:sz="0" w:space="0"/>
          <w:bottom w:val="none" w:color="000000" w:sz="0" w:space="0"/>
          <w:right w:val="none" w:color="000000" w:sz="0" w:space="0"/>
        </w:pBdr>
      </w:pPr>
      <w:r>
        <w:rPr>
          <w:rFonts w:hint="eastAsia"/>
          <w:b w:val="0"/>
          <w:bCs w:val="0"/>
          <w:sz w:val="21"/>
          <w:szCs w:val="21"/>
          <w:highlight w:val="none"/>
          <w:shd w:val="clear" w:color="auto" w:fill="ffffff"/>
        </w:rPr>
        <w:t xml:space="preserve">5.该产品的关键工序要求实施前，“关键工序”栏可不填。</w:t>
      </w:r>
      <w:bookmarkStart w:id="71" w:name="OLE_LINK8"/>
      <w:r>
        <w:rPr>
          <w:rFonts w:hint="eastAsia"/>
          <w:b w:val="0"/>
          <w:bCs w:val="0"/>
          <w:sz w:val="21"/>
          <w:szCs w:val="21"/>
          <w:highlight w:val="none"/>
          <w:shd w:val="clear" w:color="auto" w:fill="ffffff"/>
        </w:rPr>
      </w:r>
      <w:r/>
    </w:p>
    <w:p>
      <w:pPr>
        <w:pStyle w:val="871"/>
        <w:jc w:val="left"/>
        <w:keepLines w:val="0"/>
        <w:keepNext w:val="0"/>
        <w:pageBreakBefore w:val="0"/>
        <w:spacing w:line="360" w:lineRule="auto"/>
        <w:widowControl/>
        <w:rPr>
          <w:highlight w:val="none"/>
          <w:lang w:val="en-US"/>
        </w:rPr>
        <w:outlineLvl w:val="9"/>
      </w:pPr>
      <w:r/>
      <w:bookmarkEnd w:id="71"/>
      <w:r>
        <w:rPr>
          <w:rFonts w:hint="eastAsia"/>
          <w:b w:val="0"/>
          <w:bCs w:val="0"/>
          <w:sz w:val="21"/>
          <w:szCs w:val="21"/>
          <w:highlight w:val="none"/>
          <w:shd w:val="clear" w:color="auto" w:fill="ffffff"/>
        </w:rPr>
        <w:br w:type="page" w:clear="all"/>
      </w:r>
      <w:r>
        <w:rPr>
          <w:rFonts w:hint="eastAsia" w:ascii="黑体" w:hAnsi="黑体" w:eastAsia="黑体" w:cs="Times New Roman"/>
          <w:i w:val="0"/>
          <w:iCs/>
          <w:sz w:val="32"/>
          <w:szCs w:val="32"/>
          <w:highlight w:val="none"/>
          <w:u w:val="none"/>
          <w:lang w:val="en-US" w:eastAsia="zh-CN"/>
        </w:rPr>
        <w:t xml:space="preserve">十三、分包情况说明及分包意向协议</w:t>
      </w:r>
      <w:r>
        <w:rPr>
          <w:highlight w:val="none"/>
          <w:lang w:val="en-US"/>
        </w:rPr>
      </w:r>
      <w:r/>
    </w:p>
    <w:p>
      <w:pPr>
        <w:pStyle w:val="871"/>
        <w:jc w:val="center"/>
        <w:keepLines w:val="0"/>
        <w:keepNext w:val="0"/>
        <w:widowControl/>
        <w:rPr>
          <w:highlight w:val="none"/>
        </w:rPr>
        <w:suppressLineNumbers w:val="0"/>
      </w:pPr>
      <w:r>
        <w:rPr>
          <w:rFonts w:ascii="宋体" w:hAnsi="宋体" w:eastAsia="宋体" w:cs="宋体"/>
          <w:b/>
          <w:bCs/>
          <w:color w:val="000000"/>
          <w:sz w:val="36"/>
          <w:szCs w:val="36"/>
          <w:highlight w:val="none"/>
          <w:lang w:val="en-US" w:eastAsia="zh-CN" w:bidi="ar"/>
        </w:rPr>
        <w:t xml:space="preserve">分包情况说明</w:t>
      </w:r>
      <w:r>
        <w:rPr>
          <w:highlight w:val="none"/>
        </w:rPr>
      </w:r>
      <w:r/>
    </w:p>
    <w:p>
      <w:pPr>
        <w:pStyle w:val="871"/>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致：</w:t>
      </w:r>
      <w:r>
        <w:rPr>
          <w:rFonts w:hint="eastAsia" w:ascii="Times New Roman" w:hAnsi="Times New Roman" w:eastAsia="宋体" w:cs="Times New Roman"/>
          <w:color w:val="000000"/>
          <w:sz w:val="24"/>
          <w:szCs w:val="24"/>
          <w:highlight w:val="none"/>
          <w:u w:val="single"/>
          <w:lang w:val="en-US" w:eastAsia="zh-CN" w:bidi="ar"/>
        </w:rPr>
        <w:t xml:space="preserve">                </w:t>
      </w:r>
      <w:r>
        <w:rPr>
          <w:rFonts w:ascii="宋体" w:hAnsi="宋体" w:eastAsia="宋体" w:cs="宋体"/>
          <w:b/>
          <w:bCs/>
          <w:color w:val="000000"/>
          <w:sz w:val="24"/>
          <w:szCs w:val="24"/>
          <w:highlight w:val="none"/>
          <w:lang w:val="en-US" w:eastAsia="zh-CN" w:bidi="ar"/>
        </w:rPr>
        <w:t xml:space="preserve">（采购人名称） </w:t>
      </w:r>
      <w:r>
        <w:rPr>
          <w:highlight w:val="none"/>
        </w:rPr>
      </w:r>
      <w:r/>
    </w:p>
    <w:p>
      <w:pPr>
        <w:pStyle w:val="871"/>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我单位参加项目编号为</w:t>
      </w:r>
      <w:r>
        <w:rPr>
          <w:rFonts w:ascii="Times New Roman" w:hAnsi="Times New Roman" w:eastAsia="宋体" w:cs="Times New Roman"/>
          <w:color w:val="000000"/>
          <w:sz w:val="24"/>
          <w:szCs w:val="24"/>
          <w:highlight w:val="none"/>
          <w:lang w:val="en-US" w:eastAsia="zh-CN" w:bidi="ar"/>
        </w:rPr>
        <w:t xml:space="preserve">_______</w:t>
      </w:r>
      <w:r>
        <w:rPr>
          <w:rFonts w:hint="eastAsia" w:ascii="宋体" w:hAnsi="宋体" w:eastAsia="宋体" w:cs="宋体"/>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_________</w:t>
      </w:r>
      <w:r>
        <w:rPr>
          <w:rFonts w:hint="eastAsia" w:ascii="宋体" w:hAnsi="宋体" w:eastAsia="宋体" w:cs="宋体"/>
          <w:color w:val="000000"/>
          <w:sz w:val="24"/>
          <w:szCs w:val="24"/>
          <w:highlight w:val="none"/>
          <w:lang w:val="en-US" w:eastAsia="zh-CN" w:bidi="ar"/>
        </w:rPr>
        <w:t xml:space="preserve">项目（项目名称）中</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（采购包号）的投标。拟在中标后将以下非主体、非关键内容进行分包，我单位承诺一旦在该项目中获得采购合同，将按下表所列情况进行分包，同时承诺分包承担主体不再次分包。 </w:t>
      </w:r>
      <w:r>
        <w:rPr>
          <w:highlight w:val="none"/>
        </w:rPr>
      </w:r>
      <w:r/>
    </w:p>
    <w:tbl>
      <w:tblPr>
        <w:tblStyle w:val="94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6"/>
        <w:gridCol w:w="1543"/>
        <w:gridCol w:w="1543"/>
        <w:gridCol w:w="1596"/>
        <w:gridCol w:w="1811"/>
        <w:gridCol w:w="1586"/>
        <w:gridCol w:w="1287"/>
      </w:tblGrid>
      <w:tr>
        <w:trPr/>
        <w:tc>
          <w:tcPr>
            <w:tcW w:w="596" w:type="dxa"/>
            <w:vAlign w:val="center"/>
            <w:textDirection w:val="lrTb"/>
            <w:noWrap w:val="false"/>
          </w:tcPr>
          <w:p>
            <w:pPr>
              <w:pStyle w:val="871"/>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序号</w:t>
            </w:r>
            <w:r>
              <w:rPr>
                <w:rFonts w:hint="eastAsia" w:eastAsia="宋体"/>
                <w:highlight w:val="none"/>
                <w:vertAlign w:val="baseline"/>
                <w:lang w:val="en-US" w:eastAsia="zh-CN"/>
              </w:rPr>
            </w:r>
            <w:r/>
          </w:p>
        </w:tc>
        <w:tc>
          <w:tcPr>
            <w:tcW w:w="1543" w:type="dxa"/>
            <w:vAlign w:val="center"/>
            <w:textDirection w:val="lrTb"/>
            <w:noWrap w:val="false"/>
          </w:tcPr>
          <w:p>
            <w:pPr>
              <w:pStyle w:val="871"/>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分包承担主体名称</w:t>
            </w:r>
            <w:r>
              <w:rPr>
                <w:rFonts w:eastAsia="宋体"/>
                <w:highlight w:val="none"/>
                <w:vertAlign w:val="baseline"/>
                <w:lang w:val="en-US" w:eastAsia="zh-CN"/>
              </w:rPr>
            </w:r>
            <w:r/>
          </w:p>
        </w:tc>
        <w:tc>
          <w:tcPr>
            <w:tcW w:w="1543" w:type="dxa"/>
            <w:vAlign w:val="center"/>
            <w:textDirection w:val="lrTb"/>
            <w:noWrap w:val="false"/>
          </w:tcPr>
          <w:p>
            <w:pPr>
              <w:pStyle w:val="871"/>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分包承担主体类型（大型、中型、小型、微型）</w:t>
            </w:r>
            <w:r>
              <w:rPr>
                <w:rFonts w:eastAsia="宋体"/>
                <w:highlight w:val="none"/>
                <w:vertAlign w:val="baseline"/>
                <w:lang w:val="en-US" w:eastAsia="zh-CN"/>
              </w:rPr>
            </w:r>
            <w:r/>
          </w:p>
        </w:tc>
        <w:tc>
          <w:tcPr>
            <w:tcW w:w="1596" w:type="dxa"/>
            <w:vAlign w:val="center"/>
            <w:textDirection w:val="lrTb"/>
            <w:noWrap w:val="false"/>
          </w:tcPr>
          <w:p>
            <w:pPr>
              <w:pStyle w:val="871"/>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分包承担主体资质</w:t>
            </w:r>
            <w:r>
              <w:rPr>
                <w:rFonts w:eastAsia="宋体"/>
                <w:highlight w:val="none"/>
                <w:vertAlign w:val="baseline"/>
                <w:lang w:val="en-US" w:eastAsia="zh-CN"/>
              </w:rPr>
            </w:r>
            <w:r/>
          </w:p>
        </w:tc>
        <w:tc>
          <w:tcPr>
            <w:tcW w:w="1811" w:type="dxa"/>
            <w:vAlign w:val="center"/>
            <w:textDirection w:val="lrTb"/>
            <w:noWrap w:val="false"/>
          </w:tcPr>
          <w:p>
            <w:pPr>
              <w:pStyle w:val="871"/>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分包标的内容</w:t>
            </w:r>
            <w:r>
              <w:rPr>
                <w:rFonts w:eastAsia="宋体"/>
                <w:highlight w:val="none"/>
                <w:vertAlign w:val="baseline"/>
                <w:lang w:val="en-US" w:eastAsia="zh-CN"/>
              </w:rPr>
            </w:r>
            <w:r/>
          </w:p>
        </w:tc>
        <w:tc>
          <w:tcPr>
            <w:tcW w:w="1586" w:type="dxa"/>
            <w:vAlign w:val="center"/>
            <w:textDirection w:val="lrTb"/>
            <w:noWrap w:val="false"/>
          </w:tcPr>
          <w:p>
            <w:pPr>
              <w:pStyle w:val="871"/>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分包合同金额（元）</w:t>
            </w:r>
            <w:r>
              <w:rPr>
                <w:rFonts w:eastAsia="宋体"/>
                <w:highlight w:val="none"/>
                <w:vertAlign w:val="baseline"/>
                <w:lang w:val="en-US" w:eastAsia="zh-CN"/>
              </w:rPr>
            </w:r>
            <w:r/>
          </w:p>
        </w:tc>
        <w:tc>
          <w:tcPr>
            <w:tcW w:w="1287" w:type="dxa"/>
            <w:vAlign w:val="center"/>
            <w:textDirection w:val="lrTb"/>
            <w:noWrap w:val="false"/>
          </w:tcPr>
          <w:p>
            <w:pPr>
              <w:pStyle w:val="871"/>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占合同总额的比例（%）</w:t>
            </w:r>
            <w:r>
              <w:rPr>
                <w:rFonts w:eastAsia="宋体"/>
                <w:highlight w:val="none"/>
                <w:vertAlign w:val="baseline"/>
                <w:lang w:val="en-US" w:eastAsia="zh-CN"/>
              </w:rPr>
            </w:r>
            <w:r/>
          </w:p>
        </w:tc>
      </w:tr>
      <w:tr>
        <w:trPr>
          <w:trHeight w:val="488"/>
        </w:trPr>
        <w:tc>
          <w:tcPr>
            <w:tcW w:w="596" w:type="dxa"/>
            <w:vAlign w:val="center"/>
            <w:textDirection w:val="lrTb"/>
            <w:noWrap w:val="false"/>
          </w:tcPr>
          <w:p>
            <w:pPr>
              <w:pStyle w:val="871"/>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1</w:t>
            </w:r>
            <w:r>
              <w:rPr>
                <w:rFonts w:hint="eastAsia" w:eastAsia="宋体"/>
                <w:highlight w:val="none"/>
                <w:vertAlign w:val="baseline"/>
                <w:lang w:val="en-US" w:eastAsia="zh-CN"/>
              </w:rPr>
            </w:r>
            <w:r/>
          </w:p>
        </w:tc>
        <w:tc>
          <w:tcPr>
            <w:tcW w:w="1543"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c>
          <w:tcPr>
            <w:tcW w:w="1543"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c>
          <w:tcPr>
            <w:tcW w:w="1596"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c>
          <w:tcPr>
            <w:tcW w:w="1811"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c>
          <w:tcPr>
            <w:tcW w:w="1586"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r>
      <w:tr>
        <w:trPr>
          <w:trHeight w:val="488"/>
        </w:trPr>
        <w:tc>
          <w:tcPr>
            <w:tcW w:w="596" w:type="dxa"/>
            <w:vAlign w:val="center"/>
            <w:textDirection w:val="lrTb"/>
            <w:noWrap w:val="false"/>
          </w:tcPr>
          <w:p>
            <w:pPr>
              <w:pStyle w:val="871"/>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2</w:t>
            </w:r>
            <w:r>
              <w:rPr>
                <w:rFonts w:hint="eastAsia" w:eastAsia="宋体"/>
                <w:highlight w:val="none"/>
                <w:vertAlign w:val="baseline"/>
                <w:lang w:val="en-US" w:eastAsia="zh-CN"/>
              </w:rPr>
            </w:r>
            <w:r/>
          </w:p>
        </w:tc>
        <w:tc>
          <w:tcPr>
            <w:tcW w:w="1543"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c>
          <w:tcPr>
            <w:tcW w:w="1543"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c>
          <w:tcPr>
            <w:tcW w:w="1596"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c>
          <w:tcPr>
            <w:tcW w:w="1811"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c>
          <w:tcPr>
            <w:tcW w:w="1586"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r>
      <w:tr>
        <w:trPr>
          <w:trHeight w:val="456"/>
        </w:trPr>
        <w:tc>
          <w:tcPr>
            <w:tcW w:w="596" w:type="dxa"/>
            <w:vAlign w:val="center"/>
            <w:textDirection w:val="lrTb"/>
            <w:noWrap w:val="false"/>
          </w:tcPr>
          <w:p>
            <w:pPr>
              <w:pStyle w:val="871"/>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w:t>
            </w:r>
            <w:r>
              <w:rPr>
                <w:rFonts w:eastAsia="宋体"/>
                <w:highlight w:val="none"/>
                <w:vertAlign w:val="baseline"/>
                <w:lang w:val="en-US" w:eastAsia="zh-CN"/>
              </w:rPr>
            </w:r>
            <w:r/>
          </w:p>
        </w:tc>
        <w:tc>
          <w:tcPr>
            <w:tcW w:w="1543"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c>
          <w:tcPr>
            <w:tcW w:w="1543"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c>
          <w:tcPr>
            <w:tcW w:w="1596"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c>
          <w:tcPr>
            <w:tcW w:w="1811"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c>
          <w:tcPr>
            <w:tcW w:w="1586"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r>
      <w:tr>
        <w:trPr>
          <w:trHeight w:val="475"/>
        </w:trPr>
        <w:tc>
          <w:tcPr>
            <w:gridSpan w:val="5"/>
            <w:tcW w:w="7089" w:type="dxa"/>
            <w:vAlign w:val="center"/>
            <w:textDirection w:val="lrTb"/>
            <w:noWrap w:val="false"/>
          </w:tcPr>
          <w:p>
            <w:pPr>
              <w:pStyle w:val="871"/>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合计</w:t>
            </w:r>
            <w:r>
              <w:rPr>
                <w:rFonts w:hint="eastAsia" w:eastAsia="宋体"/>
                <w:highlight w:val="none"/>
                <w:vertAlign w:val="baseline"/>
                <w:lang w:val="en-US" w:eastAsia="zh-CN"/>
              </w:rPr>
            </w:r>
            <w:r/>
          </w:p>
        </w:tc>
        <w:tc>
          <w:tcPr>
            <w:tcW w:w="1586"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r>
    </w:tbl>
    <w:p>
      <w:pPr>
        <w:pStyle w:val="871"/>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71"/>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71"/>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投标人名称（加盖公章）：</w:t>
      </w:r>
      <w:r>
        <w:rPr>
          <w:rFonts w:ascii="Times New Roman" w:hAnsi="Times New Roman" w:eastAsia="宋体" w:cs="Times New Roman"/>
          <w:color w:val="000000"/>
          <w:sz w:val="24"/>
          <w:szCs w:val="24"/>
          <w:highlight w:val="none"/>
          <w:lang w:val="en-US" w:eastAsia="zh-CN" w:bidi="ar"/>
        </w:rPr>
        <w:t xml:space="preserve">______ </w:t>
      </w:r>
      <w:r>
        <w:rPr>
          <w:highlight w:val="none"/>
        </w:rPr>
      </w:r>
      <w:r/>
    </w:p>
    <w:p>
      <w:pPr>
        <w:pStyle w:val="871"/>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日期：</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年</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月</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日</w:t>
      </w:r>
      <w:r>
        <w:rPr>
          <w:highlight w:val="none"/>
        </w:rPr>
      </w:r>
      <w:r/>
    </w:p>
    <w:p>
      <w:pPr>
        <w:pStyle w:val="871"/>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r>
      <w:r/>
    </w:p>
    <w:p>
      <w:pPr>
        <w:pStyle w:val="871"/>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注： </w:t>
      </w:r>
      <w:r>
        <w:rPr>
          <w:highlight w:val="none"/>
        </w:rPr>
      </w:r>
      <w:r/>
    </w:p>
    <w:p>
      <w:pPr>
        <w:pStyle w:val="871"/>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t xml:space="preserve">如本项目（包）允许分包，且投标人拟在中标后进行分包的，必须在投标文件中提供分包情况说明。 </w:t>
      </w:r>
      <w:r>
        <w:rPr>
          <w:highlight w:val="none"/>
        </w:rPr>
      </w:r>
      <w:r/>
    </w:p>
    <w:p>
      <w:pPr>
        <w:pStyle w:val="871"/>
        <w:ind w:firstLine="480"/>
        <w:jc w:val="left"/>
        <w:widowControl/>
        <w:rPr>
          <w:rFonts w:hint="eastAsia"/>
          <w:highlight w:val="none"/>
          <w:lang w:val="en-US" w:eastAsia="zh-CN"/>
        </w:rPr>
      </w:pPr>
      <w:r>
        <w:rPr>
          <w:rFonts w:ascii="Times New Roman" w:hAnsi="Times New Roman" w:eastAsia="宋体" w:cs="Times New Roman"/>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如本招标文件载明本项目分包承担主体应具备的相应资质条件，则投标人须在本表中列明分包承担主体的资质等级，并提供资质证书。</w:t>
      </w:r>
      <w:r>
        <w:rPr>
          <w:rFonts w:hint="eastAsia"/>
          <w:highlight w:val="none"/>
          <w:lang w:val="en-US" w:eastAsia="zh-CN"/>
        </w:rPr>
      </w:r>
      <w:r/>
    </w:p>
    <w:p>
      <w:pPr>
        <w:pStyle w:val="871"/>
        <w:jc w:val="center"/>
        <w:keepLines w:val="0"/>
        <w:keepNext w:val="0"/>
        <w:spacing w:line="360" w:lineRule="auto"/>
        <w:widowControl/>
        <w:rPr>
          <w:highlight w:val="none"/>
        </w:rPr>
        <w:suppressLineNumbers w:val="0"/>
      </w:pPr>
      <w:r>
        <w:rPr>
          <w:rFonts w:hint="eastAsia" w:ascii="方正小标宋简体" w:hAnsi="方正小标宋简体" w:eastAsia="方正小标宋简体" w:cs="方正小标宋简体"/>
          <w:b w:val="0"/>
          <w:bCs w:val="0"/>
          <w:sz w:val="32"/>
          <w:szCs w:val="32"/>
          <w:highlight w:val="none"/>
          <w:lang w:val="en-US" w:eastAsia="zh-CN"/>
        </w:rPr>
        <w:br w:type="page" w:clear="all"/>
      </w:r>
      <w:r>
        <w:rPr>
          <w:rFonts w:hint="eastAsia" w:ascii="方正小标宋简体" w:hAnsi="方正小标宋简体" w:eastAsia="方正小标宋简体" w:cs="方正小标宋简体"/>
          <w:b w:val="0"/>
          <w:bCs w:val="0"/>
          <w:sz w:val="32"/>
          <w:szCs w:val="32"/>
          <w:highlight w:val="none"/>
          <w:lang w:val="en-US" w:eastAsia="zh-CN"/>
        </w:rPr>
        <w:t xml:space="preserve">分包意向协议</w:t>
      </w:r>
      <w:r>
        <w:rPr>
          <w:highlight w:val="none"/>
        </w:rPr>
      </w:r>
      <w:r/>
    </w:p>
    <w:p>
      <w:pPr>
        <w:pStyle w:val="871"/>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甲方（投标人）：</w:t>
      </w:r>
      <w:r>
        <w:rPr>
          <w:rFonts w:ascii="Times New Roman" w:hAnsi="Times New Roman" w:eastAsia="宋体" w:cs="Times New Roman"/>
          <w:color w:val="000000"/>
          <w:sz w:val="24"/>
          <w:szCs w:val="24"/>
          <w:highlight w:val="none"/>
          <w:lang w:val="en-US" w:eastAsia="zh-CN" w:bidi="ar"/>
        </w:rPr>
        <w:t xml:space="preserve">________ </w:t>
      </w:r>
      <w:r>
        <w:rPr>
          <w:highlight w:val="none"/>
        </w:rPr>
      </w:r>
      <w:r/>
    </w:p>
    <w:p>
      <w:pPr>
        <w:pStyle w:val="871"/>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乙方（分包承担主体）：</w:t>
      </w:r>
      <w:r>
        <w:rPr>
          <w:rFonts w:ascii="Times New Roman" w:hAnsi="Times New Roman" w:eastAsia="宋体" w:cs="Times New Roman"/>
          <w:color w:val="000000"/>
          <w:sz w:val="24"/>
          <w:szCs w:val="24"/>
          <w:highlight w:val="none"/>
          <w:lang w:val="en-US" w:eastAsia="zh-CN" w:bidi="ar"/>
        </w:rPr>
        <w:t xml:space="preserve">________ </w:t>
      </w:r>
      <w:r>
        <w:rPr>
          <w:highlight w:val="none"/>
        </w:rPr>
      </w:r>
      <w:r/>
    </w:p>
    <w:p>
      <w:pPr>
        <w:pStyle w:val="871"/>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甲方承诺，一旦在项目编号为</w:t>
      </w:r>
      <w:r>
        <w:rPr>
          <w:rFonts w:ascii="Times New Roman" w:hAnsi="Times New Roman" w:eastAsia="宋体" w:cs="Times New Roman"/>
          <w:color w:val="000000"/>
          <w:sz w:val="24"/>
          <w:szCs w:val="24"/>
          <w:highlight w:val="none"/>
          <w:lang w:val="en-US" w:eastAsia="zh-CN" w:bidi="ar"/>
        </w:rPr>
        <w:t xml:space="preserve">_______</w:t>
      </w:r>
      <w:r>
        <w:rPr>
          <w:rFonts w:hint="eastAsia" w:ascii="宋体" w:hAnsi="宋体" w:eastAsia="宋体" w:cs="宋体"/>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_________</w:t>
      </w:r>
      <w:r>
        <w:rPr>
          <w:rFonts w:hint="eastAsia" w:ascii="宋体" w:hAnsi="宋体" w:eastAsia="宋体" w:cs="宋体"/>
          <w:color w:val="000000"/>
          <w:sz w:val="24"/>
          <w:szCs w:val="24"/>
          <w:highlight w:val="none"/>
          <w:lang w:val="en-US" w:eastAsia="zh-CN" w:bidi="ar"/>
        </w:rPr>
        <w:t xml:space="preserve">项目（项目名称）</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（采购包号）中获得采购合同，将按照下述约定将合同项下部分内容分包给乙方： </w:t>
      </w:r>
      <w:r>
        <w:rPr>
          <w:highlight w:val="none"/>
        </w:rPr>
      </w:r>
      <w:r/>
    </w:p>
    <w:p>
      <w:pPr>
        <w:pStyle w:val="871"/>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t xml:space="preserve">分包内容：</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 </w:t>
      </w:r>
      <w:r>
        <w:rPr>
          <w:highlight w:val="none"/>
        </w:rPr>
      </w:r>
      <w:r/>
    </w:p>
    <w:p>
      <w:pPr>
        <w:pStyle w:val="871"/>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分包金额：</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，该金额占该采购包合同金额的比例为</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 </w:t>
      </w:r>
      <w:r>
        <w:rPr>
          <w:highlight w:val="none"/>
        </w:rPr>
      </w:r>
      <w:r/>
    </w:p>
    <w:p>
      <w:pPr>
        <w:pStyle w:val="871"/>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乙方承诺将在上述情况下与甲方签订分包合同。 </w:t>
      </w:r>
      <w:r>
        <w:rPr>
          <w:highlight w:val="none"/>
        </w:rPr>
      </w:r>
      <w:r/>
    </w:p>
    <w:p>
      <w:pPr>
        <w:pStyle w:val="871"/>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本协议自各方盖章之日起生效，如甲方未在该项目（采购包）中标，本协议自动终止。 </w:t>
      </w:r>
      <w:r>
        <w:rPr>
          <w:highlight w:val="none"/>
        </w:rPr>
      </w:r>
      <w:r/>
    </w:p>
    <w:p>
      <w:pPr>
        <w:pStyle w:val="871"/>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71"/>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71"/>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甲方（盖章）：</w:t>
      </w:r>
      <w:r>
        <w:rPr>
          <w:rFonts w:ascii="Times New Roman" w:hAnsi="Times New Roman" w:eastAsia="宋体" w:cs="Times New Roman"/>
          <w:color w:val="000000"/>
          <w:sz w:val="24"/>
          <w:szCs w:val="24"/>
          <w:highlight w:val="none"/>
          <w:lang w:val="en-US" w:eastAsia="zh-CN" w:bidi="ar"/>
        </w:rPr>
        <w:t xml:space="preserve">_________ </w:t>
      </w:r>
      <w:r>
        <w:rPr>
          <w:highlight w:val="none"/>
        </w:rPr>
      </w:r>
      <w:r/>
    </w:p>
    <w:p>
      <w:pPr>
        <w:pStyle w:val="871"/>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乙方（盖章）：</w:t>
      </w:r>
      <w:r>
        <w:rPr>
          <w:rFonts w:ascii="Times New Roman" w:hAnsi="Times New Roman" w:eastAsia="宋体" w:cs="Times New Roman"/>
          <w:color w:val="000000"/>
          <w:sz w:val="24"/>
          <w:szCs w:val="24"/>
          <w:highlight w:val="none"/>
          <w:lang w:val="en-US" w:eastAsia="zh-CN" w:bidi="ar"/>
        </w:rPr>
        <w:t xml:space="preserve">_________ </w:t>
      </w:r>
      <w:r>
        <w:rPr>
          <w:highlight w:val="none"/>
        </w:rPr>
      </w:r>
      <w:r/>
    </w:p>
    <w:p>
      <w:pPr>
        <w:pStyle w:val="871"/>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日期：</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年</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月</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日</w:t>
      </w:r>
      <w:r>
        <w:rPr>
          <w:rFonts w:ascii="Times New Roman" w:hAnsi="Times New Roman" w:eastAsia="宋体" w:cs="Times New Roman"/>
          <w:color w:val="000000"/>
          <w:sz w:val="24"/>
          <w:szCs w:val="24"/>
          <w:highlight w:val="none"/>
          <w:lang w:val="en-US" w:eastAsia="zh-CN" w:bidi="ar"/>
        </w:rPr>
        <w:t xml:space="preserve"> </w:t>
      </w:r>
      <w:r>
        <w:rPr>
          <w:highlight w:val="none"/>
        </w:rPr>
      </w:r>
      <w:r/>
    </w:p>
    <w:p>
      <w:pPr>
        <w:pStyle w:val="871"/>
        <w:ind w:firstLine="480"/>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71"/>
        <w:ind w:firstLine="480"/>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71"/>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注： </w:t>
      </w:r>
      <w:r>
        <w:rPr>
          <w:highlight w:val="none"/>
        </w:rPr>
      </w:r>
      <w:r/>
    </w:p>
    <w:p>
      <w:pPr>
        <w:pStyle w:val="871"/>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1. 如本项目（</w:t>
      </w:r>
      <w:r>
        <w:rPr>
          <w:rFonts w:hint="eastAsia" w:ascii="Times New Roman" w:hAnsi="Times New Roman" w:eastAsia="宋体" w:cs="Times New Roman"/>
          <w:color w:val="000000"/>
          <w:sz w:val="24"/>
          <w:szCs w:val="24"/>
          <w:highlight w:val="none"/>
          <w:lang w:val="en-US" w:eastAsia="zh-CN" w:bidi="ar"/>
        </w:rPr>
        <w:t xml:space="preserve">采购</w:t>
      </w:r>
      <w:r>
        <w:rPr>
          <w:rFonts w:ascii="Times New Roman" w:hAnsi="Times New Roman" w:eastAsia="宋体" w:cs="Times New Roman"/>
          <w:color w:val="000000"/>
          <w:sz w:val="24"/>
          <w:szCs w:val="24"/>
          <w:highlight w:val="none"/>
          <w:lang w:val="en-US" w:eastAsia="zh-CN" w:bidi="ar"/>
        </w:rPr>
        <w:t xml:space="preserve">包）允许分包，且投标人拟</w:t>
      </w:r>
      <w:r>
        <w:rPr>
          <w:rFonts w:hint="eastAsia" w:ascii="Times New Roman" w:hAnsi="Times New Roman" w:eastAsia="宋体" w:cs="Times New Roman"/>
          <w:color w:val="000000"/>
          <w:sz w:val="24"/>
          <w:szCs w:val="24"/>
          <w:highlight w:val="none"/>
          <w:lang w:val="en-US" w:eastAsia="zh-CN" w:bidi="ar"/>
        </w:rPr>
        <w:t xml:space="preserve">在中标后</w:t>
      </w:r>
      <w:r>
        <w:rPr>
          <w:rFonts w:ascii="Times New Roman" w:hAnsi="Times New Roman" w:eastAsia="宋体" w:cs="Times New Roman"/>
          <w:color w:val="000000"/>
          <w:sz w:val="24"/>
          <w:szCs w:val="24"/>
          <w:highlight w:val="none"/>
          <w:lang w:val="en-US" w:eastAsia="zh-CN" w:bidi="ar"/>
        </w:rPr>
        <w:t xml:space="preserve">进行分包</w:t>
      </w:r>
      <w:r>
        <w:rPr>
          <w:rFonts w:hint="eastAsia" w:ascii="Times New Roman" w:hAnsi="Times New Roman" w:eastAsia="宋体" w:cs="Times New Roman"/>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，必须</w:t>
      </w:r>
      <w:r>
        <w:rPr>
          <w:rFonts w:hint="eastAsia" w:ascii="Times New Roman" w:hAnsi="Times New Roman" w:eastAsia="宋体" w:cs="Times New Roman"/>
          <w:color w:val="000000"/>
          <w:sz w:val="24"/>
          <w:szCs w:val="24"/>
          <w:highlight w:val="none"/>
          <w:lang w:val="en-US" w:eastAsia="zh-CN" w:bidi="ar"/>
        </w:rPr>
        <w:t xml:space="preserve">在投标文件中</w:t>
      </w:r>
      <w:r>
        <w:rPr>
          <w:rFonts w:ascii="Times New Roman" w:hAnsi="Times New Roman" w:eastAsia="宋体" w:cs="Times New Roman"/>
          <w:color w:val="000000"/>
          <w:sz w:val="24"/>
          <w:szCs w:val="24"/>
          <w:highlight w:val="none"/>
          <w:lang w:val="en-US" w:eastAsia="zh-CN" w:bidi="ar"/>
        </w:rPr>
        <w:t xml:space="preserve">提供</w:t>
      </w:r>
      <w:r>
        <w:rPr>
          <w:rFonts w:hint="eastAsia" w:ascii="Times New Roman" w:hAnsi="Times New Roman" w:eastAsia="宋体" w:cs="Times New Roman"/>
          <w:color w:val="000000"/>
          <w:sz w:val="24"/>
          <w:szCs w:val="24"/>
          <w:highlight w:val="none"/>
          <w:lang w:val="en-US" w:eastAsia="zh-CN" w:bidi="ar"/>
        </w:rPr>
        <w:t xml:space="preserve">本协议</w:t>
      </w:r>
      <w:r>
        <w:rPr>
          <w:rFonts w:hint="eastAsia" w:ascii="宋体" w:hAnsi="宋体" w:eastAsia="宋体" w:cs="宋体"/>
          <w:color w:val="000000"/>
          <w:sz w:val="24"/>
          <w:szCs w:val="24"/>
          <w:highlight w:val="none"/>
          <w:lang w:val="en-US" w:eastAsia="zh-CN" w:bidi="ar"/>
        </w:rPr>
        <w:t xml:space="preserve">。 </w:t>
      </w:r>
      <w:r>
        <w:rPr>
          <w:highlight w:val="none"/>
        </w:rPr>
      </w:r>
      <w:r/>
    </w:p>
    <w:p>
      <w:pPr>
        <w:pStyle w:val="871"/>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2. </w:t>
      </w:r>
      <w:r>
        <w:rPr>
          <w:rFonts w:hint="eastAsia" w:ascii="宋体" w:hAnsi="宋体" w:eastAsia="宋体" w:cs="宋体"/>
          <w:color w:val="000000"/>
          <w:sz w:val="24"/>
          <w:szCs w:val="24"/>
          <w:highlight w:val="none"/>
          <w:lang w:val="en-US" w:eastAsia="zh-CN" w:bidi="ar"/>
        </w:rPr>
        <w:t xml:space="preserve">投标人满足《政府采购促进中小企业发展管理办法》（财库〔</w:t>
      </w:r>
      <w:r>
        <w:rPr>
          <w:rFonts w:ascii="Times New Roman" w:hAnsi="Times New Roman" w:eastAsia="宋体" w:cs="Times New Roman"/>
          <w:color w:val="000000"/>
          <w:sz w:val="24"/>
          <w:szCs w:val="24"/>
          <w:highlight w:val="none"/>
          <w:lang w:val="en-US" w:eastAsia="zh-CN" w:bidi="ar"/>
        </w:rPr>
        <w:t xml:space="preserve">2020</w:t>
      </w:r>
      <w:r>
        <w:rPr>
          <w:rFonts w:hint="eastAsia" w:ascii="宋体" w:hAnsi="宋体" w:eastAsia="宋体" w:cs="宋体"/>
          <w:color w:val="000000"/>
          <w:sz w:val="24"/>
          <w:szCs w:val="24"/>
          <w:highlight w:val="none"/>
          <w:lang w:val="en-US" w:eastAsia="zh-CN" w:bidi="ar"/>
        </w:rPr>
        <w:t xml:space="preserve">〕</w:t>
      </w:r>
      <w:r>
        <w:rPr>
          <w:rFonts w:ascii="Times New Roman" w:hAnsi="Times New Roman" w:eastAsia="宋体" w:cs="Times New Roman"/>
          <w:color w:val="000000"/>
          <w:sz w:val="24"/>
          <w:szCs w:val="24"/>
          <w:highlight w:val="none"/>
          <w:lang w:val="en-US" w:eastAsia="zh-CN" w:bidi="ar"/>
        </w:rPr>
        <w:t xml:space="preserve">46 </w:t>
      </w:r>
      <w:r>
        <w:rPr>
          <w:rFonts w:hint="eastAsia" w:ascii="宋体" w:hAnsi="宋体" w:eastAsia="宋体" w:cs="宋体"/>
          <w:color w:val="000000"/>
          <w:sz w:val="24"/>
          <w:szCs w:val="24"/>
          <w:highlight w:val="none"/>
          <w:lang w:val="en-US" w:eastAsia="zh-CN" w:bidi="ar"/>
        </w:rPr>
        <w:t xml:space="preserve">号）第九条 </w:t>
      </w:r>
      <w:r>
        <w:rPr>
          <w:highlight w:val="none"/>
        </w:rPr>
      </w:r>
      <w:r/>
    </w:p>
    <w:p>
      <w:pPr>
        <w:pStyle w:val="871"/>
        <w:ind w:firstLine="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有关规定，拟享受中小企业政策优惠措施的，仍需提供本协议，否则不予认可； </w:t>
      </w:r>
      <w:r>
        <w:rPr>
          <w:highlight w:val="none"/>
        </w:rPr>
      </w:r>
      <w:r/>
    </w:p>
    <w:p>
      <w:pPr>
        <w:pStyle w:val="871"/>
        <w:numPr>
          <w:ilvl w:val="0"/>
          <w:numId w:val="5"/>
        </w:numPr>
        <w:ind w:firstLine="480"/>
        <w:jc w:val="left"/>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投标人须按分包情况说明与所有拟分包承担主体分别签订《分包意向协议》，并在投标文件中提交。</w:t>
      </w:r>
      <w:r>
        <w:rPr>
          <w:rFonts w:hint="eastAsia" w:ascii="宋体" w:hAnsi="宋体" w:eastAsia="宋体" w:cs="宋体"/>
          <w:color w:val="000000"/>
          <w:sz w:val="24"/>
          <w:szCs w:val="24"/>
          <w:highlight w:val="none"/>
          <w:lang w:val="en-US" w:eastAsia="zh-CN" w:bidi="ar"/>
        </w:rPr>
      </w:r>
      <w:r/>
    </w:p>
    <w:p>
      <w:pPr>
        <w:pStyle w:val="936"/>
        <w:ind w:firstLine="420"/>
        <w:spacing w:before="24" w:beforeAutospacing="0" w:after="24" w:afterAutospacing="0" w:line="360" w:lineRule="auto"/>
        <w:shd w:val="clear" w:color="auto" w:fill="ffffff"/>
        <w:rPr>
          <w:rFonts w:hint="eastAsia"/>
          <w:b w:val="0"/>
          <w:bCs w:val="0"/>
          <w:sz w:val="21"/>
          <w:szCs w:val="21"/>
          <w:highlight w:val="none"/>
          <w:shd w:val="clear" w:color="auto" w:fill="ffffff"/>
        </w:rPr>
      </w:pPr>
      <w:r>
        <w:rPr>
          <w:rFonts w:hint="eastAsia"/>
          <w:b w:val="0"/>
          <w:bCs w:val="0"/>
          <w:sz w:val="21"/>
          <w:szCs w:val="21"/>
          <w:highlight w:val="none"/>
          <w:shd w:val="clear" w:color="auto" w:fill="ffffff"/>
        </w:rPr>
      </w:r>
      <w:r/>
    </w:p>
    <w:p>
      <w:pPr>
        <w:pStyle w:val="871"/>
        <w:jc w:val="center"/>
        <w:rPr>
          <w:rFonts w:hint="eastAsia" w:ascii="方正小标宋简体" w:hAnsi="方正小标宋简体" w:eastAsia="方正小标宋简体" w:cs="方正小标宋简体"/>
          <w:b w:val="0"/>
          <w:bCs w:val="0"/>
          <w:sz w:val="32"/>
          <w:szCs w:val="32"/>
          <w:highlight w:val="none"/>
        </w:rPr>
      </w:pPr>
      <w:r>
        <w:rPr>
          <w:rFonts w:hint="eastAsia" w:ascii="方正小标宋简体" w:hAnsi="方正小标宋简体" w:eastAsia="方正小标宋简体" w:cs="方正小标宋简体"/>
          <w:b w:val="0"/>
          <w:bCs w:val="0"/>
          <w:sz w:val="32"/>
          <w:szCs w:val="32"/>
          <w:highlight w:val="none"/>
        </w:rPr>
        <w:br w:type="page" w:clear="all"/>
      </w:r>
      <w:r>
        <w:rPr>
          <w:rFonts w:hint="eastAsia" w:ascii="方正小标宋简体" w:hAnsi="方正小标宋简体" w:eastAsia="方正小标宋简体" w:cs="方正小标宋简体"/>
          <w:b w:val="0"/>
          <w:bCs w:val="0"/>
          <w:sz w:val="32"/>
          <w:szCs w:val="32"/>
          <w:highlight w:val="none"/>
        </w:rPr>
        <w:t xml:space="preserve">质疑函</w:t>
      </w:r>
      <w:r>
        <w:rPr>
          <w:rFonts w:hint="eastAsia" w:ascii="方正小标宋简体" w:hAnsi="方正小标宋简体" w:eastAsia="方正小标宋简体" w:cs="方正小标宋简体"/>
          <w:b w:val="0"/>
          <w:bCs w:val="0"/>
          <w:sz w:val="32"/>
          <w:szCs w:val="32"/>
          <w:highlight w:val="none"/>
          <w:lang w:val="en-US" w:eastAsia="zh-CN"/>
        </w:rPr>
        <w:t xml:space="preserve">范本</w:t>
      </w:r>
      <w:r>
        <w:rPr>
          <w:rFonts w:hint="eastAsia" w:ascii="方正小标宋简体" w:hAnsi="方正小标宋简体" w:eastAsia="方正小标宋简体" w:cs="方正小标宋简体"/>
          <w:b w:val="0"/>
          <w:bCs w:val="0"/>
          <w:sz w:val="32"/>
          <w:szCs w:val="32"/>
          <w:highlight w:val="none"/>
        </w:rPr>
      </w:r>
      <w:r/>
    </w:p>
    <w:p>
      <w:pPr>
        <w:pStyle w:val="871"/>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一、质疑供应商基本信息</w:t>
      </w:r>
      <w:r>
        <w:rPr>
          <w:rFonts w:hint="eastAsia" w:ascii="方正黑体_GBK" w:hAnsi="方正黑体_GBK" w:eastAsia="方正黑体_GBK" w:cs="方正黑体_GBK"/>
          <w:bCs/>
          <w:sz w:val="24"/>
          <w:szCs w:val="24"/>
          <w:highlight w:val="none"/>
        </w:rPr>
      </w:r>
      <w:r/>
    </w:p>
    <w:p>
      <w:pPr>
        <w:pStyle w:val="871"/>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供应商</w:t>
      </w:r>
      <w:r>
        <w:rPr>
          <w:rFonts w:hint="eastAsia" w:ascii="宋体" w:hAnsi="宋体" w:cs="仿宋"/>
          <w:sz w:val="24"/>
          <w:szCs w:val="24"/>
          <w:highlight w:val="none"/>
          <w:lang w:val="en-US" w:eastAsia="zh-CN"/>
        </w:rPr>
        <w:t xml:space="preserve">名称</w:t>
      </w:r>
      <w:r>
        <w:rPr>
          <w:rFonts w:hint="eastAsia" w:ascii="宋体" w:hAnsi="宋体" w:cs="仿宋"/>
          <w:sz w:val="24"/>
          <w:szCs w:val="24"/>
          <w:highlight w:val="none"/>
        </w:rPr>
        <w:t xml:space="preserve">：</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1"/>
        <w:spacing w:line="360" w:lineRule="auto"/>
        <w:rPr>
          <w:rFonts w:ascii="宋体" w:hAnsi="宋体" w:cs="仿宋"/>
          <w:sz w:val="24"/>
          <w:szCs w:val="24"/>
          <w:highlight w:val="none"/>
        </w:rPr>
      </w:pPr>
      <w:r>
        <w:rPr>
          <w:rFonts w:hint="eastAsia" w:ascii="宋体" w:hAnsi="宋体" w:cs="仿宋"/>
          <w:sz w:val="24"/>
          <w:szCs w:val="24"/>
          <w:highlight w:val="none"/>
        </w:rPr>
        <w:t xml:space="preserve">地址：</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邮编：</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871"/>
        <w:spacing w:line="360" w:lineRule="auto"/>
        <w:rPr>
          <w:rFonts w:ascii="宋体" w:hAnsi="宋体" w:cs="仿宋"/>
          <w:sz w:val="24"/>
          <w:szCs w:val="24"/>
          <w:highlight w:val="none"/>
        </w:rPr>
      </w:pPr>
      <w:r>
        <w:rPr>
          <w:rFonts w:hint="eastAsia" w:ascii="宋体" w:hAnsi="宋体" w:cs="仿宋"/>
          <w:sz w:val="24"/>
          <w:szCs w:val="24"/>
          <w:highlight w:val="none"/>
        </w:rPr>
        <w:t xml:space="preserve">联系人：</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871"/>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授权代表：</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1"/>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二、质疑项目基本情况</w:t>
      </w:r>
      <w:r>
        <w:rPr>
          <w:rFonts w:hint="eastAsia" w:ascii="方正黑体_GBK" w:hAnsi="方正黑体_GBK" w:eastAsia="方正黑体_GBK" w:cs="方正黑体_GBK"/>
          <w:bCs/>
          <w:sz w:val="24"/>
          <w:szCs w:val="24"/>
          <w:highlight w:val="none"/>
        </w:rPr>
      </w:r>
      <w:r/>
    </w:p>
    <w:p>
      <w:pPr>
        <w:pStyle w:val="871"/>
        <w:spacing w:line="360" w:lineRule="auto"/>
        <w:rPr>
          <w:rFonts w:ascii="宋体" w:hAnsi="宋体" w:cs="仿宋"/>
          <w:sz w:val="24"/>
          <w:szCs w:val="24"/>
          <w:highlight w:val="none"/>
        </w:rPr>
      </w:pPr>
      <w:r>
        <w:rPr>
          <w:rFonts w:hint="eastAsia" w:ascii="宋体" w:hAnsi="宋体" w:cs="仿宋"/>
          <w:sz w:val="24"/>
          <w:szCs w:val="24"/>
          <w:highlight w:val="none"/>
        </w:rPr>
        <w:t xml:space="preserve">项目名称：</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871"/>
        <w:spacing w:line="360" w:lineRule="auto"/>
        <w:rPr>
          <w:rFonts w:ascii="宋体" w:hAnsi="宋体" w:cs="仿宋"/>
          <w:sz w:val="24"/>
          <w:szCs w:val="24"/>
          <w:highlight w:val="none"/>
        </w:rPr>
      </w:pPr>
      <w:r>
        <w:rPr>
          <w:rFonts w:hint="eastAsia" w:ascii="宋体" w:hAnsi="宋体" w:cs="仿宋"/>
          <w:sz w:val="24"/>
          <w:szCs w:val="24"/>
          <w:highlight w:val="none"/>
        </w:rPr>
        <w:t xml:space="preserve">项目编号：</w:t>
      </w:r>
      <w:r>
        <w:rPr>
          <w:rFonts w:hint="eastAsia" w:ascii="宋体" w:hAnsi="宋体" w:cs="仿宋"/>
          <w:sz w:val="24"/>
          <w:szCs w:val="24"/>
          <w:highlight w:val="none"/>
          <w:u w:val="single"/>
        </w:rPr>
        <w:t xml:space="preserve">                               </w:t>
      </w:r>
      <w:r>
        <w:rPr>
          <w:rFonts w:hint="eastAsia" w:ascii="宋体" w:hAnsi="宋体" w:cs="仿宋"/>
          <w:sz w:val="24"/>
          <w:szCs w:val="24"/>
          <w:highlight w:val="none"/>
          <w:lang w:val="en-US" w:eastAsia="zh-CN"/>
        </w:rPr>
        <w:t xml:space="preserve">采购包</w:t>
      </w:r>
      <w:r>
        <w:rPr>
          <w:rFonts w:hint="eastAsia" w:ascii="宋体" w:hAnsi="宋体" w:cs="仿宋"/>
          <w:sz w:val="24"/>
          <w:szCs w:val="24"/>
          <w:highlight w:val="none"/>
        </w:rPr>
        <w:t xml:space="preserve">号：</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871"/>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采购人名称：</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1"/>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三、质疑事项具体内容</w:t>
      </w:r>
      <w:r>
        <w:rPr>
          <w:rFonts w:hint="eastAsia" w:ascii="方正黑体_GBK" w:hAnsi="方正黑体_GBK" w:eastAsia="方正黑体_GBK" w:cs="方正黑体_GBK"/>
          <w:bCs/>
          <w:sz w:val="24"/>
          <w:szCs w:val="24"/>
          <w:highlight w:val="none"/>
        </w:rPr>
      </w:r>
      <w:r/>
    </w:p>
    <w:p>
      <w:pPr>
        <w:pStyle w:val="871"/>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质疑事项1：</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1"/>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事实依据：</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1"/>
        <w:spacing w:line="360" w:lineRule="auto"/>
        <w:rPr>
          <w:rFonts w:ascii="宋体" w:hAnsi="宋体" w:cs="仿宋"/>
          <w:sz w:val="24"/>
          <w:szCs w:val="24"/>
          <w:highlight w:val="none"/>
        </w:rPr>
      </w:pP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871"/>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法律依据：</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1"/>
        <w:spacing w:line="360" w:lineRule="auto"/>
        <w:rPr>
          <w:rFonts w:ascii="宋体" w:hAnsi="宋体" w:cs="仿宋"/>
          <w:sz w:val="24"/>
          <w:szCs w:val="24"/>
          <w:highlight w:val="none"/>
          <w:u w:val="single"/>
        </w:rPr>
      </w:pP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1"/>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质疑事项2</w:t>
      </w:r>
      <w:r>
        <w:rPr>
          <w:rFonts w:hint="eastAsia" w:ascii="宋体" w:hAnsi="宋体" w:cs="仿宋"/>
          <w:sz w:val="24"/>
          <w:szCs w:val="24"/>
          <w:highlight w:val="none"/>
          <w:lang w:eastAsia="zh-CN"/>
        </w:rPr>
        <w:t xml:space="preserve">：</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1"/>
        <w:spacing w:line="360" w:lineRule="auto"/>
        <w:rPr>
          <w:rFonts w:ascii="宋体" w:hAnsi="宋体" w:cs="仿宋"/>
          <w:sz w:val="24"/>
          <w:szCs w:val="24"/>
          <w:highlight w:val="none"/>
        </w:rPr>
      </w:pPr>
      <w:r>
        <w:rPr>
          <w:rFonts w:hint="eastAsia" w:ascii="宋体" w:hAnsi="宋体" w:cs="仿宋"/>
          <w:sz w:val="24"/>
          <w:szCs w:val="24"/>
          <w:highlight w:val="none"/>
        </w:rPr>
        <w:t xml:space="preserve">……</w:t>
      </w:r>
      <w:r>
        <w:rPr>
          <w:rFonts w:ascii="宋体" w:hAnsi="宋体" w:cs="仿宋"/>
          <w:sz w:val="24"/>
          <w:szCs w:val="24"/>
          <w:highlight w:val="none"/>
        </w:rPr>
      </w:r>
      <w:r/>
    </w:p>
    <w:p>
      <w:pPr>
        <w:pStyle w:val="871"/>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四、质疑事项相关请求</w:t>
      </w:r>
      <w:r>
        <w:rPr>
          <w:rFonts w:hint="eastAsia" w:ascii="方正黑体_GBK" w:hAnsi="方正黑体_GBK" w:eastAsia="方正黑体_GBK" w:cs="方正黑体_GBK"/>
          <w:bCs/>
          <w:sz w:val="24"/>
          <w:szCs w:val="24"/>
          <w:highlight w:val="none"/>
        </w:rPr>
      </w:r>
      <w:r/>
    </w:p>
    <w:p>
      <w:pPr>
        <w:pStyle w:val="871"/>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请求：</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1"/>
        <w:rPr>
          <w:rFonts w:hint="eastAsia" w:ascii="宋体" w:hAnsi="宋体"/>
          <w:sz w:val="24"/>
          <w:szCs w:val="24"/>
          <w:highlight w:val="none"/>
        </w:rPr>
      </w:pPr>
      <w:r>
        <w:rPr>
          <w:rFonts w:hint="eastAsia" w:ascii="宋体" w:hAnsi="宋体"/>
          <w:sz w:val="24"/>
          <w:szCs w:val="24"/>
          <w:highlight w:val="none"/>
        </w:rPr>
      </w:r>
      <w:r/>
    </w:p>
    <w:p>
      <w:pPr>
        <w:pStyle w:val="871"/>
        <w:rPr>
          <w:rFonts w:ascii="宋体" w:hAnsi="宋体"/>
          <w:sz w:val="24"/>
          <w:szCs w:val="24"/>
          <w:highlight w:val="none"/>
        </w:rPr>
      </w:pPr>
      <w:r>
        <w:rPr>
          <w:rFonts w:hint="eastAsia" w:ascii="宋体" w:hAnsi="宋体"/>
          <w:sz w:val="24"/>
          <w:szCs w:val="24"/>
          <w:highlight w:val="none"/>
        </w:rPr>
        <w:t xml:space="preserve">签</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字</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签章</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                   </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公</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章：                      </w:t>
      </w:r>
      <w:r>
        <w:rPr>
          <w:rFonts w:ascii="宋体" w:hAnsi="宋体"/>
          <w:sz w:val="24"/>
          <w:szCs w:val="24"/>
          <w:highlight w:val="none"/>
        </w:rPr>
      </w:r>
      <w:r/>
    </w:p>
    <w:p>
      <w:pPr>
        <w:pStyle w:val="871"/>
        <w:rPr>
          <w:rFonts w:ascii="宋体" w:hAnsi="宋体"/>
          <w:sz w:val="24"/>
          <w:szCs w:val="24"/>
          <w:highlight w:val="none"/>
        </w:rPr>
      </w:pPr>
      <w:r>
        <w:rPr>
          <w:rFonts w:hint="eastAsia" w:ascii="宋体" w:hAnsi="宋体"/>
          <w:sz w:val="24"/>
          <w:szCs w:val="24"/>
          <w:highlight w:val="none"/>
        </w:rPr>
        <w:t xml:space="preserve">日</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期：    </w:t>
      </w:r>
      <w:r>
        <w:rPr>
          <w:rFonts w:ascii="宋体" w:hAnsi="宋体"/>
          <w:sz w:val="24"/>
          <w:szCs w:val="24"/>
          <w:highlight w:val="none"/>
        </w:rPr>
      </w:r>
      <w:r/>
    </w:p>
    <w:p>
      <w:pPr>
        <w:pStyle w:val="871"/>
        <w:spacing w:line="480" w:lineRule="exact"/>
        <w:rPr>
          <w:rFonts w:hint="eastAsia" w:ascii="宋体" w:hAnsi="宋体"/>
          <w:b w:val="0"/>
          <w:bCs/>
          <w:sz w:val="24"/>
          <w:szCs w:val="24"/>
          <w:highlight w:val="none"/>
        </w:rPr>
      </w:pPr>
      <w:r>
        <w:rPr>
          <w:rFonts w:hint="eastAsia" w:ascii="宋体" w:hAnsi="宋体"/>
          <w:b w:val="0"/>
          <w:bCs/>
          <w:sz w:val="24"/>
          <w:szCs w:val="24"/>
          <w:highlight w:val="none"/>
        </w:rPr>
      </w:r>
      <w:r/>
    </w:p>
    <w:p>
      <w:pPr>
        <w:pStyle w:val="871"/>
        <w:ind w:firstLine="480"/>
        <w:spacing w:line="480" w:lineRule="exact"/>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r>
      <w:r/>
    </w:p>
    <w:p>
      <w:pPr>
        <w:pStyle w:val="871"/>
        <w:ind w:firstLine="480"/>
        <w:spacing w:line="480" w:lineRule="exact"/>
        <w:rPr>
          <w:rFonts w:ascii="宋体" w:hAnsi="宋体"/>
          <w:b w:val="0"/>
          <w:bCs/>
          <w:sz w:val="24"/>
          <w:szCs w:val="24"/>
          <w:highlight w:val="none"/>
        </w:rPr>
      </w:pPr>
      <w:r>
        <w:rPr>
          <w:rFonts w:hint="eastAsia" w:ascii="宋体" w:hAnsi="宋体"/>
          <w:b w:val="0"/>
          <w:bCs/>
          <w:sz w:val="24"/>
          <w:szCs w:val="24"/>
          <w:highlight w:val="none"/>
          <w:lang w:val="en-US" w:eastAsia="zh-CN"/>
        </w:rPr>
        <w:t xml:space="preserve">相关</w:t>
      </w:r>
      <w:r>
        <w:rPr>
          <w:rFonts w:hint="eastAsia" w:ascii="宋体" w:hAnsi="宋体"/>
          <w:b w:val="0"/>
          <w:bCs/>
          <w:sz w:val="24"/>
          <w:szCs w:val="24"/>
          <w:highlight w:val="none"/>
        </w:rPr>
        <w:t xml:space="preserve">说明：</w:t>
      </w:r>
      <w:r>
        <w:rPr>
          <w:rFonts w:ascii="宋体" w:hAnsi="宋体"/>
          <w:b w:val="0"/>
          <w:bCs/>
          <w:sz w:val="24"/>
          <w:szCs w:val="24"/>
          <w:highlight w:val="none"/>
        </w:rPr>
      </w:r>
      <w:r/>
    </w:p>
    <w:p>
      <w:pPr>
        <w:pStyle w:val="87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rPr>
          <w:rFonts w:hint="eastAsia" w:ascii="宋体" w:hAnsi="宋体" w:eastAsia="宋体" w:cs="仿宋"/>
          <w:b w:val="0"/>
          <w:bCs w:val="0"/>
          <w:sz w:val="24"/>
          <w:szCs w:val="24"/>
          <w:highlight w:val="none"/>
        </w:rPr>
      </w:r>
      <w:r/>
    </w:p>
    <w:p>
      <w:pPr>
        <w:pStyle w:val="87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仿宋"/>
          <w:b w:val="0"/>
          <w:bCs w:val="0"/>
          <w:sz w:val="24"/>
          <w:szCs w:val="24"/>
          <w:highlight w:val="none"/>
        </w:rPr>
      </w:r>
      <w:r/>
    </w:p>
    <w:p>
      <w:pPr>
        <w:pStyle w:val="87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rPr>
          <w:rFonts w:hint="eastAsia" w:ascii="宋体" w:hAnsi="宋体" w:eastAsia="宋体" w:cs="仿宋"/>
          <w:b w:val="0"/>
          <w:bCs w:val="0"/>
          <w:sz w:val="24"/>
          <w:szCs w:val="24"/>
          <w:highlight w:val="none"/>
        </w:rPr>
      </w:r>
      <w:r/>
    </w:p>
    <w:p>
      <w:pPr>
        <w:pStyle w:val="87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rPr>
          <w:rFonts w:hint="eastAsia" w:ascii="宋体" w:hAnsi="宋体" w:eastAsia="宋体" w:cs="仿宋"/>
          <w:b w:val="0"/>
          <w:bCs w:val="0"/>
          <w:sz w:val="24"/>
          <w:szCs w:val="24"/>
          <w:highlight w:val="none"/>
        </w:rPr>
      </w:r>
      <w:r/>
    </w:p>
    <w:p>
      <w:pPr>
        <w:pStyle w:val="87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rPr>
          <w:rFonts w:hint="eastAsia" w:ascii="宋体" w:hAnsi="宋体" w:eastAsia="宋体" w:cs="仿宋"/>
          <w:b w:val="0"/>
          <w:bCs w:val="0"/>
          <w:sz w:val="24"/>
          <w:szCs w:val="24"/>
          <w:highlight w:val="none"/>
        </w:rPr>
      </w:r>
      <w:r/>
    </w:p>
    <w:p>
      <w:pPr>
        <w:pStyle w:val="87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rPr>
          <w:rFonts w:hint="eastAsia" w:ascii="宋体" w:hAnsi="宋体" w:eastAsia="宋体" w:cs="仿宋"/>
          <w:b w:val="0"/>
          <w:bCs w:val="0"/>
          <w:sz w:val="24"/>
          <w:szCs w:val="24"/>
          <w:highlight w:val="none"/>
        </w:rPr>
      </w:r>
      <w:r/>
    </w:p>
    <w:p>
      <w:pPr>
        <w:pStyle w:val="871"/>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tabs>
        <w:tab w:val="center" w:pos="4153" w:leader="none"/>
        <w:tab w:val="right" w:pos="8306" w:leader="none"/>
      </w:tabs>
      <w:rPr>
        <w:rStyle w:val="944"/>
        <w:rFonts w:ascii="宋体" w:hAnsi="宋体"/>
      </w:rPr>
      <w:framePr w:wrap="around" w:vAnchor="text" w:hAnchor="margin" w:xAlign="center" w:y="1"/>
    </w:pPr>
    <w:r>
      <w:rPr>
        <w:rFonts w:ascii="宋体" w:hAnsi="宋体"/>
      </w:rPr>
      <w:fldChar w:fldCharType="begin"/>
    </w:r>
    <w:r>
      <w:rPr>
        <w:rStyle w:val="944"/>
        <w:rFonts w:ascii="宋体" w:hAnsi="宋体"/>
      </w:rPr>
      <w:instrText xml:space="preserve">PAGE  </w:instrText>
    </w:r>
    <w:r>
      <w:rPr>
        <w:rFonts w:ascii="宋体" w:hAnsi="宋体"/>
      </w:rPr>
      <w:fldChar w:fldCharType="separate"/>
    </w:r>
    <w:r>
      <w:rPr>
        <w:rStyle w:val="944"/>
        <w:rFonts w:ascii="宋体" w:hAnsi="宋体"/>
      </w:rPr>
      <w:t xml:space="preserve">４２</w:t>
    </w:r>
    <w:r>
      <w:rPr>
        <w:rFonts w:ascii="宋体" w:hAnsi="宋体"/>
      </w:rPr>
      <w:fldChar w:fldCharType="end"/>
    </w:r>
    <w:r>
      <w:rPr>
        <w:rStyle w:val="944"/>
        <w:rFonts w:ascii="宋体" w:hAnsi="宋体"/>
      </w:rPr>
    </w:r>
    <w:r/>
  </w:p>
  <w:p>
    <w:pPr>
      <w:pStyle w:val="921"/>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tabs>
        <w:tab w:val="center" w:pos="4153" w:leader="none"/>
        <w:tab w:val="right" w:pos="8306" w:leader="none"/>
      </w:tabs>
      <w:rPr>
        <w:rStyle w:val="944"/>
      </w:rPr>
      <w:framePr w:wrap="around" w:vAnchor="text" w:hAnchor="margin" w:xAlign="center" w:y="1"/>
    </w:pPr>
    <w:r>
      <w:fldChar w:fldCharType="begin"/>
    </w:r>
    <w:r>
      <w:rPr>
        <w:rStyle w:val="944"/>
      </w:rPr>
      <w:instrText xml:space="preserve">PAGE  </w:instrText>
    </w:r>
    <w:r>
      <w:fldChar w:fldCharType="separate"/>
    </w:r>
    <w:r>
      <w:rPr>
        <w:rStyle w:val="944"/>
      </w:rPr>
      <w:t xml:space="preserve">1</w:t>
    </w:r>
    <w:r>
      <w:fldChar w:fldCharType="end"/>
    </w:r>
    <w:r>
      <w:rPr>
        <w:rStyle w:val="944"/>
      </w:rPr>
    </w:r>
    <w:r/>
  </w:p>
  <w:p>
    <w:pPr>
      <w:pStyle w:val="92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71"/>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71"/>
        <w:ind w:left="1440" w:hanging="360"/>
      </w:pPr>
      <w:rPr>
        <w:rFonts w:ascii="Courier New" w:hAnsi="Courier New" w:eastAsia="Courier New" w:cs="Courier New"/>
      </w:rPr>
    </w:lvl>
    <w:lvl w:ilvl="2">
      <w:start w:val="1"/>
      <w:numFmt w:val="bullet"/>
      <w:isLgl w:val="false"/>
      <w:suff w:val="tab"/>
      <w:lvlText w:val="§"/>
      <w:lvlJc w:val="left"/>
      <w:pPr>
        <w:pStyle w:val="871"/>
        <w:ind w:left="2160" w:hanging="360"/>
      </w:pPr>
      <w:rPr>
        <w:rFonts w:ascii="Wingdings" w:hAnsi="Wingdings" w:eastAsia="Wingdings" w:cs="Wingdings"/>
      </w:rPr>
    </w:lvl>
    <w:lvl w:ilvl="3">
      <w:start w:val="1"/>
      <w:numFmt w:val="bullet"/>
      <w:isLgl w:val="false"/>
      <w:suff w:val="tab"/>
      <w:lvlText w:val="·"/>
      <w:lvlJc w:val="left"/>
      <w:pPr>
        <w:pStyle w:val="871"/>
        <w:ind w:left="2880" w:hanging="360"/>
      </w:pPr>
      <w:rPr>
        <w:rFonts w:ascii="Symbol" w:hAnsi="Symbol" w:eastAsia="Symbol" w:cs="Symbol"/>
      </w:rPr>
    </w:lvl>
    <w:lvl w:ilvl="4">
      <w:start w:val="1"/>
      <w:numFmt w:val="bullet"/>
      <w:isLgl w:val="false"/>
      <w:suff w:val="tab"/>
      <w:lvlText w:val="o"/>
      <w:lvlJc w:val="left"/>
      <w:pPr>
        <w:pStyle w:val="871"/>
        <w:ind w:left="3600" w:hanging="360"/>
      </w:pPr>
      <w:rPr>
        <w:rFonts w:ascii="Courier New" w:hAnsi="Courier New" w:eastAsia="Courier New" w:cs="Courier New"/>
      </w:rPr>
    </w:lvl>
    <w:lvl w:ilvl="5">
      <w:start w:val="1"/>
      <w:numFmt w:val="bullet"/>
      <w:isLgl w:val="false"/>
      <w:suff w:val="tab"/>
      <w:lvlText w:val="§"/>
      <w:lvlJc w:val="left"/>
      <w:pPr>
        <w:pStyle w:val="871"/>
        <w:ind w:left="4320" w:hanging="360"/>
      </w:pPr>
      <w:rPr>
        <w:rFonts w:ascii="Wingdings" w:hAnsi="Wingdings" w:eastAsia="Wingdings" w:cs="Wingdings"/>
      </w:rPr>
    </w:lvl>
    <w:lvl w:ilvl="6">
      <w:start w:val="1"/>
      <w:numFmt w:val="bullet"/>
      <w:isLgl w:val="false"/>
      <w:suff w:val="tab"/>
      <w:lvlText w:val="·"/>
      <w:lvlJc w:val="left"/>
      <w:pPr>
        <w:pStyle w:val="871"/>
        <w:ind w:left="5040" w:hanging="360"/>
      </w:pPr>
      <w:rPr>
        <w:rFonts w:ascii="Symbol" w:hAnsi="Symbol" w:eastAsia="Symbol" w:cs="Symbol"/>
      </w:rPr>
    </w:lvl>
    <w:lvl w:ilvl="7">
      <w:start w:val="1"/>
      <w:numFmt w:val="bullet"/>
      <w:isLgl w:val="false"/>
      <w:suff w:val="tab"/>
      <w:lvlText w:val="o"/>
      <w:lvlJc w:val="left"/>
      <w:pPr>
        <w:pStyle w:val="871"/>
        <w:ind w:left="5760" w:hanging="360"/>
      </w:pPr>
      <w:rPr>
        <w:rFonts w:ascii="Courier New" w:hAnsi="Courier New" w:eastAsia="Courier New" w:cs="Courier New"/>
      </w:rPr>
    </w:lvl>
    <w:lvl w:ilvl="8">
      <w:start w:val="1"/>
      <w:numFmt w:val="bullet"/>
      <w:isLgl w:val="false"/>
      <w:suff w:val="tab"/>
      <w:lvlText w:val="§"/>
      <w:lvlJc w:val="left"/>
      <w:pPr>
        <w:pStyle w:val="871"/>
        <w:ind w:left="6480" w:hanging="360"/>
      </w:pPr>
      <w:rPr>
        <w:rFonts w:ascii="Wingdings" w:hAnsi="Wingdings" w:eastAsia="Wingdings" w:cs="Wingdings"/>
      </w:rPr>
    </w:lvl>
  </w:abstractNum>
  <w:abstractNum w:abstractNumId="1">
    <w:multiLevelType w:val="hybridMultilevel"/>
    <w:lvl w:ilvl="0">
      <w:start w:val="1"/>
      <w:numFmt w:val="upperLetter"/>
      <w:pStyle w:val="953"/>
      <w:isLgl w:val="false"/>
      <w:suff w:val="tab"/>
      <w:lvlText w:val="附录%1."/>
      <w:lvlJc w:val="left"/>
      <w:pPr>
        <w:pStyle w:val="87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70"/>
      <w:isLgl w:val="false"/>
      <w:suff w:val="tab"/>
      <w:lvlText w:val="%1."/>
      <w:lvlJc w:val="left"/>
      <w:pPr>
        <w:pStyle w:val="871"/>
        <w:ind w:left="709" w:hanging="709"/>
        <w:tabs>
          <w:tab w:val="num" w:pos="709" w:leader="none"/>
        </w:tabs>
      </w:pPr>
      <w:rPr>
        <w:rFonts w:hint="eastAsia"/>
      </w:rPr>
    </w:lvl>
    <w:lvl w:ilvl="1">
      <w:start w:val="1"/>
      <w:numFmt w:val="decimal"/>
      <w:isLgl w:val="false"/>
      <w:suff w:val="tab"/>
      <w:lvlText w:val="%1.%2"/>
      <w:lvlJc w:val="left"/>
      <w:pPr>
        <w:pStyle w:val="871"/>
        <w:ind w:left="709" w:hanging="709"/>
        <w:tabs>
          <w:tab w:val="num" w:pos="709" w:leader="none"/>
        </w:tabs>
      </w:pPr>
      <w:rPr>
        <w:rFonts w:hint="eastAsia"/>
      </w:rPr>
    </w:lvl>
    <w:lvl w:ilvl="2">
      <w:start w:val="1"/>
      <w:numFmt w:val="decimal"/>
      <w:isLgl w:val="false"/>
      <w:suff w:val="tab"/>
      <w:lvlText w:val="%1.%2.%3."/>
      <w:lvlJc w:val="left"/>
      <w:pPr>
        <w:pStyle w:val="871"/>
        <w:ind w:left="425" w:hanging="425"/>
        <w:tabs>
          <w:tab w:val="num" w:pos="425" w:leader="none"/>
        </w:tabs>
      </w:pPr>
      <w:rPr>
        <w:rFonts w:hint="eastAsia"/>
      </w:rPr>
    </w:lvl>
    <w:lvl w:ilvl="3">
      <w:start w:val="1"/>
      <w:numFmt w:val="decimal"/>
      <w:isLgl w:val="false"/>
      <w:suff w:val="tab"/>
      <w:lvlText w:val="%1.%2.%3.%4."/>
      <w:lvlJc w:val="left"/>
      <w:pPr>
        <w:pStyle w:val="871"/>
        <w:ind w:left="851" w:hanging="851"/>
        <w:tabs>
          <w:tab w:val="num" w:pos="851" w:leader="none"/>
        </w:tabs>
      </w:pPr>
      <w:rPr>
        <w:rFonts w:hint="eastAsia"/>
      </w:rPr>
    </w:lvl>
    <w:lvl w:ilvl="4">
      <w:start w:val="1"/>
      <w:numFmt w:val="decimal"/>
      <w:isLgl w:val="false"/>
      <w:suff w:val="tab"/>
      <w:lvlText w:val="%1.%2.%3.%4.%5."/>
      <w:lvlJc w:val="left"/>
      <w:pPr>
        <w:pStyle w:val="871"/>
        <w:ind w:left="992" w:hanging="992"/>
        <w:tabs>
          <w:tab w:val="num" w:pos="992" w:leader="none"/>
        </w:tabs>
      </w:pPr>
      <w:rPr>
        <w:rFonts w:hint="eastAsia"/>
      </w:rPr>
    </w:lvl>
    <w:lvl w:ilvl="5">
      <w:start w:val="1"/>
      <w:numFmt w:val="decimal"/>
      <w:isLgl w:val="false"/>
      <w:suff w:val="tab"/>
      <w:lvlText w:val="%1.%2.%3.%4.%5.%6."/>
      <w:lvlJc w:val="left"/>
      <w:pPr>
        <w:pStyle w:val="871"/>
        <w:ind w:left="1134" w:hanging="1134"/>
        <w:tabs>
          <w:tab w:val="num" w:pos="1134" w:leader="none"/>
        </w:tabs>
      </w:pPr>
      <w:rPr>
        <w:rFonts w:hint="eastAsia"/>
      </w:rPr>
    </w:lvl>
    <w:lvl w:ilvl="6">
      <w:start w:val="1"/>
      <w:numFmt w:val="decimal"/>
      <w:isLgl w:val="false"/>
      <w:suff w:val="tab"/>
      <w:lvlText w:val="%1.%2.%3.%4.%5.%6.%7."/>
      <w:lvlJc w:val="left"/>
      <w:pPr>
        <w:pStyle w:val="871"/>
        <w:ind w:left="1276" w:hanging="1276"/>
        <w:tabs>
          <w:tab w:val="num" w:pos="1276" w:leader="none"/>
        </w:tabs>
      </w:pPr>
      <w:rPr>
        <w:rFonts w:hint="eastAsia"/>
      </w:rPr>
    </w:lvl>
    <w:lvl w:ilvl="7">
      <w:start w:val="1"/>
      <w:numFmt w:val="decimal"/>
      <w:isLgl w:val="false"/>
      <w:suff w:val="tab"/>
      <w:lvlText w:val="%1.%2.%3.%4.%5.%6.%7.%8."/>
      <w:lvlJc w:val="left"/>
      <w:pPr>
        <w:pStyle w:val="871"/>
        <w:ind w:left="1418" w:hanging="1418"/>
        <w:tabs>
          <w:tab w:val="num" w:pos="1418" w:leader="none"/>
        </w:tabs>
      </w:pPr>
      <w:rPr>
        <w:rFonts w:hint="eastAsia"/>
      </w:rPr>
    </w:lvl>
    <w:lvl w:ilvl="8">
      <w:start w:val="1"/>
      <w:numFmt w:val="decimal"/>
      <w:isLgl w:val="false"/>
      <w:suff w:val="tab"/>
      <w:lvlText w:val="%1.%2.%3.%4.%5.%6.%7.%8.%9."/>
      <w:lvlJc w:val="left"/>
      <w:pPr>
        <w:pStyle w:val="871"/>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871"/>
        <w:ind w:left="0" w:firstLine="0"/>
      </w:pPr>
      <w:rPr>
        <w:rFonts w:hint="eastAsia"/>
      </w:rPr>
    </w:lvl>
    <w:lvl w:ilvl="1">
      <w:start w:val="1"/>
      <w:numFmt w:val="decimal"/>
      <w:isLgl w:val="false"/>
      <w:suff w:val="nothing"/>
      <w:lvlText w:val="%2、"/>
      <w:lvlJc w:val="left"/>
      <w:pPr>
        <w:pStyle w:val="871"/>
        <w:ind w:left="0" w:firstLine="0"/>
      </w:pPr>
      <w:rPr>
        <w:rFonts w:hint="eastAsia"/>
      </w:rPr>
    </w:lvl>
    <w:lvl w:ilvl="2">
      <w:start w:val="1"/>
      <w:numFmt w:val="decimal"/>
      <w:isLgl w:val="false"/>
      <w:suff w:val="nothing"/>
      <w:lvlText w:val="%2.%3 "/>
      <w:lvlJc w:val="left"/>
      <w:pPr>
        <w:pStyle w:val="871"/>
        <w:ind w:left="0" w:firstLine="0"/>
      </w:pPr>
      <w:rPr>
        <w:rFonts w:hint="eastAsia"/>
      </w:rPr>
    </w:lvl>
    <w:lvl w:ilvl="3">
      <w:start w:val="1"/>
      <w:numFmt w:val="decimal"/>
      <w:isLgl w:val="false"/>
      <w:suff w:val="nothing"/>
      <w:lvlText w:val="%2.%3.%4 "/>
      <w:lvlJc w:val="left"/>
      <w:pPr>
        <w:pStyle w:val="871"/>
        <w:ind w:left="0" w:firstLine="0"/>
      </w:pPr>
      <w:rPr>
        <w:rFonts w:hint="eastAsia"/>
      </w:rPr>
    </w:lvl>
    <w:lvl w:ilvl="4">
      <w:start w:val="1"/>
      <w:numFmt w:val="decimal"/>
      <w:isLgl w:val="false"/>
      <w:suff w:val="nothing"/>
      <w:lvlText w:val="%2.%3.%4.%5 "/>
      <w:lvlJc w:val="left"/>
      <w:pPr>
        <w:pStyle w:val="871"/>
        <w:ind w:left="0" w:firstLine="0"/>
      </w:pPr>
      <w:rPr>
        <w:rFonts w:hint="eastAsia"/>
      </w:rPr>
    </w:lvl>
    <w:lvl w:ilvl="5">
      <w:start w:val="1"/>
      <w:numFmt w:val="decimal"/>
      <w:pStyle w:val="877"/>
      <w:isLgl w:val="false"/>
      <w:suff w:val="nothing"/>
      <w:lvlText w:val=""/>
      <w:lvlJc w:val="left"/>
      <w:pPr>
        <w:pStyle w:val="871"/>
        <w:ind w:left="0" w:firstLine="0"/>
      </w:pPr>
      <w:rPr>
        <w:rFonts w:hint="eastAsia"/>
      </w:rPr>
    </w:lvl>
    <w:lvl w:ilvl="6">
      <w:start w:val="1"/>
      <w:numFmt w:val="decimal"/>
      <w:pStyle w:val="878"/>
      <w:isLgl w:val="false"/>
      <w:suff w:val="nothing"/>
      <w:lvlText w:val=""/>
      <w:lvlJc w:val="left"/>
      <w:pPr>
        <w:pStyle w:val="871"/>
        <w:ind w:left="0" w:firstLine="0"/>
      </w:pPr>
      <w:rPr>
        <w:rFonts w:hint="eastAsia"/>
      </w:rPr>
    </w:lvl>
    <w:lvl w:ilvl="7">
      <w:start w:val="1"/>
      <w:numFmt w:val="decimal"/>
      <w:pStyle w:val="879"/>
      <w:isLgl w:val="false"/>
      <w:suff w:val="nothing"/>
      <w:lvlText w:val=""/>
      <w:lvlJc w:val="left"/>
      <w:pPr>
        <w:pStyle w:val="871"/>
        <w:ind w:left="0" w:firstLine="0"/>
      </w:pPr>
      <w:rPr>
        <w:rFonts w:hint="eastAsia"/>
      </w:rPr>
    </w:lvl>
    <w:lvl w:ilvl="8">
      <w:start w:val="1"/>
      <w:numFmt w:val="decimal"/>
      <w:pStyle w:val="880"/>
      <w:isLgl w:val="false"/>
      <w:suff w:val="nothing"/>
      <w:lvlText w:val=""/>
      <w:lvlJc w:val="left"/>
      <w:pPr>
        <w:pStyle w:val="871"/>
        <w:ind w:left="0" w:firstLine="0"/>
      </w:pPr>
      <w:rPr>
        <w:rFonts w:hint="eastAsia"/>
      </w:rPr>
    </w:lvl>
  </w:abstractNum>
  <w:abstractNum w:abstractNumId="4">
    <w:multiLevelType w:val="hybridMultilevel"/>
    <w:lvl w:ilvl="0">
      <w:start w:val="3"/>
      <w:numFmt w:val="decimal"/>
      <w:isLgl w:val="false"/>
      <w:suff w:val="space"/>
      <w:lvlText w:val="%1."/>
      <w:lvlJc w:val="left"/>
      <w:pPr>
        <w:pStyle w:val="87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3">
    <w:name w:val="Heading 1"/>
    <w:basedOn w:val="871"/>
    <w:next w:val="871"/>
    <w:link w:val="694"/>
    <w:uiPriority w:val="9"/>
    <w:qFormat/>
    <w:pPr>
      <w:keepLines/>
      <w:keepNext/>
      <w:spacing w:before="480" w:after="200"/>
      <w:outlineLvl w:val="0"/>
    </w:pPr>
    <w:rPr>
      <w:rFonts w:ascii="Arial" w:hAnsi="Arial" w:eastAsia="Arial" w:cs="Arial"/>
      <w:sz w:val="40"/>
      <w:szCs w:val="40"/>
    </w:rPr>
  </w:style>
  <w:style w:type="character" w:styleId="694">
    <w:name w:val="Heading 1 Char"/>
    <w:link w:val="693"/>
    <w:uiPriority w:val="9"/>
    <w:rPr>
      <w:rFonts w:ascii="Arial" w:hAnsi="Arial" w:eastAsia="Arial" w:cs="Arial"/>
      <w:sz w:val="40"/>
      <w:szCs w:val="40"/>
    </w:rPr>
  </w:style>
  <w:style w:type="paragraph" w:styleId="695">
    <w:name w:val="Heading 2"/>
    <w:basedOn w:val="871"/>
    <w:next w:val="871"/>
    <w:link w:val="696"/>
    <w:uiPriority w:val="9"/>
    <w:unhideWhenUsed/>
    <w:qFormat/>
    <w:pPr>
      <w:keepLines/>
      <w:keepNext/>
      <w:spacing w:before="360" w:after="200"/>
      <w:outlineLvl w:val="1"/>
    </w:pPr>
    <w:rPr>
      <w:rFonts w:ascii="Arial" w:hAnsi="Arial" w:eastAsia="Arial" w:cs="Arial"/>
      <w:sz w:val="34"/>
    </w:rPr>
  </w:style>
  <w:style w:type="character" w:styleId="696">
    <w:name w:val="Heading 2 Char"/>
    <w:link w:val="695"/>
    <w:uiPriority w:val="9"/>
    <w:rPr>
      <w:rFonts w:ascii="Arial" w:hAnsi="Arial" w:eastAsia="Arial" w:cs="Arial"/>
      <w:sz w:val="34"/>
    </w:rPr>
  </w:style>
  <w:style w:type="paragraph" w:styleId="697">
    <w:name w:val="Heading 3"/>
    <w:basedOn w:val="871"/>
    <w:next w:val="871"/>
    <w:link w:val="698"/>
    <w:uiPriority w:val="9"/>
    <w:unhideWhenUsed/>
    <w:qFormat/>
    <w:pPr>
      <w:keepLines/>
      <w:keepNext/>
      <w:spacing w:before="320" w:after="200"/>
      <w:outlineLvl w:val="2"/>
    </w:pPr>
    <w:rPr>
      <w:rFonts w:ascii="Arial" w:hAnsi="Arial" w:eastAsia="Arial" w:cs="Arial"/>
      <w:sz w:val="30"/>
      <w:szCs w:val="30"/>
    </w:rPr>
  </w:style>
  <w:style w:type="character" w:styleId="698">
    <w:name w:val="Heading 3 Char"/>
    <w:link w:val="697"/>
    <w:uiPriority w:val="9"/>
    <w:rPr>
      <w:rFonts w:ascii="Arial" w:hAnsi="Arial" w:eastAsia="Arial" w:cs="Arial"/>
      <w:sz w:val="30"/>
      <w:szCs w:val="30"/>
    </w:rPr>
  </w:style>
  <w:style w:type="paragraph" w:styleId="699">
    <w:name w:val="Heading 4"/>
    <w:basedOn w:val="871"/>
    <w:next w:val="871"/>
    <w:link w:val="700"/>
    <w:uiPriority w:val="9"/>
    <w:unhideWhenUsed/>
    <w:qFormat/>
    <w:pPr>
      <w:keepLines/>
      <w:keepNext/>
      <w:spacing w:before="320" w:after="200"/>
      <w:outlineLvl w:val="3"/>
    </w:pPr>
    <w:rPr>
      <w:rFonts w:ascii="Arial" w:hAnsi="Arial" w:eastAsia="Arial" w:cs="Arial"/>
      <w:b/>
      <w:bCs/>
      <w:sz w:val="26"/>
      <w:szCs w:val="26"/>
    </w:rPr>
  </w:style>
  <w:style w:type="character" w:styleId="700">
    <w:name w:val="Heading 4 Char"/>
    <w:link w:val="699"/>
    <w:uiPriority w:val="9"/>
    <w:rPr>
      <w:rFonts w:ascii="Arial" w:hAnsi="Arial" w:eastAsia="Arial" w:cs="Arial"/>
      <w:b/>
      <w:bCs/>
      <w:sz w:val="26"/>
      <w:szCs w:val="26"/>
    </w:rPr>
  </w:style>
  <w:style w:type="paragraph" w:styleId="701">
    <w:name w:val="Heading 5"/>
    <w:basedOn w:val="871"/>
    <w:next w:val="871"/>
    <w:link w:val="702"/>
    <w:uiPriority w:val="9"/>
    <w:unhideWhenUsed/>
    <w:qFormat/>
    <w:pPr>
      <w:keepLines/>
      <w:keepNext/>
      <w:spacing w:before="320" w:after="200"/>
      <w:outlineLvl w:val="4"/>
    </w:pPr>
    <w:rPr>
      <w:rFonts w:ascii="Arial" w:hAnsi="Arial" w:eastAsia="Arial" w:cs="Arial"/>
      <w:b/>
      <w:bCs/>
      <w:sz w:val="24"/>
      <w:szCs w:val="24"/>
    </w:rPr>
  </w:style>
  <w:style w:type="character" w:styleId="702">
    <w:name w:val="Heading 5 Char"/>
    <w:link w:val="701"/>
    <w:uiPriority w:val="9"/>
    <w:rPr>
      <w:rFonts w:ascii="Arial" w:hAnsi="Arial" w:eastAsia="Arial" w:cs="Arial"/>
      <w:b/>
      <w:bCs/>
      <w:sz w:val="24"/>
      <w:szCs w:val="24"/>
    </w:rPr>
  </w:style>
  <w:style w:type="paragraph" w:styleId="703">
    <w:name w:val="Heading 6"/>
    <w:basedOn w:val="871"/>
    <w:next w:val="871"/>
    <w:link w:val="704"/>
    <w:uiPriority w:val="9"/>
    <w:unhideWhenUsed/>
    <w:qFormat/>
    <w:pPr>
      <w:keepLines/>
      <w:keepNext/>
      <w:spacing w:before="320" w:after="200"/>
      <w:outlineLvl w:val="5"/>
    </w:pPr>
    <w:rPr>
      <w:rFonts w:ascii="Arial" w:hAnsi="Arial" w:eastAsia="Arial" w:cs="Arial"/>
      <w:b/>
      <w:bCs/>
      <w:sz w:val="22"/>
      <w:szCs w:val="22"/>
    </w:rPr>
  </w:style>
  <w:style w:type="character" w:styleId="704">
    <w:name w:val="Heading 6 Char"/>
    <w:link w:val="703"/>
    <w:uiPriority w:val="9"/>
    <w:rPr>
      <w:rFonts w:ascii="Arial" w:hAnsi="Arial" w:eastAsia="Arial" w:cs="Arial"/>
      <w:b/>
      <w:bCs/>
      <w:sz w:val="22"/>
      <w:szCs w:val="22"/>
    </w:rPr>
  </w:style>
  <w:style w:type="paragraph" w:styleId="705">
    <w:name w:val="Heading 7"/>
    <w:basedOn w:val="871"/>
    <w:next w:val="871"/>
    <w:link w:val="706"/>
    <w:uiPriority w:val="9"/>
    <w:unhideWhenUsed/>
    <w:qFormat/>
    <w:pPr>
      <w:keepLines/>
      <w:keepNext/>
      <w:spacing w:before="320" w:after="200"/>
      <w:outlineLvl w:val="6"/>
    </w:pPr>
    <w:rPr>
      <w:rFonts w:ascii="Arial" w:hAnsi="Arial" w:eastAsia="Arial" w:cs="Arial"/>
      <w:b/>
      <w:bCs/>
      <w:i/>
      <w:iCs/>
      <w:sz w:val="22"/>
      <w:szCs w:val="22"/>
    </w:rPr>
  </w:style>
  <w:style w:type="character" w:styleId="706">
    <w:name w:val="Heading 7 Char"/>
    <w:link w:val="705"/>
    <w:uiPriority w:val="9"/>
    <w:rPr>
      <w:rFonts w:ascii="Arial" w:hAnsi="Arial" w:eastAsia="Arial" w:cs="Arial"/>
      <w:b/>
      <w:bCs/>
      <w:i/>
      <w:iCs/>
      <w:sz w:val="22"/>
      <w:szCs w:val="22"/>
    </w:rPr>
  </w:style>
  <w:style w:type="paragraph" w:styleId="707">
    <w:name w:val="Heading 8"/>
    <w:basedOn w:val="871"/>
    <w:next w:val="871"/>
    <w:link w:val="708"/>
    <w:uiPriority w:val="9"/>
    <w:unhideWhenUsed/>
    <w:qFormat/>
    <w:pPr>
      <w:keepLines/>
      <w:keepNext/>
      <w:spacing w:before="320" w:after="200"/>
      <w:outlineLvl w:val="7"/>
    </w:pPr>
    <w:rPr>
      <w:rFonts w:ascii="Arial" w:hAnsi="Arial" w:eastAsia="Arial" w:cs="Arial"/>
      <w:i/>
      <w:iCs/>
      <w:sz w:val="22"/>
      <w:szCs w:val="22"/>
    </w:rPr>
  </w:style>
  <w:style w:type="character" w:styleId="708">
    <w:name w:val="Heading 8 Char"/>
    <w:link w:val="707"/>
    <w:uiPriority w:val="9"/>
    <w:rPr>
      <w:rFonts w:ascii="Arial" w:hAnsi="Arial" w:eastAsia="Arial" w:cs="Arial"/>
      <w:i/>
      <w:iCs/>
      <w:sz w:val="22"/>
      <w:szCs w:val="22"/>
    </w:rPr>
  </w:style>
  <w:style w:type="paragraph" w:styleId="709">
    <w:name w:val="Heading 9"/>
    <w:basedOn w:val="871"/>
    <w:next w:val="871"/>
    <w:link w:val="710"/>
    <w:uiPriority w:val="9"/>
    <w:unhideWhenUsed/>
    <w:qFormat/>
    <w:pPr>
      <w:keepLines/>
      <w:keepNext/>
      <w:spacing w:before="320" w:after="200"/>
      <w:outlineLvl w:val="8"/>
    </w:pPr>
    <w:rPr>
      <w:rFonts w:ascii="Arial" w:hAnsi="Arial" w:eastAsia="Arial" w:cs="Arial"/>
      <w:i/>
      <w:iCs/>
      <w:sz w:val="21"/>
      <w:szCs w:val="21"/>
    </w:rPr>
  </w:style>
  <w:style w:type="character" w:styleId="710">
    <w:name w:val="Heading 9 Char"/>
    <w:link w:val="709"/>
    <w:uiPriority w:val="9"/>
    <w:rPr>
      <w:rFonts w:ascii="Arial" w:hAnsi="Arial" w:eastAsia="Arial" w:cs="Arial"/>
      <w:i/>
      <w:iCs/>
      <w:sz w:val="21"/>
      <w:szCs w:val="21"/>
    </w:rPr>
  </w:style>
  <w:style w:type="paragraph" w:styleId="711">
    <w:name w:val="List Paragraph"/>
    <w:basedOn w:val="871"/>
    <w:uiPriority w:val="34"/>
    <w:qFormat/>
    <w:pPr>
      <w:contextualSpacing/>
      <w:ind w:left="720"/>
    </w:pPr>
  </w:style>
  <w:style w:type="paragraph" w:styleId="712">
    <w:name w:val="No Spacing"/>
    <w:uiPriority w:val="1"/>
    <w:qFormat/>
    <w:pPr>
      <w:spacing w:before="0" w:after="0" w:line="240" w:lineRule="auto"/>
    </w:pPr>
  </w:style>
  <w:style w:type="paragraph" w:styleId="713">
    <w:name w:val="Title"/>
    <w:basedOn w:val="871"/>
    <w:next w:val="871"/>
    <w:link w:val="714"/>
    <w:uiPriority w:val="10"/>
    <w:qFormat/>
    <w:pPr>
      <w:contextualSpacing/>
      <w:spacing w:before="300" w:after="200"/>
    </w:pPr>
    <w:rPr>
      <w:sz w:val="48"/>
      <w:szCs w:val="48"/>
    </w:rPr>
  </w:style>
  <w:style w:type="character" w:styleId="714">
    <w:name w:val="Title Char"/>
    <w:link w:val="713"/>
    <w:uiPriority w:val="10"/>
    <w:rPr>
      <w:sz w:val="48"/>
      <w:szCs w:val="48"/>
    </w:rPr>
  </w:style>
  <w:style w:type="paragraph" w:styleId="715">
    <w:name w:val="Subtitle"/>
    <w:basedOn w:val="871"/>
    <w:next w:val="871"/>
    <w:link w:val="716"/>
    <w:uiPriority w:val="11"/>
    <w:qFormat/>
    <w:pPr>
      <w:spacing w:before="200" w:after="200"/>
    </w:pPr>
    <w:rPr>
      <w:sz w:val="24"/>
      <w:szCs w:val="24"/>
    </w:rPr>
  </w:style>
  <w:style w:type="character" w:styleId="716">
    <w:name w:val="Subtitle Char"/>
    <w:link w:val="715"/>
    <w:uiPriority w:val="11"/>
    <w:rPr>
      <w:sz w:val="24"/>
      <w:szCs w:val="24"/>
    </w:rPr>
  </w:style>
  <w:style w:type="paragraph" w:styleId="717">
    <w:name w:val="Quote"/>
    <w:basedOn w:val="871"/>
    <w:next w:val="871"/>
    <w:link w:val="718"/>
    <w:uiPriority w:val="29"/>
    <w:qFormat/>
    <w:pPr>
      <w:ind w:left="720" w:right="720"/>
    </w:pPr>
    <w:rPr>
      <w:i/>
    </w:rPr>
  </w:style>
  <w:style w:type="character" w:styleId="718">
    <w:name w:val="Quote Char"/>
    <w:link w:val="717"/>
    <w:uiPriority w:val="29"/>
    <w:rPr>
      <w:i/>
    </w:rPr>
  </w:style>
  <w:style w:type="paragraph" w:styleId="719">
    <w:name w:val="Intense Quote"/>
    <w:basedOn w:val="871"/>
    <w:next w:val="871"/>
    <w:link w:val="7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0">
    <w:name w:val="Intense Quote Char"/>
    <w:link w:val="719"/>
    <w:uiPriority w:val="30"/>
    <w:rPr>
      <w:i/>
    </w:rPr>
  </w:style>
  <w:style w:type="paragraph" w:styleId="721">
    <w:name w:val="Header"/>
    <w:basedOn w:val="871"/>
    <w:link w:val="722"/>
    <w:uiPriority w:val="99"/>
    <w:unhideWhenUsed/>
    <w:pPr>
      <w:spacing w:after="0" w:line="240" w:lineRule="auto"/>
      <w:tabs>
        <w:tab w:val="center" w:pos="7143" w:leader="none"/>
        <w:tab w:val="right" w:pos="14287" w:leader="none"/>
      </w:tabs>
    </w:pPr>
  </w:style>
  <w:style w:type="character" w:styleId="722">
    <w:name w:val="Header Char"/>
    <w:link w:val="721"/>
    <w:uiPriority w:val="99"/>
  </w:style>
  <w:style w:type="paragraph" w:styleId="723">
    <w:name w:val="Footer"/>
    <w:basedOn w:val="871"/>
    <w:link w:val="726"/>
    <w:uiPriority w:val="99"/>
    <w:unhideWhenUsed/>
    <w:pPr>
      <w:spacing w:after="0" w:line="240" w:lineRule="auto"/>
      <w:tabs>
        <w:tab w:val="center" w:pos="7143" w:leader="none"/>
        <w:tab w:val="right" w:pos="14287" w:leader="none"/>
      </w:tabs>
    </w:pPr>
  </w:style>
  <w:style w:type="character" w:styleId="724">
    <w:name w:val="Footer Char"/>
    <w:link w:val="723"/>
    <w:uiPriority w:val="99"/>
  </w:style>
  <w:style w:type="paragraph" w:styleId="725">
    <w:name w:val="Caption"/>
    <w:basedOn w:val="871"/>
    <w:next w:val="871"/>
    <w:uiPriority w:val="35"/>
    <w:semiHidden/>
    <w:unhideWhenUsed/>
    <w:qFormat/>
    <w:pPr>
      <w:spacing w:line="276" w:lineRule="auto"/>
    </w:pPr>
    <w:rPr>
      <w:b/>
      <w:bCs/>
      <w:color w:val="4f81bd" w:themeColor="accent1"/>
      <w:sz w:val="18"/>
      <w:szCs w:val="18"/>
    </w:rPr>
  </w:style>
  <w:style w:type="character" w:styleId="726">
    <w:name w:val="Caption Char"/>
    <w:basedOn w:val="725"/>
    <w:link w:val="723"/>
    <w:uiPriority w:val="99"/>
  </w:style>
  <w:style w:type="table" w:styleId="72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3">
    <w:name w:val="Hyperlink"/>
    <w:uiPriority w:val="99"/>
    <w:unhideWhenUsed/>
    <w:rPr>
      <w:color w:val="0000ff" w:themeColor="hyperlink"/>
      <w:u w:val="single"/>
    </w:rPr>
  </w:style>
  <w:style w:type="paragraph" w:styleId="854">
    <w:name w:val="footnote text"/>
    <w:basedOn w:val="871"/>
    <w:link w:val="855"/>
    <w:uiPriority w:val="99"/>
    <w:semiHidden/>
    <w:unhideWhenUsed/>
    <w:pPr>
      <w:spacing w:after="40" w:line="240" w:lineRule="auto"/>
    </w:pPr>
    <w:rPr>
      <w:sz w:val="18"/>
    </w:rPr>
  </w:style>
  <w:style w:type="character" w:styleId="855">
    <w:name w:val="Footnote Text Char"/>
    <w:link w:val="854"/>
    <w:uiPriority w:val="99"/>
    <w:rPr>
      <w:sz w:val="18"/>
    </w:rPr>
  </w:style>
  <w:style w:type="character" w:styleId="856">
    <w:name w:val="footnote reference"/>
    <w:uiPriority w:val="99"/>
    <w:unhideWhenUsed/>
    <w:rPr>
      <w:vertAlign w:val="superscript"/>
    </w:rPr>
  </w:style>
  <w:style w:type="paragraph" w:styleId="857">
    <w:name w:val="endnote text"/>
    <w:basedOn w:val="871"/>
    <w:link w:val="858"/>
    <w:uiPriority w:val="99"/>
    <w:semiHidden/>
    <w:unhideWhenUsed/>
    <w:pPr>
      <w:spacing w:after="0" w:line="240" w:lineRule="auto"/>
    </w:pPr>
    <w:rPr>
      <w:sz w:val="20"/>
    </w:rPr>
  </w:style>
  <w:style w:type="character" w:styleId="858">
    <w:name w:val="Endnote Text Char"/>
    <w:link w:val="857"/>
    <w:uiPriority w:val="99"/>
    <w:rPr>
      <w:sz w:val="20"/>
    </w:rPr>
  </w:style>
  <w:style w:type="character" w:styleId="859">
    <w:name w:val="endnote reference"/>
    <w:uiPriority w:val="99"/>
    <w:semiHidden/>
    <w:unhideWhenUsed/>
    <w:rPr>
      <w:vertAlign w:val="superscript"/>
    </w:rPr>
  </w:style>
  <w:style w:type="paragraph" w:styleId="860">
    <w:name w:val="toc 1"/>
    <w:basedOn w:val="871"/>
    <w:next w:val="871"/>
    <w:uiPriority w:val="39"/>
    <w:unhideWhenUsed/>
    <w:pPr>
      <w:ind w:left="0" w:right="0" w:firstLine="0"/>
      <w:spacing w:after="57"/>
    </w:pPr>
  </w:style>
  <w:style w:type="paragraph" w:styleId="861">
    <w:name w:val="toc 2"/>
    <w:basedOn w:val="871"/>
    <w:next w:val="871"/>
    <w:uiPriority w:val="39"/>
    <w:unhideWhenUsed/>
    <w:pPr>
      <w:ind w:left="283" w:right="0" w:firstLine="0"/>
      <w:spacing w:after="57"/>
    </w:pPr>
  </w:style>
  <w:style w:type="paragraph" w:styleId="862">
    <w:name w:val="toc 3"/>
    <w:basedOn w:val="871"/>
    <w:next w:val="871"/>
    <w:uiPriority w:val="39"/>
    <w:unhideWhenUsed/>
    <w:pPr>
      <w:ind w:left="567" w:right="0" w:firstLine="0"/>
      <w:spacing w:after="57"/>
    </w:pPr>
  </w:style>
  <w:style w:type="paragraph" w:styleId="863">
    <w:name w:val="toc 4"/>
    <w:basedOn w:val="871"/>
    <w:next w:val="871"/>
    <w:uiPriority w:val="39"/>
    <w:unhideWhenUsed/>
    <w:pPr>
      <w:ind w:left="850" w:right="0" w:firstLine="0"/>
      <w:spacing w:after="57"/>
    </w:pPr>
  </w:style>
  <w:style w:type="paragraph" w:styleId="864">
    <w:name w:val="toc 5"/>
    <w:basedOn w:val="871"/>
    <w:next w:val="871"/>
    <w:uiPriority w:val="39"/>
    <w:unhideWhenUsed/>
    <w:pPr>
      <w:ind w:left="1134" w:right="0" w:firstLine="0"/>
      <w:spacing w:after="57"/>
    </w:pPr>
  </w:style>
  <w:style w:type="paragraph" w:styleId="865">
    <w:name w:val="toc 6"/>
    <w:basedOn w:val="871"/>
    <w:next w:val="871"/>
    <w:uiPriority w:val="39"/>
    <w:unhideWhenUsed/>
    <w:pPr>
      <w:ind w:left="1417" w:right="0" w:firstLine="0"/>
      <w:spacing w:after="57"/>
    </w:pPr>
  </w:style>
  <w:style w:type="paragraph" w:styleId="866">
    <w:name w:val="toc 7"/>
    <w:basedOn w:val="871"/>
    <w:next w:val="871"/>
    <w:uiPriority w:val="39"/>
    <w:unhideWhenUsed/>
    <w:pPr>
      <w:ind w:left="1701" w:right="0" w:firstLine="0"/>
      <w:spacing w:after="57"/>
    </w:pPr>
  </w:style>
  <w:style w:type="paragraph" w:styleId="867">
    <w:name w:val="toc 8"/>
    <w:basedOn w:val="871"/>
    <w:next w:val="871"/>
    <w:uiPriority w:val="39"/>
    <w:unhideWhenUsed/>
    <w:pPr>
      <w:ind w:left="1984" w:right="0" w:firstLine="0"/>
      <w:spacing w:after="57"/>
    </w:pPr>
  </w:style>
  <w:style w:type="paragraph" w:styleId="868">
    <w:name w:val="toc 9"/>
    <w:basedOn w:val="871"/>
    <w:next w:val="871"/>
    <w:uiPriority w:val="39"/>
    <w:unhideWhenUsed/>
    <w:pPr>
      <w:ind w:left="2268" w:right="0" w:firstLine="0"/>
      <w:spacing w:after="57"/>
    </w:pPr>
  </w:style>
  <w:style w:type="paragraph" w:styleId="869">
    <w:name w:val="TOC Heading"/>
    <w:uiPriority w:val="39"/>
    <w:unhideWhenUsed/>
  </w:style>
  <w:style w:type="paragraph" w:styleId="870">
    <w:name w:val="table of figures"/>
    <w:basedOn w:val="871"/>
    <w:next w:val="871"/>
    <w:uiPriority w:val="99"/>
    <w:unhideWhenUsed/>
    <w:pPr>
      <w:spacing w:after="0" w:afterAutospacing="0"/>
    </w:pPr>
  </w:style>
  <w:style w:type="paragraph" w:styleId="871" w:default="1">
    <w:name w:val="Normal"/>
    <w:next w:val="883"/>
    <w:link w:val="871"/>
    <w:qFormat/>
    <w:pPr>
      <w:jc w:val="both"/>
      <w:widowControl w:val="off"/>
    </w:pPr>
    <w:rPr>
      <w:sz w:val="21"/>
      <w:szCs w:val="22"/>
      <w:lang w:val="en-US" w:eastAsia="zh-CN" w:bidi="ar-SA"/>
    </w:rPr>
  </w:style>
  <w:style w:type="paragraph" w:styleId="872">
    <w:name w:val="标题 1"/>
    <w:basedOn w:val="871"/>
    <w:next w:val="871"/>
    <w:link w:val="888"/>
    <w:qFormat/>
    <w:pPr>
      <w:jc w:val="center"/>
      <w:keepNext/>
      <w:outlineLvl w:val="0"/>
    </w:pPr>
    <w:rPr>
      <w:rFonts w:ascii="楷体_GB2312" w:hAnsi="Times New Roman" w:eastAsia="楷体_GB2312" w:cs="Times New Roman"/>
      <w:sz w:val="28"/>
      <w:szCs w:val="28"/>
    </w:rPr>
  </w:style>
  <w:style w:type="paragraph" w:styleId="873">
    <w:name w:val="标题 2"/>
    <w:basedOn w:val="871"/>
    <w:next w:val="871"/>
    <w:link w:val="889"/>
    <w:qFormat/>
    <w:pPr>
      <w:jc w:val="center"/>
      <w:keepLines/>
      <w:keepNext/>
      <w:spacing w:before="260" w:after="260" w:line="416" w:lineRule="auto"/>
      <w:outlineLvl w:val="1"/>
    </w:pPr>
    <w:rPr>
      <w:rFonts w:ascii="Arial" w:hAnsi="Arial" w:eastAsia="幼圆" w:cs="Arial"/>
      <w:b/>
      <w:bCs/>
      <w:sz w:val="44"/>
      <w:szCs w:val="44"/>
    </w:rPr>
  </w:style>
  <w:style w:type="paragraph" w:styleId="874">
    <w:name w:val="标题 3"/>
    <w:basedOn w:val="871"/>
    <w:next w:val="891"/>
    <w:link w:val="890"/>
    <w:qFormat/>
    <w:pPr>
      <w:keepLines/>
      <w:keepNext/>
      <w:spacing w:before="260" w:after="260" w:line="416" w:lineRule="auto"/>
      <w:outlineLvl w:val="2"/>
    </w:pPr>
    <w:rPr>
      <w:rFonts w:ascii="Times New Roman" w:hAnsi="Times New Roman" w:eastAsia="宋体" w:cs="Times New Roman"/>
      <w:b/>
      <w:bCs/>
      <w:sz w:val="32"/>
      <w:szCs w:val="32"/>
    </w:rPr>
  </w:style>
  <w:style w:type="paragraph" w:styleId="875">
    <w:name w:val="标题 4"/>
    <w:basedOn w:val="871"/>
    <w:next w:val="891"/>
    <w:link w:val="893"/>
    <w:qFormat/>
    <w:pPr>
      <w:keepLines/>
      <w:keepNext/>
      <w:spacing w:before="280" w:after="290" w:line="376" w:lineRule="auto"/>
      <w:outlineLvl w:val="3"/>
    </w:pPr>
    <w:rPr>
      <w:rFonts w:ascii="Arial" w:hAnsi="Arial" w:eastAsia="黑体" w:cs="Arial"/>
      <w:b/>
      <w:bCs/>
      <w:sz w:val="28"/>
      <w:szCs w:val="28"/>
    </w:rPr>
  </w:style>
  <w:style w:type="paragraph" w:styleId="876">
    <w:name w:val="标题 5"/>
    <w:basedOn w:val="871"/>
    <w:next w:val="891"/>
    <w:link w:val="894"/>
    <w:qFormat/>
    <w:pPr>
      <w:keepNext/>
      <w:outlineLvl w:val="4"/>
    </w:pPr>
    <w:rPr>
      <w:rFonts w:ascii="宋体" w:hAnsi="Times New Roman" w:eastAsia="宋体" w:cs="Times New Roman"/>
      <w:color w:val="000000"/>
      <w:sz w:val="28"/>
      <w:szCs w:val="28"/>
    </w:rPr>
  </w:style>
  <w:style w:type="paragraph" w:styleId="877">
    <w:name w:val="标题 6"/>
    <w:basedOn w:val="871"/>
    <w:next w:val="871"/>
    <w:link w:val="895"/>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78">
    <w:name w:val="标题 7"/>
    <w:basedOn w:val="871"/>
    <w:next w:val="871"/>
    <w:link w:val="896"/>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79">
    <w:name w:val="标题 8"/>
    <w:basedOn w:val="871"/>
    <w:next w:val="871"/>
    <w:link w:val="897"/>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80">
    <w:name w:val="标题 9"/>
    <w:basedOn w:val="871"/>
    <w:next w:val="871"/>
    <w:link w:val="898"/>
    <w:qFormat/>
    <w:pPr>
      <w:numPr>
        <w:ilvl w:val="8"/>
        <w:numId w:val="1"/>
      </w:numPr>
      <w:keepLines/>
      <w:keepNext/>
      <w:spacing w:before="240" w:after="64" w:line="320" w:lineRule="auto"/>
      <w:outlineLvl w:val="8"/>
    </w:pPr>
    <w:rPr>
      <w:rFonts w:ascii="Arial" w:hAnsi="Arial" w:eastAsia="黑体" w:cs="Times New Roman"/>
      <w:szCs w:val="21"/>
    </w:rPr>
  </w:style>
  <w:style w:type="character" w:styleId="881">
    <w:name w:val="默认段落字体"/>
    <w:next w:val="881"/>
    <w:link w:val="871"/>
    <w:uiPriority w:val="1"/>
    <w:unhideWhenUsed/>
  </w:style>
  <w:style w:type="table" w:styleId="882">
    <w:name w:val="普通表格"/>
    <w:next w:val="882"/>
    <w:link w:val="871"/>
    <w:uiPriority w:val="99"/>
    <w:unhideWhenUsed/>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883">
    <w:name w:val="正文首行缩进 2"/>
    <w:basedOn w:val="884"/>
    <w:next w:val="871"/>
    <w:link w:val="887"/>
    <w:pPr>
      <w:ind w:left="0" w:firstLine="420"/>
      <w:spacing w:after="0" w:line="360" w:lineRule="auto"/>
    </w:pPr>
    <w:rPr>
      <w:rFonts w:ascii="宋体" w:hAnsi="宋体" w:eastAsia="宋体" w:cs="Times New Roman"/>
      <w:szCs w:val="20"/>
    </w:rPr>
  </w:style>
  <w:style w:type="paragraph" w:styleId="884">
    <w:name w:val="正文文本缩进"/>
    <w:basedOn w:val="871"/>
    <w:next w:val="886"/>
    <w:link w:val="885"/>
    <w:unhideWhenUsed/>
    <w:pPr>
      <w:ind w:left="420"/>
      <w:spacing w:after="120"/>
    </w:pPr>
  </w:style>
  <w:style w:type="character" w:styleId="885">
    <w:name w:val="正文文本缩进 Char"/>
    <w:basedOn w:val="881"/>
    <w:next w:val="885"/>
    <w:link w:val="884"/>
    <w:uiPriority w:val="99"/>
    <w:semiHidden/>
  </w:style>
  <w:style w:type="paragraph" w:styleId="886">
    <w:name w:val="寄信人地址"/>
    <w:basedOn w:val="871"/>
    <w:next w:val="886"/>
    <w:link w:val="871"/>
    <w:qFormat/>
    <w:rPr>
      <w:rFonts w:ascii="Arial" w:hAnsi="Arial" w:eastAsia="宋体" w:cs="宋体"/>
    </w:rPr>
  </w:style>
  <w:style w:type="character" w:styleId="887">
    <w:name w:val="正文首行缩进 2 Char"/>
    <w:next w:val="887"/>
    <w:link w:val="883"/>
    <w:rPr>
      <w:rFonts w:ascii="宋体" w:hAnsi="宋体" w:eastAsia="宋体" w:cs="Times New Roman"/>
      <w:szCs w:val="20"/>
    </w:rPr>
  </w:style>
  <w:style w:type="character" w:styleId="888">
    <w:name w:val="标题 1 Char"/>
    <w:next w:val="888"/>
    <w:link w:val="872"/>
    <w:rPr>
      <w:rFonts w:ascii="楷体_GB2312" w:hAnsi="Times New Roman" w:eastAsia="楷体_GB2312" w:cs="Times New Roman"/>
      <w:sz w:val="28"/>
      <w:szCs w:val="28"/>
    </w:rPr>
  </w:style>
  <w:style w:type="character" w:styleId="889">
    <w:name w:val="标题 2 Char"/>
    <w:next w:val="889"/>
    <w:link w:val="873"/>
    <w:rPr>
      <w:rFonts w:ascii="Arial" w:hAnsi="Arial" w:eastAsia="幼圆" w:cs="Arial"/>
      <w:b/>
      <w:bCs/>
      <w:sz w:val="44"/>
      <w:szCs w:val="44"/>
    </w:rPr>
  </w:style>
  <w:style w:type="character" w:styleId="890">
    <w:name w:val="标题 3 Char"/>
    <w:next w:val="890"/>
    <w:link w:val="874"/>
    <w:rPr>
      <w:rFonts w:ascii="Times New Roman" w:hAnsi="Times New Roman" w:eastAsia="宋体" w:cs="Times New Roman"/>
      <w:b/>
      <w:bCs/>
      <w:sz w:val="32"/>
      <w:szCs w:val="32"/>
    </w:rPr>
  </w:style>
  <w:style w:type="paragraph" w:styleId="891">
    <w:name w:val="正文缩进"/>
    <w:basedOn w:val="871"/>
    <w:next w:val="891"/>
    <w:link w:val="892"/>
    <w:pPr>
      <w:ind w:firstLine="420"/>
    </w:pPr>
    <w:rPr>
      <w:szCs w:val="21"/>
    </w:rPr>
  </w:style>
  <w:style w:type="character" w:styleId="892">
    <w:name w:val="正文缩进 Char"/>
    <w:next w:val="892"/>
    <w:link w:val="891"/>
    <w:rPr>
      <w:szCs w:val="21"/>
    </w:rPr>
  </w:style>
  <w:style w:type="character" w:styleId="893">
    <w:name w:val="标题 4 Char"/>
    <w:next w:val="893"/>
    <w:link w:val="875"/>
    <w:rPr>
      <w:rFonts w:ascii="Arial" w:hAnsi="Arial" w:eastAsia="黑体" w:cs="Arial"/>
      <w:b/>
      <w:bCs/>
      <w:sz w:val="28"/>
      <w:szCs w:val="28"/>
    </w:rPr>
  </w:style>
  <w:style w:type="character" w:styleId="894">
    <w:name w:val="标题 5 Char"/>
    <w:next w:val="894"/>
    <w:link w:val="876"/>
    <w:rPr>
      <w:rFonts w:ascii="宋体" w:hAnsi="Times New Roman" w:eastAsia="宋体" w:cs="Times New Roman"/>
      <w:color w:val="000000"/>
      <w:sz w:val="28"/>
      <w:szCs w:val="28"/>
    </w:rPr>
  </w:style>
  <w:style w:type="character" w:styleId="895">
    <w:name w:val="标题 6 Char"/>
    <w:next w:val="895"/>
    <w:link w:val="877"/>
    <w:rPr>
      <w:rFonts w:ascii="Arial" w:hAnsi="Arial" w:eastAsia="黑体" w:cs="Times New Roman"/>
      <w:b/>
      <w:bCs/>
      <w:sz w:val="24"/>
      <w:szCs w:val="24"/>
    </w:rPr>
  </w:style>
  <w:style w:type="character" w:styleId="896">
    <w:name w:val="标题 7 Char"/>
    <w:next w:val="896"/>
    <w:link w:val="878"/>
    <w:rPr>
      <w:rFonts w:ascii="Times New Roman" w:hAnsi="Times New Roman" w:eastAsia="宋体" w:cs="Times New Roman"/>
      <w:b/>
      <w:bCs/>
      <w:sz w:val="24"/>
      <w:szCs w:val="24"/>
    </w:rPr>
  </w:style>
  <w:style w:type="character" w:styleId="897">
    <w:name w:val="标题 8 Char"/>
    <w:next w:val="897"/>
    <w:link w:val="879"/>
    <w:rPr>
      <w:rFonts w:ascii="Arial" w:hAnsi="Arial" w:eastAsia="黑体" w:cs="Times New Roman"/>
      <w:sz w:val="24"/>
      <w:szCs w:val="24"/>
    </w:rPr>
  </w:style>
  <w:style w:type="character" w:styleId="898">
    <w:name w:val="标题 9 Char"/>
    <w:next w:val="898"/>
    <w:link w:val="880"/>
    <w:rPr>
      <w:rFonts w:ascii="Arial" w:hAnsi="Arial" w:eastAsia="黑体" w:cs="Times New Roman"/>
      <w:szCs w:val="21"/>
    </w:rPr>
  </w:style>
  <w:style w:type="paragraph" w:styleId="899">
    <w:name w:val="列表 3"/>
    <w:basedOn w:val="871"/>
    <w:next w:val="899"/>
    <w:link w:val="871"/>
    <w:pPr>
      <w:ind w:left="100" w:hanging="200"/>
    </w:pPr>
    <w:rPr>
      <w:rFonts w:ascii="Times New Roman" w:hAnsi="Times New Roman" w:eastAsia="宋体" w:cs="Times New Roman"/>
      <w:szCs w:val="21"/>
    </w:rPr>
  </w:style>
  <w:style w:type="paragraph" w:styleId="900">
    <w:name w:val="目录 7"/>
    <w:basedOn w:val="871"/>
    <w:next w:val="871"/>
    <w:link w:val="871"/>
    <w:semiHidden/>
    <w:pPr>
      <w:ind w:left="1260"/>
      <w:jc w:val="left"/>
    </w:pPr>
    <w:rPr>
      <w:rFonts w:ascii="Times New Roman" w:hAnsi="Times New Roman" w:eastAsia="宋体" w:cs="Times New Roman"/>
      <w:szCs w:val="21"/>
    </w:rPr>
  </w:style>
  <w:style w:type="paragraph" w:styleId="901">
    <w:name w:val="文档结构图"/>
    <w:basedOn w:val="871"/>
    <w:next w:val="901"/>
    <w:link w:val="902"/>
    <w:semiHidden/>
    <w:pPr>
      <w:shd w:val="clear" w:color="auto" w:fill="000080"/>
    </w:pPr>
    <w:rPr>
      <w:rFonts w:ascii="Times New Roman" w:hAnsi="Times New Roman" w:eastAsia="宋体" w:cs="Times New Roman"/>
      <w:szCs w:val="21"/>
    </w:rPr>
  </w:style>
  <w:style w:type="character" w:styleId="902">
    <w:name w:val="文档结构图 Char"/>
    <w:next w:val="902"/>
    <w:link w:val="901"/>
    <w:semiHidden/>
    <w:rPr>
      <w:rFonts w:ascii="Times New Roman" w:hAnsi="Times New Roman" w:eastAsia="宋体" w:cs="Times New Roman"/>
      <w:szCs w:val="21"/>
      <w:shd w:val="clear" w:color="auto" w:fill="000080"/>
    </w:rPr>
  </w:style>
  <w:style w:type="paragraph" w:styleId="903">
    <w:name w:val="批注文字"/>
    <w:basedOn w:val="871"/>
    <w:next w:val="903"/>
    <w:link w:val="904"/>
    <w:unhideWhenUsed/>
    <w:pPr>
      <w:ind w:left="0" w:right="0"/>
      <w:jc w:val="left"/>
      <w:keepLines w:val="0"/>
      <w:keepNext w:val="0"/>
      <w:spacing w:before="0" w:beforeAutospacing="0" w:after="0" w:afterAutospacing="0"/>
      <w:widowControl w:val="off"/>
      <w:suppressLineNumbers w:val="0"/>
    </w:pPr>
    <w:rPr>
      <w:rFonts w:ascii="Calibri" w:hAnsi="Calibri" w:eastAsia="宋体" w:cs="Times New Roman"/>
      <w:sz w:val="21"/>
      <w:szCs w:val="24"/>
      <w:lang w:val="en-US" w:eastAsia="zh-CN" w:bidi="ar"/>
    </w:rPr>
  </w:style>
  <w:style w:type="character" w:styleId="904">
    <w:name w:val="批注文字 字符"/>
    <w:basedOn w:val="881"/>
    <w:next w:val="904"/>
    <w:link w:val="903"/>
    <w:rPr>
      <w:rFonts w:ascii="Calibri" w:hAnsi="Calibri" w:eastAsia="宋体" w:cs="Times New Roman"/>
      <w:sz w:val="21"/>
      <w:szCs w:val="24"/>
    </w:rPr>
  </w:style>
  <w:style w:type="paragraph" w:styleId="905">
    <w:name w:val="正文文本 3"/>
    <w:basedOn w:val="871"/>
    <w:next w:val="905"/>
    <w:link w:val="906"/>
    <w:rPr>
      <w:rFonts w:ascii="仿宋_GB2312" w:hAnsi="Arial" w:eastAsia="仿宋_GB2312" w:cs="Times New Roman"/>
      <w:sz w:val="32"/>
      <w:szCs w:val="32"/>
    </w:rPr>
  </w:style>
  <w:style w:type="character" w:styleId="906">
    <w:name w:val="正文文本 3 Char"/>
    <w:next w:val="906"/>
    <w:link w:val="905"/>
    <w:rPr>
      <w:rFonts w:ascii="仿宋_GB2312" w:hAnsi="Arial" w:eastAsia="仿宋_GB2312" w:cs="Times New Roman"/>
      <w:sz w:val="32"/>
      <w:szCs w:val="32"/>
    </w:rPr>
  </w:style>
  <w:style w:type="paragraph" w:styleId="907">
    <w:name w:val="正文文本"/>
    <w:basedOn w:val="871"/>
    <w:next w:val="907"/>
    <w:link w:val="908"/>
    <w:rPr>
      <w:rFonts w:ascii="楷体_GB2312" w:hAnsi="Arial" w:eastAsia="楷体_GB2312" w:cs="Times New Roman"/>
      <w:sz w:val="28"/>
      <w:szCs w:val="28"/>
    </w:rPr>
  </w:style>
  <w:style w:type="character" w:styleId="908">
    <w:name w:val="正文文本 Char"/>
    <w:next w:val="908"/>
    <w:link w:val="907"/>
    <w:rPr>
      <w:rFonts w:ascii="楷体_GB2312" w:hAnsi="Arial" w:eastAsia="楷体_GB2312" w:cs="Times New Roman"/>
      <w:sz w:val="28"/>
      <w:szCs w:val="28"/>
    </w:rPr>
  </w:style>
  <w:style w:type="paragraph" w:styleId="909">
    <w:name w:val="列表 2"/>
    <w:basedOn w:val="871"/>
    <w:next w:val="909"/>
    <w:link w:val="871"/>
    <w:pPr>
      <w:ind w:left="100" w:hanging="200"/>
    </w:pPr>
    <w:rPr>
      <w:rFonts w:ascii="Times New Roman" w:hAnsi="Times New Roman" w:eastAsia="宋体" w:cs="Times New Roman"/>
      <w:szCs w:val="21"/>
    </w:rPr>
  </w:style>
  <w:style w:type="paragraph" w:styleId="910">
    <w:name w:val="目录 5"/>
    <w:basedOn w:val="871"/>
    <w:next w:val="871"/>
    <w:link w:val="871"/>
    <w:semiHidden/>
    <w:pPr>
      <w:ind w:left="840"/>
      <w:jc w:val="left"/>
    </w:pPr>
    <w:rPr>
      <w:rFonts w:ascii="Times New Roman" w:hAnsi="Times New Roman" w:eastAsia="宋体" w:cs="Times New Roman"/>
      <w:szCs w:val="21"/>
    </w:rPr>
  </w:style>
  <w:style w:type="paragraph" w:styleId="911">
    <w:name w:val="目录 3"/>
    <w:basedOn w:val="871"/>
    <w:next w:val="871"/>
    <w:link w:val="871"/>
    <w:semiHidden/>
    <w:pPr>
      <w:ind w:left="420"/>
      <w:jc w:val="left"/>
    </w:pPr>
    <w:rPr>
      <w:rFonts w:ascii="Times New Roman" w:hAnsi="Times New Roman" w:eastAsia="宋体" w:cs="Times New Roman"/>
      <w:i/>
      <w:iCs/>
      <w:szCs w:val="24"/>
    </w:rPr>
  </w:style>
  <w:style w:type="paragraph" w:styleId="912">
    <w:name w:val="纯文本"/>
    <w:basedOn w:val="871"/>
    <w:next w:val="912"/>
    <w:link w:val="913"/>
    <w:rPr>
      <w:rFonts w:ascii="宋体" w:hAnsi="Courier New" w:eastAsia="宋体" w:cs="Courier New"/>
      <w:szCs w:val="21"/>
    </w:rPr>
  </w:style>
  <w:style w:type="character" w:styleId="913">
    <w:name w:val="纯文本 Char"/>
    <w:next w:val="913"/>
    <w:link w:val="912"/>
    <w:rPr>
      <w:rFonts w:ascii="宋体" w:hAnsi="Courier New" w:eastAsia="宋体" w:cs="Courier New"/>
      <w:szCs w:val="21"/>
    </w:rPr>
  </w:style>
  <w:style w:type="paragraph" w:styleId="914">
    <w:name w:val="目录 8"/>
    <w:basedOn w:val="871"/>
    <w:next w:val="871"/>
    <w:link w:val="871"/>
    <w:semiHidden/>
    <w:pPr>
      <w:ind w:left="1470"/>
      <w:jc w:val="left"/>
    </w:pPr>
    <w:rPr>
      <w:rFonts w:ascii="Times New Roman" w:hAnsi="Times New Roman" w:eastAsia="宋体" w:cs="Times New Roman"/>
      <w:szCs w:val="21"/>
    </w:rPr>
  </w:style>
  <w:style w:type="paragraph" w:styleId="915">
    <w:name w:val="日期"/>
    <w:basedOn w:val="871"/>
    <w:next w:val="871"/>
    <w:link w:val="916"/>
    <w:rPr>
      <w:rFonts w:ascii="Times New Roman" w:hAnsi="Times New Roman" w:eastAsia="宋体" w:cs="Times New Roman"/>
      <w:sz w:val="24"/>
      <w:szCs w:val="24"/>
    </w:rPr>
  </w:style>
  <w:style w:type="character" w:styleId="916">
    <w:name w:val="日期 Char"/>
    <w:next w:val="916"/>
    <w:link w:val="915"/>
    <w:rPr>
      <w:rFonts w:ascii="Times New Roman" w:hAnsi="Times New Roman" w:eastAsia="宋体" w:cs="Times New Roman"/>
      <w:sz w:val="24"/>
      <w:szCs w:val="24"/>
    </w:rPr>
  </w:style>
  <w:style w:type="paragraph" w:styleId="917">
    <w:name w:val="正文文本缩进 2"/>
    <w:basedOn w:val="871"/>
    <w:next w:val="917"/>
    <w:link w:val="918"/>
    <w:pPr>
      <w:ind w:left="630" w:firstLine="645"/>
    </w:pPr>
    <w:rPr>
      <w:rFonts w:ascii="Arial" w:hAnsi="Arial" w:eastAsia="仿宋_GB2312" w:cs="Arial"/>
      <w:sz w:val="32"/>
      <w:szCs w:val="32"/>
    </w:rPr>
  </w:style>
  <w:style w:type="character" w:styleId="918">
    <w:name w:val="正文文本缩进 2 Char"/>
    <w:next w:val="918"/>
    <w:link w:val="917"/>
    <w:rPr>
      <w:rFonts w:ascii="Arial" w:hAnsi="Arial" w:eastAsia="仿宋_GB2312" w:cs="Arial"/>
      <w:sz w:val="32"/>
      <w:szCs w:val="32"/>
    </w:rPr>
  </w:style>
  <w:style w:type="paragraph" w:styleId="919">
    <w:name w:val="批注框文本"/>
    <w:basedOn w:val="871"/>
    <w:next w:val="919"/>
    <w:link w:val="920"/>
    <w:semiHidden/>
    <w:rPr>
      <w:rFonts w:ascii="Times New Roman" w:hAnsi="Times New Roman" w:eastAsia="宋体" w:cs="Times New Roman"/>
      <w:sz w:val="18"/>
      <w:szCs w:val="18"/>
    </w:rPr>
  </w:style>
  <w:style w:type="character" w:styleId="920">
    <w:name w:val="批注框文本 Char"/>
    <w:next w:val="920"/>
    <w:link w:val="919"/>
    <w:semiHidden/>
    <w:rPr>
      <w:rFonts w:ascii="Times New Roman" w:hAnsi="Times New Roman" w:eastAsia="宋体" w:cs="Times New Roman"/>
      <w:sz w:val="18"/>
      <w:szCs w:val="18"/>
    </w:rPr>
  </w:style>
  <w:style w:type="paragraph" w:styleId="921">
    <w:name w:val="页脚"/>
    <w:basedOn w:val="871"/>
    <w:next w:val="921"/>
    <w:link w:val="922"/>
    <w:pPr>
      <w:jc w:val="left"/>
      <w:tabs>
        <w:tab w:val="center" w:pos="4153" w:leader="none"/>
        <w:tab w:val="right" w:pos="8306" w:leader="none"/>
      </w:tabs>
    </w:pPr>
    <w:rPr>
      <w:rFonts w:ascii="Times New Roman" w:hAnsi="Times New Roman" w:eastAsia="宋体" w:cs="Times New Roman"/>
      <w:sz w:val="18"/>
      <w:szCs w:val="18"/>
    </w:rPr>
  </w:style>
  <w:style w:type="character" w:styleId="922">
    <w:name w:val="页脚 Char"/>
    <w:next w:val="922"/>
    <w:link w:val="921"/>
    <w:rPr>
      <w:rFonts w:ascii="Times New Roman" w:hAnsi="Times New Roman" w:eastAsia="宋体" w:cs="Times New Roman"/>
      <w:sz w:val="18"/>
      <w:szCs w:val="18"/>
    </w:rPr>
  </w:style>
  <w:style w:type="paragraph" w:styleId="923">
    <w:name w:val="页眉"/>
    <w:basedOn w:val="871"/>
    <w:next w:val="923"/>
    <w:link w:val="924"/>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24">
    <w:name w:val="页眉 Char"/>
    <w:next w:val="924"/>
    <w:link w:val="923"/>
    <w:rPr>
      <w:rFonts w:ascii="Times New Roman" w:hAnsi="Times New Roman" w:eastAsia="宋体" w:cs="Times New Roman"/>
      <w:sz w:val="18"/>
      <w:szCs w:val="18"/>
    </w:rPr>
  </w:style>
  <w:style w:type="paragraph" w:styleId="925">
    <w:name w:val="目录 1"/>
    <w:basedOn w:val="871"/>
    <w:next w:val="871"/>
    <w:link w:val="871"/>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26">
    <w:name w:val="目录 4"/>
    <w:basedOn w:val="871"/>
    <w:next w:val="871"/>
    <w:link w:val="871"/>
    <w:semiHidden/>
    <w:pPr>
      <w:ind w:left="630"/>
      <w:jc w:val="left"/>
    </w:pPr>
    <w:rPr>
      <w:rFonts w:ascii="Times New Roman" w:hAnsi="Times New Roman" w:eastAsia="宋体" w:cs="Times New Roman"/>
      <w:szCs w:val="21"/>
    </w:rPr>
  </w:style>
  <w:style w:type="paragraph" w:styleId="927">
    <w:name w:val="列表"/>
    <w:basedOn w:val="871"/>
    <w:next w:val="927"/>
    <w:link w:val="871"/>
    <w:pPr>
      <w:ind w:left="200" w:hanging="200"/>
    </w:pPr>
    <w:rPr>
      <w:rFonts w:ascii="Times New Roman" w:hAnsi="Times New Roman" w:eastAsia="宋体" w:cs="Times New Roman"/>
      <w:szCs w:val="21"/>
    </w:rPr>
  </w:style>
  <w:style w:type="paragraph" w:styleId="928">
    <w:name w:val="目录 6"/>
    <w:basedOn w:val="871"/>
    <w:next w:val="871"/>
    <w:link w:val="871"/>
    <w:semiHidden/>
    <w:pPr>
      <w:ind w:left="1050"/>
      <w:jc w:val="left"/>
    </w:pPr>
    <w:rPr>
      <w:rFonts w:ascii="Times New Roman" w:hAnsi="Times New Roman" w:eastAsia="宋体" w:cs="Times New Roman"/>
      <w:szCs w:val="21"/>
    </w:rPr>
  </w:style>
  <w:style w:type="paragraph" w:styleId="929">
    <w:name w:val="正文文本缩进 3"/>
    <w:basedOn w:val="871"/>
    <w:next w:val="929"/>
    <w:link w:val="930"/>
    <w:pPr>
      <w:ind w:left="645" w:firstLine="645"/>
    </w:pPr>
    <w:rPr>
      <w:rFonts w:ascii="Arial" w:hAnsi="Arial" w:eastAsia="仿宋_GB2312" w:cs="Arial"/>
      <w:color w:val="ffff00"/>
      <w:sz w:val="32"/>
      <w:szCs w:val="32"/>
    </w:rPr>
  </w:style>
  <w:style w:type="character" w:styleId="930">
    <w:name w:val="正文文本缩进 3 Char"/>
    <w:next w:val="930"/>
    <w:link w:val="929"/>
    <w:rPr>
      <w:rFonts w:ascii="Arial" w:hAnsi="Arial" w:eastAsia="仿宋_GB2312" w:cs="Arial"/>
      <w:color w:val="ffff00"/>
      <w:sz w:val="32"/>
      <w:szCs w:val="32"/>
    </w:rPr>
  </w:style>
  <w:style w:type="paragraph" w:styleId="931">
    <w:name w:val="图表目录"/>
    <w:basedOn w:val="871"/>
    <w:next w:val="871"/>
    <w:link w:val="871"/>
    <w:semiHidden/>
    <w:pPr>
      <w:ind w:left="840" w:hanging="420"/>
    </w:pPr>
    <w:rPr>
      <w:rFonts w:ascii="Times New Roman" w:hAnsi="Times New Roman" w:eastAsia="宋体" w:cs="Times New Roman"/>
      <w:szCs w:val="21"/>
    </w:rPr>
  </w:style>
  <w:style w:type="paragraph" w:styleId="932">
    <w:name w:val="目录 2"/>
    <w:basedOn w:val="871"/>
    <w:next w:val="871"/>
    <w:link w:val="871"/>
    <w:semiHidden/>
    <w:pPr>
      <w:ind w:left="210"/>
      <w:jc w:val="left"/>
    </w:pPr>
    <w:rPr>
      <w:rFonts w:ascii="Times New Roman" w:hAnsi="Times New Roman" w:eastAsia="宋体" w:cs="Times New Roman"/>
      <w:smallCaps/>
      <w:szCs w:val="24"/>
    </w:rPr>
  </w:style>
  <w:style w:type="paragraph" w:styleId="933">
    <w:name w:val="目录 9"/>
    <w:basedOn w:val="871"/>
    <w:next w:val="871"/>
    <w:link w:val="871"/>
    <w:semiHidden/>
    <w:pPr>
      <w:ind w:left="1680"/>
      <w:jc w:val="left"/>
    </w:pPr>
    <w:rPr>
      <w:rFonts w:ascii="Times New Roman" w:hAnsi="Times New Roman" w:eastAsia="宋体" w:cs="Times New Roman"/>
      <w:szCs w:val="21"/>
    </w:rPr>
  </w:style>
  <w:style w:type="paragraph" w:styleId="934">
    <w:name w:val="正文文本 2"/>
    <w:basedOn w:val="871"/>
    <w:next w:val="934"/>
    <w:link w:val="935"/>
    <w:pPr>
      <w:jc w:val="center"/>
      <w:widowControl/>
    </w:pPr>
    <w:rPr>
      <w:rFonts w:ascii="楷体_GB2312" w:hAnsi="Times New Roman" w:eastAsia="楷体_GB2312" w:cs="Times New Roman"/>
      <w:sz w:val="28"/>
      <w:szCs w:val="28"/>
    </w:rPr>
  </w:style>
  <w:style w:type="character" w:styleId="935">
    <w:name w:val="正文文本 2 Char"/>
    <w:next w:val="935"/>
    <w:link w:val="934"/>
    <w:rPr>
      <w:rFonts w:ascii="楷体_GB2312" w:hAnsi="Times New Roman" w:eastAsia="楷体_GB2312" w:cs="Times New Roman"/>
      <w:sz w:val="28"/>
      <w:szCs w:val="28"/>
    </w:rPr>
  </w:style>
  <w:style w:type="paragraph" w:styleId="936">
    <w:name w:val="普通(网站)"/>
    <w:basedOn w:val="871"/>
    <w:next w:val="936"/>
    <w:link w:val="871"/>
    <w:uiPriority w:val="99"/>
    <w:pPr>
      <w:jc w:val="left"/>
      <w:spacing w:before="100" w:beforeAutospacing="1" w:after="100" w:afterAutospacing="1"/>
      <w:widowControl/>
    </w:pPr>
    <w:rPr>
      <w:rFonts w:ascii="宋体" w:hAnsi="宋体" w:eastAsia="宋体" w:cs="宋体"/>
      <w:sz w:val="24"/>
      <w:szCs w:val="24"/>
    </w:rPr>
  </w:style>
  <w:style w:type="paragraph" w:styleId="937">
    <w:name w:val="索引 1"/>
    <w:basedOn w:val="871"/>
    <w:next w:val="871"/>
    <w:link w:val="871"/>
    <w:semiHidden/>
    <w:pPr>
      <w:spacing w:line="240" w:lineRule="atLeast"/>
    </w:pPr>
    <w:rPr>
      <w:rFonts w:ascii="Times New Roman" w:hAnsi="Times New Roman" w:eastAsia="宋体" w:cs="Times New Roman"/>
      <w:b/>
      <w:bCs/>
      <w:szCs w:val="21"/>
    </w:rPr>
  </w:style>
  <w:style w:type="paragraph" w:styleId="938">
    <w:name w:val="批注主题"/>
    <w:basedOn w:val="903"/>
    <w:next w:val="903"/>
    <w:link w:val="939"/>
    <w:semiHidden/>
    <w:rPr>
      <w:rFonts w:ascii="Times New Roman" w:hAnsi="Times New Roman" w:eastAsia="宋体" w:cs="Times New Roman"/>
      <w:b/>
      <w:bCs/>
      <w:szCs w:val="21"/>
    </w:rPr>
  </w:style>
  <w:style w:type="character" w:styleId="939">
    <w:name w:val="批注主题 Char"/>
    <w:next w:val="939"/>
    <w:link w:val="938"/>
    <w:semiHidden/>
    <w:rPr>
      <w:rFonts w:ascii="Times New Roman" w:hAnsi="Times New Roman" w:eastAsia="宋体" w:cs="Times New Roman"/>
      <w:b/>
      <w:bCs/>
      <w:szCs w:val="21"/>
    </w:rPr>
  </w:style>
  <w:style w:type="paragraph" w:styleId="940">
    <w:name w:val="正文首行缩进"/>
    <w:basedOn w:val="871"/>
    <w:next w:val="940"/>
    <w:link w:val="941"/>
    <w:pPr>
      <w:ind w:firstLine="200"/>
      <w:spacing w:line="360" w:lineRule="auto"/>
    </w:pPr>
    <w:rPr>
      <w:rFonts w:ascii="仿宋_GB2312" w:hAnsi="Times New Roman" w:eastAsia="仿宋_GB2312" w:cs="Times New Roman"/>
      <w:sz w:val="30"/>
      <w:szCs w:val="30"/>
    </w:rPr>
  </w:style>
  <w:style w:type="character" w:styleId="941">
    <w:name w:val="正文首行缩进 Char"/>
    <w:next w:val="941"/>
    <w:link w:val="940"/>
    <w:rPr>
      <w:rFonts w:ascii="仿宋_GB2312" w:hAnsi="Times New Roman" w:eastAsia="仿宋_GB2312" w:cs="Times New Roman"/>
      <w:sz w:val="30"/>
      <w:szCs w:val="30"/>
    </w:rPr>
  </w:style>
  <w:style w:type="table" w:styleId="942">
    <w:name w:val="网格型"/>
    <w:basedOn w:val="882"/>
    <w:next w:val="942"/>
    <w:link w:val="871"/>
    <w:pPr>
      <w:jc w:val="both"/>
      <w:widowControl w:val="off"/>
    </w:pPr>
    <w:rPr>
      <w:rFonts w:ascii="Times New Roman" w:hAnsi="Times New Roman" w:eastAsia="宋体" w:cs="Times New Roman"/>
      <w:sz w:val="20"/>
      <w:szCs w:val="20"/>
    </w:rPr>
    <w:tblPr/>
  </w:style>
  <w:style w:type="character" w:styleId="943">
    <w:name w:val="要点"/>
    <w:next w:val="943"/>
    <w:link w:val="871"/>
    <w:qFormat/>
    <w:rPr>
      <w:b/>
      <w:bCs/>
    </w:rPr>
  </w:style>
  <w:style w:type="character" w:styleId="944">
    <w:name w:val="页码"/>
    <w:next w:val="944"/>
    <w:link w:val="871"/>
  </w:style>
  <w:style w:type="character" w:styleId="945">
    <w:name w:val="已访问的超链接"/>
    <w:next w:val="945"/>
    <w:link w:val="871"/>
    <w:rPr>
      <w:color w:val="800080"/>
      <w:u w:val="single"/>
    </w:rPr>
  </w:style>
  <w:style w:type="character" w:styleId="946">
    <w:name w:val="强调"/>
    <w:next w:val="946"/>
    <w:link w:val="871"/>
    <w:qFormat/>
    <w:rPr>
      <w:i/>
    </w:rPr>
  </w:style>
  <w:style w:type="character" w:styleId="947">
    <w:name w:val="超链接"/>
    <w:next w:val="947"/>
    <w:link w:val="871"/>
    <w:rPr>
      <w:color w:val="0000ff"/>
      <w:u w:val="single"/>
    </w:rPr>
  </w:style>
  <w:style w:type="character" w:styleId="948">
    <w:name w:val="批注引用"/>
    <w:next w:val="948"/>
    <w:link w:val="871"/>
    <w:semiHidden/>
    <w:rPr>
      <w:sz w:val="21"/>
      <w:szCs w:val="21"/>
    </w:rPr>
  </w:style>
  <w:style w:type="character" w:styleId="949">
    <w:name w:val="批注文字 Char"/>
    <w:basedOn w:val="881"/>
    <w:next w:val="949"/>
    <w:link w:val="903"/>
    <w:uiPriority w:val="99"/>
    <w:semiHidden/>
  </w:style>
  <w:style w:type="paragraph" w:styleId="950">
    <w:name w:val="索引 41"/>
    <w:basedOn w:val="871"/>
    <w:next w:val="871"/>
    <w:link w:val="871"/>
    <w:semiHidden/>
    <w:qFormat/>
    <w:pPr>
      <w:ind w:left="1260"/>
    </w:pPr>
    <w:rPr>
      <w:rFonts w:ascii="Calibri" w:hAnsi="Calibri" w:eastAsia="Calibri" w:cs="宋体"/>
      <w:sz w:val="20"/>
      <w:lang w:val="zh-CN"/>
    </w:rPr>
  </w:style>
  <w:style w:type="character" w:styleId="951">
    <w:name w:val="font5 Char"/>
    <w:next w:val="951"/>
    <w:link w:val="871"/>
    <w:rPr>
      <w:rFonts w:ascii="宋体" w:hAnsi="宋体" w:eastAsia="宋体"/>
      <w:sz w:val="28"/>
      <w:szCs w:val="28"/>
      <w:lang w:val="en-US" w:eastAsia="zh-CN" w:bidi="ar-SA"/>
    </w:rPr>
  </w:style>
  <w:style w:type="character" w:styleId="952">
    <w:name w:val="二级目录 Char"/>
    <w:next w:val="952"/>
    <w:link w:val="953"/>
    <w:rPr>
      <w:b/>
      <w:sz w:val="30"/>
      <w:szCs w:val="28"/>
    </w:rPr>
  </w:style>
  <w:style w:type="paragraph" w:styleId="953">
    <w:name w:val="二级目录"/>
    <w:next w:val="871"/>
    <w:link w:val="952"/>
    <w:pPr>
      <w:numPr>
        <w:ilvl w:val="0"/>
        <w:numId w:val="2"/>
      </w:numPr>
      <w:tabs>
        <w:tab w:val="left" w:pos="907" w:leader="none"/>
        <w:tab w:val="left" w:pos="1145" w:leader="none"/>
      </w:tabs>
      <w:outlineLvl w:val="1"/>
    </w:pPr>
    <w:rPr>
      <w:b/>
      <w:sz w:val="30"/>
      <w:szCs w:val="28"/>
      <w:lang w:val="en-US" w:eastAsia="zh-CN" w:bidi="ar-SA"/>
    </w:rPr>
  </w:style>
  <w:style w:type="character" w:styleId="954">
    <w:name w:val="列出段落 Char,Bullet List Char,numbered Char,FooterText Char,List Paragraph1 Char,Paragraphe de liste1 Char"/>
    <w:next w:val="954"/>
    <w:link w:val="955"/>
    <w:rPr>
      <w:rFonts w:ascii="Calibri" w:hAnsi="Calibri"/>
      <w:sz w:val="24"/>
      <w:szCs w:val="24"/>
      <w:lang w:eastAsia="en-US" w:bidi="en-US"/>
    </w:rPr>
  </w:style>
  <w:style w:type="paragraph" w:styleId="955">
    <w:name w:val="列出段落1"/>
    <w:basedOn w:val="871"/>
    <w:next w:val="955"/>
    <w:link w:val="954"/>
    <w:qFormat/>
    <w:pPr>
      <w:contextualSpacing/>
      <w:ind w:left="720"/>
      <w:jc w:val="left"/>
      <w:widowControl/>
    </w:pPr>
    <w:rPr>
      <w:rFonts w:ascii="Calibri" w:hAnsi="Calibri"/>
      <w:sz w:val="24"/>
      <w:szCs w:val="24"/>
      <w:lang w:eastAsia="en-US" w:bidi="en-US"/>
    </w:rPr>
  </w:style>
  <w:style w:type="paragraph" w:styleId="956">
    <w:name w:val="Body Text(ch)"/>
    <w:basedOn w:val="871"/>
    <w:next w:val="907"/>
    <w:link w:val="871"/>
    <w:pPr>
      <w:spacing w:after="120"/>
    </w:pPr>
    <w:rPr>
      <w:rFonts w:ascii="宋体" w:hAnsi="Arial" w:eastAsia="宋体" w:cs="Times New Roman"/>
      <w:bCs/>
      <w:iCs/>
      <w:szCs w:val="24"/>
    </w:rPr>
  </w:style>
  <w:style w:type="paragraph" w:styleId="957">
    <w:name w:val="xl27"/>
    <w:basedOn w:val="871"/>
    <w:next w:val="957"/>
    <w:link w:val="87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8">
    <w:name w:val="xl26"/>
    <w:basedOn w:val="871"/>
    <w:next w:val="958"/>
    <w:link w:val="87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9">
    <w:name w:val="Char"/>
    <w:basedOn w:val="871"/>
    <w:next w:val="959"/>
    <w:link w:val="871"/>
    <w:pPr>
      <w:ind w:firstLine="200"/>
      <w:tabs>
        <w:tab w:val="left" w:pos="360" w:leader="none"/>
      </w:tabs>
    </w:pPr>
    <w:rPr>
      <w:rFonts w:ascii="Times New Roman" w:hAnsi="Times New Roman" w:eastAsia="宋体" w:cs="Times New Roman"/>
      <w:sz w:val="28"/>
      <w:szCs w:val="30"/>
    </w:rPr>
  </w:style>
  <w:style w:type="paragraph" w:styleId="960">
    <w:name w:val=" Char"/>
    <w:basedOn w:val="901"/>
    <w:next w:val="960"/>
    <w:link w:val="871"/>
    <w:rPr>
      <w:rFonts w:ascii="Tahoma" w:hAnsi="Tahoma"/>
      <w:sz w:val="24"/>
      <w:szCs w:val="24"/>
    </w:rPr>
  </w:style>
  <w:style w:type="paragraph" w:styleId="961">
    <w:name w:val="普通正文"/>
    <w:basedOn w:val="871"/>
    <w:next w:val="961"/>
    <w:link w:val="871"/>
    <w:pPr>
      <w:ind w:firstLine="480"/>
      <w:jc w:val="left"/>
      <w:spacing w:before="120" w:after="120" w:line="360" w:lineRule="auto"/>
    </w:pPr>
    <w:rPr>
      <w:rFonts w:ascii="Arial" w:hAnsi="Arial" w:eastAsia="宋体" w:cs="Times New Roman"/>
      <w:sz w:val="24"/>
      <w:szCs w:val="24"/>
    </w:rPr>
  </w:style>
  <w:style w:type="paragraph" w:styleId="962">
    <w:name w:val="table_lines"/>
    <w:basedOn w:val="871"/>
    <w:next w:val="962"/>
    <w:link w:val="871"/>
    <w:pPr>
      <w:jc w:val="left"/>
      <w:widowControl/>
    </w:pPr>
    <w:rPr>
      <w:rFonts w:ascii="Times New Roman" w:hAnsi="Times New Roman" w:eastAsia="宋体" w:cs="Times New Roman"/>
      <w:sz w:val="20"/>
      <w:szCs w:val="20"/>
      <w:lang w:val="de-DE" w:eastAsia="de-DE"/>
    </w:rPr>
  </w:style>
  <w:style w:type="paragraph" w:styleId="963">
    <w:name w:val="附录1"/>
    <w:next w:val="963"/>
    <w:link w:val="871"/>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64">
    <w:name w:val="font7"/>
    <w:basedOn w:val="871"/>
    <w:next w:val="964"/>
    <w:link w:val="871"/>
    <w:pPr>
      <w:jc w:val="left"/>
      <w:spacing w:before="100" w:beforeAutospacing="1" w:after="100" w:afterAutospacing="1"/>
      <w:widowControl/>
    </w:pPr>
    <w:rPr>
      <w:rFonts w:hint="eastAsia" w:ascii="宋体" w:hAnsi="宋体" w:eastAsia="宋体" w:cs="Times New Roman"/>
      <w:sz w:val="18"/>
      <w:szCs w:val="18"/>
    </w:rPr>
  </w:style>
  <w:style w:type="paragraph" w:styleId="965">
    <w:name w:val=" Char Char Char Char"/>
    <w:basedOn w:val="901"/>
    <w:next w:val="965"/>
    <w:link w:val="871"/>
    <w:pPr>
      <w:spacing w:line="360" w:lineRule="auto"/>
    </w:pPr>
    <w:rPr>
      <w:rFonts w:ascii="Tahoma" w:hAnsi="Tahoma"/>
      <w:sz w:val="24"/>
      <w:szCs w:val="24"/>
    </w:rPr>
  </w:style>
  <w:style w:type="paragraph" w:styleId="966">
    <w:name w:val="列出段落"/>
    <w:basedOn w:val="871"/>
    <w:next w:val="966"/>
    <w:link w:val="871"/>
    <w:qFormat/>
    <w:pPr>
      <w:contextualSpacing/>
      <w:ind w:left="720"/>
      <w:jc w:val="left"/>
      <w:widowControl/>
    </w:pPr>
    <w:rPr>
      <w:rFonts w:ascii="Calibri" w:hAnsi="Calibri" w:eastAsia="宋体" w:cs="Times New Roman"/>
      <w:sz w:val="24"/>
      <w:szCs w:val="24"/>
      <w:lang w:eastAsia="en-US" w:bidi="en-US"/>
    </w:rPr>
  </w:style>
  <w:style w:type="paragraph" w:styleId="967">
    <w:name w:val="4"/>
    <w:basedOn w:val="871"/>
    <w:next w:val="929"/>
    <w:link w:val="871"/>
    <w:pPr>
      <w:ind w:firstLine="420"/>
      <w:spacing w:line="360" w:lineRule="auto"/>
    </w:pPr>
    <w:rPr>
      <w:rFonts w:ascii="Times New Roman" w:hAnsi="Times New Roman" w:eastAsia="宋体" w:cs="Times New Roman"/>
      <w:color w:val="ff0000"/>
      <w:sz w:val="24"/>
      <w:szCs w:val="24"/>
    </w:rPr>
  </w:style>
  <w:style w:type="paragraph" w:styleId="968">
    <w:name w:val="普通 (Web)"/>
    <w:basedOn w:val="871"/>
    <w:next w:val="968"/>
    <w:link w:val="871"/>
    <w:pPr>
      <w:jc w:val="left"/>
      <w:spacing w:before="100" w:beforeAutospacing="1" w:after="100" w:afterAutospacing="1"/>
      <w:widowControl/>
    </w:pPr>
    <w:rPr>
      <w:rFonts w:ascii="宋体" w:hAnsi="宋体" w:eastAsia="宋体" w:cs="Times New Roman"/>
      <w:sz w:val="24"/>
      <w:szCs w:val="24"/>
    </w:rPr>
  </w:style>
  <w:style w:type="paragraph" w:styleId="969">
    <w:name w:val=" Char Char Char Char Char Char Char Char Char Char"/>
    <w:basedOn w:val="871"/>
    <w:next w:val="969"/>
    <w:link w:val="871"/>
    <w:pPr>
      <w:spacing w:line="360" w:lineRule="auto"/>
    </w:pPr>
    <w:rPr>
      <w:rFonts w:ascii="Times New Roman" w:hAnsi="Times New Roman" w:eastAsia="宋体" w:cs="Times New Roman"/>
      <w:sz w:val="24"/>
      <w:szCs w:val="20"/>
    </w:rPr>
  </w:style>
  <w:style w:type="paragraph" w:styleId="970">
    <w:name w:val="样式1"/>
    <w:basedOn w:val="871"/>
    <w:next w:val="970"/>
    <w:link w:val="871"/>
    <w:pPr>
      <w:numPr>
        <w:ilvl w:val="0"/>
        <w:numId w:val="3"/>
      </w:numPr>
      <w:tabs>
        <w:tab w:val="left" w:pos="709" w:leader="none"/>
      </w:tabs>
    </w:pPr>
    <w:rPr>
      <w:rFonts w:ascii="宋体" w:hAnsi="宋体" w:eastAsia="宋体" w:cs="Times New Roman"/>
      <w:szCs w:val="21"/>
    </w:rPr>
  </w:style>
  <w:style w:type="paragraph" w:styleId="971">
    <w:name w:val="font6"/>
    <w:basedOn w:val="871"/>
    <w:next w:val="971"/>
    <w:link w:val="871"/>
    <w:pPr>
      <w:jc w:val="left"/>
      <w:spacing w:before="100" w:beforeAutospacing="1" w:after="100" w:afterAutospacing="1"/>
      <w:widowControl/>
    </w:pPr>
    <w:rPr>
      <w:rFonts w:hint="eastAsia" w:ascii="宋体" w:hAnsi="宋体" w:eastAsia="宋体" w:cs="Times New Roman"/>
      <w:sz w:val="28"/>
      <w:szCs w:val="28"/>
      <w:u w:val="single"/>
    </w:rPr>
  </w:style>
  <w:style w:type="paragraph" w:styleId="972">
    <w:name w:val="xl25"/>
    <w:basedOn w:val="871"/>
    <w:next w:val="972"/>
    <w:link w:val="87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3">
    <w:name w:val="图标"/>
    <w:basedOn w:val="871"/>
    <w:next w:val="871"/>
    <w:link w:val="871"/>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4">
    <w:name w:val="标题3"/>
    <w:basedOn w:val="871"/>
    <w:next w:val="871"/>
    <w:link w:val="871"/>
    <w:pPr>
      <w:ind w:firstLine="624"/>
      <w:spacing w:line="590" w:lineRule="atLeast"/>
    </w:pPr>
    <w:rPr>
      <w:rFonts w:ascii="方正黑体_GBK" w:hAnsi="Times New Roman" w:eastAsia="方正黑体_GBK" w:cs="Times New Roman"/>
      <w:sz w:val="32"/>
      <w:szCs w:val="32"/>
    </w:rPr>
  </w:style>
  <w:style w:type="paragraph" w:styleId="975">
    <w:name w:val="xl24"/>
    <w:basedOn w:val="871"/>
    <w:next w:val="975"/>
    <w:link w:val="87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6">
    <w:name w:val="xl29"/>
    <w:basedOn w:val="871"/>
    <w:next w:val="976"/>
    <w:link w:val="871"/>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77">
    <w:name w:val="Char Char Char Char Char Char Char Char"/>
    <w:basedOn w:val="871"/>
    <w:next w:val="977"/>
    <w:link w:val="871"/>
    <w:pPr>
      <w:jc w:val="left"/>
      <w:spacing w:after="160" w:line="240" w:lineRule="exact"/>
      <w:widowControl/>
    </w:pPr>
    <w:rPr>
      <w:rFonts w:ascii="Verdana" w:hAnsi="Verdana" w:eastAsia="宋体" w:cs="Times New Roman"/>
      <w:sz w:val="20"/>
      <w:szCs w:val="20"/>
      <w:lang w:eastAsia="en-US"/>
    </w:rPr>
  </w:style>
  <w:style w:type="paragraph" w:styleId="978">
    <w:name w:val="xl28"/>
    <w:basedOn w:val="871"/>
    <w:next w:val="978"/>
    <w:link w:val="87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79">
    <w:name w:val=" Char Char Char Char Char Char Char Char"/>
    <w:basedOn w:val="871"/>
    <w:next w:val="979"/>
    <w:link w:val="871"/>
    <w:pPr>
      <w:jc w:val="left"/>
      <w:spacing w:after="160" w:line="240" w:lineRule="exact"/>
      <w:widowControl/>
    </w:pPr>
    <w:rPr>
      <w:rFonts w:ascii="Verdana" w:hAnsi="Verdana" w:eastAsia="宋体" w:cs="Times New Roman"/>
      <w:sz w:val="20"/>
      <w:szCs w:val="20"/>
      <w:lang w:eastAsia="en-US"/>
    </w:rPr>
  </w:style>
  <w:style w:type="paragraph" w:styleId="980">
    <w:name w:val="xl30"/>
    <w:basedOn w:val="871"/>
    <w:next w:val="980"/>
    <w:link w:val="871"/>
    <w:pPr>
      <w:jc w:val="center"/>
      <w:spacing w:before="100" w:beforeAutospacing="1" w:after="100" w:afterAutospacing="1"/>
      <w:widowControl/>
    </w:pPr>
    <w:rPr>
      <w:rFonts w:ascii="宋体" w:hAnsi="宋体" w:eastAsia="宋体" w:cs="Times New Roman"/>
      <w:b/>
      <w:bCs/>
      <w:sz w:val="36"/>
      <w:szCs w:val="36"/>
    </w:rPr>
  </w:style>
  <w:style w:type="paragraph" w:styleId="981">
    <w:name w:val="Char Char Char Char"/>
    <w:basedOn w:val="901"/>
    <w:next w:val="981"/>
    <w:link w:val="871"/>
    <w:pPr>
      <w:spacing w:line="360" w:lineRule="auto"/>
    </w:pPr>
    <w:rPr>
      <w:rFonts w:ascii="Tahoma" w:hAnsi="Tahoma"/>
      <w:sz w:val="24"/>
      <w:szCs w:val="24"/>
    </w:rPr>
  </w:style>
  <w:style w:type="paragraph" w:styleId="982">
    <w:name w:val="table_1stline"/>
    <w:basedOn w:val="871"/>
    <w:next w:val="982"/>
    <w:link w:val="871"/>
    <w:pPr>
      <w:jc w:val="left"/>
      <w:spacing w:before="120"/>
      <w:widowControl/>
    </w:pPr>
    <w:rPr>
      <w:rFonts w:ascii="Times New Roman" w:hAnsi="Times New Roman" w:eastAsia="宋体" w:cs="Times New Roman"/>
      <w:bCs/>
      <w:sz w:val="20"/>
      <w:szCs w:val="20"/>
      <w:lang w:val="de-DE" w:eastAsia="de-DE"/>
    </w:rPr>
  </w:style>
  <w:style w:type="paragraph" w:styleId="983">
    <w:name w:val="font5"/>
    <w:basedOn w:val="871"/>
    <w:next w:val="983"/>
    <w:link w:val="871"/>
    <w:pPr>
      <w:jc w:val="left"/>
      <w:spacing w:before="100" w:beforeAutospacing="1" w:after="100" w:afterAutospacing="1"/>
      <w:widowControl/>
    </w:pPr>
    <w:rPr>
      <w:rFonts w:hint="eastAsia" w:ascii="宋体" w:hAnsi="宋体" w:eastAsia="宋体" w:cs="Times New Roman"/>
      <w:sz w:val="28"/>
      <w:szCs w:val="28"/>
    </w:rPr>
  </w:style>
  <w:style w:type="paragraph" w:styleId="984">
    <w:name w:val="标题1"/>
    <w:basedOn w:val="871"/>
    <w:next w:val="871"/>
    <w:link w:val="871"/>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5">
    <w:name w:val="修订"/>
    <w:next w:val="985"/>
    <w:link w:val="871"/>
    <w:uiPriority w:val="99"/>
    <w:semiHidden/>
    <w:rPr>
      <w:rFonts w:ascii="Times New Roman" w:hAnsi="Times New Roman"/>
      <w:sz w:val="21"/>
      <w:szCs w:val="21"/>
      <w:lang w:val="en-US" w:eastAsia="zh-CN" w:bidi="ar-SA"/>
    </w:rPr>
  </w:style>
  <w:style w:type="paragraph" w:styleId="986">
    <w:name w:val="无间隔"/>
    <w:next w:val="986"/>
    <w:link w:val="871"/>
    <w:uiPriority w:val="99"/>
    <w:qFormat/>
    <w:pPr>
      <w:jc w:val="both"/>
      <w:widowControl w:val="off"/>
    </w:pPr>
    <w:rPr>
      <w:rFonts w:ascii="Times New Roman" w:hAnsi="Times New Roman"/>
      <w:sz w:val="21"/>
      <w:szCs w:val="21"/>
      <w:lang w:val="en-US" w:eastAsia="zh-CN" w:bidi="ar-SA"/>
    </w:rPr>
  </w:style>
  <w:style w:type="table" w:styleId="987">
    <w:name w:val="Table Normal"/>
    <w:next w:val="987"/>
    <w:link w:val="871"/>
    <w:qFormat/>
    <w:tblPr/>
  </w:style>
  <w:style w:type="paragraph" w:styleId="988">
    <w:name w:val="正文文本12"/>
    <w:basedOn w:val="871"/>
    <w:next w:val="988"/>
    <w:link w:val="871"/>
    <w:uiPriority w:val="1"/>
    <w:qFormat/>
    <w:pPr>
      <w:ind w:left="120"/>
    </w:pPr>
    <w:rPr>
      <w:rFonts w:ascii="宋体" w:hAnsi="宋体" w:eastAsia="宋体" w:cs="宋体"/>
      <w:sz w:val="21"/>
      <w:szCs w:val="21"/>
      <w:lang w:val="zh-CN" w:eastAsia="zh-CN" w:bidi="zh-CN"/>
    </w:rPr>
  </w:style>
  <w:style w:type="paragraph" w:styleId="989">
    <w:name w:val="正文文本 211"/>
    <w:basedOn w:val="871"/>
    <w:next w:val="989"/>
    <w:link w:val="871"/>
    <w:uiPriority w:val="99"/>
    <w:qFormat/>
    <w:pPr>
      <w:jc w:val="center"/>
    </w:pPr>
    <w:rPr>
      <w:b/>
      <w:bCs/>
      <w:sz w:val="20"/>
      <w:szCs w:val="20"/>
    </w:rPr>
  </w:style>
  <w:style w:type="paragraph" w:styleId="990">
    <w:name w:val="正文文本1"/>
    <w:basedOn w:val="871"/>
    <w:next w:val="871"/>
    <w:link w:val="871"/>
    <w:semiHidden/>
    <w:qFormat/>
    <w:rPr>
      <w:rFonts w:ascii="Arial" w:hAnsi="Arial" w:eastAsia="Arial" w:cs="Arial"/>
      <w:sz w:val="21"/>
      <w:szCs w:val="21"/>
      <w:lang w:val="en-US" w:eastAsia="en-US" w:bidi="ar-SA"/>
    </w:rPr>
  </w:style>
  <w:style w:type="paragraph" w:styleId="991">
    <w:name w:val="Table Paragraph"/>
    <w:basedOn w:val="871"/>
    <w:next w:val="991"/>
    <w:link w:val="871"/>
    <w:uiPriority w:val="1"/>
    <w:qFormat/>
    <w:pPr>
      <w:jc w:val="left"/>
    </w:pPr>
    <w:rPr>
      <w:rFonts w:ascii="宋体" w:hAnsi="宋体" w:eastAsia="宋体" w:cs="宋体"/>
      <w:sz w:val="22"/>
      <w:szCs w:val="22"/>
      <w:lang w:val="zh-CN" w:bidi="zh-CN"/>
    </w:rPr>
  </w:style>
  <w:style w:type="table" w:styleId="992">
    <w:name w:val="网格型1"/>
    <w:basedOn w:val="993"/>
    <w:next w:val="992"/>
    <w:link w:val="871"/>
    <w:qFormat/>
    <w:pPr>
      <w:jc w:val="both"/>
      <w:widowControl w:val="off"/>
    </w:pPr>
    <w:tblPr/>
  </w:style>
  <w:style w:type="table" w:styleId="993">
    <w:name w:val="普通表格1"/>
    <w:next w:val="993"/>
    <w:link w:val="871"/>
    <w:uiPriority w:val="99"/>
    <w:unhideWhenUsed/>
    <w:qFormat/>
    <w:tblPr/>
  </w:style>
  <w:style w:type="paragraph" w:styleId="994">
    <w:name w:val="正文文本缩进1"/>
    <w:basedOn w:val="871"/>
    <w:next w:val="995"/>
    <w:link w:val="871"/>
    <w:unhideWhenUsed/>
    <w:qFormat/>
    <w:pPr>
      <w:ind w:left="420"/>
      <w:spacing w:after="120"/>
    </w:pPr>
  </w:style>
  <w:style w:type="paragraph" w:styleId="995">
    <w:name w:val="正文文本首行缩进 2"/>
    <w:basedOn w:val="994"/>
    <w:next w:val="995"/>
    <w:link w:val="871"/>
    <w:qFormat/>
    <w:pPr>
      <w:ind w:left="0" w:firstLine="420"/>
      <w:spacing w:after="0" w:line="360" w:lineRule="auto"/>
    </w:pPr>
    <w:rPr>
      <w:rFonts w:ascii="宋体" w:hAnsi="宋体"/>
      <w:sz w:val="20"/>
      <w:szCs w:val="20"/>
      <w:lang w:val="en-US" w:eastAsia="en-US"/>
    </w:rPr>
  </w:style>
  <w:style w:type="table" w:styleId="996">
    <w:name w:val="Table Normal_0"/>
    <w:next w:val="996"/>
    <w:link w:val="871"/>
    <w:qFormat/>
    <w:tblPr/>
  </w:style>
  <w:style w:type="paragraph" w:styleId="997">
    <w:name w:val="正文首行缩进 211"/>
    <w:basedOn w:val="998"/>
    <w:next w:val="871"/>
    <w:link w:val="871"/>
    <w:qFormat/>
    <w:pPr>
      <w:ind w:left="0" w:firstLine="420"/>
      <w:spacing w:after="0" w:line="360" w:lineRule="auto"/>
    </w:pPr>
    <w:rPr>
      <w:rFonts w:ascii="宋体" w:hAnsi="宋体" w:eastAsia="宋体" w:cs="Times New Roman"/>
      <w:szCs w:val="20"/>
    </w:rPr>
  </w:style>
  <w:style w:type="paragraph" w:styleId="998">
    <w:name w:val="正文文本缩进11"/>
    <w:basedOn w:val="871"/>
    <w:next w:val="999"/>
    <w:link w:val="871"/>
    <w:unhideWhenUsed/>
    <w:qFormat/>
    <w:pPr>
      <w:ind w:left="420"/>
      <w:spacing w:after="120"/>
    </w:pPr>
  </w:style>
  <w:style w:type="paragraph" w:styleId="999">
    <w:name w:val="寄信人地址1"/>
    <w:basedOn w:val="871"/>
    <w:next w:val="999"/>
    <w:link w:val="871"/>
    <w:qFormat/>
    <w:rPr>
      <w:rFonts w:ascii="Arial" w:hAnsi="Arial" w:eastAsia="宋体" w:cs="宋体"/>
    </w:rPr>
  </w:style>
  <w:style w:type="paragraph" w:styleId="1000">
    <w:name w:val="正文1"/>
    <w:basedOn w:val="871"/>
    <w:next w:val="1000"/>
    <w:link w:val="871"/>
    <w:qFormat/>
    <w:pPr>
      <w:ind w:left="350" w:firstLine="0"/>
    </w:pPr>
    <w:rPr>
      <w:rFonts w:cs="Times New Roman"/>
      <w:sz w:val="20"/>
      <w:szCs w:val="24"/>
    </w:rPr>
  </w:style>
  <w:style w:type="paragraph" w:styleId="1001">
    <w:name w:val="Normal_1"/>
    <w:next w:val="1001"/>
    <w:link w:val="871"/>
    <w:uiPriority w:val="99"/>
    <w:qFormat/>
    <w:pPr>
      <w:spacing w:after="100" w:afterAutospacing="1"/>
    </w:pPr>
    <w:rPr>
      <w:rFonts w:ascii="Times New Roman" w:hAnsi="Times New Roman" w:eastAsia="宋体" w:cs="Times New Roman"/>
      <w:lang w:val="en-US" w:eastAsia="zh-CN" w:bidi="ar-SA"/>
    </w:rPr>
  </w:style>
  <w:style w:type="character" w:styleId="1002">
    <w:name w:val="15"/>
    <w:basedOn w:val="881"/>
    <w:next w:val="1002"/>
    <w:link w:val="871"/>
    <w:rPr>
      <w:rFonts w:ascii="Times New Roman" w:hAnsi="Times New Roman" w:cs="Times New Roman"/>
    </w:rPr>
  </w:style>
  <w:style w:type="character" w:styleId="1003" w:default="1">
    <w:name w:val="Default Paragraph Font"/>
    <w:uiPriority w:val="1"/>
    <w:semiHidden/>
    <w:unhideWhenUsed/>
  </w:style>
  <w:style w:type="numbering" w:styleId="1004" w:default="1">
    <w:name w:val="No List"/>
    <w:uiPriority w:val="99"/>
    <w:semiHidden/>
    <w:unhideWhenUsed/>
  </w:style>
  <w:style w:type="table" w:styleId="100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李彦</cp:lastModifiedBy>
  <cp:revision>4</cp:revision>
  <dcterms:created xsi:type="dcterms:W3CDTF">2023-03-16T02:13:00Z</dcterms:created>
  <dcterms:modified xsi:type="dcterms:W3CDTF">2026-09-07T07:43:27Z</dcterms:modified>
</cp:coreProperties>
</file>