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eastAsia="黑体"/>
          <w:color w:val="000000"/>
          <w:sz w:val="100"/>
          <w:lang w:val="zh-CN"/>
        </w:rPr>
        <w:outlineLvl w:val="0"/>
      </w:pPr>
      <w:r>
        <w:rPr>
          <w:rFonts w:hint="eastAsia" w:ascii="黑体" w:eastAsia="黑体"/>
          <w:color w:val="000000"/>
          <w:sz w:val="100"/>
          <w:lang w:val="zh-CN"/>
        </w:rPr>
      </w:r>
      <w:r/>
    </w:p>
    <w:p>
      <w:pPr>
        <w:jc w:val="center"/>
        <w:rPr>
          <w:rFonts w:hint="eastAsia" w:asciiTheme="minorEastAsia" w:hAnsiTheme="minorEastAsia" w:eastAsiaTheme="minorEastAsia" w:cstheme="minorEastAsia"/>
          <w:color w:val="000000"/>
          <w:sz w:val="100"/>
          <w:lang w:val="zh-CN"/>
        </w:rPr>
        <w:outlineLvl w:val="0"/>
      </w:pPr>
      <w:r>
        <w:rPr>
          <w:rFonts w:hint="eastAsia" w:asciiTheme="minorEastAsia" w:hAnsiTheme="minorEastAsia" w:eastAsiaTheme="minorEastAsia" w:cstheme="minorEastAsia"/>
          <w:color w:val="000000"/>
          <w:sz w:val="100"/>
          <w:lang w:val="zh-CN"/>
        </w:rPr>
        <w:t xml:space="preserve">招标文件</w:t>
      </w:r>
      <w:r/>
    </w:p>
    <w:p>
      <w:pPr>
        <w:rPr>
          <w:rFonts w:hint="eastAsia" w:asciiTheme="minorEastAsia" w:hAnsiTheme="minorEastAsia" w:eastAsiaTheme="minorEastAsia" w:cstheme="minorEastAsia"/>
          <w:color w:val="000000"/>
          <w:sz w:val="32"/>
          <w:lang w:val="zh-CN"/>
        </w:rPr>
      </w:pPr>
      <w:r>
        <w:rPr>
          <w:rFonts w:hint="eastAsia" w:asciiTheme="minorEastAsia" w:hAnsiTheme="minorEastAsia" w:eastAsiaTheme="minorEastAsia" w:cstheme="minorEastAsia"/>
          <w:color w:val="000000"/>
          <w:sz w:val="32"/>
          <w:lang w:val="zh-CN"/>
        </w:rPr>
      </w:r>
      <w:r/>
    </w:p>
    <w:p>
      <w:pPr>
        <w:ind w:firstLine="880"/>
        <w:jc w:val="left"/>
        <w:keepLines w:val="0"/>
        <w:keepNext w:val="0"/>
        <w:pageBreakBefore w:val="0"/>
        <w:spacing w:line="360" w:lineRule="auto"/>
        <w:widowControl/>
        <w:rPr>
          <w:rFonts w:hint="eastAsia"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lang w:val="zh-CN"/>
        </w:rPr>
      </w:r>
      <w:r/>
    </w:p>
    <w:p>
      <w:pPr>
        <w:ind w:firstLine="880"/>
        <w:jc w:val="left"/>
        <w:keepLines w:val="0"/>
        <w:keepNext w:val="0"/>
        <w:pageBreakBefore w:val="0"/>
        <w:spacing w:line="360" w:lineRule="auto"/>
        <w:widowControl/>
        <w:rPr>
          <w:rFonts w:hint="eastAsia"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lang w:val="zh-CN"/>
        </w:rPr>
      </w:r>
      <w:r/>
    </w:p>
    <w:p>
      <w:pPr>
        <w:ind w:firstLine="880"/>
        <w:jc w:val="left"/>
        <w:keepLines w:val="0"/>
        <w:keepNext w:val="0"/>
        <w:pageBreakBefore w:val="0"/>
        <w:spacing w:line="360" w:lineRule="auto"/>
        <w:widowControl/>
        <w:rPr>
          <w:rFonts w:hint="eastAsia" w:asciiTheme="minorEastAsia" w:hAnsiTheme="minorEastAsia" w:eastAsiaTheme="minorEastAsia" w:cstheme="minorEastAsia"/>
          <w:spacing w:val="-6"/>
          <w:sz w:val="44"/>
          <w:szCs w:val="44"/>
          <w:lang w:val="en-US" w:eastAsia="zh-CN" w:bidi="ar-SA"/>
        </w:rPr>
      </w:pPr>
      <w:r>
        <w:rPr>
          <w:rFonts w:hint="eastAsia" w:asciiTheme="minorEastAsia" w:hAnsiTheme="minorEastAsia" w:eastAsiaTheme="minorEastAsia" w:cstheme="minorEastAsia"/>
          <w:sz w:val="44"/>
          <w:szCs w:val="44"/>
          <w:lang w:val="zh-CN"/>
        </w:rPr>
        <w:t xml:space="preserve">项目</w:t>
      </w:r>
      <w:r>
        <w:rPr>
          <w:rFonts w:hint="eastAsia" w:asciiTheme="minorEastAsia" w:hAnsiTheme="minorEastAsia" w:eastAsiaTheme="minorEastAsia" w:cstheme="minorEastAsia"/>
          <w:spacing w:val="-6"/>
          <w:sz w:val="44"/>
          <w:szCs w:val="44"/>
          <w:lang w:val="zh-CN" w:eastAsia="zh-CN" w:bidi="ar-SA"/>
        </w:rPr>
        <w:t xml:space="preserve">编号：</w:t>
      </w:r>
      <w:r>
        <w:rPr>
          <w:rFonts w:hint="eastAsia" w:asciiTheme="minorEastAsia" w:hAnsiTheme="minorEastAsia" w:eastAsiaTheme="minorEastAsia" w:cstheme="minorEastAsia"/>
          <w:spacing w:val="-6"/>
          <w:sz w:val="44"/>
          <w:szCs w:val="44"/>
          <w:lang w:val="en-US" w:eastAsia="zh-CN" w:bidi="ar-SA"/>
        </w:rPr>
        <w:t xml:space="preserve">JSZC-320118-AMBA-G2026-0003</w:t>
      </w:r>
      <w:r>
        <w:rPr>
          <w:rFonts w:hint="eastAsia" w:asciiTheme="minorEastAsia" w:hAnsiTheme="minorEastAsia" w:eastAsiaTheme="minorEastAsia" w:cstheme="minorEastAsia"/>
          <w:spacing w:val="-6"/>
          <w:sz w:val="44"/>
          <w:szCs w:val="44"/>
          <w:lang w:val="en-US" w:eastAsia="zh-CN" w:bidi="ar-SA"/>
        </w:rPr>
        <w:t xml:space="preserve"> </w:t>
      </w:r>
      <w:r/>
    </w:p>
    <w:p>
      <w:pPr>
        <w:ind w:left="3020" w:hanging="2140"/>
        <w:jc w:val="left"/>
        <w:keepLines w:val="0"/>
        <w:keepNext w:val="0"/>
        <w:pageBreakBefore w:val="0"/>
        <w:spacing w:line="360" w:lineRule="auto"/>
        <w:widowControl/>
        <w:rPr>
          <w:rFonts w:hint="eastAsia" w:asciiTheme="minorEastAsia" w:hAnsiTheme="minorEastAsia" w:eastAsiaTheme="minorEastAsia" w:cstheme="minorEastAsia"/>
          <w:b w:val="0"/>
          <w:bCs w:val="0"/>
          <w:color w:val="000000"/>
          <w:spacing w:val="-6"/>
          <w:sz w:val="44"/>
          <w:szCs w:val="44"/>
          <w:lang w:val="en-US" w:eastAsia="zh-CN"/>
        </w:rPr>
      </w:pPr>
      <w:r>
        <w:rPr>
          <w:rFonts w:hint="eastAsia" w:asciiTheme="minorEastAsia" w:hAnsiTheme="minorEastAsia" w:eastAsiaTheme="minorEastAsia" w:cstheme="minorEastAsia"/>
          <w:spacing w:val="-6"/>
          <w:sz w:val="44"/>
          <w:szCs w:val="44"/>
          <w:lang w:val="zh-CN"/>
        </w:rPr>
        <w:t xml:space="preserve">项目名称：</w:t>
      </w:r>
      <w:r>
        <w:rPr>
          <w:rFonts w:hint="eastAsia" w:asciiTheme="minorEastAsia" w:hAnsiTheme="minorEastAsia" w:eastAsiaTheme="minorEastAsia" w:cstheme="minorEastAsia"/>
          <w:spacing w:val="-6"/>
          <w:sz w:val="44"/>
          <w:szCs w:val="44"/>
          <w:lang w:val="en-US" w:eastAsia="zh-CN" w:bidi="ar-SA"/>
        </w:rPr>
        <w:t xml:space="preserve">省淳中宿舍学生用200张单人床及520张双人床（均含中走梯）</w:t>
      </w:r>
      <w:r/>
    </w:p>
    <w:p>
      <w:pPr>
        <w:rPr>
          <w:rFonts w:hint="eastAsia" w:asciiTheme="minorEastAsia" w:hAnsiTheme="minorEastAsia" w:eastAsiaTheme="minorEastAsia" w:cstheme="minorEastAsia"/>
          <w:color w:val="000000"/>
          <w:sz w:val="32"/>
          <w:lang w:val="zh-CN"/>
        </w:rPr>
      </w:pPr>
      <w:r>
        <w:rPr>
          <w:rFonts w:hint="eastAsia" w:asciiTheme="minorEastAsia" w:hAnsiTheme="minorEastAsia" w:eastAsiaTheme="minorEastAsia" w:cstheme="minorEastAsia"/>
          <w:color w:val="000000"/>
          <w:sz w:val="32"/>
          <w:lang w:val="zh-CN"/>
        </w:rPr>
      </w:r>
      <w:r/>
    </w:p>
    <w:p>
      <w:pPr>
        <w:tabs>
          <w:tab w:val="left" w:pos="1266" w:leader="none"/>
        </w:tabs>
        <w:rPr>
          <w:rFonts w:hint="eastAsia" w:asciiTheme="minorEastAsia" w:hAnsiTheme="minorEastAsia" w:eastAsiaTheme="minorEastAsia" w:cstheme="minorEastAsia"/>
          <w:sz w:val="32"/>
          <w:lang w:val="zh-CN"/>
        </w:rPr>
      </w:pPr>
      <w:r>
        <w:rPr>
          <w:rFonts w:hint="eastAsia" w:asciiTheme="minorEastAsia" w:hAnsiTheme="minorEastAsia" w:eastAsiaTheme="minorEastAsia" w:cstheme="minorEastAsia"/>
          <w:sz w:val="32"/>
          <w:lang w:val="zh-CN"/>
        </w:rPr>
        <w:tab/>
      </w:r>
      <w:r/>
    </w:p>
    <w:p>
      <w:pPr>
        <w:rPr>
          <w:rFonts w:hint="eastAsia" w:asciiTheme="minorEastAsia" w:hAnsiTheme="minorEastAsia" w:eastAsiaTheme="minorEastAsia" w:cstheme="minorEastAsia"/>
          <w:color w:val="000000"/>
          <w:sz w:val="44"/>
          <w:lang w:val="zh-CN"/>
        </w:rPr>
      </w:pPr>
      <w:r>
        <w:rPr>
          <w:rFonts w:hint="eastAsia" w:asciiTheme="minorEastAsia" w:hAnsiTheme="minorEastAsia" w:eastAsiaTheme="minorEastAsia" w:cstheme="minorEastAsia"/>
          <w:color w:val="000000"/>
          <w:sz w:val="44"/>
          <w:lang w:val="zh-CN"/>
        </w:rPr>
      </w:r>
      <w:r/>
    </w:p>
    <w:p>
      <w:pPr>
        <w:rPr>
          <w:rFonts w:hint="eastAsia" w:asciiTheme="minorEastAsia" w:hAnsiTheme="minorEastAsia" w:eastAsiaTheme="minorEastAsia" w:cstheme="minorEastAsia"/>
          <w:color w:val="000000"/>
          <w:sz w:val="32"/>
          <w:lang w:val="zh-CN"/>
        </w:rPr>
      </w:pPr>
      <w:r>
        <w:rPr>
          <w:rFonts w:hint="eastAsia" w:asciiTheme="minorEastAsia" w:hAnsiTheme="minorEastAsia" w:eastAsiaTheme="minorEastAsia" w:cstheme="minorEastAsia"/>
          <w:color w:val="000000"/>
          <w:sz w:val="32"/>
          <w:lang w:val="zh-CN"/>
        </w:rPr>
      </w:r>
      <w:r/>
    </w:p>
    <w:p>
      <w:pPr>
        <w:jc w:val="both"/>
        <w:rPr>
          <w:rFonts w:hint="eastAsia"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lang w:val="zh-CN"/>
        </w:rPr>
      </w:r>
      <w:r/>
    </w:p>
    <w:p>
      <w:pPr>
        <w:jc w:val="center"/>
        <w:keepLines w:val="0"/>
        <w:keepNext w:val="0"/>
        <w:pageBreakBefore w:val="0"/>
        <w:spacing w:line="700" w:lineRule="exact"/>
        <w:widowControl w:val="off"/>
        <w:rPr>
          <w:rFonts w:hint="eastAsia" w:asciiTheme="minorEastAsia" w:hAnsiTheme="minorEastAsia" w:eastAsiaTheme="minorEastAsia" w:cstheme="minorEastAsia"/>
          <w:b w:val="0"/>
          <w:bCs w:val="0"/>
          <w:color w:val="000000"/>
          <w:sz w:val="44"/>
          <w:lang w:val="en-US" w:eastAsia="zh-CN"/>
        </w:rPr>
      </w:pPr>
      <w:r>
        <w:rPr>
          <w:rFonts w:hint="eastAsia" w:asciiTheme="minorEastAsia" w:hAnsiTheme="minorEastAsia" w:eastAsiaTheme="minorEastAsia" w:cstheme="minorEastAsia"/>
          <w:b w:val="0"/>
          <w:bCs w:val="0"/>
          <w:color w:val="000000"/>
          <w:sz w:val="44"/>
          <w:lang w:val="en-US" w:eastAsia="zh-CN"/>
        </w:rPr>
        <w:t xml:space="preserve">江苏省高淳高级中学</w:t>
      </w:r>
      <w:r/>
    </w:p>
    <w:p>
      <w:pPr>
        <w:jc w:val="center"/>
        <w:keepLines w:val="0"/>
        <w:keepNext w:val="0"/>
        <w:pageBreakBefore w:val="0"/>
        <w:spacing w:line="700" w:lineRule="exact"/>
        <w:widowControl w:val="off"/>
        <w:rPr>
          <w:rFonts w:hint="eastAsia" w:asciiTheme="minorEastAsia" w:hAnsiTheme="minorEastAsia" w:eastAsiaTheme="minorEastAsia" w:cstheme="minorEastAsia"/>
          <w:b w:val="0"/>
          <w:bCs w:val="0"/>
          <w:color w:val="auto"/>
          <w:sz w:val="44"/>
          <w:lang w:val="en-US" w:eastAsia="zh-CN"/>
        </w:rPr>
      </w:pPr>
      <w:r>
        <w:rPr>
          <w:rFonts w:hint="eastAsia" w:asciiTheme="minorEastAsia" w:hAnsiTheme="minorEastAsia" w:eastAsiaTheme="minorEastAsia" w:cstheme="minorEastAsia"/>
          <w:b w:val="0"/>
          <w:bCs w:val="0"/>
          <w:color w:val="auto"/>
          <w:sz w:val="44"/>
          <w:lang w:val="en-US" w:eastAsia="zh-CN"/>
        </w:rPr>
        <w:t xml:space="preserve">南京阿米巴工程建设项目管理有限公司</w:t>
      </w:r>
      <w:r/>
    </w:p>
    <w:p>
      <w:pPr>
        <w:jc w:val="center"/>
        <w:keepLines w:val="0"/>
        <w:keepNext w:val="0"/>
        <w:pageBreakBefore w:val="0"/>
        <w:spacing w:line="700" w:lineRule="exact"/>
        <w:widowControl w:val="off"/>
        <w:rPr>
          <w:rFonts w:hint="eastAsia" w:asciiTheme="minorEastAsia" w:hAnsiTheme="minorEastAsia" w:eastAsiaTheme="minorEastAsia" w:cstheme="minorEastAsia"/>
          <w:b w:val="0"/>
          <w:bCs w:val="0"/>
          <w:color w:val="000000"/>
          <w:sz w:val="44"/>
          <w:lang w:val="zh-CN" w:eastAsia="zh-CN"/>
        </w:rPr>
        <w:sectPr>
          <w:footnotePr/>
          <w:endnotePr>
            <w:numFmt w:val="decimal"/>
          </w:endnotePr>
          <w:type w:val="nextPage"/>
          <w:pgSz w:w="12240" w:h="15840" w:orient="portrait"/>
          <w:pgMar w:top="1417" w:right="1417" w:bottom="1417" w:left="1417" w:header="720" w:footer="720" w:gutter="0"/>
          <w:cols w:num="1" w:sep="0" w:space="0" w:equalWidth="1"/>
          <w:docGrid w:linePitch="360"/>
        </w:sectPr>
      </w:pPr>
      <w:r>
        <w:rPr>
          <w:rFonts w:hint="eastAsia" w:asciiTheme="minorEastAsia" w:hAnsiTheme="minorEastAsia" w:eastAsiaTheme="minorEastAsia" w:cstheme="minorEastAsia"/>
          <w:b w:val="0"/>
          <w:bCs w:val="0"/>
          <w:color w:val="000000"/>
          <w:sz w:val="44"/>
          <w:lang w:val="zh-CN" w:eastAsia="zh-CN"/>
        </w:rPr>
        <w:t xml:space="preserve">二○二</w:t>
      </w:r>
      <w:r>
        <w:rPr>
          <w:rFonts w:hint="eastAsia" w:asciiTheme="minorEastAsia" w:hAnsiTheme="minorEastAsia" w:eastAsiaTheme="minorEastAsia" w:cstheme="minorEastAsia"/>
          <w:b w:val="0"/>
          <w:bCs w:val="0"/>
          <w:color w:val="000000"/>
          <w:sz w:val="44"/>
          <w:lang w:val="en-US" w:eastAsia="zh-CN"/>
        </w:rPr>
        <w:t xml:space="preserve">六</w:t>
      </w:r>
      <w:r>
        <w:rPr>
          <w:rFonts w:hint="eastAsia" w:asciiTheme="minorEastAsia" w:hAnsiTheme="minorEastAsia" w:eastAsiaTheme="minorEastAsia" w:cstheme="minorEastAsia"/>
          <w:b w:val="0"/>
          <w:bCs w:val="0"/>
          <w:color w:val="000000"/>
          <w:sz w:val="44"/>
          <w:lang w:val="zh-CN" w:eastAsia="zh-CN"/>
        </w:rPr>
        <w:t xml:space="preserve">年</w:t>
      </w:r>
      <w:r>
        <w:rPr>
          <w:rFonts w:hint="eastAsia" w:asciiTheme="minorEastAsia" w:hAnsiTheme="minorEastAsia" w:eastAsiaTheme="minorEastAsia" w:cstheme="minorEastAsia"/>
          <w:b w:val="0"/>
          <w:bCs w:val="0"/>
          <w:color w:val="000000"/>
          <w:sz w:val="44"/>
          <w:lang w:val="en-US" w:eastAsia="zh-CN"/>
        </w:rPr>
        <w:t xml:space="preserve">八</w:t>
      </w:r>
      <w:r>
        <w:rPr>
          <w:rFonts w:hint="eastAsia" w:asciiTheme="minorEastAsia" w:hAnsiTheme="minorEastAsia" w:eastAsiaTheme="minorEastAsia" w:cstheme="minorEastAsia"/>
          <w:b w:val="0"/>
          <w:bCs w:val="0"/>
          <w:color w:val="000000"/>
          <w:sz w:val="44"/>
          <w:lang w:val="zh-CN" w:eastAsia="zh-CN"/>
        </w:rPr>
        <w:t xml:space="preserve">月</w:t>
      </w:r>
      <w:r/>
    </w:p>
    <w:p>
      <w:pPr>
        <w:jc w:val="center"/>
        <w:rPr>
          <w:rFonts w:hint="eastAsia" w:asciiTheme="minorEastAsia" w:hAnsiTheme="minorEastAsia" w:eastAsiaTheme="minorEastAsia" w:cstheme="minorEastAsia"/>
          <w:color w:val="000000"/>
          <w:sz w:val="36"/>
          <w:szCs w:val="36"/>
        </w:rPr>
      </w:pPr>
      <w:r>
        <w:rPr>
          <w:rFonts w:hint="eastAsia" w:asciiTheme="minorEastAsia" w:hAnsiTheme="minorEastAsia" w:eastAsiaTheme="minorEastAsia" w:cstheme="minorEastAsia"/>
          <w:color w:val="000000"/>
          <w:sz w:val="36"/>
          <w:szCs w:val="36"/>
          <w:lang w:val="zh-CN"/>
        </w:rPr>
        <w:t xml:space="preserve">第一章</w:t>
      </w:r>
      <w:r>
        <w:rPr>
          <w:rFonts w:hint="eastAsia" w:asciiTheme="minorEastAsia" w:hAnsiTheme="minorEastAsia" w:eastAsiaTheme="minorEastAsia" w:cstheme="minorEastAsia"/>
          <w:color w:val="000000"/>
          <w:sz w:val="36"/>
          <w:szCs w:val="36"/>
          <w:lang w:val="en-US" w:eastAsia="zh-CN"/>
        </w:rPr>
        <w:t xml:space="preserve">  </w:t>
      </w:r>
      <w:r>
        <w:rPr>
          <w:rFonts w:hint="eastAsia" w:asciiTheme="minorEastAsia" w:hAnsiTheme="minorEastAsia" w:eastAsiaTheme="minorEastAsia" w:cstheme="minorEastAsia"/>
          <w:color w:val="000000"/>
          <w:sz w:val="36"/>
          <w:szCs w:val="36"/>
        </w:rPr>
        <w:t xml:space="preserve">投标邀请</w:t>
      </w:r>
      <w:r/>
    </w:p>
    <w:p>
      <w:pPr>
        <w:keepLines w:val="0"/>
        <w:keepNext w:val="0"/>
        <w:pageBreakBefore w:val="0"/>
        <w:spacing w:line="312"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项目概况</w:t>
      </w:r>
      <w:r/>
    </w:p>
    <w:p>
      <w:pPr>
        <w:pStyle w:val="890"/>
        <w:ind w:left="0" w:firstLine="422"/>
        <w:jc w:val="left"/>
        <w:keepLines w:val="0"/>
        <w:keepNext w:val="0"/>
        <w:pageBreakBefore w:val="0"/>
        <w:spacing w:line="312"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sz w:val="21"/>
          <w:szCs w:val="21"/>
          <w:u w:val="single"/>
          <w:lang w:val="en-US" w:eastAsia="zh-CN"/>
        </w:rPr>
        <w:t xml:space="preserve">省淳中宿舍学生用200张单人床及520张双人床（均含中走梯）</w:t>
      </w:r>
      <w:r>
        <w:rPr>
          <w:rFonts w:hint="eastAsia" w:asciiTheme="minorEastAsia" w:hAnsiTheme="minorEastAsia" w:eastAsiaTheme="minorEastAsia" w:cstheme="minorEastAsia"/>
          <w:sz w:val="21"/>
          <w:szCs w:val="21"/>
        </w:rPr>
        <w:t xml:space="preserve">的潜在应在</w:t>
      </w:r>
      <w:r>
        <w:rPr>
          <w:rFonts w:hint="eastAsia" w:asciiTheme="minorEastAsia" w:hAnsiTheme="minorEastAsia" w:eastAsiaTheme="minorEastAsia" w:cstheme="minorEastAsia"/>
          <w:b/>
          <w:sz w:val="21"/>
          <w:szCs w:val="21"/>
          <w:u w:val="single"/>
          <w:lang w:val="en-US" w:eastAsia="zh-CN"/>
        </w:rPr>
        <w:t xml:space="preserve">江苏政府采购网</w:t>
      </w:r>
      <w:r>
        <w:rPr>
          <w:rFonts w:hint="eastAsia" w:asciiTheme="minorEastAsia" w:hAnsiTheme="minorEastAsia" w:eastAsiaTheme="minorEastAsia" w:cstheme="minorEastAsia"/>
          <w:b w:val="0"/>
          <w:bCs/>
          <w:sz w:val="21"/>
          <w:szCs w:val="21"/>
        </w:rPr>
        <w:t xml:space="preserve">自行免费下载</w:t>
      </w:r>
      <w:r>
        <w:rPr>
          <w:rFonts w:hint="eastAsia" w:asciiTheme="minorEastAsia" w:hAnsiTheme="minorEastAsia" w:eastAsiaTheme="minorEastAsia" w:cstheme="minorEastAsia"/>
          <w:b w:val="0"/>
          <w:bCs/>
          <w:sz w:val="21"/>
          <w:szCs w:val="21"/>
          <w:lang w:val="en-US" w:eastAsia="zh-CN"/>
        </w:rPr>
        <w:t xml:space="preserve">采购</w:t>
      </w:r>
      <w:r>
        <w:rPr>
          <w:rFonts w:hint="eastAsia" w:asciiTheme="minorEastAsia" w:hAnsiTheme="minorEastAsia" w:eastAsiaTheme="minorEastAsia" w:cstheme="minorEastAsia"/>
          <w:b w:val="0"/>
          <w:bCs/>
          <w:sz w:val="21"/>
          <w:szCs w:val="21"/>
        </w:rPr>
        <w:t xml:space="preserve">文件，</w:t>
      </w:r>
      <w:r>
        <w:rPr>
          <w:rFonts w:hint="eastAsia" w:asciiTheme="minorEastAsia" w:hAnsiTheme="minorEastAsia" w:eastAsiaTheme="minorEastAsia" w:cstheme="minorEastAsia"/>
          <w:sz w:val="21"/>
          <w:szCs w:val="21"/>
        </w:rPr>
        <w:t xml:space="preserve">并于</w:t>
      </w:r>
      <w:r>
        <w:rPr>
          <w:rFonts w:hint="eastAsia" w:asciiTheme="minorEastAsia" w:hAnsiTheme="minorEastAsia" w:eastAsiaTheme="minorEastAsia" w:cstheme="minorEastAsia"/>
          <w:b/>
          <w:sz w:val="21"/>
          <w:szCs w:val="21"/>
          <w:u w:val="single"/>
        </w:rPr>
        <w:t xml:space="preserve">202</w:t>
      </w:r>
      <w:r>
        <w:rPr>
          <w:rFonts w:hint="eastAsia" w:asciiTheme="minorEastAsia" w:hAnsiTheme="minorEastAsia" w:eastAsiaTheme="minorEastAsia" w:cstheme="minorEastAsia"/>
          <w:b/>
          <w:sz w:val="21"/>
          <w:szCs w:val="21"/>
          <w:u w:val="single"/>
          <w:lang w:val="en-US" w:eastAsia="zh-CN"/>
        </w:rPr>
        <w:t xml:space="preserve">6</w:t>
      </w:r>
      <w:r>
        <w:rPr>
          <w:rFonts w:hint="eastAsia" w:asciiTheme="minorEastAsia" w:hAnsiTheme="minorEastAsia" w:eastAsiaTheme="minorEastAsia" w:cstheme="minorEastAsia"/>
          <w:b/>
          <w:sz w:val="21"/>
          <w:szCs w:val="21"/>
          <w:u w:val="single"/>
        </w:rPr>
        <w:t xml:space="preserve">年</w:t>
      </w:r>
      <w:r>
        <w:rPr>
          <w:rFonts w:hint="eastAsia" w:asciiTheme="minorEastAsia" w:hAnsiTheme="minorEastAsia" w:eastAsiaTheme="minorEastAsia" w:cstheme="minorEastAsia"/>
          <w:b/>
          <w:sz w:val="21"/>
          <w:szCs w:val="21"/>
          <w:u w:val="single"/>
          <w:lang w:val="en-US" w:eastAsia="zh-CN"/>
        </w:rPr>
        <w:t xml:space="preserve">9</w:t>
      </w:r>
      <w:r>
        <w:rPr>
          <w:rFonts w:hint="eastAsia" w:asciiTheme="minorEastAsia" w:hAnsiTheme="minorEastAsia" w:eastAsiaTheme="minorEastAsia" w:cstheme="minorEastAsia"/>
          <w:b/>
          <w:sz w:val="21"/>
          <w:szCs w:val="21"/>
          <w:u w:val="single"/>
        </w:rPr>
        <w:t xml:space="preserve">月</w:t>
      </w:r>
      <w:r>
        <w:rPr>
          <w:rFonts w:hint="eastAsia" w:asciiTheme="minorEastAsia" w:hAnsiTheme="minorEastAsia" w:eastAsiaTheme="minorEastAsia" w:cstheme="minorEastAsia"/>
          <w:b/>
          <w:sz w:val="21"/>
          <w:szCs w:val="21"/>
          <w:u w:val="single"/>
          <w:lang w:val="en-US" w:eastAsia="zh-CN"/>
        </w:rPr>
        <w:t xml:space="preserve">14</w:t>
      </w:r>
      <w:r>
        <w:rPr>
          <w:rFonts w:hint="eastAsia" w:asciiTheme="minorEastAsia" w:hAnsiTheme="minorEastAsia" w:eastAsiaTheme="minorEastAsia" w:cstheme="minorEastAsia"/>
          <w:b/>
          <w:sz w:val="21"/>
          <w:szCs w:val="21"/>
          <w:u w:val="single"/>
        </w:rPr>
        <w:t xml:space="preserve">日</w:t>
      </w:r>
      <w:r>
        <w:rPr>
          <w:rFonts w:hint="eastAsia" w:asciiTheme="minorEastAsia" w:hAnsiTheme="minorEastAsia" w:eastAsiaTheme="minorEastAsia" w:cstheme="minorEastAsia"/>
          <w:b/>
          <w:sz w:val="21"/>
          <w:szCs w:val="21"/>
          <w:u w:val="single"/>
          <w:lang w:eastAsia="zh-CN"/>
        </w:rPr>
        <w:t xml:space="preserve">14</w:t>
      </w:r>
      <w:r>
        <w:rPr>
          <w:rFonts w:hint="eastAsia" w:asciiTheme="minorEastAsia" w:hAnsiTheme="minorEastAsia" w:eastAsiaTheme="minorEastAsia" w:cstheme="minorEastAsia"/>
          <w:b/>
          <w:sz w:val="21"/>
          <w:szCs w:val="21"/>
          <w:u w:val="single"/>
        </w:rPr>
        <w:t xml:space="preserve">时</w:t>
      </w:r>
      <w:r>
        <w:rPr>
          <w:rFonts w:hint="eastAsia" w:asciiTheme="minorEastAsia" w:hAnsiTheme="minorEastAsia" w:eastAsiaTheme="minorEastAsia" w:cstheme="minorEastAsia"/>
          <w:b/>
          <w:sz w:val="21"/>
          <w:szCs w:val="21"/>
          <w:u w:val="single"/>
          <w:lang w:val="en-US" w:eastAsia="zh-CN"/>
        </w:rPr>
        <w:t xml:space="preserve">00</w:t>
      </w:r>
      <w:r>
        <w:rPr>
          <w:rFonts w:hint="eastAsia" w:asciiTheme="minorEastAsia" w:hAnsiTheme="minorEastAsia" w:eastAsiaTheme="minorEastAsia" w:cstheme="minorEastAsia"/>
          <w:b/>
          <w:sz w:val="21"/>
          <w:szCs w:val="21"/>
          <w:u w:val="single"/>
        </w:rPr>
        <w:t xml:space="preserve">分</w:t>
      </w:r>
      <w:r>
        <w:rPr>
          <w:rFonts w:hint="eastAsia" w:asciiTheme="minorEastAsia" w:hAnsiTheme="minorEastAsia" w:eastAsiaTheme="minorEastAsia" w:cstheme="minorEastAsia"/>
          <w:sz w:val="21"/>
          <w:szCs w:val="21"/>
        </w:rPr>
        <w:t xml:space="preserve">（北京时间）前提交投标文件。</w:t>
      </w:r>
      <w:r/>
    </w:p>
    <w:p>
      <w:pPr>
        <w:keepLines w:val="0"/>
        <w:keepNext w:val="0"/>
        <w:pageBreakBefore w:val="0"/>
        <w:spacing w:line="312" w:lineRule="auto"/>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一、项目基本情况：</w:t>
      </w:r>
      <w:r/>
    </w:p>
    <w:p>
      <w:pPr>
        <w:keepLines w:val="0"/>
        <w:keepNext w:val="0"/>
        <w:pageBreakBefore w:val="0"/>
        <w:spacing w:line="312" w:lineRule="auto"/>
        <w:widowControl/>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color w:val="000000"/>
          <w:sz w:val="21"/>
          <w:szCs w:val="21"/>
        </w:rPr>
        <w:t xml:space="preserve">1.1 </w:t>
      </w:r>
      <w:r>
        <w:rPr>
          <w:rFonts w:hint="eastAsia" w:asciiTheme="minorEastAsia" w:hAnsiTheme="minorEastAsia" w:eastAsiaTheme="minorEastAsia" w:cstheme="minorEastAsia"/>
          <w:b w:val="0"/>
          <w:bCs w:val="0"/>
          <w:color w:val="auto"/>
          <w:sz w:val="21"/>
          <w:szCs w:val="21"/>
          <w:lang w:val="en-US" w:eastAsia="zh-CN"/>
        </w:rPr>
        <w:t xml:space="preserve">项目编号：JSZC-320118-AMBA-G2026-0003</w:t>
      </w:r>
      <w:r/>
    </w:p>
    <w:p>
      <w:pPr>
        <w:keepLines w:val="0"/>
        <w:keepNext w:val="0"/>
        <w:pageBreakBefore w:val="0"/>
        <w:spacing w:line="312" w:lineRule="auto"/>
        <w:widowControl/>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1.2 项目名称：省淳中宿舍学生用200张单人床及520张双人床（均含中走梯） </w:t>
      </w:r>
      <w:r/>
    </w:p>
    <w:p>
      <w:pPr>
        <w:keepLines w:val="0"/>
        <w:keepNext w:val="0"/>
        <w:pageBreakBefore w:val="0"/>
        <w:spacing w:line="312" w:lineRule="auto"/>
        <w:widowControl/>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1.3 采购方式：公开招标</w:t>
      </w:r>
      <w:r/>
    </w:p>
    <w:p>
      <w:pPr>
        <w:keepLines w:val="0"/>
        <w:keepNext w:val="0"/>
        <w:pageBreakBefore w:val="0"/>
        <w:spacing w:line="312" w:lineRule="auto"/>
        <w:widowControl/>
        <w:tabs>
          <w:tab w:val="left" w:pos="7005" w:leader="none"/>
        </w:tabs>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1.4 预算金额：252万元</w:t>
      </w:r>
      <w:r/>
    </w:p>
    <w:p>
      <w:pPr>
        <w:keepLines w:val="0"/>
        <w:keepNext w:val="0"/>
        <w:pageBreakBefore w:val="0"/>
        <w:spacing w:line="312" w:lineRule="auto"/>
        <w:widowControl/>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1.5 最高限价：252万元（供应商报价超过最高限价的，作无效标处理。）</w:t>
      </w:r>
      <w:r/>
    </w:p>
    <w:p>
      <w:pPr>
        <w:keepLines w:val="0"/>
        <w:keepNext w:val="0"/>
        <w:pageBreakBefore w:val="0"/>
        <w:spacing w:line="312" w:lineRule="auto"/>
        <w:widowControl/>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 xml:space="preserve">1.</w:t>
      </w:r>
      <w:r>
        <w:rPr>
          <w:rFonts w:hint="eastAsia" w:asciiTheme="minorEastAsia" w:hAnsiTheme="minorEastAsia" w:eastAsiaTheme="minorEastAsia" w:cstheme="minorEastAsia"/>
          <w:b w:val="0"/>
          <w:bCs w:val="0"/>
          <w:color w:val="auto"/>
          <w:sz w:val="21"/>
          <w:szCs w:val="21"/>
          <w:lang w:val="en-US" w:eastAsia="zh-CN"/>
        </w:rPr>
        <w:t xml:space="preserve">6</w:t>
      </w:r>
      <w:r>
        <w:rPr>
          <w:rFonts w:hint="eastAsia" w:asciiTheme="minorEastAsia" w:hAnsiTheme="minorEastAsia" w:eastAsiaTheme="minorEastAsia" w:cstheme="minorEastAsia"/>
          <w:b w:val="0"/>
          <w:bCs w:val="0"/>
          <w:color w:val="auto"/>
          <w:sz w:val="21"/>
          <w:szCs w:val="21"/>
        </w:rPr>
        <w:t xml:space="preserve"> 采购需求：详见公开招标文件</w:t>
      </w:r>
      <w:r/>
    </w:p>
    <w:p>
      <w:pPr>
        <w:ind w:right="0"/>
        <w:jc w:val="both"/>
        <w:keepLines w:val="0"/>
        <w:keepNext w:val="0"/>
        <w:pageBreakBefore w:val="0"/>
        <w:spacing w:before="0" w:after="0" w:line="288" w:lineRule="auto"/>
        <w:widowControl/>
        <w:rPr>
          <w:rFonts w:hint="eastAsia" w:asciiTheme="minorEastAsia" w:hAnsiTheme="minorEastAsia" w:eastAsiaTheme="minorEastAsia" w:cstheme="minorEastAsia"/>
          <w:b/>
          <w:bCs/>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lang w:val="en-US" w:eastAsia="zh-CN"/>
        </w:rPr>
        <w:t xml:space="preserve">1.7合同履行期限：合同签订后30日历天内完成所需货物的采购、供应、安装、调试等相关伴随服务，并验收交付。</w:t>
      </w:r>
      <w:r/>
    </w:p>
    <w:p>
      <w:pPr>
        <w:ind w:right="0"/>
        <w:jc w:val="both"/>
        <w:keepLines w:val="0"/>
        <w:keepNext w:val="0"/>
        <w:pageBreakBefore w:val="0"/>
        <w:spacing w:before="0" w:beforeAutospacing="0" w:after="0" w:afterAutospacing="0" w:line="312" w:lineRule="auto"/>
        <w:widowControl w:val="off"/>
        <w:rPr>
          <w:rFonts w:hint="eastAsia" w:asciiTheme="minorEastAsia" w:hAnsiTheme="minorEastAsia" w:eastAsiaTheme="minorEastAsia" w:cstheme="minorEastAsia"/>
          <w:b/>
          <w:bCs/>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bidi="ar"/>
        </w:rPr>
        <w:t xml:space="preserve">1.8.</w:t>
      </w:r>
      <w:r>
        <w:rPr>
          <w:rFonts w:hint="eastAsia" w:asciiTheme="minorEastAsia" w:hAnsiTheme="minorEastAsia" w:eastAsiaTheme="minorEastAsia" w:cstheme="minorEastAsia"/>
          <w:b/>
          <w:bCs/>
          <w:color w:val="auto"/>
          <w:sz w:val="21"/>
          <w:szCs w:val="21"/>
          <w:lang w:val="en-US" w:eastAsia="zh-CN"/>
        </w:rPr>
        <w:t xml:space="preserve">本项目不接受进口产品投标。</w:t>
      </w:r>
      <w:r/>
    </w:p>
    <w:p>
      <w:pPr>
        <w:ind w:right="0"/>
        <w:jc w:val="both"/>
        <w:keepLines w:val="0"/>
        <w:keepNext w:val="0"/>
        <w:pageBreakBefore w:val="0"/>
        <w:spacing w:before="0" w:beforeAutospacing="0" w:after="0" w:afterAutospacing="0" w:line="312" w:lineRule="auto"/>
        <w:widowControl w:val="off"/>
        <w:rPr>
          <w:rFonts w:hint="eastAsia" w:asciiTheme="minorEastAsia" w:hAnsiTheme="minorEastAsia" w:eastAsiaTheme="minorEastAsia" w:cstheme="minorEastAsia"/>
          <w:color w:val="auto"/>
          <w:sz w:val="21"/>
          <w:szCs w:val="21"/>
        </w:rPr>
        <w:suppressLineNumbers w:val="0"/>
      </w:pPr>
      <w:r>
        <w:rPr>
          <w:rFonts w:hint="eastAsia" w:asciiTheme="minorEastAsia" w:hAnsiTheme="minorEastAsia" w:eastAsiaTheme="minorEastAsia" w:cstheme="minorEastAsia"/>
          <w:color w:val="auto"/>
          <w:sz w:val="21"/>
          <w:szCs w:val="21"/>
        </w:rPr>
        <w:t xml:space="preserve">1.</w:t>
      </w:r>
      <w:r>
        <w:rPr>
          <w:rFonts w:hint="eastAsia" w:asciiTheme="minorEastAsia" w:hAnsiTheme="minorEastAsia" w:eastAsiaTheme="minorEastAsia" w:cstheme="minorEastAsia"/>
          <w:color w:val="auto"/>
          <w:sz w:val="21"/>
          <w:szCs w:val="21"/>
          <w:lang w:val="en-US" w:eastAsia="zh-CN"/>
        </w:rPr>
        <w:t xml:space="preserve">9</w:t>
      </w:r>
      <w:r>
        <w:rPr>
          <w:rFonts w:hint="eastAsia" w:asciiTheme="minorEastAsia" w:hAnsiTheme="minorEastAsia" w:eastAsiaTheme="minorEastAsia" w:cstheme="minorEastAsia"/>
          <w:color w:val="auto"/>
          <w:sz w:val="21"/>
          <w:szCs w:val="21"/>
        </w:rPr>
        <w:t xml:space="preserve"> 本项目不接受联合体。</w:t>
      </w:r>
      <w:r/>
    </w:p>
    <w:p>
      <w:pPr>
        <w:keepLines w:val="0"/>
        <w:keepNext w:val="0"/>
        <w:pageBreakBefore w:val="0"/>
        <w:spacing w:line="312" w:lineRule="auto"/>
        <w:widowControl w:val="off"/>
        <w:tabs>
          <w:tab w:val="left" w:pos="7005" w:leader="none"/>
        </w:tabs>
        <w:rPr>
          <w:rFonts w:hint="eastAsia" w:asciiTheme="minorEastAsia" w:hAnsiTheme="minorEastAsia" w:eastAsiaTheme="minorEastAsia" w:cstheme="minorEastAsia"/>
          <w:color w:val="auto"/>
          <w:sz w:val="21"/>
          <w:szCs w:val="21"/>
          <w:shd w:val="clear" w:color="auto" w:fill="ffffff"/>
        </w:rPr>
      </w:pPr>
      <w:r/>
      <w:bookmarkStart w:id="0" w:name="_Toc189726853"/>
      <w:r/>
      <w:bookmarkStart w:id="1" w:name="_Toc163629751"/>
      <w:r/>
      <w:bookmarkStart w:id="2" w:name="_Toc25032666"/>
      <w:r/>
      <w:bookmarkStart w:id="3" w:name="_Toc142623417"/>
      <w:r/>
      <w:bookmarkStart w:id="4" w:name="_Toc521839351"/>
      <w:r/>
      <w:bookmarkStart w:id="5" w:name="_Toc522347554"/>
      <w:r>
        <w:rPr>
          <w:rFonts w:hint="eastAsia" w:asciiTheme="minorEastAsia" w:hAnsiTheme="minorEastAsia" w:eastAsiaTheme="minorEastAsia" w:cstheme="minorEastAsia"/>
          <w:b/>
          <w:color w:val="auto"/>
          <w:sz w:val="21"/>
          <w:szCs w:val="21"/>
          <w:lang w:val="zh-CN"/>
        </w:rPr>
        <w:t xml:space="preserve">二、</w:t>
      </w:r>
      <w:r>
        <w:rPr>
          <w:rFonts w:hint="eastAsia" w:asciiTheme="minorEastAsia" w:hAnsiTheme="minorEastAsia" w:eastAsiaTheme="minorEastAsia" w:cstheme="minorEastAsia"/>
          <w:b/>
          <w:color w:val="auto"/>
          <w:sz w:val="21"/>
          <w:szCs w:val="21"/>
        </w:rPr>
        <w:t xml:space="preserve">申请人的资格要求：</w:t>
      </w:r>
      <w:r/>
    </w:p>
    <w:p>
      <w:pPr>
        <w:pStyle w:val="896"/>
        <w:ind w:firstLine="420"/>
        <w:keepLines w:val="0"/>
        <w:keepNext w:val="0"/>
        <w:pageBreakBefore w:val="0"/>
        <w:spacing w:before="0" w:beforeAutospacing="0" w:after="0" w:afterAutospacing="0" w:line="312" w:lineRule="auto"/>
        <w:shd w:val="clear" w:color="auto" w:fill="ffff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shd w:val="clear" w:color="auto" w:fill="ffffff"/>
        </w:rPr>
        <w:t xml:space="preserve">2.1满足《中华人民共和国政府采购法》第二十二条规定：</w:t>
      </w:r>
      <w:r/>
    </w:p>
    <w:p>
      <w:pPr>
        <w:pStyle w:val="896"/>
        <w:ind w:firstLine="420"/>
        <w:keepLines w:val="0"/>
        <w:keepNext w:val="0"/>
        <w:pageBreakBefore w:val="0"/>
        <w:spacing w:before="0" w:beforeAutospacing="0" w:after="0" w:afterAutospacing="0" w:line="312" w:lineRule="auto"/>
        <w:rPr>
          <w:rFonts w:hint="eastAsia" w:asciiTheme="minorEastAsia" w:hAnsiTheme="minorEastAsia" w:eastAsiaTheme="minorEastAsia" w:cstheme="minorEastAsia"/>
          <w:color w:val="auto"/>
          <w:sz w:val="21"/>
          <w:szCs w:val="21"/>
          <w:shd w:val="clear" w:color="auto" w:fill="ffffff"/>
        </w:rPr>
      </w:pPr>
      <w:r>
        <w:rPr>
          <w:rFonts w:hint="eastAsia" w:asciiTheme="minorEastAsia" w:hAnsiTheme="minorEastAsia" w:eastAsiaTheme="minorEastAsia" w:cstheme="minorEastAsia"/>
          <w:color w:val="auto"/>
          <w:sz w:val="21"/>
          <w:szCs w:val="21"/>
          <w:shd w:val="clear" w:color="auto" w:fill="ffffff"/>
        </w:rPr>
        <w:t xml:space="preserve">2.1.1满足《中华人民共和国政府采购法》第二十二条规定：提供供应商信用承诺</w:t>
      </w:r>
      <w:r>
        <w:rPr>
          <w:rFonts w:hint="eastAsia" w:asciiTheme="minorEastAsia" w:hAnsiTheme="minorEastAsia" w:eastAsiaTheme="minorEastAsia" w:cstheme="minorEastAsia"/>
          <w:color w:val="auto"/>
          <w:sz w:val="21"/>
          <w:szCs w:val="21"/>
          <w:shd w:val="clear" w:color="auto" w:fill="ffffff"/>
          <w:lang w:val="en-US" w:eastAsia="zh-CN"/>
        </w:rPr>
        <w:t xml:space="preserve">书</w:t>
      </w:r>
      <w:r>
        <w:rPr>
          <w:rFonts w:hint="eastAsia" w:asciiTheme="minorEastAsia" w:hAnsiTheme="minorEastAsia" w:eastAsiaTheme="minorEastAsia" w:cstheme="minorEastAsia"/>
          <w:color w:val="auto"/>
          <w:sz w:val="21"/>
          <w:szCs w:val="21"/>
          <w:shd w:val="clear" w:color="auto" w:fill="ffffff"/>
        </w:rPr>
        <w:t xml:space="preserve">（格式见第六章投标文件格式）</w:t>
      </w:r>
      <w:r/>
    </w:p>
    <w:p>
      <w:pPr>
        <w:pStyle w:val="896"/>
        <w:ind w:firstLine="422"/>
        <w:keepLines w:val="0"/>
        <w:keepNext w:val="0"/>
        <w:pageBreakBefore w:val="0"/>
        <w:spacing w:before="0" w:beforeAutospacing="0" w:after="0" w:afterAutospacing="0" w:line="312" w:lineRule="auto"/>
        <w:rPr>
          <w:rFonts w:hint="eastAsia" w:asciiTheme="minorEastAsia" w:hAnsiTheme="minorEastAsia" w:eastAsiaTheme="minorEastAsia" w:cstheme="minorEastAsia"/>
          <w:b/>
          <w:bCs/>
          <w:color w:val="auto"/>
          <w:sz w:val="21"/>
          <w:szCs w:val="21"/>
          <w:lang w:val="zh-CN" w:eastAsia="zh-CN" w:bidi="ar-SA"/>
        </w:rPr>
      </w:pPr>
      <w:r>
        <w:rPr>
          <w:rFonts w:hint="eastAsia" w:asciiTheme="minorEastAsia" w:hAnsiTheme="minorEastAsia" w:eastAsiaTheme="minorEastAsia" w:cstheme="minorEastAsia"/>
          <w:b/>
          <w:bCs/>
          <w:color w:val="auto"/>
          <w:sz w:val="21"/>
          <w:szCs w:val="21"/>
        </w:rPr>
        <w:t xml:space="preserve">2.2落实政府采购政策需满足的资格要求：</w:t>
      </w:r>
      <w:r>
        <w:rPr>
          <w:rFonts w:hint="eastAsia" w:asciiTheme="minorEastAsia" w:hAnsiTheme="minorEastAsia" w:eastAsiaTheme="minorEastAsia" w:cstheme="minorEastAsia"/>
          <w:b/>
          <w:bCs/>
          <w:color w:val="auto"/>
          <w:sz w:val="21"/>
          <w:szCs w:val="21"/>
          <w:lang w:val="zh-CN" w:eastAsia="zh-CN" w:bidi="ar-SA"/>
        </w:rPr>
        <w:t xml:space="preserve">本项目专门面向中小微企业采购。提供《中小企业声明函》（格式见第六章）</w:t>
      </w:r>
      <w:r/>
    </w:p>
    <w:p>
      <w:pPr>
        <w:ind w:firstLine="422"/>
        <w:keepLines w:val="0"/>
        <w:keepNext w:val="0"/>
        <w:pageBreakBefore w:val="0"/>
        <w:spacing w:line="312" w:lineRule="auto"/>
        <w:widowControl w:val="off"/>
        <w:tabs>
          <w:tab w:val="left" w:pos="7005" w:leader="none"/>
        </w:tabs>
        <w:rPr>
          <w:rFonts w:hint="eastAsia" w:asciiTheme="minorEastAsia" w:hAnsiTheme="minorEastAsia" w:eastAsiaTheme="minorEastAsia" w:cstheme="minorEastAsia"/>
          <w:b/>
          <w:bCs/>
          <w:sz w:val="21"/>
          <w:szCs w:val="21"/>
          <w:lang w:val="en-US" w:eastAsia="zh-CN" w:bidi="ar-SA"/>
        </w:rPr>
      </w:pPr>
      <w:r>
        <w:rPr>
          <w:rFonts w:hint="eastAsia" w:asciiTheme="minorEastAsia" w:hAnsiTheme="minorEastAsia" w:eastAsiaTheme="minorEastAsia" w:cstheme="minorEastAsia"/>
          <w:b/>
          <w:color w:val="000000"/>
          <w:sz w:val="21"/>
          <w:szCs w:val="21"/>
          <w:lang w:val="zh-CN"/>
        </w:rPr>
        <w:t xml:space="preserve">2.3</w:t>
      </w:r>
      <w:r>
        <w:rPr>
          <w:rFonts w:hint="eastAsia" w:asciiTheme="minorEastAsia" w:hAnsiTheme="minorEastAsia" w:eastAsiaTheme="minorEastAsia" w:cstheme="minorEastAsia"/>
          <w:b/>
          <w:color w:val="000000"/>
          <w:sz w:val="21"/>
          <w:szCs w:val="21"/>
        </w:rPr>
        <w:t xml:space="preserve">本项目的特定资格要求：</w:t>
      </w:r>
      <w:r>
        <w:rPr>
          <w:rFonts w:hint="eastAsia" w:asciiTheme="minorEastAsia" w:hAnsiTheme="minorEastAsia" w:eastAsiaTheme="minorEastAsia" w:cstheme="minorEastAsia"/>
          <w:b w:val="0"/>
          <w:bCs/>
          <w:color w:val="000000"/>
          <w:sz w:val="21"/>
          <w:szCs w:val="21"/>
          <w:lang w:val="en-US" w:eastAsia="zh-CN"/>
        </w:rPr>
        <w:t xml:space="preserve">无。</w:t>
      </w:r>
      <w:r/>
    </w:p>
    <w:p>
      <w:pPr>
        <w:pStyle w:val="897"/>
        <w:ind w:firstLine="422"/>
        <w:jc w:val="left"/>
        <w:keepLines w:val="0"/>
        <w:keepNext w:val="0"/>
        <w:pageBreakBefore w:val="0"/>
        <w:spacing w:before="0" w:after="0" w:line="312" w:lineRule="auto"/>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2.4拒绝下述供应商参加本次采购活动：</w:t>
      </w:r>
      <w:r/>
    </w:p>
    <w:p>
      <w:pPr>
        <w:ind w:firstLine="420"/>
        <w:keepLines w:val="0"/>
        <w:keepNext w:val="0"/>
        <w:pageBreakBefore w:val="0"/>
        <w:spacing w:line="312" w:lineRule="auto"/>
        <w:shd w:val="clear" w:color="auto" w:fill="ffff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（1）投标供应商单位负责人为同一人或者存在直接控股、管理关系的不同供应商，不得参加同一合同项下的政府采购活动。</w:t>
      </w:r>
      <w:r/>
    </w:p>
    <w:p>
      <w:pPr>
        <w:ind w:firstLine="420"/>
        <w:keepLines w:val="0"/>
        <w:keepNext w:val="0"/>
        <w:pageBreakBefore w:val="0"/>
        <w:spacing w:line="312" w:lineRule="auto"/>
        <w:shd w:val="clear" w:color="auto" w:fill="ffff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（2）凡为采购项目提供整体设计、规范编制或者项目管理、监理、检测等服务的供应商，不得再参加本项目的采购活动。</w:t>
      </w:r>
      <w:r/>
    </w:p>
    <w:p>
      <w:pPr>
        <w:ind w:firstLine="420"/>
        <w:keepLines w:val="0"/>
        <w:keepNext w:val="0"/>
        <w:pageBreakBefore w:val="0"/>
        <w:spacing w:line="312" w:lineRule="auto"/>
        <w:shd w:val="clear" w:color="auto" w:fill="ffff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（3）供应商被“信用中国”网站（www.creditchina.gov.cn）、“中国政府采购网”(www.ccgp.gov.cn)列入失信被执行人、重大税收违法案件当事人名单、政府采购严重违法失信行为记录名单；</w:t>
      </w:r>
      <w:r/>
    </w:p>
    <w:p>
      <w:pPr>
        <w:ind w:firstLine="0"/>
        <w:keepLines w:val="0"/>
        <w:keepNext w:val="0"/>
        <w:pageBreakBefore w:val="0"/>
        <w:spacing w:line="312"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三、获取</w:t>
      </w:r>
      <w:r>
        <w:rPr>
          <w:rFonts w:hint="eastAsia" w:asciiTheme="minorEastAsia" w:hAnsiTheme="minorEastAsia" w:eastAsiaTheme="minorEastAsia" w:cstheme="minorEastAsia"/>
          <w:b/>
          <w:bCs/>
          <w:sz w:val="21"/>
          <w:szCs w:val="21"/>
          <w:lang w:val="en-US" w:eastAsia="zh-CN"/>
        </w:rPr>
        <w:t xml:space="preserve">采购</w:t>
      </w:r>
      <w:r>
        <w:rPr>
          <w:rFonts w:hint="eastAsia" w:asciiTheme="minorEastAsia" w:hAnsiTheme="minorEastAsia" w:eastAsiaTheme="minorEastAsia" w:cstheme="minorEastAsia"/>
          <w:b/>
          <w:bCs/>
          <w:sz w:val="21"/>
          <w:szCs w:val="21"/>
        </w:rPr>
        <w:t xml:space="preserve">文件：</w:t>
      </w:r>
      <w:r/>
    </w:p>
    <w:p>
      <w:pPr>
        <w:ind w:firstLine="420"/>
        <w:keepLines w:val="0"/>
        <w:keepNext w:val="0"/>
        <w:pageBreakBefore w:val="0"/>
        <w:spacing w:line="312" w:lineRule="auto"/>
        <w:widowControl/>
        <w:rPr>
          <w:rFonts w:hint="eastAsia" w:asciiTheme="minorEastAsia" w:hAnsiTheme="minorEastAsia" w:eastAsiaTheme="minorEastAsia" w:cstheme="minorEastAsia"/>
          <w:color w:val="000000"/>
          <w:sz w:val="21"/>
          <w:szCs w:val="21"/>
          <w:u w:val="none"/>
        </w:rPr>
      </w:pPr>
      <w:r>
        <w:rPr>
          <w:rFonts w:hint="eastAsia" w:asciiTheme="minorEastAsia" w:hAnsiTheme="minorEastAsia" w:eastAsiaTheme="minorEastAsia" w:cstheme="minorEastAsia"/>
          <w:color w:val="000000"/>
          <w:sz w:val="21"/>
          <w:szCs w:val="21"/>
          <w:u w:val="none"/>
        </w:rPr>
        <w:t xml:space="preserve">3.1</w:t>
      </w:r>
      <w:r>
        <w:rPr>
          <w:rFonts w:hint="eastAsia" w:asciiTheme="minorEastAsia" w:hAnsiTheme="minorEastAsia" w:eastAsiaTheme="minorEastAsia" w:cstheme="minorEastAsia"/>
          <w:color w:val="000000"/>
          <w:sz w:val="21"/>
          <w:szCs w:val="21"/>
          <w:u w:val="none"/>
          <w:lang w:val="en-US" w:eastAsia="zh-CN"/>
        </w:rPr>
        <w:t xml:space="preserve">时间：</w:t>
      </w:r>
      <w:bookmarkStart w:id="6" w:name="OLE_LINK14"/>
      <w:r>
        <w:rPr>
          <w:rFonts w:hint="eastAsia" w:asciiTheme="minorEastAsia" w:hAnsiTheme="minorEastAsia" w:eastAsiaTheme="minorEastAsia" w:cstheme="minorEastAsia"/>
          <w:color w:val="000000"/>
          <w:sz w:val="21"/>
          <w:szCs w:val="21"/>
          <w:u w:val="none"/>
        </w:rPr>
        <w:t xml:space="preserve">自</w:t>
      </w:r>
      <w:r>
        <w:rPr>
          <w:rFonts w:hint="eastAsia" w:asciiTheme="minorEastAsia" w:hAnsiTheme="minorEastAsia" w:eastAsiaTheme="minorEastAsia" w:cstheme="minorEastAsia"/>
          <w:color w:val="000000"/>
          <w:sz w:val="21"/>
          <w:szCs w:val="21"/>
          <w:u w:val="none"/>
          <w:lang w:val="en-US" w:eastAsia="zh-CN"/>
        </w:rPr>
        <w:t xml:space="preserve">采购文件</w:t>
      </w:r>
      <w:r>
        <w:rPr>
          <w:rFonts w:hint="eastAsia" w:asciiTheme="minorEastAsia" w:hAnsiTheme="minorEastAsia" w:eastAsiaTheme="minorEastAsia" w:cstheme="minorEastAsia"/>
          <w:color w:val="000000"/>
          <w:sz w:val="21"/>
          <w:szCs w:val="21"/>
          <w:u w:val="none"/>
        </w:rPr>
        <w:t xml:space="preserve">公告发布之日起</w:t>
      </w:r>
      <w:r>
        <w:rPr>
          <w:rFonts w:hint="eastAsia" w:asciiTheme="minorEastAsia" w:hAnsiTheme="minorEastAsia" w:eastAsiaTheme="minorEastAsia" w:cstheme="minorEastAsia"/>
          <w:color w:val="000000"/>
          <w:sz w:val="21"/>
          <w:szCs w:val="21"/>
          <w:u w:val="none"/>
          <w:lang w:val="en-US" w:eastAsia="zh-CN"/>
        </w:rPr>
        <w:t xml:space="preserve">5个工作日</w:t>
      </w:r>
      <w:r>
        <w:rPr>
          <w:rFonts w:hint="eastAsia" w:asciiTheme="minorEastAsia" w:hAnsiTheme="minorEastAsia" w:eastAsiaTheme="minorEastAsia" w:cstheme="minorEastAsia"/>
          <w:color w:val="000000"/>
          <w:sz w:val="21"/>
          <w:szCs w:val="21"/>
          <w:u w:val="none"/>
        </w:rPr>
        <w:t xml:space="preserve">。</w:t>
      </w:r>
      <w:bookmarkEnd w:id="6"/>
      <w:r/>
      <w:r/>
    </w:p>
    <w:p>
      <w:pPr>
        <w:ind w:firstLine="420"/>
        <w:keepLines w:val="0"/>
        <w:keepNext w:val="0"/>
        <w:pageBreakBefore w:val="0"/>
        <w:spacing w:line="312" w:lineRule="auto"/>
        <w:widowControl/>
        <w:rPr>
          <w:rFonts w:hint="eastAsia" w:asciiTheme="minorEastAsia" w:hAnsiTheme="minorEastAsia" w:eastAsiaTheme="minorEastAsia" w:cstheme="minorEastAsia"/>
          <w:color w:val="000000"/>
          <w:sz w:val="21"/>
          <w:szCs w:val="21"/>
          <w:u w:val="none"/>
        </w:rPr>
      </w:pPr>
      <w:r>
        <w:rPr>
          <w:rFonts w:hint="eastAsia" w:asciiTheme="minorEastAsia" w:hAnsiTheme="minorEastAsia" w:eastAsiaTheme="minorEastAsia" w:cstheme="minorEastAsia"/>
          <w:color w:val="000000"/>
          <w:sz w:val="21"/>
          <w:szCs w:val="21"/>
          <w:u w:val="none"/>
          <w:lang w:val="en-US" w:eastAsia="zh-CN"/>
        </w:rPr>
        <w:t xml:space="preserve">3.2</w:t>
      </w:r>
      <w:r>
        <w:rPr>
          <w:rFonts w:hint="eastAsia" w:asciiTheme="minorEastAsia" w:hAnsiTheme="minorEastAsia" w:eastAsiaTheme="minorEastAsia" w:cstheme="minorEastAsia"/>
          <w:color w:val="000000"/>
          <w:sz w:val="21"/>
          <w:szCs w:val="21"/>
          <w:u w:val="none"/>
        </w:rPr>
        <w:t xml:space="preserve">地点：江苏政府采购网</w:t>
      </w:r>
      <w:r/>
    </w:p>
    <w:p>
      <w:pPr>
        <w:ind w:firstLine="420"/>
        <w:keepLines w:val="0"/>
        <w:keepNext w:val="0"/>
        <w:pageBreakBefore w:val="0"/>
        <w:spacing w:line="312" w:lineRule="auto"/>
        <w:widowControl/>
        <w:rPr>
          <w:rFonts w:hint="eastAsia" w:asciiTheme="minorEastAsia" w:hAnsiTheme="minorEastAsia" w:eastAsiaTheme="minorEastAsia" w:cstheme="minorEastAsia"/>
          <w:bCs/>
          <w:sz w:val="21"/>
          <w:szCs w:val="21"/>
          <w:highlight w:val="none"/>
          <w:u w:val="none"/>
          <w:lang w:val="en-US" w:eastAsia="zh-CN"/>
        </w:rPr>
      </w:pPr>
      <w:r>
        <w:rPr>
          <w:rFonts w:hint="eastAsia" w:asciiTheme="minorEastAsia" w:hAnsiTheme="minorEastAsia" w:eastAsiaTheme="minorEastAsia" w:cstheme="minorEastAsia"/>
          <w:b w:val="0"/>
          <w:bCs w:val="0"/>
          <w:sz w:val="21"/>
          <w:szCs w:val="21"/>
          <w:lang w:val="en-US" w:eastAsia="zh-CN"/>
        </w:rPr>
        <w:t xml:space="preserve">3.3方式：</w:t>
      </w:r>
      <w:r>
        <w:rPr>
          <w:rFonts w:hint="eastAsia" w:asciiTheme="minorEastAsia" w:hAnsiTheme="minorEastAsia" w:eastAsiaTheme="minorEastAsia" w:cstheme="minorEastAsia"/>
          <w:color w:val="000000"/>
          <w:sz w:val="21"/>
          <w:szCs w:val="21"/>
          <w:u w:val="none"/>
          <w:lang w:val="en-US" w:eastAsia="zh-CN"/>
        </w:rPr>
        <w:t xml:space="preserve">网上下载</w:t>
      </w:r>
      <w:r/>
    </w:p>
    <w:p>
      <w:pPr>
        <w:ind w:firstLine="420"/>
        <w:keepLines w:val="0"/>
        <w:keepNext w:val="0"/>
        <w:pageBreakBefore w:val="0"/>
        <w:spacing w:line="312" w:lineRule="auto"/>
        <w:widowControl/>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val="0"/>
          <w:sz w:val="21"/>
          <w:szCs w:val="21"/>
          <w:lang w:val="en-US" w:eastAsia="zh-CN"/>
        </w:rPr>
        <w:t xml:space="preserve">3.4售价：</w:t>
      </w:r>
      <w:r>
        <w:rPr>
          <w:rFonts w:hint="eastAsia" w:asciiTheme="minorEastAsia" w:hAnsiTheme="minorEastAsia" w:eastAsiaTheme="minorEastAsia" w:cstheme="minorEastAsia"/>
          <w:bCs/>
          <w:sz w:val="21"/>
          <w:szCs w:val="21"/>
          <w:highlight w:val="none"/>
          <w:u w:val="none"/>
          <w:lang w:val="en-US" w:eastAsia="zh-CN"/>
        </w:rPr>
        <w:t xml:space="preserve">0.00元</w:t>
      </w:r>
      <w:r/>
    </w:p>
    <w:p>
      <w:pPr>
        <w:keepLines w:val="0"/>
        <w:keepNext w:val="0"/>
        <w:pageBreakBefore w:val="0"/>
        <w:spacing w:line="312"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四、响应文件提交：     </w:t>
      </w:r>
      <w:r/>
    </w:p>
    <w:p>
      <w:pPr>
        <w:ind w:firstLine="420"/>
        <w:jc w:val="left"/>
        <w:keepLines w:val="0"/>
        <w:keepNext w:val="0"/>
        <w:pageBreakBefore w:val="0"/>
        <w:spacing w:line="312" w:lineRule="auto"/>
        <w:widowControl/>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val="en-US" w:eastAsia="zh-CN"/>
        </w:rPr>
        <w:t xml:space="preserve">4.1 </w:t>
      </w:r>
      <w:r>
        <w:rPr>
          <w:rFonts w:hint="eastAsia" w:asciiTheme="minorEastAsia" w:hAnsiTheme="minorEastAsia" w:eastAsiaTheme="minorEastAsia" w:cstheme="minorEastAsia"/>
          <w:b w:val="0"/>
          <w:bCs w:val="0"/>
          <w:sz w:val="21"/>
          <w:szCs w:val="21"/>
        </w:rPr>
        <w:t xml:space="preserve">截止时间：</w:t>
      </w:r>
      <w:r>
        <w:rPr>
          <w:rFonts w:hint="eastAsia" w:asciiTheme="minorEastAsia" w:hAnsiTheme="minorEastAsia" w:eastAsiaTheme="minorEastAsia" w:cstheme="minorEastAsia"/>
          <w:b w:val="0"/>
          <w:bCs w:val="0"/>
          <w:sz w:val="21"/>
          <w:szCs w:val="21"/>
          <w:u w:val="single"/>
        </w:rPr>
        <w:t xml:space="preserve">202</w:t>
      </w:r>
      <w:bookmarkStart w:id="7" w:name="OLE_LINK30"/>
      <w:r>
        <w:rPr>
          <w:rFonts w:hint="eastAsia" w:asciiTheme="minorEastAsia" w:hAnsiTheme="minorEastAsia" w:eastAsiaTheme="minorEastAsia" w:cstheme="minorEastAsia"/>
          <w:b w:val="0"/>
          <w:bCs w:val="0"/>
          <w:sz w:val="21"/>
          <w:szCs w:val="21"/>
          <w:u w:val="single"/>
          <w:lang w:val="en-US" w:eastAsia="zh-CN"/>
        </w:rPr>
        <w:t xml:space="preserve">6</w:t>
      </w:r>
      <w:r>
        <w:rPr>
          <w:rFonts w:hint="eastAsia" w:asciiTheme="minorEastAsia" w:hAnsiTheme="minorEastAsia" w:eastAsiaTheme="minorEastAsia" w:cstheme="minorEastAsia"/>
          <w:b w:val="0"/>
          <w:bCs w:val="0"/>
          <w:sz w:val="21"/>
          <w:szCs w:val="21"/>
          <w:u w:val="single"/>
        </w:rPr>
        <w:t xml:space="preserve">年</w:t>
      </w:r>
      <w:bookmarkEnd w:id="7"/>
      <w:r>
        <w:rPr>
          <w:rFonts w:hint="eastAsia" w:asciiTheme="minorEastAsia" w:hAnsiTheme="minorEastAsia" w:eastAsiaTheme="minorEastAsia" w:cstheme="minorEastAsia"/>
          <w:b w:val="0"/>
          <w:bCs w:val="0"/>
          <w:sz w:val="21"/>
          <w:szCs w:val="21"/>
          <w:u w:val="single"/>
          <w:lang w:val="en-US" w:eastAsia="zh-CN"/>
        </w:rPr>
        <w:t xml:space="preserve">9</w:t>
      </w:r>
      <w:r>
        <w:rPr>
          <w:rFonts w:hint="eastAsia" w:asciiTheme="minorEastAsia" w:hAnsiTheme="minorEastAsia" w:eastAsiaTheme="minorEastAsia" w:cstheme="minorEastAsia"/>
          <w:b w:val="0"/>
          <w:bCs w:val="0"/>
          <w:sz w:val="21"/>
          <w:szCs w:val="21"/>
          <w:u w:val="single"/>
        </w:rPr>
        <w:t xml:space="preserve">月</w:t>
      </w:r>
      <w:r>
        <w:rPr>
          <w:rFonts w:hint="eastAsia" w:asciiTheme="minorEastAsia" w:hAnsiTheme="minorEastAsia" w:eastAsiaTheme="minorEastAsia" w:cstheme="minorEastAsia"/>
          <w:b w:val="0"/>
          <w:bCs w:val="0"/>
          <w:sz w:val="21"/>
          <w:szCs w:val="21"/>
          <w:u w:val="single"/>
          <w:lang w:val="en-US" w:eastAsia="zh-CN"/>
        </w:rPr>
        <w:t xml:space="preserve">14</w:t>
      </w:r>
      <w:r>
        <w:rPr>
          <w:rFonts w:hint="eastAsia" w:asciiTheme="minorEastAsia" w:hAnsiTheme="minorEastAsia" w:eastAsiaTheme="minorEastAsia" w:cstheme="minorEastAsia"/>
          <w:b w:val="0"/>
          <w:bCs w:val="0"/>
          <w:sz w:val="21"/>
          <w:szCs w:val="21"/>
          <w:u w:val="single"/>
        </w:rPr>
        <w:t xml:space="preserve">日</w:t>
      </w:r>
      <w:r>
        <w:rPr>
          <w:rFonts w:hint="eastAsia" w:asciiTheme="minorEastAsia" w:hAnsiTheme="minorEastAsia" w:eastAsiaTheme="minorEastAsia" w:cstheme="minorEastAsia"/>
          <w:b w:val="0"/>
          <w:bCs w:val="0"/>
          <w:sz w:val="21"/>
          <w:szCs w:val="21"/>
          <w:u w:val="single"/>
          <w:lang w:val="en-US" w:eastAsia="zh-CN"/>
        </w:rPr>
        <w:t xml:space="preserve">14</w:t>
      </w:r>
      <w:r>
        <w:rPr>
          <w:rFonts w:hint="eastAsia" w:asciiTheme="minorEastAsia" w:hAnsiTheme="minorEastAsia" w:eastAsiaTheme="minorEastAsia" w:cstheme="minorEastAsia"/>
          <w:b w:val="0"/>
          <w:bCs w:val="0"/>
          <w:sz w:val="21"/>
          <w:szCs w:val="21"/>
          <w:u w:val="single"/>
        </w:rPr>
        <w:t xml:space="preserve">时</w:t>
      </w:r>
      <w:r>
        <w:rPr>
          <w:rFonts w:hint="eastAsia" w:asciiTheme="minorEastAsia" w:hAnsiTheme="minorEastAsia" w:eastAsiaTheme="minorEastAsia" w:cstheme="minorEastAsia"/>
          <w:b w:val="0"/>
          <w:bCs w:val="0"/>
          <w:sz w:val="21"/>
          <w:szCs w:val="21"/>
          <w:u w:val="single"/>
          <w:lang w:val="en-US" w:eastAsia="zh-CN"/>
        </w:rPr>
        <w:t xml:space="preserve">00</w:t>
      </w:r>
      <w:r>
        <w:rPr>
          <w:rFonts w:hint="eastAsia" w:asciiTheme="minorEastAsia" w:hAnsiTheme="minorEastAsia" w:eastAsiaTheme="minorEastAsia" w:cstheme="minorEastAsia"/>
          <w:b w:val="0"/>
          <w:bCs w:val="0"/>
          <w:sz w:val="21"/>
          <w:szCs w:val="21"/>
          <w:u w:val="single"/>
        </w:rPr>
        <w:t xml:space="preserve">分（北京时间）</w:t>
      </w:r>
      <w:r/>
    </w:p>
    <w:p>
      <w:pPr>
        <w:ind w:firstLine="420"/>
        <w:keepLines w:val="0"/>
        <w:keepNext w:val="0"/>
        <w:pageBreakBefore w:val="0"/>
        <w:spacing w:line="312" w:lineRule="auto"/>
        <w:widowControl/>
        <w:rPr>
          <w:rFonts w:hint="eastAsia" w:asciiTheme="minorEastAsia" w:hAnsiTheme="minorEastAsia" w:eastAsiaTheme="minorEastAsia" w:cstheme="minorEastAsia"/>
          <w:b w:val="0"/>
          <w:bCs w:val="0"/>
          <w:sz w:val="21"/>
          <w:szCs w:val="21"/>
          <w:u w:val="single"/>
        </w:rPr>
      </w:pPr>
      <w:r>
        <w:rPr>
          <w:rFonts w:hint="eastAsia" w:asciiTheme="minorEastAsia" w:hAnsiTheme="minorEastAsia" w:eastAsiaTheme="minorEastAsia" w:cstheme="minorEastAsia"/>
          <w:bCs/>
          <w:sz w:val="21"/>
          <w:szCs w:val="21"/>
        </w:rPr>
        <w:t xml:space="preserve">4.</w:t>
      </w:r>
      <w:r>
        <w:rPr>
          <w:rFonts w:hint="eastAsia" w:asciiTheme="minorEastAsia" w:hAnsiTheme="minorEastAsia" w:eastAsiaTheme="minorEastAsia" w:cstheme="minorEastAsia"/>
          <w:bCs/>
          <w:sz w:val="21"/>
          <w:szCs w:val="21"/>
          <w:lang w:val="en-US" w:eastAsia="zh-CN"/>
        </w:rPr>
        <w:t xml:space="preserve">2</w:t>
      </w:r>
      <w:r>
        <w:rPr>
          <w:rFonts w:hint="eastAsia" w:asciiTheme="minorEastAsia" w:hAnsiTheme="minorEastAsia" w:eastAsiaTheme="minorEastAsia" w:cstheme="minorEastAsia"/>
          <w:bCs/>
          <w:sz w:val="21"/>
          <w:szCs w:val="21"/>
        </w:rPr>
        <w:t xml:space="preserve"> 地    点：</w:t>
      </w:r>
      <w:r>
        <w:rPr>
          <w:rFonts w:hint="eastAsia" w:asciiTheme="minorEastAsia" w:hAnsiTheme="minorEastAsia" w:eastAsiaTheme="minorEastAsia" w:cstheme="minorEastAsia"/>
          <w:b w:val="0"/>
          <w:bCs w:val="0"/>
          <w:sz w:val="21"/>
          <w:szCs w:val="21"/>
          <w:u w:val="single"/>
          <w:lang w:val="en-US" w:eastAsia="zh-CN"/>
        </w:rPr>
        <w:t xml:space="preserve">江苏省政府采购管理交易系统（苏采云）（以下简称“苏采云”）（网址： http://jszfcg.jsczt.cn/）</w:t>
      </w:r>
      <w:r>
        <w:rPr>
          <w:rFonts w:hint="eastAsia" w:asciiTheme="minorEastAsia" w:hAnsiTheme="minorEastAsia" w:eastAsiaTheme="minorEastAsia" w:cstheme="minorEastAsia"/>
          <w:spacing w:val="8"/>
          <w:sz w:val="21"/>
          <w:szCs w:val="21"/>
          <w:highlight w:val="none"/>
        </w:rPr>
        <w:t xml:space="preserve">。</w:t>
      </w:r>
      <w:r/>
    </w:p>
    <w:p>
      <w:pPr>
        <w:pStyle w:val="889"/>
        <w:keepLines w:val="0"/>
        <w:keepNext w:val="0"/>
        <w:pageBreakBefore w:val="0"/>
        <w:spacing w:line="312"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、开启；</w:t>
      </w:r>
      <w:r/>
    </w:p>
    <w:p>
      <w:pPr>
        <w:ind w:firstLine="420"/>
        <w:jc w:val="left"/>
        <w:keepLines w:val="0"/>
        <w:keepNext w:val="0"/>
        <w:pageBreakBefore w:val="0"/>
        <w:spacing w:line="312" w:lineRule="auto"/>
        <w:widowControl/>
        <w:rPr>
          <w:rFonts w:hint="eastAsia" w:asciiTheme="minorEastAsia" w:hAnsiTheme="minorEastAsia" w:eastAsiaTheme="minorEastAsia" w:cstheme="minorEastAsia"/>
          <w:b w:val="0"/>
          <w:bCs w:val="0"/>
          <w:sz w:val="21"/>
          <w:szCs w:val="21"/>
          <w:u w:val="single"/>
        </w:rPr>
      </w:pPr>
      <w:r>
        <w:rPr>
          <w:rFonts w:hint="eastAsia" w:asciiTheme="minorEastAsia" w:hAnsiTheme="minorEastAsia" w:eastAsiaTheme="minorEastAsia" w:cstheme="minorEastAsia"/>
          <w:b w:val="0"/>
          <w:bCs w:val="0"/>
          <w:sz w:val="21"/>
          <w:szCs w:val="21"/>
        </w:rPr>
        <w:t xml:space="preserve">5.1</w:t>
      </w:r>
      <w:r>
        <w:rPr>
          <w:rFonts w:hint="eastAsia" w:asciiTheme="minorEastAsia" w:hAnsiTheme="minorEastAsia" w:eastAsiaTheme="minorEastAsia" w:cstheme="minorEastAsia"/>
          <w:b w:val="0"/>
          <w:bCs w:val="0"/>
          <w:sz w:val="21"/>
          <w:szCs w:val="21"/>
          <w:lang w:val="en-US" w:eastAsia="zh-CN"/>
        </w:rPr>
        <w:t xml:space="preserve"> </w:t>
      </w:r>
      <w:r>
        <w:rPr>
          <w:rFonts w:hint="eastAsia" w:asciiTheme="minorEastAsia" w:hAnsiTheme="minorEastAsia" w:eastAsiaTheme="minorEastAsia" w:cstheme="minorEastAsia"/>
          <w:b w:val="0"/>
          <w:bCs w:val="0"/>
          <w:sz w:val="21"/>
          <w:szCs w:val="21"/>
        </w:rPr>
        <w:t xml:space="preserve">时间：</w:t>
      </w:r>
      <w:r>
        <w:rPr>
          <w:rFonts w:hint="eastAsia" w:asciiTheme="minorEastAsia" w:hAnsiTheme="minorEastAsia" w:eastAsiaTheme="minorEastAsia" w:cstheme="minorEastAsia"/>
          <w:b w:val="0"/>
          <w:bCs w:val="0"/>
          <w:sz w:val="21"/>
          <w:szCs w:val="21"/>
          <w:u w:val="single"/>
        </w:rPr>
        <w:t xml:space="preserve">20</w:t>
      </w:r>
      <w:r>
        <w:rPr>
          <w:rFonts w:hint="eastAsia" w:asciiTheme="minorEastAsia" w:hAnsiTheme="minorEastAsia" w:eastAsiaTheme="minorEastAsia" w:cstheme="minorEastAsia"/>
          <w:b w:val="0"/>
          <w:bCs w:val="0"/>
          <w:sz w:val="21"/>
          <w:szCs w:val="21"/>
          <w:u w:val="single"/>
          <w:lang w:val="en-US" w:eastAsia="zh-CN"/>
        </w:rPr>
        <w:t xml:space="preserve">26</w:t>
      </w:r>
      <w:r>
        <w:rPr>
          <w:rFonts w:hint="eastAsia" w:asciiTheme="minorEastAsia" w:hAnsiTheme="minorEastAsia" w:eastAsiaTheme="minorEastAsia" w:cstheme="minorEastAsia"/>
          <w:b w:val="0"/>
          <w:bCs w:val="0"/>
          <w:sz w:val="21"/>
          <w:szCs w:val="21"/>
          <w:u w:val="single"/>
        </w:rPr>
        <w:t xml:space="preserve">年</w:t>
      </w:r>
      <w:r>
        <w:rPr>
          <w:rFonts w:hint="eastAsia" w:asciiTheme="minorEastAsia" w:hAnsiTheme="minorEastAsia" w:eastAsiaTheme="minorEastAsia" w:cstheme="minorEastAsia"/>
          <w:b w:val="0"/>
          <w:bCs w:val="0"/>
          <w:sz w:val="21"/>
          <w:szCs w:val="21"/>
          <w:u w:val="single"/>
          <w:lang w:val="en-US" w:eastAsia="zh-CN"/>
        </w:rPr>
        <w:t xml:space="preserve">9</w:t>
      </w:r>
      <w:r>
        <w:rPr>
          <w:rFonts w:hint="eastAsia" w:asciiTheme="minorEastAsia" w:hAnsiTheme="minorEastAsia" w:eastAsiaTheme="minorEastAsia" w:cstheme="minorEastAsia"/>
          <w:b w:val="0"/>
          <w:bCs w:val="0"/>
          <w:sz w:val="21"/>
          <w:szCs w:val="21"/>
          <w:u w:val="single"/>
        </w:rPr>
        <w:t xml:space="preserve">月</w:t>
      </w:r>
      <w:r>
        <w:rPr>
          <w:rFonts w:hint="eastAsia" w:asciiTheme="minorEastAsia" w:hAnsiTheme="minorEastAsia" w:eastAsiaTheme="minorEastAsia" w:cstheme="minorEastAsia"/>
          <w:b w:val="0"/>
          <w:bCs w:val="0"/>
          <w:sz w:val="21"/>
          <w:szCs w:val="21"/>
          <w:u w:val="single"/>
          <w:lang w:val="en-US" w:eastAsia="zh-CN"/>
        </w:rPr>
        <w:t xml:space="preserve">14</w:t>
      </w:r>
      <w:r>
        <w:rPr>
          <w:rFonts w:hint="eastAsia" w:asciiTheme="minorEastAsia" w:hAnsiTheme="minorEastAsia" w:eastAsiaTheme="minorEastAsia" w:cstheme="minorEastAsia"/>
          <w:b w:val="0"/>
          <w:bCs w:val="0"/>
          <w:sz w:val="21"/>
          <w:szCs w:val="21"/>
          <w:u w:val="single"/>
        </w:rPr>
        <w:t xml:space="preserve">日14时</w:t>
      </w:r>
      <w:r>
        <w:rPr>
          <w:rFonts w:hint="eastAsia" w:asciiTheme="minorEastAsia" w:hAnsiTheme="minorEastAsia" w:eastAsiaTheme="minorEastAsia" w:cstheme="minorEastAsia"/>
          <w:b w:val="0"/>
          <w:bCs w:val="0"/>
          <w:sz w:val="21"/>
          <w:szCs w:val="21"/>
          <w:u w:val="single"/>
          <w:lang w:val="en-US" w:eastAsia="zh-CN"/>
        </w:rPr>
        <w:t xml:space="preserve">00</w:t>
      </w:r>
      <w:r>
        <w:rPr>
          <w:rFonts w:hint="eastAsia" w:asciiTheme="minorEastAsia" w:hAnsiTheme="minorEastAsia" w:eastAsiaTheme="minorEastAsia" w:cstheme="minorEastAsia"/>
          <w:b w:val="0"/>
          <w:bCs w:val="0"/>
          <w:sz w:val="21"/>
          <w:szCs w:val="21"/>
          <w:u w:val="single"/>
        </w:rPr>
        <w:t xml:space="preserve">分（北京时间）</w:t>
      </w:r>
      <w:r/>
    </w:p>
    <w:p>
      <w:pPr>
        <w:pStyle w:val="896"/>
        <w:ind w:left="0" w:right="0" w:firstLine="420"/>
        <w:keepLines w:val="0"/>
        <w:keepNext w:val="0"/>
        <w:pageBreakBefore w:val="0"/>
        <w:spacing w:before="0" w:beforeAutospacing="0" w:after="0" w:afterAutospacing="0" w:line="312" w:lineRule="auto"/>
        <w:shd w:val="clear" w:color="auto" w:fill="ffffff"/>
        <w:widowControl/>
        <w:rPr>
          <w:rFonts w:hint="eastAsia" w:asciiTheme="minorEastAsia" w:hAnsiTheme="minorEastAsia" w:eastAsiaTheme="minorEastAsia" w:cstheme="minorEastAsia"/>
          <w:b w:val="0"/>
          <w:bCs w:val="0"/>
          <w:sz w:val="21"/>
          <w:szCs w:val="21"/>
          <w:u w:val="single"/>
          <w:lang w:val="en-US" w:eastAsia="zh-CN" w:bidi="ar-SA"/>
        </w:rPr>
        <w:pBdr>
          <w:left w:val="none" w:color="auto" w:sz="0" w:space="0"/>
        </w:pBdr>
        <w:suppressLineNumbers w:val="0"/>
      </w:pPr>
      <w:r>
        <w:rPr>
          <w:rFonts w:hint="eastAsia" w:asciiTheme="minorEastAsia" w:hAnsiTheme="minorEastAsia" w:eastAsiaTheme="minorEastAsia" w:cstheme="minorEastAsia"/>
          <w:b w:val="0"/>
          <w:bCs w:val="0"/>
          <w:sz w:val="21"/>
          <w:szCs w:val="21"/>
        </w:rPr>
        <w:t xml:space="preserve">5.2</w:t>
      </w:r>
      <w:r>
        <w:rPr>
          <w:rFonts w:hint="eastAsia" w:asciiTheme="minorEastAsia" w:hAnsiTheme="minorEastAsia" w:eastAsiaTheme="minorEastAsia" w:cstheme="minorEastAsia"/>
          <w:b w:val="0"/>
          <w:bCs w:val="0"/>
          <w:sz w:val="21"/>
          <w:szCs w:val="21"/>
          <w:lang w:val="en-US" w:eastAsia="zh-CN"/>
        </w:rPr>
        <w:t xml:space="preserve"> </w:t>
      </w:r>
      <w:r>
        <w:rPr>
          <w:rFonts w:hint="eastAsia" w:asciiTheme="minorEastAsia" w:hAnsiTheme="minorEastAsia" w:eastAsiaTheme="minorEastAsia" w:cstheme="minorEastAsia"/>
          <w:b w:val="0"/>
          <w:bCs w:val="0"/>
          <w:sz w:val="21"/>
          <w:szCs w:val="21"/>
        </w:rPr>
        <w:t xml:space="preserve">地点：</w:t>
      </w:r>
      <w:bookmarkStart w:id="8" w:name="OLE_LINK16"/>
      <w:r>
        <w:rPr>
          <w:rFonts w:hint="eastAsia" w:asciiTheme="minorEastAsia" w:hAnsiTheme="minorEastAsia" w:eastAsiaTheme="minorEastAsia" w:cstheme="minorEastAsia"/>
          <w:b w:val="0"/>
          <w:bCs w:val="0"/>
          <w:sz w:val="21"/>
          <w:szCs w:val="21"/>
          <w:u w:val="single"/>
          <w:lang w:val="en-US" w:eastAsia="zh-CN" w:bidi="ar-SA"/>
        </w:rPr>
        <w:t xml:space="preserve">江苏省政府采购交易系统（以下简称“苏采云系统”）网上开标大厅</w:t>
      </w:r>
      <w:bookmarkEnd w:id="8"/>
      <w:r/>
      <w:r/>
    </w:p>
    <w:p>
      <w:pPr>
        <w:keepLines w:val="0"/>
        <w:keepNext w:val="0"/>
        <w:pageBreakBefore w:val="0"/>
        <w:spacing w:line="312" w:lineRule="auto"/>
        <w:widowControl/>
        <w:rPr>
          <w:rFonts w:hint="eastAsia" w:asciiTheme="minorEastAsia" w:hAnsiTheme="minorEastAsia" w:eastAsiaTheme="minorEastAsia" w:cstheme="minorEastAsia"/>
          <w:b/>
          <w:bCs/>
          <w:color w:val="000000"/>
          <w:sz w:val="21"/>
          <w:szCs w:val="21"/>
          <w:shd w:val="clear" w:color="auto" w:fill="ffffff"/>
          <w:lang w:eastAsia="zh-CN"/>
        </w:rPr>
        <w:outlineLvl w:val="1"/>
      </w:pPr>
      <w:r>
        <w:rPr>
          <w:rFonts w:hint="eastAsia" w:asciiTheme="minorEastAsia" w:hAnsiTheme="minorEastAsia" w:eastAsiaTheme="minorEastAsia" w:cstheme="minorEastAsia"/>
          <w:b/>
          <w:bCs/>
          <w:color w:val="000000"/>
          <w:sz w:val="21"/>
          <w:szCs w:val="21"/>
          <w:shd w:val="clear" w:color="auto" w:fill="ffffff"/>
          <w:lang w:eastAsia="zh-CN"/>
        </w:rPr>
        <w:t xml:space="preserve">六、公告期限：</w:t>
      </w:r>
      <w:r/>
    </w:p>
    <w:p>
      <w:pPr>
        <w:ind w:firstLine="420"/>
        <w:keepLines w:val="0"/>
        <w:keepNext w:val="0"/>
        <w:pageBreakBefore w:val="0"/>
        <w:spacing w:line="312" w:lineRule="auto"/>
        <w:widowControl/>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6.1</w:t>
      </w:r>
      <w:r>
        <w:rPr>
          <w:rFonts w:hint="eastAsia" w:asciiTheme="minorEastAsia" w:hAnsiTheme="minorEastAsia" w:eastAsiaTheme="minorEastAsia" w:cstheme="minorEastAsia"/>
          <w:color w:val="000000"/>
          <w:sz w:val="21"/>
          <w:szCs w:val="21"/>
          <w:lang w:eastAsia="zh-CN"/>
        </w:rPr>
        <w:t xml:space="preserve">自本公告发布之日起5个工作日。</w:t>
      </w:r>
      <w:r/>
    </w:p>
    <w:p>
      <w:pPr>
        <w:keepLines w:val="0"/>
        <w:keepNext w:val="0"/>
        <w:pageBreakBefore w:val="0"/>
        <w:spacing w:line="312"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七、其他补充事宜；</w:t>
      </w:r>
      <w:r/>
    </w:p>
    <w:p>
      <w:pPr>
        <w:ind w:firstLine="420"/>
        <w:keepLines w:val="0"/>
        <w:keepNext w:val="0"/>
        <w:pageBreakBefore w:val="0"/>
        <w:spacing w:line="312" w:lineRule="auto"/>
        <w:widowControl w:val="off"/>
        <w:rPr>
          <w:rFonts w:hint="eastAsia" w:asciiTheme="minorEastAsia" w:hAnsiTheme="minorEastAsia" w:eastAsiaTheme="minorEastAsia" w:cstheme="minorEastAsia"/>
          <w:bCs/>
          <w:sz w:val="21"/>
          <w:szCs w:val="21"/>
        </w:rPr>
      </w:pPr>
      <w:r/>
      <w:bookmarkStart w:id="9" w:name="OLE_LINK4"/>
      <w:r>
        <w:rPr>
          <w:rFonts w:hint="eastAsia" w:asciiTheme="minorEastAsia" w:hAnsiTheme="minorEastAsia" w:eastAsiaTheme="minorEastAsia" w:cstheme="minorEastAsia"/>
          <w:bCs/>
          <w:sz w:val="21"/>
          <w:szCs w:val="21"/>
        </w:rPr>
        <w:t xml:space="preserve">7.1本项目不收取投标保证金。</w:t>
      </w:r>
      <w:bookmarkEnd w:id="9"/>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7.2本公告在</w:t>
      </w:r>
      <w:r>
        <w:rPr>
          <w:rFonts w:hint="eastAsia" w:asciiTheme="minorEastAsia" w:hAnsiTheme="minorEastAsia" w:eastAsiaTheme="minorEastAsia" w:cstheme="minorEastAsia"/>
          <w:bCs/>
          <w:color w:val="000000"/>
          <w:sz w:val="21"/>
          <w:szCs w:val="21"/>
          <w:shd w:val="clear" w:color="auto" w:fill="ffffff"/>
        </w:rPr>
        <w:t xml:space="preserve">“江苏政府采购网”（www.ccgp-jiangsu.gov.cn）</w:t>
      </w:r>
      <w:r>
        <w:rPr>
          <w:rFonts w:hint="eastAsia" w:asciiTheme="minorEastAsia" w:hAnsiTheme="minorEastAsia" w:eastAsiaTheme="minorEastAsia" w:cstheme="minorEastAsia"/>
          <w:color w:val="000000"/>
          <w:sz w:val="21"/>
          <w:szCs w:val="21"/>
          <w:shd w:val="clear" w:color="auto" w:fill="ffffff"/>
        </w:rPr>
        <w:t xml:space="preserve">发布，敬请各投标人关注。</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7.3采购项目需要落实的政府采购政策：</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(1)政府采购促进中小企业发展</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(2)政府采购支持监狱企业发展</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(3)政府采购促进残疾人就业</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(4)政府采购鼓励采购节能环保产品</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7.4政府采购信用承诺</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1）“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asciiTheme="minorEastAsia" w:hAnsiTheme="minorEastAsia" w:eastAsiaTheme="minorEastAsia" w:cstheme="minorEastAsia"/>
          <w:color w:val="000000"/>
          <w:sz w:val="21"/>
          <w:szCs w:val="21"/>
          <w:shd w:val="clear" w:color="auto" w:fill="ffffff"/>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w:t>
      </w:r>
      <w:r>
        <w:rPr>
          <w:rFonts w:hint="eastAsia" w:asciiTheme="minorEastAsia" w:hAnsiTheme="minorEastAsia" w:eastAsiaTheme="minorEastAsia" w:cstheme="minorEastAsia"/>
          <w:color w:val="000000"/>
          <w:sz w:val="21"/>
          <w:szCs w:val="21"/>
          <w:shd w:val="clear" w:color="auto" w:fill="ffffff"/>
          <w:lang w:val="en-US" w:eastAsia="zh-CN"/>
        </w:rPr>
        <w:t xml:space="preserve">定代表人</w:t>
      </w:r>
      <w:r>
        <w:rPr>
          <w:rFonts w:hint="eastAsia" w:asciiTheme="minorEastAsia" w:hAnsiTheme="minorEastAsia" w:eastAsiaTheme="minorEastAsia" w:cstheme="minorEastAsia"/>
          <w:color w:val="000000"/>
          <w:sz w:val="21"/>
          <w:szCs w:val="21"/>
          <w:shd w:val="clear" w:color="auto" w:fill="ffffff"/>
        </w:rPr>
        <w:t xml:space="preserve">签字并加盖单位公章，随响应文件一并递交。</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南京市政府采购供应商诚信档案管理系统客服电话：025-52718366；供应商可就用户注册与打印“南京市政府采购供应商信用记录表”等事宜进行咨询。</w:t>
      </w:r>
      <w:r/>
    </w:p>
    <w:p>
      <w:pPr>
        <w:ind w:firstLine="420"/>
        <w:keepLines w:val="0"/>
        <w:keepNext w:val="0"/>
        <w:pageBreakBefore w:val="0"/>
        <w:spacing w:line="312" w:lineRule="auto"/>
        <w:widowControl w:val="off"/>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（2）在线打印时间要求：必须是在</w:t>
      </w:r>
      <w:r>
        <w:rPr>
          <w:rFonts w:hint="eastAsia" w:asciiTheme="minorEastAsia" w:hAnsiTheme="minorEastAsia" w:eastAsiaTheme="minorEastAsia" w:cstheme="minorEastAsia"/>
          <w:sz w:val="21"/>
          <w:szCs w:val="21"/>
          <w:shd w:val="clear" w:color="auto" w:fill="ffffff"/>
          <w:lang w:val="en-US" w:eastAsia="zh-CN"/>
        </w:rPr>
        <w:t xml:space="preserve">招标</w:t>
      </w:r>
      <w:r>
        <w:rPr>
          <w:rFonts w:hint="eastAsia" w:asciiTheme="minorEastAsia" w:hAnsiTheme="minorEastAsia" w:eastAsiaTheme="minorEastAsia" w:cstheme="minorEastAsia"/>
          <w:sz w:val="21"/>
          <w:szCs w:val="21"/>
          <w:shd w:val="clear" w:color="auto" w:fill="ffffff"/>
        </w:rPr>
        <w:t xml:space="preserve">文件获取之日起至提交响应文件截止时间前。</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lang w:val="zh-CN"/>
        </w:rPr>
      </w:pPr>
      <w:r>
        <w:rPr>
          <w:rFonts w:hint="eastAsia" w:asciiTheme="minorEastAsia" w:hAnsiTheme="minorEastAsia" w:eastAsiaTheme="minorEastAsia" w:cstheme="minorEastAsia"/>
          <w:color w:val="000000"/>
          <w:sz w:val="21"/>
          <w:szCs w:val="21"/>
          <w:shd w:val="clear" w:color="auto" w:fill="ffffff"/>
          <w:lang w:val="zh-CN"/>
        </w:rPr>
        <w:t xml:space="preserve">（</w:t>
      </w:r>
      <w:r>
        <w:rPr>
          <w:rFonts w:hint="eastAsia" w:asciiTheme="minorEastAsia" w:hAnsiTheme="minorEastAsia" w:eastAsiaTheme="minorEastAsia" w:cstheme="minorEastAsia"/>
          <w:color w:val="000000"/>
          <w:sz w:val="21"/>
          <w:szCs w:val="21"/>
          <w:shd w:val="clear" w:color="auto" w:fill="ffffff"/>
        </w:rPr>
        <w:t xml:space="preserve">3</w:t>
      </w:r>
      <w:r>
        <w:rPr>
          <w:rFonts w:hint="eastAsia" w:asciiTheme="minorEastAsia" w:hAnsiTheme="minorEastAsia" w:eastAsiaTheme="minorEastAsia" w:cstheme="minorEastAsia"/>
          <w:color w:val="000000"/>
          <w:sz w:val="21"/>
          <w:szCs w:val="21"/>
          <w:shd w:val="clear" w:color="auto" w:fill="ffffff"/>
          <w:lang w:val="zh-CN"/>
        </w:rPr>
        <w:t xml:space="preserve">）在政府采购资格审查环节，供应商只需提供书面《南京市政府采购供应商信用记录表暨信用承诺书》，即可替代《中华人民共和国政府采购法》第二十二条规定所涉及的证明材料。</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lang w:val="zh-CN"/>
        </w:rPr>
      </w:pPr>
      <w:r>
        <w:rPr>
          <w:rFonts w:hint="eastAsia" w:asciiTheme="minorEastAsia" w:hAnsiTheme="minorEastAsia" w:eastAsiaTheme="minorEastAsia" w:cstheme="minorEastAsia"/>
          <w:color w:val="000000"/>
          <w:sz w:val="21"/>
          <w:szCs w:val="21"/>
          <w:shd w:val="clear" w:color="auto" w:fill="ffffff"/>
          <w:lang w:val="zh-CN"/>
        </w:rPr>
        <w:t xml:space="preserve">（</w:t>
      </w:r>
      <w:r>
        <w:rPr>
          <w:rFonts w:hint="eastAsia" w:asciiTheme="minorEastAsia" w:hAnsiTheme="minorEastAsia" w:eastAsiaTheme="minorEastAsia" w:cstheme="minorEastAsia"/>
          <w:color w:val="000000"/>
          <w:sz w:val="21"/>
          <w:szCs w:val="21"/>
          <w:shd w:val="clear" w:color="auto" w:fill="ffffff"/>
        </w:rPr>
        <w:t xml:space="preserve">4</w:t>
      </w:r>
      <w:r>
        <w:rPr>
          <w:rFonts w:hint="eastAsia" w:asciiTheme="minorEastAsia" w:hAnsiTheme="minorEastAsia" w:eastAsiaTheme="minorEastAsia" w:cstheme="minorEastAsia"/>
          <w:color w:val="000000"/>
          <w:sz w:val="21"/>
          <w:szCs w:val="21"/>
          <w:shd w:val="clear" w:color="auto" w:fill="ffffff"/>
          <w:lang w:val="zh-CN"/>
        </w:rPr>
        <w:t xml:space="preserve">）供应商在中标（成交）后，应按</w:t>
      </w:r>
      <w:r>
        <w:rPr>
          <w:rFonts w:hint="eastAsia" w:asciiTheme="minorEastAsia" w:hAnsiTheme="minorEastAsia" w:eastAsiaTheme="minorEastAsia" w:cstheme="minorEastAsia"/>
          <w:color w:val="000000"/>
          <w:sz w:val="21"/>
          <w:szCs w:val="21"/>
          <w:shd w:val="clear" w:color="auto" w:fill="ffffff"/>
          <w:lang w:val="en-US" w:eastAsia="zh-CN"/>
        </w:rPr>
        <w:t xml:space="preserve">招标</w:t>
      </w:r>
      <w:r>
        <w:rPr>
          <w:rFonts w:hint="eastAsia" w:asciiTheme="minorEastAsia" w:hAnsiTheme="minorEastAsia" w:eastAsiaTheme="minorEastAsia" w:cstheme="minorEastAsia"/>
          <w:color w:val="000000"/>
          <w:sz w:val="21"/>
          <w:szCs w:val="21"/>
          <w:shd w:val="clear" w:color="auto" w:fill="ffffff"/>
          <w:lang w:val="zh-CN"/>
        </w:rPr>
        <w:t xml:space="preserve">文件要求，将上述由信用承诺书替代的证明材料提交采购人或采购代理机构核验。经核验无误后，由采购人或采购代理机构发出中标（成交）通知书。</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lang w:val="zh-CN"/>
        </w:rPr>
      </w:pPr>
      <w:r>
        <w:rPr>
          <w:rFonts w:hint="eastAsia" w:asciiTheme="minorEastAsia" w:hAnsiTheme="minorEastAsia" w:eastAsiaTheme="minorEastAsia" w:cstheme="minorEastAsia"/>
          <w:color w:val="000000"/>
          <w:sz w:val="21"/>
          <w:szCs w:val="21"/>
          <w:shd w:val="clear" w:color="auto" w:fill="ffffff"/>
          <w:lang w:val="zh-CN"/>
        </w:rPr>
        <w:t xml:space="preserve">（</w:t>
      </w:r>
      <w:r>
        <w:rPr>
          <w:rFonts w:hint="eastAsia" w:asciiTheme="minorEastAsia" w:hAnsiTheme="minorEastAsia" w:eastAsiaTheme="minorEastAsia" w:cstheme="minorEastAsia"/>
          <w:color w:val="000000"/>
          <w:sz w:val="21"/>
          <w:szCs w:val="21"/>
          <w:shd w:val="clear" w:color="auto" w:fill="ffffff"/>
        </w:rPr>
        <w:t xml:space="preserve">5</w:t>
      </w:r>
      <w:r>
        <w:rPr>
          <w:rFonts w:hint="eastAsia" w:asciiTheme="minorEastAsia" w:hAnsiTheme="minorEastAsia" w:eastAsiaTheme="minorEastAsia" w:cstheme="minorEastAsia"/>
          <w:color w:val="000000"/>
          <w:sz w:val="21"/>
          <w:szCs w:val="21"/>
          <w:shd w:val="clear" w:color="auto" w:fill="ffffff"/>
          <w:lang w:val="zh-CN"/>
        </w:rPr>
        <w:t xml:space="preserve">）供应商对信用承诺内容的真实性、合法性、有效性负责。如作出虚假信用承诺，视同为“提供虚假材料谋取中标、成交”的违法行为。</w:t>
      </w:r>
      <w:r/>
    </w:p>
    <w:p>
      <w:pPr>
        <w:ind w:firstLine="420"/>
        <w:keepLines w:val="0"/>
        <w:keepNext w:val="0"/>
        <w:pageBreakBefore w:val="0"/>
        <w:spacing w:line="312" w:lineRule="auto"/>
        <w:widowControl w:val="off"/>
        <w:rPr>
          <w:rFonts w:hint="eastAsia" w:asciiTheme="minorEastAsia" w:hAnsiTheme="minorEastAsia" w:eastAsiaTheme="minorEastAsia" w:cstheme="minorEastAsia"/>
          <w:bCs/>
          <w:color w:val="000000"/>
          <w:sz w:val="21"/>
          <w:szCs w:val="21"/>
          <w:lang w:val="zh-CN"/>
        </w:rPr>
      </w:pPr>
      <w:r>
        <w:rPr>
          <w:rFonts w:hint="eastAsia" w:asciiTheme="minorEastAsia" w:hAnsiTheme="minorEastAsia" w:eastAsiaTheme="minorEastAsia" w:cstheme="minorEastAsia"/>
          <w:bCs/>
          <w:color w:val="000000"/>
          <w:sz w:val="21"/>
          <w:szCs w:val="21"/>
          <w:lang w:val="zh-CN"/>
        </w:rPr>
        <w:t xml:space="preserve">（</w:t>
      </w:r>
      <w:r>
        <w:rPr>
          <w:rFonts w:hint="eastAsia" w:asciiTheme="minorEastAsia" w:hAnsiTheme="minorEastAsia" w:eastAsiaTheme="minorEastAsia" w:cstheme="minorEastAsia"/>
          <w:bCs/>
          <w:color w:val="000000"/>
          <w:sz w:val="21"/>
          <w:szCs w:val="21"/>
        </w:rPr>
        <w:t xml:space="preserve">6</w:t>
      </w:r>
      <w:r>
        <w:rPr>
          <w:rFonts w:hint="eastAsia" w:asciiTheme="minorEastAsia" w:hAnsiTheme="minorEastAsia" w:eastAsiaTheme="minorEastAsia" w:cstheme="minorEastAsia"/>
          <w:bCs/>
          <w:color w:val="000000"/>
          <w:sz w:val="21"/>
          <w:szCs w:val="21"/>
          <w:lang w:val="zh-CN"/>
        </w:rPr>
        <w:t xml:space="preserve">）其中不适用信用承诺的情形：</w:t>
      </w:r>
      <w:r/>
    </w:p>
    <w:p>
      <w:pPr>
        <w:ind w:firstLine="420"/>
        <w:keepLines w:val="0"/>
        <w:keepNext w:val="0"/>
        <w:pageBreakBefore w:val="0"/>
        <w:spacing w:line="312" w:lineRule="auto"/>
        <w:widowControl w:val="off"/>
        <w:rPr>
          <w:rFonts w:hint="eastAsia" w:asciiTheme="minorEastAsia" w:hAnsiTheme="minorEastAsia" w:eastAsiaTheme="minorEastAsia" w:cstheme="minorEastAsia"/>
          <w:bCs/>
          <w:color w:val="000000"/>
          <w:sz w:val="21"/>
          <w:szCs w:val="21"/>
          <w:lang w:val="zh-CN"/>
        </w:rPr>
      </w:pPr>
      <w:r>
        <w:rPr>
          <w:rFonts w:hint="eastAsia" w:asciiTheme="minorEastAsia" w:hAnsiTheme="minorEastAsia" w:eastAsiaTheme="minorEastAsia" w:cstheme="minorEastAsia"/>
          <w:bCs/>
          <w:color w:val="000000"/>
          <w:sz w:val="21"/>
          <w:szCs w:val="21"/>
          <w:lang w:val="zh-CN"/>
        </w:rPr>
        <w:t xml:space="preserve">（一）供应商被列入严重失信主体名单；</w:t>
      </w:r>
      <w:r/>
    </w:p>
    <w:p>
      <w:pPr>
        <w:ind w:firstLine="420"/>
        <w:keepLines w:val="0"/>
        <w:keepNext w:val="0"/>
        <w:pageBreakBefore w:val="0"/>
        <w:spacing w:line="312" w:lineRule="auto"/>
        <w:widowControl w:val="off"/>
        <w:rPr>
          <w:rFonts w:hint="eastAsia" w:asciiTheme="minorEastAsia" w:hAnsiTheme="minorEastAsia" w:eastAsiaTheme="minorEastAsia" w:cstheme="minorEastAsia"/>
          <w:bCs/>
          <w:color w:val="000000"/>
          <w:sz w:val="21"/>
          <w:szCs w:val="21"/>
          <w:lang w:val="zh-CN"/>
        </w:rPr>
      </w:pPr>
      <w:r>
        <w:rPr>
          <w:rFonts w:hint="eastAsia" w:asciiTheme="minorEastAsia" w:hAnsiTheme="minorEastAsia" w:eastAsiaTheme="minorEastAsia" w:cstheme="minorEastAsia"/>
          <w:bCs/>
          <w:color w:val="000000"/>
          <w:sz w:val="21"/>
          <w:szCs w:val="21"/>
          <w:lang w:val="zh-CN"/>
        </w:rPr>
        <w:t xml:space="preserve">（</w:t>
      </w:r>
      <w:r>
        <w:rPr>
          <w:rFonts w:hint="eastAsia" w:asciiTheme="minorEastAsia" w:hAnsiTheme="minorEastAsia" w:eastAsiaTheme="minorEastAsia" w:cstheme="minorEastAsia"/>
          <w:bCs/>
          <w:color w:val="000000"/>
          <w:sz w:val="21"/>
          <w:szCs w:val="21"/>
        </w:rPr>
        <w:t xml:space="preserve">二</w:t>
      </w:r>
      <w:r>
        <w:rPr>
          <w:rFonts w:hint="eastAsia" w:asciiTheme="minorEastAsia" w:hAnsiTheme="minorEastAsia" w:eastAsiaTheme="minorEastAsia" w:cstheme="minorEastAsia"/>
          <w:bCs/>
          <w:color w:val="000000"/>
          <w:sz w:val="21"/>
          <w:szCs w:val="21"/>
          <w:lang w:val="zh-CN"/>
        </w:rPr>
        <w:t xml:space="preserve">）被相关监督部门作出行政处罚且尚处在处罚有效期内；</w:t>
      </w:r>
      <w:r/>
    </w:p>
    <w:p>
      <w:pPr>
        <w:ind w:firstLine="420"/>
        <w:keepLines w:val="0"/>
        <w:keepNext w:val="0"/>
        <w:pageBreakBefore w:val="0"/>
        <w:spacing w:line="312" w:lineRule="auto"/>
        <w:widowControl w:val="off"/>
        <w:rPr>
          <w:rFonts w:hint="eastAsia" w:asciiTheme="minorEastAsia" w:hAnsiTheme="minorEastAsia" w:eastAsiaTheme="minorEastAsia" w:cstheme="minorEastAsia"/>
          <w:bCs/>
          <w:color w:val="000000"/>
          <w:sz w:val="21"/>
          <w:szCs w:val="21"/>
          <w:lang w:val="zh-CN"/>
        </w:rPr>
      </w:pPr>
      <w:r>
        <w:rPr>
          <w:rFonts w:hint="eastAsia" w:asciiTheme="minorEastAsia" w:hAnsiTheme="minorEastAsia" w:eastAsiaTheme="minorEastAsia" w:cstheme="minorEastAsia"/>
          <w:bCs/>
          <w:color w:val="000000"/>
          <w:sz w:val="21"/>
          <w:szCs w:val="21"/>
          <w:lang w:val="zh-CN"/>
        </w:rPr>
        <w:t xml:space="preserve">（</w:t>
      </w:r>
      <w:r>
        <w:rPr>
          <w:rFonts w:hint="eastAsia" w:asciiTheme="minorEastAsia" w:hAnsiTheme="minorEastAsia" w:eastAsiaTheme="minorEastAsia" w:cstheme="minorEastAsia"/>
          <w:bCs/>
          <w:color w:val="000000"/>
          <w:sz w:val="21"/>
          <w:szCs w:val="21"/>
        </w:rPr>
        <w:t xml:space="preserve">三</w:t>
      </w:r>
      <w:r>
        <w:rPr>
          <w:rFonts w:hint="eastAsia" w:asciiTheme="minorEastAsia" w:hAnsiTheme="minorEastAsia" w:eastAsiaTheme="minorEastAsia" w:cstheme="minorEastAsia"/>
          <w:bCs/>
          <w:color w:val="000000"/>
          <w:sz w:val="21"/>
          <w:szCs w:val="21"/>
          <w:lang w:val="zh-CN"/>
        </w:rPr>
        <w:t xml:space="preserve">）其他法律、行政法规规定的不适用信用承诺的情形。</w:t>
      </w:r>
      <w:r/>
    </w:p>
    <w:p>
      <w:pPr>
        <w:ind w:firstLine="420"/>
        <w:keepLines w:val="0"/>
        <w:keepNext w:val="0"/>
        <w:pageBreakBefore w:val="0"/>
        <w:spacing w:line="312" w:lineRule="auto"/>
        <w:widowControl w:val="off"/>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7.5 全程电子化招标</w:t>
      </w:r>
      <w:r/>
    </w:p>
    <w:p>
      <w:pPr>
        <w:ind w:firstLine="420"/>
        <w:keepLines w:val="0"/>
        <w:keepNext w:val="0"/>
        <w:pageBreakBefore w:val="0"/>
        <w:spacing w:line="312" w:lineRule="auto"/>
        <w:widowControl w:val="off"/>
        <w:rPr>
          <w:rFonts w:hint="eastAsia" w:asciiTheme="minorEastAsia" w:hAnsiTheme="minorEastAsia" w:eastAsiaTheme="minorEastAsia" w:cstheme="minorEastAsia"/>
          <w:bCs/>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（1）</w:t>
      </w:r>
      <w:r>
        <w:rPr>
          <w:rFonts w:hint="eastAsia" w:asciiTheme="minorEastAsia" w:hAnsiTheme="minorEastAsia" w:eastAsiaTheme="minorEastAsia" w:cstheme="minorEastAsia"/>
          <w:bCs/>
          <w:color w:val="000000"/>
          <w:sz w:val="21"/>
          <w:szCs w:val="21"/>
          <w:shd w:val="clear" w:color="auto" w:fill="ffffff"/>
        </w:rPr>
        <w:t xml:space="preserve">本次采购采用“苏采云”政府采购交易系统，招标、投标、评标和中标结果发布全程电子化，开标方式为不见面开标。</w:t>
      </w:r>
      <w:r>
        <w:rPr>
          <w:rFonts w:hint="eastAsia" w:asciiTheme="minorEastAsia" w:hAnsiTheme="minorEastAsia" w:eastAsiaTheme="minorEastAsia" w:cstheme="minorEastAsia"/>
          <w:bCs/>
          <w:color w:val="000000"/>
          <w:sz w:val="21"/>
          <w:szCs w:val="21"/>
          <w:shd w:val="clear" w:color="auto" w:fill="ffffff"/>
        </w:rPr>
        <w:br w:type="textWrapping" w:clear="all"/>
      </w:r>
      <w:r>
        <w:rPr>
          <w:rFonts w:hint="eastAsia" w:asciiTheme="minorEastAsia" w:hAnsiTheme="minorEastAsia" w:eastAsiaTheme="minorEastAsia" w:cstheme="minorEastAsia"/>
          <w:bCs/>
          <w:color w:val="000000"/>
          <w:sz w:val="21"/>
          <w:szCs w:val="21"/>
          <w:shd w:val="clear" w:color="auto" w:fill="ffffff"/>
        </w:rPr>
        <w:t xml:space="preserve">    </w:t>
      </w:r>
      <w:r>
        <w:rPr>
          <w:rFonts w:hint="eastAsia" w:asciiTheme="minorEastAsia" w:hAnsiTheme="minorEastAsia" w:eastAsiaTheme="minorEastAsia" w:cstheme="minorEastAsia"/>
          <w:color w:val="000000"/>
          <w:sz w:val="21"/>
          <w:szCs w:val="21"/>
          <w:shd w:val="clear" w:color="auto" w:fill="ffffff"/>
        </w:rPr>
        <w:t xml:space="preserve">（2）</w:t>
      </w:r>
      <w:r>
        <w:rPr>
          <w:rFonts w:hint="eastAsia" w:asciiTheme="minorEastAsia" w:hAnsiTheme="minorEastAsia" w:eastAsiaTheme="minorEastAsia" w:cstheme="minorEastAsia"/>
          <w:bCs/>
          <w:color w:val="000000"/>
          <w:sz w:val="21"/>
          <w:szCs w:val="21"/>
          <w:shd w:val="clear" w:color="auto" w:fill="ffffff"/>
        </w:rPr>
        <w:t xml:space="preserve">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p>
    <w:p>
      <w:pPr>
        <w:ind w:firstLine="420"/>
        <w:keepLines w:val="0"/>
        <w:keepNext w:val="0"/>
        <w:pageBreakBefore w:val="0"/>
        <w:spacing w:line="312" w:lineRule="auto"/>
        <w:widowControl w:val="off"/>
        <w:rPr>
          <w:rFonts w:hint="eastAsia" w:asciiTheme="minorEastAsia" w:hAnsiTheme="minorEastAsia" w:eastAsiaTheme="minorEastAsia" w:cstheme="minorEastAsia"/>
          <w:bCs/>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（3）</w:t>
      </w:r>
      <w:r>
        <w:rPr>
          <w:rFonts w:hint="eastAsia" w:asciiTheme="minorEastAsia" w:hAnsiTheme="minorEastAsia" w:eastAsiaTheme="minorEastAsia" w:cstheme="minorEastAsia"/>
          <w:bCs/>
          <w:color w:val="000000"/>
          <w:sz w:val="21"/>
          <w:szCs w:val="21"/>
          <w:shd w:val="clear" w:color="auto" w:fill="ffffff"/>
        </w:rPr>
        <w:t xml:space="preserve">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p>
    <w:p>
      <w:pPr>
        <w:ind w:firstLine="420"/>
        <w:keepLines w:val="0"/>
        <w:keepNext w:val="0"/>
        <w:pageBreakBefore w:val="0"/>
        <w:spacing w:line="312" w:lineRule="auto"/>
        <w:widowControl w:val="off"/>
        <w:rPr>
          <w:rFonts w:hint="eastAsia" w:asciiTheme="minorEastAsia" w:hAnsiTheme="minorEastAsia" w:eastAsiaTheme="minorEastAsia" w:cstheme="minorEastAsia"/>
          <w:bCs/>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（4）</w:t>
      </w:r>
      <w:r>
        <w:rPr>
          <w:rFonts w:hint="eastAsia" w:asciiTheme="minorEastAsia" w:hAnsiTheme="minorEastAsia" w:eastAsiaTheme="minorEastAsia" w:cstheme="minorEastAsia"/>
          <w:bCs/>
          <w:color w:val="000000"/>
          <w:sz w:val="21"/>
          <w:szCs w:val="21"/>
          <w:shd w:val="clear" w:color="auto" w:fill="ffffff"/>
        </w:rPr>
        <w:t xml:space="preserve">有关本次招标的事项若存在变动或修改，请及时关注“江苏政府采购网”（www.ccgp-jiangsu.gov.cn）更正公告。</w:t>
      </w:r>
      <w:r/>
    </w:p>
    <w:p>
      <w:pPr>
        <w:ind w:firstLine="420"/>
        <w:keepLines w:val="0"/>
        <w:keepNext w:val="0"/>
        <w:pageBreakBefore w:val="0"/>
        <w:spacing w:line="312" w:lineRule="auto"/>
        <w:widowControl w:val="off"/>
        <w:rPr>
          <w:rFonts w:hint="eastAsia" w:asciiTheme="minorEastAsia" w:hAnsiTheme="minorEastAsia" w:eastAsiaTheme="minorEastAsia" w:cstheme="minorEastAsia"/>
          <w:b/>
          <w:bCs w:val="0"/>
          <w:color w:val="000000"/>
          <w:sz w:val="21"/>
          <w:szCs w:val="21"/>
          <w:shd w:val="clear" w:color="auto" w:fill="ffffff"/>
        </w:rPr>
      </w:pPr>
      <w:r>
        <w:rPr>
          <w:rFonts w:hint="eastAsia" w:asciiTheme="minorEastAsia" w:hAnsiTheme="minorEastAsia" w:eastAsiaTheme="minorEastAsia" w:cstheme="minorEastAsia"/>
          <w:bCs/>
          <w:color w:val="000000"/>
          <w:sz w:val="21"/>
          <w:szCs w:val="21"/>
          <w:shd w:val="clear" w:color="auto" w:fill="ffffff"/>
        </w:rPr>
        <w:t xml:space="preserve">（5）远程不见面开标大厅系统问题可咨询“苏彩云”系统客服热线（“苏采云”南京地区客服热线025-83633744、025-83633743）、（政务CA技术咨询服务电话400-608-6099）。</w:t>
      </w:r>
      <w:r/>
    </w:p>
    <w:p>
      <w:pPr>
        <w:keepLines w:val="0"/>
        <w:keepNext w:val="0"/>
        <w:pageBreakBefore w:val="0"/>
        <w:spacing w:line="312" w:lineRule="auto"/>
        <w:rPr>
          <w:rFonts w:hint="eastAsia" w:asciiTheme="minorEastAsia" w:hAnsiTheme="minorEastAsia" w:eastAsiaTheme="minorEastAsia" w:cstheme="minorEastAsia"/>
          <w:b/>
          <w:bCs/>
          <w:color w:val="000000"/>
          <w:sz w:val="21"/>
          <w:szCs w:val="21"/>
          <w:shd w:val="clear" w:color="auto" w:fill="ffffff"/>
        </w:rPr>
        <w:outlineLvl w:val="1"/>
      </w:pPr>
      <w:r>
        <w:rPr>
          <w:rFonts w:hint="eastAsia" w:asciiTheme="minorEastAsia" w:hAnsiTheme="minorEastAsia" w:eastAsiaTheme="minorEastAsia" w:cstheme="minorEastAsia"/>
          <w:b/>
          <w:bCs/>
          <w:color w:val="000000"/>
          <w:sz w:val="21"/>
          <w:szCs w:val="21"/>
          <w:shd w:val="clear" w:color="auto" w:fill="ffffff"/>
        </w:rPr>
        <w:t xml:space="preserve"> 八、凡对本次采购提出询问，请按以下方式联系：</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highlight w:val="none"/>
          <w:lang w:val="en-US"/>
          <w14:textFill>
            <w14:solidFill>
              <w14:schemeClr w14:val="tx1"/>
            </w14:solidFill>
          </w14:textFill>
        </w:rPr>
        <w:t xml:space="preserve">招标人</w:t>
      </w: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联系方式</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单位名称：江苏省高淳高级中学</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地址：高淳区淳溪街道镇兴路185号</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联系人：周</w:t>
      </w: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松桢</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电话：18112927509 </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、代理机构联系方式</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代理机构：南京阿米巴工程建设项目管理有限公司</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地 址：南京市高淳区宝塔路宝塔商业街8栋3-3室</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联 系 人：唐庭伟</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电 话：18351836880</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3、项目联系方式</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eastAsia="zh-CN"/>
          <w14:textFill>
            <w14:solidFill>
              <w14:schemeClr w14:val="tx1"/>
            </w14:solidFill>
          </w14:textFill>
        </w:rPr>
        <w:t xml:space="preserve">项目联系人：</w:t>
      </w: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唐庭伟</w:t>
      </w:r>
      <w:r/>
    </w:p>
    <w:p>
      <w:pPr>
        <w:ind w:left="0" w:right="0" w:firstLine="363"/>
        <w:jc w:val="both"/>
        <w:spacing w:before="0" w:after="0" w:line="460" w:lineRule="atLeast"/>
        <w:shd w:val="clear" w:color="ffffff" w:fill="ffffff"/>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highlight w:val="none"/>
          <w:lang w:val="en-GB" w:eastAsia="zh-CN"/>
          <w14:textFill>
            <w14:solidFill>
              <w14:schemeClr w14:val="tx1"/>
            </w14:solidFill>
          </w14:textFill>
        </w:rPr>
        <w:t xml:space="preserve">电话：</w:t>
      </w:r>
      <w:r>
        <w:rPr>
          <w:rFonts w:hint="eastAsia" w:asciiTheme="minorEastAsia" w:hAnsiTheme="minorEastAsia" w:eastAsiaTheme="minorEastAsia" w:cstheme="minorEastAsia"/>
          <w:color w:val="000000" w:themeColor="text1"/>
          <w:sz w:val="21"/>
          <w:highlight w:val="none"/>
          <w:lang w:val="en-GB"/>
          <w14:textFill>
            <w14:solidFill>
              <w14:schemeClr w14:val="tx1"/>
            </w14:solidFill>
          </w14:textFill>
        </w:rPr>
        <w:t xml:space="preserve">18351836880</w:t>
      </w:r>
      <w:r/>
    </w:p>
    <w:p>
      <w:pPr>
        <w:jc w:val="center"/>
        <w:keepLines w:val="0"/>
        <w:keepNext w:val="0"/>
        <w:pageBreakBefore w:val="0"/>
        <w:spacing w:line="312" w:lineRule="auto"/>
        <w:rPr>
          <w:rFonts w:hint="eastAsia" w:asciiTheme="minorEastAsia" w:hAnsiTheme="minorEastAsia" w:eastAsiaTheme="minorEastAsia" w:cstheme="minorEastAsia"/>
          <w:color w:val="000000"/>
          <w:sz w:val="36"/>
          <w:szCs w:val="36"/>
          <w:highlight w:val="none"/>
          <w:lang w:val="zh-CN"/>
        </w:rPr>
      </w:pPr>
      <w:r>
        <w:rPr>
          <w:rFonts w:hint="eastAsia" w:asciiTheme="minorEastAsia" w:hAnsiTheme="minorEastAsia" w:eastAsiaTheme="minorEastAsia" w:cstheme="minorEastAsia"/>
          <w:color w:val="000000"/>
          <w:sz w:val="36"/>
          <w:szCs w:val="36"/>
          <w:highlight w:val="none"/>
          <w:lang w:val="zh-CN"/>
        </w:rPr>
      </w:r>
      <w:r/>
    </w:p>
    <w:p>
      <w:pPr>
        <w:jc w:val="both"/>
        <w:rPr>
          <w:rFonts w:hint="eastAsia" w:asciiTheme="minorEastAsia" w:hAnsiTheme="minorEastAsia" w:eastAsiaTheme="minorEastAsia" w:cstheme="minorEastAsia"/>
          <w:color w:val="000000"/>
          <w:sz w:val="36"/>
          <w:szCs w:val="36"/>
          <w:highlight w:val="none"/>
          <w:lang w:val="zh-CN"/>
        </w:rPr>
      </w:pPr>
      <w:r>
        <w:rPr>
          <w:rFonts w:hint="eastAsia" w:asciiTheme="minorEastAsia" w:hAnsiTheme="minorEastAsia" w:eastAsiaTheme="minorEastAsia" w:cstheme="minorEastAsia"/>
          <w:color w:val="000000"/>
          <w:sz w:val="36"/>
          <w:szCs w:val="36"/>
          <w:highlight w:val="none"/>
          <w:lang w:val="zh-CN"/>
        </w:rPr>
      </w:r>
      <w:r/>
    </w:p>
    <w:p>
      <w:pPr>
        <w:jc w:val="center"/>
        <w:keepLines w:val="0"/>
        <w:keepNext w:val="0"/>
        <w:pageBreakBefore w:val="0"/>
        <w:spacing w:line="420" w:lineRule="exact"/>
        <w:rPr>
          <w:rFonts w:hint="eastAsia" w:asciiTheme="minorEastAsia" w:hAnsiTheme="minorEastAsia" w:eastAsiaTheme="minorEastAsia" w:cstheme="minorEastAsia"/>
          <w:color w:val="000000"/>
          <w:sz w:val="36"/>
          <w:szCs w:val="36"/>
          <w:highlight w:val="none"/>
          <w:lang w:val="zh-CN"/>
        </w:rPr>
      </w:pPr>
      <w:r>
        <w:rPr>
          <w:rFonts w:hint="eastAsia" w:asciiTheme="minorEastAsia" w:hAnsiTheme="minorEastAsia" w:eastAsiaTheme="minorEastAsia" w:cstheme="minorEastAsia"/>
          <w:color w:val="000000"/>
          <w:sz w:val="36"/>
          <w:szCs w:val="36"/>
          <w:highlight w:val="none"/>
          <w:lang w:val="zh-CN"/>
        </w:rPr>
        <w:t xml:space="preserve">第二章</w:t>
      </w:r>
      <w:r>
        <w:rPr>
          <w:rFonts w:hint="eastAsia" w:asciiTheme="minorEastAsia" w:hAnsiTheme="minorEastAsia" w:eastAsiaTheme="minorEastAsia" w:cstheme="minorEastAsia"/>
          <w:color w:val="000000"/>
          <w:sz w:val="36"/>
          <w:szCs w:val="36"/>
          <w:highlight w:val="none"/>
          <w:lang w:val="en-US" w:eastAsia="zh-CN"/>
        </w:rPr>
        <w:t xml:space="preserve">  投标人</w:t>
      </w:r>
      <w:r>
        <w:rPr>
          <w:rFonts w:hint="eastAsia" w:asciiTheme="minorEastAsia" w:hAnsiTheme="minorEastAsia" w:eastAsiaTheme="minorEastAsia" w:cstheme="minorEastAsia"/>
          <w:color w:val="000000"/>
          <w:sz w:val="36"/>
          <w:szCs w:val="36"/>
          <w:highlight w:val="none"/>
          <w:lang w:val="zh-CN"/>
        </w:rPr>
        <w:t xml:space="preserve">须知</w:t>
      </w:r>
      <w:r/>
    </w:p>
    <w:p>
      <w:pPr>
        <w:ind w:firstLine="37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标记“</w:t>
      </w:r>
      <w:r>
        <w:rPr>
          <w:rFonts w:hint="eastAsia" w:asciiTheme="minorEastAsia" w:hAnsiTheme="minorEastAsia" w:eastAsiaTheme="minorEastAsia" w:cstheme="minorEastAsia"/>
          <w:b/>
          <w:color w:val="auto"/>
          <w:sz w:val="24"/>
          <w:highlight w:val="none"/>
        </w:rPr>
        <w:t xml:space="preserve">■</w:t>
      </w:r>
      <w:r>
        <w:rPr>
          <w:rFonts w:hint="eastAsia" w:asciiTheme="minorEastAsia" w:hAnsiTheme="minorEastAsia" w:eastAsiaTheme="minorEastAsia" w:cstheme="minorEastAsia"/>
          <w:color w:val="auto"/>
          <w:highlight w:val="none"/>
        </w:rPr>
        <w:t xml:space="preserve">”的选项意为适用于本项目，标记“□”的选项意为不适用于本项目。</w:t>
      </w:r>
      <w:r/>
    </w:p>
    <w:tbl>
      <w:tblPr>
        <w:tblStyle w:val="887"/>
        <w:tblW w:w="10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597"/>
        <w:gridCol w:w="7746"/>
      </w:tblGrid>
      <w:tr>
        <w:trPr>
          <w:jc w:val="center"/>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color w:val="auto"/>
                <w:sz w:val="21"/>
                <w:szCs w:val="21"/>
                <w:highlight w:val="none"/>
                <w:lang w:val="en-US" w:eastAsia="zh-CN" w:bidi="ar-SA"/>
              </w:rPr>
              <w:suppressLineNumbers w:val="0"/>
            </w:pPr>
            <w:r>
              <w:rPr>
                <w:rFonts w:hint="eastAsia" w:asciiTheme="minorEastAsia" w:hAnsiTheme="minorEastAsia" w:eastAsiaTheme="minorEastAsia" w:cstheme="minorEastAsia"/>
                <w:b/>
                <w:color w:val="auto"/>
                <w:sz w:val="21"/>
                <w:szCs w:val="21"/>
                <w:highlight w:val="none"/>
                <w:lang w:val="en-US" w:eastAsia="zh-CN" w:bidi="ar-SA"/>
              </w:rPr>
              <w:t xml:space="preserve">序号</w:t>
            </w:r>
            <w:r/>
          </w:p>
        </w:tc>
        <w:tc>
          <w:tcPr>
            <w:tcW w:w="1597" w:type="dxa"/>
            <w:vAlign w:val="center"/>
            <w:textDirection w:val="lrTb"/>
            <w:noWrap w:val="false"/>
          </w:tcPr>
          <w:p>
            <w:pPr>
              <w:pStyle w:val="926"/>
              <w:ind w:left="0" w:right="0" w:firstLine="373"/>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color w:val="auto"/>
                <w:sz w:val="21"/>
                <w:szCs w:val="21"/>
                <w:highlight w:val="none"/>
                <w:lang w:val="en-US" w:eastAsia="zh-CN" w:bidi="ar-SA"/>
              </w:rPr>
              <w:suppressLineNumbers w:val="0"/>
            </w:pPr>
            <w:r>
              <w:rPr>
                <w:rFonts w:hint="eastAsia" w:asciiTheme="minorEastAsia" w:hAnsiTheme="minorEastAsia" w:eastAsiaTheme="minorEastAsia" w:cstheme="minorEastAsia"/>
                <w:b/>
                <w:color w:val="auto"/>
                <w:sz w:val="21"/>
                <w:szCs w:val="21"/>
                <w:highlight w:val="none"/>
                <w:lang w:val="en-US" w:eastAsia="zh-CN" w:bidi="ar-SA"/>
              </w:rPr>
              <w:t xml:space="preserve">条款名称</w:t>
            </w:r>
            <w:r/>
          </w:p>
        </w:tc>
        <w:tc>
          <w:tcPr>
            <w:tcW w:w="7746" w:type="dxa"/>
            <w:vAlign w:val="center"/>
            <w:textDirection w:val="lrTb"/>
            <w:noWrap w:val="false"/>
          </w:tcPr>
          <w:p>
            <w:pPr>
              <w:pStyle w:val="926"/>
              <w:ind w:left="0" w:right="0" w:firstLine="373"/>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color w:val="auto"/>
                <w:sz w:val="21"/>
                <w:szCs w:val="21"/>
                <w:highlight w:val="none"/>
                <w:lang w:val="en-US" w:eastAsia="zh-CN" w:bidi="ar-SA"/>
              </w:rPr>
              <w:suppressLineNumbers w:val="0"/>
            </w:pPr>
            <w:r>
              <w:rPr>
                <w:rFonts w:hint="eastAsia" w:asciiTheme="minorEastAsia" w:hAnsiTheme="minorEastAsia" w:eastAsiaTheme="minorEastAsia" w:cstheme="minorEastAsia"/>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采购人</w:t>
            </w:r>
            <w:r/>
          </w:p>
        </w:tc>
        <w:tc>
          <w:tcPr>
            <w:tcW w:w="7746" w:type="dxa"/>
            <w:vAlign w:val="center"/>
            <w:textDirection w:val="lrTb"/>
            <w:noWrap w:val="false"/>
          </w:tcPr>
          <w:p>
            <w:pPr>
              <w:pStyle w:val="910"/>
              <w:ind w:left="0" w:right="0"/>
              <w:jc w:val="left"/>
              <w:keepLines w:val="0"/>
              <w:keepNext w:val="0"/>
              <w:pageBreakBefore w:val="0"/>
              <w:spacing w:before="160" w:beforeAutospacing="0" w:after="0" w:afterAutospacing="0" w:line="280" w:lineRule="exact"/>
              <w:widowControl w:val="off"/>
              <w:rPr>
                <w:rFonts w:hint="eastAsia" w:asciiTheme="minorEastAsia" w:hAnsiTheme="minorEastAsia" w:eastAsiaTheme="minorEastAsia" w:cstheme="minorEastAsia"/>
                <w:color w:val="auto"/>
                <w:sz w:val="21"/>
                <w:szCs w:val="21"/>
                <w:highlight w:val="none"/>
                <w:lang w:val="en-GB" w:eastAsia="zh-CN" w:bidi="ar-SA"/>
              </w:rPr>
              <w:suppressLineNumbers w:val="0"/>
            </w:pPr>
            <w:r>
              <w:rPr>
                <w:rFonts w:hint="eastAsia" w:asciiTheme="minorEastAsia" w:hAnsiTheme="minorEastAsia" w:eastAsiaTheme="minorEastAsia" w:cstheme="minorEastAsia"/>
                <w:color w:val="auto"/>
                <w:sz w:val="21"/>
                <w:szCs w:val="21"/>
                <w:highlight w:val="none"/>
                <w:lang w:val="en-GB" w:eastAsia="zh-CN" w:bidi="ar-SA"/>
              </w:rPr>
              <w:t xml:space="preserve">单位名称：江苏省高淳高级中学</w:t>
            </w:r>
            <w:r/>
          </w:p>
          <w:p>
            <w:pPr>
              <w:pStyle w:val="910"/>
              <w:ind w:left="0" w:right="0"/>
              <w:jc w:val="left"/>
              <w:keepLines w:val="0"/>
              <w:keepNext w:val="0"/>
              <w:pageBreakBefore w:val="0"/>
              <w:spacing w:before="160" w:beforeAutospacing="0" w:after="0" w:afterAutospacing="0" w:line="280" w:lineRule="exact"/>
              <w:widowControl w:val="off"/>
              <w:rPr>
                <w:rFonts w:hint="eastAsia" w:asciiTheme="minorEastAsia" w:hAnsiTheme="minorEastAsia" w:eastAsiaTheme="minorEastAsia" w:cstheme="minorEastAsia"/>
                <w:color w:val="auto"/>
                <w:sz w:val="21"/>
                <w:szCs w:val="21"/>
                <w:highlight w:val="none"/>
                <w:lang w:val="en-GB" w:eastAsia="zh-CN" w:bidi="ar-SA"/>
              </w:rPr>
              <w:suppressLineNumbers w:val="0"/>
            </w:pPr>
            <w:r>
              <w:rPr>
                <w:rFonts w:hint="eastAsia" w:asciiTheme="minorEastAsia" w:hAnsiTheme="minorEastAsia" w:eastAsiaTheme="minorEastAsia" w:cstheme="minorEastAsia"/>
                <w:color w:val="auto"/>
                <w:sz w:val="21"/>
                <w:szCs w:val="21"/>
                <w:highlight w:val="none"/>
                <w:lang w:val="en-GB" w:eastAsia="zh-CN" w:bidi="ar-SA"/>
              </w:rPr>
              <w:t xml:space="preserve">地址：高淳区淳溪街道镇兴路185号</w:t>
            </w:r>
            <w:r/>
          </w:p>
          <w:p>
            <w:pPr>
              <w:pStyle w:val="910"/>
              <w:ind w:left="0" w:right="0"/>
              <w:jc w:val="left"/>
              <w:keepLines w:val="0"/>
              <w:keepNext w:val="0"/>
              <w:pageBreakBefore w:val="0"/>
              <w:spacing w:before="160" w:beforeAutospacing="0" w:after="0" w:afterAutospacing="0" w:line="280" w:lineRule="exact"/>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GB" w:eastAsia="zh-CN" w:bidi="ar-SA"/>
              </w:rPr>
              <w:t xml:space="preserve">联系人：周</w:t>
            </w:r>
            <w:r>
              <w:rPr>
                <w:rFonts w:hint="eastAsia" w:asciiTheme="minorEastAsia" w:hAnsiTheme="minorEastAsia" w:eastAsiaTheme="minorEastAsia" w:cstheme="minorEastAsia"/>
                <w:color w:val="auto"/>
                <w:sz w:val="21"/>
                <w:szCs w:val="21"/>
                <w:highlight w:val="none"/>
                <w:lang w:val="en-US" w:eastAsia="zh-CN" w:bidi="ar-SA"/>
              </w:rPr>
              <w:t xml:space="preserve">松桢</w:t>
            </w:r>
            <w:r/>
          </w:p>
          <w:p>
            <w:pPr>
              <w:pStyle w:val="910"/>
              <w:ind w:left="0" w:right="0"/>
              <w:jc w:val="left"/>
              <w:keepLines w:val="0"/>
              <w:keepNext w:val="0"/>
              <w:pageBreakBefore w:val="0"/>
              <w:spacing w:before="160" w:beforeAutospacing="0" w:after="0" w:afterAutospacing="0" w:line="280" w:lineRule="exact"/>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GB" w:eastAsia="zh-CN" w:bidi="ar-SA"/>
              </w:rPr>
              <w:t xml:space="preserve">电话：18112927509 </w:t>
            </w:r>
            <w:r/>
          </w:p>
        </w:tc>
      </w:tr>
      <w:tr>
        <w:trPr>
          <w:jc w:val="center"/>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2</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采购代理机构</w:t>
            </w:r>
            <w:r/>
          </w:p>
        </w:tc>
        <w:tc>
          <w:tcPr>
            <w:tcW w:w="7746" w:type="dxa"/>
            <w:vAlign w:val="center"/>
            <w:textDirection w:val="lrTb"/>
            <w:noWrap w:val="false"/>
          </w:tcPr>
          <w:p>
            <w:pPr>
              <w:pStyle w:val="910"/>
              <w:ind w:left="0" w:right="0"/>
              <w:jc w:val="left"/>
              <w:keepLines w:val="0"/>
              <w:keepNext w:val="0"/>
              <w:pageBreakBefore w:val="0"/>
              <w:spacing w:before="160" w:beforeAutospacing="0" w:after="0" w:afterAutospacing="0" w:line="280" w:lineRule="exact"/>
              <w:widowControl w:val="off"/>
              <w:rPr>
                <w:rFonts w:hint="eastAsia" w:asciiTheme="minorEastAsia" w:hAnsiTheme="minorEastAsia" w:eastAsiaTheme="minorEastAsia" w:cstheme="minorEastAsia"/>
                <w:color w:val="auto"/>
                <w:sz w:val="21"/>
                <w:szCs w:val="21"/>
                <w:highlight w:val="none"/>
                <w:lang w:val="en-GB" w:eastAsia="zh-CN" w:bidi="ar-SA"/>
              </w:rPr>
              <w:suppressLineNumbers w:val="0"/>
            </w:pPr>
            <w:r>
              <w:rPr>
                <w:rFonts w:hint="eastAsia" w:asciiTheme="minorEastAsia" w:hAnsiTheme="minorEastAsia" w:eastAsiaTheme="minorEastAsia" w:cstheme="minorEastAsia"/>
                <w:color w:val="auto"/>
                <w:sz w:val="21"/>
                <w:szCs w:val="21"/>
                <w:highlight w:val="none"/>
                <w:lang w:val="en-GB" w:eastAsia="zh-CN" w:bidi="ar-SA"/>
              </w:rPr>
              <w:t xml:space="preserve">代理机构：南京阿米巴工程建设项目管理有限公司</w:t>
            </w:r>
            <w:r/>
          </w:p>
          <w:p>
            <w:pPr>
              <w:pStyle w:val="910"/>
              <w:ind w:left="0" w:right="0"/>
              <w:jc w:val="left"/>
              <w:keepLines w:val="0"/>
              <w:keepNext w:val="0"/>
              <w:pageBreakBefore w:val="0"/>
              <w:spacing w:before="160" w:beforeAutospacing="0" w:after="0" w:afterAutospacing="0" w:line="280" w:lineRule="exact"/>
              <w:widowControl w:val="off"/>
              <w:rPr>
                <w:rFonts w:hint="eastAsia" w:asciiTheme="minorEastAsia" w:hAnsiTheme="minorEastAsia" w:eastAsiaTheme="minorEastAsia" w:cstheme="minorEastAsia"/>
                <w:color w:val="auto"/>
                <w:sz w:val="21"/>
                <w:szCs w:val="21"/>
                <w:highlight w:val="none"/>
                <w:lang w:val="en-GB" w:eastAsia="zh-CN" w:bidi="ar-SA"/>
              </w:rPr>
              <w:suppressLineNumbers w:val="0"/>
            </w:pPr>
            <w:r>
              <w:rPr>
                <w:rFonts w:hint="eastAsia" w:asciiTheme="minorEastAsia" w:hAnsiTheme="minorEastAsia" w:eastAsiaTheme="minorEastAsia" w:cstheme="minorEastAsia"/>
                <w:color w:val="auto"/>
                <w:sz w:val="21"/>
                <w:szCs w:val="21"/>
                <w:highlight w:val="none"/>
                <w:lang w:val="en-GB" w:eastAsia="zh-CN" w:bidi="ar-SA"/>
              </w:rPr>
              <w:t xml:space="preserve">地 址：南京市高淳区宝塔路宝塔商业街8栋3-3室</w:t>
            </w:r>
            <w:r/>
          </w:p>
          <w:p>
            <w:pPr>
              <w:pStyle w:val="910"/>
              <w:ind w:left="0" w:right="0"/>
              <w:jc w:val="left"/>
              <w:keepLines w:val="0"/>
              <w:keepNext w:val="0"/>
              <w:pageBreakBefore w:val="0"/>
              <w:spacing w:before="160" w:beforeAutospacing="0" w:after="0" w:afterAutospacing="0" w:line="280" w:lineRule="exact"/>
              <w:widowControl w:val="off"/>
              <w:rPr>
                <w:rFonts w:hint="eastAsia" w:asciiTheme="minorEastAsia" w:hAnsiTheme="minorEastAsia" w:eastAsiaTheme="minorEastAsia" w:cstheme="minorEastAsia"/>
                <w:color w:val="auto"/>
                <w:sz w:val="21"/>
                <w:szCs w:val="21"/>
                <w:highlight w:val="none"/>
                <w:lang w:val="en-GB" w:eastAsia="zh-CN" w:bidi="ar-SA"/>
              </w:rPr>
              <w:suppressLineNumbers w:val="0"/>
            </w:pPr>
            <w:r>
              <w:rPr>
                <w:rFonts w:hint="eastAsia" w:asciiTheme="minorEastAsia" w:hAnsiTheme="minorEastAsia" w:eastAsiaTheme="minorEastAsia" w:cstheme="minorEastAsia"/>
                <w:color w:val="auto"/>
                <w:sz w:val="21"/>
                <w:szCs w:val="21"/>
                <w:highlight w:val="none"/>
                <w:lang w:val="en-GB" w:eastAsia="zh-CN" w:bidi="ar-SA"/>
              </w:rPr>
              <w:t xml:space="preserve">联 系 人：唐庭伟</w:t>
            </w:r>
            <w:r/>
          </w:p>
          <w:p>
            <w:pPr>
              <w:pStyle w:val="910"/>
              <w:ind w:left="0" w:right="0"/>
              <w:jc w:val="left"/>
              <w:keepLines w:val="0"/>
              <w:keepNext w:val="0"/>
              <w:pageBreakBefore w:val="0"/>
              <w:spacing w:before="160" w:beforeAutospacing="0" w:after="0" w:afterAutospacing="0" w:line="280" w:lineRule="exact"/>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GB" w:eastAsia="zh-CN" w:bidi="ar-SA"/>
              </w:rPr>
              <w:t xml:space="preserve">电 话：18351836880</w:t>
            </w:r>
            <w:r/>
          </w:p>
        </w:tc>
      </w:tr>
      <w:tr>
        <w:trPr>
          <w:jc w:val="center"/>
          <w:trHeight w:val="510"/>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3</w:t>
            </w:r>
            <w:r/>
          </w:p>
        </w:tc>
        <w:tc>
          <w:tcPr>
            <w:tcW w:w="1597" w:type="dxa"/>
            <w:vAlign w:val="center"/>
            <w:textDirection w:val="lrTb"/>
            <w:noWrap w:val="false"/>
          </w:tcPr>
          <w:p>
            <w:pPr>
              <w:pStyle w:val="926"/>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本项目执行的政府采购政策</w:t>
            </w:r>
            <w:r/>
          </w:p>
        </w:tc>
        <w:tc>
          <w:tcPr>
            <w:tcW w:w="7746" w:type="dxa"/>
            <w:vAlign w:val="center"/>
            <w:textDirection w:val="lrTb"/>
            <w:noWrap w:val="false"/>
          </w:tcPr>
          <w:p>
            <w:pPr>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详见</w:t>
            </w:r>
            <w:r>
              <w:rPr>
                <w:rFonts w:hint="eastAsia" w:asciiTheme="minorEastAsia" w:hAnsiTheme="minorEastAsia" w:eastAsiaTheme="minorEastAsia" w:cstheme="minorEastAsia"/>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4</w:t>
            </w:r>
            <w:r/>
          </w:p>
        </w:tc>
        <w:tc>
          <w:tcPr>
            <w:tcW w:w="1597" w:type="dxa"/>
            <w:vAlign w:val="center"/>
            <w:textDirection w:val="lrTb"/>
            <w:noWrap w:val="false"/>
          </w:tcPr>
          <w:p>
            <w:pPr>
              <w:ind w:left="0" w:right="0"/>
              <w:jc w:val="both"/>
              <w:keepLines w:val="0"/>
              <w:keepNext w:val="0"/>
              <w:spacing w:before="0" w:beforeAutospacing="0" w:after="0" w:afterAutospacing="0" w:line="276"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现场考察</w:t>
            </w:r>
            <w:r/>
          </w:p>
        </w:tc>
        <w:tc>
          <w:tcPr>
            <w:tcW w:w="7746" w:type="dxa"/>
            <w:vAlign w:val="center"/>
            <w:textDirection w:val="lrTb"/>
            <w:noWrap w:val="false"/>
          </w:tcPr>
          <w:p>
            <w:pPr>
              <w:ind w:left="0" w:right="0"/>
              <w:jc w:val="both"/>
              <w:keepLines w:val="0"/>
              <w:keepNext w:val="0"/>
              <w:spacing w:before="0" w:beforeAutospacing="0" w:after="0" w:afterAutospacing="0" w:line="276"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■不组织</w:t>
            </w:r>
            <w:r/>
          </w:p>
        </w:tc>
      </w:tr>
      <w:tr>
        <w:trPr>
          <w:jc w:val="center"/>
          <w:trHeight w:val="510"/>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5</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开标前答疑会</w:t>
            </w:r>
            <w:r/>
          </w:p>
        </w:tc>
        <w:tc>
          <w:tcPr>
            <w:tcW w:w="7746" w:type="dxa"/>
            <w:vAlign w:val="center"/>
            <w:textDirection w:val="lrTb"/>
            <w:noWrap w:val="false"/>
          </w:tcPr>
          <w:p>
            <w:pPr>
              <w:ind w:left="0" w:right="0"/>
              <w:jc w:val="both"/>
              <w:keepLines w:val="0"/>
              <w:keepNext w:val="0"/>
              <w:spacing w:before="0" w:beforeAutospacing="0" w:after="0" w:afterAutospacing="0" w:line="276"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■不召开</w:t>
            </w:r>
            <w:r/>
          </w:p>
        </w:tc>
      </w:tr>
      <w:tr>
        <w:trPr>
          <w:jc w:val="center"/>
          <w:trHeight w:val="412"/>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6</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联合体投标</w:t>
            </w:r>
            <w:r/>
          </w:p>
        </w:tc>
        <w:tc>
          <w:tcPr>
            <w:tcW w:w="7746" w:type="dxa"/>
            <w:vAlign w:val="center"/>
            <w:textDirection w:val="lrTb"/>
            <w:noWrap w:val="false"/>
          </w:tcPr>
          <w:p>
            <w:pPr>
              <w:ind w:left="0" w:right="0"/>
              <w:jc w:val="both"/>
              <w:keepLines w:val="0"/>
              <w:keepNext w:val="0"/>
              <w:spacing w:before="0" w:beforeAutospacing="0" w:after="0" w:afterAutospacing="0" w:line="276"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7</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分包</w:t>
            </w:r>
            <w:r/>
          </w:p>
        </w:tc>
        <w:tc>
          <w:tcPr>
            <w:tcW w:w="7746" w:type="dxa"/>
            <w:vAlign w:val="center"/>
            <w:textDirection w:val="lrTb"/>
            <w:noWrap w:val="false"/>
          </w:tcPr>
          <w:p>
            <w:pPr>
              <w:ind w:left="0" w:right="0"/>
              <w:jc w:val="both"/>
              <w:keepLines w:val="0"/>
              <w:keepNext w:val="0"/>
              <w:spacing w:before="0" w:beforeAutospacing="0" w:after="0" w:afterAutospacing="0" w:line="276"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本项目的非主体、非关键性工作是否允许分包：</w:t>
            </w:r>
            <w:r/>
          </w:p>
          <w:p>
            <w:pPr>
              <w:ind w:left="0" w:right="0"/>
              <w:jc w:val="both"/>
              <w:keepLines w:val="0"/>
              <w:keepNext w:val="0"/>
              <w:spacing w:before="0" w:beforeAutospacing="0" w:after="0" w:afterAutospacing="0" w:line="276"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8</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样品</w:t>
            </w:r>
            <w:r/>
          </w:p>
        </w:tc>
        <w:tc>
          <w:tcPr>
            <w:tcW w:w="7746" w:type="dxa"/>
            <w:vAlign w:val="center"/>
            <w:textDirection w:val="lrTb"/>
            <w:noWrap w:val="false"/>
          </w:tcPr>
          <w:p>
            <w:pPr>
              <w:pStyle w:val="889"/>
              <w:ind w:left="0" w:right="0"/>
              <w:keepLines w:val="0"/>
              <w:keepNext w:val="0"/>
              <w:spacing w:before="0" w:beforeAutospacing="0" w:afterAutospacing="0"/>
              <w:widowControl/>
              <w:rPr>
                <w:rFonts w:hint="eastAsia" w:asciiTheme="minorEastAsia" w:hAnsiTheme="minorEastAsia" w:eastAsiaTheme="minorEastAsia" w:cstheme="minorEastAsia"/>
                <w:bCs/>
                <w:szCs w:val="21"/>
                <w:highlight w:val="none"/>
              </w:rPr>
              <w:suppressLineNumbers w:val="0"/>
            </w:pPr>
            <w:r>
              <w:rPr>
                <w:rFonts w:hint="eastAsia" w:asciiTheme="minorEastAsia" w:hAnsiTheme="minorEastAsia" w:eastAsiaTheme="minorEastAsia" w:cstheme="minorEastAsia"/>
                <w:bCs/>
                <w:szCs w:val="21"/>
                <w:highlight w:val="none"/>
              </w:rPr>
              <w:t xml:space="preserve">投标样品递交：</w:t>
            </w:r>
            <w:r/>
          </w:p>
          <w:p>
            <w:pPr>
              <w:pStyle w:val="889"/>
              <w:ind w:left="0" w:right="0"/>
              <w:keepLines w:val="0"/>
              <w:keepNext w:val="0"/>
              <w:spacing w:before="0" w:beforeAutospacing="0" w:afterAutospacing="0"/>
              <w:widowControl/>
              <w:rPr>
                <w:rFonts w:hint="eastAsia" w:asciiTheme="minorEastAsia" w:hAnsiTheme="minorEastAsia" w:eastAsiaTheme="minorEastAsia" w:cstheme="minorEastAsia"/>
                <w:bCs/>
                <w:szCs w:val="21"/>
                <w:highlight w:val="none"/>
              </w:rPr>
              <w:suppressLineNumbers w:val="0"/>
            </w:pPr>
            <w:r>
              <w:rPr>
                <w:rFonts w:hint="eastAsia" w:asciiTheme="minorEastAsia" w:hAnsiTheme="minorEastAsia" w:eastAsiaTheme="minorEastAsia" w:cstheme="minorEastAsia"/>
                <w:bCs/>
                <w:szCs w:val="21"/>
                <w:highlight w:val="none"/>
              </w:rPr>
              <w:t xml:space="preserve">☐不需要</w:t>
            </w:r>
            <w:r/>
          </w:p>
          <w:p>
            <w:pPr>
              <w:pStyle w:val="927"/>
              <w:ind w:left="0" w:right="0"/>
              <w:jc w:val="both"/>
              <w:keepLines w:val="0"/>
              <w:keepNext w:val="0"/>
              <w:spacing w:before="0" w:beforeAutospacing="0" w:after="120" w:afterAutospacing="0"/>
              <w:widowControl w:val="off"/>
              <w:rPr>
                <w:rFonts w:hint="eastAsia" w:asciiTheme="minorEastAsia" w:hAnsiTheme="minorEastAsia" w:eastAsiaTheme="minorEastAsia" w:cstheme="minorEastAsia"/>
                <w:color w:val="auto"/>
                <w:sz w:val="21"/>
                <w:szCs w:val="24"/>
                <w:highlight w:val="none"/>
                <w:lang w:val="en-US" w:eastAsia="zh-CN" w:bidi="ar-SA"/>
              </w:rPr>
              <w:suppressLineNumbers w:val="0"/>
            </w:pPr>
            <w:r>
              <w:rPr>
                <w:rFonts w:hint="eastAsia" w:asciiTheme="minorEastAsia" w:hAnsiTheme="minorEastAsia" w:eastAsiaTheme="minorEastAsia" w:cstheme="minorEastAsia"/>
                <w:bCs/>
                <w:sz w:val="20"/>
                <w:szCs w:val="21"/>
                <w:highlight w:val="none"/>
              </w:rPr>
              <w:t xml:space="preserve">■需要，具体要求详见“第四章 采购需求”</w:t>
            </w:r>
            <w:r/>
          </w:p>
        </w:tc>
      </w:tr>
      <w:tr>
        <w:trPr>
          <w:jc w:val="center"/>
          <w:trHeight w:val="734"/>
        </w:trPr>
        <w:tc>
          <w:tcPr>
            <w:tcW w:w="675"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9</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采购进口产品</w:t>
            </w:r>
            <w:r/>
          </w:p>
        </w:tc>
        <w:tc>
          <w:tcPr>
            <w:tcW w:w="774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10</w:t>
            </w:r>
            <w:r/>
          </w:p>
        </w:tc>
        <w:tc>
          <w:tcPr>
            <w:tcW w:w="1597" w:type="dxa"/>
            <w:vAlign w:val="center"/>
            <w:textDirection w:val="lrTb"/>
            <w:noWrap w:val="false"/>
          </w:tcPr>
          <w:p>
            <w:pPr>
              <w:pStyle w:val="926"/>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采购预算</w:t>
            </w:r>
            <w:r/>
          </w:p>
        </w:tc>
        <w:tc>
          <w:tcPr>
            <w:tcW w:w="7746" w:type="dxa"/>
            <w:vAlign w:val="center"/>
            <w:textDirection w:val="lrTb"/>
            <w:noWrap w:val="false"/>
          </w:tcPr>
          <w:p>
            <w:pPr>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详见</w:t>
            </w:r>
            <w:r>
              <w:rPr>
                <w:rFonts w:hint="eastAsia" w:asciiTheme="minorEastAsia" w:hAnsiTheme="minorEastAsia" w:eastAsiaTheme="minorEastAsia" w:cstheme="minorEastAsia"/>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11</w:t>
            </w:r>
            <w:r/>
          </w:p>
        </w:tc>
        <w:tc>
          <w:tcPr>
            <w:tcW w:w="1597" w:type="dxa"/>
            <w:vAlign w:val="center"/>
            <w:textDirection w:val="lrTb"/>
            <w:noWrap w:val="false"/>
          </w:tcPr>
          <w:p>
            <w:pPr>
              <w:pStyle w:val="926"/>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本项目设定的最高限价</w:t>
            </w:r>
            <w:r/>
          </w:p>
        </w:tc>
        <w:tc>
          <w:tcPr>
            <w:tcW w:w="7746" w:type="dxa"/>
            <w:vAlign w:val="center"/>
            <w:textDirection w:val="lrTb"/>
            <w:noWrap w:val="false"/>
          </w:tcPr>
          <w:p>
            <w:pPr>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详见</w:t>
            </w:r>
            <w:r>
              <w:rPr>
                <w:rFonts w:hint="eastAsia" w:asciiTheme="minorEastAsia" w:hAnsiTheme="minorEastAsia" w:eastAsiaTheme="minorEastAsia" w:cstheme="minorEastAsia"/>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12</w:t>
            </w:r>
            <w:r/>
          </w:p>
        </w:tc>
        <w:tc>
          <w:tcPr>
            <w:tcW w:w="1597" w:type="dxa"/>
            <w:vAlign w:val="center"/>
            <w:textDirection w:val="lrTb"/>
            <w:noWrap w:val="false"/>
          </w:tcPr>
          <w:p>
            <w:pPr>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供应商资格条件</w:t>
            </w:r>
            <w:r/>
          </w:p>
        </w:tc>
        <w:tc>
          <w:tcPr>
            <w:tcW w:w="7746" w:type="dxa"/>
            <w:vAlign w:val="center"/>
            <w:textDirection w:val="lrTb"/>
            <w:noWrap w:val="false"/>
          </w:tcPr>
          <w:p>
            <w:pPr>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13</w:t>
            </w:r>
            <w:r/>
          </w:p>
        </w:tc>
        <w:tc>
          <w:tcPr>
            <w:tcW w:w="1597" w:type="dxa"/>
            <w:vAlign w:val="center"/>
            <w:textDirection w:val="lrTb"/>
            <w:noWrap w:val="false"/>
          </w:tcPr>
          <w:p>
            <w:pPr>
              <w:pStyle w:val="926"/>
              <w:ind w:left="0" w:right="0"/>
              <w:jc w:val="both"/>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color w:val="auto"/>
                <w:sz w:val="21"/>
                <w:szCs w:val="21"/>
                <w:highlight w:val="none"/>
                <w:lang w:val="en-US" w:eastAsia="zh-CN" w:bidi="ar-SA"/>
              </w:rPr>
              <w:suppressLineNumbers w:val="0"/>
            </w:pPr>
            <w:r>
              <w:rPr>
                <w:rFonts w:hint="eastAsia" w:asciiTheme="minorEastAsia" w:hAnsiTheme="minorEastAsia" w:eastAsiaTheme="minorEastAsia" w:cstheme="minorEastAsia"/>
                <w:b/>
                <w:color w:val="auto"/>
                <w:sz w:val="21"/>
                <w:szCs w:val="21"/>
                <w:highlight w:val="none"/>
                <w:lang w:val="en-US" w:eastAsia="zh-CN" w:bidi="ar-SA"/>
              </w:rPr>
              <w:t xml:space="preserve">投标报价</w:t>
            </w:r>
            <w:r/>
          </w:p>
        </w:tc>
        <w:tc>
          <w:tcPr>
            <w:tcW w:w="7746" w:type="dxa"/>
            <w:vAlign w:val="center"/>
            <w:textDirection w:val="lrTb"/>
            <w:noWrap w:val="false"/>
          </w:tcPr>
          <w:p>
            <w:pPr>
              <w:pStyle w:val="904"/>
              <w:contextualSpacing/>
              <w:ind w:left="0" w:right="0" w:firstLine="0"/>
              <w:jc w:val="left"/>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color w:val="auto"/>
                <w:sz w:val="21"/>
                <w:szCs w:val="24"/>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投标报价包含货物价款、运输、装卸、安装、调试、第三方验收检测费、旧家具拆卸搬运费、税费、质保服务等完成本项目的全部费用，采购人不另行支付任何费用。</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14</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投标有效期</w:t>
            </w:r>
            <w:r/>
          </w:p>
        </w:tc>
        <w:tc>
          <w:tcPr>
            <w:tcW w:w="7746"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15</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投标保证金</w:t>
            </w:r>
            <w:r/>
          </w:p>
        </w:tc>
        <w:tc>
          <w:tcPr>
            <w:tcW w:w="774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16</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投标文件份数</w:t>
            </w:r>
            <w:r/>
          </w:p>
        </w:tc>
        <w:tc>
          <w:tcPr>
            <w:tcW w:w="7746"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0"/>
                <w:szCs w:val="21"/>
                <w:highlight w:val="none"/>
                <w:lang w:val="en-US" w:eastAsia="zh-CN" w:bidi="ar-SA"/>
              </w:rPr>
              <w:t xml:space="preserve">■</w:t>
            </w:r>
            <w:r>
              <w:rPr>
                <w:rFonts w:hint="eastAsia" w:asciiTheme="minorEastAsia" w:hAnsiTheme="minorEastAsia" w:eastAsiaTheme="minorEastAsia" w:cstheme="minorEastAsia"/>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17</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投标文件的递交</w:t>
            </w:r>
            <w:r/>
          </w:p>
        </w:tc>
        <w:tc>
          <w:tcPr>
            <w:tcW w:w="774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Theme="minorEastAsia" w:hAnsiTheme="minorEastAsia" w:eastAsiaTheme="minorEastAsia" w:cstheme="minorEastAsia"/>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18</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提交投标文件的截止时间、地点</w:t>
            </w:r>
            <w:r/>
          </w:p>
        </w:tc>
        <w:tc>
          <w:tcPr>
            <w:tcW w:w="7746"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19</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开标时间、地点</w:t>
            </w:r>
            <w:r/>
          </w:p>
        </w:tc>
        <w:tc>
          <w:tcPr>
            <w:tcW w:w="7746"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20</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评标委员会</w:t>
            </w:r>
            <w:r/>
          </w:p>
        </w:tc>
        <w:tc>
          <w:tcPr>
            <w:tcW w:w="7746"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21</w:t>
            </w:r>
            <w:r/>
          </w:p>
        </w:tc>
        <w:tc>
          <w:tcPr>
            <w:tcW w:w="1597" w:type="dxa"/>
            <w:vAlign w:val="center"/>
            <w:textDirection w:val="lrTb"/>
            <w:noWrap w:val="false"/>
          </w:tcPr>
          <w:p>
            <w:pPr>
              <w:pStyle w:val="926"/>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核心产品</w:t>
            </w:r>
            <w:r>
              <w:rPr>
                <w:rFonts w:hint="eastAsia" w:asciiTheme="minorEastAsia" w:hAnsiTheme="minorEastAsia" w:eastAsiaTheme="minorEastAsia" w:cstheme="minorEastAsia"/>
                <w:color w:val="auto"/>
                <w:sz w:val="21"/>
                <w:szCs w:val="21"/>
                <w:highlight w:val="none"/>
                <w:lang w:val="en-US" w:eastAsia="zh-CN" w:bidi="ar-SA"/>
              </w:rPr>
              <w:tab/>
            </w:r>
            <w:r/>
          </w:p>
        </w:tc>
        <w:tc>
          <w:tcPr>
            <w:tcW w:w="7746"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■货物类，详见采购文件第四章采购需求。</w:t>
            </w:r>
            <w:r/>
          </w:p>
        </w:tc>
      </w:tr>
      <w:tr>
        <w:trPr>
          <w:jc w:val="center"/>
          <w:trHeight w:val="428"/>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22</w:t>
            </w:r>
            <w:r/>
          </w:p>
        </w:tc>
        <w:tc>
          <w:tcPr>
            <w:tcW w:w="1597" w:type="dxa"/>
            <w:vAlign w:val="center"/>
            <w:textDirection w:val="lrTb"/>
            <w:noWrap w:val="false"/>
          </w:tcPr>
          <w:p>
            <w:pPr>
              <w:pStyle w:val="926"/>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确定中标单位</w:t>
            </w:r>
            <w:r/>
          </w:p>
        </w:tc>
        <w:tc>
          <w:tcPr>
            <w:tcW w:w="774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23</w:t>
            </w:r>
            <w:r/>
          </w:p>
        </w:tc>
        <w:tc>
          <w:tcPr>
            <w:tcW w:w="1597" w:type="dxa"/>
            <w:vAlign w:val="center"/>
            <w:textDirection w:val="lrTb"/>
            <w:noWrap w:val="false"/>
          </w:tcPr>
          <w:p>
            <w:pPr>
              <w:pStyle w:val="926"/>
              <w:ind w:left="0" w:right="0"/>
              <w:jc w:val="left"/>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公告媒体</w:t>
            </w:r>
            <w:r/>
          </w:p>
        </w:tc>
        <w:tc>
          <w:tcPr>
            <w:tcW w:w="7746"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《江苏政府采购网》（http://www.ccgp-jiangsu.gov.cn/）</w:t>
            </w:r>
            <w:r/>
          </w:p>
        </w:tc>
      </w:tr>
      <w:tr>
        <w:trPr>
          <w:jc w:val="center"/>
          <w:trHeight w:val="661"/>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24</w:t>
            </w:r>
            <w:r/>
          </w:p>
        </w:tc>
        <w:tc>
          <w:tcPr>
            <w:tcW w:w="1597"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履约保证金</w:t>
            </w:r>
            <w:r/>
          </w:p>
        </w:tc>
        <w:tc>
          <w:tcPr>
            <w:tcW w:w="7746"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■不需要，详见采购需求中的付款方式。</w:t>
            </w:r>
            <w:r/>
          </w:p>
        </w:tc>
      </w:tr>
      <w:tr>
        <w:trPr>
          <w:jc w:val="center"/>
          <w:trHeight w:val="418"/>
        </w:trPr>
        <w:tc>
          <w:tcPr>
            <w:tcW w:w="675" w:type="dxa"/>
            <w:vAlign w:val="center"/>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25</w:t>
            </w:r>
            <w:r/>
          </w:p>
        </w:tc>
        <w:tc>
          <w:tcPr>
            <w:tcW w:w="1597" w:type="dxa"/>
            <w:vAlign w:val="center"/>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招标代理服务费</w:t>
            </w:r>
            <w:r/>
          </w:p>
        </w:tc>
        <w:tc>
          <w:tcPr>
            <w:tcW w:w="7746" w:type="dxa"/>
            <w:vAlign w:val="center"/>
            <w:textDirection w:val="lrTb"/>
            <w:noWrap w:val="false"/>
          </w:tcPr>
          <w:p>
            <w:pPr>
              <w:pStyle w:val="893"/>
              <w:ind w:left="42" w:right="42" w:firstLine="0"/>
              <w:keepLines w:val="0"/>
              <w:keepNext w:val="0"/>
              <w:pageBreakBefore w:val="0"/>
              <w:spacing w:before="58" w:beforeAutospacing="0" w:after="58" w:afterAutospacing="0" w:line="240" w:lineRule="auto"/>
              <w:widowControl w:val="off"/>
              <w:rPr>
                <w:rFonts w:hint="eastAsia" w:asciiTheme="minorEastAsia" w:hAnsiTheme="minorEastAsia" w:eastAsiaTheme="minorEastAsia" w:cstheme="minorEastAsia"/>
                <w:bCs/>
                <w:color w:val="auto"/>
                <w:sz w:val="21"/>
                <w:szCs w:val="21"/>
                <w:highlight w:val="none"/>
              </w:rPr>
              <w:suppressLineNumbers w:val="0"/>
            </w:pPr>
            <w:r>
              <w:rPr>
                <w:rFonts w:hint="eastAsia" w:asciiTheme="minorEastAsia" w:hAnsiTheme="minorEastAsia" w:eastAsiaTheme="minorEastAsia" w:cstheme="minorEastAsia"/>
                <w:bCs/>
                <w:color w:val="auto"/>
                <w:sz w:val="21"/>
                <w:szCs w:val="21"/>
                <w:highlight w:val="none"/>
              </w:rPr>
              <w:t xml:space="preserve">1.支付主体</w:t>
            </w:r>
            <w:r/>
          </w:p>
          <w:p>
            <w:pPr>
              <w:pStyle w:val="893"/>
              <w:ind w:left="42" w:right="42" w:firstLine="0"/>
              <w:keepLines w:val="0"/>
              <w:keepNext w:val="0"/>
              <w:pageBreakBefore w:val="0"/>
              <w:spacing w:before="58" w:beforeAutospacing="0" w:after="58" w:afterAutospacing="0" w:line="240" w:lineRule="auto"/>
              <w:widowControl w:val="off"/>
              <w:rPr>
                <w:rFonts w:hint="eastAsia" w:asciiTheme="minorEastAsia" w:hAnsiTheme="minorEastAsia" w:eastAsiaTheme="minorEastAsia" w:cstheme="minorEastAsia"/>
                <w:bCs/>
                <w:color w:val="auto"/>
                <w:sz w:val="21"/>
                <w:szCs w:val="21"/>
                <w:highlight w:val="none"/>
              </w:rPr>
              <w:suppressLineNumbers w:val="0"/>
            </w:pPr>
            <w:r>
              <w:rPr>
                <w:rFonts w:hint="eastAsia" w:asciiTheme="minorEastAsia" w:hAnsiTheme="minorEastAsia" w:eastAsiaTheme="minorEastAsia" w:cstheme="minorEastAsia"/>
                <w:bCs/>
                <w:color w:val="auto"/>
                <w:sz w:val="21"/>
                <w:szCs w:val="21"/>
                <w:highlight w:val="none"/>
                <w:lang w:val="en-US" w:eastAsia="zh-CN"/>
              </w:rPr>
              <w:t xml:space="preserve">本项目预算已包含代理服务费。</w:t>
            </w:r>
            <w:r>
              <w:rPr>
                <w:rFonts w:hint="eastAsia" w:asciiTheme="minorEastAsia" w:hAnsiTheme="minorEastAsia" w:eastAsiaTheme="minorEastAsia" w:cstheme="minorEastAsia"/>
                <w:bCs/>
                <w:color w:val="auto"/>
                <w:sz w:val="21"/>
                <w:szCs w:val="21"/>
                <w:highlight w:val="none"/>
              </w:rPr>
              <w:t xml:space="preserve">根据采购人与采购代理机构的委托代理协议，代理服务费由</w:t>
            </w:r>
            <w:r>
              <w:rPr>
                <w:rFonts w:hint="eastAsia" w:asciiTheme="minorEastAsia" w:hAnsiTheme="minorEastAsia" w:eastAsiaTheme="minorEastAsia" w:cstheme="minorEastAsia"/>
                <w:bCs/>
                <w:color w:val="auto"/>
                <w:sz w:val="21"/>
                <w:szCs w:val="21"/>
                <w:highlight w:val="none"/>
                <w:lang w:val="en-US" w:eastAsia="zh-CN"/>
              </w:rPr>
              <w:t xml:space="preserve">成交</w:t>
            </w:r>
            <w:r>
              <w:rPr>
                <w:rFonts w:hint="eastAsia" w:asciiTheme="minorEastAsia" w:hAnsiTheme="minorEastAsia" w:eastAsiaTheme="minorEastAsia" w:cstheme="minorEastAsia"/>
                <w:bCs/>
                <w:color w:val="auto"/>
                <w:sz w:val="21"/>
                <w:szCs w:val="21"/>
                <w:highlight w:val="none"/>
              </w:rPr>
              <w:t xml:space="preserve">供应商支付。供应商报价应当包含代理服务费，该费用不单独计列，由供应商综合考虑并计入</w:t>
            </w:r>
            <w:r>
              <w:rPr>
                <w:rFonts w:hint="eastAsia" w:asciiTheme="minorEastAsia" w:hAnsiTheme="minorEastAsia" w:eastAsiaTheme="minorEastAsia" w:cstheme="minorEastAsia"/>
                <w:bCs/>
                <w:color w:val="auto"/>
                <w:sz w:val="21"/>
                <w:szCs w:val="21"/>
                <w:highlight w:val="none"/>
                <w:lang w:val="en-US" w:eastAsia="zh-CN"/>
              </w:rPr>
              <w:t xml:space="preserve">响应</w:t>
            </w:r>
            <w:r>
              <w:rPr>
                <w:rFonts w:hint="eastAsia" w:asciiTheme="minorEastAsia" w:hAnsiTheme="minorEastAsia" w:eastAsiaTheme="minorEastAsia" w:cstheme="minorEastAsia"/>
                <w:bCs/>
                <w:color w:val="auto"/>
                <w:sz w:val="21"/>
                <w:szCs w:val="21"/>
                <w:highlight w:val="none"/>
              </w:rPr>
              <w:t xml:space="preserve">总价。</w:t>
            </w:r>
            <w:r/>
          </w:p>
          <w:p>
            <w:pPr>
              <w:pStyle w:val="893"/>
              <w:ind w:left="42" w:right="42" w:firstLine="0"/>
              <w:keepLines w:val="0"/>
              <w:keepNext w:val="0"/>
              <w:pageBreakBefore w:val="0"/>
              <w:spacing w:before="58" w:beforeAutospacing="0" w:after="58" w:afterAutospacing="0" w:line="240" w:lineRule="auto"/>
              <w:widowControl w:val="off"/>
              <w:rPr>
                <w:rFonts w:hint="eastAsia" w:asciiTheme="minorEastAsia" w:hAnsiTheme="minorEastAsia" w:eastAsiaTheme="minorEastAsia" w:cstheme="minorEastAsia"/>
                <w:bCs/>
                <w:color w:val="auto"/>
                <w:sz w:val="21"/>
                <w:szCs w:val="21"/>
                <w:highlight w:val="none"/>
              </w:rPr>
              <w:suppressLineNumbers w:val="0"/>
            </w:pPr>
            <w:r>
              <w:rPr>
                <w:rFonts w:hint="eastAsia" w:asciiTheme="minorEastAsia" w:hAnsiTheme="minorEastAsia" w:eastAsiaTheme="minorEastAsia" w:cstheme="minorEastAsia"/>
                <w:bCs/>
                <w:color w:val="auto"/>
                <w:sz w:val="21"/>
                <w:szCs w:val="21"/>
                <w:highlight w:val="none"/>
              </w:rPr>
              <w:t xml:space="preserve">2.收费标准和依据</w:t>
            </w:r>
            <w:r/>
          </w:p>
          <w:p>
            <w:pPr>
              <w:pStyle w:val="893"/>
              <w:ind w:left="42" w:right="42" w:firstLine="0"/>
              <w:keepLines w:val="0"/>
              <w:keepNext w:val="0"/>
              <w:pageBreakBefore w:val="0"/>
              <w:spacing w:before="58" w:beforeAutospacing="0" w:after="58" w:afterAutospacing="0" w:line="240" w:lineRule="auto"/>
              <w:widowControl w:val="off"/>
              <w:rPr>
                <w:rFonts w:hint="eastAsia" w:asciiTheme="minorEastAsia" w:hAnsiTheme="minorEastAsia" w:eastAsiaTheme="minorEastAsia" w:cstheme="minorEastAsia"/>
                <w:sz w:val="21"/>
                <w:szCs w:val="21"/>
                <w:highlight w:val="none"/>
                <w:lang w:val="en-US" w:eastAsia="zh-CN"/>
              </w:rPr>
              <w:suppressLineNumbers w:val="0"/>
            </w:pPr>
            <w:r>
              <w:rPr>
                <w:rFonts w:hint="eastAsia" w:asciiTheme="minorEastAsia" w:hAnsiTheme="minorEastAsia" w:eastAsiaTheme="minorEastAsia" w:cstheme="minorEastAsia"/>
                <w:sz w:val="21"/>
                <w:szCs w:val="21"/>
                <w:highlight w:val="none"/>
                <w:lang w:val="en-US" w:eastAsia="zh-CN"/>
              </w:rPr>
              <w:t xml:space="preserve">代理费参照苏政采协【2024】20号文件标准计取。</w:t>
            </w:r>
            <w:r/>
          </w:p>
          <w:p>
            <w:pPr>
              <w:pStyle w:val="893"/>
              <w:ind w:left="42" w:right="42" w:firstLine="0"/>
              <w:keepLines w:val="0"/>
              <w:keepNext w:val="0"/>
              <w:pageBreakBefore w:val="0"/>
              <w:spacing w:before="58" w:beforeAutospacing="0" w:after="58" w:afterAutospacing="0" w:line="240" w:lineRule="auto"/>
              <w:widowControl w:val="off"/>
              <w:rPr>
                <w:rFonts w:hint="eastAsia" w:asciiTheme="minorEastAsia" w:hAnsiTheme="minorEastAsia" w:eastAsiaTheme="minorEastAsia" w:cstheme="minorEastAsia"/>
                <w:bCs/>
                <w:color w:val="auto"/>
                <w:sz w:val="21"/>
                <w:szCs w:val="21"/>
                <w:highlight w:val="none"/>
              </w:rPr>
              <w:suppressLineNumbers w:val="0"/>
            </w:pPr>
            <w:r>
              <w:rPr>
                <w:rFonts w:hint="eastAsia" w:asciiTheme="minorEastAsia" w:hAnsiTheme="minorEastAsia" w:eastAsiaTheme="minorEastAsia" w:cstheme="minorEastAsia"/>
                <w:bCs/>
                <w:color w:val="auto"/>
                <w:sz w:val="21"/>
                <w:szCs w:val="21"/>
                <w:highlight w:val="none"/>
              </w:rPr>
              <w:t xml:space="preserve">3</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收取方式</w:t>
            </w:r>
            <w:r/>
          </w:p>
          <w:p>
            <w:pPr>
              <w:pStyle w:val="893"/>
              <w:ind w:left="42" w:right="42" w:firstLine="0"/>
              <w:keepLines w:val="0"/>
              <w:keepNext w:val="0"/>
              <w:pageBreakBefore w:val="0"/>
              <w:spacing w:before="58" w:beforeAutospacing="0" w:after="58" w:afterAutospacing="0" w:line="24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rPr>
              <w:t xml:space="preserve">成交</w:t>
            </w:r>
            <w:r>
              <w:rPr>
                <w:rFonts w:hint="eastAsia" w:asciiTheme="minorEastAsia" w:hAnsiTheme="minorEastAsia" w:eastAsiaTheme="minorEastAsia" w:cstheme="minorEastAsia"/>
                <w:bCs/>
                <w:color w:val="auto"/>
                <w:sz w:val="21"/>
                <w:szCs w:val="21"/>
                <w:highlight w:val="none"/>
              </w:rPr>
              <w:t xml:space="preserve">供应商在领取</w:t>
            </w:r>
            <w:r>
              <w:rPr>
                <w:rFonts w:hint="eastAsia" w:asciiTheme="minorEastAsia" w:hAnsiTheme="minorEastAsia" w:eastAsiaTheme="minorEastAsia" w:cstheme="minorEastAsia"/>
                <w:bCs/>
                <w:color w:val="auto"/>
                <w:sz w:val="21"/>
                <w:szCs w:val="21"/>
                <w:highlight w:val="none"/>
                <w:lang w:val="en-US" w:eastAsia="zh-CN"/>
              </w:rPr>
              <w:t xml:space="preserve">成交</w:t>
            </w:r>
            <w:r>
              <w:rPr>
                <w:rFonts w:hint="eastAsia" w:asciiTheme="minorEastAsia" w:hAnsiTheme="minorEastAsia" w:eastAsiaTheme="minorEastAsia" w:cstheme="minorEastAsia"/>
                <w:bCs/>
                <w:color w:val="auto"/>
                <w:sz w:val="21"/>
                <w:szCs w:val="21"/>
                <w:highlight w:val="none"/>
              </w:rPr>
              <w:t xml:space="preserve">通知书前，一次性向采购代理机构支付。采购代理机构在收到</w:t>
            </w:r>
            <w:r>
              <w:rPr>
                <w:rFonts w:hint="eastAsia" w:asciiTheme="minorEastAsia" w:hAnsiTheme="minorEastAsia" w:eastAsiaTheme="minorEastAsia" w:cstheme="minorEastAsia"/>
                <w:bCs/>
                <w:color w:val="auto"/>
                <w:sz w:val="21"/>
                <w:szCs w:val="21"/>
                <w:highlight w:val="none"/>
                <w:lang w:val="en-US" w:eastAsia="zh-CN"/>
              </w:rPr>
              <w:t xml:space="preserve">代理</w:t>
            </w:r>
            <w:r>
              <w:rPr>
                <w:rFonts w:hint="eastAsia" w:asciiTheme="minorEastAsia" w:hAnsiTheme="minorEastAsia" w:eastAsiaTheme="minorEastAsia" w:cstheme="minorEastAsia"/>
                <w:bCs/>
                <w:color w:val="auto"/>
                <w:sz w:val="21"/>
                <w:szCs w:val="21"/>
                <w:highlight w:val="none"/>
              </w:rPr>
              <w:t xml:space="preserve">服务费后向</w:t>
            </w:r>
            <w:r>
              <w:rPr>
                <w:rFonts w:hint="eastAsia" w:asciiTheme="minorEastAsia" w:hAnsiTheme="minorEastAsia" w:eastAsiaTheme="minorEastAsia" w:cstheme="minorEastAsia"/>
                <w:bCs/>
                <w:color w:val="auto"/>
                <w:sz w:val="21"/>
                <w:szCs w:val="21"/>
                <w:highlight w:val="none"/>
                <w:lang w:val="en-US" w:eastAsia="zh-CN"/>
              </w:rPr>
              <w:t xml:space="preserve">成交供应商</w:t>
            </w:r>
            <w:r>
              <w:rPr>
                <w:rFonts w:hint="eastAsia" w:asciiTheme="minorEastAsia" w:hAnsiTheme="minorEastAsia" w:eastAsiaTheme="minorEastAsia" w:cstheme="minorEastAsia"/>
                <w:bCs/>
                <w:color w:val="auto"/>
                <w:sz w:val="21"/>
                <w:szCs w:val="21"/>
                <w:highlight w:val="none"/>
              </w:rPr>
              <w:t xml:space="preserve">开具等额的</w:t>
            </w:r>
            <w:r>
              <w:rPr>
                <w:rFonts w:hint="eastAsia" w:asciiTheme="minorEastAsia" w:hAnsiTheme="minorEastAsia" w:eastAsiaTheme="minorEastAsia" w:cstheme="minorEastAsia"/>
                <w:bCs/>
                <w:color w:val="auto"/>
                <w:sz w:val="21"/>
                <w:szCs w:val="21"/>
                <w:highlight w:val="none"/>
                <w:lang w:val="en-US" w:eastAsia="zh-CN"/>
              </w:rPr>
              <w:t xml:space="preserve">代理</w:t>
            </w:r>
            <w:r>
              <w:rPr>
                <w:rFonts w:hint="eastAsia" w:asciiTheme="minorEastAsia" w:hAnsiTheme="minorEastAsia" w:eastAsiaTheme="minorEastAsia" w:cstheme="minorEastAsia"/>
                <w:bCs/>
                <w:color w:val="auto"/>
                <w:sz w:val="21"/>
                <w:szCs w:val="21"/>
                <w:highlight w:val="none"/>
              </w:rPr>
              <w:t xml:space="preserve">服务费发票</w:t>
            </w:r>
            <w:r>
              <w:rPr>
                <w:rFonts w:hint="eastAsia" w:asciiTheme="minorEastAsia" w:hAnsiTheme="minorEastAsia" w:eastAsiaTheme="minorEastAsia" w:cstheme="minorEastAsia"/>
                <w:bCs/>
                <w:color w:val="auto"/>
                <w:sz w:val="21"/>
                <w:szCs w:val="21"/>
                <w:highlight w:val="none"/>
                <w:lang w:eastAsia="zh-CN"/>
              </w:rPr>
              <w:t xml:space="preserve">。</w:t>
            </w:r>
            <w:r/>
          </w:p>
        </w:tc>
      </w:tr>
      <w:tr>
        <w:trPr>
          <w:jc w:val="center"/>
          <w:trHeight w:val="353"/>
        </w:trPr>
        <w:tc>
          <w:tcPr>
            <w:tcW w:w="675" w:type="dxa"/>
            <w:vAlign w:val="center"/>
            <w:vMerge w:val="restart"/>
            <w:textDirection w:val="lrTb"/>
            <w:noWrap w:val="false"/>
          </w:tcPr>
          <w:p>
            <w:pPr>
              <w:pStyle w:val="926"/>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26</w:t>
            </w:r>
            <w:r/>
          </w:p>
        </w:tc>
        <w:tc>
          <w:tcPr>
            <w:tcW w:w="1597" w:type="dxa"/>
            <w:vAlign w:val="center"/>
            <w:vMerge w:val="restart"/>
            <w:textDirection w:val="lrTb"/>
            <w:noWrap w:val="false"/>
          </w:tcPr>
          <w:p>
            <w:pPr>
              <w:pStyle w:val="926"/>
              <w:ind w:left="0" w:right="0"/>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其他规定</w:t>
            </w:r>
            <w:r/>
          </w:p>
        </w:tc>
        <w:tc>
          <w:tcPr>
            <w:tcW w:w="7746" w:type="dxa"/>
            <w:vAlign w:val="center"/>
            <w:textDirection w:val="lrTb"/>
            <w:noWrap w:val="false"/>
          </w:tcPr>
          <w:p>
            <w:pPr>
              <w:pStyle w:val="928"/>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采购项目类型：货物</w:t>
            </w:r>
            <w:r/>
          </w:p>
        </w:tc>
      </w:tr>
      <w:tr>
        <w:trPr>
          <w:jc w:val="center"/>
          <w:trHeight w:val="552"/>
        </w:trPr>
        <w:tc>
          <w:tcPr>
            <w:tcW w:w="675" w:type="dxa"/>
            <w:vAlign w:val="center"/>
            <w:vMerge w:val="continue"/>
            <w:textDirection w:val="lrTb"/>
            <w:noWrap w:val="false"/>
          </w:tcPr>
          <w:p>
            <w:pPr>
              <w:pStyle w:val="926"/>
              <w:ind w:left="0" w:right="0" w:firstLine="372"/>
              <w:jc w:val="center"/>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r>
            <w:r/>
          </w:p>
        </w:tc>
        <w:tc>
          <w:tcPr>
            <w:tcW w:w="1597" w:type="dxa"/>
            <w:vAlign w:val="center"/>
            <w:vMerge w:val="continue"/>
            <w:textDirection w:val="lrTb"/>
            <w:noWrap w:val="false"/>
          </w:tcPr>
          <w:p>
            <w:pPr>
              <w:pStyle w:val="926"/>
              <w:ind w:left="0" w:right="0" w:firstLine="372"/>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r>
            <w:r/>
          </w:p>
        </w:tc>
        <w:tc>
          <w:tcPr>
            <w:tcW w:w="7746" w:type="dxa"/>
            <w:vAlign w:val="center"/>
            <w:textDirection w:val="lrTb"/>
            <w:noWrap w:val="false"/>
          </w:tcPr>
          <w:p>
            <w:pPr>
              <w:pStyle w:val="928"/>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标的对应的中小企业划分标准所属行业：工业</w:t>
            </w:r>
            <w:r/>
          </w:p>
        </w:tc>
      </w:tr>
      <w:tr>
        <w:trPr>
          <w:jc w:val="center"/>
          <w:trHeight w:val="1496"/>
        </w:trPr>
        <w:tc>
          <w:tcPr>
            <w:tcW w:w="675" w:type="dxa"/>
            <w:vAlign w:val="center"/>
            <w:vMerge w:val="continue"/>
            <w:textDirection w:val="lrTb"/>
            <w:noWrap w:val="false"/>
          </w:tcPr>
          <w:p>
            <w:pPr>
              <w:pStyle w:val="926"/>
              <w:ind w:left="0" w:right="0" w:firstLine="372"/>
              <w:jc w:val="center"/>
              <w:keepLines w:val="0"/>
              <w:keepNext w:val="0"/>
              <w:spacing w:before="0" w:beforeAutospacing="0" w:after="0" w:afterAutospacing="0"/>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r>
            <w:r/>
          </w:p>
        </w:tc>
        <w:tc>
          <w:tcPr>
            <w:tcW w:w="1597" w:type="dxa"/>
            <w:vAlign w:val="center"/>
            <w:vMerge w:val="continue"/>
            <w:textDirection w:val="lrTb"/>
            <w:noWrap w:val="false"/>
          </w:tcPr>
          <w:p>
            <w:pPr>
              <w:pStyle w:val="926"/>
              <w:ind w:left="0" w:right="0" w:firstLine="372"/>
              <w:jc w:val="left"/>
              <w:keepLines w:val="0"/>
              <w:keepNext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r>
            <w:r/>
          </w:p>
        </w:tc>
        <w:tc>
          <w:tcPr>
            <w:tcW w:w="7746" w:type="dxa"/>
            <w:vAlign w:val="center"/>
            <w:textDirection w:val="lrTb"/>
            <w:noWrap w:val="false"/>
          </w:tcPr>
          <w:p>
            <w:pPr>
              <w:pStyle w:val="926"/>
              <w:ind w:left="0" w:right="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suppressLineNumbers w:val="0"/>
            </w:pPr>
            <w:r>
              <w:rPr>
                <w:rFonts w:hint="eastAsia" w:asciiTheme="minorEastAsia" w:hAnsiTheme="minorEastAsia" w:eastAsiaTheme="minorEastAsia" w:cstheme="minorEastAsia"/>
                <w:bCs/>
                <w:color w:val="auto"/>
                <w:sz w:val="21"/>
                <w:szCs w:val="21"/>
                <w:highlight w:val="none"/>
                <w:lang w:val="en-US" w:eastAsia="zh-CN" w:bidi="ar-SA"/>
              </w:rPr>
              <w:t xml:space="preserve">其他规定：</w:t>
            </w:r>
            <w:r>
              <w:rPr>
                <w:rFonts w:hint="eastAsia" w:asciiTheme="minorEastAsia" w:hAnsiTheme="minorEastAsia" w:eastAsiaTheme="minorEastAsia" w:cstheme="minorEastAsia"/>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一、总则</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1、适用法律</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1.1 《中华人民共和国政府采购法》、《中华人民共和国政府采购法实施条例》、《政府采购货物和服务招标投标管理办法》等有关法律、规章和规定等。</w:t>
      </w:r>
      <w:r/>
    </w:p>
    <w:p>
      <w:pPr>
        <w:ind w:firstLine="422"/>
        <w:keepLines w:val="0"/>
        <w:keepNext w:val="0"/>
        <w:pageBreakBefore w:val="0"/>
        <w:spacing w:line="400" w:lineRule="exact"/>
        <w:rPr>
          <w:rFonts w:hint="eastAsia" w:asciiTheme="minorEastAsia" w:hAnsiTheme="minorEastAsia" w:eastAsiaTheme="minorEastAsia" w:cstheme="minorEastAsia"/>
          <w:b/>
          <w:sz w:val="21"/>
          <w:szCs w:val="21"/>
          <w:highlight w:val="none"/>
          <w:lang w:val="zh-CN"/>
        </w:rPr>
        <w:outlineLvl w:val="0"/>
      </w:pPr>
      <w:r>
        <w:rPr>
          <w:rFonts w:hint="eastAsia" w:asciiTheme="minorEastAsia" w:hAnsiTheme="minorEastAsia" w:eastAsiaTheme="minorEastAsia" w:cstheme="minorEastAsia"/>
          <w:b/>
          <w:sz w:val="21"/>
          <w:szCs w:val="21"/>
          <w:highlight w:val="none"/>
          <w:lang w:val="zh-CN"/>
        </w:rPr>
        <w:t xml:space="preserve">2、定义</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2.1“投标人”</w:t>
      </w:r>
      <w:r>
        <w:rPr>
          <w:rFonts w:hint="eastAsia" w:asciiTheme="minorEastAsia" w:hAnsiTheme="minorEastAsia" w:eastAsiaTheme="minorEastAsia" w:cstheme="minorEastAsia"/>
          <w:sz w:val="21"/>
          <w:szCs w:val="21"/>
          <w:highlight w:val="none"/>
        </w:rPr>
        <w:t xml:space="preserve">是指参加投标竞争，并符合招标文件规定资格条件的法人、其他组织或者自然人。</w:t>
      </w:r>
      <w:r/>
    </w:p>
    <w:p>
      <w:pPr>
        <w:ind w:firstLine="422"/>
        <w:keepLines w:val="0"/>
        <w:keepNext w:val="0"/>
        <w:pageBreakBefore w:val="0"/>
        <w:spacing w:line="400" w:lineRule="exact"/>
        <w:rPr>
          <w:rFonts w:hint="eastAsia" w:asciiTheme="minorEastAsia" w:hAnsiTheme="minorEastAsia" w:eastAsiaTheme="minorEastAsia" w:cstheme="minorEastAsia"/>
          <w:b/>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2.2 “服务”指本招标文件中所述相关服务。</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2.3 “用户或使用单位”是指使用服务的单位。</w:t>
      </w:r>
      <w:r/>
    </w:p>
    <w:p>
      <w:pPr>
        <w:ind w:firstLine="422"/>
        <w:keepLines w:val="0"/>
        <w:keepNext w:val="0"/>
        <w:pageBreakBefore w:val="0"/>
        <w:spacing w:line="400" w:lineRule="exact"/>
        <w:rPr>
          <w:rFonts w:hint="eastAsia" w:asciiTheme="minorEastAsia" w:hAnsiTheme="minorEastAsia" w:eastAsiaTheme="minorEastAsia" w:cstheme="minorEastAsia"/>
          <w:b/>
          <w:sz w:val="21"/>
          <w:szCs w:val="21"/>
          <w:highlight w:val="none"/>
          <w:lang w:val="zh-CN"/>
        </w:rPr>
      </w:pPr>
      <w:r>
        <w:rPr>
          <w:rFonts w:hint="eastAsia" w:asciiTheme="minorEastAsia" w:hAnsiTheme="minorEastAsia" w:eastAsiaTheme="minorEastAsia" w:cstheme="minorEastAsia"/>
          <w:b/>
          <w:sz w:val="21"/>
          <w:szCs w:val="21"/>
          <w:highlight w:val="none"/>
          <w:lang w:val="zh-CN"/>
        </w:rPr>
        <w:t xml:space="preserve">3、政策功能</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 xml:space="preserve">3.1中小企业政策</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（2）对于专门面向中小企业或小型、微型企业的项目，只面向中小企业或小型、微型企业采购。对于非专门面向中小企业的</w:t>
      </w:r>
      <w:r>
        <w:rPr>
          <w:rFonts w:hint="eastAsia" w:asciiTheme="minorEastAsia" w:hAnsiTheme="minorEastAsia" w:eastAsiaTheme="minorEastAsia" w:cstheme="minorEastAsia"/>
          <w:color w:val="000000"/>
          <w:sz w:val="21"/>
          <w:szCs w:val="21"/>
          <w:highlight w:val="none"/>
          <w:lang w:bidi="ar"/>
        </w:rPr>
        <w:t xml:space="preserve">项目，对小型和微型企业产品的价格给予10%的扣除，</w:t>
      </w:r>
      <w:r>
        <w:rPr>
          <w:rFonts w:hint="eastAsia" w:asciiTheme="minorEastAsia" w:hAnsiTheme="minorEastAsia" w:eastAsiaTheme="minorEastAsia" w:cstheme="minorEastAsia"/>
          <w:sz w:val="21"/>
          <w:szCs w:val="21"/>
          <w:highlight w:val="none"/>
        </w:rPr>
        <w:t xml:space="preserve">用扣除后的价格参与评审。</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（4）对于接受</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（6）未按要求提供相关材料的，不享受相关政策。</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 xml:space="preserve">3.2节能产品政策</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（1）节能产品是指列入财政部、国家发展和改革委员会制定的节能产品品目政府采购清单，且经过认证的节能产品；</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（2）拟采购产品属于节能产品政府采购清单规定必须强制采购的，实行强制采购。</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（3）拟采购产品属于节能产品政府采购清单规定优先采购的，在技术、服务等指标同等条件下，实行优先采购，优先采购的要求详见第</w:t>
      </w:r>
      <w:r>
        <w:rPr>
          <w:rFonts w:hint="eastAsia" w:asciiTheme="minorEastAsia" w:hAnsiTheme="minorEastAsia" w:eastAsiaTheme="minorEastAsia" w:cstheme="minorEastAsia"/>
          <w:sz w:val="21"/>
          <w:szCs w:val="21"/>
          <w:highlight w:val="none"/>
          <w:lang w:val="en-US" w:eastAsia="zh-CN"/>
        </w:rPr>
        <w:t xml:space="preserve">四</w:t>
      </w:r>
      <w:r>
        <w:rPr>
          <w:rFonts w:hint="eastAsia" w:asciiTheme="minorEastAsia" w:hAnsiTheme="minorEastAsia" w:eastAsiaTheme="minorEastAsia" w:cstheme="minorEastAsia"/>
          <w:sz w:val="21"/>
          <w:szCs w:val="21"/>
          <w:highlight w:val="none"/>
        </w:rPr>
        <w:t xml:space="preserve">章说明内容。</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（4）参加政府采购活动的节能产品</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应当提供有效的节能产品认证证书</w:t>
      </w:r>
      <w:r>
        <w:rPr>
          <w:rFonts w:hint="eastAsia" w:asciiTheme="minorEastAsia" w:hAnsiTheme="minorEastAsia" w:eastAsiaTheme="minorEastAsia" w:cstheme="minorEastAsia"/>
          <w:sz w:val="21"/>
          <w:szCs w:val="21"/>
          <w:highlight w:val="none"/>
          <w:lang w:eastAsia="zh-CN"/>
        </w:rPr>
        <w:t xml:space="preserve">扫描件</w:t>
      </w:r>
      <w:r>
        <w:rPr>
          <w:rFonts w:hint="eastAsia" w:asciiTheme="minorEastAsia" w:hAnsiTheme="minorEastAsia" w:eastAsiaTheme="minorEastAsia" w:cstheme="minorEastAsia"/>
          <w:sz w:val="21"/>
          <w:szCs w:val="21"/>
          <w:highlight w:val="none"/>
        </w:rPr>
        <w:t xml:space="preserve">。</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（5）未按要求提供相关材料的，不享受相关政策。</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 xml:space="preserve">3.3环境标志产品政策</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（1）环境标志产品是指列入财政部、生态环境部制定的环境标志产品品目政府采购清单，且经过认证的环境标志产品；</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（2）拟采购产品属于环境标志产品政府采购清单规定优先采购的，在性能、技术、服务等指标同等条件下，实行优先采购，优先采购的要求详见第</w:t>
      </w:r>
      <w:r>
        <w:rPr>
          <w:rFonts w:hint="eastAsia" w:asciiTheme="minorEastAsia" w:hAnsiTheme="minorEastAsia" w:eastAsiaTheme="minorEastAsia" w:cstheme="minorEastAsia"/>
          <w:sz w:val="21"/>
          <w:szCs w:val="21"/>
          <w:highlight w:val="none"/>
          <w:lang w:val="en-US" w:eastAsia="zh-CN"/>
        </w:rPr>
        <w:t xml:space="preserve">四</w:t>
      </w:r>
      <w:r>
        <w:rPr>
          <w:rFonts w:hint="eastAsia" w:asciiTheme="minorEastAsia" w:hAnsiTheme="minorEastAsia" w:eastAsiaTheme="minorEastAsia" w:cstheme="minorEastAsia"/>
          <w:sz w:val="21"/>
          <w:szCs w:val="21"/>
          <w:highlight w:val="none"/>
        </w:rPr>
        <w:t xml:space="preserve">章说明内容。</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（3）参加政府采购活动的环境标志产品应当提供有效的环境标志产品认证证书</w:t>
      </w:r>
      <w:r>
        <w:rPr>
          <w:rFonts w:hint="eastAsia" w:asciiTheme="minorEastAsia" w:hAnsiTheme="minorEastAsia" w:eastAsiaTheme="minorEastAsia" w:cstheme="minorEastAsia"/>
          <w:sz w:val="21"/>
          <w:szCs w:val="21"/>
          <w:highlight w:val="none"/>
          <w:lang w:eastAsia="zh-CN"/>
        </w:rPr>
        <w:t xml:space="preserve">扫描件</w:t>
      </w:r>
      <w:r>
        <w:rPr>
          <w:rFonts w:hint="eastAsia" w:asciiTheme="minorEastAsia" w:hAnsiTheme="minorEastAsia" w:eastAsiaTheme="minorEastAsia" w:cstheme="minorEastAsia"/>
          <w:sz w:val="21"/>
          <w:szCs w:val="21"/>
          <w:highlight w:val="none"/>
        </w:rPr>
        <w:t xml:space="preserve">。</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未按要求提供相关材料的，不享受相关政策。</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 xml:space="preserve">3.4信息安全产品政策</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（1）信息安全产品是指列入国家质检总局、国家认监委《信息安全产品强制性认证目录》，并获得强制性产品认证证书的产品；</w:t>
      </w:r>
      <w:r/>
    </w:p>
    <w:p>
      <w:pPr>
        <w:ind w:firstLine="411"/>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（2）提供的产品属于信息安全产品的，</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应当选择经国家认证的信息安全产品投标，并提供由中国信息安全认证中心按国家标准认证颁发的有效认证证书</w:t>
      </w:r>
      <w:r>
        <w:rPr>
          <w:rFonts w:hint="eastAsia" w:asciiTheme="minorEastAsia" w:hAnsiTheme="minorEastAsia" w:eastAsiaTheme="minorEastAsia" w:cstheme="minorEastAsia"/>
          <w:sz w:val="21"/>
          <w:szCs w:val="21"/>
          <w:highlight w:val="none"/>
          <w:lang w:eastAsia="zh-CN"/>
        </w:rPr>
        <w:t xml:space="preserve">扫描件</w:t>
      </w:r>
      <w:r>
        <w:rPr>
          <w:rFonts w:hint="eastAsia" w:asciiTheme="minorEastAsia" w:hAnsiTheme="minorEastAsia" w:eastAsiaTheme="minorEastAsia" w:cstheme="minorEastAsia"/>
          <w:sz w:val="21"/>
          <w:szCs w:val="21"/>
          <w:highlight w:val="none"/>
        </w:rPr>
        <w:t xml:space="preserve">。</w:t>
      </w:r>
      <w:r/>
    </w:p>
    <w:p>
      <w:pPr>
        <w:ind w:firstLine="413"/>
        <w:keepLines w:val="0"/>
        <w:keepNext w:val="0"/>
        <w:pageBreakBefore w:val="0"/>
        <w:spacing w:line="400" w:lineRule="exact"/>
        <w:rPr>
          <w:rFonts w:hint="eastAsia" w:asciiTheme="minorEastAsia" w:hAnsiTheme="minorEastAsia" w:eastAsiaTheme="minorEastAsia" w:cstheme="minorEastAsia"/>
          <w:b/>
          <w:sz w:val="21"/>
          <w:szCs w:val="21"/>
          <w:highlight w:val="none"/>
        </w:rPr>
      </w:pPr>
      <w:r/>
      <w:bookmarkStart w:id="10" w:name="_Toc104560849"/>
      <w:r/>
      <w:bookmarkStart w:id="11" w:name="_Toc107246226"/>
      <w:r>
        <w:rPr>
          <w:rFonts w:hint="eastAsia" w:asciiTheme="minorEastAsia" w:hAnsiTheme="minorEastAsia" w:eastAsiaTheme="minorEastAsia" w:cstheme="minorEastAsia"/>
          <w:b/>
          <w:sz w:val="21"/>
          <w:szCs w:val="21"/>
          <w:highlight w:val="none"/>
          <w:lang w:val="en-US" w:eastAsia="zh-CN"/>
        </w:rPr>
        <w:t xml:space="preserve">4</w:t>
      </w:r>
      <w:r>
        <w:rPr>
          <w:rFonts w:hint="eastAsia" w:asciiTheme="minorEastAsia" w:hAnsiTheme="minorEastAsia" w:eastAsiaTheme="minorEastAsia" w:cstheme="minorEastAsia"/>
          <w:b/>
          <w:sz w:val="21"/>
          <w:szCs w:val="21"/>
          <w:highlight w:val="none"/>
        </w:rPr>
        <w:t xml:space="preserve">样品</w:t>
      </w:r>
      <w:bookmarkEnd w:id="10"/>
      <w:r/>
      <w:bookmarkEnd w:id="11"/>
      <w:r/>
      <w:r/>
    </w:p>
    <w:p>
      <w:pPr>
        <w:ind w:firstLine="420"/>
        <w:pageBreakBefore w:val="0"/>
        <w:spacing w:line="40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4</w:t>
      </w:r>
      <w:r>
        <w:rPr>
          <w:rFonts w:hint="eastAsia" w:asciiTheme="minorEastAsia" w:hAnsiTheme="minorEastAsia" w:eastAsiaTheme="minorEastAsia" w:cstheme="minorEastAsia"/>
          <w:szCs w:val="21"/>
          <w:highlight w:val="none"/>
        </w:rPr>
        <w:t xml:space="preserve">.1本项目是否要求投标人提供样品，以及样品制作的标准和要求、是否需要随样品提交相关检测报告、样品的提交要求等详见</w:t>
      </w:r>
      <w:r>
        <w:rPr>
          <w:rFonts w:hint="eastAsia" w:asciiTheme="minorEastAsia" w:hAnsiTheme="minorEastAsia" w:eastAsiaTheme="minorEastAsia" w:cstheme="minorEastAsia"/>
          <w:szCs w:val="21"/>
          <w:highlight w:val="none"/>
          <w:lang w:val="en-US" w:eastAsia="zh-CN"/>
        </w:rPr>
        <w:t xml:space="preserve">第四章采购须知</w:t>
      </w:r>
      <w:r>
        <w:rPr>
          <w:rFonts w:hint="eastAsia" w:asciiTheme="minorEastAsia" w:hAnsiTheme="minorEastAsia" w:eastAsiaTheme="minorEastAsia" w:cstheme="minorEastAsia"/>
          <w:szCs w:val="21"/>
          <w:highlight w:val="none"/>
        </w:rPr>
        <w:t xml:space="preserve">。</w:t>
      </w:r>
      <w:r/>
    </w:p>
    <w:p>
      <w:pPr>
        <w:ind w:firstLine="42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Cs w:val="21"/>
          <w:highlight w:val="none"/>
          <w:lang w:val="en-US" w:eastAsia="zh-CN"/>
        </w:rPr>
        <w:t xml:space="preserve">4</w:t>
      </w:r>
      <w:r>
        <w:rPr>
          <w:rFonts w:hint="eastAsia" w:asciiTheme="minorEastAsia" w:hAnsiTheme="minorEastAsia" w:eastAsiaTheme="minorEastAsia" w:cstheme="minorEastAsia"/>
          <w:szCs w:val="21"/>
          <w:highlight w:val="none"/>
        </w:rPr>
        <w:t xml:space="preserve">.2样品的评审方法以及评审标准等内容见第</w:t>
      </w:r>
      <w:r>
        <w:rPr>
          <w:rFonts w:hint="eastAsia" w:asciiTheme="minorEastAsia" w:hAnsiTheme="minorEastAsia" w:eastAsiaTheme="minorEastAsia" w:cstheme="minorEastAsia"/>
          <w:szCs w:val="21"/>
          <w:highlight w:val="none"/>
          <w:lang w:val="en-US" w:eastAsia="zh-CN"/>
        </w:rPr>
        <w:t xml:space="preserve">三</w:t>
      </w:r>
      <w:r>
        <w:rPr>
          <w:rFonts w:hint="eastAsia" w:asciiTheme="minorEastAsia" w:hAnsiTheme="minorEastAsia" w:eastAsiaTheme="minorEastAsia" w:cstheme="minorEastAsia"/>
          <w:szCs w:val="21"/>
          <w:highlight w:val="none"/>
        </w:rPr>
        <w:t xml:space="preserve">章《评标方法与评标标准》。</w:t>
      </w:r>
      <w:r/>
    </w:p>
    <w:p>
      <w:pPr>
        <w:ind w:firstLine="413"/>
        <w:keepLines w:val="0"/>
        <w:keepNext w:val="0"/>
        <w:pageBreakBefore w:val="0"/>
        <w:spacing w:line="400" w:lineRule="exact"/>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二、招标文件</w:t>
      </w:r>
      <w:r/>
    </w:p>
    <w:p>
      <w:pPr>
        <w:ind w:firstLine="422"/>
        <w:keepLines w:val="0"/>
        <w:keepNext w:val="0"/>
        <w:pageBreakBefore w:val="0"/>
        <w:spacing w:line="400" w:lineRule="exact"/>
        <w:rPr>
          <w:rFonts w:hint="eastAsia" w:asciiTheme="minorEastAsia" w:hAnsiTheme="minorEastAsia" w:eastAsiaTheme="minorEastAsia" w:cstheme="minorEastAsia"/>
          <w:b/>
          <w:sz w:val="21"/>
          <w:szCs w:val="21"/>
          <w:highlight w:val="none"/>
          <w:lang w:val="zh-CN"/>
        </w:rPr>
      </w:pPr>
      <w:r>
        <w:rPr>
          <w:rFonts w:hint="eastAsia" w:asciiTheme="minorEastAsia" w:hAnsiTheme="minorEastAsia" w:eastAsiaTheme="minorEastAsia" w:cstheme="minorEastAsia"/>
          <w:b/>
          <w:sz w:val="21"/>
          <w:szCs w:val="21"/>
          <w:highlight w:val="none"/>
          <w:lang w:val="zh-CN"/>
        </w:rPr>
        <w:t xml:space="preserve">4、招标文件组成</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4.1招标文件由以下部分组成：</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（1）投标邀请</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（2）须知</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（3）合同文本</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（4）采购需求</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（5）评标方法与评标标准</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（6）投标文件格式</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4.2应认真阅读招标文件中所有的事项、格式、条款和规范等要求。按招标文件要求和规定编制投标文件，并保证所提供的全部资料的真实性，以使其投标文件对招标文件作出实质性响应，否则其风险由自行承担。</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5、招标文件的澄清、修改</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5.1在投标文件接收截止日期15日前，采购代理机构可以更正公告或补充文件的形式对招标文件进行修改。</w:t>
      </w:r>
      <w:r/>
    </w:p>
    <w:p>
      <w:pPr>
        <w:ind w:firstLine="48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5.2</w:t>
      </w:r>
      <w:r>
        <w:rPr>
          <w:rFonts w:hint="eastAsia" w:asciiTheme="minorEastAsia" w:hAnsiTheme="minorEastAsia" w:eastAsiaTheme="minorEastAsia" w:cstheme="minorEastAsia"/>
          <w:color w:val="000000"/>
          <w:sz w:val="21"/>
          <w:szCs w:val="21"/>
          <w:highlight w:val="none"/>
        </w:rPr>
        <w:t xml:space="preserve">在投标截止时间前，采购代理机构可以对招标文件进行修改。</w:t>
      </w:r>
      <w:r/>
    </w:p>
    <w:p>
      <w:pPr>
        <w:ind w:firstLine="48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5.3 </w:t>
      </w:r>
      <w:r>
        <w:rPr>
          <w:rFonts w:hint="eastAsia" w:asciiTheme="minorEastAsia" w:hAnsiTheme="minorEastAsia" w:eastAsiaTheme="minorEastAsia" w:cstheme="minorEastAsia"/>
          <w:color w:val="000000"/>
          <w:sz w:val="21"/>
          <w:szCs w:val="21"/>
          <w:highlight w:val="none"/>
        </w:rPr>
        <w:t xml:space="preserve">采购代理机构有权按照法定的要求推迟投标截止日期和开标日期。</w:t>
      </w:r>
      <w:r/>
    </w:p>
    <w:p>
      <w:pPr>
        <w:ind w:firstLine="48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5.4</w:t>
      </w:r>
      <w:r>
        <w:rPr>
          <w:rFonts w:hint="eastAsia" w:asciiTheme="minorEastAsia" w:hAnsiTheme="minorEastAsia" w:eastAsiaTheme="minorEastAsia" w:cstheme="minorEastAsia"/>
          <w:color w:val="000000"/>
          <w:sz w:val="21"/>
          <w:szCs w:val="21"/>
          <w:highlight w:val="none"/>
        </w:rPr>
        <w:t xml:space="preserve">招标文件的修改将在</w:t>
      </w:r>
      <w:r>
        <w:rPr>
          <w:rFonts w:hint="eastAsia" w:asciiTheme="minorEastAsia" w:hAnsiTheme="minorEastAsia" w:eastAsiaTheme="minorEastAsia" w:cstheme="minorEastAsia"/>
          <w:bCs/>
          <w:sz w:val="21"/>
          <w:szCs w:val="21"/>
          <w:highlight w:val="none"/>
        </w:rPr>
        <w:t xml:space="preserve">南京公共采购信息网</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江苏政府采购网公布，补充文件将作为招标文件的组成部分，并对具有约束力。</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rPr>
        <w:outlineLvl w:val="0"/>
      </w:pPr>
      <w:r>
        <w:rPr>
          <w:rFonts w:hint="eastAsia" w:asciiTheme="minorEastAsia" w:hAnsiTheme="minorEastAsia" w:eastAsiaTheme="minorEastAsia" w:cstheme="minorEastAsia"/>
          <w:b/>
          <w:bCs/>
          <w:sz w:val="21"/>
          <w:szCs w:val="21"/>
          <w:highlight w:val="none"/>
          <w:lang w:val="zh-CN"/>
        </w:rPr>
        <w:t xml:space="preserve">三、投标</w:t>
      </w:r>
      <w:r>
        <w:rPr>
          <w:rFonts w:hint="eastAsia" w:asciiTheme="minorEastAsia" w:hAnsiTheme="minorEastAsia" w:eastAsiaTheme="minorEastAsia" w:cstheme="minorEastAsia"/>
          <w:b/>
          <w:bCs/>
          <w:sz w:val="21"/>
          <w:szCs w:val="21"/>
          <w:highlight w:val="none"/>
        </w:rPr>
        <w:t xml:space="preserve">文件的编制</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6</w:t>
      </w:r>
      <w:r>
        <w:rPr>
          <w:rFonts w:hint="eastAsia" w:asciiTheme="minorEastAsia" w:hAnsiTheme="minorEastAsia" w:eastAsiaTheme="minorEastAsia" w:cstheme="minorEastAsia"/>
          <w:b/>
          <w:bCs/>
          <w:sz w:val="21"/>
          <w:szCs w:val="21"/>
          <w:highlight w:val="none"/>
          <w:lang w:val="zh-CN"/>
        </w:rPr>
        <w:t xml:space="preserve">、投标文件的语言及度量衡单位</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6</w:t>
      </w:r>
      <w:r>
        <w:rPr>
          <w:rFonts w:hint="eastAsia" w:asciiTheme="minorEastAsia" w:hAnsiTheme="minorEastAsia" w:eastAsiaTheme="minorEastAsia" w:cstheme="minorEastAsia"/>
          <w:sz w:val="21"/>
          <w:szCs w:val="21"/>
          <w:highlight w:val="none"/>
          <w:lang w:val="zh-CN"/>
        </w:rPr>
        <w:t xml:space="preserve">.1 提交的投标文件以及与采购代理机构就有关投标的所有来往通知、函件和文件均应使用简体中文。</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6</w:t>
      </w:r>
      <w:r>
        <w:rPr>
          <w:rFonts w:hint="eastAsia" w:asciiTheme="minorEastAsia" w:hAnsiTheme="minorEastAsia" w:eastAsiaTheme="minorEastAsia" w:cstheme="minorEastAsia"/>
          <w:sz w:val="21"/>
          <w:szCs w:val="21"/>
          <w:highlight w:val="none"/>
          <w:lang w:val="zh-CN"/>
        </w:rPr>
        <w:t xml:space="preserve">.2 除技术性能另有规定外，投标文件所使用的度量衡单位，均须采用国家法定计量单位。</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7</w:t>
      </w:r>
      <w:r>
        <w:rPr>
          <w:rFonts w:hint="eastAsia" w:asciiTheme="minorEastAsia" w:hAnsiTheme="minorEastAsia" w:eastAsiaTheme="minorEastAsia" w:cstheme="minorEastAsia"/>
          <w:b/>
          <w:bCs/>
          <w:sz w:val="21"/>
          <w:szCs w:val="21"/>
          <w:highlight w:val="none"/>
          <w:lang w:val="zh-CN"/>
        </w:rPr>
        <w:t xml:space="preserve">、投标文件构成</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7.1 编写的投标文件应包括资格证明文件、符合性证明文件、投标分项报价表、技术要求响应及偏离表、商务要求响应及偏离表、其他证明文件、投标申请及声明、开标一览表等部分。</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7.2 如标书制作工具中格式和内容与“南京公共采购信息网</w:t>
      </w:r>
      <w:r>
        <w:rPr>
          <w:rFonts w:hint="eastAsia" w:asciiTheme="minorEastAsia" w:hAnsiTheme="minorEastAsia" w:eastAsiaTheme="minorEastAsia" w:cstheme="minorEastAsia"/>
          <w:sz w:val="21"/>
          <w:szCs w:val="21"/>
          <w:highlight w:val="none"/>
          <w:lang w:val="zh-CN" w:eastAsia="zh-CN"/>
        </w:rPr>
        <w:t xml:space="preserve">、</w:t>
      </w:r>
      <w:r>
        <w:rPr>
          <w:rFonts w:hint="eastAsia" w:asciiTheme="minorEastAsia" w:hAnsiTheme="minorEastAsia" w:eastAsiaTheme="minorEastAsia" w:cstheme="minorEastAsia"/>
          <w:sz w:val="21"/>
          <w:szCs w:val="21"/>
          <w:highlight w:val="none"/>
          <w:lang w:val="zh-CN"/>
        </w:rPr>
        <w:t xml:space="preserve">江苏政府采购网”发布的招标文件不一致，请以“南京公共采购信息网</w:t>
      </w:r>
      <w:r>
        <w:rPr>
          <w:rFonts w:hint="eastAsia" w:asciiTheme="minorEastAsia" w:hAnsiTheme="minorEastAsia" w:eastAsiaTheme="minorEastAsia" w:cstheme="minorEastAsia"/>
          <w:sz w:val="21"/>
          <w:szCs w:val="21"/>
          <w:highlight w:val="none"/>
          <w:lang w:val="zh-CN" w:eastAsia="zh-CN"/>
        </w:rPr>
        <w:t xml:space="preserve">、</w:t>
      </w:r>
      <w:r>
        <w:rPr>
          <w:rFonts w:hint="eastAsia" w:asciiTheme="minorEastAsia" w:hAnsiTheme="minorEastAsia" w:eastAsiaTheme="minorEastAsia" w:cstheme="minorEastAsia"/>
          <w:sz w:val="21"/>
          <w:szCs w:val="21"/>
          <w:highlight w:val="none"/>
          <w:lang w:val="zh-CN"/>
        </w:rPr>
        <w:t xml:space="preserve">江苏政府采购网”发布的招标文件为准。</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8</w:t>
      </w:r>
      <w:r>
        <w:rPr>
          <w:rFonts w:hint="eastAsia" w:asciiTheme="minorEastAsia" w:hAnsiTheme="minorEastAsia" w:eastAsiaTheme="minorEastAsia" w:cstheme="minorEastAsia"/>
          <w:b/>
          <w:bCs/>
          <w:sz w:val="21"/>
          <w:szCs w:val="21"/>
          <w:highlight w:val="none"/>
          <w:lang w:val="zh-CN"/>
        </w:rPr>
        <w:t xml:space="preserve">、证明及投标标的符合招标文件规定的文件</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8</w:t>
      </w:r>
      <w:r>
        <w:rPr>
          <w:rFonts w:hint="eastAsia" w:asciiTheme="minorEastAsia" w:hAnsiTheme="minorEastAsia" w:eastAsiaTheme="minorEastAsia" w:cstheme="minorEastAsia"/>
          <w:sz w:val="21"/>
          <w:szCs w:val="21"/>
          <w:highlight w:val="none"/>
          <w:lang w:val="zh-CN"/>
        </w:rPr>
        <w:t xml:space="preserve">.1 应按照招标文件要求提交证明文件，证明其及投标标的符合招标文件规定。</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8</w:t>
      </w:r>
      <w:r>
        <w:rPr>
          <w:rFonts w:hint="eastAsia" w:asciiTheme="minorEastAsia" w:hAnsiTheme="minorEastAsia" w:eastAsiaTheme="minorEastAsia" w:cstheme="minorEastAsia"/>
          <w:sz w:val="21"/>
          <w:szCs w:val="21"/>
          <w:highlight w:val="none"/>
          <w:lang w:val="zh-CN"/>
        </w:rPr>
        <w:t xml:space="preserve">.2招标文件对证明文件无明确形式要求的，证明文件可以以文字资料、图纸和数据等形式提交。</w:t>
      </w:r>
      <w:r/>
    </w:p>
    <w:p>
      <w:pPr>
        <w:numPr>
          <w:ilvl w:val="0"/>
          <w:numId w:val="1"/>
        </w:num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投标报价</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9</w:t>
      </w:r>
      <w:r>
        <w:rPr>
          <w:rFonts w:hint="eastAsia" w:asciiTheme="minorEastAsia" w:hAnsiTheme="minorEastAsia" w:eastAsiaTheme="minorEastAsia" w:cstheme="minorEastAsia"/>
          <w:sz w:val="21"/>
          <w:szCs w:val="21"/>
          <w:highlight w:val="none"/>
          <w:lang w:val="zh-CN"/>
        </w:rPr>
        <w:t xml:space="preserve">.1 应按照招标文件规定格式填报投标报价。</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9</w:t>
      </w:r>
      <w:r>
        <w:rPr>
          <w:rFonts w:hint="eastAsia" w:asciiTheme="minorEastAsia" w:hAnsiTheme="minorEastAsia" w:eastAsiaTheme="minorEastAsia" w:cstheme="minorEastAsia"/>
          <w:sz w:val="21"/>
          <w:szCs w:val="21"/>
          <w:highlight w:val="none"/>
          <w:lang w:val="zh-CN"/>
        </w:rPr>
        <w:t xml:space="preserve">.2投标货币。投标文件中的单价和总价无特殊规定的采用人民币报价，以元为单位标注。招标文件中另有规定的按规定执行。</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9.3</w:t>
      </w:r>
      <w:r>
        <w:rPr>
          <w:rFonts w:hint="eastAsia" w:asciiTheme="minorEastAsia" w:hAnsiTheme="minorEastAsia" w:eastAsiaTheme="minorEastAsia" w:cstheme="minorEastAsia"/>
          <w:b/>
          <w:bCs/>
          <w:sz w:val="21"/>
          <w:szCs w:val="21"/>
          <w:highlight w:val="none"/>
          <w:lang w:val="zh-CN"/>
        </w:rPr>
        <w:t xml:space="preserve">投标费用</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9</w:t>
      </w:r>
      <w:r>
        <w:rPr>
          <w:rFonts w:hint="eastAsia"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val="zh-CN"/>
        </w:rPr>
        <w:t xml:space="preserve">投标人应承担所有与准备和参加投标有关的费用，无论采购结果如何，采购代理单位和采购人在任何情况下均无义务和责任承担这些费用。</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lang w:val="en-US" w:eastAsia="zh-CN"/>
        </w:rPr>
        <w:outlineLvl w:val="0"/>
      </w:pPr>
      <w:r>
        <w:rPr>
          <w:rFonts w:hint="eastAsia" w:asciiTheme="minorEastAsia" w:hAnsiTheme="minorEastAsia" w:eastAsiaTheme="minorEastAsia" w:cstheme="minorEastAsia"/>
          <w:sz w:val="21"/>
          <w:szCs w:val="21"/>
          <w:highlight w:val="none"/>
          <w:lang w:val="en-US" w:eastAsia="zh-CN"/>
        </w:rPr>
        <w:t xml:space="preserve">9.2 代理服务费：本项目招标代理费及相关费用由中标人支付，代理费参照苏政采协【2024】20号文件标准计取。以上费用由投标人综合考虑在投标报价中。中标人在领取中标通知书前将以上费用一次性支付给采购代理机构。</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10</w:t>
      </w:r>
      <w:r>
        <w:rPr>
          <w:rFonts w:hint="eastAsia" w:asciiTheme="minorEastAsia" w:hAnsiTheme="minorEastAsia" w:eastAsiaTheme="minorEastAsia" w:cstheme="minorEastAsia"/>
          <w:b/>
          <w:bCs/>
          <w:sz w:val="21"/>
          <w:szCs w:val="21"/>
          <w:highlight w:val="none"/>
          <w:lang w:val="zh-CN"/>
        </w:rPr>
        <w:t xml:space="preserve">、技术要求响应及偏离表、商务要求响应及偏离表</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w:t>
      </w:r>
      <w:r>
        <w:rPr>
          <w:rFonts w:hint="eastAsia" w:asciiTheme="minorEastAsia" w:hAnsiTheme="minorEastAsia" w:eastAsiaTheme="minorEastAsia" w:cstheme="minorEastAsia"/>
          <w:sz w:val="21"/>
          <w:szCs w:val="21"/>
          <w:highlight w:val="none"/>
        </w:rPr>
        <w:t xml:space="preserve">0</w:t>
      </w:r>
      <w:r>
        <w:rPr>
          <w:rFonts w:hint="eastAsia" w:asciiTheme="minorEastAsia" w:hAnsiTheme="minorEastAsia" w:eastAsiaTheme="minorEastAsia" w:cstheme="minorEastAsia"/>
          <w:sz w:val="21"/>
          <w:szCs w:val="21"/>
          <w:highlight w:val="none"/>
          <w:lang w:val="zh-CN"/>
        </w:rPr>
        <w:t xml:space="preserve">.1 需对招标文件中的技术要求与商务要求逐项作出响应或偏离，并说明原因。</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w:t>
      </w:r>
      <w:r>
        <w:rPr>
          <w:rFonts w:hint="eastAsia" w:asciiTheme="minorEastAsia" w:hAnsiTheme="minorEastAsia" w:eastAsiaTheme="minorEastAsia" w:cstheme="minorEastAsia"/>
          <w:sz w:val="21"/>
          <w:szCs w:val="21"/>
          <w:highlight w:val="none"/>
        </w:rPr>
        <w:t xml:space="preserve">0</w:t>
      </w:r>
      <w:r>
        <w:rPr>
          <w:rFonts w:hint="eastAsia" w:asciiTheme="minorEastAsia" w:hAnsiTheme="minorEastAsia" w:eastAsiaTheme="minorEastAsia" w:cstheme="minorEastAsia"/>
          <w:sz w:val="21"/>
          <w:szCs w:val="21"/>
          <w:highlight w:val="none"/>
          <w:lang w:val="zh-CN"/>
        </w:rPr>
        <w:t xml:space="preserve">.2 可在投标文件中提供认为需要的其他技术文件或说明。</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en-US" w:eastAsia="zh-CN"/>
        </w:rPr>
        <w:t xml:space="preserve">11</w:t>
      </w:r>
      <w:r>
        <w:rPr>
          <w:rFonts w:hint="eastAsia" w:asciiTheme="minorEastAsia" w:hAnsiTheme="minorEastAsia" w:eastAsiaTheme="minorEastAsia" w:cstheme="minorEastAsia"/>
          <w:b/>
          <w:bCs/>
          <w:sz w:val="21"/>
          <w:szCs w:val="21"/>
          <w:highlight w:val="none"/>
          <w:lang w:val="zh-CN"/>
        </w:rPr>
        <w:t xml:space="preserve">、投标函和开标一览表</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val="zh-CN"/>
        </w:rPr>
        <w:t xml:space="preserve">.1 应按照招标文件中提供的格式完整、正确填写投标函、开标一览表。</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val="zh-CN"/>
        </w:rPr>
        <w:t xml:space="preserve">.2 对于采用货币报价的项目，开标一览表中的投标总报价应与投标分项报价表中的投标总报价一致，如不一致，不作为无效投标处理，但评标时按开标一览表中价格为准。</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1</w:t>
      </w:r>
      <w:r>
        <w:rPr>
          <w:rFonts w:hint="eastAsia" w:asciiTheme="minorEastAsia" w:hAnsiTheme="minorEastAsia" w:eastAsiaTheme="minorEastAsia" w:cstheme="minorEastAsia"/>
          <w:b/>
          <w:bCs/>
          <w:sz w:val="21"/>
          <w:szCs w:val="21"/>
          <w:highlight w:val="none"/>
          <w:lang w:val="en-US" w:eastAsia="zh-CN"/>
        </w:rPr>
        <w:t xml:space="preserve">2</w:t>
      </w:r>
      <w:r>
        <w:rPr>
          <w:rFonts w:hint="eastAsia" w:asciiTheme="minorEastAsia" w:hAnsiTheme="minorEastAsia" w:eastAsiaTheme="minorEastAsia" w:cstheme="minorEastAsia"/>
          <w:b/>
          <w:bCs/>
          <w:sz w:val="21"/>
          <w:szCs w:val="21"/>
          <w:highlight w:val="none"/>
          <w:lang w:val="zh-CN"/>
        </w:rPr>
        <w:t xml:space="preserve">、投标有效期</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lang w:val="zh-CN"/>
        </w:rPr>
        <w:t xml:space="preserve">.1投标有效期为采购代理机构规定的开标之日后六十（60）天。投标有效期比规定短的将被视为未实质性响应招标文件而予以拒绝。</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1</w:t>
      </w:r>
      <w:r>
        <w:rPr>
          <w:rFonts w:hint="eastAsia" w:asciiTheme="minorEastAsia" w:hAnsiTheme="minorEastAsia" w:eastAsiaTheme="minorEastAsia" w:cstheme="minorEastAsia"/>
          <w:b/>
          <w:bCs/>
          <w:sz w:val="21"/>
          <w:szCs w:val="21"/>
          <w:highlight w:val="none"/>
          <w:lang w:val="en-US" w:eastAsia="zh-CN"/>
        </w:rPr>
        <w:t xml:space="preserve">3</w:t>
      </w:r>
      <w:r>
        <w:rPr>
          <w:rFonts w:hint="eastAsia" w:asciiTheme="minorEastAsia" w:hAnsiTheme="minorEastAsia" w:eastAsiaTheme="minorEastAsia" w:cstheme="minorEastAsia"/>
          <w:b/>
          <w:bCs/>
          <w:sz w:val="21"/>
          <w:szCs w:val="21"/>
          <w:highlight w:val="none"/>
          <w:lang w:val="zh-CN"/>
        </w:rPr>
        <w:t xml:space="preserve">、投标有效期的延长</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1在特殊情况下，采购代理机构于原投标有效期满之前，可向提出延长投标有效期的要求。这种要求与答复均应采用书面形式。可以拒绝采购代理机构的这一要求而放弃投标，同意延长投标有效期的既不能要求也不允许修改其投标文件。受投标有效期约束的所有权利与义务均延长至新的有效期。</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四、投标文件的递交</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1</w:t>
      </w:r>
      <w:r>
        <w:rPr>
          <w:rFonts w:hint="eastAsia" w:asciiTheme="minorEastAsia" w:hAnsiTheme="minorEastAsia" w:eastAsiaTheme="minorEastAsia" w:cstheme="minorEastAsia"/>
          <w:b/>
          <w:bCs/>
          <w:sz w:val="21"/>
          <w:szCs w:val="21"/>
          <w:highlight w:val="none"/>
          <w:lang w:val="en-US" w:eastAsia="zh-CN"/>
        </w:rPr>
        <w:t xml:space="preserve">4</w:t>
      </w:r>
      <w:r>
        <w:rPr>
          <w:rFonts w:hint="eastAsia" w:asciiTheme="minorEastAsia" w:hAnsiTheme="minorEastAsia" w:eastAsiaTheme="minorEastAsia" w:cstheme="minorEastAsia"/>
          <w:b/>
          <w:bCs/>
          <w:sz w:val="21"/>
          <w:szCs w:val="21"/>
          <w:highlight w:val="none"/>
          <w:lang w:val="zh-CN"/>
        </w:rPr>
        <w:t xml:space="preserve">、电子投标文件的递交</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.1应当按照《操作手册》规定，在投标截止时间前制作并上传电子投标文件。</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1</w:t>
      </w:r>
      <w:r>
        <w:rPr>
          <w:rFonts w:hint="eastAsia" w:asciiTheme="minorEastAsia" w:hAnsiTheme="minorEastAsia" w:eastAsiaTheme="minorEastAsia" w:cstheme="minorEastAsia"/>
          <w:b/>
          <w:bCs/>
          <w:sz w:val="21"/>
          <w:szCs w:val="21"/>
          <w:highlight w:val="none"/>
          <w:lang w:val="en-US" w:eastAsia="zh-CN"/>
        </w:rPr>
        <w:t xml:space="preserve">5</w:t>
      </w:r>
      <w:r>
        <w:rPr>
          <w:rFonts w:hint="eastAsia" w:asciiTheme="minorEastAsia" w:hAnsiTheme="minorEastAsia" w:eastAsiaTheme="minorEastAsia" w:cstheme="minorEastAsia"/>
          <w:b/>
          <w:bCs/>
          <w:sz w:val="21"/>
          <w:szCs w:val="21"/>
          <w:highlight w:val="none"/>
          <w:lang w:val="zh-CN"/>
        </w:rPr>
        <w:t xml:space="preserve">、投标截止日期</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lang w:val="zh-CN"/>
        </w:rPr>
        <w:t xml:space="preserve">.1 上传电子投标文件的时间不得迟于招标公告中规定的投标截止时间。</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应充分考虑到网络环境、网络带宽等风险因素，如因自身原因造成的电子投标文件上传不成功的按照本招标文件第二章第</w:t>
      </w:r>
      <w:r>
        <w:rPr>
          <w:rFonts w:hint="eastAsia" w:asciiTheme="minorEastAsia" w:hAnsiTheme="minorEastAsia" w:eastAsiaTheme="minorEastAsia" w:cstheme="minorEastAsia"/>
          <w:sz w:val="21"/>
          <w:szCs w:val="21"/>
          <w:highlight w:val="none"/>
          <w:lang w:val="en-US" w:eastAsia="zh-CN"/>
        </w:rPr>
        <w:t xml:space="preserve">24</w:t>
      </w:r>
      <w:r>
        <w:rPr>
          <w:rFonts w:hint="eastAsia" w:asciiTheme="minorEastAsia" w:hAnsiTheme="minorEastAsia" w:eastAsiaTheme="minorEastAsia" w:cstheme="minorEastAsia"/>
          <w:sz w:val="21"/>
          <w:szCs w:val="21"/>
          <w:highlight w:val="none"/>
          <w:lang w:val="zh-CN"/>
        </w:rPr>
        <w:t xml:space="preserve">.1.2条规定做无效投标处理。</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lang w:val="zh-CN"/>
        </w:rPr>
        <w:t xml:space="preserve">.2 采购代理机构可以按照规定，通过修改招标文件酌情延长投标截止日期，在此情况下，的所有权利和义务以及受制的截止日期均应以延长后新的截止日期为准。</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1</w:t>
      </w:r>
      <w:r>
        <w:rPr>
          <w:rFonts w:hint="eastAsia" w:asciiTheme="minorEastAsia" w:hAnsiTheme="minorEastAsia" w:eastAsiaTheme="minorEastAsia" w:cstheme="minorEastAsia"/>
          <w:b/>
          <w:bCs/>
          <w:sz w:val="21"/>
          <w:szCs w:val="21"/>
          <w:highlight w:val="none"/>
          <w:lang w:val="en-US" w:eastAsia="zh-CN"/>
        </w:rPr>
        <w:t xml:space="preserve">6</w:t>
      </w:r>
      <w:r>
        <w:rPr>
          <w:rFonts w:hint="eastAsia" w:asciiTheme="minorEastAsia" w:hAnsiTheme="minorEastAsia" w:eastAsiaTheme="minorEastAsia" w:cstheme="minorEastAsia"/>
          <w:b/>
          <w:bCs/>
          <w:sz w:val="21"/>
          <w:szCs w:val="21"/>
          <w:highlight w:val="none"/>
          <w:lang w:val="zh-CN"/>
        </w:rPr>
        <w:t xml:space="preserve">、投标文件的拒收</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lang w:val="zh-CN"/>
        </w:rPr>
        <w:t xml:space="preserve">.1 采购代理机构拒绝接收在其规定的投标截止时间后上传的任何投标文件。</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1</w:t>
      </w:r>
      <w:r>
        <w:rPr>
          <w:rFonts w:hint="eastAsia" w:asciiTheme="minorEastAsia" w:hAnsiTheme="minorEastAsia" w:eastAsiaTheme="minorEastAsia" w:cstheme="minorEastAsia"/>
          <w:b/>
          <w:bCs/>
          <w:sz w:val="21"/>
          <w:szCs w:val="21"/>
          <w:highlight w:val="none"/>
          <w:lang w:val="en-US" w:eastAsia="zh-CN"/>
        </w:rPr>
        <w:t xml:space="preserve">7</w:t>
      </w:r>
      <w:r>
        <w:rPr>
          <w:rFonts w:hint="eastAsia" w:asciiTheme="minorEastAsia" w:hAnsiTheme="minorEastAsia" w:eastAsiaTheme="minorEastAsia" w:cstheme="minorEastAsia"/>
          <w:b/>
          <w:bCs/>
          <w:sz w:val="21"/>
          <w:szCs w:val="21"/>
          <w:highlight w:val="none"/>
          <w:lang w:val="zh-CN"/>
        </w:rPr>
        <w:t xml:space="preserve">、投标文件的撤回和修改</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lang w:val="zh-CN"/>
        </w:rPr>
        <w:t xml:space="preserve">.1 投标文件的撤回</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lang w:val="zh-CN"/>
        </w:rPr>
        <w:t xml:space="preserve">.1.1 电子投标文件的撤回</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可在投标截止时间前，撤回其电子投标文件，具体操作方法见《操作手册》。</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lang w:val="zh-CN"/>
        </w:rPr>
        <w:t xml:space="preserve">.1.2 撤回电子投标文件，则认为其不再参与本项目投标活动。</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lang w:val="zh-CN"/>
        </w:rPr>
        <w:t xml:space="preserve">.2 投标文件的修改</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lang w:val="zh-CN"/>
        </w:rPr>
        <w:t xml:space="preserve">.2.1可在投标截止时间前，对其电子投标文件进行修改，具体操作方法见《操作手册》。</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lang w:val="zh-CN"/>
        </w:rPr>
        <w:t xml:space="preserve">.2.2 在投标截止时间之后，不得对其电子投标文件作任何修改。</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lang w:val="zh-CN"/>
        </w:rPr>
        <w:t xml:space="preserve">.3 在投标截止时间至招标文件中规定的投标有效期满之间的这段时间内，不得撤回其投标。</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五、开标与评标</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1</w:t>
      </w:r>
      <w:r>
        <w:rPr>
          <w:rFonts w:hint="eastAsia" w:asciiTheme="minorEastAsia" w:hAnsiTheme="minorEastAsia" w:eastAsiaTheme="minorEastAsia" w:cstheme="minorEastAsia"/>
          <w:b/>
          <w:bCs/>
          <w:sz w:val="21"/>
          <w:szCs w:val="21"/>
          <w:highlight w:val="none"/>
          <w:lang w:val="en-US" w:eastAsia="zh-CN"/>
        </w:rPr>
        <w:t xml:space="preserve">8</w:t>
      </w:r>
      <w:r>
        <w:rPr>
          <w:rFonts w:hint="eastAsia" w:asciiTheme="minorEastAsia" w:hAnsiTheme="minorEastAsia" w:eastAsiaTheme="minorEastAsia" w:cstheme="minorEastAsia"/>
          <w:b/>
          <w:bCs/>
          <w:sz w:val="21"/>
          <w:szCs w:val="21"/>
          <w:highlight w:val="none"/>
          <w:lang w:val="zh-CN"/>
        </w:rPr>
        <w:t xml:space="preserve">、开标</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lang w:val="zh-CN"/>
        </w:rPr>
        <w:t xml:space="preserve">.1 采购代理机</w:t>
      </w:r>
      <w:r>
        <w:rPr>
          <w:rFonts w:hint="eastAsia" w:asciiTheme="minorEastAsia" w:hAnsiTheme="minorEastAsia" w:eastAsiaTheme="minorEastAsia" w:cstheme="minorEastAsia"/>
          <w:color w:val="000000"/>
          <w:sz w:val="21"/>
          <w:szCs w:val="21"/>
          <w:highlight w:val="none"/>
          <w:lang w:bidi="ar"/>
        </w:rPr>
        <w:t xml:space="preserve">构将在招标公告中规定的时间和地点组织公开开标。应当按照《操作手册》规定，参加开标活动和在苏采云系统规定的时间内对投标文件进行解密。</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color w:val="000000"/>
          <w:sz w:val="21"/>
          <w:szCs w:val="21"/>
          <w:highlight w:val="none"/>
          <w:lang w:bidi="ar"/>
        </w:rPr>
        <w:t xml:space="preserve">1</w:t>
      </w:r>
      <w:r>
        <w:rPr>
          <w:rFonts w:hint="eastAsia" w:asciiTheme="minorEastAsia" w:hAnsiTheme="minorEastAsia" w:eastAsiaTheme="minorEastAsia" w:cstheme="minorEastAsia"/>
          <w:color w:val="000000"/>
          <w:sz w:val="21"/>
          <w:szCs w:val="21"/>
          <w:highlight w:val="none"/>
          <w:lang w:val="en-US" w:eastAsia="zh-CN" w:bidi="ar"/>
        </w:rPr>
        <w:t xml:space="preserve">8</w:t>
      </w:r>
      <w:r>
        <w:rPr>
          <w:rFonts w:hint="eastAsia" w:asciiTheme="minorEastAsia" w:hAnsiTheme="minorEastAsia" w:eastAsiaTheme="minorEastAsia" w:cstheme="minorEastAsia"/>
          <w:color w:val="000000"/>
          <w:sz w:val="21"/>
          <w:szCs w:val="21"/>
          <w:highlight w:val="none"/>
          <w:lang w:bidi="ar"/>
        </w:rPr>
        <w:t xml:space="preserve">.2开标仪式由采购代理机构组织。苏采云系统</w:t>
      </w:r>
      <w:r>
        <w:rPr>
          <w:rFonts w:hint="eastAsia" w:asciiTheme="minorEastAsia" w:hAnsiTheme="minorEastAsia" w:eastAsiaTheme="minorEastAsia" w:cstheme="minorEastAsia"/>
          <w:sz w:val="21"/>
          <w:szCs w:val="21"/>
          <w:highlight w:val="none"/>
          <w:lang w:val="zh-CN"/>
        </w:rPr>
        <w:t xml:space="preserve">将自动对项目进行开标，并宣布各名称和投标价格。</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lang w:val="zh-CN"/>
        </w:rPr>
        <w:t xml:space="preserve">.3在开标过程中涉及到的投标文件解密、开标结果确认等工作，应按照《操作手册》规定执行。</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lang w:val="zh-CN"/>
        </w:rPr>
        <w:t xml:space="preserve">.4如果对开标过程和开标记录有疑义，应当根据《操作手册》规定提</w:t>
      </w:r>
      <w:r>
        <w:rPr>
          <w:rFonts w:hint="eastAsia" w:asciiTheme="minorEastAsia" w:hAnsiTheme="minorEastAsia" w:eastAsiaTheme="minorEastAsia" w:cstheme="minorEastAsia"/>
          <w:color w:val="000000"/>
          <w:sz w:val="21"/>
          <w:szCs w:val="21"/>
          <w:highlight w:val="none"/>
          <w:lang w:bidi="ar"/>
        </w:rPr>
        <w:t xml:space="preserve">出，如苏采云</w:t>
      </w:r>
      <w:r>
        <w:rPr>
          <w:rFonts w:hint="eastAsia" w:asciiTheme="minorEastAsia" w:hAnsiTheme="minorEastAsia" w:eastAsiaTheme="minorEastAsia" w:cstheme="minorEastAsia"/>
          <w:sz w:val="21"/>
          <w:szCs w:val="21"/>
          <w:highlight w:val="none"/>
          <w:lang w:val="zh-CN"/>
        </w:rPr>
        <w:t xml:space="preserve">系统中《开标记录表》宣布后5分钟内未提出的，视同认可开标结果。</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en-US" w:eastAsia="zh-CN"/>
        </w:rPr>
        <w:t xml:space="preserve">19</w:t>
      </w:r>
      <w:r>
        <w:rPr>
          <w:rFonts w:hint="eastAsia" w:asciiTheme="minorEastAsia" w:hAnsiTheme="minorEastAsia" w:eastAsiaTheme="minorEastAsia" w:cstheme="minorEastAsia"/>
          <w:b/>
          <w:bCs/>
          <w:sz w:val="21"/>
          <w:szCs w:val="21"/>
          <w:highlight w:val="none"/>
          <w:lang w:val="zh-CN"/>
        </w:rPr>
        <w:t xml:space="preserve">、评标委员会</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19</w:t>
      </w:r>
      <w:r>
        <w:rPr>
          <w:rFonts w:hint="eastAsia" w:asciiTheme="minorEastAsia" w:hAnsiTheme="minorEastAsia" w:eastAsiaTheme="minorEastAsia" w:cstheme="minorEastAsia"/>
          <w:sz w:val="21"/>
          <w:szCs w:val="21"/>
          <w:highlight w:val="none"/>
          <w:lang w:val="zh-CN"/>
        </w:rPr>
        <w:t xml:space="preserve">.1 开标后，采购代理机构将立即组织评标委员会（以下简称评委会）进行评标。</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19</w:t>
      </w:r>
      <w:r>
        <w:rPr>
          <w:rFonts w:hint="eastAsia" w:asciiTheme="minorEastAsia" w:hAnsiTheme="minorEastAsia" w:eastAsiaTheme="minorEastAsia" w:cstheme="minorEastAsia"/>
          <w:sz w:val="21"/>
          <w:szCs w:val="21"/>
          <w:highlight w:val="none"/>
          <w:lang w:val="zh-CN"/>
        </w:rPr>
        <w:t xml:space="preserve">.2 评委会由采购人代表和有关技术、经济等方面的专家组成，且人员构成符合政府采购有关规定。</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19</w:t>
      </w:r>
      <w:r>
        <w:rPr>
          <w:rFonts w:hint="eastAsia" w:asciiTheme="minorEastAsia" w:hAnsiTheme="minorEastAsia" w:eastAsiaTheme="minorEastAsia" w:cstheme="minorEastAsia"/>
          <w:sz w:val="21"/>
          <w:szCs w:val="21"/>
          <w:highlight w:val="none"/>
          <w:lang w:val="zh-CN"/>
        </w:rPr>
        <w:t xml:space="preserve">.3评委会独立工作，负责评审所有投标文件并确定中标侯选人。</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20</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zh-CN"/>
        </w:rPr>
        <w:t xml:space="preserve">评标过程的保密与公正</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20</w:t>
      </w:r>
      <w:r>
        <w:rPr>
          <w:rFonts w:hint="eastAsia" w:asciiTheme="minorEastAsia" w:hAnsiTheme="minorEastAsia" w:eastAsiaTheme="minorEastAsia" w:cstheme="minorEastAsia"/>
          <w:sz w:val="21"/>
          <w:szCs w:val="21"/>
          <w:highlight w:val="none"/>
          <w:lang w:val="zh-CN"/>
        </w:rPr>
        <w:t xml:space="preserve">.1凡是与审查、澄清、评价和比较投标的有关资料以及授标建议等，采购人、评委、采购代理机构均不得向或与评标无关的其他人员透露。</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0</w:t>
      </w:r>
      <w:r>
        <w:rPr>
          <w:rFonts w:hint="eastAsia" w:asciiTheme="minorEastAsia" w:hAnsiTheme="minorEastAsia" w:eastAsiaTheme="minorEastAsia" w:cstheme="minorEastAsia"/>
          <w:sz w:val="21"/>
          <w:szCs w:val="21"/>
          <w:highlight w:val="none"/>
          <w:lang w:val="zh-CN"/>
        </w:rPr>
        <w:t xml:space="preserve">.2在评标过程中，不得以任何行为影响评标过程，否则其投标文件将被作为无效投标文件。</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0</w:t>
      </w:r>
      <w:r>
        <w:rPr>
          <w:rFonts w:hint="eastAsia" w:asciiTheme="minorEastAsia" w:hAnsiTheme="minorEastAsia" w:eastAsiaTheme="minorEastAsia" w:cstheme="minorEastAsia"/>
          <w:sz w:val="21"/>
          <w:szCs w:val="21"/>
          <w:highlight w:val="none"/>
          <w:lang w:val="zh-CN"/>
        </w:rPr>
        <w:t xml:space="preserve">.3 采购代理机构和评标委员会不向未中标的解释未中标原因，也不公布评标过程中的相关细节。</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0</w:t>
      </w:r>
      <w:r>
        <w:rPr>
          <w:rFonts w:hint="eastAsia" w:asciiTheme="minorEastAsia" w:hAnsiTheme="minorEastAsia" w:eastAsiaTheme="minorEastAsia" w:cstheme="minorEastAsia"/>
          <w:sz w:val="21"/>
          <w:szCs w:val="21"/>
          <w:highlight w:val="none"/>
          <w:lang w:val="zh-CN"/>
        </w:rPr>
        <w:t xml:space="preserve">.4 采用综合评分法的项目，未中标的可于中标结果公告期限届满之日</w:t>
      </w:r>
      <w:r>
        <w:rPr>
          <w:rFonts w:hint="eastAsia" w:asciiTheme="minorEastAsia" w:hAnsiTheme="minorEastAsia" w:eastAsiaTheme="minorEastAsia" w:cstheme="minorEastAsia"/>
          <w:color w:val="000000"/>
          <w:sz w:val="21"/>
          <w:szCs w:val="21"/>
          <w:highlight w:val="none"/>
          <w:lang w:bidi="ar"/>
        </w:rPr>
        <w:t xml:space="preserve">起通过苏采云系</w:t>
      </w:r>
      <w:r>
        <w:rPr>
          <w:rFonts w:hint="eastAsia" w:asciiTheme="minorEastAsia" w:hAnsiTheme="minorEastAsia" w:eastAsiaTheme="minorEastAsia" w:cstheme="minorEastAsia"/>
          <w:sz w:val="21"/>
          <w:szCs w:val="21"/>
          <w:highlight w:val="none"/>
          <w:lang w:val="zh-CN"/>
        </w:rPr>
        <w:t xml:space="preserve">统查看自己的评审得分及排序情况。</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2</w:t>
      </w:r>
      <w:r>
        <w:rPr>
          <w:rFonts w:hint="eastAsia" w:asciiTheme="minorEastAsia" w:hAnsiTheme="minorEastAsia" w:eastAsiaTheme="minorEastAsia" w:cstheme="minorEastAsia"/>
          <w:b/>
          <w:bCs/>
          <w:sz w:val="21"/>
          <w:szCs w:val="21"/>
          <w:highlight w:val="none"/>
          <w:lang w:val="en-US" w:eastAsia="zh-CN"/>
        </w:rPr>
        <w:t xml:space="preserve">1</w:t>
      </w:r>
      <w:r>
        <w:rPr>
          <w:rFonts w:hint="eastAsia" w:asciiTheme="minorEastAsia" w:hAnsiTheme="minorEastAsia" w:eastAsiaTheme="minorEastAsia" w:cstheme="minorEastAsia"/>
          <w:b/>
          <w:bCs/>
          <w:sz w:val="21"/>
          <w:szCs w:val="21"/>
          <w:highlight w:val="none"/>
          <w:lang w:val="zh-CN"/>
        </w:rPr>
        <w:t xml:space="preserve">、投标文件的澄清</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val="zh-CN"/>
        </w:rPr>
        <w:t xml:space="preserve">.1评标期间，评委会对投标文件中含义不明确、同类问题表述不一致或者有明显文字和计算错误的内容，有权要求作出必要的澄清、说明或者补正。</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的澄清、说明或者补正不得超出投标文件的范围或者改变投标文件的实质性内容。</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评标委员会并非对每个都做澄清要求。</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val="zh-CN"/>
        </w:rPr>
        <w:t xml:space="preserve">.2需要投标人进行澄清、说明和补正的，评委会将通过苏采云系统向投标人发出“澄清要求函”，接到“澄清要求函”的应当按照要求在苏采云系统中提交“澄清响应函”并加盖CA电子公章。澄清、说明和补正的内容作为投标文件的补充部分，具体操作方式见《操作手册》。</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lang w:val="zh-CN"/>
        </w:rPr>
        <w:t xml:space="preserve">.3 接到评委会澄清、说明和补正要求的如未按规定做出澄清、说明和补正，其风险由自行承担。</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2</w:t>
      </w:r>
      <w:r>
        <w:rPr>
          <w:rFonts w:hint="eastAsia" w:asciiTheme="minorEastAsia" w:hAnsiTheme="minorEastAsia" w:eastAsiaTheme="minorEastAsia" w:cstheme="minorEastAsia"/>
          <w:b/>
          <w:bCs/>
          <w:sz w:val="21"/>
          <w:szCs w:val="21"/>
          <w:highlight w:val="none"/>
          <w:lang w:val="en-US" w:eastAsia="zh-CN"/>
        </w:rPr>
        <w:t xml:space="preserve">2</w:t>
      </w:r>
      <w:r>
        <w:rPr>
          <w:rFonts w:hint="eastAsia" w:asciiTheme="minorEastAsia" w:hAnsiTheme="minorEastAsia" w:eastAsiaTheme="minorEastAsia" w:cstheme="minorEastAsia"/>
          <w:b/>
          <w:bCs/>
          <w:sz w:val="21"/>
          <w:szCs w:val="21"/>
          <w:highlight w:val="none"/>
          <w:lang w:val="zh-CN"/>
        </w:rPr>
        <w:t xml:space="preserve">、对投标文件的初审</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lang w:val="zh-CN"/>
        </w:rPr>
        <w:t xml:space="preserve">.1投标文件初审分为资格审查和符合性审查。</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lang w:val="zh-CN"/>
        </w:rPr>
        <w:t xml:space="preserve">.1.1资格审查：依据法律法规和招标文件的规定，由采购人对投标文件中的资格证明文件进行审查。资格审查的结论，采购人以书面形式向评委会进行反馈。</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bidi="ar"/>
        </w:rPr>
        <w:t xml:space="preserve">采购人在进行资格性审查的同时，将在“信用中国”网站（www.creditchina.gov.cn）查询的信用记录，以确定是否具备投标资格,查询结果留存并归档。</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lang w:val="zh-CN"/>
        </w:rPr>
        <w:t xml:space="preserve">.1.2符合性审查：依据招标文件的规定，由评委会从投标文件的有效性、完整性和对招标文件的响应程度进行审查，以确定是否对招标文件的实质性要求作出响应。</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22</w:t>
      </w:r>
      <w:r>
        <w:rPr>
          <w:rFonts w:hint="eastAsia" w:asciiTheme="minorEastAsia" w:hAnsiTheme="minorEastAsia" w:eastAsiaTheme="minorEastAsia" w:cstheme="minorEastAsia"/>
          <w:sz w:val="21"/>
          <w:szCs w:val="21"/>
          <w:highlight w:val="none"/>
          <w:lang w:val="zh-CN"/>
        </w:rPr>
        <w:t xml:space="preserve">.1.3未通过资格审查或符合性审查的，采购代理</w:t>
      </w:r>
      <w:r>
        <w:rPr>
          <w:rFonts w:hint="eastAsia" w:asciiTheme="minorEastAsia" w:hAnsiTheme="minorEastAsia" w:eastAsiaTheme="minorEastAsia" w:cstheme="minorEastAsia"/>
          <w:color w:val="000000"/>
          <w:sz w:val="21"/>
          <w:szCs w:val="21"/>
          <w:highlight w:val="none"/>
          <w:lang w:bidi="ar"/>
        </w:rPr>
        <w:t xml:space="preserve">机构将在苏采云系</w:t>
      </w:r>
      <w:r>
        <w:rPr>
          <w:rFonts w:hint="eastAsia" w:asciiTheme="minorEastAsia" w:hAnsiTheme="minorEastAsia" w:eastAsiaTheme="minorEastAsia" w:cstheme="minorEastAsia"/>
          <w:sz w:val="21"/>
          <w:szCs w:val="21"/>
          <w:highlight w:val="none"/>
          <w:lang w:val="zh-CN"/>
        </w:rPr>
        <w:t xml:space="preserve">统中告知未通过资格审查或符合性审查的原因，评审结束后，采购代理机构将不再告知未通过资格审查或符合性审查的原因。</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22</w:t>
      </w:r>
      <w:r>
        <w:rPr>
          <w:rFonts w:hint="eastAsia" w:asciiTheme="minorEastAsia" w:hAnsiTheme="minorEastAsia" w:eastAsiaTheme="minorEastAsia" w:cstheme="minorEastAsia"/>
          <w:sz w:val="21"/>
          <w:szCs w:val="21"/>
          <w:highlight w:val="none"/>
          <w:lang w:val="zh-CN"/>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所谓重大偏离或保留是指与招标文件规定的实质性要求存在负偏离，或者在实质上与招标文件不一致，而且限制了合同中买方和采购代理机构的权利或的义务，纠正这些偏离或保留将会对其他实质性响应要求的的竞争地位产生不公正的影响。重大偏离的认定需经过评委会以少数服从多数的原则作出结论。评委决定投标文件的响应性只根据投标文件本身的内容，而不寻求外部的证据。</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22</w:t>
      </w:r>
      <w:r>
        <w:rPr>
          <w:rFonts w:hint="eastAsia" w:asciiTheme="minorEastAsia" w:hAnsiTheme="minorEastAsia" w:eastAsiaTheme="minorEastAsia" w:cstheme="minorEastAsia"/>
          <w:sz w:val="21"/>
          <w:szCs w:val="21"/>
          <w:highlight w:val="none"/>
          <w:lang w:val="zh-CN"/>
        </w:rPr>
        <w:t xml:space="preserve">.3如果投标文件实质上没有响应招标文件的要求，评委会将予以拒绝，不得通过修改或撤销不合要求的偏离或保留而使其投标成为实质性响应的投标。</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22</w:t>
      </w:r>
      <w:r>
        <w:rPr>
          <w:rFonts w:hint="eastAsia" w:asciiTheme="minorEastAsia" w:hAnsiTheme="minorEastAsia" w:eastAsiaTheme="minorEastAsia" w:cstheme="minorEastAsia"/>
          <w:sz w:val="21"/>
          <w:szCs w:val="21"/>
          <w:highlight w:val="none"/>
          <w:lang w:val="zh-CN"/>
        </w:rPr>
        <w:t xml:space="preserve">.4评委会将对确定为实质性响应的投标进行进一步审核，看其是否有计算上或累计上的算术错误，修正错误的原则如下：</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（1）投标文件中开标一览表内容与投标文件中相应内容不一致的，以开标一览表为准。</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（2）大写金额和小写金额不一致的，以大写金额为准。</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（3）单价金额小数点或者百分比有明显错位的，以开标一览表的总价为准，并修改单价。</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（4）总价金额与按单价汇总金额不一致的，以单价金额计算结果为准。</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sz w:val="21"/>
          <w:szCs w:val="21"/>
          <w:highlight w:val="none"/>
          <w:lang w:val="zh-CN"/>
        </w:rPr>
        <w:t xml:space="preserve">同时出现两种以上错误的，按照前款规定的顺序修正</w:t>
      </w:r>
      <w:r>
        <w:rPr>
          <w:rFonts w:hint="eastAsia" w:asciiTheme="minorEastAsia" w:hAnsiTheme="minorEastAsia" w:eastAsiaTheme="minorEastAsia" w:cstheme="minorEastAsia"/>
          <w:color w:val="000000"/>
          <w:sz w:val="21"/>
          <w:szCs w:val="21"/>
          <w:highlight w:val="none"/>
          <w:lang w:bidi="ar"/>
        </w:rPr>
        <w:t xml:space="preserve">。</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val="en-US" w:eastAsia="zh-CN" w:bidi="ar"/>
        </w:rPr>
        <w:t xml:space="preserve">22</w:t>
      </w:r>
      <w:r>
        <w:rPr>
          <w:rFonts w:hint="eastAsia" w:asciiTheme="minorEastAsia" w:hAnsiTheme="minorEastAsia" w:eastAsiaTheme="minorEastAsia" w:cstheme="minorEastAsia"/>
          <w:color w:val="000000"/>
          <w:sz w:val="21"/>
          <w:szCs w:val="21"/>
          <w:highlight w:val="none"/>
          <w:lang w:bidi="ar"/>
        </w:rPr>
        <w:t xml:space="preserve">.5评委会将按上述修正错误的方法调整投标文件中的投标报价，并通过苏采云系统告知，调整后的价格应对具有约束力。如果不接受修正后的价格，则其投标将被拒绝。</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color w:val="000000"/>
          <w:sz w:val="21"/>
          <w:szCs w:val="21"/>
          <w:highlight w:val="none"/>
          <w:lang w:val="en-US" w:eastAsia="zh-CN" w:bidi="ar"/>
        </w:rPr>
        <w:t xml:space="preserve">22</w:t>
      </w:r>
      <w:r>
        <w:rPr>
          <w:rFonts w:hint="eastAsia" w:asciiTheme="minorEastAsia" w:hAnsiTheme="minorEastAsia" w:eastAsiaTheme="minorEastAsia" w:cstheme="minorEastAsia"/>
          <w:color w:val="000000"/>
          <w:sz w:val="21"/>
          <w:szCs w:val="21"/>
          <w:highlight w:val="none"/>
          <w:lang w:bidi="ar"/>
        </w:rPr>
        <w:t xml:space="preserve">.6在开、评标全过程中应保持通讯畅通，及时登录苏采云</w:t>
      </w:r>
      <w:r>
        <w:rPr>
          <w:rFonts w:hint="eastAsia" w:asciiTheme="minorEastAsia" w:hAnsiTheme="minorEastAsia" w:eastAsiaTheme="minorEastAsia" w:cstheme="minorEastAsia"/>
          <w:sz w:val="21"/>
          <w:szCs w:val="21"/>
          <w:highlight w:val="none"/>
          <w:lang w:val="zh-CN"/>
        </w:rPr>
        <w:t xml:space="preserve">系统查阅、答复相关信息，并安排专人与采购代理机构及评标委员会联系。</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2</w:t>
      </w:r>
      <w:r>
        <w:rPr>
          <w:rFonts w:hint="eastAsia" w:asciiTheme="minorEastAsia" w:hAnsiTheme="minorEastAsia" w:eastAsiaTheme="minorEastAsia" w:cstheme="minorEastAsia"/>
          <w:b/>
          <w:bCs/>
          <w:sz w:val="21"/>
          <w:szCs w:val="21"/>
          <w:highlight w:val="none"/>
          <w:lang w:val="en-US" w:eastAsia="zh-CN"/>
        </w:rPr>
        <w:t xml:space="preserve">3</w:t>
      </w:r>
      <w:r>
        <w:rPr>
          <w:rFonts w:hint="eastAsia" w:asciiTheme="minorEastAsia" w:hAnsiTheme="minorEastAsia" w:eastAsiaTheme="minorEastAsia" w:cstheme="minorEastAsia"/>
          <w:b/>
          <w:bCs/>
          <w:sz w:val="21"/>
          <w:szCs w:val="21"/>
          <w:highlight w:val="none"/>
          <w:lang w:val="zh-CN"/>
        </w:rPr>
        <w:t xml:space="preserve">、无效投标条款和废标条款</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.1无效投标条款</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.1.1 </w:t>
      </w:r>
      <w:r>
        <w:rPr>
          <w:rFonts w:hint="eastAsia" w:asciiTheme="minorEastAsia" w:hAnsiTheme="minorEastAsia" w:eastAsiaTheme="minorEastAsia" w:cstheme="minorEastAsia"/>
          <w:color w:val="000000"/>
          <w:sz w:val="21"/>
          <w:szCs w:val="21"/>
          <w:highlight w:val="none"/>
          <w:lang w:bidi="ar"/>
        </w:rPr>
        <w:t xml:space="preserve">在苏采云系统规定的时间内未成功解密电子投标文件的。</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3</w:t>
      </w:r>
      <w:r>
        <w:rPr>
          <w:rFonts w:hint="eastAsia" w:asciiTheme="minorEastAsia" w:hAnsiTheme="minorEastAsia" w:eastAsiaTheme="minorEastAsia" w:cstheme="minorEastAsia"/>
          <w:color w:val="000000"/>
          <w:sz w:val="21"/>
          <w:szCs w:val="21"/>
          <w:highlight w:val="none"/>
          <w:lang w:bidi="ar"/>
        </w:rPr>
        <w:t xml:space="preserve">.1.2 未按照招标文件要求上传电子投标文件的。</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3</w:t>
      </w:r>
      <w:r>
        <w:rPr>
          <w:rFonts w:hint="eastAsia" w:asciiTheme="minorEastAsia" w:hAnsiTheme="minorEastAsia" w:eastAsiaTheme="minorEastAsia" w:cstheme="minorEastAsia"/>
          <w:color w:val="000000"/>
          <w:sz w:val="21"/>
          <w:szCs w:val="21"/>
          <w:highlight w:val="none"/>
          <w:lang w:bidi="ar"/>
        </w:rPr>
        <w:t xml:space="preserve">.1.3同一提交两个（含两个）以上不同的投标报价的。</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3</w:t>
      </w:r>
      <w:r>
        <w:rPr>
          <w:rFonts w:hint="eastAsia" w:asciiTheme="minorEastAsia" w:hAnsiTheme="minorEastAsia" w:eastAsiaTheme="minorEastAsia" w:cstheme="minorEastAsia"/>
          <w:color w:val="000000"/>
          <w:sz w:val="21"/>
          <w:szCs w:val="21"/>
          <w:highlight w:val="none"/>
          <w:lang w:bidi="ar"/>
        </w:rPr>
        <w:t xml:space="preserve">.1.4不具备招标文件中规定资格要求的。</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3</w:t>
      </w:r>
      <w:r>
        <w:rPr>
          <w:rFonts w:hint="eastAsia" w:asciiTheme="minorEastAsia" w:hAnsiTheme="minorEastAsia" w:eastAsiaTheme="minorEastAsia" w:cstheme="minorEastAsia"/>
          <w:color w:val="000000"/>
          <w:sz w:val="21"/>
          <w:szCs w:val="21"/>
          <w:highlight w:val="none"/>
          <w:lang w:bidi="ar"/>
        </w:rPr>
        <w:t xml:space="preserve">.1.5的报价超过了采购预算或最高限价的。</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3</w:t>
      </w:r>
      <w:r>
        <w:rPr>
          <w:rFonts w:hint="eastAsia" w:asciiTheme="minorEastAsia" w:hAnsiTheme="minorEastAsia" w:eastAsiaTheme="minorEastAsia" w:cstheme="minorEastAsia"/>
          <w:color w:val="000000"/>
          <w:sz w:val="21"/>
          <w:szCs w:val="21"/>
          <w:highlight w:val="none"/>
          <w:lang w:bidi="ar"/>
        </w:rPr>
        <w:t xml:space="preserve">.1.6未通过符合性审查的。</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3</w:t>
      </w:r>
      <w:r>
        <w:rPr>
          <w:rFonts w:hint="eastAsia" w:asciiTheme="minorEastAsia" w:hAnsiTheme="minorEastAsia" w:eastAsiaTheme="minorEastAsia" w:cstheme="minorEastAsia"/>
          <w:color w:val="000000"/>
          <w:sz w:val="21"/>
          <w:szCs w:val="21"/>
          <w:highlight w:val="none"/>
          <w:lang w:bidi="ar"/>
        </w:rPr>
        <w:t xml:space="preserve">.1.7不符合招标文件中规定的实质性要求和条件的（本招标文件中带星号（“★”）、“必须”或“应（应当）”等其他文字说明的商务和技术要求为实质性要求和条件）。</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1.8被“信用中国”网站（www.creditchina.gov.cn）列入失信被执行人或重大税收违法案件当事人名单或政府采购严重失信行为记录名单。或查询“信用中国”网站后发现存在其他不符合《中华人民共和国政府采购法》第二十二条规定条件的信用记录。</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.1.9投标文件含有采购人不能接受的附加条件的。</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.1.10评标委员会认为的报价明显低于其他通过符合性审查的报价，有可能影响产品质量或者不能诚信履</w:t>
      </w:r>
      <w:r>
        <w:rPr>
          <w:rFonts w:hint="eastAsia" w:asciiTheme="minorEastAsia" w:hAnsiTheme="minorEastAsia" w:eastAsiaTheme="minorEastAsia" w:cstheme="minorEastAsia"/>
          <w:color w:val="000000"/>
          <w:sz w:val="21"/>
          <w:szCs w:val="21"/>
          <w:highlight w:val="none"/>
          <w:lang w:bidi="ar"/>
        </w:rPr>
        <w:t xml:space="preserve">约的，将通过苏采云系统要求其在合理的时间内提供说明，必要时提交相关证明材料；不能证明其报价合理性的，评标委员会应当将其作为无效投标处理。</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3</w:t>
      </w:r>
      <w:r>
        <w:rPr>
          <w:rFonts w:hint="eastAsia" w:asciiTheme="minorEastAsia" w:hAnsiTheme="minorEastAsia" w:eastAsiaTheme="minorEastAsia" w:cstheme="minorEastAsia"/>
          <w:color w:val="000000"/>
          <w:sz w:val="21"/>
          <w:szCs w:val="21"/>
          <w:highlight w:val="none"/>
          <w:lang w:bidi="ar"/>
        </w:rPr>
        <w:t xml:space="preserve">.1.11本项目采购产品被财政部、国家发改委、生态环境部等列入“节能产品品目清单”、“环境标志产品品目清单”强制采购范围，而所投标产品不在强制采购范围内的。（投标产品如属于政府强制采购节能产品品目清单范围内，投标文件中必须提供国家确定的认证机构出具的、处于有效期之内的该节能产品认证证书图片）</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3</w:t>
      </w:r>
      <w:r>
        <w:rPr>
          <w:rFonts w:hint="eastAsia" w:asciiTheme="minorEastAsia" w:hAnsiTheme="minorEastAsia" w:eastAsiaTheme="minorEastAsia" w:cstheme="minorEastAsia"/>
          <w:color w:val="000000"/>
          <w:sz w:val="21"/>
          <w:szCs w:val="21"/>
          <w:highlight w:val="none"/>
          <w:lang w:bidi="ar"/>
        </w:rPr>
        <w:t xml:space="preserve">.1.12 投标文件未按照招标文件要求加盖CA电子公章的。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.1.13其他法律、法规及本招标文件规定的属无效投标的情形。</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.2废标条款</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.2.1符合专业条件的投标人或者对招标文件作实质响应的投标人不足三家的。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27.2.2出现影响采购公正的违法、违规行为的。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.2.3因重大变故，采购任务取消的。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.2.4评标委员会认定招标文件存在歧义、重大缺陷导致评审工作无法进行。</w:t>
      </w:r>
      <w:r/>
    </w:p>
    <w:p>
      <w:pPr>
        <w:ind w:firstLine="422"/>
        <w:keepLines w:val="0"/>
        <w:keepNext w:val="0"/>
        <w:pageBreakBefore w:val="0"/>
        <w:spacing w:line="400" w:lineRule="exact"/>
        <w:rPr>
          <w:rFonts w:hint="eastAsia" w:asciiTheme="minorEastAsia" w:hAnsiTheme="minorEastAsia" w:eastAsiaTheme="minorEastAsia" w:cstheme="minorEastAsia"/>
          <w:color w:val="000000"/>
          <w:sz w:val="21"/>
          <w:szCs w:val="21"/>
          <w:highlight w:val="none"/>
          <w:lang w:bidi="ar"/>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color w:val="000000"/>
          <w:sz w:val="21"/>
          <w:szCs w:val="21"/>
          <w:highlight w:val="none"/>
          <w:lang w:bidi="ar"/>
        </w:rPr>
        <w:t xml:space="preserve">5因苏采云系统系统故障原因造成开标不成功的。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color w:val="000000"/>
          <w:sz w:val="21"/>
          <w:szCs w:val="21"/>
          <w:highlight w:val="none"/>
          <w:lang w:bidi="ar"/>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3</w:t>
      </w:r>
      <w:r>
        <w:rPr>
          <w:rFonts w:hint="eastAsia" w:asciiTheme="minorEastAsia" w:hAnsiTheme="minorEastAsia" w:eastAsiaTheme="minorEastAsia" w:cstheme="minorEastAsia"/>
          <w:color w:val="000000"/>
          <w:sz w:val="21"/>
          <w:szCs w:val="21"/>
          <w:highlight w:val="none"/>
          <w:lang w:bidi="ar"/>
        </w:rPr>
        <w:t xml:space="preserve">.3 投标截止时间结束</w:t>
      </w:r>
      <w:r>
        <w:rPr>
          <w:rFonts w:hint="eastAsia" w:asciiTheme="minorEastAsia" w:hAnsiTheme="minorEastAsia" w:eastAsiaTheme="minorEastAsia" w:cstheme="minorEastAsia"/>
          <w:sz w:val="21"/>
          <w:szCs w:val="21"/>
          <w:highlight w:val="none"/>
          <w:lang w:val="zh-CN"/>
        </w:rPr>
        <w:t xml:space="preserve">后参加投标的投标人不足三家的处理：</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1如出现投标截止时间结束后参加投标的投标人或者在评标期间对招标文件做出实质响应的投标人不足三家情况，按政府采购相关规定执行。</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六、定标</w:t>
      </w:r>
      <w:r/>
    </w:p>
    <w:p>
      <w:pPr>
        <w:ind w:firstLine="422"/>
        <w:keepLines w:val="0"/>
        <w:keepNext w:val="0"/>
        <w:pageBreakBefore w:val="0"/>
        <w:spacing w:line="400" w:lineRule="exact"/>
        <w:rPr>
          <w:rFonts w:hint="eastAsia" w:asciiTheme="minorEastAsia" w:hAnsiTheme="minorEastAsia" w:eastAsiaTheme="minorEastAsia" w:cstheme="minorEastAsia"/>
          <w:color w:val="auto"/>
          <w:sz w:val="21"/>
          <w:szCs w:val="21"/>
          <w:highlight w:val="none"/>
          <w:lang w:val="zh-CN"/>
        </w:rPr>
        <w:outlineLvl w:val="0"/>
      </w:pPr>
      <w:r>
        <w:rPr>
          <w:rFonts w:hint="eastAsia" w:asciiTheme="minorEastAsia" w:hAnsiTheme="minorEastAsia" w:eastAsiaTheme="minorEastAsia" w:cstheme="minorEastAsia"/>
          <w:b/>
          <w:bCs/>
          <w:color w:val="auto"/>
          <w:sz w:val="21"/>
          <w:szCs w:val="21"/>
          <w:highlight w:val="none"/>
          <w:lang w:val="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zh-CN"/>
        </w:rPr>
        <w:t xml:space="preserve">、确定中标单位</w:t>
      </w:r>
      <w:r/>
    </w:p>
    <w:p>
      <w:pPr>
        <w:ind w:firstLine="422"/>
        <w:keepLines w:val="0"/>
        <w:keepNext w:val="0"/>
        <w:pageBreakBefore w:val="0"/>
        <w:spacing w:line="400" w:lineRule="exact"/>
        <w:rPr>
          <w:rFonts w:hint="eastAsia" w:asciiTheme="minorEastAsia" w:hAnsiTheme="minorEastAsia" w:eastAsiaTheme="minorEastAsia" w:cstheme="minorEastAsia"/>
          <w:color w:val="ff0000"/>
          <w:sz w:val="21"/>
          <w:szCs w:val="21"/>
          <w:highlight w:val="none"/>
          <w:lang w:val="zh-CN"/>
        </w:rPr>
        <w:outlineLvl w:val="0"/>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.1中标候选人的选取原则和数量见招标文件第</w:t>
      </w:r>
      <w:r>
        <w:rPr>
          <w:rFonts w:hint="eastAsia" w:asciiTheme="minorEastAsia" w:hAnsiTheme="minorEastAsia" w:eastAsiaTheme="minorEastAsia" w:cstheme="minorEastAsia"/>
          <w:color w:val="auto"/>
          <w:sz w:val="21"/>
          <w:szCs w:val="21"/>
          <w:highlight w:val="none"/>
          <w:lang w:val="en-US" w:eastAsia="zh-CN"/>
        </w:rPr>
        <w:t xml:space="preserve">三</w:t>
      </w:r>
      <w:r>
        <w:rPr>
          <w:rFonts w:hint="eastAsia" w:asciiTheme="minorEastAsia" w:hAnsiTheme="minorEastAsia" w:eastAsiaTheme="minorEastAsia" w:cstheme="minorEastAsia"/>
          <w:color w:val="auto"/>
          <w:sz w:val="21"/>
          <w:szCs w:val="21"/>
          <w:highlight w:val="none"/>
          <w:lang w:val="zh-CN"/>
        </w:rPr>
        <w:t xml:space="preserve">章规定。</w:t>
      </w:r>
      <w:r>
        <w:rPr>
          <w:rFonts w:hint="eastAsia" w:asciiTheme="minorEastAsia" w:hAnsiTheme="minorEastAsia" w:eastAsiaTheme="minorEastAsia" w:cstheme="minorEastAsia"/>
          <w:color w:val="ff0000"/>
          <w:sz w:val="21"/>
          <w:szCs w:val="21"/>
          <w:highlight w:val="none"/>
          <w:lang w:val="zh-CN"/>
        </w:rPr>
        <w:t xml:space="preserve"> </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.2 采购人应根据评委会推荐的中标候选人确定中标人。</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.3 采购代理机构</w:t>
      </w:r>
      <w:r>
        <w:rPr>
          <w:rFonts w:hint="eastAsia" w:asciiTheme="minorEastAsia" w:hAnsiTheme="minorEastAsia" w:eastAsiaTheme="minorEastAsia" w:cstheme="minorEastAsia"/>
          <w:color w:val="000000"/>
          <w:sz w:val="21"/>
          <w:szCs w:val="21"/>
          <w:highlight w:val="none"/>
          <w:lang w:bidi="ar"/>
        </w:rPr>
        <w:t xml:space="preserve">将在“江苏政府采购网”</w:t>
      </w:r>
      <w:r>
        <w:rPr>
          <w:rFonts w:hint="eastAsia" w:asciiTheme="minorEastAsia" w:hAnsiTheme="minorEastAsia" w:eastAsiaTheme="minorEastAsia" w:cstheme="minorEastAsia"/>
          <w:sz w:val="21"/>
          <w:szCs w:val="21"/>
          <w:highlight w:val="none"/>
          <w:lang w:val="zh-CN"/>
        </w:rPr>
        <w:t xml:space="preserve">发布中标公告，公告期限为1个工作日。</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.4 若有充分证据证明，中标人出现下列情况之一的，一经查实，将被取消中标资格：</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.4.1提供虚假材料谋取中标的。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.4.2向采购人、采购代理机构行贿或者提供其他不正当利益的。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.4.3属于本文件规定的无效条件，但在评标过程中又未被评委会发现的。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.4.4与采购人或者其他投标人恶意串通的。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.4.5采取不正当手段诋毁、排挤其他投标人的。</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.5.有下列情形之一的，视为串通投标，投标无效：</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.5.1不同的投标文件由同一单位或者个人编制；</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.5.2不同委托同一单位或者个人办理投标事宜；</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.5.3 不同的投标文件载明的项目管理成员或者联系人员为同一人；</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lang w:val="zh-CN"/>
        </w:rPr>
        <w:t xml:space="preserve">.5.4不同的投标文件异常一致或者投标报价呈规律性差异；</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2</w:t>
      </w:r>
      <w:r>
        <w:rPr>
          <w:rFonts w:hint="eastAsia" w:asciiTheme="minorEastAsia" w:hAnsiTheme="minorEastAsia" w:eastAsiaTheme="minorEastAsia" w:cstheme="minorEastAsia"/>
          <w:b/>
          <w:bCs/>
          <w:sz w:val="21"/>
          <w:szCs w:val="21"/>
          <w:highlight w:val="none"/>
          <w:lang w:val="en-US" w:eastAsia="zh-CN"/>
        </w:rPr>
        <w:t xml:space="preserve">5</w:t>
      </w:r>
      <w:r>
        <w:rPr>
          <w:rFonts w:hint="eastAsia" w:asciiTheme="minorEastAsia" w:hAnsiTheme="minorEastAsia" w:eastAsiaTheme="minorEastAsia" w:cstheme="minorEastAsia"/>
          <w:b/>
          <w:bCs/>
          <w:sz w:val="21"/>
          <w:szCs w:val="21"/>
          <w:highlight w:val="none"/>
          <w:lang w:val="zh-CN"/>
        </w:rPr>
        <w:t xml:space="preserve">、中标通知书</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lang w:val="zh-CN"/>
        </w:rPr>
        <w:t xml:space="preserve">.l中标结果确定后</w:t>
      </w:r>
      <w:r>
        <w:rPr>
          <w:rFonts w:hint="eastAsia" w:asciiTheme="minorEastAsia" w:hAnsiTheme="minorEastAsia" w:eastAsiaTheme="minorEastAsia" w:cstheme="minorEastAsia"/>
          <w:color w:val="000000"/>
          <w:sz w:val="21"/>
          <w:szCs w:val="21"/>
          <w:highlight w:val="none"/>
          <w:lang w:bidi="ar"/>
        </w:rPr>
        <w:t xml:space="preserve">，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25</w:t>
      </w:r>
      <w:r>
        <w:rPr>
          <w:rFonts w:hint="eastAsia" w:asciiTheme="minorEastAsia" w:hAnsiTheme="minorEastAsia" w:eastAsiaTheme="minorEastAsia" w:cstheme="minorEastAsia"/>
          <w:sz w:val="21"/>
          <w:szCs w:val="21"/>
          <w:highlight w:val="none"/>
          <w:lang w:val="zh-CN"/>
        </w:rPr>
        <w:t xml:space="preserve">.2中标通知书将是合同的一个组成部分。对采购人和中标投标人均具有法律效力。中标通知书发出后，采购人改变中标结果的，或者中标投标人放弃中标项目的，应当依法承担法律责任。</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zh-CN"/>
        </w:rPr>
        <w:t xml:space="preserve">2</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lang w:val="zh-CN"/>
        </w:rPr>
        <w:t xml:space="preserve">.3在领取中标通知书的时候，中标人需提供两份纸质投标文件(与系统中提交电子投标文件一致，并胶</w:t>
      </w:r>
      <w:r>
        <w:rPr>
          <w:rFonts w:hint="eastAsia" w:asciiTheme="minorEastAsia" w:hAnsiTheme="minorEastAsia" w:eastAsiaTheme="minorEastAsia" w:cstheme="minorEastAsia"/>
          <w:sz w:val="21"/>
          <w:szCs w:val="21"/>
          <w:highlight w:val="none"/>
          <w:lang w:val="en-US" w:eastAsia="zh-CN"/>
        </w:rPr>
        <w:t xml:space="preserve">装</w:t>
      </w:r>
      <w:r>
        <w:rPr>
          <w:rFonts w:hint="eastAsia" w:asciiTheme="minorEastAsia" w:hAnsiTheme="minorEastAsia" w:eastAsiaTheme="minorEastAsia" w:cstheme="minorEastAsia"/>
          <w:sz w:val="21"/>
          <w:szCs w:val="21"/>
          <w:highlight w:val="none"/>
          <w:lang w:val="zh-CN"/>
        </w:rPr>
        <w:t xml:space="preserve">。)</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lang w:val="zh-CN"/>
        </w:rPr>
        <w:t xml:space="preserve">七、授予合同</w:t>
      </w:r>
      <w:r/>
    </w:p>
    <w:p>
      <w:pPr>
        <w:ind w:firstLine="422"/>
        <w:keepLines w:val="0"/>
        <w:keepNext w:val="0"/>
        <w:pageBreakBefore w:val="0"/>
        <w:spacing w:line="400" w:lineRule="exact"/>
        <w:rPr>
          <w:rFonts w:hint="eastAsia" w:asciiTheme="minorEastAsia" w:hAnsiTheme="minorEastAsia" w:eastAsiaTheme="minorEastAsia" w:cstheme="minorEastAsia"/>
          <w:b/>
          <w:bCs/>
          <w:sz w:val="21"/>
          <w:szCs w:val="21"/>
          <w:highlight w:val="none"/>
          <w:lang w:val="zh-CN"/>
        </w:rPr>
        <w:outlineLvl w:val="0"/>
      </w:pPr>
      <w:r>
        <w:rPr>
          <w:rFonts w:hint="eastAsia" w:asciiTheme="minorEastAsia" w:hAnsiTheme="minorEastAsia" w:eastAsiaTheme="minorEastAsia" w:cstheme="minorEastAsia"/>
          <w:b/>
          <w:bCs/>
          <w:sz w:val="21"/>
          <w:szCs w:val="21"/>
          <w:highlight w:val="none"/>
        </w:rPr>
        <w:t xml:space="preserve">2</w:t>
      </w:r>
      <w:r>
        <w:rPr>
          <w:rFonts w:hint="eastAsia" w:asciiTheme="minorEastAsia" w:hAnsiTheme="minorEastAsia" w:eastAsiaTheme="minorEastAsia" w:cstheme="minorEastAsia"/>
          <w:b/>
          <w:bCs/>
          <w:sz w:val="21"/>
          <w:szCs w:val="21"/>
          <w:highlight w:val="none"/>
          <w:lang w:val="en-US" w:eastAsia="zh-CN"/>
        </w:rPr>
        <w:t xml:space="preserve">6</w:t>
      </w:r>
      <w:r>
        <w:rPr>
          <w:rFonts w:hint="eastAsia" w:asciiTheme="minorEastAsia" w:hAnsiTheme="minorEastAsia" w:eastAsiaTheme="minorEastAsia" w:cstheme="minorEastAsia"/>
          <w:b/>
          <w:bCs/>
          <w:sz w:val="21"/>
          <w:szCs w:val="21"/>
          <w:highlight w:val="none"/>
          <w:lang w:val="zh-CN"/>
        </w:rPr>
        <w:t xml:space="preserve">. 签订合同</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lang w:val="en-US" w:eastAsia="zh-CN"/>
        </w:rPr>
        <w:t xml:space="preserve">26</w:t>
      </w:r>
      <w:r>
        <w:rPr>
          <w:rFonts w:hint="eastAsia" w:asciiTheme="minorEastAsia" w:hAnsiTheme="minorEastAsia" w:eastAsiaTheme="minorEastAsia" w:cstheme="minorEastAsia"/>
          <w:sz w:val="21"/>
          <w:szCs w:val="21"/>
          <w:highlight w:val="none"/>
          <w:lang w:val="zh-CN"/>
        </w:rPr>
        <w:t xml:space="preserve">.l中标人应当在中标通知书发出之日起三十日内，按照招标文件确定的事项与采购人签订政府采购合同。</w:t>
      </w:r>
      <w:r/>
    </w:p>
    <w:p>
      <w:pPr>
        <w:ind w:firstLine="422"/>
        <w:keepLines w:val="0"/>
        <w:keepNext w:val="0"/>
        <w:pageBreakBefore w:val="0"/>
        <w:spacing w:line="400" w:lineRule="exact"/>
        <w:rPr>
          <w:rFonts w:hint="eastAsia" w:asciiTheme="minorEastAsia" w:hAnsiTheme="minorEastAsia" w:eastAsiaTheme="minorEastAsia" w:cstheme="minorEastAsia"/>
          <w:sz w:val="21"/>
          <w:szCs w:val="21"/>
          <w:highlight w:val="none"/>
          <w:lang w:val="zh-CN"/>
        </w:rPr>
        <w:outlineLvl w:val="0"/>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lang w:val="zh-CN"/>
        </w:rPr>
        <w:t xml:space="preserve">.2 招标文件、中标人的投标文件及招标过程中有关澄清、承诺文件均应作为合同附件。</w:t>
      </w:r>
      <w:r/>
    </w:p>
    <w:p>
      <w:pPr>
        <w:pStyle w:val="918"/>
        <w:ind w:firstLine="420"/>
        <w:keepLines w:val="0"/>
        <w:keepNext w:val="0"/>
        <w:pageBreakBefore w:val="0"/>
        <w:spacing w:line="400" w:lineRule="exact"/>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八</w:t>
      </w:r>
      <w:r>
        <w:rPr>
          <w:rFonts w:hint="eastAsia" w:asciiTheme="minorEastAsia" w:hAnsiTheme="minorEastAsia" w:eastAsiaTheme="minorEastAsia" w:cstheme="minorEastAsia"/>
          <w:b/>
          <w:bCs/>
          <w:sz w:val="21"/>
          <w:szCs w:val="21"/>
          <w:highlight w:val="none"/>
        </w:rPr>
        <w:t xml:space="preserve">、质疑和投诉</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2</w:t>
      </w:r>
      <w:r>
        <w:rPr>
          <w:rFonts w:hint="eastAsia" w:asciiTheme="minorEastAsia" w:hAnsiTheme="minorEastAsia" w:eastAsiaTheme="minorEastAsia" w:cstheme="minorEastAsia"/>
          <w:b/>
          <w:bCs/>
          <w:sz w:val="21"/>
          <w:szCs w:val="21"/>
          <w:highlight w:val="none"/>
          <w:lang w:val="en-US" w:eastAsia="zh-CN"/>
        </w:rPr>
        <w:t xml:space="preserve">7</w:t>
      </w:r>
      <w:r>
        <w:rPr>
          <w:rFonts w:hint="eastAsia" w:asciiTheme="minorEastAsia" w:hAnsiTheme="minorEastAsia" w:eastAsiaTheme="minorEastAsia" w:cstheme="minorEastAsia"/>
          <w:b/>
          <w:bCs/>
          <w:sz w:val="21"/>
          <w:szCs w:val="21"/>
          <w:highlight w:val="none"/>
        </w:rPr>
        <w:t xml:space="preserve">、质疑</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对招标活动事项有疑问的，可以向采购代理机构提出询问，采购代理机构将依法作出答复，但答复的内容不涉及商业秘密</w:t>
      </w:r>
      <w:r>
        <w:rPr>
          <w:rFonts w:hint="eastAsia" w:asciiTheme="minorEastAsia" w:hAnsiTheme="minorEastAsia" w:eastAsiaTheme="minorEastAsia" w:cstheme="minorEastAsia"/>
          <w:b/>
          <w:bCs/>
          <w:sz w:val="21"/>
          <w:szCs w:val="21"/>
          <w:highlight w:val="none"/>
        </w:rPr>
        <w:t xml:space="preserve">。</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.2提出质疑的</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应当是参与所质疑项目采购活动的</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。潜在</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已依法获取其可质疑的采购文件的，可以对该文件提出质疑。</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.3</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认为采购文件、采购过程和中标结果使自己的合法权益受到损害的，可以在知道或者应知其权益受到损害之日起七个工作日内，将质疑文件原件送达采购人或采购代理机构。</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eastAsia="zh-CN"/>
        </w:rPr>
        <w:t xml:space="preserve">投标人</w:t>
      </w:r>
      <w:r>
        <w:rPr>
          <w:rFonts w:hint="eastAsia" w:asciiTheme="minorEastAsia" w:hAnsiTheme="minorEastAsia" w:eastAsiaTheme="minorEastAsia" w:cstheme="minorEastAsia"/>
          <w:b/>
          <w:bCs/>
          <w:sz w:val="21"/>
          <w:szCs w:val="21"/>
          <w:highlight w:val="none"/>
        </w:rPr>
        <w:t xml:space="preserve">必须在法定质疑期内一次性提出针对同一采购程序环节的质疑。</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.4 </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提出质疑应当提交质疑函和必要的证明材料。质疑函应当包括下列内容：</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的姓名或者名称、地址、邮编、联系人及联系电话；</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（二）质疑项目的名称、编号；</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（三）具体、明确的质疑事项和与质疑事项相关的请求（具体条款）；</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（四）事实依据（具体条款）；</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（五）必要的法律依据（具体条款）；</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（六）提出质疑的日期。</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为自然人的，应当由本人签字；</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为法人或者其他组织的，应当由法定代表人、主要负责人，或者其授权代表签字或者盖章，并加盖公章。代理人提出质疑和投诉，应当提交</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签署的授权委托书。其授权委托书应当载明代理人的姓名或者名称、代理事项、具体权限、期限和相关事项。</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质疑函应当使用中文。相关当事人提供外文书证或者外国语视听资料的，应当附有中文译本，由翻译机构盖章或者翻译人员签名。</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.5质疑函应当现场提交至采购代理机构联系人处，提交时应出示有效身份证明。未按上述要求提交质疑函的，质疑不予受理。</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.6 不得虚假质疑和恶意质疑，并对质疑内容的真实性承担责任。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.7采购代理机构在收到的书面质疑后将及时组织调查核实，在</w:t>
      </w:r>
      <w:r>
        <w:rPr>
          <w:rFonts w:hint="eastAsia" w:asciiTheme="minorEastAsia" w:hAnsiTheme="minorEastAsia" w:eastAsiaTheme="minorEastAsia" w:cstheme="minorEastAsia"/>
          <w:b/>
          <w:bCs/>
          <w:sz w:val="21"/>
          <w:szCs w:val="21"/>
          <w:highlight w:val="none"/>
        </w:rPr>
        <w:t xml:space="preserve">七个工作日内</w:t>
      </w:r>
      <w:r>
        <w:rPr>
          <w:rFonts w:hint="eastAsia" w:asciiTheme="minorEastAsia" w:hAnsiTheme="minorEastAsia" w:eastAsiaTheme="minorEastAsia" w:cstheme="minorEastAsia"/>
          <w:sz w:val="21"/>
          <w:szCs w:val="21"/>
          <w:highlight w:val="none"/>
        </w:rPr>
        <w:t xml:space="preserve">作出答复，并以书面或在网站公告形式通知质疑和其他有关，答复的内容不涉及商业秘密。</w:t>
      </w:r>
      <w:r/>
    </w:p>
    <w:p>
      <w:pPr>
        <w:ind w:firstLine="420"/>
        <w:keepLines w:val="0"/>
        <w:keepNext w:val="0"/>
        <w:pageBreakBefore w:val="0"/>
        <w:spacing w:line="400" w:lineRule="exact"/>
        <w:shd w:val="clear" w:color="auto" w:fill="ffffff"/>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28</w:t>
      </w:r>
      <w:r>
        <w:rPr>
          <w:rFonts w:hint="eastAsia" w:asciiTheme="minorEastAsia" w:hAnsiTheme="minorEastAsia" w:eastAsiaTheme="minorEastAsia" w:cstheme="minorEastAsia"/>
          <w:b/>
          <w:bCs/>
          <w:sz w:val="21"/>
          <w:szCs w:val="21"/>
          <w:highlight w:val="none"/>
        </w:rPr>
        <w:t xml:space="preserve">、投诉</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.1质疑</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对采购代理机构的答复不满意或者采购代理机构未在规定的时间内作出答复的，可以在答复期满后十五个工作日内向同级政府采购监督管理部门投诉。</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投诉应当有明确的请求和必要的证明材料。</w:t>
      </w:r>
      <w:r>
        <w:rPr>
          <w:rFonts w:hint="eastAsia" w:asciiTheme="minorEastAsia" w:hAnsiTheme="minorEastAsia" w:eastAsiaTheme="minorEastAsia" w:cstheme="minorEastAsia"/>
          <w:sz w:val="21"/>
          <w:szCs w:val="21"/>
          <w:highlight w:val="none"/>
          <w:lang w:eastAsia="zh-CN"/>
        </w:rPr>
        <w:t xml:space="preserve">投标人</w:t>
      </w:r>
      <w:r>
        <w:rPr>
          <w:rFonts w:hint="eastAsia" w:asciiTheme="minorEastAsia" w:hAnsiTheme="minorEastAsia" w:eastAsiaTheme="minorEastAsia" w:cstheme="minorEastAsia"/>
          <w:sz w:val="21"/>
          <w:szCs w:val="21"/>
          <w:highlight w:val="none"/>
        </w:rPr>
        <w:t xml:space="preserve">投诉的事项不得超出已质疑事项的范围。</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28</w:t>
      </w:r>
      <w:r>
        <w:rPr>
          <w:rFonts w:hint="eastAsia" w:asciiTheme="minorEastAsia" w:hAnsiTheme="minorEastAsia" w:eastAsiaTheme="minorEastAsia" w:cstheme="minorEastAsia"/>
          <w:sz w:val="21"/>
          <w:szCs w:val="21"/>
          <w:highlight w:val="none"/>
        </w:rPr>
        <w:t xml:space="preserve">.3投诉人对政府采购监督管理部门的投诉处理决定不服或者政府采购监督管理部门逾期未作处理的，可以依法申请行政复议或者向人民法院提起行政诉讼。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.4 投诉人有下列行为之一的，属于严重失信行为，由财政部门列入不良行为记录名单，禁止其一至三年内参加政府采购活动。</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（1）投诉人在全国范围12个月内三次以上投诉查无实据的；</w:t>
      </w:r>
      <w:r/>
    </w:p>
    <w:p>
      <w:pPr>
        <w:ind w:firstLine="420"/>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（2）采用捏造事实、提供虚假材料或者以非法手段取得证明材料等方式进行虚假、恶意投诉。</w:t>
      </w:r>
      <w:r/>
    </w:p>
    <w:p>
      <w:pPr>
        <w:ind w:firstLine="420"/>
        <w:keepLines w:val="0"/>
        <w:keepNext w:val="0"/>
        <w:pageBreakBefore w:val="0"/>
        <w:spacing w:line="400" w:lineRule="exact"/>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 xml:space="preserve">证据来源的合法性存在明显疑问，投诉人无法证明其取得方式合法的，视为以非法手段取得证明材料。</w:t>
      </w:r>
      <w:r/>
    </w:p>
    <w:p>
      <w:pPr>
        <w:pStyle w:val="885"/>
        <w:pageBreakBefore w:val="0"/>
        <w:spacing w:line="400" w:lineRule="exact"/>
        <w:rPr>
          <w:rFonts w:hint="eastAsia" w:asciiTheme="minorEastAsia" w:hAnsiTheme="minorEastAsia" w:eastAsiaTheme="minorEastAsia" w:cstheme="minorEastAsia"/>
          <w:highlight w:val="none"/>
          <w:lang w:val="zh-CN" w:eastAsia="zh-CN"/>
        </w:rPr>
      </w:pPr>
      <w:r>
        <w:rPr>
          <w:rFonts w:hint="eastAsia" w:asciiTheme="minorEastAsia" w:hAnsiTheme="minorEastAsia" w:eastAsiaTheme="minorEastAsia" w:cstheme="minorEastAsia"/>
          <w:highlight w:val="none"/>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bookmarkEnd w:id="0"/>
      <w:r/>
      <w:bookmarkEnd w:id="1"/>
      <w:r/>
      <w:bookmarkEnd w:id="2"/>
      <w:r/>
      <w:bookmarkEnd w:id="3"/>
      <w:r/>
      <w:bookmarkEnd w:id="4"/>
      <w:r/>
      <w:bookmarkEnd w:id="5"/>
      <w:r/>
      <w:r/>
    </w:p>
    <w:p>
      <w:pPr>
        <w:pStyle w:val="885"/>
        <w:numPr>
          <w:ilvl w:val="0"/>
          <w:numId w:val="2"/>
        </w:numPr>
        <w:jc w:val="center"/>
        <w:pageBreakBefore w:val="0"/>
        <w:spacing w:before="0" w:after="0" w:line="360" w:lineRule="auto"/>
        <w:widowControl/>
        <w:rPr>
          <w:rFonts w:hint="eastAsia" w:asciiTheme="minorEastAsia" w:hAnsiTheme="minorEastAsia" w:eastAsiaTheme="minorEastAsia" w:cstheme="minorEastAsia"/>
          <w:b/>
          <w:bCs w:val="0"/>
          <w:color w:val="auto"/>
          <w:sz w:val="36"/>
          <w:szCs w:val="22"/>
          <w:lang w:val="zh-CN" w:eastAsia="zh-CN"/>
        </w:rPr>
      </w:pPr>
      <w:r>
        <w:rPr>
          <w:rFonts w:hint="eastAsia" w:asciiTheme="minorEastAsia" w:hAnsiTheme="minorEastAsia" w:eastAsiaTheme="minorEastAsia" w:cstheme="minorEastAsia"/>
          <w:b/>
          <w:bCs w:val="0"/>
          <w:color w:val="auto"/>
          <w:sz w:val="36"/>
          <w:szCs w:val="22"/>
          <w:lang w:val="en-US" w:eastAsia="zh-CN"/>
        </w:rPr>
        <w:t xml:space="preserve"> 评标方法与评标标准</w:t>
      </w:r>
      <w:r/>
    </w:p>
    <w:tbl>
      <w:tblPr>
        <w:tblStyle w:val="887"/>
        <w:tblW w:w="10259"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947"/>
        <w:gridCol w:w="1182"/>
        <w:gridCol w:w="7403"/>
      </w:tblGrid>
      <w:tr>
        <w:trPr>
          <w:trHeight w:val="465"/>
        </w:trPr>
        <w:tc>
          <w:tcPr>
            <w:tcW w:w="727" w:type="dxa"/>
            <w:vAlign w:val="center"/>
            <w:textDirection w:val="lrTb"/>
            <w:noWrap w:val="false"/>
          </w:tcPr>
          <w:p>
            <w:pPr>
              <w:ind w:left="0" w:right="0"/>
              <w:jc w:val="center"/>
              <w:keepLines w:val="0"/>
              <w:keepNext w:val="0"/>
              <w:spacing w:before="120" w:beforeAutospacing="0" w:after="120" w:afterAutospacing="0" w:line="0" w:lineRule="atLeas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b/>
                <w:color w:val="000000"/>
                <w:sz w:val="24"/>
                <w:szCs w:val="24"/>
                <w:highlight w:val="none"/>
              </w:rPr>
              <w:t xml:space="preserve">序号</w:t>
            </w:r>
            <w:r/>
          </w:p>
        </w:tc>
        <w:tc>
          <w:tcPr>
            <w:tcW w:w="947" w:type="dxa"/>
            <w:vAlign w:val="center"/>
            <w:textDirection w:val="lrTb"/>
            <w:noWrap w:val="false"/>
          </w:tcPr>
          <w:p>
            <w:pPr>
              <w:ind w:left="0" w:right="0"/>
              <w:jc w:val="center"/>
              <w:keepLines w:val="0"/>
              <w:keepNext w:val="0"/>
              <w:spacing w:before="120" w:beforeAutospacing="0" w:after="120" w:afterAutospacing="0" w:line="0" w:lineRule="atLeas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b/>
                <w:color w:val="000000"/>
                <w:sz w:val="24"/>
                <w:szCs w:val="24"/>
                <w:highlight w:val="none"/>
              </w:rPr>
              <w:t xml:space="preserve">分值</w:t>
            </w:r>
            <w:r/>
          </w:p>
        </w:tc>
        <w:tc>
          <w:tcPr>
            <w:tcW w:w="1182" w:type="dxa"/>
            <w:vAlign w:val="center"/>
            <w:textDirection w:val="lrTb"/>
            <w:noWrap w:val="false"/>
          </w:tcPr>
          <w:p>
            <w:pPr>
              <w:ind w:left="0" w:right="0"/>
              <w:jc w:val="center"/>
              <w:keepLines w:val="0"/>
              <w:keepNext w:val="0"/>
              <w:spacing w:before="120" w:beforeAutospacing="0" w:after="120" w:afterAutospacing="0" w:line="0" w:lineRule="atLeas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b/>
                <w:color w:val="000000"/>
                <w:sz w:val="24"/>
                <w:szCs w:val="24"/>
                <w:highlight w:val="none"/>
              </w:rPr>
              <w:t xml:space="preserve">评分内容</w:t>
            </w:r>
            <w:r/>
          </w:p>
        </w:tc>
        <w:tc>
          <w:tcPr>
            <w:tcW w:w="7403" w:type="dxa"/>
            <w:vAlign w:val="center"/>
            <w:textDirection w:val="lrTb"/>
            <w:noWrap w:val="false"/>
          </w:tcPr>
          <w:p>
            <w:pPr>
              <w:ind w:left="0" w:right="0"/>
              <w:jc w:val="center"/>
              <w:keepLines w:val="0"/>
              <w:keepNext w:val="0"/>
              <w:spacing w:before="120" w:beforeAutospacing="0" w:after="120" w:afterAutospacing="0" w:line="0" w:lineRule="atLeas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b/>
                <w:color w:val="000000"/>
                <w:sz w:val="24"/>
                <w:szCs w:val="24"/>
                <w:highlight w:val="none"/>
              </w:rPr>
              <w:t xml:space="preserve">评分内容</w:t>
            </w:r>
            <w:r/>
          </w:p>
        </w:tc>
      </w:tr>
      <w:tr>
        <w:trPr>
          <w:trHeight w:val="1309"/>
        </w:trPr>
        <w:tc>
          <w:tcPr>
            <w:tcW w:w="72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t xml:space="preserve">1</w:t>
            </w:r>
            <w:r/>
          </w:p>
        </w:tc>
        <w:tc>
          <w:tcPr>
            <w:tcW w:w="94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t xml:space="preserve">30分</w:t>
            </w:r>
            <w:r/>
          </w:p>
        </w:tc>
        <w:tc>
          <w:tcPr>
            <w:tcW w:w="1182" w:type="dxa"/>
            <w:vAlign w:val="center"/>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t xml:space="preserve">价格分</w:t>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1.1</w:t>
            </w:r>
            <w:r>
              <w:rPr>
                <w:rFonts w:hint="eastAsia" w:asciiTheme="minorEastAsia" w:hAnsiTheme="minorEastAsia" w:eastAsiaTheme="minorEastAsia" w:cstheme="minorEastAsia"/>
                <w:color w:val="000000"/>
                <w:sz w:val="20"/>
                <w:szCs w:val="21"/>
                <w:highlight w:val="none"/>
                <w:lang w:val="zh-CN"/>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分值保留小数点后2位。 </w:t>
            </w:r>
            <w:r/>
          </w:p>
        </w:tc>
      </w:tr>
      <w:tr>
        <w:trPr>
          <w:trHeight w:val="90"/>
        </w:trPr>
        <w:tc>
          <w:tcPr>
            <w:tcW w:w="72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rPr>
              <w:suppressLineNumbers w:val="0"/>
            </w:pPr>
            <w:r>
              <w:rPr>
                <w:rFonts w:hint="eastAsia" w:asciiTheme="minorEastAsia" w:hAnsiTheme="minorEastAsia" w:eastAsiaTheme="minorEastAsia" w:cstheme="minorEastAsia"/>
                <w:color w:val="000000"/>
                <w:sz w:val="20"/>
                <w:szCs w:val="21"/>
                <w:highlight w:val="none"/>
              </w:rPr>
              <w:t xml:space="preserve">2</w:t>
            </w:r>
            <w:r/>
          </w:p>
        </w:tc>
        <w:tc>
          <w:tcPr>
            <w:tcW w:w="94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7分</w:t>
            </w:r>
            <w:r/>
          </w:p>
        </w:tc>
        <w:tc>
          <w:tcPr>
            <w:tcW w:w="1182" w:type="dxa"/>
            <w:vAlign w:val="center"/>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1"/>
                <w:highlight w:val="none"/>
              </w:rPr>
              <w:t xml:space="preserve">技术指标响应情况</w:t>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根据投标文件对“技术参数要求”的响应程度评分，完全响应得7分。带“▲”项有16项，每项负偏离扣0.25分，共4分，扣完为止；非带“▲”（如1.3、1.5…等共30项），每项负偏离的扣0.1分，共3分，扣完为止。</w:t>
            </w:r>
            <w:r/>
          </w:p>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注：投标人需按招标文件的具体技术要求在“技术要求响应及偏离表”中逐条响应，如实填列。</w:t>
            </w:r>
            <w:r/>
          </w:p>
        </w:tc>
      </w:tr>
      <w:tr>
        <w:trPr>
          <w:trHeight w:val="261"/>
        </w:trPr>
        <w:tc>
          <w:tcPr>
            <w:tcW w:w="72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sz w:val="21"/>
                <w:szCs w:val="21"/>
                <w:highlight w:val="none"/>
                <w:u w:val="none"/>
                <w:lang w:val="zh-CN"/>
              </w:rPr>
              <w:suppressLineNumbers w:val="0"/>
            </w:pPr>
            <w:r>
              <w:rPr>
                <w:rFonts w:hint="eastAsia" w:asciiTheme="minorEastAsia" w:hAnsiTheme="minorEastAsia" w:eastAsiaTheme="minorEastAsia" w:cstheme="minorEastAsia"/>
                <w:sz w:val="21"/>
                <w:szCs w:val="21"/>
                <w:highlight w:val="none"/>
                <w:u w:val="none"/>
                <w:lang w:val="en-US" w:eastAsia="zh-CN"/>
              </w:rPr>
              <w:t xml:space="preserve">3</w:t>
            </w:r>
            <w:r/>
          </w:p>
        </w:tc>
        <w:tc>
          <w:tcPr>
            <w:tcW w:w="947"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sz w:val="21"/>
                <w:szCs w:val="21"/>
                <w:highlight w:val="none"/>
                <w:u w:val="none"/>
                <w:lang w:val="en-US"/>
              </w:rPr>
              <w:suppressLineNumbers w:val="0"/>
            </w:pPr>
            <w:r>
              <w:rPr>
                <w:rFonts w:hint="eastAsia" w:asciiTheme="minorEastAsia" w:hAnsiTheme="minorEastAsia" w:eastAsiaTheme="minorEastAsia" w:cstheme="minorEastAsia"/>
                <w:sz w:val="21"/>
                <w:szCs w:val="21"/>
                <w:highlight w:val="none"/>
                <w:u w:val="none"/>
                <w:lang w:val="en-US" w:eastAsia="zh-CN"/>
              </w:rPr>
              <w:t xml:space="preserve">11分</w:t>
            </w:r>
            <w:r/>
          </w:p>
        </w:tc>
        <w:tc>
          <w:tcPr>
            <w:tcW w:w="1182" w:type="dxa"/>
            <w:vAlign w:val="center"/>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0"/>
                <w:szCs w:val="21"/>
                <w:highlight w:val="none"/>
              </w:rPr>
              <w:t xml:space="preserve">检测报告要求</w:t>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3.1投标人提供2023年8月1日以来法定检测机构（具有CMA认证的检验机构）的</w:t>
            </w:r>
            <w:r>
              <w:rPr>
                <w:rFonts w:hint="eastAsia" w:asciiTheme="minorEastAsia" w:hAnsiTheme="minorEastAsia" w:eastAsiaTheme="minorEastAsia" w:cstheme="minorEastAsia"/>
                <w:color w:val="000000"/>
                <w:sz w:val="20"/>
                <w:szCs w:val="21"/>
                <w:highlight w:val="none"/>
                <w:lang w:val="zh-CN"/>
              </w:rPr>
              <w:t xml:space="preserve">以下产品抽样检测报告：</w:t>
            </w:r>
            <w:r/>
          </w:p>
          <w:p>
            <w:pPr>
              <w:ind w:left="0" w:right="0" w:firstLine="0"/>
              <w:jc w:val="left"/>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zh-CN"/>
              </w:rPr>
              <w:suppressLineNumbers w:val="0"/>
            </w:pPr>
            <w:r>
              <w:rPr>
                <w:rFonts w:hint="eastAsia" w:asciiTheme="minorEastAsia" w:hAnsiTheme="minorEastAsia" w:eastAsiaTheme="minorEastAsia" w:cstheme="minorEastAsia"/>
                <w:color w:val="000000"/>
                <w:sz w:val="21"/>
                <w:szCs w:val="21"/>
                <w:highlight w:val="none"/>
                <w:lang w:val="zh-CN"/>
              </w:rPr>
              <w:t xml:space="preserve">（1）公寓组合床，检验检测依据GB/T3325-2024《金属家具通用技术条件》、GB28008-2024《家具结构安全技术规范》、GB18584-2024《家具中有害物质限量》、GB/T4615-2013《聚氯乙烯残留氯乙烯单体的测定气相色谱法》，检测内容至少包括：①安全栏板高度；②结构安全；③力学性能；④苯、甲苯、二甲苯，均未检出；⑤总挥发性有机化合物（</w:t>
            </w:r>
            <w:r>
              <w:rPr>
                <w:rFonts w:hint="eastAsia" w:asciiTheme="minorEastAsia" w:hAnsiTheme="minorEastAsia" w:eastAsiaTheme="minorEastAsia" w:cstheme="minorEastAsia"/>
                <w:color w:val="000000"/>
                <w:sz w:val="21"/>
                <w:szCs w:val="21"/>
                <w:highlight w:val="none"/>
                <w:lang w:val="en-US" w:eastAsia="zh-CN"/>
              </w:rPr>
              <w:t xml:space="preserve">TVOC</w:t>
            </w:r>
            <w:r>
              <w:rPr>
                <w:rFonts w:hint="eastAsia" w:asciiTheme="minorEastAsia" w:hAnsiTheme="minorEastAsia" w:eastAsiaTheme="minorEastAsia" w:cstheme="minorEastAsia"/>
                <w:color w:val="000000"/>
                <w:sz w:val="21"/>
                <w:szCs w:val="21"/>
                <w:highlight w:val="none"/>
                <w:lang w:val="zh-CN"/>
              </w:rPr>
              <w:t xml:space="preserve">），未检出；⑥可迁移有害元素（锑、砷、钡、镉、铬、铅、汞、硒），均未检出；⑦邻苯二甲酸酯，未检出；⑧甲醛释放量≤</w:t>
            </w:r>
            <w:r>
              <w:rPr>
                <w:rFonts w:hint="eastAsia" w:asciiTheme="minorEastAsia" w:hAnsiTheme="minorEastAsia" w:eastAsiaTheme="minorEastAsia" w:cstheme="minorEastAsia"/>
                <w:color w:val="000000"/>
                <w:sz w:val="21"/>
                <w:szCs w:val="21"/>
                <w:highlight w:val="none"/>
                <w:lang w:val="en-US" w:eastAsia="zh-CN"/>
              </w:rPr>
              <w:t xml:space="preserve">0.03mg/m³；⑨氯乙烯单体。</w:t>
            </w:r>
            <w:r/>
          </w:p>
          <w:p>
            <w:pPr>
              <w:ind w:left="0" w:right="0" w:firstLine="0"/>
              <w:jc w:val="left"/>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zh-CN"/>
              </w:rPr>
              <w:suppressLineNumbers w:val="0"/>
            </w:pPr>
            <w:r>
              <w:rPr>
                <w:rFonts w:hint="eastAsia" w:asciiTheme="minorEastAsia" w:hAnsiTheme="minorEastAsia" w:eastAsiaTheme="minorEastAsia" w:cstheme="minorEastAsia"/>
                <w:color w:val="000000"/>
                <w:sz w:val="21"/>
                <w:szCs w:val="21"/>
                <w:highlight w:val="none"/>
                <w:lang w:val="zh-CN"/>
              </w:rPr>
              <w:t xml:space="preserve">（2）高架床，检验检测依据GB/T3325-2024《金属家具通用技术条件》、GB/T35607-2024《绿色产品评价家具》、GB/T32487-2016《塑料家具通用技术条件》，检测内容至少包括：①结构安全；②金属喷</w:t>
            </w:r>
            <w:r/>
          </w:p>
          <w:p>
            <w:pPr>
              <w:ind w:left="0" w:right="0" w:firstLine="0"/>
              <w:jc w:val="left"/>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zh-CN"/>
              </w:rPr>
              <w:suppressLineNumbers w:val="0"/>
            </w:pPr>
            <w:r>
              <w:rPr>
                <w:rFonts w:hint="eastAsia" w:asciiTheme="minorEastAsia" w:hAnsiTheme="minorEastAsia" w:eastAsiaTheme="minorEastAsia" w:cstheme="minorEastAsia"/>
                <w:color w:val="000000"/>
                <w:sz w:val="21"/>
                <w:szCs w:val="21"/>
                <w:highlight w:val="none"/>
                <w:lang w:val="zh-CN"/>
              </w:rPr>
              <w:t xml:space="preserve">漆(塑)涂层；③单层床强度和耐久性；④总挥发性有机化合物，未检出；⑤塑料材料（耐老化）</w:t>
            </w:r>
            <w:r/>
          </w:p>
          <w:p>
            <w:pPr>
              <w:ind w:left="0" w:right="0" w:firstLine="0"/>
              <w:jc w:val="left"/>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zh-CN"/>
              </w:rPr>
              <w:suppressLineNumbers w:val="0"/>
            </w:pPr>
            <w:r>
              <w:rPr>
                <w:rFonts w:hint="eastAsia" w:asciiTheme="minorEastAsia" w:hAnsiTheme="minorEastAsia" w:eastAsiaTheme="minorEastAsia" w:cstheme="minorEastAsia"/>
                <w:color w:val="000000"/>
                <w:sz w:val="21"/>
                <w:szCs w:val="21"/>
                <w:highlight w:val="none"/>
                <w:lang w:val="zh-CN"/>
              </w:rPr>
              <w:t xml:space="preserve">（3）床下衣柜和床下书桌组合，检验检测依据GB/</w:t>
            </w:r>
            <w:r>
              <w:rPr>
                <w:rFonts w:hint="eastAsia" w:asciiTheme="minorEastAsia" w:hAnsiTheme="minorEastAsia" w:eastAsiaTheme="minorEastAsia" w:cstheme="minorEastAsia"/>
                <w:color w:val="000000"/>
                <w:sz w:val="21"/>
                <w:szCs w:val="21"/>
                <w:highlight w:val="none"/>
                <w:lang w:val="zh-CN"/>
              </w:rPr>
              <w:t xml:space="preserve">T 3324-2024《木家具通用技术条件》、GB/T 35607-2024《绿色产品评价 家具》、GB 18584-2024《家具中有害物质限量》，检测内容至少包括：①木制件表面理化性能；②金属拉手耐腐蚀性要求（经中性盐雾试验200h，直径1.5mm以下的锈点≤20点/dm2，其中直径1.0mm以上的锈点不超过5点（离边缘2mm以内不计））；③开门耐久性试验（50000次。无缺陷）；④柜架类稳定性；⑤桌类强度和耐久性；⑥总挥发性有机化合物（TVOC），未检出；⑦甲醛释放量≤0.03mg/m³；⑧苯并[a]</w:t>
            </w:r>
            <w:r/>
          </w:p>
          <w:p>
            <w:pPr>
              <w:ind w:left="0" w:right="0" w:firstLine="0"/>
              <w:jc w:val="left"/>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zh-CN"/>
              </w:rPr>
              <w:suppressLineNumbers w:val="0"/>
            </w:pPr>
            <w:r>
              <w:rPr>
                <w:rFonts w:hint="eastAsia" w:asciiTheme="minorEastAsia" w:hAnsiTheme="minorEastAsia" w:eastAsiaTheme="minorEastAsia" w:cstheme="minorEastAsia"/>
                <w:color w:val="000000"/>
                <w:sz w:val="21"/>
                <w:szCs w:val="21"/>
                <w:highlight w:val="none"/>
                <w:lang w:val="zh-CN"/>
              </w:rPr>
              <w:t xml:space="preserve">芘，未检出。</w:t>
            </w:r>
            <w:r/>
          </w:p>
          <w:p>
            <w:pPr>
              <w:ind w:left="0" w:right="0" w:firstLine="0"/>
              <w:jc w:val="left"/>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zh-CN"/>
              </w:rPr>
              <w:suppressLineNumbers w:val="0"/>
            </w:pPr>
            <w:r>
              <w:rPr>
                <w:rFonts w:hint="eastAsia" w:asciiTheme="minorEastAsia" w:hAnsiTheme="minorEastAsia" w:eastAsiaTheme="minorEastAsia" w:cstheme="minorEastAsia"/>
                <w:color w:val="000000"/>
                <w:sz w:val="21"/>
                <w:szCs w:val="21"/>
                <w:highlight w:val="none"/>
                <w:lang w:val="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4</w:t>
            </w:r>
            <w:r>
              <w:rPr>
                <w:rFonts w:hint="eastAsia" w:asciiTheme="minorEastAsia" w:hAnsiTheme="minorEastAsia" w:eastAsiaTheme="minorEastAsia" w:cstheme="minorEastAsia"/>
                <w:color w:val="000000"/>
                <w:sz w:val="21"/>
                <w:szCs w:val="21"/>
                <w:highlight w:val="none"/>
                <w:lang w:val="zh-CN"/>
              </w:rPr>
              <w:t xml:space="preserve">）双层床，检验检测依据GB/T3325-2024《金属家具通用技术条件》、GB28008-2024《家具结构安全技术规范》、GB/T10125-2021《人造气氛腐蚀试验盐雾试验》，检测内容至少包括：①喷漆（塑）涂层；②硬度；③双层床稳定性试验；④中性盐雾试验（NSS试验）：</w:t>
            </w:r>
            <w:r/>
          </w:p>
          <w:p>
            <w:pPr>
              <w:ind w:left="0" w:right="0" w:firstLine="0"/>
              <w:jc w:val="left"/>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zh-CN"/>
              </w:rPr>
              <w:suppressLineNumbers w:val="0"/>
            </w:pPr>
            <w:r>
              <w:rPr>
                <w:rFonts w:hint="eastAsia" w:asciiTheme="minorEastAsia" w:hAnsiTheme="minorEastAsia" w:eastAsiaTheme="minorEastAsia" w:cstheme="minorEastAsia"/>
                <w:color w:val="000000"/>
                <w:sz w:val="21"/>
                <w:szCs w:val="21"/>
                <w:highlight w:val="none"/>
                <w:lang w:val="zh-CN"/>
              </w:rPr>
              <w:t xml:space="preserve">96h（连续喷雾），外观评级（RA）：10级，保护评级(RP)：10级。</w:t>
            </w:r>
            <w:r/>
          </w:p>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b/>
                <w:bCs/>
                <w:color w:val="000000"/>
                <w:sz w:val="20"/>
                <w:szCs w:val="21"/>
                <w:highlight w:val="none"/>
                <w:lang w:val="en-US" w:eastAsia="zh-CN"/>
              </w:rPr>
              <w:suppressLineNumbers w:val="0"/>
            </w:pPr>
            <w:r>
              <w:rPr>
                <w:rFonts w:hint="eastAsia" w:asciiTheme="minorEastAsia" w:hAnsiTheme="minorEastAsia" w:eastAsiaTheme="minorEastAsia" w:cstheme="minorEastAsia"/>
                <w:b/>
                <w:bCs/>
                <w:color w:val="000000"/>
                <w:sz w:val="20"/>
                <w:szCs w:val="20"/>
                <w:highlight w:val="none"/>
              </w:rPr>
              <w:t xml:space="preserve">上述</w:t>
            </w:r>
            <w:r>
              <w:rPr>
                <w:rFonts w:hint="eastAsia" w:asciiTheme="minorEastAsia" w:hAnsiTheme="minorEastAsia" w:eastAsiaTheme="minorEastAsia" w:cstheme="minorEastAsia"/>
                <w:b/>
                <w:bCs/>
                <w:color w:val="000000"/>
                <w:sz w:val="20"/>
                <w:szCs w:val="21"/>
                <w:highlight w:val="none"/>
                <w:lang w:val="zh-CN"/>
              </w:rPr>
              <w:t xml:space="preserve">1-</w:t>
            </w:r>
            <w:r>
              <w:rPr>
                <w:rFonts w:hint="eastAsia" w:asciiTheme="minorEastAsia" w:hAnsiTheme="minorEastAsia" w:eastAsiaTheme="minorEastAsia" w:cstheme="minorEastAsia"/>
                <w:b/>
                <w:bCs/>
                <w:color w:val="000000"/>
                <w:sz w:val="20"/>
                <w:szCs w:val="21"/>
                <w:highlight w:val="none"/>
                <w:lang w:val="en-US" w:eastAsia="zh-CN"/>
              </w:rPr>
              <w:t xml:space="preserve">4</w:t>
            </w:r>
            <w:r>
              <w:rPr>
                <w:rFonts w:hint="eastAsia" w:asciiTheme="minorEastAsia" w:hAnsiTheme="minorEastAsia" w:eastAsiaTheme="minorEastAsia" w:cstheme="minorEastAsia"/>
                <w:b/>
                <w:bCs/>
                <w:color w:val="000000"/>
                <w:sz w:val="20"/>
                <w:szCs w:val="21"/>
                <w:highlight w:val="none"/>
                <w:lang w:val="zh-CN"/>
              </w:rPr>
              <w:t xml:space="preserve">项</w:t>
            </w:r>
            <w:bookmarkStart w:id="12" w:name="OLE_LINK3"/>
            <w:r>
              <w:rPr>
                <w:rFonts w:hint="eastAsia" w:asciiTheme="minorEastAsia" w:hAnsiTheme="minorEastAsia" w:eastAsiaTheme="minorEastAsia" w:cstheme="minorEastAsia"/>
                <w:b/>
                <w:bCs/>
                <w:color w:val="000000"/>
                <w:sz w:val="20"/>
                <w:szCs w:val="21"/>
                <w:highlight w:val="none"/>
                <w:lang w:val="en-US" w:eastAsia="zh-CN"/>
              </w:rPr>
              <w:t xml:space="preserve">检测报告每按要求（</w:t>
            </w:r>
            <w:r>
              <w:rPr>
                <w:rFonts w:hint="eastAsia" w:asciiTheme="minorEastAsia" w:hAnsiTheme="minorEastAsia" w:eastAsiaTheme="minorEastAsia" w:cstheme="minorEastAsia"/>
                <w:b/>
                <w:bCs/>
                <w:color w:val="000000"/>
                <w:sz w:val="21"/>
                <w:szCs w:val="21"/>
                <w:highlight w:val="none"/>
                <w:lang w:val="en-US" w:eastAsia="zh-CN"/>
              </w:rPr>
              <w:t xml:space="preserve">检测结果应为符合或合格</w:t>
            </w:r>
            <w:r>
              <w:rPr>
                <w:rFonts w:hint="eastAsia" w:asciiTheme="minorEastAsia" w:hAnsiTheme="minorEastAsia" w:eastAsiaTheme="minorEastAsia" w:cstheme="minorEastAsia"/>
                <w:b/>
                <w:bCs/>
                <w:color w:val="000000"/>
                <w:sz w:val="20"/>
                <w:szCs w:val="21"/>
                <w:highlight w:val="none"/>
                <w:lang w:val="en-US" w:eastAsia="zh-CN"/>
              </w:rPr>
              <w:t xml:space="preserve">）提供完整的1份得1分，满分4分，未提供或未按要求提供的不得分。</w:t>
            </w:r>
            <w:bookmarkEnd w:id="12"/>
            <w:r/>
            <w:r/>
          </w:p>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b/>
                <w:bCs/>
                <w:color w:val="000000"/>
                <w:sz w:val="20"/>
                <w:szCs w:val="21"/>
                <w:highlight w:val="none"/>
                <w:lang w:val="zh-CN" w:eastAsia="zh-CN"/>
              </w:rPr>
              <w:suppressLineNumbers w:val="0"/>
            </w:pPr>
            <w:r>
              <w:rPr>
                <w:rFonts w:hint="eastAsia" w:asciiTheme="minorEastAsia" w:hAnsiTheme="minorEastAsia" w:eastAsiaTheme="minorEastAsia" w:cstheme="minorEastAsia"/>
                <w:b/>
                <w:bCs/>
                <w:color w:val="000000"/>
                <w:sz w:val="20"/>
                <w:szCs w:val="21"/>
                <w:highlight w:val="none"/>
                <w:lang w:val="zh-CN"/>
              </w:rPr>
              <w:t xml:space="preserve">注：</w:t>
            </w:r>
            <w:r>
              <w:rPr>
                <w:rFonts w:hint="eastAsia" w:asciiTheme="minorEastAsia" w:hAnsiTheme="minorEastAsia" w:eastAsiaTheme="minorEastAsia" w:cstheme="minorEastAsia"/>
                <w:b/>
                <w:bCs/>
                <w:color w:val="000000"/>
                <w:sz w:val="20"/>
                <w:szCs w:val="21"/>
                <w:highlight w:val="none"/>
                <w:lang w:val="en-US" w:eastAsia="zh-CN"/>
              </w:rPr>
              <w:t xml:space="preserve">1、</w:t>
            </w:r>
            <w:r>
              <w:rPr>
                <w:rFonts w:hint="eastAsia" w:asciiTheme="minorEastAsia" w:hAnsiTheme="minorEastAsia" w:eastAsiaTheme="minorEastAsia" w:cstheme="minorEastAsia"/>
                <w:b/>
                <w:bCs/>
                <w:color w:val="000000"/>
                <w:sz w:val="20"/>
                <w:szCs w:val="21"/>
                <w:highlight w:val="none"/>
              </w:rPr>
              <w:t xml:space="preserve">投标文件中提供检测报告扫描件并加盖公章，检测报告上有二维码或者电话查询真伪；</w:t>
            </w:r>
            <w:r>
              <w:rPr>
                <w:rFonts w:hint="eastAsia" w:asciiTheme="minorEastAsia" w:hAnsiTheme="minorEastAsia" w:eastAsiaTheme="minorEastAsia" w:cstheme="minorEastAsia"/>
                <w:b/>
                <w:bCs/>
                <w:color w:val="000000"/>
                <w:sz w:val="20"/>
                <w:szCs w:val="21"/>
                <w:highlight w:val="none"/>
                <w:lang w:val="en-US" w:eastAsia="zh-CN"/>
              </w:rPr>
              <w:t xml:space="preserve">2、</w:t>
            </w:r>
            <w:r>
              <w:rPr>
                <w:rFonts w:hint="eastAsia" w:asciiTheme="minorEastAsia" w:hAnsiTheme="minorEastAsia" w:eastAsiaTheme="minorEastAsia" w:cstheme="minorEastAsia"/>
                <w:b/>
                <w:bCs/>
                <w:color w:val="000000"/>
                <w:sz w:val="20"/>
                <w:szCs w:val="21"/>
                <w:highlight w:val="none"/>
                <w:lang w:val="zh-CN"/>
              </w:rPr>
              <w:t xml:space="preserve">如检</w:t>
            </w:r>
            <w:r>
              <w:rPr>
                <w:rFonts w:hint="eastAsia" w:asciiTheme="minorEastAsia" w:hAnsiTheme="minorEastAsia" w:eastAsiaTheme="minorEastAsia" w:cstheme="minorEastAsia"/>
                <w:b/>
                <w:color w:val="000000"/>
                <w:sz w:val="20"/>
                <w:szCs w:val="21"/>
                <w:highlight w:val="none"/>
                <w:lang w:val="zh-CN"/>
              </w:rPr>
              <w:t xml:space="preserve">测报告中名称表述不完全一致，功能相近的，由评委统一认定。</w:t>
            </w:r>
            <w:r/>
          </w:p>
        </w:tc>
      </w:tr>
      <w:tr>
        <w:trPr>
          <w:trHeight w:val="374"/>
        </w:trPr>
        <w:tc>
          <w:tcPr>
            <w:tcW w:w="72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r>
            <w:r/>
          </w:p>
        </w:tc>
        <w:tc>
          <w:tcPr>
            <w:tcW w:w="94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b/>
                <w:bCs/>
                <w:color w:val="000000"/>
                <w:sz w:val="20"/>
                <w:szCs w:val="21"/>
                <w:highlight w:val="none"/>
                <w:lang w:val="zh-CN"/>
              </w:rPr>
              <w:suppressLineNumbers w:val="0"/>
            </w:pPr>
            <w:r>
              <w:rPr>
                <w:rFonts w:hint="eastAsia" w:asciiTheme="minorEastAsia" w:hAnsiTheme="minorEastAsia" w:eastAsiaTheme="minorEastAsia" w:cstheme="minorEastAsia"/>
                <w:b/>
                <w:bCs/>
                <w:color w:val="000000"/>
                <w:sz w:val="20"/>
                <w:szCs w:val="21"/>
                <w:highlight w:val="none"/>
                <w:lang w:val="zh-CN"/>
              </w:rPr>
            </w:r>
            <w:r/>
          </w:p>
        </w:tc>
        <w:tc>
          <w:tcPr>
            <w:tcW w:w="1182" w:type="dxa"/>
            <w:vAlign w:val="center"/>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en-US" w:eastAsia="zh-CN" w:bidi="ar-SA"/>
              </w:rPr>
              <w:suppressLineNumbers w:val="0"/>
            </w:pPr>
            <w:r>
              <w:rPr>
                <w:rFonts w:hint="eastAsia" w:asciiTheme="minorEastAsia" w:hAnsiTheme="minorEastAsia" w:eastAsiaTheme="minorEastAsia" w:cstheme="minorEastAsia"/>
                <w:color w:val="000000"/>
                <w:sz w:val="21"/>
                <w:szCs w:val="21"/>
                <w:highlight w:val="none"/>
                <w:lang w:val="en-US" w:eastAsia="zh-CN" w:bidi="ar-SA"/>
              </w:rPr>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3.2投标人提供2022年1月1日以来法定检测机构（具有CMA认证的检验机构）</w:t>
            </w:r>
            <w:r>
              <w:rPr>
                <w:rFonts w:hint="eastAsia" w:asciiTheme="minorEastAsia" w:hAnsiTheme="minorEastAsia" w:eastAsiaTheme="minorEastAsia" w:cstheme="minorEastAsia"/>
                <w:color w:val="000000"/>
                <w:sz w:val="20"/>
                <w:szCs w:val="21"/>
                <w:highlight w:val="none"/>
                <w:lang w:val="zh-CN"/>
              </w:rPr>
              <w:t xml:space="preserve">的以下原材料以及部件抽样检测报告：</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sz w:val="21"/>
                <w:szCs w:val="21"/>
                <w:highlight w:val="none"/>
                <w:u w:val="none"/>
                <w:lang w:val="zh-CN"/>
              </w:rPr>
              <w:suppressLineNumbers w:val="0"/>
            </w:pPr>
            <w:r>
              <w:rPr>
                <w:rFonts w:hint="eastAsia" w:asciiTheme="minorEastAsia" w:hAnsiTheme="minorEastAsia" w:eastAsiaTheme="minorEastAsia" w:cstheme="minorEastAsia"/>
                <w:sz w:val="21"/>
                <w:szCs w:val="21"/>
                <w:highlight w:val="none"/>
                <w:u w:val="none"/>
                <w:lang w:val="zh-CN"/>
              </w:rPr>
              <w:t xml:space="preserve">（1）实木多层板,检验检测依据GB/T9846-2015《普通胶合板》、GB/T39600-2021《人造板及其制品品甲醛释放量分级》、GB/T35601-2024《绿色产品评价人造板和木质地板》，检测内容至少包括：①静曲强度；②弹性模量；③甲醛释放量；④挥发性有机化合物释放浓度。</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（2）钢管,检验检测依据 GB/T 3325-2024《金属家具通用技术条件》、GB/T 10125-2021《人造气氛腐蚀试验 盐雾试验》、GB/T 35607-2024《绿色产品评价 家具》、GB/T 228.1-202《金属材料 拉伸试验 第1部分：室温试验方法》、GB/T 3094-2012《冷拔异型钢管》、GB/T 6739-2022《色漆和清漆 铅笔法测定漆膜硬度》、GB/T 1741-2020《漆膜耐霉菌性测定法》，检测内容至少包括：①金属喷漆（塑）涂层</w:t>
            </w:r>
            <w:r>
              <w:rPr>
                <w:rFonts w:hint="eastAsia" w:asciiTheme="minorEastAsia" w:hAnsiTheme="minorEastAsia" w:eastAsiaTheme="minorEastAsia" w:cstheme="minorEastAsia"/>
                <w:color w:val="000000"/>
                <w:sz w:val="21"/>
                <w:szCs w:val="21"/>
                <w:highlight w:val="none"/>
                <w:u w:val="none"/>
                <w:lang w:val="en-US" w:eastAsia="zh-CN"/>
              </w:rPr>
              <w:t xml:space="preserve">(</w:t>
            </w:r>
            <w:r>
              <w:rPr>
                <w:rFonts w:hint="eastAsia" w:asciiTheme="minorEastAsia" w:hAnsiTheme="minorEastAsia" w:eastAsiaTheme="minorEastAsia" w:cstheme="minorEastAsia"/>
                <w:color w:val="000000"/>
                <w:sz w:val="21"/>
                <w:szCs w:val="21"/>
                <w:highlight w:val="none"/>
                <w:u w:val="none"/>
                <w:lang w:val="zh-CN"/>
              </w:rPr>
              <w:t xml:space="preserve">硬度</w:t>
            </w:r>
            <w:r>
              <w:rPr>
                <w:rFonts w:hint="eastAsia" w:asciiTheme="minorEastAsia" w:hAnsiTheme="minorEastAsia" w:eastAsiaTheme="minorEastAsia" w:cstheme="minorEastAsia"/>
                <w:color w:val="000000"/>
                <w:sz w:val="21"/>
                <w:szCs w:val="21"/>
                <w:highlight w:val="none"/>
                <w:u w:val="none"/>
                <w:lang w:val="en-US" w:eastAsia="zh-CN"/>
              </w:rPr>
              <w:t xml:space="preserve">5H，附着力1级，）</w:t>
            </w:r>
            <w:r>
              <w:rPr>
                <w:rFonts w:hint="eastAsia" w:asciiTheme="minorEastAsia" w:hAnsiTheme="minorEastAsia" w:eastAsiaTheme="minorEastAsia" w:cstheme="minorEastAsia"/>
                <w:color w:val="000000"/>
                <w:sz w:val="21"/>
                <w:szCs w:val="21"/>
                <w:highlight w:val="none"/>
                <w:u w:val="none"/>
                <w:lang w:val="zh-CN"/>
              </w:rPr>
              <w:t xml:space="preserve">；②乙酸盐雾试验（AASS试验）：不低于200h （连续喷雾），涂(镀)层本身的耐腐蚀等级：10级；③中性盐雾试验（NSS试验）：不低于200h （连续喷雾），涂(镀)层本身的耐腐蚀等级：10级；④铜加速乙酸盐雾试验（CASS试验）：不低于200h （连续喷雾），涂(镀)层本身的耐腐蚀等级：10级；⑤抗拉强度Rm≥</w:t>
            </w:r>
            <w:r>
              <w:rPr>
                <w:rFonts w:hint="eastAsia" w:asciiTheme="minorEastAsia" w:hAnsiTheme="minorEastAsia" w:eastAsiaTheme="minorEastAsia" w:cstheme="minorEastAsia"/>
                <w:color w:val="000000"/>
                <w:sz w:val="21"/>
                <w:szCs w:val="21"/>
                <w:highlight w:val="none"/>
                <w:u w:val="none"/>
                <w:lang w:val="en-US" w:eastAsia="zh-CN"/>
              </w:rPr>
              <w:t xml:space="preserve">360MPa，⑥耐霉菌性，0级</w:t>
            </w:r>
            <w:r>
              <w:rPr>
                <w:rFonts w:hint="eastAsia" w:asciiTheme="minorEastAsia" w:hAnsiTheme="minorEastAsia" w:eastAsiaTheme="minorEastAsia" w:cstheme="minorEastAsia"/>
                <w:color w:val="000000"/>
                <w:sz w:val="21"/>
                <w:szCs w:val="21"/>
                <w:highlight w:val="none"/>
                <w:u w:val="none"/>
                <w:lang w:val="zh-CN"/>
              </w:rPr>
              <w:t xml:space="preserve">。</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（3）封边条,检验检测依据QB/T 4463-2025《家具用封边条技术要求》、GB/T 31402-2023《塑料和其他无孔材料表面抗菌活性的测定》，检测内容至少包括：①甲醛释放量≤</w:t>
            </w:r>
            <w:r>
              <w:rPr>
                <w:rFonts w:hint="eastAsia" w:asciiTheme="minorEastAsia" w:hAnsiTheme="minorEastAsia" w:eastAsiaTheme="minorEastAsia" w:cstheme="minorEastAsia"/>
                <w:color w:val="000000"/>
                <w:sz w:val="21"/>
                <w:szCs w:val="21"/>
                <w:highlight w:val="none"/>
                <w:u w:val="none"/>
                <w:lang w:val="en-US" w:eastAsia="zh-CN"/>
              </w:rPr>
              <w:t xml:space="preserve">0.3mg/L</w:t>
            </w:r>
            <w:r>
              <w:rPr>
                <w:rFonts w:hint="eastAsia" w:asciiTheme="minorEastAsia" w:hAnsiTheme="minorEastAsia" w:eastAsiaTheme="minorEastAsia" w:cstheme="minorEastAsia"/>
                <w:color w:val="000000"/>
                <w:sz w:val="21"/>
                <w:szCs w:val="21"/>
                <w:highlight w:val="none"/>
                <w:u w:val="none"/>
                <w:lang w:val="zh-CN"/>
              </w:rPr>
              <w:t xml:space="preserve">，②邻苯二甲酸酯，未检出；③抗菌性能；④可溶性重金属（锑、砷、钡、镉、铬、铅、汞、硒）。</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w:t>
            </w:r>
            <w:r>
              <w:rPr>
                <w:rFonts w:hint="eastAsia" w:asciiTheme="minorEastAsia" w:hAnsiTheme="minorEastAsia" w:eastAsiaTheme="minorEastAsia" w:cstheme="minorEastAsia"/>
                <w:color w:val="000000"/>
                <w:sz w:val="21"/>
                <w:szCs w:val="21"/>
                <w:highlight w:val="none"/>
                <w:u w:val="none"/>
                <w:lang w:val="en-US" w:eastAsia="zh-CN"/>
              </w:rPr>
              <w:t xml:space="preserve">4</w:t>
            </w:r>
            <w:r>
              <w:rPr>
                <w:rFonts w:hint="eastAsia" w:asciiTheme="minorEastAsia" w:hAnsiTheme="minorEastAsia" w:eastAsiaTheme="minorEastAsia" w:cstheme="minorEastAsia"/>
                <w:color w:val="000000"/>
                <w:sz w:val="21"/>
                <w:szCs w:val="21"/>
                <w:highlight w:val="none"/>
                <w:u w:val="none"/>
                <w:lang w:val="zh-CN"/>
              </w:rPr>
              <w:t xml:space="preserve">）阻尼铰链,检验检测依据</w:t>
            </w:r>
            <w:r>
              <w:rPr>
                <w:rFonts w:hint="eastAsia" w:asciiTheme="minorEastAsia" w:hAnsiTheme="minorEastAsia" w:eastAsiaTheme="minorEastAsia" w:cstheme="minorEastAsia"/>
                <w:color w:val="000000"/>
                <w:sz w:val="20"/>
                <w:highlight w:val="none"/>
                <w:u w:val="none"/>
                <w:lang w:val="zh-CN"/>
              </w:rPr>
              <w:t xml:space="preserve">GB/T 3325-2024《金属家具通用技术条件》、</w:t>
            </w:r>
            <w:r>
              <w:rPr>
                <w:rFonts w:hint="eastAsia" w:asciiTheme="minorEastAsia" w:hAnsiTheme="minorEastAsia" w:eastAsiaTheme="minorEastAsia" w:cstheme="minorEastAsia"/>
                <w:color w:val="000000"/>
                <w:sz w:val="21"/>
                <w:szCs w:val="21"/>
                <w:highlight w:val="none"/>
                <w:u w:val="none"/>
                <w:lang w:val="zh-CN"/>
              </w:rPr>
              <w:t xml:space="preserve">Q</w:t>
            </w:r>
            <w:r>
              <w:rPr>
                <w:rFonts w:hint="eastAsia" w:asciiTheme="minorEastAsia" w:hAnsiTheme="minorEastAsia" w:eastAsiaTheme="minorEastAsia" w:cstheme="minorEastAsia"/>
                <w:color w:val="000000"/>
                <w:sz w:val="21"/>
                <w:szCs w:val="21"/>
                <w:highlight w:val="none"/>
                <w:u w:val="none"/>
                <w:lang w:val="zh-CN"/>
              </w:rPr>
              <w:t xml:space="preserve">B/T 2189-2013《家具五金 杯状暗铰链》、QB/T 3826-1999《轻工产品金属镀层和化学处理层的耐腐蚀试验方法 中性盐雾试验(NSS)法》、QB/T 3827-1999《轻工产品金属镀层和化学处理层的耐腐蚀试验方法 乙酸盐雾试验、(ASS)法》、QB/T 3832-1999《轻工产品金属镀层腐蚀试验结果的评价》，检测内容至少包括：①过载；②中性盐雾试验(NSS试验):≥100h连续喷雾，≥10级；③乙酸盐雾试验(ASS试验):≥100h连续喷雾，≥10级；④耐久性试验150000次，无缺陷。</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w:t>
            </w:r>
            <w:r>
              <w:rPr>
                <w:rFonts w:hint="eastAsia" w:asciiTheme="minorEastAsia" w:hAnsiTheme="minorEastAsia" w:eastAsiaTheme="minorEastAsia" w:cstheme="minorEastAsia"/>
                <w:color w:val="000000"/>
                <w:sz w:val="21"/>
                <w:szCs w:val="21"/>
                <w:highlight w:val="none"/>
                <w:u w:val="none"/>
                <w:lang w:val="en-US" w:eastAsia="zh-CN"/>
              </w:rPr>
              <w:t xml:space="preserve">5</w:t>
            </w:r>
            <w:r>
              <w:rPr>
                <w:rFonts w:hint="eastAsia" w:asciiTheme="minorEastAsia" w:hAnsiTheme="minorEastAsia" w:eastAsiaTheme="minorEastAsia" w:cstheme="minorEastAsia"/>
                <w:color w:val="000000"/>
                <w:sz w:val="21"/>
                <w:szCs w:val="21"/>
                <w:highlight w:val="none"/>
                <w:u w:val="none"/>
                <w:lang w:val="zh-CN"/>
              </w:rPr>
              <w:t xml:space="preserve">）床梁与床立柱连接件,检验检测依据GB/T 3325-2024《金属家具通用技术条件》，检测内容至少包括：①附着力；②硬度；③可迁移有害元素（锑、砷、钡、镉、铬、铅、汞、硒）。</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w:t>
            </w:r>
            <w:r>
              <w:rPr>
                <w:rFonts w:hint="eastAsia" w:asciiTheme="minorEastAsia" w:hAnsiTheme="minorEastAsia" w:eastAsiaTheme="minorEastAsia" w:cstheme="minorEastAsia"/>
                <w:color w:val="000000"/>
                <w:sz w:val="21"/>
                <w:szCs w:val="21"/>
                <w:highlight w:val="none"/>
                <w:u w:val="none"/>
                <w:lang w:val="en-US" w:eastAsia="zh-CN"/>
              </w:rPr>
              <w:t xml:space="preserve">6</w:t>
            </w:r>
            <w:r>
              <w:rPr>
                <w:rFonts w:hint="eastAsia" w:asciiTheme="minorEastAsia" w:hAnsiTheme="minorEastAsia" w:eastAsiaTheme="minorEastAsia" w:cstheme="minorEastAsia"/>
                <w:color w:val="000000"/>
                <w:sz w:val="21"/>
                <w:szCs w:val="21"/>
                <w:highlight w:val="none"/>
                <w:u w:val="none"/>
                <w:lang w:val="zh-CN"/>
              </w:rPr>
              <w:t xml:space="preserve">）塑粉,检验检测依据HG/T 2006-2022《热固性和热塑性粉末涂料》、GB 18581-2020《木器涂料中有害物质限量》，检测内容至少包括：①附着力；②耐冲击性；③耐盐雾性。</w:t>
            </w:r>
            <w:r/>
          </w:p>
          <w:p>
            <w:pPr>
              <w:ind w:left="0" w:right="0"/>
              <w:keepLines w:val="0"/>
              <w:keepNext w:val="0"/>
              <w:spacing w:before="0" w:beforeAutospacing="0" w:after="0" w:afterAutospacing="0"/>
              <w:widowControl/>
              <w:rPr>
                <w:rFonts w:hint="eastAsia" w:asciiTheme="minorEastAsia" w:hAnsiTheme="minorEastAsia" w:eastAsiaTheme="minorEastAsia" w:cstheme="minorEastAsia"/>
                <w:color w:val="ff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w:t>
            </w:r>
            <w:r>
              <w:rPr>
                <w:rFonts w:hint="eastAsia" w:asciiTheme="minorEastAsia" w:hAnsiTheme="minorEastAsia" w:eastAsiaTheme="minorEastAsia" w:cstheme="minorEastAsia"/>
                <w:color w:val="000000"/>
                <w:sz w:val="21"/>
                <w:szCs w:val="21"/>
                <w:highlight w:val="none"/>
                <w:u w:val="none"/>
                <w:lang w:val="en-US" w:eastAsia="zh-CN"/>
              </w:rPr>
              <w:t xml:space="preserve">7</w:t>
            </w:r>
            <w:r>
              <w:rPr>
                <w:rFonts w:hint="eastAsia" w:asciiTheme="minorEastAsia" w:hAnsiTheme="minorEastAsia" w:eastAsiaTheme="minorEastAsia" w:cstheme="minorEastAsia"/>
                <w:color w:val="000000"/>
                <w:sz w:val="21"/>
                <w:szCs w:val="21"/>
                <w:highlight w:val="none"/>
                <w:u w:val="none"/>
                <w:lang w:val="zh-CN"/>
              </w:rPr>
              <w:t xml:space="preserve">）螺丝,检验检测依据GB/T 3325-2024《金属家具通用技术条件》、QB/T 3826-1999《轻工产品金属镀层和化学处理层的耐腐性试验方法中性盐雾试验（NSS）法》、QB/T 3827-1999《轻工产品金属镀层和化学处理层的 耐腐蚀试验方法乙酸盐雾试验（ASS）法》、QB/T 3832-1999《轻工产品金属镀层腐蚀试验结果的评价》，检测内容至少包括：①金属件；②中性盐雾试验(NSS试验):≥100h连续喷雾，≥10级；③乙酸盐雾试验(ASS试验):≥100h连续喷雾，≥10级。</w:t>
            </w:r>
            <w:r/>
          </w:p>
          <w:p>
            <w:pPr>
              <w:ind w:left="0" w:right="0"/>
              <w:keepLines w:val="0"/>
              <w:keepNext w:val="0"/>
              <w:spacing w:before="0" w:beforeAutospacing="0" w:after="0" w:afterAutospacing="0"/>
              <w:widowControl/>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w:t>
            </w:r>
            <w:r>
              <w:rPr>
                <w:rFonts w:hint="eastAsia" w:asciiTheme="minorEastAsia" w:hAnsiTheme="minorEastAsia" w:eastAsiaTheme="minorEastAsia" w:cstheme="minorEastAsia"/>
                <w:color w:val="000000"/>
                <w:sz w:val="21"/>
                <w:szCs w:val="21"/>
                <w:highlight w:val="none"/>
                <w:u w:val="none"/>
                <w:lang w:val="en-US" w:eastAsia="zh-CN"/>
              </w:rPr>
              <w:t xml:space="preserve">8</w:t>
            </w:r>
            <w:r>
              <w:rPr>
                <w:rFonts w:hint="eastAsia" w:asciiTheme="minorEastAsia" w:hAnsiTheme="minorEastAsia" w:eastAsiaTheme="minorEastAsia" w:cstheme="minorEastAsia"/>
                <w:color w:val="000000"/>
                <w:sz w:val="21"/>
                <w:szCs w:val="21"/>
                <w:highlight w:val="none"/>
                <w:u w:val="none"/>
                <w:lang w:val="zh-CN"/>
              </w:rPr>
              <w:t xml:space="preserve">）顶盖(床立柱上下盖),检验检测依据QB/T4767-2014《家具用钢构件》、GB18584-2024《家具中有害物质限量》、GB/T 40908-2021《家具产品及其材料中禁限用物质测定方法阻燃剂》，检测内容至少包括：①可迁移有害元素（锑、砷、钡、镉、铬、铅、汞、硒），未检出；②可溶性元素（铅、镉、铬、汞），未检出；③邻苯二甲酸酯，未检出；④苯并[a］芘，未检出；⑤多溴联苯，未检出。</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w:t>
            </w:r>
            <w:r>
              <w:rPr>
                <w:rFonts w:hint="eastAsia" w:asciiTheme="minorEastAsia" w:hAnsiTheme="minorEastAsia" w:eastAsiaTheme="minorEastAsia" w:cstheme="minorEastAsia"/>
                <w:color w:val="000000"/>
                <w:sz w:val="21"/>
                <w:szCs w:val="21"/>
                <w:highlight w:val="none"/>
                <w:u w:val="none"/>
                <w:lang w:val="en-US" w:eastAsia="zh-CN"/>
              </w:rPr>
              <w:t xml:space="preserve">9</w:t>
            </w:r>
            <w:r>
              <w:rPr>
                <w:rFonts w:hint="eastAsia" w:asciiTheme="minorEastAsia" w:hAnsiTheme="minorEastAsia" w:eastAsiaTheme="minorEastAsia" w:cstheme="minorEastAsia"/>
                <w:color w:val="000000"/>
                <w:sz w:val="21"/>
                <w:szCs w:val="21"/>
                <w:highlight w:val="none"/>
                <w:u w:val="none"/>
                <w:lang w:val="zh-CN"/>
              </w:rPr>
              <w:t xml:space="preserve">）三合一连接件,检验检测依据GB/T 28203-2011《家具用连接件技术要求及试验方法》、QB/T 3826-1999《轻工产品金属镀层和化学处理层的耐腐蚀试验方法 中性盐雾试验(NSS)法》、QB/T 3832-1999《轻工产品金属镀层腐蚀试验结果的评价》，检测内容至少包括：①力学性能；②中性盐雾试验（NSS试验）：不低于200h （连续喷雾），涂(镀)层本身的耐腐蚀等级：10级。</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（1</w:t>
            </w:r>
            <w:r>
              <w:rPr>
                <w:rFonts w:hint="eastAsia" w:asciiTheme="minorEastAsia" w:hAnsiTheme="minorEastAsia" w:eastAsiaTheme="minorEastAsia" w:cstheme="minorEastAsia"/>
                <w:color w:val="000000"/>
                <w:sz w:val="21"/>
                <w:szCs w:val="21"/>
                <w:highlight w:val="none"/>
                <w:u w:val="none"/>
                <w:lang w:val="en-US" w:eastAsia="zh-CN"/>
              </w:rPr>
              <w:t xml:space="preserve">0</w:t>
            </w:r>
            <w:r>
              <w:rPr>
                <w:rFonts w:hint="eastAsia" w:asciiTheme="minorEastAsia" w:hAnsiTheme="minorEastAsia" w:eastAsiaTheme="minorEastAsia" w:cstheme="minorEastAsia"/>
                <w:color w:val="000000"/>
                <w:sz w:val="21"/>
                <w:szCs w:val="21"/>
                <w:highlight w:val="none"/>
                <w:u w:val="none"/>
                <w:lang w:val="zh-CN"/>
              </w:rPr>
              <w:t xml:space="preserve">）注塑封边一次成型衣柜门板，检验检测依据GB/T 3324-2024《木家具通用技术条件》、GB/T 32487-2016《塑料家具通用技术条件》、GB/T 35601-2024《绿色产品评价 人造板和木质地板》、GB 18584-2024《家具中有害物质限量》、QB/T 4371-2012《家具抗菌性能的评价》，检测内容至少包括：①耐老化性≥</w:t>
            </w:r>
            <w:r>
              <w:rPr>
                <w:rFonts w:hint="eastAsia" w:asciiTheme="minorEastAsia" w:hAnsiTheme="minorEastAsia" w:eastAsiaTheme="minorEastAsia" w:cstheme="minorEastAsia"/>
                <w:color w:val="000000"/>
                <w:sz w:val="21"/>
                <w:szCs w:val="21"/>
                <w:highlight w:val="none"/>
                <w:u w:val="none"/>
                <w:lang w:val="en-US" w:eastAsia="zh-CN"/>
              </w:rPr>
              <w:t xml:space="preserve">200h</w:t>
            </w:r>
            <w:r>
              <w:rPr>
                <w:rFonts w:hint="eastAsia" w:asciiTheme="minorEastAsia" w:hAnsiTheme="minorEastAsia" w:eastAsiaTheme="minorEastAsia" w:cstheme="minorEastAsia"/>
                <w:color w:val="000000"/>
                <w:sz w:val="21"/>
                <w:szCs w:val="21"/>
                <w:highlight w:val="none"/>
                <w:u w:val="none"/>
                <w:lang w:val="zh-CN"/>
              </w:rPr>
              <w:t xml:space="preserve">；②甲醛释放限量</w:t>
            </w:r>
            <w:r>
              <w:rPr>
                <w:rFonts w:hint="eastAsia" w:asciiTheme="minorEastAsia" w:hAnsiTheme="minorEastAsia" w:eastAsiaTheme="minorEastAsia" w:cstheme="minorEastAsia"/>
                <w:color w:val="000000"/>
                <w:sz w:val="21"/>
                <w:szCs w:val="21"/>
                <w:highlight w:val="none"/>
                <w:lang w:val="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0.03mg/m³</w:t>
            </w:r>
            <w:r>
              <w:rPr>
                <w:rFonts w:hint="eastAsia" w:asciiTheme="minorEastAsia" w:hAnsiTheme="minorEastAsia" w:eastAsiaTheme="minorEastAsia" w:cstheme="minorEastAsia"/>
                <w:color w:val="000000"/>
                <w:sz w:val="21"/>
                <w:szCs w:val="21"/>
                <w:highlight w:val="none"/>
                <w:u w:val="none"/>
                <w:lang w:val="zh-CN"/>
              </w:rPr>
              <w:t xml:space="preserve">；③多环芳烃，未检出；④总挥发性有机化合物，未检出，⑤抑菌率-金黄色葡萄球菌。</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（1</w:t>
            </w:r>
            <w:r>
              <w:rPr>
                <w:rFonts w:hint="eastAsia" w:asciiTheme="minorEastAsia" w:hAnsiTheme="minorEastAsia" w:eastAsiaTheme="minorEastAsia" w:cstheme="minorEastAsia"/>
                <w:color w:val="000000"/>
                <w:sz w:val="21"/>
                <w:szCs w:val="21"/>
                <w:highlight w:val="none"/>
                <w:u w:val="none"/>
                <w:lang w:val="en-US" w:eastAsia="zh-CN"/>
              </w:rPr>
              <w:t xml:space="preserve">1</w:t>
            </w:r>
            <w:r>
              <w:rPr>
                <w:rFonts w:hint="eastAsia" w:asciiTheme="minorEastAsia" w:hAnsiTheme="minorEastAsia" w:eastAsiaTheme="minorEastAsia" w:cstheme="minorEastAsia"/>
                <w:color w:val="000000"/>
                <w:sz w:val="21"/>
                <w:szCs w:val="21"/>
                <w:highlight w:val="none"/>
                <w:u w:val="none"/>
                <w:lang w:val="zh-CN"/>
              </w:rPr>
              <w:t xml:space="preserve">）吹塑床板,检验检测依据GB 18584-2024《家具中有害物质限量》，检测内容至少包括：①可迁移有害元素（锑、砷、钡、镉、铬、铅、汞、硒），未检出。</w:t>
            </w:r>
            <w:r/>
          </w:p>
          <w:p>
            <w:pPr>
              <w:pStyle w:val="924"/>
              <w:ind w:left="0" w:right="0" w:firstLine="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（1</w:t>
            </w:r>
            <w:r>
              <w:rPr>
                <w:rFonts w:hint="eastAsia" w:asciiTheme="minorEastAsia" w:hAnsiTheme="minorEastAsia" w:eastAsiaTheme="minorEastAsia" w:cstheme="minorEastAsia"/>
                <w:color w:val="000000"/>
                <w:sz w:val="21"/>
                <w:szCs w:val="21"/>
                <w:highlight w:val="none"/>
                <w:u w:val="none"/>
                <w:lang w:val="en-US" w:eastAsia="zh-CN"/>
              </w:rPr>
              <w:t xml:space="preserve">2</w:t>
            </w:r>
            <w:r>
              <w:rPr>
                <w:rFonts w:hint="eastAsia" w:asciiTheme="minorEastAsia" w:hAnsiTheme="minorEastAsia" w:eastAsiaTheme="minorEastAsia" w:cstheme="minorEastAsia"/>
                <w:color w:val="000000"/>
                <w:sz w:val="21"/>
                <w:szCs w:val="21"/>
                <w:highlight w:val="none"/>
                <w:u w:val="none"/>
                <w:lang w:val="zh-CN"/>
              </w:rPr>
              <w:t xml:space="preserve">）铝合金锁盒,检验检测依据QB/T 1951.2-2024《家具 质量检验及质量评定 第2部分：金属家具》、GB/T 10125-2021《人造气氛腐蚀试验 盐雾试验》、GB/T 6461-2002《金属基体上金属和其他无机覆盖层经腐蚀试验后的试样和试件的评级》，检测内容至少包括：①硬度，≥</w:t>
            </w:r>
            <w:r>
              <w:rPr>
                <w:rFonts w:hint="eastAsia" w:asciiTheme="minorEastAsia" w:hAnsiTheme="minorEastAsia" w:eastAsiaTheme="minorEastAsia" w:cstheme="minorEastAsia"/>
                <w:color w:val="000000"/>
                <w:sz w:val="21"/>
                <w:szCs w:val="21"/>
                <w:highlight w:val="none"/>
                <w:u w:val="none"/>
                <w:lang w:val="en-US" w:eastAsia="zh-CN"/>
              </w:rPr>
              <w:t xml:space="preserve">3H</w:t>
            </w:r>
            <w:r>
              <w:rPr>
                <w:rFonts w:hint="eastAsia" w:asciiTheme="minorEastAsia" w:hAnsiTheme="minorEastAsia" w:eastAsiaTheme="minorEastAsia" w:cstheme="minorEastAsia"/>
                <w:color w:val="000000"/>
                <w:sz w:val="21"/>
                <w:szCs w:val="21"/>
                <w:highlight w:val="none"/>
                <w:u w:val="none"/>
                <w:lang w:val="zh-CN"/>
              </w:rPr>
              <w:t xml:space="preserve">；②耐腐蚀；③中性盐雾试验(NSS)：(连续喷雾），保护评级(Rp):10级。</w:t>
            </w:r>
            <w:r/>
          </w:p>
          <w:p>
            <w:pPr>
              <w:ind w:left="0" w:right="0"/>
              <w:keepLines w:val="0"/>
              <w:keepNext w:val="0"/>
              <w:spacing w:before="0" w:beforeAutospacing="0" w:after="0" w:afterAutospacing="0"/>
              <w:widowControl/>
              <w:rPr>
                <w:rFonts w:hint="eastAsia" w:asciiTheme="minorEastAsia" w:hAnsiTheme="minorEastAsia" w:eastAsiaTheme="minorEastAsia" w:cstheme="minorEastAsia"/>
                <w:color w:val="000000"/>
                <w:sz w:val="21"/>
                <w:szCs w:val="21"/>
                <w:highlight w:val="none"/>
                <w:u w:val="none"/>
                <w:lang w:val="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w:t>
            </w:r>
            <w:r>
              <w:rPr>
                <w:rFonts w:hint="eastAsia" w:asciiTheme="minorEastAsia" w:hAnsiTheme="minorEastAsia" w:eastAsiaTheme="minorEastAsia" w:cstheme="minorEastAsia"/>
                <w:color w:val="000000"/>
                <w:sz w:val="21"/>
                <w:szCs w:val="21"/>
                <w:highlight w:val="none"/>
                <w:u w:val="none"/>
                <w:lang w:val="en-US" w:eastAsia="zh-CN"/>
              </w:rPr>
              <w:t xml:space="preserve">13</w:t>
            </w:r>
            <w:r>
              <w:rPr>
                <w:rFonts w:hint="eastAsia" w:asciiTheme="minorEastAsia" w:hAnsiTheme="minorEastAsia" w:eastAsiaTheme="minorEastAsia" w:cstheme="minorEastAsia"/>
                <w:color w:val="000000"/>
                <w:sz w:val="21"/>
                <w:szCs w:val="21"/>
                <w:highlight w:val="none"/>
                <w:u w:val="none"/>
                <w:lang w:val="zh-CN"/>
              </w:rPr>
              <w:t xml:space="preserve">）导轨,检验检测依据QB/T 2454-2013《家具五金 抽屉导轨》，检测内容至少包括：①过载；②耐腐蚀。</w:t>
            </w:r>
            <w:r/>
          </w:p>
          <w:p>
            <w:pPr>
              <w:ind w:left="0" w:right="0"/>
              <w:keepLines w:val="0"/>
              <w:keepNext w:val="0"/>
              <w:spacing w:before="0" w:beforeAutospacing="0" w:after="0" w:afterAutospacing="0"/>
              <w:widowControl/>
              <w:rPr>
                <w:rFonts w:hint="eastAsia" w:asciiTheme="minorEastAsia" w:hAnsiTheme="minorEastAsia" w:eastAsiaTheme="minorEastAsia" w:cstheme="minorEastAsia"/>
                <w:color w:val="000000"/>
                <w:sz w:val="21"/>
                <w:szCs w:val="21"/>
                <w:highlight w:val="none"/>
                <w:u w:val="none"/>
                <w:lang w:val="en-US" w:eastAsia="zh-CN"/>
              </w:rPr>
              <w:suppressLineNumbers w:val="0"/>
            </w:pPr>
            <w:r>
              <w:rPr>
                <w:rFonts w:hint="eastAsia" w:asciiTheme="minorEastAsia" w:hAnsiTheme="minorEastAsia" w:eastAsiaTheme="minorEastAsia" w:cstheme="minorEastAsia"/>
                <w:color w:val="000000"/>
                <w:sz w:val="21"/>
                <w:szCs w:val="21"/>
                <w:highlight w:val="none"/>
                <w:u w:val="none"/>
                <w:lang w:val="zh-CN"/>
              </w:rPr>
              <w:t xml:space="preserve">（</w:t>
            </w:r>
            <w:r>
              <w:rPr>
                <w:rFonts w:hint="eastAsia" w:asciiTheme="minorEastAsia" w:hAnsiTheme="minorEastAsia" w:eastAsiaTheme="minorEastAsia" w:cstheme="minorEastAsia"/>
                <w:color w:val="000000"/>
                <w:sz w:val="21"/>
                <w:szCs w:val="21"/>
                <w:highlight w:val="none"/>
                <w:u w:val="none"/>
                <w:lang w:val="en-US" w:eastAsia="zh-CN"/>
              </w:rPr>
              <w:t xml:space="preserve">14</w:t>
            </w:r>
            <w:r>
              <w:rPr>
                <w:rFonts w:hint="eastAsia" w:asciiTheme="minorEastAsia" w:hAnsiTheme="minorEastAsia" w:eastAsiaTheme="minorEastAsia" w:cstheme="minorEastAsia"/>
                <w:color w:val="000000"/>
                <w:sz w:val="21"/>
                <w:szCs w:val="21"/>
                <w:highlight w:val="none"/>
                <w:u w:val="none"/>
                <w:lang w:val="zh-CN"/>
              </w:rPr>
              <w:t xml:space="preserve">）环保封边胶,检验检测依据</w:t>
            </w:r>
            <w:r>
              <w:rPr>
                <w:rFonts w:hint="eastAsia" w:asciiTheme="minorEastAsia" w:hAnsiTheme="minorEastAsia" w:eastAsiaTheme="minorEastAsia" w:cstheme="minorEastAsia"/>
                <w:color w:val="000000"/>
                <w:sz w:val="21"/>
                <w:szCs w:val="21"/>
                <w:highlight w:val="none"/>
                <w:u w:val="none"/>
                <w:lang w:val="zh-CN" w:eastAsia="zh-CN"/>
              </w:rPr>
              <w:t xml:space="preserve">GB 33372-2020《胶粘剂挥发性有机化合物限量》</w:t>
            </w:r>
            <w:r>
              <w:rPr>
                <w:rFonts w:hint="eastAsia" w:asciiTheme="minorEastAsia" w:hAnsiTheme="minorEastAsia" w:eastAsiaTheme="minorEastAsia" w:cstheme="minorEastAsia"/>
                <w:color w:val="000000"/>
                <w:sz w:val="21"/>
                <w:szCs w:val="21"/>
                <w:highlight w:val="none"/>
                <w:u w:val="none"/>
                <w:lang w:val="zh-CN"/>
              </w:rPr>
              <w:t xml:space="preserve">，检测内容至少包括：①VOC含量≤</w:t>
            </w:r>
            <w:r>
              <w:rPr>
                <w:rFonts w:hint="eastAsia" w:asciiTheme="minorEastAsia" w:hAnsiTheme="minorEastAsia" w:eastAsiaTheme="minorEastAsia" w:cstheme="minorEastAsia"/>
                <w:color w:val="000000"/>
                <w:sz w:val="21"/>
                <w:szCs w:val="21"/>
                <w:highlight w:val="none"/>
                <w:u w:val="none"/>
                <w:lang w:val="en-US" w:eastAsia="zh-CN"/>
              </w:rPr>
              <w:t xml:space="preserve">20g/kg。</w:t>
            </w:r>
            <w:r/>
          </w:p>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b/>
                <w:bCs/>
                <w:color w:val="000000"/>
                <w:sz w:val="20"/>
                <w:szCs w:val="21"/>
                <w:highlight w:val="none"/>
                <w:lang w:val="zh-CN"/>
              </w:rPr>
              <w:suppressLineNumbers w:val="0"/>
            </w:pPr>
            <w:r>
              <w:rPr>
                <w:rFonts w:hint="eastAsia" w:asciiTheme="minorEastAsia" w:hAnsiTheme="minorEastAsia" w:eastAsiaTheme="minorEastAsia" w:cstheme="minorEastAsia"/>
                <w:b/>
                <w:bCs/>
                <w:color w:val="000000"/>
                <w:sz w:val="20"/>
                <w:szCs w:val="20"/>
                <w:highlight w:val="none"/>
              </w:rPr>
              <w:t xml:space="preserve">上述</w:t>
            </w:r>
            <w:r>
              <w:rPr>
                <w:rFonts w:hint="eastAsia" w:asciiTheme="minorEastAsia" w:hAnsiTheme="minorEastAsia" w:eastAsiaTheme="minorEastAsia" w:cstheme="minorEastAsia"/>
                <w:b/>
                <w:bCs/>
                <w:color w:val="000000"/>
                <w:sz w:val="20"/>
                <w:szCs w:val="21"/>
                <w:highlight w:val="none"/>
                <w:lang w:val="zh-CN"/>
              </w:rPr>
              <w:t xml:space="preserve">1-</w:t>
            </w:r>
            <w:r>
              <w:rPr>
                <w:rFonts w:hint="eastAsia" w:asciiTheme="minorEastAsia" w:hAnsiTheme="minorEastAsia" w:eastAsiaTheme="minorEastAsia" w:cstheme="minorEastAsia"/>
                <w:b/>
                <w:bCs/>
                <w:color w:val="000000"/>
                <w:sz w:val="20"/>
                <w:szCs w:val="21"/>
                <w:highlight w:val="none"/>
              </w:rPr>
              <w:t xml:space="preserve">1</w:t>
            </w:r>
            <w:r>
              <w:rPr>
                <w:rFonts w:hint="eastAsia" w:asciiTheme="minorEastAsia" w:hAnsiTheme="minorEastAsia" w:eastAsiaTheme="minorEastAsia" w:cstheme="minorEastAsia"/>
                <w:b/>
                <w:bCs/>
                <w:color w:val="000000"/>
                <w:sz w:val="20"/>
                <w:szCs w:val="21"/>
                <w:highlight w:val="none"/>
                <w:lang w:val="en-US" w:eastAsia="zh-CN"/>
              </w:rPr>
              <w:t xml:space="preserve">4</w:t>
            </w:r>
            <w:r>
              <w:rPr>
                <w:rFonts w:hint="eastAsia" w:asciiTheme="minorEastAsia" w:hAnsiTheme="minorEastAsia" w:eastAsiaTheme="minorEastAsia" w:cstheme="minorEastAsia"/>
                <w:b/>
                <w:bCs/>
                <w:color w:val="000000"/>
                <w:sz w:val="20"/>
                <w:szCs w:val="21"/>
                <w:highlight w:val="none"/>
                <w:lang w:val="zh-CN"/>
              </w:rPr>
              <w:t xml:space="preserve">项</w:t>
            </w:r>
            <w:r>
              <w:rPr>
                <w:rFonts w:hint="eastAsia" w:asciiTheme="minorEastAsia" w:hAnsiTheme="minorEastAsia" w:eastAsiaTheme="minorEastAsia" w:cstheme="minorEastAsia"/>
                <w:b/>
                <w:bCs/>
                <w:color w:val="000000"/>
                <w:sz w:val="20"/>
                <w:szCs w:val="21"/>
                <w:highlight w:val="none"/>
                <w:lang w:val="en-US" w:eastAsia="zh-CN"/>
              </w:rPr>
              <w:t xml:space="preserve">检测报告每按要求（</w:t>
            </w:r>
            <w:r>
              <w:rPr>
                <w:rFonts w:hint="eastAsia" w:asciiTheme="minorEastAsia" w:hAnsiTheme="minorEastAsia" w:eastAsiaTheme="minorEastAsia" w:cstheme="minorEastAsia"/>
                <w:b/>
                <w:bCs/>
                <w:color w:val="000000"/>
                <w:sz w:val="21"/>
                <w:szCs w:val="21"/>
                <w:highlight w:val="none"/>
                <w:lang w:val="en-US" w:eastAsia="zh-CN"/>
              </w:rPr>
              <w:t xml:space="preserve">检测结果应为符合或合格</w:t>
            </w:r>
            <w:r>
              <w:rPr>
                <w:rFonts w:hint="eastAsia" w:asciiTheme="minorEastAsia" w:hAnsiTheme="minorEastAsia" w:eastAsiaTheme="minorEastAsia" w:cstheme="minorEastAsia"/>
                <w:b/>
                <w:bCs/>
                <w:color w:val="000000"/>
                <w:sz w:val="20"/>
                <w:szCs w:val="21"/>
                <w:highlight w:val="none"/>
                <w:lang w:val="en-US" w:eastAsia="zh-CN"/>
              </w:rPr>
              <w:t xml:space="preserve">）提供1个得0.5分，满分7分，未提供或未按要求提供的不得分。</w:t>
            </w:r>
            <w:r/>
          </w:p>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b/>
                <w:bCs/>
                <w:color w:val="000000"/>
                <w:sz w:val="20"/>
                <w:szCs w:val="21"/>
                <w:highlight w:val="none"/>
                <w:lang w:val="zh-CN"/>
              </w:rPr>
              <w:t xml:space="preserve">注：</w:t>
            </w:r>
            <w:r>
              <w:rPr>
                <w:rFonts w:hint="eastAsia" w:asciiTheme="minorEastAsia" w:hAnsiTheme="minorEastAsia" w:eastAsiaTheme="minorEastAsia" w:cstheme="minorEastAsia"/>
                <w:b/>
                <w:bCs/>
                <w:color w:val="000000"/>
                <w:sz w:val="20"/>
                <w:szCs w:val="21"/>
                <w:highlight w:val="none"/>
                <w:lang w:val="en-US" w:eastAsia="zh-CN"/>
              </w:rPr>
              <w:t xml:space="preserve">1、</w:t>
            </w:r>
            <w:r>
              <w:rPr>
                <w:rFonts w:hint="eastAsia" w:asciiTheme="minorEastAsia" w:hAnsiTheme="minorEastAsia" w:eastAsiaTheme="minorEastAsia" w:cstheme="minorEastAsia"/>
                <w:b/>
                <w:bCs/>
                <w:color w:val="000000"/>
                <w:sz w:val="20"/>
                <w:szCs w:val="21"/>
                <w:highlight w:val="none"/>
              </w:rPr>
              <w:t xml:space="preserve">投标文件中提供检测报告扫描件并加盖公章，检测报告上有二维码或者电话查询真伪；</w:t>
            </w:r>
            <w:r>
              <w:rPr>
                <w:rFonts w:hint="eastAsia" w:asciiTheme="minorEastAsia" w:hAnsiTheme="minorEastAsia" w:eastAsiaTheme="minorEastAsia" w:cstheme="minorEastAsia"/>
                <w:b/>
                <w:bCs/>
                <w:color w:val="000000"/>
                <w:sz w:val="20"/>
                <w:szCs w:val="21"/>
                <w:highlight w:val="none"/>
                <w:lang w:val="en-US" w:eastAsia="zh-CN"/>
              </w:rPr>
              <w:t xml:space="preserve">2、</w:t>
            </w:r>
            <w:r>
              <w:rPr>
                <w:rFonts w:hint="eastAsia" w:asciiTheme="minorEastAsia" w:hAnsiTheme="minorEastAsia" w:eastAsiaTheme="minorEastAsia" w:cstheme="minorEastAsia"/>
                <w:b/>
                <w:bCs/>
                <w:color w:val="000000"/>
                <w:sz w:val="20"/>
                <w:szCs w:val="21"/>
                <w:highlight w:val="none"/>
                <w:lang w:val="zh-CN"/>
              </w:rPr>
              <w:t xml:space="preserve">如检</w:t>
            </w:r>
            <w:r>
              <w:rPr>
                <w:rFonts w:hint="eastAsia" w:asciiTheme="minorEastAsia" w:hAnsiTheme="minorEastAsia" w:eastAsiaTheme="minorEastAsia" w:cstheme="minorEastAsia"/>
                <w:b/>
                <w:color w:val="000000"/>
                <w:sz w:val="20"/>
                <w:szCs w:val="21"/>
                <w:highlight w:val="none"/>
                <w:lang w:val="zh-CN"/>
              </w:rPr>
              <w:t xml:space="preserve">测报告中名称表述不完全一致，功能相近的，由评委统一认定。</w:t>
            </w:r>
            <w:r/>
          </w:p>
        </w:tc>
      </w:tr>
      <w:tr>
        <w:trPr>
          <w:trHeight w:val="775"/>
        </w:trPr>
        <w:tc>
          <w:tcPr>
            <w:tcW w:w="727"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4</w:t>
            </w:r>
            <w:r/>
          </w:p>
        </w:tc>
        <w:tc>
          <w:tcPr>
            <w:tcW w:w="947"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20分</w:t>
            </w:r>
            <w:r/>
          </w:p>
        </w:tc>
        <w:tc>
          <w:tcPr>
            <w:tcW w:w="1182" w:type="dxa"/>
            <w:vAlign w:val="center"/>
            <w:vMerge w:val="restart"/>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en-US" w:eastAsia="zh-CN" w:bidi="ar-SA"/>
              </w:rPr>
              <w:suppressLineNumbers w:val="0"/>
            </w:pPr>
            <w:r>
              <w:rPr>
                <w:rFonts w:hint="eastAsia" w:asciiTheme="minorEastAsia" w:hAnsiTheme="minorEastAsia" w:eastAsiaTheme="minorEastAsia" w:cstheme="minorEastAsia"/>
                <w:color w:val="000000"/>
                <w:sz w:val="20"/>
                <w:szCs w:val="21"/>
                <w:highlight w:val="none"/>
              </w:rPr>
              <w:t xml:space="preserve">项目生产实施、产品质量保证方案</w:t>
            </w:r>
            <w:r>
              <w:rPr>
                <w:rFonts w:hint="eastAsia" w:asciiTheme="minorEastAsia" w:hAnsiTheme="minorEastAsia" w:eastAsiaTheme="minorEastAsia" w:cstheme="minorEastAsia"/>
                <w:color w:val="000000"/>
                <w:sz w:val="20"/>
                <w:szCs w:val="21"/>
                <w:highlight w:val="none"/>
                <w:lang w:eastAsia="zh-CN"/>
              </w:rPr>
              <w:t xml:space="preserve">、产品运输、包装方案、产品安装方案</w:t>
            </w:r>
            <w:r/>
          </w:p>
        </w:tc>
        <w:tc>
          <w:tcPr>
            <w:tcW w:w="7403" w:type="dxa"/>
            <w:vAlign w:val="top"/>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4.1（4分）根据</w:t>
            </w:r>
            <w:r>
              <w:rPr>
                <w:rFonts w:hint="eastAsia" w:asciiTheme="minorEastAsia" w:hAnsiTheme="minorEastAsia" w:eastAsiaTheme="minorEastAsia" w:cstheme="minorEastAsia"/>
                <w:color w:val="000000"/>
                <w:sz w:val="20"/>
                <w:szCs w:val="21"/>
                <w:highlight w:val="none"/>
                <w:lang w:val="zh-CN"/>
              </w:rPr>
              <w:t xml:space="preserve">投标人提供项目生产实施</w:t>
            </w:r>
            <w:r>
              <w:rPr>
                <w:rFonts w:hint="eastAsia" w:asciiTheme="minorEastAsia" w:hAnsiTheme="minorEastAsia" w:eastAsiaTheme="minorEastAsia" w:cstheme="minorEastAsia"/>
                <w:color w:val="000000"/>
                <w:sz w:val="20"/>
                <w:szCs w:val="21"/>
                <w:highlight w:val="none"/>
                <w:lang w:val="en-US" w:eastAsia="zh-CN"/>
              </w:rPr>
              <w:t xml:space="preserve">方案评分，</w:t>
            </w:r>
            <w:r>
              <w:rPr>
                <w:rFonts w:hint="eastAsia" w:asciiTheme="minorEastAsia" w:hAnsiTheme="minorEastAsia" w:eastAsiaTheme="minorEastAsia" w:cstheme="minorEastAsia"/>
                <w:color w:val="000000"/>
                <w:sz w:val="20"/>
                <w:szCs w:val="21"/>
                <w:highlight w:val="none"/>
                <w:lang w:val="zh-CN"/>
              </w:rPr>
              <w:t xml:space="preserve">优于招标文件要求的得</w:t>
            </w:r>
            <w:r>
              <w:rPr>
                <w:rFonts w:hint="eastAsia" w:asciiTheme="minorEastAsia" w:hAnsiTheme="minorEastAsia" w:eastAsiaTheme="minorEastAsia" w:cstheme="minorEastAsia"/>
                <w:color w:val="000000"/>
                <w:sz w:val="20"/>
                <w:szCs w:val="21"/>
                <w:highlight w:val="none"/>
                <w:lang w:val="en-US" w:eastAsia="zh-CN"/>
              </w:rPr>
              <w:t xml:space="preserve">4</w:t>
            </w:r>
            <w:r>
              <w:rPr>
                <w:rFonts w:hint="eastAsia" w:asciiTheme="minorEastAsia" w:hAnsiTheme="minorEastAsia" w:eastAsiaTheme="minorEastAsia" w:cstheme="minorEastAsia"/>
                <w:color w:val="000000"/>
                <w:sz w:val="20"/>
                <w:szCs w:val="21"/>
                <w:highlight w:val="none"/>
                <w:lang w:val="zh-CN"/>
              </w:rPr>
              <w:t xml:space="preserve">分，符合招标文件要求的得</w:t>
            </w:r>
            <w:r>
              <w:rPr>
                <w:rFonts w:hint="eastAsia" w:asciiTheme="minorEastAsia" w:hAnsiTheme="minorEastAsia" w:eastAsiaTheme="minorEastAsia" w:cstheme="minorEastAsia"/>
                <w:color w:val="000000"/>
                <w:sz w:val="20"/>
                <w:szCs w:val="21"/>
                <w:highlight w:val="none"/>
                <w:lang w:val="en-US" w:eastAsia="zh-CN"/>
              </w:rPr>
              <w:t xml:space="preserve">2</w:t>
            </w:r>
            <w:r>
              <w:rPr>
                <w:rFonts w:hint="eastAsia" w:asciiTheme="minorEastAsia" w:hAnsiTheme="minorEastAsia" w:eastAsiaTheme="minorEastAsia" w:cstheme="minorEastAsia"/>
                <w:color w:val="000000"/>
                <w:sz w:val="20"/>
                <w:szCs w:val="21"/>
                <w:highlight w:val="none"/>
                <w:lang w:val="zh-CN"/>
              </w:rPr>
              <w:t xml:space="preserve">分，不符合招标文件要求或未提供得不得分。</w:t>
            </w:r>
            <w:r/>
          </w:p>
        </w:tc>
      </w:tr>
      <w:tr>
        <w:trPr>
          <w:trHeight w:val="775"/>
        </w:trPr>
        <w:tc>
          <w:tcPr>
            <w:tcW w:w="72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94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7403" w:type="dxa"/>
            <w:vAlign w:val="top"/>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4.2（4分）根据</w:t>
            </w:r>
            <w:r>
              <w:rPr>
                <w:rFonts w:hint="eastAsia" w:asciiTheme="minorEastAsia" w:hAnsiTheme="minorEastAsia" w:eastAsiaTheme="minorEastAsia" w:cstheme="minorEastAsia"/>
                <w:color w:val="000000"/>
                <w:sz w:val="20"/>
                <w:szCs w:val="21"/>
                <w:highlight w:val="none"/>
                <w:lang w:val="zh-CN"/>
              </w:rPr>
              <w:t xml:space="preserve">投标人针对项目需求提供所投家具设计方案，内容包括但不限于优化设计家具的彩色效果图、设计图纸等，</w:t>
            </w:r>
            <w:r>
              <w:rPr>
                <w:rFonts w:hint="eastAsia" w:asciiTheme="minorEastAsia" w:hAnsiTheme="minorEastAsia" w:eastAsiaTheme="minorEastAsia" w:cstheme="minorEastAsia"/>
                <w:color w:val="000000"/>
                <w:sz w:val="20"/>
                <w:szCs w:val="21"/>
                <w:highlight w:val="none"/>
                <w:lang w:val="en-US" w:eastAsia="zh-CN"/>
              </w:rPr>
              <w:t xml:space="preserve">进行评分</w:t>
            </w:r>
            <w:r>
              <w:rPr>
                <w:rFonts w:hint="eastAsia" w:asciiTheme="minorEastAsia" w:hAnsiTheme="minorEastAsia" w:eastAsiaTheme="minorEastAsia" w:cstheme="minorEastAsia"/>
                <w:color w:val="000000"/>
                <w:sz w:val="20"/>
                <w:szCs w:val="21"/>
                <w:highlight w:val="none"/>
                <w:lang w:val="zh-CN"/>
              </w:rPr>
              <w:t xml:space="preserve">。优于招标文件要求的得</w:t>
            </w:r>
            <w:r>
              <w:rPr>
                <w:rFonts w:hint="eastAsia" w:asciiTheme="minorEastAsia" w:hAnsiTheme="minorEastAsia" w:eastAsiaTheme="minorEastAsia" w:cstheme="minorEastAsia"/>
                <w:color w:val="000000"/>
                <w:sz w:val="20"/>
                <w:szCs w:val="21"/>
                <w:highlight w:val="none"/>
                <w:lang w:val="en-US" w:eastAsia="zh-CN"/>
              </w:rPr>
              <w:t xml:space="preserve">4</w:t>
            </w:r>
            <w:r>
              <w:rPr>
                <w:rFonts w:hint="eastAsia" w:asciiTheme="minorEastAsia" w:hAnsiTheme="minorEastAsia" w:eastAsiaTheme="minorEastAsia" w:cstheme="minorEastAsia"/>
                <w:color w:val="000000"/>
                <w:sz w:val="20"/>
                <w:szCs w:val="21"/>
                <w:highlight w:val="none"/>
                <w:lang w:val="zh-CN"/>
              </w:rPr>
              <w:t xml:space="preserve">分，符合招标文件要求的得</w:t>
            </w:r>
            <w:r>
              <w:rPr>
                <w:rFonts w:hint="eastAsia" w:asciiTheme="minorEastAsia" w:hAnsiTheme="minorEastAsia" w:eastAsiaTheme="minorEastAsia" w:cstheme="minorEastAsia"/>
                <w:color w:val="000000"/>
                <w:sz w:val="20"/>
                <w:szCs w:val="21"/>
                <w:highlight w:val="none"/>
                <w:lang w:val="en-US" w:eastAsia="zh-CN"/>
              </w:rPr>
              <w:t xml:space="preserve">2</w:t>
            </w:r>
            <w:r>
              <w:rPr>
                <w:rFonts w:hint="eastAsia" w:asciiTheme="minorEastAsia" w:hAnsiTheme="minorEastAsia" w:eastAsiaTheme="minorEastAsia" w:cstheme="minorEastAsia"/>
                <w:color w:val="000000"/>
                <w:sz w:val="20"/>
                <w:szCs w:val="21"/>
                <w:highlight w:val="none"/>
                <w:lang w:val="zh-CN"/>
              </w:rPr>
              <w:t xml:space="preserve">分，不符合招标文件要求或未提供得不得分。</w:t>
            </w:r>
            <w:r/>
          </w:p>
        </w:tc>
      </w:tr>
      <w:tr>
        <w:trPr>
          <w:trHeight w:val="1232"/>
        </w:trPr>
        <w:tc>
          <w:tcPr>
            <w:tcW w:w="72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1"/>
                <w:szCs w:val="21"/>
                <w:highlight w:val="none"/>
                <w:lang w:val="zh-CN" w:eastAsia="zh-CN" w:bidi="ar-SA"/>
              </w:rPr>
            </w:r>
            <w:r/>
          </w:p>
        </w:tc>
        <w:tc>
          <w:tcPr>
            <w:tcW w:w="94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en-US" w:eastAsia="zh-CN" w:bidi="ar-SA"/>
              </w:rPr>
              <w:suppressLineNumbers w:val="0"/>
            </w:pPr>
            <w:r>
              <w:rPr>
                <w:rFonts w:hint="eastAsia" w:asciiTheme="minorEastAsia" w:hAnsiTheme="minorEastAsia" w:eastAsiaTheme="minorEastAsia" w:cstheme="minorEastAsia"/>
                <w:color w:val="000000"/>
                <w:sz w:val="21"/>
                <w:szCs w:val="21"/>
                <w:highlight w:val="none"/>
                <w:lang w:val="en-US" w:eastAsia="zh-CN" w:bidi="ar-SA"/>
              </w:rPr>
            </w:r>
            <w:r/>
          </w:p>
        </w:tc>
        <w:tc>
          <w:tcPr>
            <w:tcW w:w="7403" w:type="dxa"/>
            <w:vAlign w:val="top"/>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4.3（4分）根据</w:t>
            </w:r>
            <w:r>
              <w:rPr>
                <w:rFonts w:hint="eastAsia" w:asciiTheme="minorEastAsia" w:hAnsiTheme="minorEastAsia" w:eastAsiaTheme="minorEastAsia" w:cstheme="minorEastAsia"/>
                <w:color w:val="000000"/>
                <w:sz w:val="20"/>
                <w:szCs w:val="21"/>
                <w:highlight w:val="none"/>
                <w:lang w:val="zh-CN"/>
              </w:rPr>
              <w:t xml:space="preserve">投标人提供产品质量保证方案：需包括原材料采购质量方案，产品质量目标的设定，以及产品质量检测方案；方案需全面详实、安排合理得当、保证项目的顺利实施。优于招标文件要求的得</w:t>
            </w:r>
            <w:r>
              <w:rPr>
                <w:rFonts w:hint="eastAsia" w:asciiTheme="minorEastAsia" w:hAnsiTheme="minorEastAsia" w:eastAsiaTheme="minorEastAsia" w:cstheme="minorEastAsia"/>
                <w:color w:val="000000"/>
                <w:sz w:val="20"/>
                <w:szCs w:val="21"/>
                <w:highlight w:val="none"/>
                <w:lang w:val="en-US" w:eastAsia="zh-CN"/>
              </w:rPr>
              <w:t xml:space="preserve">4</w:t>
            </w:r>
            <w:r>
              <w:rPr>
                <w:rFonts w:hint="eastAsia" w:asciiTheme="minorEastAsia" w:hAnsiTheme="minorEastAsia" w:eastAsiaTheme="minorEastAsia" w:cstheme="minorEastAsia"/>
                <w:color w:val="000000"/>
                <w:sz w:val="20"/>
                <w:szCs w:val="21"/>
                <w:highlight w:val="none"/>
                <w:lang w:val="zh-CN"/>
              </w:rPr>
              <w:t xml:space="preserve">分，符合招标文件要求的得</w:t>
            </w:r>
            <w:r>
              <w:rPr>
                <w:rFonts w:hint="eastAsia" w:asciiTheme="minorEastAsia" w:hAnsiTheme="minorEastAsia" w:eastAsiaTheme="minorEastAsia" w:cstheme="minorEastAsia"/>
                <w:color w:val="000000"/>
                <w:sz w:val="20"/>
                <w:szCs w:val="21"/>
                <w:highlight w:val="none"/>
                <w:lang w:val="en-US" w:eastAsia="zh-CN"/>
              </w:rPr>
              <w:t xml:space="preserve">2</w:t>
            </w:r>
            <w:r>
              <w:rPr>
                <w:rFonts w:hint="eastAsia" w:asciiTheme="minorEastAsia" w:hAnsiTheme="minorEastAsia" w:eastAsiaTheme="minorEastAsia" w:cstheme="minorEastAsia"/>
                <w:color w:val="000000"/>
                <w:sz w:val="20"/>
                <w:szCs w:val="21"/>
                <w:highlight w:val="none"/>
                <w:lang w:val="zh-CN"/>
              </w:rPr>
              <w:t xml:space="preserve">分，不符合招标文件要求或未提供的不得分。</w:t>
            </w:r>
            <w:r/>
          </w:p>
        </w:tc>
      </w:tr>
      <w:tr>
        <w:trPr>
          <w:trHeight w:val="1232"/>
        </w:trPr>
        <w:tc>
          <w:tcPr>
            <w:tcW w:w="72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1"/>
                <w:szCs w:val="21"/>
                <w:highlight w:val="none"/>
                <w:lang w:val="zh-CN" w:eastAsia="zh-CN" w:bidi="ar-SA"/>
              </w:rPr>
            </w:r>
            <w:r/>
          </w:p>
        </w:tc>
        <w:tc>
          <w:tcPr>
            <w:tcW w:w="94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1"/>
                <w:szCs w:val="21"/>
                <w:highlight w:val="none"/>
                <w:lang w:val="zh-CN" w:eastAsia="zh-CN" w:bidi="ar-SA"/>
              </w:rPr>
            </w:r>
            <w:r/>
          </w:p>
        </w:tc>
        <w:tc>
          <w:tcPr>
            <w:tcW w:w="7403" w:type="dxa"/>
            <w:vAlign w:val="top"/>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4.4（4分）</w:t>
            </w:r>
            <w:r>
              <w:rPr>
                <w:rFonts w:hint="eastAsia" w:asciiTheme="minorEastAsia" w:hAnsiTheme="minorEastAsia" w:eastAsiaTheme="minorEastAsia" w:cstheme="minorEastAsia"/>
                <w:color w:val="000000"/>
                <w:sz w:val="20"/>
                <w:szCs w:val="21"/>
                <w:highlight w:val="none"/>
                <w:lang w:val="zh-CN"/>
              </w:rPr>
              <w:t xml:space="preserve">投标人提供产品运输、包装方案：需包括产品的运输计划安排方案、包装措施方案、运输安全措施；方案需全面详实、安排合理得当、保证项目的顺利实施。优于招标文件要求的得</w:t>
            </w:r>
            <w:r>
              <w:rPr>
                <w:rFonts w:hint="eastAsia" w:asciiTheme="minorEastAsia" w:hAnsiTheme="minorEastAsia" w:eastAsiaTheme="minorEastAsia" w:cstheme="minorEastAsia"/>
                <w:color w:val="000000"/>
                <w:sz w:val="20"/>
                <w:szCs w:val="21"/>
                <w:highlight w:val="none"/>
                <w:lang w:val="en-US" w:eastAsia="zh-CN"/>
              </w:rPr>
              <w:t xml:space="preserve">4</w:t>
            </w:r>
            <w:r>
              <w:rPr>
                <w:rFonts w:hint="eastAsia" w:asciiTheme="minorEastAsia" w:hAnsiTheme="minorEastAsia" w:eastAsiaTheme="minorEastAsia" w:cstheme="minorEastAsia"/>
                <w:color w:val="000000"/>
                <w:sz w:val="20"/>
                <w:szCs w:val="21"/>
                <w:highlight w:val="none"/>
                <w:lang w:val="zh-CN"/>
              </w:rPr>
              <w:t xml:space="preserve">分，符合招标文件要求的得</w:t>
            </w:r>
            <w:r>
              <w:rPr>
                <w:rFonts w:hint="eastAsia" w:asciiTheme="minorEastAsia" w:hAnsiTheme="minorEastAsia" w:eastAsiaTheme="minorEastAsia" w:cstheme="minorEastAsia"/>
                <w:color w:val="000000"/>
                <w:sz w:val="20"/>
                <w:szCs w:val="21"/>
                <w:highlight w:val="none"/>
                <w:lang w:val="en-US" w:eastAsia="zh-CN"/>
              </w:rPr>
              <w:t xml:space="preserve">2</w:t>
            </w:r>
            <w:r>
              <w:rPr>
                <w:rFonts w:hint="eastAsia" w:asciiTheme="minorEastAsia" w:hAnsiTheme="minorEastAsia" w:eastAsiaTheme="minorEastAsia" w:cstheme="minorEastAsia"/>
                <w:color w:val="000000"/>
                <w:sz w:val="20"/>
                <w:szCs w:val="21"/>
                <w:highlight w:val="none"/>
                <w:lang w:val="zh-CN"/>
              </w:rPr>
              <w:t xml:space="preserve">分，不符合招标文件要求或未提供得不得分。</w:t>
            </w:r>
            <w:r/>
          </w:p>
        </w:tc>
      </w:tr>
      <w:tr>
        <w:trPr>
          <w:trHeight w:val="307"/>
        </w:trPr>
        <w:tc>
          <w:tcPr>
            <w:tcW w:w="72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1"/>
                <w:szCs w:val="21"/>
                <w:highlight w:val="none"/>
                <w:lang w:val="zh-CN" w:eastAsia="zh-CN" w:bidi="ar-SA"/>
              </w:rPr>
            </w:r>
            <w:r/>
          </w:p>
        </w:tc>
        <w:tc>
          <w:tcPr>
            <w:tcW w:w="94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1"/>
                <w:szCs w:val="21"/>
                <w:highlight w:val="none"/>
                <w:lang w:val="zh-CN" w:eastAsia="zh-CN" w:bidi="ar-SA"/>
              </w:rPr>
            </w:r>
            <w:r/>
          </w:p>
        </w:tc>
        <w:tc>
          <w:tcPr>
            <w:tcW w:w="7403" w:type="dxa"/>
            <w:vAlign w:val="top"/>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4.5（4分）</w:t>
            </w:r>
            <w:r>
              <w:rPr>
                <w:rFonts w:hint="eastAsia" w:asciiTheme="minorEastAsia" w:hAnsiTheme="minorEastAsia" w:eastAsiaTheme="minorEastAsia" w:cstheme="minorEastAsia"/>
                <w:color w:val="000000"/>
                <w:sz w:val="20"/>
                <w:szCs w:val="21"/>
                <w:highlight w:val="none"/>
                <w:lang w:val="zh-CN"/>
              </w:rPr>
              <w:t xml:space="preserve">投标人提供产品安装方案：需包括，产品的安装措施、项目工期的安排、拟投入的人员计划；方案需全面详实、安排合理得当、保证项目的顺利实施。优于招标文件要求的得</w:t>
            </w:r>
            <w:r>
              <w:rPr>
                <w:rFonts w:hint="eastAsia" w:asciiTheme="minorEastAsia" w:hAnsiTheme="minorEastAsia" w:eastAsiaTheme="minorEastAsia" w:cstheme="minorEastAsia"/>
                <w:color w:val="000000"/>
                <w:sz w:val="20"/>
                <w:szCs w:val="21"/>
                <w:highlight w:val="none"/>
                <w:lang w:val="en-US" w:eastAsia="zh-CN"/>
              </w:rPr>
              <w:t xml:space="preserve">4</w:t>
            </w:r>
            <w:r>
              <w:rPr>
                <w:rFonts w:hint="eastAsia" w:asciiTheme="minorEastAsia" w:hAnsiTheme="minorEastAsia" w:eastAsiaTheme="minorEastAsia" w:cstheme="minorEastAsia"/>
                <w:color w:val="000000"/>
                <w:sz w:val="20"/>
                <w:szCs w:val="21"/>
                <w:highlight w:val="none"/>
                <w:lang w:val="zh-CN"/>
              </w:rPr>
              <w:t xml:space="preserve">分，符合招标文件要求的得</w:t>
            </w:r>
            <w:r>
              <w:rPr>
                <w:rFonts w:hint="eastAsia" w:asciiTheme="minorEastAsia" w:hAnsiTheme="minorEastAsia" w:eastAsiaTheme="minorEastAsia" w:cstheme="minorEastAsia"/>
                <w:color w:val="000000"/>
                <w:sz w:val="20"/>
                <w:szCs w:val="21"/>
                <w:highlight w:val="none"/>
                <w:lang w:val="en-US" w:eastAsia="zh-CN"/>
              </w:rPr>
              <w:t xml:space="preserve">2</w:t>
            </w:r>
            <w:r>
              <w:rPr>
                <w:rFonts w:hint="eastAsia" w:asciiTheme="minorEastAsia" w:hAnsiTheme="minorEastAsia" w:eastAsiaTheme="minorEastAsia" w:cstheme="minorEastAsia"/>
                <w:color w:val="000000"/>
                <w:sz w:val="20"/>
                <w:szCs w:val="21"/>
                <w:highlight w:val="none"/>
                <w:lang w:val="zh-CN"/>
              </w:rPr>
              <w:t xml:space="preserve">分，不符合招标文件要求或未提供得不得分。</w:t>
            </w:r>
            <w:r/>
          </w:p>
        </w:tc>
      </w:tr>
      <w:tr>
        <w:trPr>
          <w:trHeight w:val="119"/>
        </w:trPr>
        <w:tc>
          <w:tcPr>
            <w:tcW w:w="727"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en-US" w:eastAsia="zh-CN" w:bidi="ar-SA"/>
              </w:rPr>
              <w:suppressLineNumbers w:val="0"/>
            </w:pPr>
            <w:r>
              <w:rPr>
                <w:rFonts w:hint="eastAsia" w:asciiTheme="minorEastAsia" w:hAnsiTheme="minorEastAsia" w:eastAsiaTheme="minorEastAsia" w:cstheme="minorEastAsia"/>
                <w:color w:val="000000"/>
                <w:sz w:val="21"/>
                <w:szCs w:val="21"/>
                <w:highlight w:val="none"/>
                <w:lang w:val="en-US" w:eastAsia="zh-CN" w:bidi="ar-SA"/>
              </w:rPr>
              <w:t xml:space="preserve">5</w:t>
            </w:r>
            <w:r/>
          </w:p>
        </w:tc>
        <w:tc>
          <w:tcPr>
            <w:tcW w:w="947"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7分</w:t>
            </w:r>
            <w:r/>
          </w:p>
        </w:tc>
        <w:tc>
          <w:tcPr>
            <w:tcW w:w="1182" w:type="dxa"/>
            <w:vAlign w:val="center"/>
            <w:vMerge w:val="restart"/>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0"/>
                <w:szCs w:val="21"/>
                <w:highlight w:val="none"/>
                <w:lang w:val="zh-CN"/>
              </w:rPr>
              <w:t xml:space="preserve">售后服务方案</w:t>
            </w:r>
            <w:r/>
          </w:p>
        </w:tc>
        <w:tc>
          <w:tcPr>
            <w:tcW w:w="7403" w:type="dxa"/>
            <w:vAlign w:val="top"/>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5.1（4分）</w:t>
            </w:r>
            <w:r>
              <w:rPr>
                <w:rFonts w:hint="eastAsia" w:asciiTheme="minorEastAsia" w:hAnsiTheme="minorEastAsia" w:eastAsiaTheme="minorEastAsia" w:cstheme="minorEastAsia"/>
                <w:color w:val="000000"/>
                <w:sz w:val="20"/>
                <w:szCs w:val="21"/>
                <w:highlight w:val="none"/>
                <w:lang w:val="zh-CN"/>
              </w:rPr>
              <w:t xml:space="preserve">投标人提供售后服务方案，方案需包括售后服务体系，服务内容，响应时间，售后服务人员安排。方案需全面详实、安排合理得当、保证项目的顺利实施。方案优于招标文件要求的得4分，符合招标文件要求的得2分，不符合招标文件要求或未提供得不得分。</w:t>
            </w:r>
            <w:r/>
          </w:p>
        </w:tc>
      </w:tr>
      <w:tr>
        <w:trPr>
          <w:trHeight w:val="1074"/>
        </w:trPr>
        <w:tc>
          <w:tcPr>
            <w:tcW w:w="72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94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r>
            <w:r/>
          </w:p>
        </w:tc>
        <w:tc>
          <w:tcPr>
            <w:tcW w:w="7403" w:type="dxa"/>
            <w:vAlign w:val="top"/>
            <w:textDirection w:val="lrTb"/>
            <w:noWrap w:val="false"/>
          </w:tcPr>
          <w:p>
            <w:pPr>
              <w:ind w:left="0" w:right="0"/>
              <w:jc w:val="left"/>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5.2（3分）</w:t>
            </w:r>
            <w:r>
              <w:rPr>
                <w:rFonts w:hint="eastAsia" w:asciiTheme="minorEastAsia" w:hAnsiTheme="minorEastAsia" w:eastAsiaTheme="minorEastAsia" w:cstheme="minorEastAsia"/>
                <w:color w:val="000000"/>
                <w:sz w:val="20"/>
                <w:szCs w:val="21"/>
                <w:highlight w:val="none"/>
                <w:lang w:val="zh-CN"/>
              </w:rPr>
              <w:t xml:space="preserve">投标人</w:t>
            </w:r>
            <w:r>
              <w:rPr>
                <w:rFonts w:hint="eastAsia" w:asciiTheme="minorEastAsia" w:hAnsiTheme="minorEastAsia" w:eastAsiaTheme="minorEastAsia" w:cstheme="minorEastAsia"/>
                <w:color w:val="000000"/>
                <w:sz w:val="20"/>
                <w:szCs w:val="21"/>
                <w:highlight w:val="none"/>
                <w:lang w:val="en-US" w:eastAsia="zh-CN"/>
              </w:rPr>
              <w:t xml:space="preserve">承诺</w:t>
            </w:r>
            <w:r>
              <w:rPr>
                <w:rFonts w:hint="eastAsia" w:asciiTheme="minorEastAsia" w:hAnsiTheme="minorEastAsia" w:eastAsiaTheme="minorEastAsia" w:cstheme="minorEastAsia"/>
                <w:color w:val="000000"/>
                <w:sz w:val="20"/>
                <w:szCs w:val="21"/>
                <w:highlight w:val="none"/>
                <w:lang w:val="zh-CN"/>
              </w:rPr>
              <w:t xml:space="preserve">质保期满后，能根据采购人要求提供充足的备品、备件。保修期外的维修，只收材料成本费。</w:t>
            </w:r>
            <w:r>
              <w:rPr>
                <w:rFonts w:hint="eastAsia" w:asciiTheme="minorEastAsia" w:hAnsiTheme="minorEastAsia" w:eastAsiaTheme="minorEastAsia" w:cstheme="minorEastAsia"/>
                <w:color w:val="000000"/>
                <w:sz w:val="20"/>
                <w:szCs w:val="21"/>
                <w:highlight w:val="none"/>
                <w:lang w:val="en-US" w:eastAsia="zh-CN"/>
              </w:rPr>
              <w:t xml:space="preserve">投标人提供</w:t>
            </w:r>
            <w:r>
              <w:rPr>
                <w:rFonts w:hint="eastAsia" w:asciiTheme="minorEastAsia" w:hAnsiTheme="minorEastAsia" w:eastAsiaTheme="minorEastAsia" w:cstheme="minorEastAsia"/>
                <w:color w:val="000000"/>
                <w:sz w:val="20"/>
                <w:szCs w:val="21"/>
                <w:highlight w:val="none"/>
                <w:lang w:val="zh-CN"/>
              </w:rPr>
              <w:t xml:space="preserve">承诺书，并加盖投标</w:t>
            </w:r>
            <w:r>
              <w:rPr>
                <w:rFonts w:hint="eastAsia" w:asciiTheme="minorEastAsia" w:hAnsiTheme="minorEastAsia" w:eastAsiaTheme="minorEastAsia" w:cstheme="minorEastAsia"/>
                <w:color w:val="000000"/>
                <w:sz w:val="20"/>
                <w:szCs w:val="21"/>
                <w:highlight w:val="none"/>
                <w:lang w:val="en-US" w:eastAsia="zh-CN"/>
              </w:rPr>
              <w:t xml:space="preserve">单位</w:t>
            </w:r>
            <w:r>
              <w:rPr>
                <w:rFonts w:hint="eastAsia" w:asciiTheme="minorEastAsia" w:hAnsiTheme="minorEastAsia" w:eastAsiaTheme="minorEastAsia" w:cstheme="minorEastAsia"/>
                <w:color w:val="000000"/>
                <w:sz w:val="20"/>
                <w:szCs w:val="21"/>
                <w:highlight w:val="none"/>
                <w:lang w:val="zh-CN"/>
              </w:rPr>
              <w:t xml:space="preserve">公章。</w:t>
            </w:r>
            <w:r>
              <w:rPr>
                <w:rFonts w:hint="eastAsia" w:asciiTheme="minorEastAsia" w:hAnsiTheme="minorEastAsia" w:eastAsiaTheme="minorEastAsia" w:cstheme="minorEastAsia"/>
                <w:color w:val="000000"/>
                <w:sz w:val="20"/>
                <w:szCs w:val="21"/>
                <w:highlight w:val="none"/>
                <w:lang w:val="en-US" w:eastAsia="zh-CN"/>
              </w:rPr>
              <w:t xml:space="preserve">按要求提供的得3分，未提供的</w:t>
            </w:r>
            <w:r>
              <w:rPr>
                <w:rFonts w:hint="eastAsia" w:asciiTheme="minorEastAsia" w:hAnsiTheme="minorEastAsia" w:eastAsiaTheme="minorEastAsia" w:cstheme="minorEastAsia"/>
                <w:color w:val="000000"/>
                <w:sz w:val="20"/>
                <w:szCs w:val="21"/>
                <w:highlight w:val="none"/>
                <w:lang w:val="zh-CN"/>
              </w:rPr>
              <w:t xml:space="preserve">不得分。</w:t>
            </w:r>
            <w:r/>
          </w:p>
        </w:tc>
      </w:tr>
      <w:tr>
        <w:trPr>
          <w:trHeight w:val="90"/>
        </w:trPr>
        <w:tc>
          <w:tcPr>
            <w:tcW w:w="727"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6</w:t>
            </w:r>
            <w:r/>
          </w:p>
        </w:tc>
        <w:tc>
          <w:tcPr>
            <w:tcW w:w="947"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b/>
                <w:bCs/>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12分</w:t>
            </w:r>
            <w:r/>
          </w:p>
        </w:tc>
        <w:tc>
          <w:tcPr>
            <w:tcW w:w="1182" w:type="dxa"/>
            <w:vAlign w:val="center"/>
            <w:vMerge w:val="restart"/>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1"/>
                <w:szCs w:val="21"/>
                <w:highlight w:val="none"/>
                <w:lang w:val="zh-CN" w:eastAsia="zh-CN" w:bidi="ar-SA"/>
              </w:rPr>
              <w:t xml:space="preserve">投标人履约能力</w:t>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b/>
                <w:bCs/>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6.1（3分）投标人自2023年1月1日以来（以合同签订时间为准）具有与本次采购相关（需包括公寓家具类似产品的供应安装）的类似项目供货及安装成功案例，每提供一份得0.5分，最多得3分。</w:t>
            </w:r>
            <w:r>
              <w:rPr>
                <w:rFonts w:hint="eastAsia" w:asciiTheme="minorEastAsia" w:hAnsiTheme="minorEastAsia" w:eastAsiaTheme="minorEastAsia" w:cstheme="minorEastAsia"/>
                <w:b/>
                <w:bCs/>
                <w:color w:val="000000"/>
                <w:sz w:val="20"/>
                <w:szCs w:val="21"/>
                <w:highlight w:val="none"/>
                <w:lang w:val="en-US" w:eastAsia="zh-CN"/>
              </w:rPr>
              <w:t xml:space="preserve">（需提供有效合同复印件及用户单位盖章的验收合格报告，以上均加盖投标单位公章）</w:t>
            </w:r>
            <w:r/>
          </w:p>
        </w:tc>
      </w:tr>
      <w:tr>
        <w:trPr>
          <w:trHeight w:val="619"/>
        </w:trPr>
        <w:tc>
          <w:tcPr>
            <w:tcW w:w="72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94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6.2（2分）投标人具有有效的与本次公寓家具采购相关的专利证书，每提供一个证书得0.5分，最高得2分。（</w:t>
            </w:r>
            <w:r>
              <w:rPr>
                <w:rFonts w:hint="eastAsia" w:asciiTheme="minorEastAsia" w:hAnsiTheme="minorEastAsia" w:eastAsiaTheme="minorEastAsia" w:cstheme="minorEastAsia"/>
                <w:b/>
                <w:bCs/>
                <w:color w:val="000000"/>
                <w:sz w:val="20"/>
                <w:szCs w:val="21"/>
                <w:highlight w:val="none"/>
                <w:lang w:val="en-US" w:eastAsia="zh-CN"/>
              </w:rPr>
              <w:t xml:space="preserve">提供有效证书复印件加盖投标单位公章，提供国家知识产权局网站查询截图加盖投标单位公章）</w:t>
            </w:r>
            <w:r/>
          </w:p>
        </w:tc>
      </w:tr>
      <w:tr>
        <w:trPr>
          <w:trHeight w:val="619"/>
        </w:trPr>
        <w:tc>
          <w:tcPr>
            <w:tcW w:w="72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94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en-US" w:eastAsia="zh-CN" w:bidi="ar-SA"/>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6.3（1分）</w:t>
            </w:r>
            <w:r>
              <w:rPr>
                <w:rFonts w:hint="eastAsia" w:asciiTheme="minorEastAsia" w:hAnsiTheme="minorEastAsia" w:eastAsiaTheme="minorEastAsia" w:cstheme="minorEastAsia"/>
                <w:color w:val="000000"/>
                <w:sz w:val="20"/>
                <w:szCs w:val="21"/>
                <w:highlight w:val="none"/>
                <w:lang w:val="zh-CN"/>
              </w:rPr>
              <w:t xml:space="preserve">投标人提供有效的</w:t>
            </w:r>
            <w:bookmarkStart w:id="13" w:name="OLE_LINK7"/>
            <w:r>
              <w:rPr>
                <w:rFonts w:hint="eastAsia" w:asciiTheme="minorEastAsia" w:hAnsiTheme="minorEastAsia" w:eastAsiaTheme="minorEastAsia" w:cstheme="minorEastAsia"/>
                <w:color w:val="000000"/>
                <w:sz w:val="20"/>
                <w:szCs w:val="21"/>
                <w:highlight w:val="none"/>
                <w:lang w:val="en-US" w:eastAsia="zh-CN"/>
              </w:rPr>
              <w:t xml:space="preserve">中国环境标志产品认证证书</w:t>
            </w:r>
            <w:bookmarkEnd w:id="13"/>
            <w:r>
              <w:rPr>
                <w:rFonts w:hint="eastAsia" w:asciiTheme="minorEastAsia" w:hAnsiTheme="minorEastAsia" w:eastAsiaTheme="minorEastAsia" w:cstheme="minorEastAsia"/>
                <w:color w:val="000000"/>
                <w:sz w:val="20"/>
                <w:szCs w:val="21"/>
                <w:highlight w:val="none"/>
                <w:lang w:val="en-US" w:eastAsia="zh-CN"/>
              </w:rPr>
              <w:t xml:space="preserve">，</w:t>
            </w:r>
            <w:bookmarkStart w:id="14" w:name="OLE_LINK9"/>
            <w:r>
              <w:rPr>
                <w:rFonts w:hint="eastAsia" w:asciiTheme="minorEastAsia" w:hAnsiTheme="minorEastAsia" w:eastAsiaTheme="minorEastAsia" w:cstheme="minorEastAsia"/>
                <w:color w:val="000000"/>
                <w:sz w:val="20"/>
                <w:szCs w:val="21"/>
                <w:highlight w:val="none"/>
                <w:lang w:val="en-US" w:eastAsia="zh-CN"/>
              </w:rPr>
              <w:t xml:space="preserve">证书须满足以下要求：</w:t>
            </w:r>
            <w:bookmarkEnd w:id="14"/>
            <w:r>
              <w:rPr>
                <w:rFonts w:hint="eastAsia" w:asciiTheme="minorEastAsia" w:hAnsiTheme="minorEastAsia" w:eastAsiaTheme="minorEastAsia" w:cstheme="minorEastAsia"/>
                <w:color w:val="000000"/>
                <w:sz w:val="20"/>
                <w:szCs w:val="21"/>
                <w:highlight w:val="none"/>
                <w:lang w:val="en-US" w:eastAsia="zh-CN"/>
              </w:rPr>
              <w:t xml:space="preserve">包含与本次采购相关的“金属家具”、“人造板类家具”、“其他家具”</w:t>
            </w:r>
            <w:r>
              <w:rPr>
                <w:rFonts w:hint="eastAsia" w:asciiTheme="minorEastAsia" w:hAnsiTheme="minorEastAsia" w:eastAsiaTheme="minorEastAsia" w:cstheme="minorEastAsia"/>
                <w:color w:val="000000"/>
                <w:sz w:val="20"/>
                <w:szCs w:val="21"/>
                <w:highlight w:val="none"/>
                <w:lang w:val="zh-CN"/>
              </w:rPr>
              <w:t xml:space="preserve">，</w:t>
            </w:r>
            <w:bookmarkStart w:id="15" w:name="OLE_LINK10"/>
            <w:r>
              <w:rPr>
                <w:rFonts w:hint="eastAsia" w:asciiTheme="minorEastAsia" w:hAnsiTheme="minorEastAsia" w:eastAsiaTheme="minorEastAsia" w:cstheme="minorEastAsia"/>
                <w:bCs/>
                <w:color w:val="000000"/>
                <w:sz w:val="20"/>
                <w:szCs w:val="21"/>
              </w:rPr>
              <w:t xml:space="preserve">提供完整得</w:t>
            </w:r>
            <w:r>
              <w:rPr>
                <w:rFonts w:hint="eastAsia" w:asciiTheme="minorEastAsia" w:hAnsiTheme="minorEastAsia" w:eastAsiaTheme="minorEastAsia" w:cstheme="minorEastAsia"/>
                <w:bCs/>
                <w:color w:val="000000"/>
                <w:sz w:val="20"/>
                <w:szCs w:val="21"/>
                <w:lang w:val="en-US" w:eastAsia="zh-CN"/>
              </w:rPr>
              <w:t xml:space="preserve">1</w:t>
            </w:r>
            <w:r>
              <w:rPr>
                <w:rFonts w:hint="eastAsia" w:asciiTheme="minorEastAsia" w:hAnsiTheme="minorEastAsia" w:eastAsiaTheme="minorEastAsia" w:cstheme="minorEastAsia"/>
                <w:bCs/>
                <w:color w:val="000000"/>
                <w:sz w:val="20"/>
                <w:szCs w:val="21"/>
              </w:rPr>
              <w:t xml:space="preserve">分，不全不得分</w:t>
            </w:r>
            <w:r>
              <w:rPr>
                <w:rFonts w:hint="eastAsia" w:asciiTheme="minorEastAsia" w:hAnsiTheme="minorEastAsia" w:eastAsiaTheme="minorEastAsia" w:cstheme="minorEastAsia"/>
                <w:color w:val="000000"/>
                <w:sz w:val="20"/>
                <w:szCs w:val="21"/>
                <w:highlight w:val="none"/>
                <w:lang w:val="zh-CN"/>
              </w:rPr>
              <w:t xml:space="preserve">。</w:t>
            </w:r>
            <w:bookmarkEnd w:id="15"/>
            <w:r>
              <w:rPr>
                <w:rFonts w:hint="eastAsia" w:asciiTheme="minorEastAsia" w:hAnsiTheme="minorEastAsia" w:eastAsiaTheme="minorEastAsia" w:cstheme="minorEastAsia"/>
                <w:b/>
                <w:bCs/>
                <w:color w:val="000000"/>
                <w:sz w:val="20"/>
                <w:szCs w:val="21"/>
                <w:highlight w:val="none"/>
                <w:lang w:val="zh-CN"/>
              </w:rPr>
              <w:t xml:space="preserve">（提供有效证书复印件加盖</w:t>
            </w:r>
            <w:r>
              <w:rPr>
                <w:rFonts w:hint="eastAsia" w:asciiTheme="minorEastAsia" w:hAnsiTheme="minorEastAsia" w:eastAsiaTheme="minorEastAsia" w:cstheme="minorEastAsia"/>
                <w:b/>
                <w:bCs/>
                <w:color w:val="000000"/>
                <w:sz w:val="20"/>
                <w:szCs w:val="21"/>
                <w:highlight w:val="none"/>
                <w:lang w:val="en-US" w:eastAsia="zh-CN"/>
              </w:rPr>
              <w:t xml:space="preserve">投标单位</w:t>
            </w:r>
            <w:r>
              <w:rPr>
                <w:rFonts w:hint="eastAsia" w:asciiTheme="minorEastAsia" w:hAnsiTheme="minorEastAsia" w:eastAsiaTheme="minorEastAsia" w:cstheme="minorEastAsia"/>
                <w:b/>
                <w:bCs/>
                <w:color w:val="000000"/>
                <w:sz w:val="20"/>
                <w:szCs w:val="21"/>
                <w:highlight w:val="none"/>
                <w:lang w:val="zh-CN"/>
              </w:rPr>
              <w:t xml:space="preserve">公章）</w:t>
            </w:r>
            <w:r/>
          </w:p>
        </w:tc>
      </w:tr>
      <w:tr>
        <w:trPr>
          <w:trHeight w:val="1130"/>
        </w:trPr>
        <w:tc>
          <w:tcPr>
            <w:tcW w:w="72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94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1"/>
                <w:szCs w:val="21"/>
                <w:highlight w:val="none"/>
                <w:lang w:val="zh-CN" w:eastAsia="zh-CN" w:bidi="ar-SA"/>
              </w:rPr>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6.4（1分）</w:t>
            </w:r>
            <w:r>
              <w:rPr>
                <w:rFonts w:hint="eastAsia" w:asciiTheme="minorEastAsia" w:hAnsiTheme="minorEastAsia" w:eastAsiaTheme="minorEastAsia" w:cstheme="minorEastAsia"/>
                <w:color w:val="000000"/>
                <w:sz w:val="20"/>
                <w:szCs w:val="21"/>
                <w:highlight w:val="none"/>
                <w:lang w:val="zh-CN"/>
              </w:rPr>
              <w:t xml:space="preserve">投标人提供有效</w:t>
            </w:r>
            <w:bookmarkStart w:id="16" w:name="OLE_LINK8"/>
            <w:r>
              <w:rPr>
                <w:rFonts w:hint="eastAsia" w:asciiTheme="minorEastAsia" w:hAnsiTheme="minorEastAsia" w:eastAsiaTheme="minorEastAsia" w:cstheme="minorEastAsia"/>
                <w:color w:val="000000"/>
                <w:sz w:val="20"/>
                <w:szCs w:val="21"/>
                <w:highlight w:val="none"/>
                <w:lang w:val="zh-CN"/>
              </w:rPr>
              <w:t xml:space="preserve">中国绿色产品认证证书</w:t>
            </w:r>
            <w:bookmarkEnd w:id="16"/>
            <w:r>
              <w:rPr>
                <w:rFonts w:hint="eastAsia" w:asciiTheme="minorEastAsia" w:hAnsiTheme="minorEastAsia" w:eastAsiaTheme="minorEastAsia" w:cstheme="minorEastAsia"/>
                <w:color w:val="000000"/>
                <w:sz w:val="20"/>
                <w:szCs w:val="21"/>
                <w:highlight w:val="none"/>
                <w:lang w:val="zh-CN"/>
              </w:rPr>
              <w:t xml:space="preserve">，</w:t>
            </w:r>
            <w:bookmarkStart w:id="17" w:name="OLE_LINK11"/>
            <w:r>
              <w:rPr>
                <w:rFonts w:hint="eastAsia" w:asciiTheme="minorEastAsia" w:hAnsiTheme="minorEastAsia" w:eastAsiaTheme="minorEastAsia" w:cstheme="minorEastAsia"/>
                <w:color w:val="000000"/>
                <w:sz w:val="20"/>
                <w:szCs w:val="21"/>
                <w:highlight w:val="none"/>
                <w:lang w:val="en-US" w:eastAsia="zh-CN"/>
              </w:rPr>
              <w:t xml:space="preserve">证书须满足以下要求：</w:t>
            </w:r>
            <w:bookmarkEnd w:id="17"/>
            <w:r>
              <w:rPr>
                <w:rFonts w:hint="eastAsia" w:asciiTheme="minorEastAsia" w:hAnsiTheme="minorEastAsia" w:eastAsiaTheme="minorEastAsia" w:cstheme="minorEastAsia"/>
                <w:color w:val="000000"/>
                <w:sz w:val="20"/>
                <w:szCs w:val="21"/>
                <w:highlight w:val="none"/>
                <w:lang w:val="zh-CN"/>
              </w:rPr>
              <w:t xml:space="preserve">认证产品包含“金属家具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val="zh-CN"/>
              </w:rPr>
              <w:t xml:space="preserve">公寓组合床”、“金属家具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val="zh-CN"/>
              </w:rPr>
              <w:t xml:space="preserve">双层床”、“金属家具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val="zh-CN"/>
              </w:rPr>
              <w:t xml:space="preserve">公寓椅”、“木家具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eastAsia="zh-CN"/>
              </w:rPr>
              <w:t xml:space="preserve">自修桌</w:t>
            </w:r>
            <w:r>
              <w:rPr>
                <w:rFonts w:hint="eastAsia" w:asciiTheme="minorEastAsia" w:hAnsiTheme="minorEastAsia" w:eastAsiaTheme="minorEastAsia" w:cstheme="minorEastAsia"/>
                <w:color w:val="000000"/>
                <w:sz w:val="20"/>
                <w:szCs w:val="21"/>
                <w:highlight w:val="none"/>
                <w:lang w:val="zh-CN"/>
              </w:rPr>
              <w:t xml:space="preserve">”、“木家具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eastAsia="zh-CN"/>
              </w:rPr>
              <w:t xml:space="preserve">衣</w:t>
            </w:r>
            <w:r>
              <w:rPr>
                <w:rFonts w:hint="eastAsia" w:asciiTheme="minorEastAsia" w:hAnsiTheme="minorEastAsia" w:eastAsiaTheme="minorEastAsia" w:cstheme="minorEastAsia"/>
                <w:color w:val="000000"/>
                <w:sz w:val="20"/>
                <w:szCs w:val="21"/>
                <w:highlight w:val="none"/>
              </w:rPr>
              <w:t xml:space="preserve">柜</w:t>
            </w:r>
            <w:r>
              <w:rPr>
                <w:rFonts w:hint="eastAsia" w:asciiTheme="minorEastAsia" w:hAnsiTheme="minorEastAsia" w:eastAsiaTheme="minorEastAsia" w:cstheme="minorEastAsia"/>
                <w:color w:val="000000"/>
                <w:sz w:val="20"/>
                <w:szCs w:val="21"/>
                <w:highlight w:val="none"/>
                <w:lang w:val="zh-CN"/>
              </w:rPr>
              <w:t xml:space="preserve">”，</w:t>
            </w:r>
            <w:r>
              <w:rPr>
                <w:rFonts w:hint="eastAsia" w:asciiTheme="minorEastAsia" w:hAnsiTheme="minorEastAsia" w:eastAsiaTheme="minorEastAsia" w:cstheme="minorEastAsia"/>
                <w:bCs/>
                <w:color w:val="000000"/>
                <w:sz w:val="20"/>
                <w:szCs w:val="21"/>
              </w:rPr>
              <w:t xml:space="preserve">提供完整得</w:t>
            </w:r>
            <w:r>
              <w:rPr>
                <w:rFonts w:hint="eastAsia" w:asciiTheme="minorEastAsia" w:hAnsiTheme="minorEastAsia" w:eastAsiaTheme="minorEastAsia" w:cstheme="minorEastAsia"/>
                <w:bCs/>
                <w:color w:val="000000"/>
                <w:sz w:val="20"/>
                <w:szCs w:val="21"/>
                <w:lang w:val="en-US" w:eastAsia="zh-CN"/>
              </w:rPr>
              <w:t xml:space="preserve">1</w:t>
            </w:r>
            <w:r>
              <w:rPr>
                <w:rFonts w:hint="eastAsia" w:asciiTheme="minorEastAsia" w:hAnsiTheme="minorEastAsia" w:eastAsiaTheme="minorEastAsia" w:cstheme="minorEastAsia"/>
                <w:bCs/>
                <w:color w:val="000000"/>
                <w:sz w:val="20"/>
                <w:szCs w:val="21"/>
              </w:rPr>
              <w:t xml:space="preserve">分，不全不得分</w:t>
            </w:r>
            <w:r>
              <w:rPr>
                <w:rFonts w:hint="eastAsia" w:asciiTheme="minorEastAsia" w:hAnsiTheme="minorEastAsia" w:eastAsiaTheme="minorEastAsia" w:cstheme="minorEastAsia"/>
                <w:color w:val="000000"/>
                <w:sz w:val="20"/>
                <w:szCs w:val="21"/>
                <w:highlight w:val="none"/>
                <w:lang w:val="zh-CN"/>
              </w:rPr>
              <w:t xml:space="preserve">。</w:t>
            </w:r>
            <w:r>
              <w:rPr>
                <w:rFonts w:hint="eastAsia" w:asciiTheme="minorEastAsia" w:hAnsiTheme="minorEastAsia" w:eastAsiaTheme="minorEastAsia" w:cstheme="minorEastAsia"/>
                <w:b/>
                <w:bCs/>
                <w:color w:val="000000"/>
                <w:sz w:val="20"/>
                <w:szCs w:val="21"/>
                <w:highlight w:val="none"/>
                <w:lang w:val="zh-CN"/>
              </w:rPr>
              <w:t xml:space="preserve">（证书需供全国认证认可信息公共服务平台查询结果截图加盖</w:t>
            </w:r>
            <w:r>
              <w:rPr>
                <w:rFonts w:hint="eastAsia" w:asciiTheme="minorEastAsia" w:hAnsiTheme="minorEastAsia" w:eastAsiaTheme="minorEastAsia" w:cstheme="minorEastAsia"/>
                <w:b/>
                <w:bCs/>
                <w:color w:val="000000"/>
                <w:sz w:val="20"/>
                <w:szCs w:val="21"/>
                <w:highlight w:val="none"/>
                <w:lang w:val="en-US" w:eastAsia="zh-CN"/>
              </w:rPr>
              <w:t xml:space="preserve">投标单位</w:t>
            </w:r>
            <w:r>
              <w:rPr>
                <w:rFonts w:hint="eastAsia" w:asciiTheme="minorEastAsia" w:hAnsiTheme="minorEastAsia" w:eastAsiaTheme="minorEastAsia" w:cstheme="minorEastAsia"/>
                <w:b/>
                <w:bCs/>
                <w:color w:val="000000"/>
                <w:sz w:val="20"/>
                <w:szCs w:val="21"/>
                <w:highlight w:val="none"/>
                <w:lang w:val="zh-CN"/>
              </w:rPr>
              <w:t xml:space="preserve">公章）</w:t>
            </w:r>
            <w:r/>
          </w:p>
        </w:tc>
      </w:tr>
      <w:tr>
        <w:trPr>
          <w:trHeight w:val="282"/>
        </w:trPr>
        <w:tc>
          <w:tcPr>
            <w:tcW w:w="72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94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en-US" w:eastAsia="zh-CN" w:bidi="ar-SA"/>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6.5（1分）</w:t>
            </w:r>
            <w:r>
              <w:rPr>
                <w:rFonts w:hint="eastAsia" w:asciiTheme="minorEastAsia" w:hAnsiTheme="minorEastAsia" w:eastAsiaTheme="minorEastAsia" w:cstheme="minorEastAsia"/>
                <w:color w:val="000000"/>
                <w:sz w:val="20"/>
                <w:szCs w:val="21"/>
                <w:highlight w:val="none"/>
                <w:lang w:val="zh-CN"/>
              </w:rPr>
              <w:t xml:space="preserve">投标人提供</w:t>
            </w:r>
            <w:r>
              <w:rPr>
                <w:rFonts w:hint="eastAsia" w:asciiTheme="minorEastAsia" w:hAnsiTheme="minorEastAsia" w:eastAsiaTheme="minorEastAsia" w:cstheme="minorEastAsia"/>
                <w:bCs/>
                <w:color w:val="000000"/>
                <w:sz w:val="20"/>
                <w:szCs w:val="21"/>
              </w:rPr>
              <w:t xml:space="preserve">有效低VOCs家具产品认证证书,</w:t>
            </w:r>
            <w:r>
              <w:rPr>
                <w:rFonts w:hint="eastAsia" w:asciiTheme="minorEastAsia" w:hAnsiTheme="minorEastAsia" w:eastAsiaTheme="minorEastAsia" w:cstheme="minorEastAsia"/>
                <w:color w:val="000000"/>
                <w:sz w:val="20"/>
                <w:szCs w:val="21"/>
                <w:highlight w:val="none"/>
                <w:lang w:val="zh-CN"/>
              </w:rPr>
              <w:t xml:space="preserve">认证产品包含“金属家具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val="zh-CN"/>
              </w:rPr>
              <w:t xml:space="preserve">公寓组合床”、“金属家具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val="zh-CN"/>
              </w:rPr>
              <w:t xml:space="preserve">双层床”、“金属家具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val="zh-CN"/>
              </w:rPr>
              <w:t xml:space="preserve">公寓椅”、“木家具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eastAsia="zh-CN"/>
              </w:rPr>
              <w:t xml:space="preserve">自修桌</w:t>
            </w:r>
            <w:r>
              <w:rPr>
                <w:rFonts w:hint="eastAsia" w:asciiTheme="minorEastAsia" w:hAnsiTheme="minorEastAsia" w:eastAsiaTheme="minorEastAsia" w:cstheme="minorEastAsia"/>
                <w:color w:val="000000"/>
                <w:sz w:val="20"/>
                <w:szCs w:val="21"/>
                <w:highlight w:val="none"/>
                <w:lang w:val="zh-CN"/>
              </w:rPr>
              <w:t xml:space="preserve">”、“木家具</w:t>
            </w:r>
            <w:r>
              <w:rPr>
                <w:rFonts w:hint="eastAsia" w:asciiTheme="minorEastAsia" w:hAnsiTheme="minorEastAsia" w:eastAsiaTheme="minorEastAsia" w:cstheme="minorEastAsia"/>
                <w:color w:val="000000"/>
                <w:sz w:val="20"/>
                <w:szCs w:val="21"/>
                <w:highlight w:val="none"/>
              </w:rPr>
              <w:t xml:space="preserve"> </w:t>
            </w:r>
            <w:r>
              <w:rPr>
                <w:rFonts w:hint="eastAsia" w:asciiTheme="minorEastAsia" w:hAnsiTheme="minorEastAsia" w:eastAsiaTheme="minorEastAsia" w:cstheme="minorEastAsia"/>
                <w:color w:val="000000"/>
                <w:sz w:val="20"/>
                <w:szCs w:val="21"/>
                <w:highlight w:val="none"/>
                <w:lang w:eastAsia="zh-CN"/>
              </w:rPr>
              <w:t xml:space="preserve">衣</w:t>
            </w:r>
            <w:r>
              <w:rPr>
                <w:rFonts w:hint="eastAsia" w:asciiTheme="minorEastAsia" w:hAnsiTheme="minorEastAsia" w:eastAsiaTheme="minorEastAsia" w:cstheme="minorEastAsia"/>
                <w:color w:val="000000"/>
                <w:sz w:val="20"/>
                <w:szCs w:val="21"/>
                <w:highlight w:val="none"/>
              </w:rPr>
              <w:t xml:space="preserve">柜</w:t>
            </w:r>
            <w:r>
              <w:rPr>
                <w:rFonts w:hint="eastAsia" w:asciiTheme="minorEastAsia" w:hAnsiTheme="minorEastAsia" w:eastAsiaTheme="minorEastAsia" w:cstheme="minorEastAsia"/>
                <w:color w:val="000000"/>
                <w:sz w:val="20"/>
                <w:szCs w:val="21"/>
                <w:highlight w:val="none"/>
                <w:lang w:val="zh-CN"/>
              </w:rPr>
              <w:t xml:space="preserve">”，</w:t>
            </w:r>
            <w:r>
              <w:rPr>
                <w:rFonts w:hint="eastAsia" w:asciiTheme="minorEastAsia" w:hAnsiTheme="minorEastAsia" w:eastAsiaTheme="minorEastAsia" w:cstheme="minorEastAsia"/>
                <w:bCs/>
                <w:color w:val="000000"/>
                <w:sz w:val="20"/>
                <w:szCs w:val="21"/>
              </w:rPr>
              <w:t xml:space="preserve">提供完整得</w:t>
            </w:r>
            <w:r>
              <w:rPr>
                <w:rFonts w:hint="eastAsia" w:asciiTheme="minorEastAsia" w:hAnsiTheme="minorEastAsia" w:eastAsiaTheme="minorEastAsia" w:cstheme="minorEastAsia"/>
                <w:bCs/>
                <w:color w:val="000000"/>
                <w:sz w:val="20"/>
                <w:szCs w:val="21"/>
                <w:lang w:val="en-US" w:eastAsia="zh-CN"/>
              </w:rPr>
              <w:t xml:space="preserve">1</w:t>
            </w:r>
            <w:r>
              <w:rPr>
                <w:rFonts w:hint="eastAsia" w:asciiTheme="minorEastAsia" w:hAnsiTheme="minorEastAsia" w:eastAsiaTheme="minorEastAsia" w:cstheme="minorEastAsia"/>
                <w:bCs/>
                <w:color w:val="000000"/>
                <w:sz w:val="20"/>
                <w:szCs w:val="21"/>
              </w:rPr>
              <w:t xml:space="preserve">分，不全不得分</w:t>
            </w:r>
            <w:r>
              <w:rPr>
                <w:rFonts w:hint="eastAsia" w:asciiTheme="minorEastAsia" w:hAnsiTheme="minorEastAsia" w:eastAsiaTheme="minorEastAsia" w:cstheme="minorEastAsia"/>
                <w:color w:val="000000"/>
                <w:sz w:val="20"/>
                <w:szCs w:val="21"/>
                <w:highlight w:val="none"/>
                <w:lang w:val="zh-CN"/>
              </w:rPr>
              <w:t xml:space="preserve">。</w:t>
            </w:r>
            <w:r>
              <w:rPr>
                <w:rFonts w:hint="eastAsia" w:asciiTheme="minorEastAsia" w:hAnsiTheme="minorEastAsia" w:eastAsiaTheme="minorEastAsia" w:cstheme="minorEastAsia"/>
                <w:b/>
                <w:bCs/>
                <w:color w:val="000000"/>
                <w:sz w:val="20"/>
                <w:szCs w:val="21"/>
                <w:highlight w:val="none"/>
                <w:lang w:val="zh-CN"/>
              </w:rPr>
              <w:t xml:space="preserve">（证书需供全国认证认可信息公共服务平台查询结果截图加盖</w:t>
            </w:r>
            <w:r>
              <w:rPr>
                <w:rFonts w:hint="eastAsia" w:asciiTheme="minorEastAsia" w:hAnsiTheme="minorEastAsia" w:eastAsiaTheme="minorEastAsia" w:cstheme="minorEastAsia"/>
                <w:b/>
                <w:bCs/>
                <w:color w:val="000000"/>
                <w:sz w:val="20"/>
                <w:szCs w:val="21"/>
                <w:highlight w:val="none"/>
                <w:lang w:val="en-US" w:eastAsia="zh-CN"/>
              </w:rPr>
              <w:t xml:space="preserve">投标单位</w:t>
            </w:r>
            <w:r>
              <w:rPr>
                <w:rFonts w:hint="eastAsia" w:asciiTheme="minorEastAsia" w:hAnsiTheme="minorEastAsia" w:eastAsiaTheme="minorEastAsia" w:cstheme="minorEastAsia"/>
                <w:b/>
                <w:bCs/>
                <w:color w:val="000000"/>
                <w:sz w:val="20"/>
                <w:szCs w:val="21"/>
                <w:highlight w:val="none"/>
                <w:lang w:val="zh-CN"/>
              </w:rPr>
              <w:t xml:space="preserve">公章）</w:t>
            </w:r>
            <w:r/>
          </w:p>
        </w:tc>
      </w:tr>
      <w:tr>
        <w:trPr>
          <w:trHeight w:val="282"/>
        </w:trPr>
        <w:tc>
          <w:tcPr>
            <w:tcW w:w="72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94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1"/>
                <w:szCs w:val="21"/>
                <w:highlight w:val="none"/>
                <w:lang w:val="en-US" w:eastAsia="zh-CN" w:bidi="ar-SA"/>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6.6（1分）</w:t>
            </w:r>
            <w:r>
              <w:rPr>
                <w:rFonts w:hint="eastAsia" w:asciiTheme="minorEastAsia" w:hAnsiTheme="minorEastAsia" w:eastAsiaTheme="minorEastAsia" w:cstheme="minorEastAsia"/>
                <w:color w:val="000000"/>
                <w:sz w:val="20"/>
                <w:szCs w:val="21"/>
                <w:highlight w:val="none"/>
                <w:lang w:val="zh-CN"/>
              </w:rPr>
              <w:t xml:space="preserve">投标人提供有效</w:t>
            </w:r>
            <w:r>
              <w:rPr>
                <w:rFonts w:hint="eastAsia" w:asciiTheme="minorEastAsia" w:hAnsiTheme="minorEastAsia" w:eastAsiaTheme="minorEastAsia" w:cstheme="minorEastAsia"/>
                <w:color w:val="000000"/>
                <w:sz w:val="20"/>
                <w:szCs w:val="21"/>
                <w:highlight w:val="none"/>
              </w:rPr>
              <w:t xml:space="preserve">人类工效学</w:t>
            </w:r>
            <w:r>
              <w:rPr>
                <w:rFonts w:hint="eastAsia" w:asciiTheme="minorEastAsia" w:hAnsiTheme="minorEastAsia" w:eastAsiaTheme="minorEastAsia" w:cstheme="minorEastAsia"/>
                <w:color w:val="000000"/>
                <w:sz w:val="20"/>
                <w:szCs w:val="21"/>
                <w:highlight w:val="none"/>
                <w:lang w:val="zh-CN"/>
              </w:rPr>
              <w:t xml:space="preserve">认证证书，</w:t>
            </w:r>
            <w:r>
              <w:rPr>
                <w:rFonts w:hint="eastAsia" w:asciiTheme="minorEastAsia" w:hAnsiTheme="minorEastAsia" w:eastAsiaTheme="minorEastAsia" w:cstheme="minorEastAsia"/>
                <w:color w:val="000000"/>
                <w:sz w:val="20"/>
                <w:szCs w:val="21"/>
                <w:highlight w:val="none"/>
                <w:lang w:val="en-US" w:eastAsia="zh-CN"/>
              </w:rPr>
              <w:t xml:space="preserve">证书须满足以下要求：</w:t>
            </w:r>
            <w:r>
              <w:rPr>
                <w:rFonts w:hint="eastAsia" w:asciiTheme="minorEastAsia" w:hAnsiTheme="minorEastAsia" w:eastAsiaTheme="minorEastAsia" w:cstheme="minorEastAsia"/>
                <w:color w:val="000000"/>
                <w:sz w:val="20"/>
                <w:szCs w:val="21"/>
                <w:highlight w:val="none"/>
                <w:lang w:val="zh-CN"/>
              </w:rPr>
              <w:t xml:space="preserve">认证产品包含“床类”、“柜架类”、“椅凳类”、“桌台类”），</w:t>
            </w:r>
            <w:r>
              <w:rPr>
                <w:rFonts w:hint="eastAsia" w:asciiTheme="minorEastAsia" w:hAnsiTheme="minorEastAsia" w:eastAsiaTheme="minorEastAsia" w:cstheme="minorEastAsia"/>
                <w:bCs/>
                <w:color w:val="000000"/>
                <w:sz w:val="20"/>
                <w:szCs w:val="21"/>
              </w:rPr>
              <w:t xml:space="preserve">提供完整得</w:t>
            </w:r>
            <w:r>
              <w:rPr>
                <w:rFonts w:hint="eastAsia" w:asciiTheme="minorEastAsia" w:hAnsiTheme="minorEastAsia" w:eastAsiaTheme="minorEastAsia" w:cstheme="minorEastAsia"/>
                <w:bCs/>
                <w:color w:val="000000"/>
                <w:sz w:val="20"/>
                <w:szCs w:val="21"/>
                <w:lang w:val="en-US" w:eastAsia="zh-CN"/>
              </w:rPr>
              <w:t xml:space="preserve">1</w:t>
            </w:r>
            <w:r>
              <w:rPr>
                <w:rFonts w:hint="eastAsia" w:asciiTheme="minorEastAsia" w:hAnsiTheme="minorEastAsia" w:eastAsiaTheme="minorEastAsia" w:cstheme="minorEastAsia"/>
                <w:bCs/>
                <w:color w:val="000000"/>
                <w:sz w:val="20"/>
                <w:szCs w:val="21"/>
              </w:rPr>
              <w:t xml:space="preserve">分，不全不得分</w:t>
            </w:r>
            <w:r>
              <w:rPr>
                <w:rFonts w:hint="eastAsia" w:asciiTheme="minorEastAsia" w:hAnsiTheme="minorEastAsia" w:eastAsiaTheme="minorEastAsia" w:cstheme="minorEastAsia"/>
                <w:color w:val="000000"/>
                <w:sz w:val="20"/>
                <w:szCs w:val="21"/>
                <w:highlight w:val="none"/>
                <w:lang w:val="zh-CN"/>
              </w:rPr>
              <w:t xml:space="preserve">。</w:t>
            </w:r>
            <w:r>
              <w:rPr>
                <w:rFonts w:hint="eastAsia" w:asciiTheme="minorEastAsia" w:hAnsiTheme="minorEastAsia" w:eastAsiaTheme="minorEastAsia" w:cstheme="minorEastAsia"/>
                <w:b/>
                <w:bCs/>
                <w:color w:val="000000"/>
                <w:sz w:val="20"/>
                <w:szCs w:val="21"/>
                <w:highlight w:val="none"/>
                <w:lang w:val="zh-CN"/>
              </w:rPr>
              <w:t xml:space="preserve">（证书需供全国认证认可信息公共服务平台查询结果截图加盖</w:t>
            </w:r>
            <w:r>
              <w:rPr>
                <w:rFonts w:hint="eastAsia" w:asciiTheme="minorEastAsia" w:hAnsiTheme="minorEastAsia" w:eastAsiaTheme="minorEastAsia" w:cstheme="minorEastAsia"/>
                <w:b/>
                <w:bCs/>
                <w:color w:val="000000"/>
                <w:sz w:val="20"/>
                <w:szCs w:val="21"/>
                <w:highlight w:val="none"/>
                <w:lang w:val="en-US" w:eastAsia="zh-CN"/>
              </w:rPr>
              <w:t xml:space="preserve">投标单位</w:t>
            </w:r>
            <w:r>
              <w:rPr>
                <w:rFonts w:hint="eastAsia" w:asciiTheme="minorEastAsia" w:hAnsiTheme="minorEastAsia" w:eastAsiaTheme="minorEastAsia" w:cstheme="minorEastAsia"/>
                <w:b/>
                <w:bCs/>
                <w:color w:val="000000"/>
                <w:sz w:val="20"/>
                <w:szCs w:val="21"/>
                <w:highlight w:val="none"/>
                <w:lang w:val="zh-CN"/>
              </w:rPr>
              <w:t xml:space="preserve">公章）</w:t>
            </w:r>
            <w:r/>
          </w:p>
        </w:tc>
      </w:tr>
      <w:tr>
        <w:trPr>
          <w:trHeight w:val="282"/>
        </w:trPr>
        <w:tc>
          <w:tcPr>
            <w:tcW w:w="72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947"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7403" w:type="dxa"/>
            <w:vAlign w:val="center"/>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6.7（3分）</w:t>
            </w:r>
            <w:r>
              <w:rPr>
                <w:rFonts w:hint="eastAsia" w:asciiTheme="minorEastAsia" w:hAnsiTheme="minorEastAsia" w:eastAsiaTheme="minorEastAsia" w:cstheme="minorEastAsia"/>
                <w:color w:val="000000"/>
                <w:sz w:val="20"/>
                <w:szCs w:val="21"/>
                <w:highlight w:val="none"/>
                <w:lang w:val="zh-CN"/>
              </w:rPr>
              <w:t xml:space="preserve">生产设备：投标人提供满足标的物生产需要的主要机械设备，清单</w:t>
            </w:r>
            <w:r>
              <w:rPr>
                <w:rFonts w:hint="eastAsia" w:asciiTheme="minorEastAsia" w:hAnsiTheme="minorEastAsia" w:eastAsiaTheme="minorEastAsia" w:cstheme="minorEastAsia"/>
                <w:color w:val="000000"/>
                <w:sz w:val="20"/>
                <w:szCs w:val="21"/>
                <w:highlight w:val="none"/>
                <w:lang w:val="en-US" w:eastAsia="zh-CN"/>
              </w:rPr>
              <w:t xml:space="preserve">如下：</w:t>
            </w:r>
            <w:r>
              <w:rPr>
                <w:rFonts w:hint="eastAsia" w:asciiTheme="minorEastAsia" w:hAnsiTheme="minorEastAsia" w:eastAsiaTheme="minorEastAsia" w:cstheme="minorEastAsia"/>
                <w:color w:val="000000"/>
                <w:sz w:val="20"/>
                <w:szCs w:val="21"/>
                <w:highlight w:val="none"/>
                <w:lang w:val="zh-CN"/>
              </w:rPr>
              <w:t xml:space="preserve">（</w:t>
            </w:r>
            <w:r>
              <w:rPr>
                <w:rFonts w:hint="eastAsia" w:asciiTheme="minorEastAsia" w:hAnsiTheme="minorEastAsia" w:eastAsiaTheme="minorEastAsia" w:cstheme="minorEastAsia"/>
                <w:color w:val="000000"/>
                <w:sz w:val="20"/>
                <w:szCs w:val="21"/>
                <w:highlight w:val="none"/>
                <w:lang w:val="en-US" w:eastAsia="zh-CN"/>
              </w:rPr>
              <w:t xml:space="preserve">1</w:t>
            </w:r>
            <w:r>
              <w:rPr>
                <w:rFonts w:hint="eastAsia" w:asciiTheme="minorEastAsia" w:hAnsiTheme="minorEastAsia" w:eastAsiaTheme="minorEastAsia" w:cstheme="minorEastAsia"/>
                <w:color w:val="000000"/>
                <w:sz w:val="20"/>
                <w:szCs w:val="21"/>
                <w:highlight w:val="none"/>
                <w:lang w:val="zh-CN"/>
              </w:rPr>
              <w:t xml:space="preserve">）全自动数控裁板机（</w:t>
            </w:r>
            <w:r>
              <w:rPr>
                <w:rFonts w:hint="eastAsia" w:asciiTheme="minorEastAsia" w:hAnsiTheme="minorEastAsia" w:eastAsiaTheme="minorEastAsia" w:cstheme="minorEastAsia"/>
                <w:color w:val="000000"/>
                <w:sz w:val="20"/>
                <w:szCs w:val="21"/>
                <w:highlight w:val="none"/>
                <w:lang w:val="en-US" w:eastAsia="zh-CN"/>
              </w:rPr>
              <w:t xml:space="preserve">2</w:t>
            </w:r>
            <w:r>
              <w:rPr>
                <w:rFonts w:hint="eastAsia" w:asciiTheme="minorEastAsia" w:hAnsiTheme="minorEastAsia" w:eastAsiaTheme="minorEastAsia" w:cstheme="minorEastAsia"/>
                <w:color w:val="000000"/>
                <w:sz w:val="20"/>
                <w:szCs w:val="21"/>
                <w:highlight w:val="none"/>
                <w:lang w:val="zh-CN"/>
              </w:rPr>
              <w:t xml:space="preserve">）全自动封边机（</w:t>
            </w:r>
            <w:r>
              <w:rPr>
                <w:rFonts w:hint="eastAsia" w:asciiTheme="minorEastAsia" w:hAnsiTheme="minorEastAsia" w:eastAsiaTheme="minorEastAsia" w:cstheme="minorEastAsia"/>
                <w:color w:val="000000"/>
                <w:sz w:val="20"/>
                <w:szCs w:val="21"/>
                <w:highlight w:val="none"/>
                <w:lang w:val="en-US" w:eastAsia="zh-CN"/>
              </w:rPr>
              <w:t xml:space="preserve">3</w:t>
            </w:r>
            <w:r>
              <w:rPr>
                <w:rFonts w:hint="eastAsia" w:asciiTheme="minorEastAsia" w:hAnsiTheme="minorEastAsia" w:eastAsiaTheme="minorEastAsia" w:cstheme="minorEastAsia"/>
                <w:color w:val="000000"/>
                <w:sz w:val="20"/>
                <w:szCs w:val="21"/>
                <w:highlight w:val="none"/>
                <w:lang w:val="zh-CN"/>
              </w:rPr>
              <w:t xml:space="preserve">）数控六面钻（</w:t>
            </w:r>
            <w:r>
              <w:rPr>
                <w:rFonts w:hint="eastAsia" w:asciiTheme="minorEastAsia" w:hAnsiTheme="minorEastAsia" w:eastAsiaTheme="minorEastAsia" w:cstheme="minorEastAsia"/>
                <w:color w:val="000000"/>
                <w:sz w:val="20"/>
                <w:szCs w:val="21"/>
                <w:highlight w:val="none"/>
                <w:lang w:val="en-US" w:eastAsia="zh-CN"/>
              </w:rPr>
              <w:t xml:space="preserve">4</w:t>
            </w:r>
            <w:r>
              <w:rPr>
                <w:rFonts w:hint="eastAsia" w:asciiTheme="minorEastAsia" w:hAnsiTheme="minorEastAsia" w:eastAsiaTheme="minorEastAsia" w:cstheme="minorEastAsia"/>
                <w:color w:val="000000"/>
                <w:sz w:val="20"/>
                <w:szCs w:val="21"/>
                <w:highlight w:val="none"/>
                <w:lang w:val="zh-CN"/>
              </w:rPr>
              <w:t xml:space="preserve">）全自动弯管机（</w:t>
            </w:r>
            <w:r>
              <w:rPr>
                <w:rFonts w:hint="eastAsia" w:asciiTheme="minorEastAsia" w:hAnsiTheme="minorEastAsia" w:eastAsiaTheme="minorEastAsia" w:cstheme="minorEastAsia"/>
                <w:color w:val="000000"/>
                <w:sz w:val="20"/>
                <w:szCs w:val="21"/>
                <w:highlight w:val="none"/>
                <w:lang w:val="en-US" w:eastAsia="zh-CN"/>
              </w:rPr>
              <w:t xml:space="preserve">5</w:t>
            </w:r>
            <w:r>
              <w:rPr>
                <w:rFonts w:hint="eastAsia" w:asciiTheme="minorEastAsia" w:hAnsiTheme="minorEastAsia" w:eastAsiaTheme="minorEastAsia" w:cstheme="minorEastAsia"/>
                <w:color w:val="000000"/>
                <w:sz w:val="20"/>
                <w:szCs w:val="21"/>
                <w:highlight w:val="none"/>
                <w:lang w:val="zh-CN"/>
              </w:rPr>
              <w:t xml:space="preserve">）光纤激光切割机（</w:t>
            </w:r>
            <w:r>
              <w:rPr>
                <w:rFonts w:hint="eastAsia" w:asciiTheme="minorEastAsia" w:hAnsiTheme="minorEastAsia" w:eastAsiaTheme="minorEastAsia" w:cstheme="minorEastAsia"/>
                <w:color w:val="000000"/>
                <w:sz w:val="20"/>
                <w:szCs w:val="21"/>
                <w:highlight w:val="none"/>
                <w:lang w:val="en-US" w:eastAsia="zh-CN"/>
              </w:rPr>
              <w:t xml:space="preserve">6</w:t>
            </w:r>
            <w:r>
              <w:rPr>
                <w:rFonts w:hint="eastAsia" w:asciiTheme="minorEastAsia" w:hAnsiTheme="minorEastAsia" w:eastAsiaTheme="minorEastAsia" w:cstheme="minorEastAsia"/>
                <w:color w:val="000000"/>
                <w:sz w:val="20"/>
                <w:szCs w:val="21"/>
                <w:highlight w:val="none"/>
                <w:lang w:val="zh-CN"/>
              </w:rPr>
              <w:t xml:space="preserve">）注塑机（</w:t>
            </w:r>
            <w:r>
              <w:rPr>
                <w:rFonts w:hint="eastAsia" w:asciiTheme="minorEastAsia" w:hAnsiTheme="minorEastAsia" w:eastAsiaTheme="minorEastAsia" w:cstheme="minorEastAsia"/>
                <w:color w:val="000000"/>
                <w:sz w:val="20"/>
                <w:szCs w:val="21"/>
                <w:highlight w:val="none"/>
                <w:lang w:val="en-US" w:eastAsia="zh-CN"/>
              </w:rPr>
              <w:t xml:space="preserve">7</w:t>
            </w:r>
            <w:r>
              <w:rPr>
                <w:rFonts w:hint="eastAsia" w:asciiTheme="minorEastAsia" w:hAnsiTheme="minorEastAsia" w:eastAsiaTheme="minorEastAsia" w:cstheme="minorEastAsia"/>
                <w:color w:val="000000"/>
                <w:sz w:val="20"/>
                <w:szCs w:val="21"/>
                <w:highlight w:val="none"/>
                <w:lang w:val="zh-CN"/>
              </w:rPr>
              <w:t xml:space="preserve">）喷涂前处理涂装流水线（</w:t>
            </w:r>
            <w:r>
              <w:rPr>
                <w:rFonts w:hint="eastAsia" w:asciiTheme="minorEastAsia" w:hAnsiTheme="minorEastAsia" w:eastAsiaTheme="minorEastAsia" w:cstheme="minorEastAsia"/>
                <w:color w:val="000000"/>
                <w:sz w:val="20"/>
                <w:szCs w:val="21"/>
                <w:highlight w:val="none"/>
                <w:lang w:val="en-US" w:eastAsia="zh-CN"/>
              </w:rPr>
              <w:t xml:space="preserve">8</w:t>
            </w:r>
            <w:r>
              <w:rPr>
                <w:rFonts w:hint="eastAsia" w:asciiTheme="minorEastAsia" w:hAnsiTheme="minorEastAsia" w:eastAsiaTheme="minorEastAsia" w:cstheme="minorEastAsia"/>
                <w:color w:val="000000"/>
                <w:sz w:val="20"/>
                <w:szCs w:val="21"/>
                <w:highlight w:val="none"/>
                <w:lang w:val="zh-CN"/>
              </w:rPr>
              <w:t xml:space="preserve">）双枪双工位多维自动焊机（</w:t>
            </w:r>
            <w:r>
              <w:rPr>
                <w:rFonts w:hint="eastAsia" w:asciiTheme="minorEastAsia" w:hAnsiTheme="minorEastAsia" w:eastAsiaTheme="minorEastAsia" w:cstheme="minorEastAsia"/>
                <w:color w:val="000000"/>
                <w:sz w:val="20"/>
                <w:szCs w:val="21"/>
                <w:highlight w:val="none"/>
                <w:lang w:val="en-US" w:eastAsia="zh-CN"/>
              </w:rPr>
              <w:t xml:space="preserve">9</w:t>
            </w:r>
            <w:r>
              <w:rPr>
                <w:rFonts w:hint="eastAsia" w:asciiTheme="minorEastAsia" w:hAnsiTheme="minorEastAsia" w:eastAsiaTheme="minorEastAsia" w:cstheme="minorEastAsia"/>
                <w:color w:val="000000"/>
                <w:sz w:val="20"/>
                <w:szCs w:val="21"/>
                <w:highlight w:val="none"/>
                <w:lang w:val="zh-CN"/>
              </w:rPr>
              <w:t xml:space="preserve">）焊接机器人（</w:t>
            </w:r>
            <w:r>
              <w:rPr>
                <w:rFonts w:hint="eastAsia" w:asciiTheme="minorEastAsia" w:hAnsiTheme="minorEastAsia" w:eastAsiaTheme="minorEastAsia" w:cstheme="minorEastAsia"/>
                <w:color w:val="000000"/>
                <w:sz w:val="20"/>
                <w:szCs w:val="21"/>
                <w:highlight w:val="none"/>
                <w:lang w:val="en-US" w:eastAsia="zh-CN"/>
              </w:rPr>
              <w:t xml:space="preserve">10</w:t>
            </w:r>
            <w:r>
              <w:rPr>
                <w:rFonts w:hint="eastAsia" w:asciiTheme="minorEastAsia" w:hAnsiTheme="minorEastAsia" w:eastAsiaTheme="minorEastAsia" w:cstheme="minorEastAsia"/>
                <w:color w:val="000000"/>
                <w:sz w:val="20"/>
                <w:szCs w:val="21"/>
                <w:highlight w:val="none"/>
                <w:lang w:val="zh-CN"/>
              </w:rPr>
              <w:t xml:space="preserve">）自动喷涂流水线等具有相同或类似功能的设备，每提供一项得</w:t>
            </w:r>
            <w:r>
              <w:rPr>
                <w:rFonts w:hint="eastAsia" w:asciiTheme="minorEastAsia" w:hAnsiTheme="minorEastAsia" w:eastAsiaTheme="minorEastAsia" w:cstheme="minorEastAsia"/>
                <w:color w:val="000000"/>
                <w:sz w:val="20"/>
                <w:szCs w:val="21"/>
                <w:highlight w:val="none"/>
              </w:rPr>
              <w:t xml:space="preserve">0.</w:t>
            </w:r>
            <w:r>
              <w:rPr>
                <w:rFonts w:hint="eastAsia" w:asciiTheme="minorEastAsia" w:hAnsiTheme="minorEastAsia" w:eastAsiaTheme="minorEastAsia" w:cstheme="minorEastAsia"/>
                <w:color w:val="000000"/>
                <w:sz w:val="20"/>
                <w:szCs w:val="21"/>
                <w:highlight w:val="none"/>
                <w:lang w:val="en-US" w:eastAsia="zh-CN"/>
              </w:rPr>
              <w:t xml:space="preserve">3</w:t>
            </w:r>
            <w:r>
              <w:rPr>
                <w:rFonts w:hint="eastAsia" w:asciiTheme="minorEastAsia" w:hAnsiTheme="minorEastAsia" w:eastAsiaTheme="minorEastAsia" w:cstheme="minorEastAsia"/>
                <w:color w:val="000000"/>
                <w:sz w:val="20"/>
                <w:szCs w:val="21"/>
                <w:highlight w:val="none"/>
                <w:lang w:val="zh-CN"/>
              </w:rPr>
              <w:t xml:space="preserve">分，本项最高得</w:t>
            </w:r>
            <w:r>
              <w:rPr>
                <w:rFonts w:hint="eastAsia" w:asciiTheme="minorEastAsia" w:hAnsiTheme="minorEastAsia" w:eastAsiaTheme="minorEastAsia" w:cstheme="minorEastAsia"/>
                <w:color w:val="000000"/>
                <w:sz w:val="20"/>
                <w:szCs w:val="21"/>
                <w:highlight w:val="none"/>
                <w:lang w:val="en-US" w:eastAsia="zh-CN"/>
              </w:rPr>
              <w:t xml:space="preserve">3</w:t>
            </w:r>
            <w:r>
              <w:rPr>
                <w:rFonts w:hint="eastAsia" w:asciiTheme="minorEastAsia" w:hAnsiTheme="minorEastAsia" w:eastAsiaTheme="minorEastAsia" w:cstheme="minorEastAsia"/>
                <w:color w:val="000000"/>
                <w:sz w:val="20"/>
                <w:szCs w:val="21"/>
                <w:highlight w:val="none"/>
                <w:lang w:val="zh-CN"/>
              </w:rPr>
              <w:t xml:space="preserve">分。</w:t>
            </w:r>
            <w:r>
              <w:rPr>
                <w:rFonts w:hint="eastAsia" w:asciiTheme="minorEastAsia" w:hAnsiTheme="minorEastAsia" w:eastAsiaTheme="minorEastAsia" w:cstheme="minorEastAsia"/>
                <w:b/>
                <w:bCs/>
                <w:color w:val="000000"/>
                <w:sz w:val="20"/>
                <w:szCs w:val="21"/>
                <w:highlight w:val="none"/>
                <w:lang w:val="zh-CN"/>
              </w:rPr>
              <w:t xml:space="preserve">（</w:t>
            </w:r>
            <w:r>
              <w:rPr>
                <w:rFonts w:hint="eastAsia" w:asciiTheme="minorEastAsia" w:hAnsiTheme="minorEastAsia" w:eastAsiaTheme="minorEastAsia" w:cstheme="minorEastAsia"/>
                <w:b/>
                <w:bCs/>
                <w:color w:val="000000"/>
                <w:sz w:val="20"/>
                <w:szCs w:val="21"/>
                <w:highlight w:val="none"/>
                <w:lang w:val="en-US" w:eastAsia="zh-CN"/>
              </w:rPr>
              <w:t xml:space="preserve">注：1、</w:t>
            </w:r>
            <w:r>
              <w:rPr>
                <w:rFonts w:hint="eastAsia" w:asciiTheme="minorEastAsia" w:hAnsiTheme="minorEastAsia" w:eastAsiaTheme="minorEastAsia" w:cstheme="minorEastAsia"/>
                <w:b/>
                <w:bCs/>
                <w:color w:val="000000"/>
                <w:sz w:val="20"/>
                <w:szCs w:val="21"/>
                <w:highlight w:val="none"/>
                <w:lang w:val="zh-CN"/>
              </w:rPr>
              <w:t xml:space="preserve">需提供生产设备照片、功能证明材料及购买发票，</w:t>
            </w:r>
            <w:r>
              <w:rPr>
                <w:rFonts w:hint="eastAsia" w:asciiTheme="minorEastAsia" w:hAnsiTheme="minorEastAsia" w:eastAsiaTheme="minorEastAsia" w:cstheme="minorEastAsia"/>
                <w:b/>
                <w:bCs/>
                <w:color w:val="000000"/>
                <w:sz w:val="20"/>
                <w:szCs w:val="21"/>
                <w:highlight w:val="none"/>
                <w:lang w:val="en-US" w:eastAsia="zh-CN"/>
              </w:rPr>
              <w:t xml:space="preserve">加盖投标单位公章；</w:t>
            </w:r>
            <w:r>
              <w:rPr>
                <w:rFonts w:hint="eastAsia" w:asciiTheme="minorEastAsia" w:hAnsiTheme="minorEastAsia" w:eastAsiaTheme="minorEastAsia" w:cstheme="minorEastAsia"/>
                <w:b w:val="0"/>
                <w:bCs w:val="0"/>
                <w:color w:val="000000"/>
                <w:sz w:val="20"/>
                <w:szCs w:val="21"/>
                <w:highlight w:val="none"/>
                <w:lang w:val="zh-CN" w:eastAsia="zh-CN"/>
              </w:rPr>
              <w:t xml:space="preserve">2、</w:t>
            </w:r>
            <w:r>
              <w:rPr>
                <w:rFonts w:hint="eastAsia" w:asciiTheme="minorEastAsia" w:hAnsiTheme="minorEastAsia" w:eastAsiaTheme="minorEastAsia" w:cstheme="minorEastAsia"/>
                <w:color w:val="000000"/>
                <w:sz w:val="21"/>
                <w:szCs w:val="21"/>
                <w:highlight w:val="none"/>
                <w:lang w:val="zh-CN"/>
              </w:rPr>
              <w:t xml:space="preserve">如所提供设备名称与本项要求不完全一致，但功能符合本项要求，提供相应功能证明材料并满足上述材料要求可得分。</w:t>
            </w:r>
            <w:r>
              <w:rPr>
                <w:rFonts w:hint="eastAsia" w:asciiTheme="minorEastAsia" w:hAnsiTheme="minorEastAsia" w:eastAsiaTheme="minorEastAsia" w:cstheme="minorEastAsia"/>
                <w:b/>
                <w:bCs/>
                <w:color w:val="000000"/>
                <w:sz w:val="20"/>
                <w:szCs w:val="21"/>
                <w:highlight w:val="none"/>
                <w:lang w:val="zh-CN"/>
              </w:rPr>
              <w:t xml:space="preserve">）</w:t>
            </w:r>
            <w:r/>
          </w:p>
        </w:tc>
      </w:tr>
      <w:tr>
        <w:trPr>
          <w:trHeight w:val="1082"/>
        </w:trPr>
        <w:tc>
          <w:tcPr>
            <w:tcW w:w="727"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7</w:t>
            </w:r>
            <w:r/>
          </w:p>
        </w:tc>
        <w:tc>
          <w:tcPr>
            <w:tcW w:w="947"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12分</w:t>
            </w:r>
            <w:r/>
          </w:p>
        </w:tc>
        <w:tc>
          <w:tcPr>
            <w:tcW w:w="1182" w:type="dxa"/>
            <w:vAlign w:val="center"/>
            <w:vMerge w:val="restart"/>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1"/>
                <w:szCs w:val="21"/>
                <w:highlight w:val="none"/>
                <w:lang w:val="zh-CN" w:eastAsia="zh-CN" w:bidi="ar-SA"/>
              </w:rPr>
              <w:suppressLineNumbers w:val="0"/>
            </w:pPr>
            <w:r>
              <w:rPr>
                <w:rFonts w:hint="eastAsia" w:asciiTheme="minorEastAsia" w:hAnsiTheme="minorEastAsia" w:eastAsiaTheme="minorEastAsia" w:cstheme="minorEastAsia"/>
                <w:color w:val="000000"/>
                <w:sz w:val="20"/>
                <w:szCs w:val="21"/>
                <w:highlight w:val="none"/>
                <w:lang w:val="zh-CN"/>
              </w:rPr>
              <w:t xml:space="preserve">样品</w:t>
            </w:r>
            <w:r/>
          </w:p>
        </w:tc>
        <w:tc>
          <w:tcPr>
            <w:tcW w:w="7403" w:type="dxa"/>
            <w:vAlign w:val="center"/>
            <w:textDirection w:val="lrTb"/>
            <w:noWrap w:val="false"/>
          </w:tcPr>
          <w:p>
            <w:pPr>
              <w:ind w:left="0" w:right="0" w:firstLine="20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7</w:t>
            </w:r>
            <w:r>
              <w:rPr>
                <w:rFonts w:hint="eastAsia" w:asciiTheme="minorEastAsia" w:hAnsiTheme="minorEastAsia" w:eastAsiaTheme="minorEastAsia" w:cstheme="minorEastAsia"/>
                <w:color w:val="000000"/>
                <w:sz w:val="20"/>
                <w:szCs w:val="21"/>
                <w:highlight w:val="none"/>
                <w:lang w:val="zh-CN"/>
              </w:rPr>
              <w:t xml:space="preserve">.1（</w:t>
            </w:r>
            <w:r>
              <w:rPr>
                <w:rFonts w:hint="eastAsia" w:asciiTheme="minorEastAsia" w:hAnsiTheme="minorEastAsia" w:eastAsiaTheme="minorEastAsia" w:cstheme="minorEastAsia"/>
                <w:color w:val="000000"/>
                <w:sz w:val="20"/>
                <w:szCs w:val="21"/>
                <w:highlight w:val="none"/>
                <w:lang w:val="en-US" w:eastAsia="zh-CN"/>
              </w:rPr>
              <w:t xml:space="preserve">4分</w:t>
            </w:r>
            <w:r>
              <w:rPr>
                <w:rFonts w:hint="eastAsia" w:asciiTheme="minorEastAsia" w:hAnsiTheme="minorEastAsia" w:eastAsiaTheme="minorEastAsia" w:cstheme="minorEastAsia"/>
                <w:color w:val="000000"/>
                <w:sz w:val="20"/>
                <w:szCs w:val="21"/>
                <w:highlight w:val="none"/>
                <w:lang w:val="zh-CN"/>
              </w:rPr>
              <w:t xml:space="preserve">）小样样品外观、造型:优于招标文件要求的，得4分;符合招标文件要求的，得2分;不符合招标文件要求、样品递交不全或未按照招标文件要求递交样品的，不得分。</w:t>
            </w:r>
            <w:r/>
          </w:p>
        </w:tc>
      </w:tr>
      <w:tr>
        <w:trPr>
          <w:trHeight w:val="1108"/>
        </w:trPr>
        <w:tc>
          <w:tcPr>
            <w:tcW w:w="72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94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r>
            <w:r/>
          </w:p>
        </w:tc>
        <w:tc>
          <w:tcPr>
            <w:tcW w:w="7403" w:type="dxa"/>
            <w:vAlign w:val="center"/>
            <w:textDirection w:val="lrTb"/>
            <w:noWrap w:val="false"/>
          </w:tcPr>
          <w:p>
            <w:pPr>
              <w:ind w:left="0" w:right="0" w:firstLine="20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7</w:t>
            </w:r>
            <w:r>
              <w:rPr>
                <w:rFonts w:hint="eastAsia" w:asciiTheme="minorEastAsia" w:hAnsiTheme="minorEastAsia" w:eastAsiaTheme="minorEastAsia" w:cstheme="minorEastAsia"/>
                <w:color w:val="000000"/>
                <w:sz w:val="20"/>
                <w:szCs w:val="21"/>
                <w:highlight w:val="none"/>
                <w:lang w:val="zh-CN"/>
              </w:rPr>
              <w:t xml:space="preserve">.2（</w:t>
            </w:r>
            <w:r>
              <w:rPr>
                <w:rFonts w:hint="eastAsia" w:asciiTheme="minorEastAsia" w:hAnsiTheme="minorEastAsia" w:eastAsiaTheme="minorEastAsia" w:cstheme="minorEastAsia"/>
                <w:color w:val="000000"/>
                <w:sz w:val="20"/>
                <w:szCs w:val="21"/>
                <w:highlight w:val="none"/>
                <w:lang w:val="en-US" w:eastAsia="zh-CN"/>
              </w:rPr>
              <w:t xml:space="preserve">4分</w:t>
            </w:r>
            <w:r>
              <w:rPr>
                <w:rFonts w:hint="eastAsia" w:asciiTheme="minorEastAsia" w:hAnsiTheme="minorEastAsia" w:eastAsiaTheme="minorEastAsia" w:cstheme="minorEastAsia"/>
                <w:color w:val="000000"/>
                <w:sz w:val="20"/>
                <w:szCs w:val="21"/>
                <w:highlight w:val="none"/>
                <w:lang w:val="zh-CN"/>
              </w:rPr>
              <w:t xml:space="preserve">）样品的工艺和细节处理:优于招标文件要求的，得4分;符合招标文件要求的，得2分;不符合招标文件要求、样品递交不全或未按照招标文件要求递交样品的，不得分。</w:t>
            </w:r>
            <w:r/>
          </w:p>
        </w:tc>
      </w:tr>
      <w:tr>
        <w:trPr>
          <w:trHeight w:val="1151"/>
        </w:trPr>
        <w:tc>
          <w:tcPr>
            <w:tcW w:w="72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947"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r>
            <w:r/>
          </w:p>
        </w:tc>
        <w:tc>
          <w:tcPr>
            <w:tcW w:w="1182" w:type="dxa"/>
            <w:vAlign w:val="center"/>
            <w:vMerge w:val="continue"/>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zh-CN"/>
              </w:rPr>
            </w:r>
            <w:r/>
          </w:p>
        </w:tc>
        <w:tc>
          <w:tcPr>
            <w:tcW w:w="7403" w:type="dxa"/>
            <w:vAlign w:val="center"/>
            <w:textDirection w:val="lrTb"/>
            <w:noWrap w:val="false"/>
          </w:tcPr>
          <w:p>
            <w:pPr>
              <w:ind w:left="0" w:right="0" w:firstLine="20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7</w:t>
            </w:r>
            <w:r>
              <w:rPr>
                <w:rFonts w:hint="eastAsia" w:asciiTheme="minorEastAsia" w:hAnsiTheme="minorEastAsia" w:eastAsiaTheme="minorEastAsia" w:cstheme="minorEastAsia"/>
                <w:color w:val="000000"/>
                <w:sz w:val="20"/>
                <w:szCs w:val="21"/>
                <w:highlight w:val="none"/>
                <w:lang w:val="zh-CN"/>
              </w:rPr>
              <w:t xml:space="preserve">.3（</w:t>
            </w:r>
            <w:r>
              <w:rPr>
                <w:rFonts w:hint="eastAsia" w:asciiTheme="minorEastAsia" w:hAnsiTheme="minorEastAsia" w:eastAsiaTheme="minorEastAsia" w:cstheme="minorEastAsia"/>
                <w:color w:val="000000"/>
                <w:sz w:val="20"/>
                <w:szCs w:val="21"/>
                <w:highlight w:val="none"/>
                <w:lang w:val="en-US" w:eastAsia="zh-CN"/>
              </w:rPr>
              <w:t xml:space="preserve">4分</w:t>
            </w:r>
            <w:r>
              <w:rPr>
                <w:rFonts w:hint="eastAsia" w:asciiTheme="minorEastAsia" w:hAnsiTheme="minorEastAsia" w:eastAsiaTheme="minorEastAsia" w:cstheme="minorEastAsia"/>
                <w:color w:val="000000"/>
                <w:sz w:val="20"/>
                <w:szCs w:val="21"/>
                <w:highlight w:val="none"/>
                <w:lang w:val="zh-CN"/>
              </w:rPr>
              <w:t xml:space="preserve">）小样样品材质:优于招标文件要求的，得4分;符合招标文件要求的，得2分;不符合招标文件要求、样品递交不全或未按照招标文件要求递交样品的，不得分。</w:t>
            </w:r>
            <w:r/>
          </w:p>
        </w:tc>
      </w:tr>
      <w:tr>
        <w:trPr>
          <w:trHeight w:val="1411"/>
        </w:trPr>
        <w:tc>
          <w:tcPr>
            <w:tcW w:w="72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8</w:t>
            </w:r>
            <w:r/>
          </w:p>
        </w:tc>
        <w:tc>
          <w:tcPr>
            <w:tcW w:w="947" w:type="dxa"/>
            <w:vAlign w:val="center"/>
            <w:textDirection w:val="lrTb"/>
            <w:noWrap w:val="false"/>
          </w:tcPr>
          <w:p>
            <w:pPr>
              <w:ind w:left="0" w:right="0" w:firstLine="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zh-CN"/>
              </w:rPr>
              <w:t xml:space="preserve">1分</w:t>
            </w:r>
            <w:r/>
          </w:p>
        </w:tc>
        <w:tc>
          <w:tcPr>
            <w:tcW w:w="1182" w:type="dxa"/>
            <w:vAlign w:val="center"/>
            <w:textDirection w:val="lrTb"/>
            <w:noWrap w:val="false"/>
          </w:tcPr>
          <w:p>
            <w:pPr>
              <w:ind w:left="0" w:right="0"/>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zh-CN" w:eastAsia="zh-CN"/>
              </w:rPr>
              <w:suppressLineNumbers w:val="0"/>
            </w:pPr>
            <w:r>
              <w:rPr>
                <w:rFonts w:hint="eastAsia" w:asciiTheme="minorEastAsia" w:hAnsiTheme="minorEastAsia" w:eastAsiaTheme="minorEastAsia" w:cstheme="minorEastAsia"/>
                <w:color w:val="000000"/>
                <w:sz w:val="20"/>
                <w:szCs w:val="21"/>
                <w:highlight w:val="none"/>
                <w:lang w:val="zh-CN"/>
              </w:rPr>
              <w:t xml:space="preserve">节能环保</w:t>
            </w:r>
            <w:r/>
          </w:p>
        </w:tc>
        <w:tc>
          <w:tcPr>
            <w:tcW w:w="7403" w:type="dxa"/>
            <w:vAlign w:val="top"/>
            <w:textDirection w:val="lrTb"/>
            <w:noWrap w:val="false"/>
          </w:tcPr>
          <w:p>
            <w:pPr>
              <w:ind w:left="0" w:right="0"/>
              <w:keepLines w:val="0"/>
              <w:keepNext w:val="0"/>
              <w:pageBreakBefore w:val="0"/>
              <w:spacing w:before="0" w:beforeAutospacing="0" w:after="0" w:afterAutospacing="0" w:line="320" w:lineRule="exact"/>
              <w:widowControl w:val="off"/>
              <w:rPr>
                <w:rFonts w:hint="eastAsia" w:asciiTheme="minorEastAsia" w:hAnsiTheme="minorEastAsia" w:eastAsiaTheme="minorEastAsia" w:cstheme="minorEastAsia"/>
                <w:color w:val="000000"/>
                <w:sz w:val="20"/>
                <w:szCs w:val="21"/>
                <w:highlight w:val="none"/>
                <w:lang w:val="zh-CN"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8</w:t>
            </w:r>
            <w:r>
              <w:rPr>
                <w:rFonts w:hint="eastAsia" w:asciiTheme="minorEastAsia" w:hAnsiTheme="minorEastAsia" w:eastAsiaTheme="minorEastAsia" w:cstheme="minorEastAsia"/>
                <w:color w:val="000000"/>
                <w:sz w:val="20"/>
                <w:szCs w:val="21"/>
                <w:highlight w:val="none"/>
                <w:lang w:val="zh-CN"/>
              </w:rPr>
              <w:t xml:space="preserve">.1（</w:t>
            </w:r>
            <w:r>
              <w:rPr>
                <w:rFonts w:hint="eastAsia" w:asciiTheme="minorEastAsia" w:hAnsiTheme="minorEastAsia" w:eastAsiaTheme="minorEastAsia" w:cstheme="minorEastAsia"/>
                <w:color w:val="000000"/>
                <w:sz w:val="20"/>
                <w:szCs w:val="21"/>
                <w:highlight w:val="none"/>
                <w:lang w:val="en-US" w:eastAsia="zh-CN"/>
              </w:rPr>
              <w:t xml:space="preserve">1分</w:t>
            </w:r>
            <w:r>
              <w:rPr>
                <w:rFonts w:hint="eastAsia" w:asciiTheme="minorEastAsia" w:hAnsiTheme="minorEastAsia" w:eastAsiaTheme="minorEastAsia" w:cstheme="minorEastAsia"/>
                <w:color w:val="000000"/>
                <w:sz w:val="20"/>
                <w:szCs w:val="21"/>
                <w:highlight w:val="none"/>
                <w:lang w:val="zh-CN"/>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r>
      <w:tr>
        <w:trPr>
          <w:trHeight w:val="299"/>
        </w:trPr>
        <w:tc>
          <w:tcPr>
            <w:tcW w:w="727"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共计</w:t>
            </w:r>
            <w:r/>
          </w:p>
        </w:tc>
        <w:tc>
          <w:tcPr>
            <w:gridSpan w:val="3"/>
            <w:tcW w:w="9532" w:type="dxa"/>
            <w:vAlign w:val="center"/>
            <w:textDirection w:val="lrTb"/>
            <w:noWrap w:val="false"/>
          </w:tcPr>
          <w:p>
            <w:pPr>
              <w:ind w:left="0" w:right="0" w:firstLine="200"/>
              <w:jc w:val="center"/>
              <w:keepLines w:val="0"/>
              <w:keepNext w:val="0"/>
              <w:spacing w:before="0" w:beforeAutospacing="0" w:after="0" w:afterAutospacing="0" w:line="400" w:lineRule="exact"/>
              <w:widowControl/>
              <w:rPr>
                <w:rFonts w:hint="eastAsia" w:asciiTheme="minorEastAsia" w:hAnsiTheme="minorEastAsia" w:eastAsiaTheme="minorEastAsia" w:cstheme="minorEastAsia"/>
                <w:color w:val="000000"/>
                <w:sz w:val="20"/>
                <w:szCs w:val="21"/>
                <w:highlight w:val="none"/>
                <w:lang w:val="en-US" w:eastAsia="zh-CN"/>
              </w:rPr>
              <w:suppressLineNumbers w:val="0"/>
            </w:pPr>
            <w:r>
              <w:rPr>
                <w:rFonts w:hint="eastAsia" w:asciiTheme="minorEastAsia" w:hAnsiTheme="minorEastAsia" w:eastAsiaTheme="minorEastAsia" w:cstheme="minorEastAsia"/>
                <w:color w:val="000000"/>
                <w:sz w:val="20"/>
                <w:szCs w:val="21"/>
                <w:highlight w:val="none"/>
                <w:lang w:val="en-US" w:eastAsia="zh-CN"/>
              </w:rPr>
              <w:t xml:space="preserve">100分</w:t>
            </w:r>
            <w:r/>
          </w:p>
        </w:tc>
      </w:tr>
    </w:tbl>
    <w:p>
      <w:pPr>
        <w:numPr>
          <w:ilvl w:val="0"/>
          <w:numId w:val="0"/>
        </w:numPr>
        <w:rPr>
          <w:rFonts w:hint="eastAsia" w:asciiTheme="minorEastAsia" w:hAnsiTheme="minorEastAsia" w:eastAsiaTheme="minorEastAsia" w:cstheme="minorEastAsia"/>
          <w:lang w:val="zh-CN" w:eastAsia="zh-CN"/>
        </w:rPr>
      </w:pPr>
      <w:r>
        <w:rPr>
          <w:rFonts w:hint="eastAsia" w:asciiTheme="minorEastAsia" w:hAnsiTheme="minorEastAsia" w:eastAsiaTheme="minorEastAsia" w:cstheme="minorEastAsia"/>
          <w:lang w:val="zh-CN" w:eastAsia="zh-CN"/>
        </w:rPr>
      </w:r>
      <w:r/>
    </w:p>
    <w:p>
      <w:pPr>
        <w:pStyle w:val="896"/>
        <w:contextualSpacing/>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说明：</w: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rPr>
        <w:t xml:space="preserve">所有认证、证明和业绩均以有效清晰的证明文件为依据并加盖</w:t>
      </w:r>
      <w:r>
        <w:rPr>
          <w:rFonts w:hint="eastAsia" w:asciiTheme="minorEastAsia" w:hAnsiTheme="minorEastAsia" w:eastAsiaTheme="minorEastAsia" w:cstheme="minorEastAsia"/>
          <w:b/>
          <w:bCs/>
          <w:color w:val="auto"/>
          <w:sz w:val="21"/>
          <w:szCs w:val="21"/>
          <w:lang w:val="en-US" w:eastAsia="zh-CN"/>
        </w:rPr>
        <w:t xml:space="preserve">电子</w:t>
      </w:r>
      <w:r>
        <w:rPr>
          <w:rFonts w:hint="eastAsia" w:asciiTheme="minorEastAsia" w:hAnsiTheme="minorEastAsia" w:eastAsiaTheme="minorEastAsia" w:cstheme="minorEastAsia"/>
          <w:b/>
          <w:bCs/>
          <w:color w:val="auto"/>
          <w:sz w:val="21"/>
          <w:szCs w:val="21"/>
        </w:rPr>
        <w:t xml:space="preserve">公章。</w:t>
      </w:r>
      <w:r/>
    </w:p>
    <w:p>
      <w:pPr>
        <w:pStyle w:val="889"/>
        <w:ind w:firstLine="632"/>
        <w:keepLines w:val="0"/>
        <w:keepNext w:val="0"/>
        <w:pageBreakBefore w:val="0"/>
        <w:spacing w:line="240" w:lineRule="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lang w:val="en-US" w:eastAsia="zh-CN"/>
        </w:rPr>
        <w:t xml:space="preserve">2）</w:t>
      </w:r>
      <w:r>
        <w:rPr>
          <w:rFonts w:hint="eastAsia" w:asciiTheme="minorEastAsia" w:hAnsiTheme="minorEastAsia" w:eastAsiaTheme="minorEastAsia" w:cstheme="minorEastAsia"/>
          <w:b/>
          <w:bCs/>
          <w:color w:val="auto"/>
          <w:sz w:val="21"/>
          <w:szCs w:val="21"/>
        </w:rPr>
        <w:t xml:space="preserve">计分时，取各评委打分后的平均值为汇总值。</w:t>
      </w:r>
      <w:r/>
    </w:p>
    <w:p>
      <w:pPr>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备注：（</w:t>
      </w:r>
      <w:r>
        <w:rPr>
          <w:rFonts w:hint="eastAsia" w:asciiTheme="minorEastAsia" w:hAnsiTheme="minorEastAsia" w:eastAsiaTheme="minorEastAsia" w:cstheme="minorEastAsia"/>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rPr>
        <w:t xml:space="preserve">本项目专门面向中小企业采购，不执行价格扣除优惠政策。</w:t>
      </w:r>
      <w:r/>
    </w:p>
    <w:p>
      <w:pPr>
        <w:ind w:firstLine="632"/>
        <w:keepLines w:val="0"/>
        <w:keepNext w:val="0"/>
        <w:pageBreakBefore w:val="0"/>
        <w:spacing w:line="240" w:lineRule="auto"/>
        <w:rPr>
          <w:rFonts w:hint="eastAsia" w:asciiTheme="minorEastAsia" w:hAnsiTheme="minorEastAsia" w:eastAsiaTheme="minorEastAsia" w:cstheme="minorEastAsia"/>
          <w:b/>
          <w:bCs/>
          <w:color w:val="auto"/>
          <w:sz w:val="21"/>
          <w:szCs w:val="21"/>
          <w:lang w:val="en-US" w:eastAsia="zh-CN"/>
        </w:rPr>
        <w:sectPr>
          <w:footerReference w:type="default" r:id="rId9"/>
          <w:footnotePr/>
          <w:endnotePr>
            <w:numFmt w:val="decimal"/>
          </w:endnotePr>
          <w:type w:val="nextPage"/>
          <w:pgSz w:w="12240" w:h="15840" w:orient="portrait"/>
          <w:pgMar w:top="1417" w:right="1417" w:bottom="1417" w:left="1417" w:header="720" w:footer="720" w:gutter="0"/>
          <w:pgNumType w:start="1"/>
          <w:cols w:num="1" w:sep="0" w:space="0" w:equalWidth="1"/>
          <w:docGrid w:linePitch="360"/>
        </w:sectPr>
      </w:pPr>
      <w:r>
        <w:rPr>
          <w:rFonts w:hint="eastAsia" w:asciiTheme="minorEastAsia" w:hAnsiTheme="minorEastAsia" w:eastAsiaTheme="minorEastAsia" w:cstheme="minorEastAsia"/>
          <w:b/>
          <w:bCs/>
          <w:color w:val="auto"/>
          <w:sz w:val="21"/>
          <w:szCs w:val="21"/>
        </w:rPr>
        <w:t xml:space="preserve">（</w:t>
      </w:r>
      <w:r>
        <w:rPr>
          <w:rFonts w:hint="eastAsia" w:asciiTheme="minorEastAsia" w:hAnsiTheme="minorEastAsia" w:eastAsiaTheme="minorEastAsia" w:cstheme="minorEastAsia"/>
          <w:b/>
          <w:bCs/>
          <w:color w:val="auto"/>
          <w:sz w:val="21"/>
          <w:szCs w:val="21"/>
          <w:lang w:val="en-US" w:eastAsia="zh-CN"/>
        </w:rPr>
        <w:t xml:space="preserve">2）</w:t>
      </w:r>
      <w:r>
        <w:rPr>
          <w:rFonts w:hint="eastAsia" w:asciiTheme="minorEastAsia" w:hAnsiTheme="minorEastAsia" w:eastAsiaTheme="minorEastAsia" w:cstheme="minorEastAsia"/>
          <w:b/>
          <w:bCs/>
          <w:color w:val="auto"/>
          <w:sz w:val="21"/>
          <w:szCs w:val="21"/>
        </w:rPr>
        <w:t xml:space="preserve">除评分标准中另有说明外，所有认证、证明和业绩均以有效的证明文件并加盖</w:t>
      </w:r>
      <w:r>
        <w:rPr>
          <w:rFonts w:hint="eastAsia" w:asciiTheme="minorEastAsia" w:hAnsiTheme="minorEastAsia" w:eastAsiaTheme="minorEastAsia" w:cstheme="minorEastAsia"/>
          <w:b/>
          <w:bCs/>
          <w:color w:val="auto"/>
          <w:sz w:val="21"/>
          <w:szCs w:val="21"/>
          <w:lang w:val="en-US" w:eastAsia="zh-CN"/>
        </w:rPr>
        <w:t xml:space="preserve">电子</w:t>
      </w:r>
      <w:r>
        <w:rPr>
          <w:rFonts w:hint="eastAsia" w:asciiTheme="minorEastAsia" w:hAnsiTheme="minorEastAsia" w:eastAsiaTheme="minorEastAsia" w:cstheme="minorEastAsia"/>
          <w:b/>
          <w:bCs/>
          <w:color w:val="auto"/>
          <w:sz w:val="21"/>
          <w:szCs w:val="21"/>
        </w:rPr>
        <w:t xml:space="preserve">公章为依据</w:t>
      </w:r>
      <w:r>
        <w:rPr>
          <w:rFonts w:hint="eastAsia" w:asciiTheme="minorEastAsia" w:hAnsiTheme="minorEastAsia" w:eastAsiaTheme="minorEastAsia" w:cstheme="minorEastAsia"/>
          <w:b/>
          <w:bCs/>
          <w:color w:val="auto"/>
          <w:sz w:val="21"/>
          <w:szCs w:val="21"/>
          <w:lang w:eastAsia="zh-CN"/>
        </w:rPr>
        <w:t xml:space="preserve">。</w:t>
      </w:r>
      <w:r/>
    </w:p>
    <w:p>
      <w:pPr>
        <w:pStyle w:val="883"/>
        <w:ind w:left="0" w:right="0" w:firstLine="0"/>
        <w:jc w:val="center"/>
        <w:pageBreakBefore w:val="0"/>
        <w:spacing w:before="0" w:after="0" w:line="360" w:lineRule="auto"/>
        <w:widowControl/>
        <w:rPr>
          <w:rFonts w:hint="eastAsia" w:asciiTheme="minorEastAsia" w:hAnsiTheme="minorEastAsia" w:eastAsiaTheme="minorEastAsia" w:cstheme="minorEastAsia"/>
          <w:b/>
          <w:bCs w:val="0"/>
          <w:color w:val="auto"/>
          <w:sz w:val="36"/>
          <w:szCs w:val="22"/>
          <w:lang w:val="zh-CN"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auto"/>
          <w:sz w:val="36"/>
          <w:szCs w:val="22"/>
          <w:lang w:val="zh-CN" w:eastAsia="zh-CN" w:bidi="ar-SA"/>
        </w:rPr>
        <w:t xml:space="preserve">第四章</w:t>
      </w:r>
      <w:r>
        <w:rPr>
          <w:rFonts w:hint="eastAsia" w:asciiTheme="minorEastAsia" w:hAnsiTheme="minorEastAsia" w:eastAsiaTheme="minorEastAsia" w:cstheme="minorEastAsia"/>
          <w:b/>
          <w:bCs w:val="0"/>
          <w:color w:val="auto"/>
          <w:sz w:val="36"/>
          <w:szCs w:val="22"/>
          <w:lang w:val="en-US" w:eastAsia="zh-CN" w:bidi="ar-SA"/>
        </w:rPr>
        <w:t xml:space="preserve">  </w:t>
      </w:r>
      <w:r>
        <w:rPr>
          <w:rFonts w:hint="eastAsia" w:asciiTheme="minorEastAsia" w:hAnsiTheme="minorEastAsia" w:eastAsiaTheme="minorEastAsia" w:cstheme="minorEastAsia"/>
          <w:b/>
          <w:bCs w:val="0"/>
          <w:color w:val="auto"/>
          <w:sz w:val="36"/>
          <w:szCs w:val="22"/>
          <w:lang w:val="zh-CN" w:eastAsia="zh-CN" w:bidi="ar-SA"/>
        </w:rPr>
        <w:t xml:space="preserve">采购需求</w:t>
      </w:r>
      <w:r/>
    </w:p>
    <w:p>
      <w:pPr>
        <w:numPr>
          <w:ilvl w:val="0"/>
          <w:numId w:val="0"/>
        </w:numPr>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1"/>
          <w:szCs w:val="21"/>
          <w:lang w:val="en-US" w:eastAsia="zh-CN"/>
        </w:rPr>
        <w:t xml:space="preserve">一、</w:t>
      </w:r>
      <w:r>
        <w:rPr>
          <w:rFonts w:hint="eastAsia" w:asciiTheme="minorEastAsia" w:hAnsiTheme="minorEastAsia" w:eastAsiaTheme="minorEastAsia" w:cstheme="minorEastAsia"/>
          <w:sz w:val="24"/>
          <w:szCs w:val="24"/>
        </w:rPr>
        <w:t xml:space="preserve">产品清单</w:t>
      </w:r>
      <w:r/>
    </w:p>
    <w:tbl>
      <w:tblPr>
        <w:tblStyle w:val="887"/>
        <w:tblpPr w:horzAnchor="margin" w:tblpXSpec="center" w:vertAnchor="text" w:tblpY="382" w:leftFromText="180" w:topFromText="0" w:rightFromText="180" w:bottomFromText="0"/>
        <w:tblW w:w="520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2"/>
        <w:gridCol w:w="1579"/>
        <w:gridCol w:w="3314"/>
        <w:gridCol w:w="806"/>
        <w:gridCol w:w="934"/>
        <w:gridCol w:w="1529"/>
        <w:gridCol w:w="959"/>
      </w:tblGrid>
      <w:tr>
        <w:trPr>
          <w:trHeight w:val="616"/>
        </w:trPr>
        <w:tc>
          <w:tcPr>
            <w:tcBorders>
              <w:top w:val="single" w:color="000000" w:sz="2" w:space="0"/>
              <w:bottom w:val="single" w:color="000000" w:sz="2" w:space="0"/>
            </w:tcBorders>
            <w:tcW w:w="347" w:type="pct"/>
            <w:vAlign w:val="center"/>
            <w:textDirection w:val="lrTb"/>
            <w:noWrap/>
          </w:tcPr>
          <w:p>
            <w:pPr>
              <w:ind w:left="0" w:right="0" w:firstLine="100"/>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序号</w:t>
            </w:r>
            <w:r/>
          </w:p>
        </w:tc>
        <w:tc>
          <w:tcPr>
            <w:tcBorders>
              <w:top w:val="single" w:color="000000" w:sz="2" w:space="0"/>
              <w:bottom w:val="single" w:color="000000" w:sz="2" w:space="0"/>
            </w:tcBorders>
            <w:tcW w:w="805"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名称</w:t>
            </w:r>
            <w:r/>
          </w:p>
        </w:tc>
        <w:tc>
          <w:tcPr>
            <w:tcBorders>
              <w:top w:val="single" w:color="000000" w:sz="2" w:space="0"/>
              <w:bottom w:val="single" w:color="000000" w:sz="2" w:space="0"/>
            </w:tcBorders>
            <w:tcW w:w="168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eastAsia="zh-CN"/>
              </w:rPr>
              <w:suppressLineNumbers w:val="0"/>
            </w:pPr>
            <w:r>
              <w:rPr>
                <w:rFonts w:hint="eastAsia" w:asciiTheme="minorEastAsia" w:hAnsiTheme="minorEastAsia" w:eastAsiaTheme="minorEastAsia" w:cstheme="minorEastAsia"/>
                <w:bCs/>
                <w:sz w:val="20"/>
                <w:szCs w:val="21"/>
                <w:lang w:eastAsia="zh-CN"/>
              </w:rPr>
              <w:t xml:space="preserve">规格（</w:t>
            </w:r>
            <w:r>
              <w:rPr>
                <w:rFonts w:hint="eastAsia" w:asciiTheme="minorEastAsia" w:hAnsiTheme="minorEastAsia" w:eastAsiaTheme="minorEastAsia" w:cstheme="minorEastAsia"/>
                <w:bCs/>
                <w:sz w:val="20"/>
                <w:szCs w:val="21"/>
                <w:lang w:val="en-US" w:eastAsia="zh-CN"/>
              </w:rPr>
              <w:t xml:space="preserve">mm</w:t>
            </w:r>
            <w:r>
              <w:rPr>
                <w:rFonts w:hint="eastAsia" w:asciiTheme="minorEastAsia" w:hAnsiTheme="minorEastAsia" w:eastAsiaTheme="minorEastAsia" w:cstheme="minorEastAsia"/>
                <w:bCs/>
                <w:sz w:val="20"/>
                <w:szCs w:val="21"/>
                <w:lang w:eastAsia="zh-CN"/>
              </w:rPr>
              <w:t xml:space="preserve">）</w:t>
            </w:r>
            <w:r/>
          </w:p>
        </w:tc>
        <w:tc>
          <w:tcPr>
            <w:tcBorders>
              <w:top w:val="single" w:color="000000" w:sz="2" w:space="0"/>
              <w:bottom w:val="single" w:color="000000" w:sz="2" w:space="0"/>
            </w:tcBorders>
            <w:tcW w:w="411"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数量</w:t>
            </w:r>
            <w:r/>
          </w:p>
        </w:tc>
        <w:tc>
          <w:tcPr>
            <w:tcBorders>
              <w:top w:val="single" w:color="000000" w:sz="2" w:space="0"/>
              <w:bottom w:val="single" w:color="000000" w:sz="2" w:space="0"/>
            </w:tcBorders>
            <w:tcW w:w="476"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单位</w:t>
            </w:r>
            <w:r/>
          </w:p>
        </w:tc>
        <w:tc>
          <w:tcPr>
            <w:tcBorders>
              <w:top w:val="single" w:color="000000" w:sz="2" w:space="0"/>
              <w:bottom w:val="single" w:color="000000" w:sz="2" w:space="0"/>
            </w:tcBorders>
            <w:tcW w:w="77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000000"/>
                <w:sz w:val="20"/>
                <w:szCs w:val="21"/>
                <w:highlight w:val="none"/>
              </w:rPr>
              <w:suppressLineNumbers w:val="0"/>
            </w:pPr>
            <w:r>
              <w:rPr>
                <w:rFonts w:hint="eastAsia" w:asciiTheme="minorEastAsia" w:hAnsiTheme="minorEastAsia" w:eastAsiaTheme="minorEastAsia" w:cstheme="minorEastAsia"/>
                <w:bCs/>
                <w:color w:val="000000"/>
                <w:sz w:val="20"/>
                <w:szCs w:val="21"/>
                <w:highlight w:val="none"/>
              </w:rPr>
              <w:t xml:space="preserve">产品类型</w:t>
            </w:r>
            <w:r/>
          </w:p>
        </w:tc>
        <w:tc>
          <w:tcPr>
            <w:tcBorders>
              <w:top w:val="single" w:color="000000" w:sz="2" w:space="0"/>
              <w:bottom w:val="single" w:color="000000" w:sz="2" w:space="0"/>
            </w:tcBorders>
            <w:tcW w:w="48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所属行业类型</w:t>
            </w:r>
            <w:r/>
          </w:p>
        </w:tc>
      </w:tr>
      <w:tr>
        <w:trPr>
          <w:trHeight w:val="616"/>
        </w:trPr>
        <w:tc>
          <w:tcPr>
            <w:tcBorders>
              <w:top w:val="single" w:color="000000" w:sz="2" w:space="0"/>
              <w:bottom w:val="single" w:color="000000" w:sz="2" w:space="0"/>
            </w:tcBorders>
            <w:tcW w:w="347"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lang w:val="en-US" w:eastAsia="zh-CN"/>
              </w:rPr>
              <w:t xml:space="preserve">1</w:t>
            </w:r>
            <w:r/>
          </w:p>
        </w:tc>
        <w:tc>
          <w:tcPr>
            <w:tcBorders>
              <w:top w:val="single" w:color="000000" w:sz="2" w:space="0"/>
              <w:bottom w:val="single" w:color="000000" w:sz="2" w:space="0"/>
            </w:tcBorders>
            <w:tcW w:w="805"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单人位公寓组合床</w:t>
            </w:r>
            <w:r/>
          </w:p>
        </w:tc>
        <w:tc>
          <w:tcPr>
            <w:tcBorders>
              <w:top w:val="single" w:color="000000" w:sz="2" w:space="0"/>
              <w:bottom w:val="single" w:color="000000" w:sz="2" w:space="0"/>
            </w:tcBorders>
            <w:tcW w:w="168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2000*900*2250/2950(±10)</w:t>
            </w:r>
            <w:r/>
          </w:p>
        </w:tc>
        <w:tc>
          <w:tcPr>
            <w:tcBorders>
              <w:top w:val="single" w:color="000000" w:sz="2" w:space="0"/>
              <w:bottom w:val="single" w:color="000000" w:sz="2" w:space="0"/>
            </w:tcBorders>
            <w:tcW w:w="411"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200</w:t>
            </w:r>
            <w:r/>
          </w:p>
        </w:tc>
        <w:tc>
          <w:tcPr>
            <w:tcBorders>
              <w:top w:val="single" w:color="000000" w:sz="2" w:space="0"/>
              <w:bottom w:val="single" w:color="000000" w:sz="2" w:space="0"/>
            </w:tcBorders>
            <w:tcW w:w="476"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套</w:t>
            </w:r>
            <w:r/>
          </w:p>
        </w:tc>
        <w:tc>
          <w:tcPr>
            <w:tcBorders>
              <w:top w:val="single" w:color="000000" w:sz="2" w:space="0"/>
              <w:bottom w:val="single" w:color="000000" w:sz="2" w:space="0"/>
            </w:tcBorders>
            <w:tcW w:w="77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000000"/>
                <w:sz w:val="20"/>
                <w:szCs w:val="21"/>
                <w:lang w:eastAsia="zh-CN"/>
              </w:rPr>
              <w:suppressLineNumbers w:val="0"/>
            </w:pPr>
            <w:r>
              <w:rPr>
                <w:rFonts w:hint="eastAsia" w:asciiTheme="minorEastAsia" w:hAnsiTheme="minorEastAsia" w:eastAsiaTheme="minorEastAsia" w:cstheme="minorEastAsia"/>
                <w:bCs/>
                <w:color w:val="000000"/>
                <w:sz w:val="20"/>
                <w:szCs w:val="21"/>
                <w:lang w:eastAsia="zh-CN"/>
              </w:rPr>
              <w:t xml:space="preserve">核心产品</w:t>
            </w:r>
            <w:r/>
          </w:p>
        </w:tc>
        <w:tc>
          <w:tcPr>
            <w:tcBorders>
              <w:top w:val="single" w:color="000000" w:sz="2" w:space="0"/>
              <w:bottom w:val="single" w:color="000000" w:sz="2" w:space="0"/>
            </w:tcBorders>
            <w:tcW w:w="48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工业</w:t>
            </w:r>
            <w:r/>
          </w:p>
        </w:tc>
      </w:tr>
      <w:tr>
        <w:trPr>
          <w:trHeight w:val="616"/>
        </w:trPr>
        <w:tc>
          <w:tcPr>
            <w:tcBorders>
              <w:top w:val="single" w:color="000000" w:sz="2" w:space="0"/>
              <w:bottom w:val="single" w:color="000000" w:sz="2" w:space="0"/>
            </w:tcBorders>
            <w:tcW w:w="347"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lang w:val="en-US" w:eastAsia="zh-CN"/>
              </w:rPr>
              <w:t xml:space="preserve">2</w:t>
            </w:r>
            <w:r/>
          </w:p>
        </w:tc>
        <w:tc>
          <w:tcPr>
            <w:tcBorders>
              <w:top w:val="single" w:color="000000" w:sz="2" w:space="0"/>
              <w:bottom w:val="single" w:color="000000" w:sz="2" w:space="0"/>
            </w:tcBorders>
            <w:tcW w:w="805"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双层床</w:t>
            </w:r>
            <w:r/>
          </w:p>
        </w:tc>
        <w:tc>
          <w:tcPr>
            <w:tcBorders>
              <w:top w:val="single" w:color="000000" w:sz="2" w:space="0"/>
              <w:bottom w:val="single" w:color="000000" w:sz="2" w:space="0"/>
            </w:tcBorders>
            <w:tcW w:w="168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2000*900*2250/2950(±10)</w:t>
            </w:r>
            <w:r/>
          </w:p>
        </w:tc>
        <w:tc>
          <w:tcPr>
            <w:tcBorders>
              <w:top w:val="single" w:color="000000" w:sz="2" w:space="0"/>
              <w:bottom w:val="single" w:color="000000" w:sz="2" w:space="0"/>
            </w:tcBorders>
            <w:tcW w:w="411"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520</w:t>
            </w:r>
            <w:r/>
          </w:p>
        </w:tc>
        <w:tc>
          <w:tcPr>
            <w:tcBorders>
              <w:top w:val="single" w:color="000000" w:sz="2" w:space="0"/>
              <w:bottom w:val="single" w:color="000000" w:sz="2" w:space="0"/>
            </w:tcBorders>
            <w:tcW w:w="476"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套</w:t>
            </w:r>
            <w:r/>
          </w:p>
        </w:tc>
        <w:tc>
          <w:tcPr>
            <w:tcBorders>
              <w:top w:val="single" w:color="000000" w:sz="2" w:space="0"/>
              <w:bottom w:val="single" w:color="000000" w:sz="2" w:space="0"/>
            </w:tcBorders>
            <w:tcW w:w="77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000000"/>
                <w:sz w:val="20"/>
                <w:szCs w:val="21"/>
                <w:lang w:eastAsia="zh-CN"/>
              </w:rPr>
              <w:suppressLineNumbers w:val="0"/>
            </w:pPr>
            <w:r>
              <w:rPr>
                <w:rFonts w:hint="eastAsia" w:asciiTheme="minorEastAsia" w:hAnsiTheme="minorEastAsia" w:eastAsiaTheme="minorEastAsia" w:cstheme="minorEastAsia"/>
                <w:bCs/>
                <w:color w:val="000000"/>
                <w:sz w:val="20"/>
                <w:szCs w:val="21"/>
                <w:lang w:eastAsia="zh-CN"/>
              </w:rPr>
              <w:t xml:space="preserve">主要产品</w:t>
            </w:r>
            <w:r/>
          </w:p>
        </w:tc>
        <w:tc>
          <w:tcPr>
            <w:tcBorders>
              <w:top w:val="single" w:color="000000" w:sz="2" w:space="0"/>
              <w:bottom w:val="single" w:color="000000" w:sz="2" w:space="0"/>
            </w:tcBorders>
            <w:tcW w:w="48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工业</w:t>
            </w:r>
            <w:r/>
          </w:p>
        </w:tc>
      </w:tr>
      <w:tr>
        <w:trPr>
          <w:trHeight w:val="621"/>
        </w:trPr>
        <w:tc>
          <w:tcPr>
            <w:tcBorders>
              <w:top w:val="single" w:color="000000" w:sz="2" w:space="0"/>
              <w:bottom w:val="single" w:color="000000" w:sz="2" w:space="0"/>
            </w:tcBorders>
            <w:tcW w:w="347"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lang w:val="en-US" w:eastAsia="zh-CN"/>
              </w:rPr>
              <w:t xml:space="preserve">3</w:t>
            </w:r>
            <w:r/>
          </w:p>
        </w:tc>
        <w:tc>
          <w:tcPr>
            <w:tcBorders>
              <w:top w:val="single" w:color="000000" w:sz="2" w:space="0"/>
              <w:bottom w:val="single" w:color="000000" w:sz="2" w:space="0"/>
            </w:tcBorders>
            <w:tcW w:w="805"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中走梯</w:t>
            </w:r>
            <w:r/>
          </w:p>
        </w:tc>
        <w:tc>
          <w:tcPr>
            <w:tcBorders>
              <w:top w:val="single" w:color="000000" w:sz="2" w:space="0"/>
              <w:bottom w:val="single" w:color="000000" w:sz="2" w:space="0"/>
            </w:tcBorders>
            <w:tcW w:w="168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500*860*1380(±10)</w:t>
            </w:r>
            <w:r/>
          </w:p>
        </w:tc>
        <w:tc>
          <w:tcPr>
            <w:tcBorders>
              <w:top w:val="single" w:color="000000" w:sz="2" w:space="0"/>
              <w:bottom w:val="single" w:color="000000" w:sz="2" w:space="0"/>
            </w:tcBorders>
            <w:tcW w:w="411"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360</w:t>
            </w:r>
            <w:r/>
          </w:p>
        </w:tc>
        <w:tc>
          <w:tcPr>
            <w:tcBorders>
              <w:top w:val="single" w:color="000000" w:sz="2" w:space="0"/>
              <w:bottom w:val="single" w:color="000000" w:sz="2" w:space="0"/>
            </w:tcBorders>
            <w:tcW w:w="476"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lang w:val="en-US" w:eastAsia="zh-CN"/>
              </w:rPr>
              <w:suppressLineNumbers w:val="0"/>
            </w:pPr>
            <w:r>
              <w:rPr>
                <w:rFonts w:hint="eastAsia" w:asciiTheme="minorEastAsia" w:hAnsiTheme="minorEastAsia" w:eastAsiaTheme="minorEastAsia" w:cstheme="minorEastAsia"/>
                <w:bCs/>
                <w:sz w:val="20"/>
                <w:szCs w:val="21"/>
                <w:lang w:val="en-US" w:eastAsia="zh-CN"/>
              </w:rPr>
              <w:t xml:space="preserve">套</w:t>
            </w:r>
            <w:r/>
          </w:p>
        </w:tc>
        <w:tc>
          <w:tcPr>
            <w:tcBorders>
              <w:top w:val="single" w:color="000000" w:sz="2" w:space="0"/>
              <w:bottom w:val="single" w:color="000000" w:sz="2" w:space="0"/>
            </w:tcBorders>
            <w:tcW w:w="77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000000"/>
                <w:sz w:val="20"/>
                <w:szCs w:val="21"/>
                <w:lang w:eastAsia="zh-CN"/>
              </w:rPr>
              <w:suppressLineNumbers w:val="0"/>
            </w:pPr>
            <w:r>
              <w:rPr>
                <w:rFonts w:hint="eastAsia" w:asciiTheme="minorEastAsia" w:hAnsiTheme="minorEastAsia" w:eastAsiaTheme="minorEastAsia" w:cstheme="minorEastAsia"/>
                <w:bCs/>
                <w:color w:val="000000"/>
                <w:sz w:val="20"/>
                <w:szCs w:val="21"/>
                <w:lang w:eastAsia="zh-CN"/>
              </w:rPr>
              <w:t xml:space="preserve">主要产品</w:t>
            </w:r>
            <w:r/>
          </w:p>
        </w:tc>
        <w:tc>
          <w:tcPr>
            <w:tcBorders>
              <w:top w:val="single" w:color="000000" w:sz="2" w:space="0"/>
              <w:bottom w:val="single" w:color="000000" w:sz="2" w:space="0"/>
            </w:tcBorders>
            <w:tcW w:w="489" w:type="pct"/>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工业</w:t>
            </w:r>
            <w:r/>
          </w:p>
        </w:tc>
      </w:tr>
    </w:tbl>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264"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en-US" w:eastAsia="zh-CN"/>
        </w:rPr>
        <w:t xml:space="preserve">二</w:t>
      </w:r>
      <w:r>
        <w:rPr>
          <w:rFonts w:hint="eastAsia" w:asciiTheme="minorEastAsia" w:hAnsiTheme="minorEastAsia" w:eastAsiaTheme="minorEastAsia" w:cstheme="minorEastAsia"/>
          <w:sz w:val="24"/>
          <w:szCs w:val="24"/>
        </w:rPr>
        <w:t xml:space="preserve">、拟采购标的需要满足的技术、商务要求</w:t>
      </w:r>
      <w:r/>
    </w:p>
    <w:p>
      <w:pPr>
        <w:ind w:firstLine="480"/>
        <w:spacing w:line="264"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（一）技术要求</w:t>
      </w:r>
      <w:r/>
    </w:p>
    <w:tbl>
      <w:tblPr>
        <w:tblStyle w:val="887"/>
        <w:tblW w:w="9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6"/>
        <w:gridCol w:w="1224"/>
        <w:gridCol w:w="7359"/>
      </w:tblGrid>
      <w:tr>
        <w:trPr>
          <w:jc w:val="center"/>
          <w:trHeight w:val="345"/>
        </w:trPr>
        <w:tc>
          <w:tcPr>
            <w:tcW w:w="636" w:type="dxa"/>
            <w:vAlign w:val="center"/>
            <w:textDirection w:val="lrTb"/>
            <w:noWrap/>
          </w:tcPr>
          <w:p>
            <w:pPr>
              <w:ind w:left="0" w:right="0"/>
              <w:jc w:val="center"/>
              <w:keepLines w:val="0"/>
              <w:keepNext w:val="0"/>
              <w:spacing w:before="0" w:beforeAutospacing="0" w:after="0" w:afterAutospacing="0" w:line="264" w:lineRule="auto"/>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序号</w:t>
            </w:r>
            <w:r/>
          </w:p>
        </w:tc>
        <w:tc>
          <w:tcPr>
            <w:tcW w:w="1224" w:type="dxa"/>
            <w:vAlign w:val="center"/>
            <w:textDirection w:val="lrTb"/>
            <w:noWrap/>
          </w:tcPr>
          <w:p>
            <w:pPr>
              <w:ind w:left="0" w:right="0"/>
              <w:jc w:val="center"/>
              <w:keepLines w:val="0"/>
              <w:keepNext w:val="0"/>
              <w:spacing w:before="0" w:beforeAutospacing="0" w:after="0" w:afterAutospacing="0" w:line="264" w:lineRule="auto"/>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产品</w:t>
            </w:r>
            <w:r/>
          </w:p>
        </w:tc>
        <w:tc>
          <w:tcPr>
            <w:tcW w:w="7359" w:type="dxa"/>
            <w:vAlign w:val="center"/>
            <w:textDirection w:val="lrTb"/>
            <w:noWrap/>
          </w:tcPr>
          <w:p>
            <w:pPr>
              <w:ind w:left="0" w:right="0"/>
              <w:jc w:val="center"/>
              <w:keepLines w:val="0"/>
              <w:keepNext w:val="0"/>
              <w:spacing w:before="0" w:beforeAutospacing="0" w:after="0" w:afterAutospacing="0" w:line="264" w:lineRule="auto"/>
              <w:widowControl/>
              <w:rPr>
                <w:rFonts w:hint="eastAsia" w:asciiTheme="minorEastAsia" w:hAnsiTheme="minorEastAsia" w:eastAsiaTheme="minorEastAsia" w:cstheme="minorEastAsia"/>
                <w:bCs/>
                <w:sz w:val="20"/>
                <w:szCs w:val="21"/>
              </w:rPr>
              <w:suppressLineNumbers w:val="0"/>
            </w:pPr>
            <w:r>
              <w:rPr>
                <w:rFonts w:hint="eastAsia" w:asciiTheme="minorEastAsia" w:hAnsiTheme="minorEastAsia" w:eastAsiaTheme="minorEastAsia" w:cstheme="minorEastAsia"/>
                <w:bCs/>
                <w:sz w:val="20"/>
                <w:szCs w:val="21"/>
              </w:rPr>
              <w:t xml:space="preserve">功能、性能、配置要求</w:t>
            </w:r>
            <w:r/>
          </w:p>
        </w:tc>
      </w:tr>
      <w:tr>
        <w:trPr>
          <w:jc w:val="center"/>
          <w:trHeight w:val="345"/>
        </w:trPr>
        <w:tc>
          <w:tcPr>
            <w:tcW w:w="636"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auto"/>
                <w:sz w:val="21"/>
                <w:szCs w:val="21"/>
                <w:lang w:val="en-US" w:eastAsia="zh-CN" w:bidi="ar-SA"/>
              </w:rPr>
              <w:suppressLineNumbers w:val="0"/>
            </w:pPr>
            <w:r>
              <w:rPr>
                <w:rFonts w:hint="eastAsia" w:asciiTheme="minorEastAsia" w:hAnsiTheme="minorEastAsia" w:eastAsiaTheme="minorEastAsia" w:cstheme="minorEastAsia"/>
                <w:bCs/>
                <w:color w:val="auto"/>
                <w:sz w:val="20"/>
                <w:szCs w:val="21"/>
                <w:lang w:val="en-US" w:eastAsia="zh-CN"/>
              </w:rPr>
              <w:t xml:space="preserve">1</w:t>
            </w:r>
            <w:r/>
          </w:p>
        </w:tc>
        <w:tc>
          <w:tcPr>
            <w:tcW w:w="1224"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auto"/>
                <w:sz w:val="21"/>
                <w:szCs w:val="21"/>
                <w:lang w:val="en-US" w:eastAsia="zh-CN" w:bidi="ar-SA"/>
              </w:rPr>
              <w:suppressLineNumbers w:val="0"/>
            </w:pPr>
            <w:r>
              <w:rPr>
                <w:rFonts w:hint="eastAsia" w:asciiTheme="minorEastAsia" w:hAnsiTheme="minorEastAsia" w:eastAsiaTheme="minorEastAsia" w:cstheme="minorEastAsia"/>
                <w:bCs/>
                <w:color w:val="auto"/>
                <w:sz w:val="20"/>
                <w:szCs w:val="21"/>
                <w:lang w:val="en-US" w:eastAsia="zh-CN"/>
              </w:rPr>
              <w:t xml:space="preserve">单人位公寓组合床</w:t>
            </w:r>
            <w:r/>
          </w:p>
        </w:tc>
        <w:tc>
          <w:tcPr>
            <w:tcW w:w="7359" w:type="dxa"/>
            <w:vAlign w:val="center"/>
            <w:textDirection w:val="lrTb"/>
            <w:noWrap/>
          </w:tcPr>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1、工艺要求：组合床床架采用公寓床隐藏式卡扣件连接，所有钢材均采用国家标准钢，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2、高架床，规格：2000*900*2250/2950mm(±10mm)</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 床片，高度2250mm(±10mm)</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①床立柱:尺寸不低于70*70mm，厚度不低于1.3mm，高频焊接封口型材钢管，采用封闭式型材使立柱抗扭距性增强，立柱内测采用内直角设计，可以使木家具牢牢卡在立柱之间，使结构更加稳固；外侧圆弧设计，安全美观；床梁与床立柱连接件齐平整体美观。</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②上、下拉梁：尺寸不低于40*40mm，厚度不低于1.2mm，高频焊接封口型材钢管，两端与立柱焊接。</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▲2.2 前床厅:尺寸不低于100*40mm，厚度不低于1.3mm，高频焊接封口型材钢管，床厅下部为圆弧设计安全美观，防止碰伤，床厅上部焊接不少于4根平椭圆钢管，钢管尺寸不低于15*30mm*1.2,mm，前横梁两端焊接公寓床隐藏式卡扣件，与立柱进行连接。</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2.3 后床厅：尺寸不低于40*60mm，厚度不低于1.2mm，高频焊接封口型材钢管，两端焊接公寓床隐藏式卡扣件，与立柱进行连接。</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▲2.4 前护栏：长度不低于1600mm，高度不低于350mm，基材采用18mm厚实木多层板，环保等级E0级，上下双色组合搭配，四周采用PP（聚丙烯）一次性注塑封边，注塑封边与板材无缝嵌入一体成型，耐冲击，四周及底部无毛边，光滑安全达到环保要求。 护栏内侧设置限高垫褥“安全线”标识。</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2.5后护栏：采用25*25*1.0mm矩形高频焊管制作，内嵌18mm厚实木多层板。</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2.6床头护栏：长度不低于750mm，高度不低于440mm，采用18mm厚实木多层板，环保等级E0级，上下双色组合搭配，四周采用PP（聚丙烯）一次性注塑封边，注塑封边与板材无缝嵌入一体成型，耐冲击，四周及底部无毛边，光滑安全达到环保要求。</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2.7床尾护栏：采用25*25*1.0mm方形高频焊管制作。内嵌18mm厚实木多层板。</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2.8床后拉杆：采用25*25*1.0mm方形高频焊管制作。</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2.9床支撑：采用不少于7根20*30*1.2mm方形高频焊管制作。</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▲2.10顶盖（床立柱上下盖）：PP塑料件软塑胶防潮脚垫，与钢管适配。 </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2.11柜体底座、书桌底座：柜体底部及书桌底座采用25*50*1.0mm高频焊管焊接成框，与柜体用螺丝连接。 </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2.12吹塑床板：采用HDPE（高密度聚乙烯）全新料，一次吹塑成型，尺寸1910*810mm（±10mm），厚度18mm（±2mm），新型、环保、可循环利用。床板厚度均匀、表面光滑平整、光洁卫生、耐热性好、防腐蚀、机械强度高、无毒无味，结实耐用、韧性好，不会变形，且具有优良的化学稳定性和电绝缘性；床板具有防虫、防火、防潮的特点。床板有不少于45个透气孔，整体为一次成型，不能2块或者多块拼接。</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2.13公寓床整圈式蚊帐架：采用φ19*1.0mm圆管制作，三通连接件，支撑稳固，使用便捷。</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3、床下衣柜和床下书桌组合，规格1920*820/600*1730mm(±10mm)：</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▲3.1 单人位自修桌桌面板：基材采用25mm厚实木多层板，环保等级E0级，桌面为L型，尺寸L1120×W810/W580(±10mm),桌面四周采用一次PP材质注塑封边，前口人性化圆润造型。</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▲3.2 单人位自修桌书架侧板及层板：书架侧板、层板及顶板采用18mm厚实木多层板。优质三合一连接件。板材表面不得有缺角和破损，无明显的干湿花污斑及划痕，封边条采用同色封边带，厚度≥1.0mm，环保封边胶。</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▲3.3 抽面板、门板：采用18mm厚实木多层板，环保等级E0级，抽面板尺寸为400*150mm(±10mm)，小柜门板尺寸为530*400mm(±10mm)，抽面板、小柜门板四周采用PVC封边，封边条厚度≥1.0mm。表面耐磨，耐污抗老化，耐碰撞等诸多优点。配备铝合金暗扣拉手，抽面板带成型锁扣孔，对穿一次注塑成型锁孔设计，使门板在闭合时不与木板基材发生摩擦，增加使用寿命。</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3.4 衣柜：衣柜规格为L800*W600*H1730mm。衣柜柜体板及层板、中站板、背板、顶底板采用18mm厚实木多层板，环保等级E0级。板材表面不得有缺角和破损，无明显的干湿花污斑及划痕，封边条采用同色封边带，厚度≥1.0mm。 衣柜内配置一根可承受重量的不锈钢挂衣杆和一块层板。</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▲3.5 衣柜门板：衣柜门板采用18mm厚实木多层板，尺寸为1680*500mm(±10mm)，环保等级E0级，四周采用PVC封边，封边条厚度≥1.0mm，配备铝合金暗扣拉手。表面耐磨，耐污抗老化，耐碰撞等诸多优点。衣柜门上配有内嵌式铝合金锁盒，旋钮式挂锁设计，表面电镀或者氧化处理，挂锁不外露，挂锁可单独配置，确保使用安全性。</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3.6 五金配件：轨道采用三节静音导轨、阻尼铰链，三合一连接件，螺丝组装固定。</w:t>
            </w:r>
            <w:r/>
          </w:p>
        </w:tc>
      </w:tr>
      <w:tr>
        <w:trPr>
          <w:jc w:val="center"/>
          <w:trHeight w:val="345"/>
        </w:trPr>
        <w:tc>
          <w:tcPr>
            <w:tcW w:w="636"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auto"/>
                <w:sz w:val="21"/>
                <w:szCs w:val="21"/>
                <w:lang w:val="en-US" w:eastAsia="zh-CN" w:bidi="ar-SA"/>
              </w:rPr>
              <w:suppressLineNumbers w:val="0"/>
            </w:pPr>
            <w:r>
              <w:rPr>
                <w:rFonts w:hint="eastAsia" w:asciiTheme="minorEastAsia" w:hAnsiTheme="minorEastAsia" w:eastAsiaTheme="minorEastAsia" w:cstheme="minorEastAsia"/>
                <w:bCs/>
                <w:color w:val="auto"/>
                <w:sz w:val="20"/>
                <w:szCs w:val="21"/>
                <w:lang w:val="en-US" w:eastAsia="zh-CN"/>
              </w:rPr>
              <w:t xml:space="preserve">2</w:t>
            </w:r>
            <w:r/>
          </w:p>
        </w:tc>
        <w:tc>
          <w:tcPr>
            <w:tcW w:w="1224"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auto"/>
                <w:sz w:val="21"/>
                <w:szCs w:val="21"/>
                <w:lang w:val="en-US" w:eastAsia="zh-CN" w:bidi="ar-SA"/>
              </w:rPr>
              <w:suppressLineNumbers w:val="0"/>
            </w:pPr>
            <w:r>
              <w:rPr>
                <w:rFonts w:hint="eastAsia" w:asciiTheme="minorEastAsia" w:hAnsiTheme="minorEastAsia" w:eastAsiaTheme="minorEastAsia" w:cstheme="minorEastAsia"/>
                <w:bCs/>
                <w:color w:val="auto"/>
                <w:sz w:val="20"/>
                <w:szCs w:val="21"/>
                <w:lang w:val="en-US" w:eastAsia="zh-CN"/>
              </w:rPr>
              <w:t xml:space="preserve">双层床</w:t>
            </w:r>
            <w:r/>
          </w:p>
        </w:tc>
        <w:tc>
          <w:tcPr>
            <w:tcW w:w="7359" w:type="dxa"/>
            <w:vAlign w:val="center"/>
            <w:textDirection w:val="lrTb"/>
            <w:noWrap/>
          </w:tcPr>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1、工艺要求：床架采用公寓床隐藏式卡扣件连接，所有钢材均采用国家标准钢，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2、双层床，规格：2000*900*2250/2950mm(±10mm)</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 床片，高度2250mm(±10mm)</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①床立柱:尺寸不低于70*70mm，厚度不低于1.3mm，高频焊接封口型材钢管，采用封闭式型材使立柱抗扭距性增强，立柱内测采用内直角设计，可以使木家具牢牢卡在立柱之间，使结构更加稳固；外侧圆弧设计，安全美观；床梁与床立柱连接件齐平整体美观。</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②上、下拉梁：尺寸不低于40*40mm，厚度不低于1.2mm，高频焊接封口型材钢管，两端与立柱焊接。</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▲2.2 前床厅:尺寸不低于100*40mm，厚度不低于1.3mm，高频焊接封口型材钢管，床厅下部为圆弧设计安全美观，防止碰伤，床厅上部焊接不少于4根平椭圆钢管，钢管尺寸不低于15*30mm*1.2,mm，前横梁两端焊接公寓床隐藏式卡扣件，与立柱进行连接。</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2.3 后床厅：尺寸不低于40*60mm，厚度不低于1.2mm，高频焊接封口型材钢管，两端焊接公寓床隐藏式卡扣件，与立柱进行连接。</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▲2.4 前护栏：长度不低于1600mm，高度不低于350mm，基材采用18mm厚实木多层板，环保等级E0级，上下双色组合搭配，四周采用PP（聚丙烯）一次性注塑封边，注塑封边与板材无缝嵌入一体成型，耐冲击，四周及底部无毛边，光滑安全达到环保要求。 护栏内侧设置限高垫褥“安全线”标识。</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2.5后护栏：采用25*25*1.0mm矩形高频焊管制作，内嵌18mm厚实木多层板。</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2.6床头护栏：长度不低于750mm，高度不低于440mm，采用18mm厚实木多层板，环保等级E0级，上下双色组合搭配，四周采用PP（聚丙烯）一次性注塑封边，注塑封边与板材无缝嵌入一体成型，耐冲击，四周及底部无毛边，光滑安全达到环保要求。</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2.7床后拉杆：采用25*25*1.0mm方形高频焊管制作。</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2.8床支撑：采用不少于7根20*30*1.2mm方形高频焊管制作。</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▲2.9顶盖（床立柱上下盖）：PP塑料件软塑胶防潮脚垫，与钢管适配。 </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2.10柜体底座、书桌底座：柜体底部及书桌底座采用25*50*1.0mm高频焊管焊接成框，与柜体用螺丝连接。 </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2.11吹塑床板：采用HDPE（高密度聚乙烯）全新料，一次吹塑成型，尺寸1910*810mm（±10mm），厚度18mm（±2mm），新型、环保、可循环利用。床板厚度均匀、表面光滑平整、光洁卫生、耐热性好、防腐蚀、机械强度高、无毒无味，结实耐用、韧性好，不会变形，且具有优良的化学稳定性和电绝缘性；床板具有防虫、防火、防潮的特点。床板有不少于45个透气孔，整体为一次成型，不能2块或者多块拼接。</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2.12公寓床整圈式蚊帐架：采用φ19*1.0mm圆管制作，三通连接件，支撑稳固，使用便捷。</w:t>
            </w:r>
            <w:r/>
          </w:p>
        </w:tc>
      </w:tr>
      <w:tr>
        <w:trPr>
          <w:jc w:val="center"/>
          <w:trHeight w:val="345"/>
        </w:trPr>
        <w:tc>
          <w:tcPr>
            <w:tcW w:w="636"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auto"/>
                <w:sz w:val="21"/>
                <w:szCs w:val="21"/>
                <w:lang w:val="en-US" w:eastAsia="zh-CN" w:bidi="ar-SA"/>
              </w:rPr>
              <w:suppressLineNumbers w:val="0"/>
            </w:pPr>
            <w:r>
              <w:rPr>
                <w:rFonts w:hint="eastAsia" w:asciiTheme="minorEastAsia" w:hAnsiTheme="minorEastAsia" w:eastAsiaTheme="minorEastAsia" w:cstheme="minorEastAsia"/>
                <w:bCs/>
                <w:color w:val="auto"/>
                <w:sz w:val="20"/>
                <w:szCs w:val="21"/>
                <w:lang w:val="en-US" w:eastAsia="zh-CN"/>
              </w:rPr>
              <w:t xml:space="preserve">3</w:t>
            </w:r>
            <w:r/>
          </w:p>
        </w:tc>
        <w:tc>
          <w:tcPr>
            <w:tcW w:w="1224" w:type="dxa"/>
            <w:vAlign w:val="center"/>
            <w:textDirection w:val="lrTb"/>
            <w:noWrap/>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auto"/>
                <w:sz w:val="21"/>
                <w:szCs w:val="21"/>
                <w:lang w:val="en-US" w:eastAsia="zh-CN" w:bidi="ar-SA"/>
              </w:rPr>
              <w:suppressLineNumbers w:val="0"/>
            </w:pPr>
            <w:r>
              <w:rPr>
                <w:rFonts w:hint="eastAsia" w:asciiTheme="minorEastAsia" w:hAnsiTheme="minorEastAsia" w:eastAsiaTheme="minorEastAsia" w:cstheme="minorEastAsia"/>
                <w:bCs/>
                <w:color w:val="auto"/>
                <w:sz w:val="20"/>
                <w:szCs w:val="21"/>
                <w:lang w:val="en-US" w:eastAsia="zh-CN"/>
              </w:rPr>
              <w:t xml:space="preserve">中走梯</w:t>
            </w:r>
            <w:r/>
          </w:p>
        </w:tc>
        <w:tc>
          <w:tcPr>
            <w:tcW w:w="7359" w:type="dxa"/>
            <w:vAlign w:val="center"/>
            <w:textDirection w:val="lrTb"/>
            <w:noWrap/>
          </w:tcPr>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1、工艺要求：所有钢材均采用国家标准钢，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2、公寓床中走式爬梯：规格：500*860*1380mm(±10mm)</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▲2.1 整体采用25*25*1.0mm方形高频焊管制作，配备走梯后抓手。</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2.2 爬梯踏步板采用HDPE高密度聚乙烯材质中空吹塑工艺，表面防滑花纹,增加摩擦力使脚底时刻紧贴踏面，有效避免意外发生，确保学生上下楼梯安全。</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2.3 侧板、背板、底板：采用18mm厚实木多层板。中走梯左、右两侧床片内需加装封板及抓手，保证上下梯时安全。</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▲2.4 门板：采用18mm厚实木多层板，四周采用PVC封边，封边条厚度≥1.0mm，铝合金暗拉手设计，降低磕碰风险。表面耐磨，耐污抗老化，耐碰撞。</w:t>
            </w:r>
            <w:r/>
          </w:p>
          <w:p>
            <w:pPr>
              <w:ind w:left="0" w:right="0"/>
              <w:jc w:val="left"/>
              <w:keepLines w:val="0"/>
              <w:keepNext w:val="0"/>
              <w:spacing w:before="0" w:beforeAutospacing="0" w:after="0" w:afterAutospacing="0" w:line="264" w:lineRule="auto"/>
              <w:widowControl/>
              <w:rPr>
                <w:rFonts w:hint="eastAsia" w:asciiTheme="minorEastAsia" w:hAnsiTheme="minorEastAsia" w:eastAsiaTheme="minorEastAsia" w:cstheme="minorEastAsia"/>
                <w:bCs/>
                <w:color w:val="auto"/>
                <w:sz w:val="20"/>
                <w:szCs w:val="21"/>
              </w:rPr>
              <w:suppressLineNumbers w:val="0"/>
            </w:pPr>
            <w:r>
              <w:rPr>
                <w:rFonts w:hint="eastAsia" w:asciiTheme="minorEastAsia" w:hAnsiTheme="minorEastAsia" w:eastAsiaTheme="minorEastAsia" w:cstheme="minorEastAsia"/>
                <w:bCs/>
                <w:color w:val="auto"/>
                <w:sz w:val="20"/>
                <w:szCs w:val="21"/>
              </w:rPr>
              <w:t xml:space="preserve">2.5 五金配件：阻尼铰链，螺丝组装固定。</w:t>
            </w:r>
            <w:r/>
          </w:p>
        </w:tc>
      </w:tr>
    </w:tbl>
    <w:p>
      <w:pPr>
        <w:spacing w:line="26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4"/>
        </w:rPr>
        <w:br w:type="page" w:clear="all"/>
      </w:r>
      <w:r>
        <w:rPr>
          <w:rFonts w:hint="eastAsia" w:asciiTheme="minorEastAsia" w:hAnsiTheme="minorEastAsia" w:eastAsiaTheme="minorEastAsia" w:cstheme="minorEastAsia"/>
          <w:bCs/>
          <w:color w:val="auto"/>
          <w:sz w:val="24"/>
          <w:szCs w:val="24"/>
        </w:rPr>
        <w:t xml:space="preserve">（</w:t>
      </w:r>
      <w:r>
        <w:rPr>
          <w:rFonts w:hint="eastAsia" w:asciiTheme="minorEastAsia" w:hAnsiTheme="minorEastAsia" w:eastAsiaTheme="minorEastAsia" w:cstheme="minorEastAsia"/>
          <w:bCs/>
          <w:color w:val="auto"/>
          <w:sz w:val="24"/>
          <w:szCs w:val="24"/>
          <w:lang w:eastAsia="zh-CN"/>
        </w:rPr>
        <w:t xml:space="preserve">二</w:t>
      </w:r>
      <w:r>
        <w:rPr>
          <w:rFonts w:hint="eastAsia" w:asciiTheme="minorEastAsia" w:hAnsiTheme="minorEastAsia" w:eastAsiaTheme="minorEastAsia" w:cstheme="minorEastAsia"/>
          <w:bCs/>
          <w:color w:val="auto"/>
          <w:sz w:val="24"/>
          <w:szCs w:val="24"/>
        </w:rPr>
        <w:t xml:space="preserve">）</w:t>
      </w:r>
      <w:r>
        <w:rPr>
          <w:rFonts w:hint="eastAsia" w:asciiTheme="minorEastAsia" w:hAnsiTheme="minorEastAsia" w:eastAsiaTheme="minorEastAsia" w:cstheme="minorEastAsia"/>
          <w:b/>
          <w:color w:val="auto"/>
          <w:sz w:val="24"/>
        </w:rPr>
        <w:t xml:space="preserve">公寓家具示意图</w:t>
      </w:r>
      <w:r>
        <w:rPr>
          <w:rFonts w:hint="eastAsia" w:asciiTheme="minorEastAsia" w:hAnsiTheme="minorEastAsia" w:eastAsiaTheme="minorEastAsia" w:cstheme="minorEastAsia"/>
          <w:color w:val="auto"/>
        </w:rPr>
        <w:t xml:space="preserve">（以下三视图均为参考示意图，具体以招标参数要求为准）</w:t>
      </w:r>
      <w:r/>
    </w:p>
    <w:p>
      <w:pPr>
        <w:spacing w:line="26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单人位公寓组合床</w:t>
      </w:r>
      <w:r>
        <w:rPr>
          <w:rFonts w:hint="eastAsia" w:asciiTheme="minorEastAsia" w:hAnsiTheme="minorEastAsia" w:eastAsiaTheme="minorEastAsia" w:cstheme="minorEastAsia"/>
          <w:color w:val="auto"/>
          <w:lang w:eastAsia="zh-CN"/>
        </w:rPr>
        <w:t xml:space="preserve">——高架床，</w:t>
      </w:r>
      <w:r>
        <w:rPr>
          <w:rFonts w:hint="eastAsia" w:asciiTheme="minorEastAsia" w:hAnsiTheme="minorEastAsia" w:eastAsiaTheme="minorEastAsia" w:cstheme="minorEastAsia"/>
          <w:color w:val="auto"/>
        </w:rPr>
        <w:t xml:space="preserve">规格：2000*900*2250/2950(±10)</w:t>
      </w:r>
      <w:r/>
    </w:p>
    <w:p>
      <w:pPr>
        <w:spacing w:line="264"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mc:AlternateContent>
          <mc:Choice Requires="wpg">
            <w:drawing>
              <wp:inline xmlns:wp="http://schemas.openxmlformats.org/drawingml/2006/wordprocessingDrawing" distT="0" distB="0" distL="0" distR="0">
                <wp:extent cx="5262245" cy="3721100"/>
                <wp:effectExtent l="0" t="0" r="14604" b="12700"/>
                <wp:docPr id="3" name="图片 1" descr="57d7be3739a38a8565891bcca8601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57d7be3739a38a8565891bcca8601cb0"/>
                        <pic:cNvPicPr>
                          <a:picLocks noChangeAspect="1"/>
                        </pic:cNvPicPr>
                        <pic:nvPr/>
                      </pic:nvPicPr>
                      <pic:blipFill>
                        <a:blip r:embed="rId12"/>
                        <a:stretch/>
                      </pic:blipFill>
                      <pic:spPr bwMode="auto">
                        <a:xfrm>
                          <a:off x="0" y="0"/>
                          <a:ext cx="5262245" cy="3721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3pt;height:293.0pt;mso-wrap-distance-left:0.0pt;mso-wrap-distance-top:0.0pt;mso-wrap-distance-right:0.0pt;mso-wrap-distance-bottom:0.0pt;" stroked="f">
                <v:path textboxrect="0,0,0,0"/>
                <v:imagedata r:id="rId12" o:title=""/>
              </v:shape>
            </w:pict>
          </mc:Fallback>
        </mc:AlternateContent>
      </w:r>
      <w:r/>
    </w:p>
    <w:p>
      <w:pPr>
        <w:spacing w:line="26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单人位公寓组合床</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床下衣柜和床下书桌组合，规格1920*820/600*1730mm(±10mm)</w:t>
      </w:r>
      <w:r/>
    </w:p>
    <w:p>
      <w:pPr>
        <w:spacing w:line="264"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mc:AlternateContent>
          <mc:Choice Requires="wpg">
            <w:drawing>
              <wp:inline xmlns:wp="http://schemas.openxmlformats.org/drawingml/2006/wordprocessingDrawing" distT="0" distB="0" distL="0" distR="0">
                <wp:extent cx="5382895" cy="3806190"/>
                <wp:effectExtent l="0" t="0" r="8255" b="3810"/>
                <wp:docPr id="4" name="图片 2" descr="af26a225a031faa9a26de5a4bcf9d0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af26a225a031faa9a26de5a4bcf9d0a2"/>
                        <pic:cNvPicPr>
                          <a:picLocks noChangeAspect="1"/>
                        </pic:cNvPicPr>
                        <pic:nvPr/>
                      </pic:nvPicPr>
                      <pic:blipFill>
                        <a:blip r:embed="rId13"/>
                        <a:stretch/>
                      </pic:blipFill>
                      <pic:spPr bwMode="auto">
                        <a:xfrm>
                          <a:off x="0" y="0"/>
                          <a:ext cx="5382895" cy="3806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3.8pt;height:299.7pt;mso-wrap-distance-left:0.0pt;mso-wrap-distance-top:0.0pt;mso-wrap-distance-right:0.0pt;mso-wrap-distance-bottom:0.0pt;" stroked="f">
                <v:path textboxrect="0,0,0,0"/>
                <v:imagedata r:id="rId13" o:title=""/>
              </v:shape>
            </w:pict>
          </mc:Fallback>
        </mc:AlternateContent>
      </w:r>
      <w:r/>
    </w:p>
    <w:p>
      <w:pPr>
        <w:spacing w:line="264"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auto"/>
        </w:rPr>
        <w:br w:type="page" w:clear="all"/>
      </w:r>
      <w:r>
        <w:rPr>
          <w:rFonts w:hint="eastAsia" w:asciiTheme="minorEastAsia" w:hAnsiTheme="minorEastAsia" w:eastAsiaTheme="minorEastAsia" w:cstheme="minorEastAsia"/>
          <w:color w:val="auto"/>
        </w:rPr>
        <w:t xml:space="preserve">双层床，规格：2000*900*2250/2950(±10)</w:t>
      </w:r>
      <w:r/>
    </w:p>
    <w:p>
      <w:pPr>
        <w:spacing w:line="264"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lang w:eastAsia="zh-CN"/>
        </w:rPr>
        <mc:AlternateContent>
          <mc:Choice Requires="wpg">
            <w:drawing>
              <wp:inline xmlns:wp="http://schemas.openxmlformats.org/drawingml/2006/wordprocessingDrawing" distT="0" distB="0" distL="0" distR="0">
                <wp:extent cx="5344795" cy="3778885"/>
                <wp:effectExtent l="0" t="0" r="8255" b="12065"/>
                <wp:docPr id="5" name="图片 3" descr="3ecc81cbee5525a2c7f531de201e75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ecc81cbee5525a2c7f531de201e75b9"/>
                        <pic:cNvPicPr>
                          <a:picLocks noChangeAspect="1"/>
                        </pic:cNvPicPr>
                        <pic:nvPr/>
                      </pic:nvPicPr>
                      <pic:blipFill>
                        <a:blip r:embed="rId14"/>
                        <a:stretch/>
                      </pic:blipFill>
                      <pic:spPr bwMode="auto">
                        <a:xfrm>
                          <a:off x="0" y="0"/>
                          <a:ext cx="5344795" cy="3778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0.8pt;height:297.6pt;mso-wrap-distance-left:0.0pt;mso-wrap-distance-top:0.0pt;mso-wrap-distance-right:0.0pt;mso-wrap-distance-bottom:0.0pt;" stroked="f">
                <v:path textboxrect="0,0,0,0"/>
                <v:imagedata r:id="rId14" o:title=""/>
              </v:shape>
            </w:pict>
          </mc:Fallback>
        </mc:AlternateContent>
      </w:r>
      <w:r/>
    </w:p>
    <w:p>
      <w:pPr>
        <w:spacing w:line="264"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中走梯，规格：500*860*1380(±10)</w:t>
      </w:r>
      <w:r/>
    </w:p>
    <w:p>
      <w:pPr>
        <w:spacing w:line="264" w:lineRule="auto"/>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mc:AlternateContent>
          <mc:Choice Requires="wpg">
            <w:drawing>
              <wp:inline xmlns:wp="http://schemas.openxmlformats.org/drawingml/2006/wordprocessingDrawing" distT="0" distB="0" distL="0" distR="0">
                <wp:extent cx="5358765" cy="3789680"/>
                <wp:effectExtent l="0" t="0" r="13335" b="1270"/>
                <wp:docPr id="6" name="图片 4" descr="221bf34debd3c972647613d273a213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21bf34debd3c972647613d273a213fd"/>
                        <pic:cNvPicPr>
                          <a:picLocks noChangeAspect="1"/>
                        </pic:cNvPicPr>
                        <pic:nvPr/>
                      </pic:nvPicPr>
                      <pic:blipFill>
                        <a:blip r:embed="rId15"/>
                        <a:stretch/>
                      </pic:blipFill>
                      <pic:spPr bwMode="auto">
                        <a:xfrm>
                          <a:off x="0" y="0"/>
                          <a:ext cx="5358765" cy="3789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1.9pt;height:298.4pt;mso-wrap-distance-left:0.0pt;mso-wrap-distance-top:0.0pt;mso-wrap-distance-right:0.0pt;mso-wrap-distance-bottom:0.0pt;" stroked="f">
                <v:path textboxrect="0,0,0,0"/>
                <v:imagedata r:id="rId15" o:title=""/>
              </v:shape>
            </w:pict>
          </mc:Fallback>
        </mc:AlternateContent>
      </w:r>
      <w:r/>
    </w:p>
    <w:p>
      <w:pPr>
        <w:spacing w:line="264"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br w:type="page" w:clear="all"/>
      </w: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bCs/>
          <w:sz w:val="24"/>
          <w:szCs w:val="24"/>
          <w:highlight w:val="none"/>
          <w:lang w:eastAsia="zh-CN"/>
        </w:rPr>
        <w:t xml:space="preserve">三</w:t>
      </w:r>
      <w:r>
        <w:rPr>
          <w:rFonts w:hint="eastAsia" w:asciiTheme="minorEastAsia" w:hAnsiTheme="minorEastAsia" w:eastAsiaTheme="minorEastAsia" w:cstheme="minorEastAsia"/>
          <w:bCs/>
          <w:sz w:val="24"/>
          <w:szCs w:val="24"/>
          <w:highlight w:val="none"/>
        </w:rPr>
        <w:t xml:space="preserve">）</w:t>
      </w:r>
      <w:r>
        <w:rPr>
          <w:rFonts w:hint="eastAsia" w:asciiTheme="minorEastAsia" w:hAnsiTheme="minorEastAsia" w:eastAsiaTheme="minorEastAsia" w:cstheme="minorEastAsia"/>
          <w:b/>
          <w:bCs/>
          <w:color w:val="000000"/>
          <w:highlight w:val="none"/>
          <w:lang w:val="en-US" w:eastAsia="zh-CN"/>
        </w:rPr>
        <w:t xml:space="preserve">项目执行的标准应符合但不限于以下标准，如遇国家更新标准，则按新标准执行</w:t>
      </w:r>
      <w:r>
        <w:rPr>
          <w:rFonts w:hint="eastAsia" w:asciiTheme="minorEastAsia" w:hAnsiTheme="minorEastAsia" w:eastAsiaTheme="minorEastAsia" w:cstheme="minorEastAsia"/>
          <w:bCs/>
          <w:sz w:val="24"/>
          <w:szCs w:val="24"/>
        </w:rPr>
        <w:t xml:space="preserve">：</w:t>
      </w:r>
      <w:r/>
    </w:p>
    <w:tbl>
      <w:tblPr>
        <w:tblStyle w:val="887"/>
        <w:tblW w:w="50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2276"/>
        <w:gridCol w:w="6167"/>
      </w:tblGrid>
      <w:tr>
        <w:trPr>
          <w:trHeight w:val="680"/>
        </w:trPr>
        <w:tc>
          <w:tcPr>
            <w:tcW w:w="681"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bCs/>
                <w:color w:val="000000"/>
                <w:sz w:val="24"/>
                <w:szCs w:val="24"/>
                <w:highlight w:val="none"/>
              </w:rPr>
              <w:suppressLineNumbers w:val="0"/>
            </w:pPr>
            <w:r>
              <w:rPr>
                <w:rFonts w:hint="eastAsia" w:asciiTheme="minorEastAsia" w:hAnsiTheme="minorEastAsia" w:eastAsiaTheme="minorEastAsia" w:cstheme="minorEastAsia"/>
                <w:b/>
                <w:bCs/>
                <w:color w:val="000000"/>
                <w:sz w:val="24"/>
                <w:szCs w:val="24"/>
                <w:highlight w:val="none"/>
              </w:rPr>
              <w:t xml:space="preserve">标准类别</w:t>
            </w:r>
            <w:r/>
          </w:p>
        </w:tc>
        <w:tc>
          <w:tcPr>
            <w:tcW w:w="1164"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bCs/>
                <w:color w:val="000000"/>
                <w:sz w:val="24"/>
                <w:szCs w:val="24"/>
                <w:highlight w:val="none"/>
              </w:rPr>
              <w:suppressLineNumbers w:val="0"/>
            </w:pPr>
            <w:r>
              <w:rPr>
                <w:rFonts w:hint="eastAsia" w:asciiTheme="minorEastAsia" w:hAnsiTheme="minorEastAsia" w:eastAsiaTheme="minorEastAsia" w:cstheme="minorEastAsia"/>
                <w:b/>
                <w:bCs/>
                <w:color w:val="000000"/>
                <w:sz w:val="24"/>
                <w:szCs w:val="24"/>
                <w:highlight w:val="none"/>
              </w:rPr>
              <w:t xml:space="preserve">标准号</w:t>
            </w:r>
            <w:r/>
          </w:p>
        </w:tc>
        <w:tc>
          <w:tcPr>
            <w:tcW w:w="3154" w:type="pct"/>
            <w:vAlign w:val="center"/>
            <w:textDirection w:val="lrTb"/>
            <w:noWrap/>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b/>
                <w:bCs/>
                <w:color w:val="000000"/>
                <w:sz w:val="24"/>
                <w:szCs w:val="24"/>
                <w:highlight w:val="none"/>
              </w:rPr>
              <w:suppressLineNumbers w:val="0"/>
            </w:pPr>
            <w:r>
              <w:rPr>
                <w:rFonts w:hint="eastAsia" w:asciiTheme="minorEastAsia" w:hAnsiTheme="minorEastAsia" w:eastAsiaTheme="minorEastAsia" w:cstheme="minorEastAsia"/>
                <w:b/>
                <w:bCs/>
                <w:color w:val="000000"/>
                <w:sz w:val="24"/>
                <w:szCs w:val="24"/>
                <w:highlight w:val="none"/>
              </w:rPr>
              <w:t xml:space="preserve">标准名称</w:t>
            </w:r>
            <w:r/>
          </w:p>
        </w:tc>
      </w:tr>
      <w:tr>
        <w:trPr>
          <w:trHeight w:val="570"/>
        </w:trPr>
        <w:tc>
          <w:tcPr>
            <w:tcW w:w="681"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b/>
                <w:bCs/>
                <w:color w:val="000000"/>
                <w:sz w:val="24"/>
                <w:szCs w:val="24"/>
                <w:highlight w:val="none"/>
              </w:rPr>
              <w:t xml:space="preserve">安全、环保与通用核心标准</w:t>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GB18584-2024</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《家具中有害物质限量》</w:t>
            </w:r>
            <w:r/>
          </w:p>
        </w:tc>
      </w:tr>
      <w:tr>
        <w:trPr>
          <w:trHeight w:val="680"/>
        </w:trPr>
        <w:tc>
          <w:tcPr>
            <w:tcW w:w="681"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GB/T39600-2021</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《人造板及其制品甲醛释放量分级》</w:t>
            </w:r>
            <w:r/>
          </w:p>
        </w:tc>
      </w:tr>
      <w:tr>
        <w:trPr>
          <w:trHeight w:val="680"/>
        </w:trPr>
        <w:tc>
          <w:tcPr>
            <w:tcW w:w="681"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GB/T3324-2024</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《木家具通用技术条件》</w:t>
            </w:r>
            <w:r/>
          </w:p>
        </w:tc>
      </w:tr>
      <w:tr>
        <w:trPr>
          <w:trHeight w:val="680"/>
        </w:trPr>
        <w:tc>
          <w:tcPr>
            <w:tcW w:w="681"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GB/T3325-2024</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《金属家具通用技术条件》</w:t>
            </w:r>
            <w:r/>
          </w:p>
        </w:tc>
      </w:tr>
      <w:tr>
        <w:trPr>
          <w:trHeight w:val="680"/>
        </w:trPr>
        <w:tc>
          <w:tcPr>
            <w:tcW w:w="681"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QB/T2741-2013</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《学生公寓多功能家具》</w:t>
            </w:r>
            <w:r/>
          </w:p>
        </w:tc>
      </w:tr>
      <w:tr>
        <w:trPr>
          <w:trHeight w:val="532"/>
        </w:trPr>
        <w:tc>
          <w:tcPr>
            <w:tcW w:w="681"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b/>
                <w:bCs/>
                <w:color w:val="000000"/>
                <w:sz w:val="24"/>
                <w:szCs w:val="24"/>
                <w:highlight w:val="none"/>
              </w:rPr>
              <w:t xml:space="preserve">关键材料与部件标准</w:t>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GB/T9846-2015</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《普通胶合板》</w:t>
            </w:r>
            <w:r/>
          </w:p>
        </w:tc>
      </w:tr>
      <w:tr>
        <w:trPr>
          <w:trHeight w:val="680"/>
        </w:trPr>
        <w:tc>
          <w:tcPr>
            <w:tcW w:w="681"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QB/T2189-2013</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《家具五金杯状暗铰链》</w:t>
            </w:r>
            <w:r/>
          </w:p>
        </w:tc>
      </w:tr>
      <w:tr>
        <w:trPr>
          <w:trHeight w:val="680"/>
        </w:trPr>
        <w:tc>
          <w:tcPr>
            <w:tcW w:w="681"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QB/T2454-2013</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《家具五金抽屉导轨》</w:t>
            </w:r>
            <w:r/>
          </w:p>
        </w:tc>
      </w:tr>
      <w:tr>
        <w:trPr>
          <w:trHeight w:val="680"/>
        </w:trPr>
        <w:tc>
          <w:tcPr>
            <w:tcW w:w="681"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GB/T32487-2016</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《塑料家具通用技术条件》</w:t>
            </w:r>
            <w:r/>
          </w:p>
        </w:tc>
      </w:tr>
      <w:tr>
        <w:trPr>
          <w:trHeight w:val="680"/>
        </w:trPr>
        <w:tc>
          <w:tcPr>
            <w:tcW w:w="681"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b/>
                <w:bCs/>
                <w:color w:val="000000"/>
                <w:sz w:val="24"/>
                <w:szCs w:val="24"/>
                <w:highlight w:val="none"/>
              </w:rPr>
              <w:t xml:space="preserve">工艺、测试与验收标准</w:t>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GB/T10125-2021</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《人造气氛腐蚀试验盐雾试验》</w:t>
            </w:r>
            <w:r/>
          </w:p>
        </w:tc>
      </w:tr>
      <w:tr>
        <w:trPr>
          <w:trHeight w:val="680"/>
        </w:trPr>
        <w:tc>
          <w:tcPr>
            <w:tcW w:w="681"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QB/T1951.1-2010</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《金属家具质量检验及质量评定》</w:t>
            </w:r>
            <w:r/>
          </w:p>
        </w:tc>
      </w:tr>
      <w:tr>
        <w:trPr>
          <w:trHeight w:val="680"/>
        </w:trPr>
        <w:tc>
          <w:tcPr>
            <w:tcW w:w="681"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r>
            <w:r/>
          </w:p>
        </w:tc>
        <w:tc>
          <w:tcPr>
            <w:tcW w:w="116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GB50210-2018</w:t>
            </w:r>
            <w:r/>
          </w:p>
        </w:tc>
        <w:tc>
          <w:tcPr>
            <w:tcW w:w="3154"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highlight w:val="none"/>
              </w:rPr>
              <w:suppressLineNumbers w:val="0"/>
            </w:pPr>
            <w:r>
              <w:rPr>
                <w:rFonts w:hint="eastAsia" w:asciiTheme="minorEastAsia" w:hAnsiTheme="minorEastAsia" w:eastAsiaTheme="minorEastAsia" w:cstheme="minorEastAsia"/>
                <w:color w:val="000000"/>
                <w:sz w:val="24"/>
                <w:szCs w:val="24"/>
                <w:highlight w:val="none"/>
              </w:rPr>
              <w:t xml:space="preserve">《建筑装饰装修工程质量验收标准》</w:t>
            </w:r>
            <w:r/>
          </w:p>
        </w:tc>
      </w:tr>
    </w:tbl>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jc w:val="left"/>
        <w:spacing w:line="360" w:lineRule="exact"/>
        <w:rPr>
          <w:rFonts w:hint="eastAsia"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lang w:eastAsia="zh-CN"/>
        </w:rPr>
        <w:t xml:space="preserve">（</w:t>
      </w:r>
      <w:r>
        <w:rPr>
          <w:rFonts w:hint="eastAsia" w:asciiTheme="minorEastAsia" w:hAnsiTheme="minorEastAsia" w:eastAsiaTheme="minorEastAsia" w:cstheme="minorEastAsia"/>
          <w:b/>
          <w:bCs/>
          <w:color w:val="000000"/>
          <w:sz w:val="24"/>
          <w:lang w:val="en-US" w:eastAsia="zh-CN"/>
        </w:rPr>
        <w:t xml:space="preserve">四）</w:t>
      </w:r>
      <w:r>
        <w:rPr>
          <w:rFonts w:hint="eastAsia" w:asciiTheme="minorEastAsia" w:hAnsiTheme="minorEastAsia" w:eastAsiaTheme="minorEastAsia" w:cstheme="minorEastAsia"/>
          <w:b/>
          <w:bCs/>
          <w:color w:val="000000"/>
          <w:sz w:val="24"/>
        </w:rPr>
        <w:t xml:space="preserve">样品</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请供应商提供的样品如下，包括：</w:t>
      </w:r>
      <w:r/>
    </w:p>
    <w:tbl>
      <w:tblPr>
        <w:tblStyle w:val="900"/>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84"/>
        <w:gridCol w:w="4820"/>
        <w:gridCol w:w="850"/>
      </w:tblGrid>
      <w:tr>
        <w:trPr>
          <w:jc w:val="center"/>
        </w:trPr>
        <w:tc>
          <w:tcPr>
            <w:tcW w:w="959"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序号</w:t>
            </w:r>
            <w:r/>
          </w:p>
        </w:tc>
        <w:tc>
          <w:tcPr>
            <w:tcW w:w="1984"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样品名称</w:t>
            </w:r>
            <w:r/>
          </w:p>
        </w:tc>
        <w:tc>
          <w:tcPr>
            <w:tcW w:w="4820"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规格</w:t>
            </w:r>
            <w:r/>
          </w:p>
        </w:tc>
        <w:tc>
          <w:tcPr>
            <w:tcW w:w="850"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数量</w:t>
            </w:r>
            <w:r/>
          </w:p>
        </w:tc>
      </w:tr>
      <w:tr>
        <w:trPr>
          <w:jc w:val="center"/>
        </w:trPr>
        <w:tc>
          <w:tcPr>
            <w:tcW w:w="959"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1</w:t>
            </w:r>
            <w:r/>
          </w:p>
        </w:tc>
        <w:tc>
          <w:tcPr>
            <w:tcW w:w="1984" w:type="dxa"/>
            <w:vAlign w:val="center"/>
            <w:textDirection w:val="lrTb"/>
            <w:noWrap/>
          </w:tcPr>
          <w:p>
            <w:pPr>
              <w:ind w:left="0" w:right="0"/>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color w:val="000000"/>
                <w:sz w:val="20"/>
                <w:szCs w:val="21"/>
                <w:lang w:val="zh-CN"/>
              </w:rPr>
              <w:t xml:space="preserve">前护栏（含前床厅、卡扣件）</w:t>
            </w:r>
            <w:r/>
          </w:p>
        </w:tc>
        <w:tc>
          <w:tcPr>
            <w:tcW w:w="4820" w:type="dxa"/>
            <w:vAlign w:val="top"/>
            <w:textDirection w:val="lrTb"/>
            <w:noWrap/>
          </w:tcPr>
          <w:p>
            <w:pPr>
              <w:ind w:left="0" w:right="0"/>
              <w:jc w:val="left"/>
              <w:keepLines w:val="0"/>
              <w:keepNext w:val="0"/>
              <w:spacing w:before="0" w:beforeAutospacing="0" w:after="0" w:afterAutospacing="0" w:line="320" w:lineRule="exact"/>
              <w:widowControl/>
              <w:rPr>
                <w:rFonts w:hint="eastAsia" w:asciiTheme="minorEastAsia" w:hAnsiTheme="minorEastAsia" w:eastAsiaTheme="minorEastAsia" w:cstheme="minorEastAsia"/>
                <w:sz w:val="20"/>
                <w:szCs w:val="21"/>
                <w:lang w:val="zh-CN"/>
              </w:rPr>
              <w:suppressLineNumbers w:val="0"/>
            </w:pPr>
            <w:r>
              <w:rPr>
                <w:rFonts w:hint="eastAsia" w:asciiTheme="minorEastAsia" w:hAnsiTheme="minorEastAsia" w:eastAsiaTheme="minorEastAsia" w:cstheme="minorEastAsia"/>
                <w:sz w:val="20"/>
                <w:szCs w:val="21"/>
                <w:lang w:val="zh-CN"/>
              </w:rPr>
              <w:t xml:space="preserve">技术指标符合要求：</w:t>
            </w:r>
            <w:r/>
          </w:p>
          <w:p>
            <w:pPr>
              <w:ind w:left="0" w:right="0"/>
              <w:jc w:val="left"/>
              <w:keepLines w:val="0"/>
              <w:keepNext w:val="0"/>
              <w:spacing w:before="0" w:beforeAutospacing="0" w:after="0" w:afterAutospacing="0" w:line="320" w:lineRule="exact"/>
              <w:widowControl/>
              <w:rPr>
                <w:rFonts w:hint="eastAsia" w:asciiTheme="minorEastAsia" w:hAnsiTheme="minorEastAsia" w:eastAsiaTheme="minorEastAsia" w:cstheme="minorEastAsia"/>
                <w:sz w:val="20"/>
                <w:szCs w:val="21"/>
                <w:lang w:val="zh-CN"/>
              </w:rPr>
              <w:suppressLineNumbers w:val="0"/>
            </w:pPr>
            <w:r>
              <w:rPr>
                <w:rFonts w:hint="eastAsia" w:asciiTheme="minorEastAsia" w:hAnsiTheme="minorEastAsia" w:eastAsiaTheme="minorEastAsia" w:cstheme="minorEastAsia"/>
                <w:sz w:val="20"/>
                <w:szCs w:val="21"/>
                <w:lang w:val="zh-CN"/>
              </w:rPr>
              <w:t xml:space="preserve">产品规格：</w:t>
            </w:r>
            <w:r>
              <w:rPr>
                <w:rFonts w:hint="eastAsia" w:asciiTheme="minorEastAsia" w:hAnsiTheme="minorEastAsia" w:eastAsiaTheme="minorEastAsia" w:cstheme="minorEastAsia"/>
                <w:sz w:val="20"/>
                <w:szCs w:val="21"/>
                <w:lang w:val="en-US" w:eastAsia="zh-CN"/>
              </w:rPr>
              <w:t xml:space="preserve">160</w:t>
            </w:r>
            <w:r>
              <w:rPr>
                <w:rFonts w:hint="eastAsia" w:asciiTheme="minorEastAsia" w:hAnsiTheme="minorEastAsia" w:eastAsiaTheme="minorEastAsia" w:cstheme="minorEastAsia"/>
                <w:sz w:val="20"/>
                <w:szCs w:val="21"/>
              </w:rPr>
              <w:t xml:space="preserve">0</w:t>
            </w:r>
            <w:r>
              <w:rPr>
                <w:rFonts w:hint="eastAsia" w:asciiTheme="minorEastAsia" w:hAnsiTheme="minorEastAsia" w:eastAsiaTheme="minorEastAsia" w:cstheme="minorEastAsia"/>
                <w:sz w:val="20"/>
                <w:szCs w:val="21"/>
                <w:lang w:val="zh-CN"/>
              </w:rPr>
              <w:t xml:space="preserve">≤长度≤</w:t>
            </w:r>
            <w:r>
              <w:rPr>
                <w:rFonts w:hint="eastAsia" w:asciiTheme="minorEastAsia" w:hAnsiTheme="minorEastAsia" w:eastAsiaTheme="minorEastAsia" w:cstheme="minorEastAsia"/>
                <w:sz w:val="20"/>
                <w:szCs w:val="21"/>
                <w:lang w:val="en-US" w:eastAsia="zh-CN"/>
              </w:rPr>
              <w:t xml:space="preserve">20</w:t>
            </w:r>
            <w:r>
              <w:rPr>
                <w:rFonts w:hint="eastAsia" w:asciiTheme="minorEastAsia" w:hAnsiTheme="minorEastAsia" w:eastAsiaTheme="minorEastAsia" w:cstheme="minorEastAsia"/>
                <w:sz w:val="20"/>
                <w:szCs w:val="21"/>
                <w:lang w:val="zh-CN"/>
              </w:rPr>
              <w:t xml:space="preserve">00mm，</w:t>
            </w:r>
            <w:r>
              <w:rPr>
                <w:rFonts w:hint="eastAsia" w:asciiTheme="minorEastAsia" w:hAnsiTheme="minorEastAsia" w:eastAsiaTheme="minorEastAsia" w:cstheme="minorEastAsia"/>
                <w:sz w:val="20"/>
                <w:szCs w:val="20"/>
              </w:rPr>
              <w:t xml:space="preserve">高度不低于350mm</w:t>
            </w:r>
            <w:r>
              <w:rPr>
                <w:rFonts w:hint="eastAsia" w:asciiTheme="minorEastAsia" w:hAnsiTheme="minorEastAsia" w:eastAsiaTheme="minorEastAsia" w:cstheme="minorEastAsia"/>
                <w:sz w:val="20"/>
                <w:szCs w:val="21"/>
                <w:lang w:val="zh-CN"/>
              </w:rPr>
              <w:t xml:space="preserve">。（序号</w:t>
            </w:r>
            <w:r>
              <w:rPr>
                <w:rFonts w:hint="eastAsia" w:asciiTheme="minorEastAsia" w:hAnsiTheme="minorEastAsia" w:eastAsiaTheme="minorEastAsia" w:cstheme="minorEastAsia"/>
                <w:sz w:val="20"/>
                <w:szCs w:val="21"/>
                <w:lang w:val="en-US" w:eastAsia="zh-CN"/>
              </w:rPr>
              <w:t xml:space="preserve">1</w:t>
            </w:r>
            <w:r>
              <w:rPr>
                <w:rFonts w:hint="eastAsia" w:asciiTheme="minorEastAsia" w:hAnsiTheme="minorEastAsia" w:eastAsiaTheme="minorEastAsia" w:cstheme="minorEastAsia"/>
                <w:bCs/>
                <w:sz w:val="20"/>
                <w:szCs w:val="21"/>
                <w:lang w:val="en-US" w:eastAsia="zh-CN"/>
              </w:rPr>
              <w:t xml:space="preserve">两连体两人位公寓组合床（中走梯）</w:t>
            </w:r>
            <w:r>
              <w:rPr>
                <w:rFonts w:hint="eastAsia" w:asciiTheme="minorEastAsia" w:hAnsiTheme="minorEastAsia" w:eastAsiaTheme="minorEastAsia" w:cstheme="minorEastAsia"/>
                <w:sz w:val="20"/>
                <w:szCs w:val="21"/>
                <w:lang w:val="zh-CN"/>
              </w:rPr>
              <w:t xml:space="preserve">）</w:t>
            </w:r>
            <w:r/>
          </w:p>
        </w:tc>
        <w:tc>
          <w:tcPr>
            <w:tcW w:w="850"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1套</w:t>
            </w:r>
            <w:r/>
          </w:p>
        </w:tc>
      </w:tr>
      <w:tr>
        <w:trPr>
          <w:jc w:val="center"/>
        </w:trPr>
        <w:tc>
          <w:tcPr>
            <w:tcW w:w="959"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2</w:t>
            </w:r>
            <w:r/>
          </w:p>
        </w:tc>
        <w:tc>
          <w:tcPr>
            <w:tcW w:w="1984" w:type="dxa"/>
            <w:vAlign w:val="center"/>
            <w:textDirection w:val="lrTb"/>
            <w:noWrap/>
          </w:tcPr>
          <w:p>
            <w:pPr>
              <w:ind w:left="0" w:right="0"/>
              <w:keepLines w:val="0"/>
              <w:keepNext w:val="0"/>
              <w:spacing w:before="0" w:beforeAutospacing="0" w:after="0" w:afterAutospacing="0" w:line="320" w:lineRule="exact"/>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sz w:val="20"/>
                <w:szCs w:val="21"/>
                <w:lang w:val="zh-CN"/>
              </w:rPr>
              <w:t xml:space="preserve">“</w:t>
            </w:r>
            <w:r>
              <w:rPr>
                <w:rFonts w:hint="eastAsia" w:asciiTheme="minorEastAsia" w:hAnsiTheme="minorEastAsia" w:eastAsiaTheme="minorEastAsia" w:cstheme="minorEastAsia"/>
                <w:sz w:val="20"/>
                <w:szCs w:val="21"/>
              </w:rPr>
              <w:t xml:space="preserve">L</w:t>
            </w:r>
            <w:r>
              <w:rPr>
                <w:rFonts w:hint="eastAsia" w:asciiTheme="minorEastAsia" w:hAnsiTheme="minorEastAsia" w:eastAsiaTheme="minorEastAsia" w:cstheme="minorEastAsia"/>
                <w:sz w:val="20"/>
                <w:szCs w:val="21"/>
                <w:lang w:val="zh-CN"/>
              </w:rPr>
              <w:t xml:space="preserve">”型桌面板</w:t>
            </w:r>
            <w:r/>
          </w:p>
        </w:tc>
        <w:tc>
          <w:tcPr>
            <w:tcW w:w="4820" w:type="dxa"/>
            <w:vAlign w:val="top"/>
            <w:textDirection w:val="lrTb"/>
            <w:noWrap/>
          </w:tcPr>
          <w:p>
            <w:pPr>
              <w:ind w:left="0" w:right="0"/>
              <w:keepLines w:val="0"/>
              <w:keepNext w:val="0"/>
              <w:spacing w:before="0" w:beforeAutospacing="0" w:after="0" w:afterAutospacing="0" w:line="320" w:lineRule="exact"/>
              <w:widowControl/>
              <w:rPr>
                <w:rFonts w:hint="eastAsia" w:asciiTheme="minorEastAsia" w:hAnsiTheme="minorEastAsia" w:eastAsiaTheme="minorEastAsia" w:cstheme="minorEastAsia"/>
                <w:sz w:val="20"/>
                <w:szCs w:val="21"/>
              </w:rPr>
              <w:suppressLineNumbers w:val="0"/>
            </w:pPr>
            <w:r>
              <w:rPr>
                <w:rFonts w:hint="eastAsia" w:asciiTheme="minorEastAsia" w:hAnsiTheme="minorEastAsia" w:eastAsiaTheme="minorEastAsia" w:cstheme="minorEastAsia"/>
                <w:sz w:val="20"/>
                <w:szCs w:val="21"/>
              </w:rPr>
              <w:t xml:space="preserve">技术指标符合要求：</w:t>
            </w:r>
            <w:r/>
          </w:p>
          <w:p>
            <w:pPr>
              <w:ind w:left="0" w:right="0" w:firstLine="200"/>
              <w:keepLines w:val="0"/>
              <w:keepNext w:val="0"/>
              <w:spacing w:before="0" w:beforeAutospacing="0" w:after="0" w:afterAutospacing="0" w:line="36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color w:val="000000"/>
                <w:sz w:val="20"/>
                <w:szCs w:val="21"/>
              </w:rPr>
              <w:t xml:space="preserve">产品规格：</w:t>
            </w:r>
            <w:r>
              <w:rPr>
                <w:rFonts w:hint="eastAsia" w:asciiTheme="minorEastAsia" w:hAnsiTheme="minorEastAsia" w:eastAsiaTheme="minorEastAsia" w:cstheme="minorEastAsia"/>
                <w:color w:val="000000"/>
                <w:sz w:val="20"/>
                <w:szCs w:val="21"/>
                <w:lang w:val="zh-CN"/>
              </w:rPr>
              <w:t xml:space="preserve">四周边部一次注塑成型且无接缝。桌面板必须为整块板材，不可拼接。尺寸要求：</w:t>
            </w:r>
            <w:r>
              <w:rPr>
                <w:rFonts w:hint="eastAsia" w:asciiTheme="minorEastAsia" w:hAnsiTheme="minorEastAsia" w:eastAsiaTheme="minorEastAsia" w:cstheme="minorEastAsia"/>
                <w:sz w:val="20"/>
                <w:szCs w:val="20"/>
              </w:rPr>
              <w:t xml:space="preserve">L1120×W810/W580(±10mm)</w:t>
            </w:r>
            <w:r>
              <w:rPr>
                <w:rFonts w:hint="eastAsia" w:asciiTheme="minorEastAsia" w:hAnsiTheme="minorEastAsia" w:eastAsiaTheme="minorEastAsia" w:cstheme="minorEastAsia"/>
                <w:color w:val="000000"/>
                <w:sz w:val="20"/>
                <w:szCs w:val="21"/>
                <w:lang w:val="zh-CN"/>
              </w:rPr>
              <w:t xml:space="preserve">，基材厚度</w:t>
            </w:r>
            <w:r>
              <w:rPr>
                <w:rFonts w:hint="eastAsia" w:asciiTheme="minorEastAsia" w:hAnsiTheme="minorEastAsia" w:eastAsiaTheme="minorEastAsia" w:cstheme="minorEastAsia"/>
                <w:color w:val="000000"/>
                <w:sz w:val="20"/>
                <w:szCs w:val="21"/>
              </w:rPr>
              <w:t xml:space="preserve">25mm。</w:t>
            </w:r>
            <w:r/>
          </w:p>
        </w:tc>
        <w:tc>
          <w:tcPr>
            <w:tcW w:w="850"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1块</w:t>
            </w:r>
            <w:r/>
          </w:p>
        </w:tc>
      </w:tr>
      <w:tr>
        <w:trPr>
          <w:jc w:val="center"/>
        </w:trPr>
        <w:tc>
          <w:tcPr>
            <w:tcW w:w="959"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3</w:t>
            </w:r>
            <w:r/>
          </w:p>
        </w:tc>
        <w:tc>
          <w:tcPr>
            <w:tcW w:w="1984" w:type="dxa"/>
            <w:vAlign w:val="center"/>
            <w:textDirection w:val="lrTb"/>
            <w:noWrap/>
          </w:tcPr>
          <w:p>
            <w:pPr>
              <w:ind w:left="0" w:right="0"/>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lang w:eastAsia="zh-CN"/>
              </w:rPr>
              <w:suppressLineNumbers w:val="0"/>
            </w:pPr>
            <w:r>
              <w:rPr>
                <w:rFonts w:hint="eastAsia" w:asciiTheme="minorEastAsia" w:hAnsiTheme="minorEastAsia" w:eastAsiaTheme="minorEastAsia" w:cstheme="minorEastAsia"/>
                <w:sz w:val="20"/>
                <w:szCs w:val="21"/>
                <w:lang w:eastAsia="zh-CN"/>
              </w:rPr>
              <w:t xml:space="preserve">床头护栏</w:t>
            </w:r>
            <w:r/>
          </w:p>
        </w:tc>
        <w:tc>
          <w:tcPr>
            <w:tcW w:w="4820" w:type="dxa"/>
            <w:vAlign w:val="top"/>
            <w:textDirection w:val="lrTb"/>
            <w:noWrap/>
          </w:tcPr>
          <w:p>
            <w:pPr>
              <w:ind w:left="0" w:right="0"/>
              <w:keepLines w:val="0"/>
              <w:keepNext w:val="0"/>
              <w:spacing w:before="0" w:beforeAutospacing="0" w:after="0" w:afterAutospacing="0" w:line="320" w:lineRule="exact"/>
              <w:widowControl/>
              <w:rPr>
                <w:rFonts w:hint="eastAsia" w:asciiTheme="minorEastAsia" w:hAnsiTheme="minorEastAsia" w:eastAsiaTheme="minorEastAsia" w:cstheme="minorEastAsia"/>
                <w:sz w:val="20"/>
                <w:szCs w:val="21"/>
              </w:rPr>
              <w:suppressLineNumbers w:val="0"/>
            </w:pPr>
            <w:r>
              <w:rPr>
                <w:rFonts w:hint="eastAsia" w:asciiTheme="minorEastAsia" w:hAnsiTheme="minorEastAsia" w:eastAsiaTheme="minorEastAsia" w:cstheme="minorEastAsia"/>
                <w:sz w:val="20"/>
                <w:szCs w:val="21"/>
              </w:rPr>
              <w:t xml:space="preserve">技术指标符合要求：</w:t>
            </w:r>
            <w:r/>
          </w:p>
          <w:p>
            <w:pPr>
              <w:ind w:left="0" w:right="0"/>
              <w:jc w:val="left"/>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color w:val="000000"/>
                <w:sz w:val="20"/>
                <w:szCs w:val="21"/>
              </w:rPr>
              <w:t xml:space="preserve">产品规格：</w:t>
            </w:r>
            <w:r>
              <w:rPr>
                <w:rFonts w:hint="eastAsia" w:asciiTheme="minorEastAsia" w:hAnsiTheme="minorEastAsia" w:eastAsiaTheme="minorEastAsia" w:cstheme="minorEastAsia"/>
                <w:sz w:val="20"/>
                <w:szCs w:val="21"/>
              </w:rPr>
              <w:t xml:space="preserve">尺寸不小于</w:t>
            </w:r>
            <w:r>
              <w:rPr>
                <w:rFonts w:hint="eastAsia" w:asciiTheme="minorEastAsia" w:hAnsiTheme="minorEastAsia" w:eastAsiaTheme="minorEastAsia" w:cstheme="minorEastAsia"/>
                <w:sz w:val="20"/>
                <w:szCs w:val="21"/>
                <w:lang w:val="en-US" w:eastAsia="zh-CN"/>
              </w:rPr>
              <w:t xml:space="preserve">75</w:t>
            </w:r>
            <w:r>
              <w:rPr>
                <w:rFonts w:hint="eastAsia" w:asciiTheme="minorEastAsia" w:hAnsiTheme="minorEastAsia" w:eastAsiaTheme="minorEastAsia" w:cstheme="minorEastAsia"/>
                <w:sz w:val="20"/>
                <w:szCs w:val="21"/>
              </w:rPr>
              <w:t xml:space="preserve">0*</w:t>
            </w:r>
            <w:r>
              <w:rPr>
                <w:rFonts w:hint="eastAsia" w:asciiTheme="minorEastAsia" w:hAnsiTheme="minorEastAsia" w:eastAsiaTheme="minorEastAsia" w:cstheme="minorEastAsia"/>
                <w:sz w:val="20"/>
                <w:szCs w:val="21"/>
                <w:lang w:val="en-US" w:eastAsia="zh-CN"/>
              </w:rPr>
              <w:t xml:space="preserve">44</w:t>
            </w:r>
            <w:r>
              <w:rPr>
                <w:rFonts w:hint="eastAsia" w:asciiTheme="minorEastAsia" w:hAnsiTheme="minorEastAsia" w:eastAsiaTheme="minorEastAsia" w:cstheme="minorEastAsia"/>
                <w:sz w:val="20"/>
                <w:szCs w:val="21"/>
              </w:rPr>
              <w:t xml:space="preserve">0*18mm。</w:t>
            </w:r>
            <w:r/>
          </w:p>
        </w:tc>
        <w:tc>
          <w:tcPr>
            <w:tcW w:w="850" w:type="dxa"/>
            <w:vAlign w:val="center"/>
            <w:textDirection w:val="lrTb"/>
            <w:noWrap/>
          </w:tcPr>
          <w:p>
            <w:pPr>
              <w:ind w:left="0" w:right="0"/>
              <w:jc w:val="center"/>
              <w:keepLines w:val="0"/>
              <w:keepNext w:val="0"/>
              <w:spacing w:before="0" w:beforeAutospacing="0" w:after="0" w:afterAutospacing="0" w:line="320" w:lineRule="exact"/>
              <w:widowControl/>
              <w:rPr>
                <w:rFonts w:hint="eastAsia" w:asciiTheme="minorEastAsia" w:hAnsiTheme="minorEastAsia" w:eastAsiaTheme="minorEastAsia" w:cstheme="minorEastAsia"/>
                <w:bCs/>
                <w:sz w:val="24"/>
                <w:szCs w:val="24"/>
              </w:rPr>
              <w:suppressLineNumbers w:val="0"/>
            </w:pPr>
            <w:r>
              <w:rPr>
                <w:rFonts w:hint="eastAsia" w:asciiTheme="minorEastAsia" w:hAnsiTheme="minorEastAsia" w:eastAsiaTheme="minorEastAsia" w:cstheme="minorEastAsia"/>
                <w:bCs/>
                <w:sz w:val="24"/>
                <w:szCs w:val="24"/>
              </w:rPr>
              <w:t xml:space="preserve">1块</w:t>
            </w:r>
            <w:r/>
          </w:p>
        </w:tc>
      </w:tr>
    </w:tbl>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 xml:space="preserve">1.</w:t>
      </w:r>
      <w:r>
        <w:rPr>
          <w:rFonts w:hint="eastAsia" w:asciiTheme="minorEastAsia" w:hAnsiTheme="minorEastAsia" w:eastAsiaTheme="minorEastAsia" w:cstheme="minorEastAsia"/>
          <w:b/>
          <w:sz w:val="24"/>
          <w:szCs w:val="24"/>
        </w:rPr>
        <w:t xml:space="preserve">样品要求：</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①样品表面厚薄均匀、无流挂、无褶皱、焊接、打磨等制作工艺精细，表面手感舒适，无毛刺。</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②样品应符合技术参数要求、边缘及角落无脱胶鼓包等现象。</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③样品应结构设计合理，安装连接紧密，稳固性好，安全性有保障。</w:t>
      </w:r>
      <w:r/>
    </w:p>
    <w:p>
      <w:pPr>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rPr>
        <w:t xml:space="preserve">样品的参数、材质、工艺等须符合招标文件的要求，详见采购清单。样品所有费用由供应商自行承担，中标供应商的样品将做封样处理，作为验收依据。</w:t>
      </w:r>
      <w:r/>
    </w:p>
    <w:p>
      <w:pPr>
        <w:jc w:val="left"/>
        <w:spacing w:line="3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color w:val="000000"/>
          <w:sz w:val="24"/>
        </w:rPr>
        <w:t xml:space="preserve">2. </w:t>
      </w:r>
      <w:r>
        <w:rPr>
          <w:rFonts w:hint="eastAsia" w:asciiTheme="minorEastAsia" w:hAnsiTheme="minorEastAsia" w:eastAsiaTheme="minorEastAsia" w:cstheme="minorEastAsia"/>
          <w:color w:val="000000"/>
          <w:sz w:val="24"/>
        </w:rPr>
        <w:t xml:space="preserve">样品的规格、材质、制作等须符合招标文件的要求，详见技术要求。样品所有费用由供应商自行承担，中标供应商的样品将做封样处理，作为验收依据。</w:t>
      </w:r>
      <w:r/>
    </w:p>
    <w:p>
      <w:pPr>
        <w:jc w:val="left"/>
        <w:spacing w:line="3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color w:val="000000"/>
          <w:sz w:val="24"/>
        </w:rPr>
        <w:t xml:space="preserve">3. </w:t>
      </w:r>
      <w:r>
        <w:rPr>
          <w:rFonts w:hint="eastAsia" w:asciiTheme="minorEastAsia" w:hAnsiTheme="minorEastAsia" w:eastAsiaTheme="minorEastAsia" w:cstheme="minorEastAsia"/>
          <w:color w:val="000000"/>
          <w:sz w:val="24"/>
        </w:rPr>
        <w:t xml:space="preserve">样品递交时间及相关注意事项：</w:t>
      </w:r>
      <w:r/>
    </w:p>
    <w:p>
      <w:pPr>
        <w:jc w:val="left"/>
        <w:spacing w:line="36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 w:val="24"/>
        </w:rPr>
        <w:t xml:space="preserve">（1）样品递交时间：</w:t>
      </w:r>
      <w:r>
        <w:rPr>
          <w:rFonts w:hint="eastAsia" w:asciiTheme="minorEastAsia" w:hAnsiTheme="minorEastAsia" w:eastAsiaTheme="minorEastAsia" w:cstheme="minorEastAsia"/>
          <w:b/>
          <w:bCs/>
          <w:color w:val="auto"/>
          <w:sz w:val="24"/>
          <w:highlight w:val="none"/>
        </w:rPr>
        <w:t xml:space="preserve">2026年</w:t>
      </w:r>
      <w:r>
        <w:rPr>
          <w:rFonts w:hint="eastAsia" w:asciiTheme="minorEastAsia" w:hAnsiTheme="minorEastAsia" w:eastAsiaTheme="minorEastAsia" w:cstheme="minorEastAsia"/>
          <w:b/>
          <w:bCs/>
          <w:color w:val="auto"/>
          <w:sz w:val="24"/>
          <w:highlight w:val="none"/>
          <w:lang w:val="en-US" w:eastAsia="zh-CN"/>
        </w:rPr>
        <w:t xml:space="preserve">9</w:t>
      </w:r>
      <w:r>
        <w:rPr>
          <w:rFonts w:hint="eastAsia" w:asciiTheme="minorEastAsia" w:hAnsiTheme="minorEastAsia" w:eastAsiaTheme="minorEastAsia" w:cstheme="minorEastAsia"/>
          <w:b/>
          <w:bCs/>
          <w:color w:val="auto"/>
          <w:sz w:val="24"/>
          <w:highlight w:val="none"/>
        </w:rPr>
        <w:t xml:space="preserve">月</w:t>
      </w:r>
      <w:r>
        <w:rPr>
          <w:rFonts w:hint="eastAsia" w:asciiTheme="minorEastAsia" w:hAnsiTheme="minorEastAsia" w:eastAsiaTheme="minorEastAsia" w:cstheme="minorEastAsia"/>
          <w:b/>
          <w:bCs/>
          <w:color w:val="auto"/>
          <w:sz w:val="24"/>
          <w:highlight w:val="none"/>
          <w:lang w:val="en-US" w:eastAsia="zh-CN"/>
        </w:rPr>
        <w:t xml:space="preserve">14</w:t>
      </w:r>
      <w:r>
        <w:rPr>
          <w:rFonts w:hint="eastAsia" w:asciiTheme="minorEastAsia" w:hAnsiTheme="minorEastAsia" w:eastAsiaTheme="minorEastAsia" w:cstheme="minorEastAsia"/>
          <w:b/>
          <w:bCs/>
          <w:color w:val="auto"/>
          <w:sz w:val="24"/>
          <w:highlight w:val="none"/>
        </w:rPr>
        <w:t xml:space="preserve">日</w:t>
      </w:r>
      <w:r>
        <w:rPr>
          <w:rFonts w:hint="eastAsia" w:asciiTheme="minorEastAsia" w:hAnsiTheme="minorEastAsia" w:eastAsiaTheme="minorEastAsia" w:cstheme="minorEastAsia"/>
          <w:b/>
          <w:bCs/>
          <w:color w:val="auto"/>
          <w:sz w:val="24"/>
          <w:highlight w:val="none"/>
          <w:lang w:val="en-US" w:eastAsia="zh-CN"/>
        </w:rPr>
        <w:t xml:space="preserve">9:30</w:t>
      </w:r>
      <w:r>
        <w:rPr>
          <w:rFonts w:hint="eastAsia" w:asciiTheme="minorEastAsia" w:hAnsiTheme="minorEastAsia" w:eastAsiaTheme="minorEastAsia" w:cstheme="minorEastAsia"/>
          <w:b/>
          <w:bCs/>
          <w:color w:val="auto"/>
          <w:sz w:val="24"/>
          <w:highlight w:val="none"/>
        </w:rPr>
        <w:t xml:space="preserve">起至</w:t>
      </w:r>
      <w:r>
        <w:rPr>
          <w:rFonts w:hint="eastAsia" w:asciiTheme="minorEastAsia" w:hAnsiTheme="minorEastAsia" w:eastAsiaTheme="minorEastAsia" w:cstheme="minorEastAsia"/>
          <w:b/>
          <w:bCs/>
          <w:color w:val="auto"/>
          <w:sz w:val="24"/>
          <w:highlight w:val="none"/>
          <w:lang w:val="en-US" w:eastAsia="zh-CN"/>
        </w:rPr>
        <w:t xml:space="preserve">11:30</w:t>
      </w:r>
      <w:r>
        <w:rPr>
          <w:rFonts w:hint="eastAsia" w:asciiTheme="minorEastAsia" w:hAnsiTheme="minorEastAsia" w:eastAsiaTheme="minorEastAsia" w:cstheme="minorEastAsia"/>
          <w:b/>
          <w:bCs/>
          <w:color w:val="auto"/>
          <w:sz w:val="24"/>
          <w:highlight w:val="none"/>
        </w:rPr>
        <w:t xml:space="preserve">止，在此期间样品由投标人自行保管。不接收在样品递交截止时间后递交的样品。2026年</w:t>
      </w:r>
      <w:r>
        <w:rPr>
          <w:rFonts w:hint="eastAsia" w:asciiTheme="minorEastAsia" w:hAnsiTheme="minorEastAsia" w:eastAsiaTheme="minorEastAsia" w:cstheme="minorEastAsia"/>
          <w:b/>
          <w:bCs/>
          <w:color w:val="auto"/>
          <w:sz w:val="24"/>
          <w:highlight w:val="none"/>
          <w:lang w:val="en-US" w:eastAsia="zh-CN"/>
        </w:rPr>
        <w:t xml:space="preserve">9</w:t>
      </w:r>
      <w:r>
        <w:rPr>
          <w:rFonts w:hint="eastAsia" w:asciiTheme="minorEastAsia" w:hAnsiTheme="minorEastAsia" w:eastAsiaTheme="minorEastAsia" w:cstheme="minorEastAsia"/>
          <w:b/>
          <w:bCs/>
          <w:color w:val="auto"/>
          <w:sz w:val="24"/>
          <w:highlight w:val="none"/>
        </w:rPr>
        <w:t xml:space="preserve">月</w:t>
      </w:r>
      <w:r>
        <w:rPr>
          <w:rFonts w:hint="eastAsia" w:asciiTheme="minorEastAsia" w:hAnsiTheme="minorEastAsia" w:eastAsiaTheme="minorEastAsia" w:cstheme="minorEastAsia"/>
          <w:b/>
          <w:bCs/>
          <w:color w:val="auto"/>
          <w:sz w:val="24"/>
          <w:highlight w:val="none"/>
          <w:lang w:val="en-US" w:eastAsia="zh-CN"/>
        </w:rPr>
        <w:t xml:space="preserve">14</w:t>
      </w:r>
      <w:r>
        <w:rPr>
          <w:rFonts w:hint="eastAsia" w:asciiTheme="minorEastAsia" w:hAnsiTheme="minorEastAsia" w:eastAsiaTheme="minorEastAsia" w:cstheme="minorEastAsia"/>
          <w:b/>
          <w:bCs/>
          <w:color w:val="auto"/>
          <w:sz w:val="24"/>
          <w:highlight w:val="none"/>
        </w:rPr>
        <w:t xml:space="preserve">日</w:t>
      </w:r>
      <w:r>
        <w:rPr>
          <w:rFonts w:hint="eastAsia" w:asciiTheme="minorEastAsia" w:hAnsiTheme="minorEastAsia" w:eastAsiaTheme="minorEastAsia" w:cstheme="minorEastAsia"/>
          <w:b/>
          <w:bCs/>
          <w:color w:val="auto"/>
          <w:sz w:val="24"/>
          <w:highlight w:val="none"/>
          <w:lang w:val="en-US" w:eastAsia="zh-CN"/>
        </w:rPr>
        <w:t xml:space="preserve">11:30</w:t>
      </w:r>
      <w:r>
        <w:rPr>
          <w:rFonts w:hint="eastAsia" w:asciiTheme="minorEastAsia" w:hAnsiTheme="minorEastAsia" w:eastAsiaTheme="minorEastAsia" w:cstheme="minorEastAsia"/>
          <w:b/>
          <w:bCs/>
          <w:color w:val="auto"/>
          <w:sz w:val="24"/>
          <w:highlight w:val="none"/>
        </w:rPr>
        <w:t xml:space="preserve">后，无论样品是否安装完毕，样品递送人员及安装人员等所有供应商相关人员均必须全部离场。</w:t>
      </w:r>
      <w:r/>
    </w:p>
    <w:p>
      <w:pPr>
        <w:jc w:val="left"/>
        <w:spacing w:line="360" w:lineRule="exact"/>
        <w:rPr>
          <w:rFonts w:hint="eastAsia" w:asciiTheme="minorEastAsia" w:hAnsiTheme="minorEastAsia" w:eastAsiaTheme="minorEastAsia" w:cstheme="minorEastAsia"/>
          <w:color w:val="000000"/>
          <w:sz w:val="24"/>
          <w:highlight w:val="none"/>
          <w:lang w:val="en-GB"/>
        </w:rPr>
      </w:pPr>
      <w:r>
        <w:rPr>
          <w:rFonts w:hint="eastAsia" w:asciiTheme="minorEastAsia" w:hAnsiTheme="minorEastAsia" w:eastAsiaTheme="minorEastAsia" w:cstheme="minorEastAsia"/>
          <w:color w:val="000000"/>
          <w:sz w:val="24"/>
          <w:highlight w:val="none"/>
          <w:lang w:val="en-GB"/>
        </w:rPr>
        <w:t xml:space="preserve">（2）样品递交地点：南京市高淳区宝塔路宝塔商业街8栋3-3室</w:t>
      </w:r>
      <w:r/>
    </w:p>
    <w:p>
      <w:pPr>
        <w:jc w:val="left"/>
        <w:spacing w:line="360" w:lineRule="exact"/>
        <w:rPr>
          <w:rFonts w:hint="eastAsia" w:asciiTheme="minorEastAsia" w:hAnsiTheme="minorEastAsia" w:eastAsiaTheme="minorEastAsia" w:cstheme="minorEastAsia"/>
          <w:color w:val="000000"/>
          <w:sz w:val="24"/>
          <w:highlight w:val="none"/>
          <w:lang w:val="en-GB"/>
        </w:rPr>
      </w:pPr>
      <w:r>
        <w:rPr>
          <w:rFonts w:hint="eastAsia" w:asciiTheme="minorEastAsia" w:hAnsiTheme="minorEastAsia" w:eastAsiaTheme="minorEastAsia" w:cstheme="minorEastAsia"/>
          <w:color w:val="000000"/>
          <w:sz w:val="24"/>
          <w:highlight w:val="none"/>
          <w:lang w:val="en-GB"/>
        </w:rPr>
        <w:t xml:space="preserve">（3）联系人：唐庭伟</w:t>
      </w:r>
      <w:r>
        <w:rPr>
          <w:rFonts w:hint="eastAsia" w:asciiTheme="minorEastAsia" w:hAnsiTheme="minorEastAsia" w:eastAsiaTheme="minorEastAsia" w:cstheme="minorEastAsia"/>
          <w:color w:val="000000"/>
          <w:sz w:val="24"/>
          <w:highlight w:val="none"/>
          <w:lang w:val="en-GB" w:eastAsia="zh-CN"/>
        </w:rPr>
        <w:t xml:space="preserve">；</w:t>
      </w:r>
      <w:r>
        <w:rPr>
          <w:rFonts w:hint="eastAsia" w:asciiTheme="minorEastAsia" w:hAnsiTheme="minorEastAsia" w:eastAsiaTheme="minorEastAsia" w:cstheme="minorEastAsia"/>
          <w:color w:val="000000"/>
          <w:sz w:val="24"/>
          <w:highlight w:val="none"/>
          <w:lang w:val="en-GB"/>
        </w:rPr>
        <w:t xml:space="preserve">电 话：18351836880</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highlight w:val="none"/>
        </w:rPr>
        <w:t xml:space="preserve">（4）投标人递交样品时应服从现场工作人员要求，按要求递交样品</w:t>
      </w:r>
      <w:r>
        <w:rPr>
          <w:rFonts w:hint="eastAsia" w:asciiTheme="minorEastAsia" w:hAnsiTheme="minorEastAsia" w:eastAsiaTheme="minorEastAsia" w:cstheme="minorEastAsia"/>
          <w:color w:val="000000"/>
          <w:sz w:val="24"/>
        </w:rPr>
        <w:t xml:space="preserve">并签到，不得翻看他人样品及进行拍照，投标人如出现违法违规行为的，视为未提交样品并按照相应法律追究责任。</w:t>
      </w:r>
      <w:r/>
    </w:p>
    <w:p>
      <w:pPr>
        <w:jc w:val="left"/>
        <w:spacing w:line="3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 w:val="24"/>
        </w:rPr>
        <w:t xml:space="preserve">（5）标识及密封要求：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jc w:val="left"/>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color w:val="000000"/>
          <w:sz w:val="24"/>
        </w:rPr>
        <w:t xml:space="preserve">4. </w:t>
      </w:r>
      <w:r>
        <w:rPr>
          <w:rFonts w:hint="eastAsia" w:asciiTheme="minorEastAsia" w:hAnsiTheme="minorEastAsia" w:eastAsiaTheme="minorEastAsia" w:cstheme="minorEastAsia"/>
          <w:color w:val="000000"/>
          <w:sz w:val="24"/>
        </w:rPr>
        <w:t xml:space="preserve">样品的退还。未中标样品在评审结束后统一退还（退还具体时间另行通知），各投标人应在接到退还通知后，</w:t>
      </w:r>
      <w:r>
        <w:rPr>
          <w:rFonts w:hint="eastAsia" w:asciiTheme="minorEastAsia" w:hAnsiTheme="minorEastAsia" w:eastAsiaTheme="minorEastAsia" w:cstheme="minorEastAsia"/>
          <w:color w:val="000000"/>
          <w:sz w:val="24"/>
          <w:lang w:val="en-US" w:eastAsia="zh-CN"/>
        </w:rPr>
        <w:t xml:space="preserve">8个小时</w:t>
      </w:r>
      <w:r>
        <w:rPr>
          <w:rFonts w:hint="eastAsia" w:asciiTheme="minorEastAsia" w:hAnsiTheme="minorEastAsia" w:eastAsiaTheme="minorEastAsia" w:cstheme="minorEastAsia"/>
          <w:color w:val="000000"/>
          <w:sz w:val="24"/>
        </w:rPr>
        <w:t xml:space="preserve">内将样品搬离样品递交现场，超过时间未退还的，收取保管费用，超过2天未退还的，由采购人或代理机构处置。中标人的样品由</w:t>
      </w:r>
      <w:r>
        <w:rPr>
          <w:rFonts w:hint="eastAsia" w:asciiTheme="minorEastAsia" w:hAnsiTheme="minorEastAsia" w:eastAsiaTheme="minorEastAsia" w:cstheme="minorEastAsia"/>
          <w:color w:val="000000"/>
          <w:sz w:val="24"/>
          <w:lang w:val="en-US" w:eastAsia="zh-CN"/>
        </w:rPr>
        <w:t xml:space="preserve">招标代理机构</w:t>
      </w:r>
      <w:r>
        <w:rPr>
          <w:rFonts w:hint="eastAsia" w:asciiTheme="minorEastAsia" w:hAnsiTheme="minorEastAsia" w:eastAsiaTheme="minorEastAsia" w:cstheme="minorEastAsia"/>
          <w:color w:val="000000"/>
          <w:sz w:val="24"/>
        </w:rPr>
        <w:t xml:space="preserve">负责运送到采购人指定地点并封存，采购人应做好全工程的监督工作。</w:t>
      </w:r>
      <w:r/>
    </w:p>
    <w:p>
      <w:pP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rPr>
        <w:t xml:space="preserve">三、质保及售后技术服务要求</w:t>
      </w:r>
      <w:r>
        <w:rPr>
          <w:rFonts w:hint="eastAsia" w:asciiTheme="minorEastAsia" w:hAnsiTheme="minorEastAsia" w:eastAsiaTheme="minorEastAsia" w:cstheme="minorEastAsia"/>
          <w:b/>
          <w:sz w:val="24"/>
          <w:szCs w:val="24"/>
          <w:lang w:eastAsia="zh-CN"/>
        </w:rPr>
        <w:t xml:space="preserve">：</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1.提供原厂质保1年，自采购人验收合格，验收报告确认签字日起，开始进入质保期。</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2.质保期内，一旦发生质量问题，中标供应商在接到通知的1小时内响应</w:t>
      </w:r>
      <w:r>
        <w:rPr>
          <w:rFonts w:hint="eastAsia" w:asciiTheme="minorEastAsia" w:hAnsiTheme="minorEastAsia" w:eastAsiaTheme="minorEastAsia" w:cstheme="minorEastAsia"/>
          <w:color w:val="000000"/>
          <w:sz w:val="24"/>
          <w:lang w:eastAsia="zh-CN"/>
        </w:rPr>
        <w:t xml:space="preserve">，</w:t>
      </w:r>
      <w:r>
        <w:rPr>
          <w:rFonts w:hint="eastAsia" w:asciiTheme="minorEastAsia" w:hAnsiTheme="minorEastAsia" w:eastAsiaTheme="minorEastAsia" w:cstheme="minorEastAsia"/>
          <w:color w:val="000000"/>
          <w:sz w:val="24"/>
        </w:rPr>
        <w:t xml:space="preserve">24小时内负责修复或更换全新的符合质量合格要求的（修复或更换的部分质保期重新计算），并赔偿由此造成的采购人全部损失，如24小时内不能负责修复或更换全新的符合质量合格要求的产品，采购人有权要求退货，中标供应商退还已付全部费用及利息，并赔偿由此造成的采购人全部损失。</w:t>
      </w:r>
      <w:r/>
    </w:p>
    <w:p>
      <w:pP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rPr>
        <w:t xml:space="preserve">四、交货期、交货方式及交货地点</w:t>
      </w:r>
      <w:r>
        <w:rPr>
          <w:rFonts w:hint="eastAsia" w:asciiTheme="minorEastAsia" w:hAnsiTheme="minorEastAsia" w:eastAsiaTheme="minorEastAsia" w:cstheme="minorEastAsia"/>
          <w:b/>
          <w:sz w:val="24"/>
          <w:szCs w:val="24"/>
          <w:lang w:eastAsia="zh-CN"/>
        </w:rPr>
        <w:t xml:space="preserve">：</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1.交货期：合同签订后</w:t>
      </w:r>
      <w:r>
        <w:rPr>
          <w:rFonts w:hint="eastAsia" w:asciiTheme="minorEastAsia" w:hAnsiTheme="minorEastAsia" w:eastAsiaTheme="minorEastAsia" w:cstheme="minorEastAsia"/>
          <w:color w:val="000000"/>
          <w:sz w:val="24"/>
          <w:lang w:val="en-US" w:eastAsia="zh-CN"/>
        </w:rPr>
        <w:t xml:space="preserve">3</w:t>
      </w:r>
      <w:r>
        <w:rPr>
          <w:rFonts w:hint="eastAsia" w:asciiTheme="minorEastAsia" w:hAnsiTheme="minorEastAsia" w:eastAsiaTheme="minorEastAsia" w:cstheme="minorEastAsia"/>
          <w:color w:val="000000"/>
          <w:sz w:val="24"/>
        </w:rPr>
        <w:t xml:space="preserve">0日历天内完成所需货物的采购、供应、安装、调试等相关伴随服务，并验收交付。</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2.交货方式：中标供应商在采购人指定地点交货。</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3.交货地点：采购人指定地点，由卖方负责办理运输和装卸等，费用由卖方负责，采购人组织验收。</w:t>
      </w:r>
      <w:r/>
    </w:p>
    <w:p>
      <w:pP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rPr>
        <w:t xml:space="preserve">五、付款方式</w:t>
      </w:r>
      <w:r>
        <w:rPr>
          <w:rFonts w:hint="eastAsia" w:asciiTheme="minorEastAsia" w:hAnsiTheme="minorEastAsia" w:eastAsiaTheme="minorEastAsia" w:cstheme="minorEastAsia"/>
          <w:b/>
          <w:sz w:val="24"/>
          <w:szCs w:val="24"/>
          <w:lang w:eastAsia="zh-CN"/>
        </w:rPr>
        <w:t xml:space="preserve">：</w:t>
      </w:r>
      <w:r/>
    </w:p>
    <w:p>
      <w:pPr>
        <w:jc w:val="left"/>
        <w:spacing w:line="360" w:lineRule="exac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（一）全部货物</w:t>
      </w:r>
      <w:r>
        <w:rPr>
          <w:rFonts w:hint="eastAsia" w:asciiTheme="minorEastAsia" w:hAnsiTheme="minorEastAsia" w:eastAsiaTheme="minorEastAsia" w:cstheme="minorEastAsia"/>
          <w:color w:val="000000"/>
          <w:sz w:val="24"/>
          <w:highlight w:val="none"/>
          <w:lang w:val="en-US" w:eastAsia="zh-CN"/>
        </w:rPr>
        <w:t xml:space="preserve">到场后</w:t>
      </w:r>
      <w:r>
        <w:rPr>
          <w:rFonts w:hint="eastAsia" w:asciiTheme="minorEastAsia" w:hAnsiTheme="minorEastAsia" w:eastAsiaTheme="minorEastAsia" w:cstheme="minorEastAsia"/>
          <w:color w:val="000000"/>
          <w:sz w:val="24"/>
          <w:highlight w:val="none"/>
        </w:rPr>
        <w:t xml:space="preserve">，乙方向甲方提供相应价格的合法发票后（乙方开具的发票上的货物和技术服务名称须与合同所列示的内容完全一致，否则甲方有权拒收发票，由此引起的一切责任由乙方负责），甲方向乙方支付至</w:t>
      </w:r>
      <w:r>
        <w:rPr>
          <w:rFonts w:hint="eastAsia" w:asciiTheme="minorEastAsia" w:hAnsiTheme="minorEastAsia" w:eastAsiaTheme="minorEastAsia" w:cstheme="minorEastAsia"/>
          <w:color w:val="000000"/>
          <w:sz w:val="24"/>
          <w:highlight w:val="none"/>
          <w:lang w:val="en-US" w:eastAsia="zh-CN"/>
        </w:rPr>
        <w:t xml:space="preserve">合同</w:t>
      </w:r>
      <w:r>
        <w:rPr>
          <w:rFonts w:hint="eastAsia" w:asciiTheme="minorEastAsia" w:hAnsiTheme="minorEastAsia" w:eastAsiaTheme="minorEastAsia" w:cstheme="minorEastAsia"/>
          <w:color w:val="000000"/>
          <w:sz w:val="24"/>
          <w:highlight w:val="none"/>
        </w:rPr>
        <w:t xml:space="preserve">总价的</w:t>
      </w: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0%。</w:t>
      </w:r>
      <w:r/>
    </w:p>
    <w:p>
      <w:pPr>
        <w:jc w:val="left"/>
        <w:spacing w:line="360" w:lineRule="exact"/>
        <w:rPr>
          <w:rFonts w:hint="eastAsia" w:asciiTheme="minorEastAsia" w:hAnsiTheme="minorEastAsia" w:eastAsiaTheme="minorEastAsia" w:cstheme="minorEastAsia"/>
          <w:color w:val="000000"/>
          <w:sz w:val="24"/>
          <w:highlight w:val="none"/>
          <w:lang w:val="zh-CN"/>
        </w:rPr>
      </w:pPr>
      <w:r>
        <w:rPr>
          <w:rFonts w:hint="eastAsia" w:asciiTheme="minorEastAsia" w:hAnsiTheme="minorEastAsia" w:eastAsiaTheme="minorEastAsia" w:cstheme="minorEastAsia"/>
          <w:color w:val="000000"/>
          <w:sz w:val="24"/>
          <w:highlight w:val="none"/>
        </w:rPr>
        <w:t xml:space="preserve">（二）全部货物安装调试完毕且验收合格后，乙方向甲方提供相应价格的合法发票，甲方向乙方支付至</w:t>
      </w:r>
      <w:r>
        <w:rPr>
          <w:rFonts w:hint="eastAsia" w:asciiTheme="minorEastAsia" w:hAnsiTheme="minorEastAsia" w:eastAsiaTheme="minorEastAsia" w:cstheme="minorEastAsia"/>
          <w:color w:val="000000"/>
          <w:sz w:val="24"/>
          <w:highlight w:val="none"/>
          <w:lang w:val="en-US" w:eastAsia="zh-CN"/>
        </w:rPr>
        <w:t xml:space="preserve">合同</w:t>
      </w:r>
      <w:r>
        <w:rPr>
          <w:rFonts w:hint="eastAsia" w:asciiTheme="minorEastAsia" w:hAnsiTheme="minorEastAsia" w:eastAsiaTheme="minorEastAsia" w:cstheme="minorEastAsia"/>
          <w:color w:val="000000"/>
          <w:sz w:val="24"/>
          <w:highlight w:val="none"/>
        </w:rPr>
        <w:t xml:space="preserve">总价的</w:t>
      </w:r>
      <w:r>
        <w:rPr>
          <w:rFonts w:hint="eastAsia" w:asciiTheme="minorEastAsia" w:hAnsiTheme="minorEastAsia" w:eastAsiaTheme="minorEastAsia" w:cstheme="minorEastAsia"/>
          <w:color w:val="000000"/>
          <w:sz w:val="24"/>
          <w:highlight w:val="none"/>
          <w:lang w:val="en-US" w:eastAsia="zh-CN"/>
        </w:rPr>
        <w:t xml:space="preserve">100</w:t>
      </w:r>
      <w:r>
        <w:rPr>
          <w:rFonts w:hint="eastAsia" w:asciiTheme="minorEastAsia" w:hAnsiTheme="minorEastAsia" w:eastAsiaTheme="minorEastAsia" w:cstheme="minorEastAsia"/>
          <w:color w:val="000000"/>
          <w:sz w:val="24"/>
          <w:highlight w:val="none"/>
        </w:rPr>
        <w:t xml:space="preserve">%。</w:t>
      </w:r>
      <w:r/>
    </w:p>
    <w:p>
      <w:pPr>
        <w:jc w:val="left"/>
        <w:spacing w:line="360" w:lineRule="exact"/>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 xml:space="preserve">六、货币</w:t>
      </w:r>
      <w:r>
        <w:rPr>
          <w:rFonts w:hint="eastAsia" w:asciiTheme="minorEastAsia" w:hAnsiTheme="minorEastAsia" w:eastAsiaTheme="minorEastAsia" w:cstheme="minorEastAsia"/>
          <w:color w:val="000000"/>
          <w:sz w:val="24"/>
          <w:lang w:eastAsia="zh-CN"/>
        </w:rPr>
        <w:t xml:space="preserve">：</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1.招标文件中的货物单价和总价均采用人民币报价，含税。</w:t>
      </w:r>
      <w:r/>
    </w:p>
    <w:p>
      <w:pPr>
        <w:jc w:val="left"/>
        <w:spacing w:line="360" w:lineRule="exact"/>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 xml:space="preserve">七、报价</w:t>
      </w:r>
      <w:r>
        <w:rPr>
          <w:rFonts w:hint="eastAsia" w:asciiTheme="minorEastAsia" w:hAnsiTheme="minorEastAsia" w:eastAsiaTheme="minorEastAsia" w:cstheme="minorEastAsia"/>
          <w:color w:val="000000"/>
          <w:sz w:val="24"/>
          <w:lang w:eastAsia="zh-CN"/>
        </w:rPr>
        <w:t xml:space="preserve">：</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1、项目结算总价=∑中标综合单价×实际供货量±甲方调整项目内容或合同约定调整价款；其中中标综合单价结算时一律不予调整（除甲方调整项目内容或合同约定调整外），供货量按实结算。</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2、甲方调整项目内容或合同约定调整价款的确定：</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1）在投标报价书中有相同单价的，执行投标报价书中的单价；</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2）在投标报价书中有类似单价的，参照投标报价书中的类似单价执行；</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3）在投标报价书中没有单价或类似单价的，其单价由乙方提出，经甲方认可执行。</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3、因乙方自身原因造成供货量增加的，乙方无权要求任何补偿。</w:t>
      </w:r>
      <w:r/>
    </w:p>
    <w:p>
      <w:pPr>
        <w:jc w:val="left"/>
        <w:spacing w:line="360" w:lineRule="exact"/>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 xml:space="preserve">八、其他要求</w:t>
      </w:r>
      <w:r>
        <w:rPr>
          <w:rFonts w:hint="eastAsia" w:asciiTheme="minorEastAsia" w:hAnsiTheme="minorEastAsia" w:eastAsiaTheme="minorEastAsia" w:cstheme="minorEastAsia"/>
          <w:color w:val="000000"/>
          <w:sz w:val="24"/>
          <w:lang w:eastAsia="zh-CN"/>
        </w:rPr>
        <w:t xml:space="preserve">：</w:t>
      </w:r>
      <w:r/>
    </w:p>
    <w:p>
      <w:pPr>
        <w:jc w:val="left"/>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1.供应商车辆进</w:t>
      </w:r>
      <w:r>
        <w:rPr>
          <w:rFonts w:hint="eastAsia" w:asciiTheme="minorEastAsia" w:hAnsiTheme="minorEastAsia" w:eastAsiaTheme="minorEastAsia" w:cstheme="minorEastAsia"/>
          <w:color w:val="000000"/>
          <w:sz w:val="24"/>
          <w:lang w:val="en-US" w:eastAsia="zh-CN"/>
        </w:rPr>
        <w:t xml:space="preserve">学校</w:t>
      </w:r>
      <w:r>
        <w:rPr>
          <w:rFonts w:hint="eastAsia" w:asciiTheme="minorEastAsia" w:hAnsiTheme="minorEastAsia" w:eastAsiaTheme="minorEastAsia" w:cstheme="minorEastAsia"/>
          <w:color w:val="000000"/>
          <w:sz w:val="24"/>
        </w:rPr>
        <w:t xml:space="preserve">后，应遵守</w:t>
      </w:r>
      <w:r>
        <w:rPr>
          <w:rFonts w:hint="eastAsia" w:asciiTheme="minorEastAsia" w:hAnsiTheme="minorEastAsia" w:eastAsiaTheme="minorEastAsia" w:cstheme="minorEastAsia"/>
          <w:color w:val="000000"/>
          <w:sz w:val="24"/>
          <w:lang w:val="en-US" w:eastAsia="zh-CN"/>
        </w:rPr>
        <w:t xml:space="preserve">学校</w:t>
      </w:r>
      <w:r>
        <w:rPr>
          <w:rFonts w:hint="eastAsia" w:asciiTheme="minorEastAsia" w:hAnsiTheme="minorEastAsia" w:eastAsiaTheme="minorEastAsia" w:cstheme="minorEastAsia"/>
          <w:color w:val="000000"/>
          <w:sz w:val="24"/>
        </w:rPr>
        <w:t xml:space="preserve">停车规章制度，如因中标供应商或中标供应商工作人员原因导致的安全责任由中标供应商全权负责。</w:t>
      </w:r>
      <w:r/>
    </w:p>
    <w:p>
      <w:pPr>
        <w:ind w:left="0" w:right="0" w:firstLine="0"/>
        <w:keepLines w:val="0"/>
        <w:keepNext w:val="0"/>
        <w:pageBreakBefore w:val="0"/>
        <w:spacing w:before="0" w:after="0" w:line="360" w:lineRule="auto"/>
        <w:widowControl/>
        <w:tabs>
          <w:tab w:val="center" w:pos="4703" w:leader="none"/>
        </w:tabs>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ab/>
      </w:r>
      <w:r/>
    </w:p>
    <w:p>
      <w:pPr>
        <w:jc w:val="left"/>
        <w:spacing w:line="360" w:lineRule="auto"/>
        <w:widowControl/>
        <w:rPr>
          <w:rFonts w:hint="eastAsia" w:asciiTheme="minorEastAsia" w:hAnsiTheme="minorEastAsia" w:eastAsiaTheme="minorEastAsia" w:cstheme="minorEastAsia"/>
          <w:b/>
          <w:bCs/>
          <w:color w:val="000000"/>
          <w:sz w:val="21"/>
          <w:szCs w:val="21"/>
          <w:lang w:val="en-US" w:eastAsia="zh-CN" w:bidi="ar"/>
        </w:rPr>
      </w:pPr>
      <w:r>
        <w:rPr>
          <w:rFonts w:hint="eastAsia" w:asciiTheme="minorEastAsia" w:hAnsiTheme="minorEastAsia" w:eastAsiaTheme="minorEastAsia" w:cstheme="minorEastAsia"/>
          <w:b/>
          <w:bCs/>
          <w:color w:val="000000"/>
          <w:sz w:val="21"/>
          <w:szCs w:val="21"/>
          <w:lang w:val="en-US" w:eastAsia="zh-CN" w:bidi="ar"/>
        </w:rPr>
      </w:r>
      <w:r/>
    </w:p>
    <w:p>
      <w:pPr>
        <w:jc w:val="both"/>
        <w:spacing w:line="360" w:lineRule="auto"/>
        <w:rPr>
          <w:rFonts w:hint="eastAsia" w:asciiTheme="minorEastAsia" w:hAnsiTheme="minorEastAsia" w:eastAsiaTheme="minorEastAsia" w:cstheme="minorEastAsia"/>
          <w:bCs/>
          <w:sz w:val="36"/>
          <w:szCs w:val="36"/>
          <w:lang w:val="zh-CN"/>
        </w:rPr>
      </w:pPr>
      <w:r>
        <w:rPr>
          <w:rFonts w:hint="eastAsia" w:asciiTheme="minorEastAsia" w:hAnsiTheme="minorEastAsia" w:eastAsiaTheme="minorEastAsia" w:cstheme="minorEastAsia"/>
          <w:bCs/>
          <w:sz w:val="36"/>
          <w:szCs w:val="36"/>
          <w:lang w:val="zh-CN"/>
        </w:rPr>
      </w:r>
      <w:r/>
    </w:p>
    <w:p>
      <w:pPr>
        <w:jc w:val="center"/>
        <w:spacing w:line="360" w:lineRule="auto"/>
        <w:rPr>
          <w:rFonts w:hint="eastAsia" w:asciiTheme="minorEastAsia" w:hAnsiTheme="minorEastAsia" w:eastAsiaTheme="minorEastAsia" w:cstheme="minorEastAsia"/>
          <w:bCs/>
          <w:sz w:val="36"/>
          <w:szCs w:val="36"/>
          <w:lang w:val="zh-CN"/>
        </w:rPr>
      </w:pPr>
      <w:r>
        <w:rPr>
          <w:rFonts w:hint="eastAsia" w:asciiTheme="minorEastAsia" w:hAnsiTheme="minorEastAsia" w:eastAsiaTheme="minorEastAsia" w:cstheme="minorEastAsia"/>
          <w:bCs/>
          <w:sz w:val="36"/>
          <w:szCs w:val="36"/>
          <w:lang w:val="zh-CN"/>
        </w:rPr>
        <w:t xml:space="preserve">第五章</w:t>
      </w:r>
      <w:r>
        <w:rPr>
          <w:rFonts w:hint="eastAsia" w:asciiTheme="minorEastAsia" w:hAnsiTheme="minorEastAsia" w:eastAsiaTheme="minorEastAsia" w:cstheme="minorEastAsia"/>
          <w:bCs/>
          <w:sz w:val="36"/>
          <w:szCs w:val="36"/>
          <w:lang w:val="en-US" w:eastAsia="zh-CN"/>
        </w:rPr>
        <w:t xml:space="preserve">  </w:t>
      </w:r>
      <w:r>
        <w:rPr>
          <w:rFonts w:hint="eastAsia" w:asciiTheme="minorEastAsia" w:hAnsiTheme="minorEastAsia" w:eastAsiaTheme="minorEastAsia" w:cstheme="minorEastAsia"/>
          <w:bCs/>
          <w:sz w:val="36"/>
          <w:szCs w:val="36"/>
          <w:lang w:val="zh-CN"/>
        </w:rPr>
        <w:t xml:space="preserve">合同主要条款及格式</w:t>
      </w:r>
      <w:r/>
    </w:p>
    <w:p>
      <w:pPr>
        <w:jc w:val="center"/>
        <w:spacing w:line="360" w:lineRule="auto"/>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 xml:space="preserve">（仅供参考）</w:t>
      </w:r>
      <w:r/>
    </w:p>
    <w:p>
      <w:pPr>
        <w:ind w:firstLine="360"/>
        <w:jc w:val="center"/>
        <w:spacing w:line="360" w:lineRule="auto"/>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r>
      <w:r/>
    </w:p>
    <w:p>
      <w:pPr>
        <w:jc w:val="center"/>
        <w:spacing w:line="360" w:lineRule="auto"/>
        <w:rPr>
          <w:rFonts w:hint="eastAsia" w:asciiTheme="minorEastAsia" w:hAnsiTheme="minorEastAsia" w:eastAsiaTheme="minorEastAsia" w:cstheme="minorEastAsia"/>
          <w:sz w:val="52"/>
        </w:rPr>
      </w:pPr>
      <w:r>
        <w:rPr>
          <w:rFonts w:hint="eastAsia" w:asciiTheme="minorEastAsia" w:hAnsiTheme="minorEastAsia" w:eastAsiaTheme="minorEastAsia" w:cstheme="minorEastAsia"/>
          <w:sz w:val="52"/>
        </w:rPr>
        <w:t xml:space="preserve">南京市政府采购合同</w:t>
      </w:r>
      <w:r/>
    </w:p>
    <w:p>
      <w:pPr>
        <w:ind w:firstLine="315"/>
        <w:spacing w:line="360" w:lineRule="auto"/>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2"/>
        </w:rPr>
        <w:t xml:space="preserve">            </w:t>
      </w:r>
      <w:r>
        <w:rPr>
          <w:rFonts w:hint="eastAsia" w:asciiTheme="minorEastAsia" w:hAnsiTheme="minorEastAsia" w:eastAsiaTheme="minorEastAsia" w:cstheme="minorEastAsia"/>
          <w:sz w:val="32"/>
        </w:rPr>
        <w:t xml:space="preserve">  </w:t>
      </w:r>
      <w:r/>
    </w:p>
    <w:p>
      <w:pPr>
        <w:ind w:firstLine="1807"/>
        <w:spacing w:line="360" w:lineRule="auto"/>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807"/>
        <w:spacing w:line="360" w:lineRule="auto"/>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446"/>
        <w:spacing w:line="360" w:lineRule="auto"/>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合同编号 ：</w:t>
      </w:r>
      <w:r>
        <w:rPr>
          <w:rFonts w:hint="eastAsia" w:asciiTheme="minorEastAsia" w:hAnsiTheme="minorEastAsia" w:eastAsiaTheme="minorEastAsia" w:cstheme="minorEastAsia"/>
          <w:b/>
          <w:sz w:val="36"/>
          <w:u w:val="single"/>
        </w:rPr>
        <w:t xml:space="preserve">                    </w:t>
      </w:r>
      <w:r/>
    </w:p>
    <w:p>
      <w:pPr>
        <w:ind w:firstLine="1446"/>
        <w:spacing w:line="360" w:lineRule="auto"/>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项目名称 ：</w:t>
      </w:r>
      <w:r>
        <w:rPr>
          <w:rFonts w:hint="eastAsia" w:asciiTheme="minorEastAsia" w:hAnsiTheme="minorEastAsia" w:eastAsiaTheme="minorEastAsia" w:cstheme="minorEastAsia"/>
          <w:b/>
          <w:sz w:val="36"/>
          <w:u w:val="single"/>
        </w:rPr>
        <w:t xml:space="preserve">                    </w:t>
      </w:r>
      <w:r/>
    </w:p>
    <w:p>
      <w:pPr>
        <w:ind w:firstLine="1446"/>
        <w:spacing w:line="360" w:lineRule="auto"/>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使用单位 ：</w:t>
      </w:r>
      <w:r>
        <w:rPr>
          <w:rFonts w:hint="eastAsia" w:asciiTheme="minorEastAsia" w:hAnsiTheme="minorEastAsia" w:eastAsiaTheme="minorEastAsia" w:cstheme="minorEastAsia"/>
          <w:b/>
          <w:sz w:val="36"/>
          <w:u w:val="single"/>
        </w:rPr>
        <w:t xml:space="preserve">                    </w:t>
      </w:r>
      <w:r/>
    </w:p>
    <w:p>
      <w:pPr>
        <w:ind w:firstLine="1446"/>
        <w:spacing w:line="360" w:lineRule="auto"/>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供货单位 ：</w:t>
      </w:r>
      <w:r>
        <w:rPr>
          <w:rFonts w:hint="eastAsia" w:asciiTheme="minorEastAsia" w:hAnsiTheme="minorEastAsia" w:eastAsiaTheme="minorEastAsia" w:cstheme="minorEastAsia"/>
          <w:b/>
          <w:sz w:val="36"/>
          <w:u w:val="single"/>
        </w:rPr>
        <w:t xml:space="preserve">                    </w:t>
      </w:r>
      <w:r/>
    </w:p>
    <w:p>
      <w:pPr>
        <w:ind w:firstLine="1446"/>
        <w:spacing w:line="360" w:lineRule="auto"/>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签订日期 ：</w:t>
      </w:r>
      <w:r>
        <w:rPr>
          <w:rFonts w:hint="eastAsia" w:asciiTheme="minorEastAsia" w:hAnsiTheme="minorEastAsia" w:eastAsiaTheme="minorEastAsia" w:cstheme="minorEastAsia"/>
          <w:b/>
          <w:sz w:val="36"/>
          <w:u w:val="single"/>
        </w:rPr>
        <w:t xml:space="preserve">                    </w:t>
      </w:r>
      <w:r/>
    </w:p>
    <w:p>
      <w:pPr>
        <w:spacing w:line="360" w:lineRule="auto"/>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t xml:space="preserve">      </w:t>
      </w:r>
      <w:r/>
    </w:p>
    <w:p>
      <w:pPr>
        <w:spacing w:line="360" w:lineRule="auto"/>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r>
      <w:r/>
    </w:p>
    <w:p>
      <w:pPr>
        <w:jc w:val="center"/>
        <w:spacing w:line="360" w:lineRule="auto"/>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p>
      <w:pPr>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p>
      <w:pPr>
        <w:ind w:left="0"/>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合同编号：</w:t>
      </w:r>
      <w:r/>
    </w:p>
    <w:p>
      <w:pPr>
        <w:ind w:firstLine="630"/>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采购人（以下称甲方）</w:t>
      </w:r>
      <w:r>
        <w:rPr>
          <w:rFonts w:hint="eastAsia" w:asciiTheme="minorEastAsia" w:hAnsiTheme="minorEastAsia" w:eastAsiaTheme="minorEastAsia" w:cstheme="minorEastAsia"/>
          <w:sz w:val="21"/>
          <w:szCs w:val="21"/>
          <w:lang w:val="en-US" w:eastAsia="zh-CN"/>
        </w:rPr>
        <w:t xml:space="preserve">              中标人</w:t>
      </w:r>
      <w:r>
        <w:rPr>
          <w:rFonts w:hint="eastAsia" w:asciiTheme="minorEastAsia" w:hAnsiTheme="minorEastAsia" w:eastAsiaTheme="minorEastAsia" w:cstheme="minorEastAsia"/>
          <w:sz w:val="21"/>
          <w:szCs w:val="21"/>
          <w:lang w:val="zh-CN"/>
        </w:rPr>
        <w:t xml:space="preserve">：（以下称乙方）</w:t>
      </w:r>
      <w:r/>
    </w:p>
    <w:p>
      <w:pPr>
        <w:ind w:firstLine="630"/>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住所地：</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val="zh-CN"/>
        </w:rPr>
        <w:t xml:space="preserve">住所地</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根据《中华人民共和国政府采购法》、《中华人民共和国</w:t>
      </w:r>
      <w:r>
        <w:rPr>
          <w:rFonts w:hint="eastAsia" w:asciiTheme="minorEastAsia" w:hAnsiTheme="minorEastAsia" w:eastAsiaTheme="minorEastAsia" w:cstheme="minorEastAsia"/>
          <w:sz w:val="21"/>
          <w:szCs w:val="21"/>
          <w:lang w:val="en-US" w:eastAsia="zh-CN"/>
        </w:rPr>
        <w:t xml:space="preserve">民</w:t>
      </w:r>
      <w:r>
        <w:rPr>
          <w:rFonts w:hint="eastAsia" w:asciiTheme="minorEastAsia" w:hAnsiTheme="minorEastAsia" w:eastAsiaTheme="minorEastAsia" w:cstheme="minorEastAsia"/>
          <w:sz w:val="21"/>
          <w:szCs w:val="21"/>
          <w:lang w:val="zh-CN"/>
        </w:rPr>
        <w:t xml:space="preserve">法</w:t>
      </w:r>
      <w:r>
        <w:rPr>
          <w:rFonts w:hint="eastAsia" w:asciiTheme="minorEastAsia" w:hAnsiTheme="minorEastAsia" w:eastAsiaTheme="minorEastAsia" w:cstheme="minorEastAsia"/>
          <w:sz w:val="21"/>
          <w:szCs w:val="21"/>
          <w:lang w:val="en-US" w:eastAsia="zh-CN"/>
        </w:rPr>
        <w:t xml:space="preserve">典</w:t>
      </w:r>
      <w:r>
        <w:rPr>
          <w:rFonts w:hint="eastAsia" w:asciiTheme="minorEastAsia" w:hAnsiTheme="minorEastAsia" w:eastAsiaTheme="minorEastAsia" w:cstheme="minorEastAsia"/>
          <w:sz w:val="21"/>
          <w:szCs w:val="21"/>
          <w:lang w:val="zh-CN"/>
        </w:rPr>
        <w:t xml:space="preserve">》等法律法规的规定，甲乙双方按照</w:t>
      </w:r>
      <w:r>
        <w:rPr>
          <w:rFonts w:hint="eastAsia" w:asciiTheme="minorEastAsia" w:hAnsiTheme="minorEastAsia" w:eastAsiaTheme="minorEastAsia" w:cstheme="minorEastAsia"/>
          <w:sz w:val="21"/>
          <w:szCs w:val="21"/>
          <w:lang w:val="en-US" w:eastAsia="zh-CN"/>
        </w:rPr>
        <w:t xml:space="preserve">招标</w:t>
      </w:r>
      <w:r>
        <w:rPr>
          <w:rFonts w:hint="eastAsia" w:asciiTheme="minorEastAsia" w:hAnsiTheme="minorEastAsia" w:eastAsiaTheme="minorEastAsia" w:cstheme="minorEastAsia"/>
          <w:sz w:val="21"/>
          <w:szCs w:val="21"/>
          <w:lang w:val="zh-CN"/>
        </w:rPr>
        <w:t xml:space="preserve">结果签订本合同。</w:t>
      </w:r>
      <w:r/>
    </w:p>
    <w:p>
      <w:pPr>
        <w:numPr>
          <w:ilvl w:val="0"/>
          <w:numId w:val="3"/>
        </w:numPr>
        <w:ind w:left="0" w:firstLine="420"/>
        <w:keepLines w:val="0"/>
        <w:keepNext w:val="0"/>
        <w:pageBreakBefore w:val="0"/>
        <w:spacing w:line="400" w:lineRule="exact"/>
        <w:widowControl/>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sz w:val="21"/>
          <w:szCs w:val="21"/>
          <w:lang w:val="zh-CN"/>
        </w:rPr>
        <w:t xml:space="preserve">合同标的</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val="zh-CN"/>
        </w:rPr>
        <w:t xml:space="preserve">乙方根据甲方需求提供下列货物：</w:t>
      </w:r>
      <w:r>
        <w:rPr>
          <w:rFonts w:hint="eastAsia" w:asciiTheme="minorEastAsia" w:hAnsiTheme="minorEastAsia" w:eastAsiaTheme="minorEastAsia" w:cstheme="minorEastAsia"/>
          <w:sz w:val="21"/>
          <w:szCs w:val="21"/>
          <w:u w:val="single"/>
          <w:lang w:val="zh-CN"/>
        </w:rPr>
        <w:t xml:space="preserve">                    </w:t>
      </w:r>
      <w:r>
        <w:rPr>
          <w:rFonts w:hint="eastAsia" w:asciiTheme="minorEastAsia" w:hAnsiTheme="minorEastAsia" w:eastAsiaTheme="minorEastAsia" w:cstheme="minorEastAsia"/>
          <w:sz w:val="21"/>
          <w:szCs w:val="21"/>
          <w:lang w:val="zh-CN"/>
        </w:rPr>
        <w:t xml:space="preserve">，货物（</w:t>
      </w:r>
      <w:r>
        <w:rPr>
          <w:rFonts w:hint="eastAsia" w:asciiTheme="minorEastAsia" w:hAnsiTheme="minorEastAsia" w:eastAsiaTheme="minorEastAsia" w:cstheme="minorEastAsia"/>
          <w:sz w:val="21"/>
          <w:szCs w:val="21"/>
        </w:rPr>
        <w:t xml:space="preserve">服务</w:t>
      </w:r>
      <w:r>
        <w:rPr>
          <w:rFonts w:hint="eastAsia" w:asciiTheme="minorEastAsia" w:hAnsiTheme="minorEastAsia" w:eastAsiaTheme="minorEastAsia" w:cstheme="minorEastAsia"/>
          <w:sz w:val="21"/>
          <w:szCs w:val="21"/>
          <w:lang w:val="zh-CN"/>
        </w:rPr>
        <w:t xml:space="preserve">）名称、规格及数量详见乙方响应文件。</w:t>
      </w:r>
      <w:r/>
    </w:p>
    <w:p>
      <w:pPr>
        <w:numPr>
          <w:ilvl w:val="0"/>
          <w:numId w:val="3"/>
        </w:numPr>
        <w:ind w:left="0" w:firstLine="420"/>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合同总价款</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本合同项下</w:t>
      </w:r>
      <w:r>
        <w:rPr>
          <w:rFonts w:hint="eastAsia" w:asciiTheme="minorEastAsia" w:hAnsiTheme="minorEastAsia" w:eastAsiaTheme="minorEastAsia" w:cstheme="minorEastAsia"/>
          <w:sz w:val="21"/>
          <w:szCs w:val="21"/>
          <w:lang w:val="en-US" w:eastAsia="zh-CN"/>
        </w:rPr>
        <w:t xml:space="preserve">总价</w:t>
      </w:r>
      <w:r>
        <w:rPr>
          <w:rFonts w:hint="eastAsia" w:asciiTheme="minorEastAsia" w:hAnsiTheme="minorEastAsia" w:eastAsiaTheme="minorEastAsia" w:cstheme="minorEastAsia"/>
          <w:sz w:val="21"/>
          <w:szCs w:val="21"/>
        </w:rPr>
        <w:t xml:space="preserve">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none"/>
          <w:lang w:val="en-US" w:eastAsia="zh-CN"/>
        </w:rPr>
        <w:t xml:space="preserve">万元</w:t>
      </w:r>
      <w:r>
        <w:rPr>
          <w:rFonts w:hint="eastAsia" w:asciiTheme="minorEastAsia" w:hAnsiTheme="minorEastAsia" w:eastAsiaTheme="minorEastAsia" w:cstheme="minorEastAsia"/>
          <w:sz w:val="21"/>
          <w:szCs w:val="21"/>
        </w:rPr>
        <w:t xml:space="preserve">，分项价款在“分项报价表”中有明确规定。总合同价款是货物设计、制造、包装、仓储、运输及验收合格之前及保修期内备品备件发生的所有费用。总合同价款还包含乙方应当提供的伴随服务/售后服务费用。</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第</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lang w:val="zh-CN"/>
        </w:rPr>
        <w:t xml:space="preserve">条 权利保证</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乙方应保证甲方在使用该货物或其任何一部分时不受第三方提出侵犯其专利权、版权、商标权或其他权利的起诉，一旦出现侵权，乙方应承担全部责任。</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第</w:t>
      </w:r>
      <w:r>
        <w:rPr>
          <w:rFonts w:hint="eastAsia" w:asciiTheme="minorEastAsia" w:hAnsiTheme="minorEastAsia" w:eastAsiaTheme="minorEastAsia" w:cstheme="minorEastAsia"/>
          <w:sz w:val="21"/>
          <w:szCs w:val="21"/>
          <w:lang w:val="en-US" w:eastAsia="zh-CN"/>
        </w:rPr>
        <w:t xml:space="preserve">四</w:t>
      </w:r>
      <w:r>
        <w:rPr>
          <w:rFonts w:hint="eastAsia" w:asciiTheme="minorEastAsia" w:hAnsiTheme="minorEastAsia" w:eastAsiaTheme="minorEastAsia" w:cstheme="minorEastAsia"/>
          <w:sz w:val="21"/>
          <w:szCs w:val="21"/>
          <w:lang w:val="zh-CN"/>
        </w:rPr>
        <w:t xml:space="preserve">条 质量保证</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1、乙方所提供的货物的技术规格应与招标文件规定的技术规格及所附的“技术规格响应表”相一致；若技术性能无特殊说明，则按国家有关部门最新颁布的标准及规范为准。</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第五条 安全保证</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lang w:val="zh-CN" w:eastAsia="zh-CN"/>
        </w:rPr>
        <w:t xml:space="preserve">供应商在货物的安装、交付过程中必须对进入安装现场及安装人员的意外或伤亡负全部责任。采购人对包括但不限于任何雇员的意外或伤亡，不论该人是否受雇于供应商或其分包人，皆不负任何法律上的赔偿责任，供应商须保障采购人免负任何有关的索偿、要求、诉讼、成本、费用和支出。采购人若因此承担上述责任，有权向供应商追偿责任。</w:t>
      </w:r>
      <w:r>
        <w:rPr>
          <w:rFonts w:hint="eastAsia" w:asciiTheme="minorEastAsia" w:hAnsiTheme="minorEastAsia" w:eastAsiaTheme="minorEastAsia" w:cstheme="minorEastAsia"/>
          <w:sz w:val="21"/>
          <w:szCs w:val="21"/>
          <w:lang w:val="en-US" w:eastAsia="zh-CN"/>
        </w:rPr>
        <w:t xml:space="preserve"> </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eastAsia="zh-CN"/>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val="zh-CN" w:eastAsia="zh-CN"/>
        </w:rPr>
        <w:t xml:space="preserve">供应商所有人员进入采购人场地，必须遵守有关主管部门及采购人管理规定，做到文明施工、规范施工，不得有吸烟等引发消防安全的行为。供应商违反规定造成的损失和罚款由供应商负责。</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第</w:t>
      </w:r>
      <w:r>
        <w:rPr>
          <w:rFonts w:hint="eastAsia" w:asciiTheme="minorEastAsia" w:hAnsiTheme="minorEastAsia" w:eastAsiaTheme="minorEastAsia" w:cstheme="minorEastAsia"/>
          <w:sz w:val="21"/>
          <w:szCs w:val="21"/>
          <w:lang w:val="en-US" w:eastAsia="zh-CN"/>
        </w:rPr>
        <w:t xml:space="preserve">六</w:t>
      </w:r>
      <w:r>
        <w:rPr>
          <w:rFonts w:hint="eastAsia" w:asciiTheme="minorEastAsia" w:hAnsiTheme="minorEastAsia" w:eastAsiaTheme="minorEastAsia" w:cstheme="minorEastAsia"/>
          <w:sz w:val="21"/>
          <w:szCs w:val="21"/>
          <w:lang w:val="zh-CN"/>
        </w:rPr>
        <w:t xml:space="preserve">条 交货和验收</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乙方应按照本合同或采购文件及响应文件规定的时间和方式向甲方交付货物，交货地点由甲方指定。</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乙方交付的货物应当完全符合本合同或者采购文件及响应文件所规定的货物、数量和规格要求。乙方不得少交或多交货物。乙方提供的货物不符合采购文件、响应文件和合同规定的，甲方有权拒收货物，由此引起的风险，由乙方承担。</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货物的到货验收包括：型号、规格、数量、外观质量及货物包装是否完好。</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乙方应将所提供货物的装箱清单、用户手册、原厂保修卡及配件、随机工具等交付给甲方；乙方不能完整交付货物及本款规定的单证和工具的，视为未按合同约定交货，乙方负责补齐，因此导致逾期交付的，由乙方承担相关的违约责任。</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甲方应当在到货后的一周内对货物进行验收；需要乙方对货物或系统进行安装调试的，应在本项目施工、安装、调试完毕，甲方接收并全系统正常运行1周后，由甲方组织相关人员进行质量验收。验收合格的，由甲方签署验收单并加盖单位公章。采购文件对检验期限另有规定的，从其规定。</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货物和系统调试验收的标准：按行业通行标准、厂方出厂标准</w:t>
      </w:r>
      <w:r>
        <w:rPr>
          <w:rFonts w:hint="eastAsia" w:asciiTheme="minorEastAsia" w:hAnsiTheme="minorEastAsia" w:eastAsiaTheme="minorEastAsia" w:cstheme="minorEastAsia"/>
          <w:sz w:val="21"/>
          <w:szCs w:val="21"/>
          <w:lang w:eastAsia="zh-CN"/>
        </w:rPr>
        <w:t xml:space="preserve">。</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第</w:t>
      </w:r>
      <w:r>
        <w:rPr>
          <w:rFonts w:hint="eastAsia" w:asciiTheme="minorEastAsia" w:hAnsiTheme="minorEastAsia" w:eastAsiaTheme="minorEastAsia" w:cstheme="minorEastAsia"/>
          <w:sz w:val="21"/>
          <w:szCs w:val="21"/>
          <w:lang w:val="en-US" w:eastAsia="zh-CN"/>
        </w:rPr>
        <w:t xml:space="preserve">七</w:t>
      </w:r>
      <w:r>
        <w:rPr>
          <w:rFonts w:hint="eastAsia" w:asciiTheme="minorEastAsia" w:hAnsiTheme="minorEastAsia" w:eastAsiaTheme="minorEastAsia" w:cstheme="minorEastAsia"/>
          <w:sz w:val="21"/>
          <w:szCs w:val="21"/>
          <w:lang w:val="zh-CN"/>
        </w:rPr>
        <w:t xml:space="preserve">条 </w:t>
      </w:r>
      <w:r>
        <w:rPr>
          <w:rFonts w:hint="eastAsia" w:asciiTheme="minorEastAsia" w:hAnsiTheme="minorEastAsia" w:eastAsiaTheme="minorEastAsia" w:cstheme="minorEastAsia"/>
          <w:sz w:val="21"/>
          <w:szCs w:val="21"/>
        </w:rPr>
        <w:t xml:space="preserve">伴随服务／售后服务</w:t>
      </w:r>
      <w:r/>
    </w:p>
    <w:p>
      <w:pPr>
        <w:ind w:left="0" w:firstLine="420"/>
        <w:jc w:val="left"/>
        <w:keepLines w:val="0"/>
        <w:keepNext w:val="0"/>
        <w:pageBreakBefore w:val="0"/>
        <w:spacing w:line="400" w:lineRule="exact"/>
        <w:widowControl/>
        <w:tabs>
          <w:tab w:val="left" w:pos="16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乙方应按照国家有关法律法规规章和“三包”规定以及合同所附的“服务承诺”提供服务。</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除前款规定外，乙方还应提供下列服务：</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2.1货物的现场安装、调试和/或启动监督；</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2.2就货物的安装、启动、运行及维护等对甲方人员进行免费培训。</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2.3所有产品提供年免费上门质保服务，自验收报告签字确认日起，开始进入质保期。</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若采购文件中不包含有关伴随服务或售后服务的承诺，双方作如下约定：</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 所购货物按乙方投标承诺提供免费维护和质量保证，保修费用计入总价。</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 保修期内，乙方负责对其提供的货物进行维修和系统维护，不再收取任何费用，但不可抗力（如火灾、雷击等）造成的故障除外。</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 货物故障报修的响应时间按乙方投标承诺执行。</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 若货物故障在报修24小时内无法及时修复，乙方应在24小时内免费提供不低于故障货物规格型号档次的备用货物供甲方使用，直至故障货物修复。</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3.6 所有货物保修服务方式均为乙方上门保修，即由乙方派员到货物使用现场维修，由此产生的一切费用均由乙方承担。</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 保修期后的货物维护由双方协商再定。</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i/>
          <w:iCs/>
          <w:sz w:val="21"/>
          <w:szCs w:val="21"/>
          <w:lang w:val="zh-CN"/>
        </w:rPr>
      </w:pPr>
      <w:r>
        <w:rPr>
          <w:rFonts w:hint="eastAsia" w:asciiTheme="minorEastAsia" w:hAnsiTheme="minorEastAsia" w:eastAsiaTheme="minorEastAsia" w:cstheme="minorEastAsia"/>
          <w:sz w:val="21"/>
          <w:szCs w:val="21"/>
          <w:lang w:val="zh-CN"/>
        </w:rPr>
        <w:t xml:space="preserve">第</w:t>
      </w:r>
      <w:r>
        <w:rPr>
          <w:rFonts w:hint="eastAsia" w:asciiTheme="minorEastAsia" w:hAnsiTheme="minorEastAsia" w:eastAsiaTheme="minorEastAsia" w:cstheme="minorEastAsia"/>
          <w:sz w:val="21"/>
          <w:szCs w:val="21"/>
          <w:lang w:val="en-US" w:eastAsia="zh-CN"/>
        </w:rPr>
        <w:t xml:space="preserve">八</w:t>
      </w:r>
      <w:r>
        <w:rPr>
          <w:rFonts w:hint="eastAsia" w:asciiTheme="minorEastAsia" w:hAnsiTheme="minorEastAsia" w:eastAsiaTheme="minorEastAsia" w:cstheme="minorEastAsia"/>
          <w:sz w:val="21"/>
          <w:szCs w:val="21"/>
          <w:lang w:val="zh-CN"/>
        </w:rPr>
        <w:t xml:space="preserve">条 合同款支付</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lang w:val="zh-CN"/>
        </w:rPr>
        <w:t xml:space="preserve">、本合同项下的采购资金由甲方自行支付，乙方向甲方开具发票。</w:t>
      </w:r>
      <w:r/>
    </w:p>
    <w:p>
      <w:pPr>
        <w:ind w:left="0" w:right="0" w:firstLine="420"/>
        <w:jc w:val="both"/>
        <w:keepLines w:val="0"/>
        <w:keepNext w:val="0"/>
        <w:pageBreakBefore w:val="0"/>
        <w:spacing w:before="0" w:after="0" w:line="400" w:lineRule="exact"/>
        <w:widowControl/>
        <w:rPr>
          <w:rFonts w:hint="eastAsia" w:asciiTheme="minorEastAsia" w:hAnsiTheme="minorEastAsia" w:eastAsiaTheme="minorEastAsia" w:cstheme="minorEastAsia"/>
          <w:color w:val="auto"/>
          <w:sz w:val="21"/>
          <w:szCs w:val="21"/>
          <w:lang w:val="zh-CN"/>
        </w:rPr>
        <w:pBdr>
          <w:top w:val="none" w:color="000000" w:sz="0" w:space="0"/>
          <w:left w:val="none" w:color="000000" w:sz="0" w:space="0"/>
          <w:bottom w:val="none" w:color="000000" w:sz="0" w:space="0"/>
          <w:right w:val="none" w:color="000000" w:sz="0" w:space="0"/>
        </w:pBdr>
      </w:pPr>
      <w:r/>
      <w:bookmarkStart w:id="18" w:name="_GoBack"/>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lang w:val="zh-CN"/>
        </w:rPr>
        <w:t xml:space="preserve">、付款条件：</w:t>
      </w:r>
      <w:r/>
    </w:p>
    <w:p>
      <w:pPr>
        <w:ind w:left="0" w:right="0" w:firstLine="420"/>
        <w:jc w:val="both"/>
        <w:keepLines w:val="0"/>
        <w:keepNext w:val="0"/>
        <w:pageBreakBefore w:val="0"/>
        <w:spacing w:before="0" w:after="0" w:line="400" w:lineRule="exact"/>
        <w:widowControl/>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（一）全部货物</w:t>
      </w:r>
      <w:r>
        <w:rPr>
          <w:rFonts w:hint="eastAsia" w:asciiTheme="minorEastAsia" w:hAnsiTheme="minorEastAsia" w:eastAsiaTheme="minorEastAsia" w:cstheme="minorEastAsia"/>
          <w:color w:val="auto"/>
          <w:sz w:val="21"/>
          <w:szCs w:val="21"/>
          <w:highlight w:val="none"/>
          <w:lang w:val="en-US" w:eastAsia="zh-CN"/>
        </w:rPr>
        <w:t xml:space="preserve">到场后</w:t>
      </w:r>
      <w:r>
        <w:rPr>
          <w:rFonts w:hint="eastAsia" w:asciiTheme="minorEastAsia" w:hAnsiTheme="minorEastAsia" w:eastAsiaTheme="minorEastAsia" w:cstheme="minorEastAsia"/>
          <w:color w:val="auto"/>
          <w:sz w:val="21"/>
          <w:szCs w:val="21"/>
          <w:highlight w:val="none"/>
        </w:rPr>
        <w:t xml:space="preserve">，乙方向甲方提供相应价格的合法发票后（乙方开具的发票上的货物和技术服务名称须与合同所列示的内容完全一致，否则甲方有权拒收发票，由此引起的一切责任由乙方负责），甲方向乙方支付至</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总价的</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0%。</w:t>
      </w:r>
      <w:r/>
    </w:p>
    <w:p>
      <w:pPr>
        <w:ind w:left="0" w:right="0" w:firstLine="420"/>
        <w:jc w:val="both"/>
        <w:keepLines w:val="0"/>
        <w:keepNext w:val="0"/>
        <w:pageBreakBefore w:val="0"/>
        <w:spacing w:before="0" w:after="0" w:line="400" w:lineRule="exact"/>
        <w:widowControl/>
        <w:rPr>
          <w:rFonts w:hint="eastAsia" w:asciiTheme="minorEastAsia" w:hAnsiTheme="minorEastAsia" w:eastAsiaTheme="minorEastAsia" w:cstheme="minorEastAsia"/>
          <w:color w:val="auto"/>
          <w:sz w:val="21"/>
          <w:szCs w:val="21"/>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（二）全部货物安装调试完毕且验收合格后，乙方向甲方提供相应价格的合法发票，甲方向乙方支付至</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总价的</w:t>
      </w:r>
      <w:r>
        <w:rPr>
          <w:rFonts w:hint="eastAsia" w:asciiTheme="minorEastAsia" w:hAnsiTheme="minorEastAsia" w:eastAsiaTheme="minorEastAsia" w:cstheme="minorEastAsia"/>
          <w:color w:val="auto"/>
          <w:sz w:val="21"/>
          <w:szCs w:val="21"/>
          <w:highlight w:val="none"/>
          <w:lang w:val="en-US" w:eastAsia="zh-CN"/>
        </w:rPr>
        <w:t xml:space="preserve">100</w:t>
      </w:r>
      <w:r>
        <w:rPr>
          <w:rFonts w:hint="eastAsia" w:asciiTheme="minorEastAsia" w:hAnsiTheme="minorEastAsia" w:eastAsiaTheme="minorEastAsia" w:cstheme="minorEastAsia"/>
          <w:color w:val="auto"/>
          <w:sz w:val="21"/>
          <w:szCs w:val="21"/>
          <w:highlight w:val="none"/>
        </w:rPr>
        <w:t xml:space="preserve">%。</w:t>
      </w:r>
      <w:bookmarkEnd w:id="18"/>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第</w:t>
      </w:r>
      <w:r>
        <w:rPr>
          <w:rFonts w:hint="eastAsia" w:asciiTheme="minorEastAsia" w:hAnsiTheme="minorEastAsia" w:eastAsiaTheme="minorEastAsia" w:cstheme="minorEastAsia"/>
          <w:sz w:val="21"/>
          <w:szCs w:val="21"/>
          <w:lang w:val="en-US" w:eastAsia="zh-CN"/>
        </w:rPr>
        <w:t xml:space="preserve">九</w:t>
      </w:r>
      <w:r>
        <w:rPr>
          <w:rFonts w:hint="eastAsia" w:asciiTheme="minorEastAsia" w:hAnsiTheme="minorEastAsia" w:eastAsiaTheme="minorEastAsia" w:cstheme="minorEastAsia"/>
          <w:sz w:val="21"/>
          <w:szCs w:val="21"/>
          <w:lang w:val="zh-CN"/>
        </w:rPr>
        <w:t xml:space="preserve">条 合同的变更和终止</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1、除《政府采购法》第50条第二款规定的情形外，本合同一经签订，甲乙双方不得擅自变更、中止或终止合同。</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w:t>
      </w:r>
      <w:r>
        <w:rPr>
          <w:rFonts w:hint="eastAsia" w:asciiTheme="minorEastAsia" w:hAnsiTheme="minorEastAsia" w:eastAsiaTheme="minorEastAsia" w:cstheme="minorEastAsia"/>
          <w:sz w:val="21"/>
          <w:szCs w:val="21"/>
        </w:rPr>
        <w:t xml:space="preserve">除发生法律规定的不能预见、不能避免并不能克服的客观情况外，甲乙双方不得放弃或拒绝履行合同。</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第</w:t>
      </w:r>
      <w:r>
        <w:rPr>
          <w:rFonts w:hint="eastAsia" w:asciiTheme="minorEastAsia" w:hAnsiTheme="minorEastAsia" w:eastAsiaTheme="minorEastAsia" w:cstheme="minorEastAsia"/>
          <w:sz w:val="21"/>
          <w:szCs w:val="21"/>
          <w:lang w:val="en-US" w:eastAsia="zh-CN"/>
        </w:rPr>
        <w:t xml:space="preserve">十</w:t>
      </w:r>
      <w:r>
        <w:rPr>
          <w:rFonts w:hint="eastAsia" w:asciiTheme="minorEastAsia" w:hAnsiTheme="minorEastAsia" w:eastAsiaTheme="minorEastAsia" w:cstheme="minorEastAsia"/>
          <w:sz w:val="21"/>
          <w:szCs w:val="21"/>
          <w:lang w:val="zh-CN"/>
        </w:rPr>
        <w:t xml:space="preserve">条 争议的解决</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1、因货物的质量问题发生争议的，应当邀请国家认可的质量检测机构对货物质量进行鉴定。货物符合标准的，鉴定费由甲方承担；货物不符合质量标准的，鉴定费由乙方承担。</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2、因履行本合同引起的或与本合同有关的争议，甲、乙双方应首先通过友好协商解决，如果协商不能解决争议，则采取以下第（</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val="zh-CN"/>
        </w:rPr>
        <w:t xml:space="preserve">）种方式解决争议：</w:t>
      </w:r>
      <w:r/>
    </w:p>
    <w:p>
      <w:pPr>
        <w:ind w:left="0" w:firstLine="56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（1）向甲方所在地有管辖权的人民法院提起诉讼；</w:t>
      </w:r>
      <w:r/>
    </w:p>
    <w:p>
      <w:pPr>
        <w:ind w:left="0" w:firstLine="56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（2）向南京仲裁委员会按其仲裁规则申请仲裁。</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第</w:t>
      </w:r>
      <w:r>
        <w:rPr>
          <w:rFonts w:hint="eastAsia" w:asciiTheme="minorEastAsia" w:hAnsiTheme="minorEastAsia" w:eastAsiaTheme="minorEastAsia" w:cstheme="minorEastAsia"/>
          <w:sz w:val="21"/>
          <w:szCs w:val="21"/>
          <w:lang w:val="en-US" w:eastAsia="zh-CN"/>
        </w:rPr>
        <w:t xml:space="preserve">十一</w:t>
      </w:r>
      <w:r>
        <w:rPr>
          <w:rFonts w:hint="eastAsia" w:asciiTheme="minorEastAsia" w:hAnsiTheme="minorEastAsia" w:eastAsiaTheme="minorEastAsia" w:cstheme="minorEastAsia"/>
          <w:sz w:val="21"/>
          <w:szCs w:val="21"/>
          <w:lang w:val="zh-CN"/>
        </w:rPr>
        <w:t xml:space="preserve">条 合同生效及其他</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1、本合同自签订之日起生效。</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w:t>
      </w:r>
      <w:r>
        <w:rPr>
          <w:rFonts w:hint="eastAsia" w:asciiTheme="minorEastAsia" w:hAnsiTheme="minorEastAsia" w:eastAsiaTheme="minorEastAsia" w:cstheme="minorEastAsia"/>
          <w:sz w:val="21"/>
          <w:szCs w:val="21"/>
          <w:lang w:val="zh-CN"/>
        </w:rPr>
        <w:t xml:space="preserve">本合同一式</w:t>
      </w:r>
      <w:r>
        <w:rPr>
          <w:rFonts w:hint="eastAsia" w:asciiTheme="minorEastAsia" w:hAnsiTheme="minorEastAsia" w:eastAsiaTheme="minorEastAsia" w:cstheme="minorEastAsia"/>
          <w:sz w:val="21"/>
          <w:szCs w:val="21"/>
          <w:lang w:val="en-US" w:eastAsia="zh-CN"/>
        </w:rPr>
        <w:t xml:space="preserve">肆</w:t>
      </w:r>
      <w:r>
        <w:rPr>
          <w:rFonts w:hint="eastAsia" w:asciiTheme="minorEastAsia" w:hAnsiTheme="minorEastAsia" w:eastAsiaTheme="minorEastAsia" w:cstheme="minorEastAsia"/>
          <w:sz w:val="21"/>
          <w:szCs w:val="21"/>
          <w:lang w:val="zh-CN"/>
        </w:rPr>
        <w:t xml:space="preserve">份，甲方贰份，乙方贰份。</w:t>
      </w:r>
      <w:r/>
    </w:p>
    <w:p>
      <w:pPr>
        <w:ind w:left="0" w:firstLine="42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3、本合同应按照中华人民共和国的现行法律进行解释。</w:t>
      </w:r>
      <w:r/>
    </w:p>
    <w:p>
      <w:pPr>
        <w:ind w:left="0"/>
        <w:jc w:val="left"/>
        <w:keepLines w:val="0"/>
        <w:keepNext w:val="0"/>
        <w:pageBreakBefore w:val="0"/>
        <w:spacing w:line="400" w:lineRule="exac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r>
      <w:r/>
    </w:p>
    <w:tbl>
      <w:tblPr>
        <w:tblStyle w:val="887"/>
        <w:tblW w:w="0" w:type="auto"/>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lang w:val="zh-CN"/>
              </w:rPr>
              <w:suppressLineNumbers w:val="0"/>
            </w:pPr>
            <w:r>
              <w:rPr>
                <w:rFonts w:hint="eastAsia" w:asciiTheme="minorEastAsia" w:hAnsiTheme="minorEastAsia" w:eastAsiaTheme="minorEastAsia" w:cstheme="minorEastAsia"/>
                <w:sz w:val="21"/>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lang w:val="zh-CN"/>
              </w:rPr>
              <w:suppressLineNumbers w:val="0"/>
            </w:pPr>
            <w:r>
              <w:rPr>
                <w:rFonts w:hint="eastAsia" w:asciiTheme="minorEastAsia" w:hAnsiTheme="minorEastAsia" w:eastAsiaTheme="minorEastAsia" w:cstheme="minorEastAsia"/>
                <w:sz w:val="21"/>
                <w:szCs w:val="21"/>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lang w:val="zh-CN"/>
              </w:rPr>
              <w:t xml:space="preserve">代表人</w:t>
            </w:r>
            <w:r>
              <w:rPr>
                <w:rFonts w:hint="eastAsia" w:asciiTheme="minorEastAsia" w:hAnsiTheme="minorEastAsia" w:eastAsiaTheme="minorEastAsia" w:cstheme="minorEastAsia"/>
                <w:sz w:val="21"/>
                <w:szCs w:val="21"/>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lang w:val="zh-CN"/>
              </w:rPr>
              <w:t xml:space="preserve">电</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lang w:val="zh-CN"/>
              </w:rPr>
              <w:t xml:space="preserve">电</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 xml:space="preserve">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lang w:val="zh-CN"/>
              </w:rPr>
              <w:t xml:space="preserve">开户银行：</w:t>
            </w:r>
            <w:r/>
          </w:p>
        </w:tc>
      </w:tr>
      <w:tr>
        <w:trPr>
          <w:jc w:val="center"/>
          <w:trHeight w:val="695"/>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lang w:val="zh-CN"/>
              </w:rPr>
              <w:t xml:space="preserve">帐</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lang w:val="zh-CN"/>
              </w:rPr>
              <w:suppressLineNumbers w:val="0"/>
            </w:pPr>
            <w:r>
              <w:rPr>
                <w:rFonts w:hint="eastAsia" w:asciiTheme="minorEastAsia" w:hAnsiTheme="minorEastAsia" w:eastAsiaTheme="minorEastAsia" w:cstheme="minorEastAsia"/>
                <w:sz w:val="21"/>
                <w:szCs w:val="21"/>
                <w:lang w:val="zh-CN"/>
              </w:rPr>
              <w:t xml:space="preserve">帐</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zh-CN"/>
              </w:rPr>
              <w:t xml:space="preserve">号：</w:t>
            </w:r>
            <w:r/>
          </w:p>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lang w:val="zh-CN"/>
              </w:rPr>
              <w:suppressLineNumbers w:val="0"/>
            </w:pPr>
            <w:r>
              <w:rPr>
                <w:rFonts w:hint="eastAsia" w:asciiTheme="minorEastAsia" w:hAnsiTheme="minorEastAsia" w:eastAsiaTheme="minorEastAsia" w:cstheme="minorEastAsia"/>
                <w:sz w:val="21"/>
                <w:szCs w:val="21"/>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lang w:val="zh-CN"/>
              </w:rPr>
              <w:suppressLineNumbers w:val="0"/>
            </w:pPr>
            <w:r>
              <w:rPr>
                <w:rFonts w:hint="eastAsia" w:asciiTheme="minorEastAsia" w:hAnsiTheme="minorEastAsia" w:eastAsiaTheme="minorEastAsia" w:cstheme="minorEastAsia"/>
                <w:sz w:val="21"/>
                <w:szCs w:val="21"/>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Theme="minorEastAsia" w:hAnsiTheme="minorEastAsia" w:eastAsiaTheme="minorEastAsia" w:cstheme="minorEastAsia"/>
                <w:sz w:val="21"/>
                <w:szCs w:val="21"/>
                <w:lang w:val="zh-CN"/>
              </w:rPr>
              <w:suppressLineNumbers w:val="0"/>
            </w:pPr>
            <w:r>
              <w:rPr>
                <w:rFonts w:hint="eastAsia" w:asciiTheme="minorEastAsia" w:hAnsiTheme="minorEastAsia" w:eastAsiaTheme="minorEastAsia" w:cstheme="minorEastAsia"/>
                <w:sz w:val="21"/>
                <w:szCs w:val="21"/>
                <w:lang w:val="zh-CN"/>
              </w:rPr>
              <w:t xml:space="preserve">日      期：     年    月    日</w:t>
            </w:r>
            <w:r/>
          </w:p>
        </w:tc>
      </w:tr>
    </w:tbl>
    <w:p>
      <w:pPr>
        <w:ind w:right="-58" w:firstLine="360"/>
        <w:jc w:val="center"/>
        <w:keepLines w:val="0"/>
        <w:keepNext w:val="0"/>
        <w:pageBreakBefore w:val="0"/>
        <w:spacing w:line="400" w:lineRule="exact"/>
        <w:widowControl/>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r>
      <w:r/>
    </w:p>
    <w:p>
      <w:pPr>
        <w:ind w:right="-58" w:firstLine="360"/>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r>
      <w:r/>
    </w:p>
    <w:p>
      <w:pPr>
        <w:ind w:right="-58"/>
        <w:jc w:val="both"/>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r>
      <w:r/>
    </w:p>
    <w:p>
      <w:pPr>
        <w:ind w:right="-58"/>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r>
      <w:r/>
    </w:p>
    <w:p>
      <w:pPr>
        <w:ind w:right="-58"/>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t xml:space="preserve">第六章</w:t>
      </w:r>
      <w:r>
        <w:rPr>
          <w:rFonts w:hint="eastAsia" w:asciiTheme="minorEastAsia" w:hAnsiTheme="minorEastAsia" w:eastAsiaTheme="minorEastAsia" w:cstheme="minorEastAsia"/>
          <w:bCs/>
          <w:sz w:val="36"/>
          <w:szCs w:val="36"/>
          <w:lang w:val="en-US" w:eastAsia="zh-CN"/>
        </w:rPr>
        <w:t xml:space="preserve">  </w:t>
      </w:r>
      <w:r>
        <w:rPr>
          <w:rFonts w:hint="eastAsia" w:asciiTheme="minorEastAsia" w:hAnsiTheme="minorEastAsia" w:eastAsiaTheme="minorEastAsia" w:cstheme="minorEastAsia"/>
          <w:bCs/>
          <w:sz w:val="36"/>
          <w:szCs w:val="36"/>
        </w:rPr>
        <w:t xml:space="preserve">投标文件格式及附件</w:t>
      </w:r>
      <w:r/>
    </w:p>
    <w:p>
      <w:pPr>
        <w:ind w:right="-58" w:firstLine="2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58" w:firstLine="28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58" w:firstLine="28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58" w:firstLine="28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58" w:firstLine="28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58" w:firstLine="843"/>
        <w:jc w:val="center"/>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 xml:space="preserve">投标文件</w:t>
      </w:r>
      <w:r/>
    </w:p>
    <w:p>
      <w:pPr>
        <w:ind w:right="-58" w:firstLine="2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58" w:firstLine="2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90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9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right="-5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58" w:firstLine="2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58" w:firstLine="640"/>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项目</w:t>
      </w:r>
      <w:r>
        <w:rPr>
          <w:rFonts w:hint="eastAsia" w:asciiTheme="minorEastAsia" w:hAnsiTheme="minorEastAsia" w:eastAsiaTheme="minorEastAsia" w:cstheme="minorEastAsia"/>
          <w:sz w:val="32"/>
          <w:szCs w:val="32"/>
          <w:lang w:val="en-US" w:eastAsia="zh-CN"/>
        </w:rPr>
        <w:t xml:space="preserve">名称</w:t>
      </w:r>
      <w:r>
        <w:rPr>
          <w:rFonts w:hint="eastAsia" w:asciiTheme="minorEastAsia" w:hAnsiTheme="minorEastAsia" w:eastAsiaTheme="minorEastAsia" w:cstheme="minorEastAsia"/>
          <w:sz w:val="32"/>
          <w:szCs w:val="32"/>
        </w:rPr>
        <w:t xml:space="preserve">：</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u w:val="single"/>
          <w:lang w:val="en-US" w:eastAsia="zh-CN"/>
        </w:rPr>
        <w:t xml:space="preserve"> </w:t>
      </w:r>
      <w:r>
        <w:rPr>
          <w:rFonts w:hint="eastAsia" w:asciiTheme="minorEastAsia" w:hAnsiTheme="minorEastAsia" w:eastAsiaTheme="minorEastAsia" w:cstheme="minorEastAsia"/>
          <w:sz w:val="32"/>
          <w:szCs w:val="32"/>
          <w:u w:val="single"/>
        </w:rPr>
        <w:t xml:space="preserve">   </w:t>
      </w:r>
      <w:r/>
    </w:p>
    <w:p>
      <w:pPr>
        <w:ind w:right="-58" w:firstLine="64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 xml:space="preserve">招标编号</w:t>
      </w:r>
      <w:r>
        <w:rPr>
          <w:rFonts w:hint="eastAsia" w:asciiTheme="minorEastAsia" w:hAnsiTheme="minorEastAsia" w:eastAsiaTheme="minorEastAsia" w:cstheme="minorEastAsia"/>
          <w:sz w:val="32"/>
          <w:szCs w:val="32"/>
        </w:rPr>
        <w:t xml:space="preserve">：</w:t>
      </w:r>
      <w:r>
        <w:rPr>
          <w:rFonts w:hint="eastAsia" w:asciiTheme="minorEastAsia" w:hAnsiTheme="minorEastAsia" w:eastAsiaTheme="minorEastAsia" w:cstheme="minorEastAsia"/>
          <w:sz w:val="32"/>
          <w:szCs w:val="32"/>
          <w:u w:val="single"/>
        </w:rPr>
        <w:tab/>
      </w:r>
      <w:r>
        <w:rPr>
          <w:rFonts w:hint="eastAsia" w:asciiTheme="minorEastAsia" w:hAnsiTheme="minorEastAsia" w:eastAsiaTheme="minorEastAsia" w:cstheme="minorEastAsia"/>
          <w:sz w:val="32"/>
          <w:szCs w:val="32"/>
          <w:u w:val="single"/>
        </w:rPr>
        <w:tab/>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u w:val="single"/>
          <w:lang w:val="en-US" w:eastAsia="zh-CN"/>
        </w:rPr>
        <w:t xml:space="preserve"> </w:t>
      </w:r>
      <w:r>
        <w:rPr>
          <w:rFonts w:hint="eastAsia" w:asciiTheme="minorEastAsia" w:hAnsiTheme="minorEastAsia" w:eastAsiaTheme="minorEastAsia" w:cstheme="minorEastAsia"/>
          <w:sz w:val="32"/>
          <w:szCs w:val="32"/>
          <w:u w:val="single"/>
        </w:rPr>
        <w:t xml:space="preserve">    </w:t>
      </w:r>
      <w:r/>
    </w:p>
    <w:p>
      <w:pPr>
        <w:ind w:right="-58" w:firstLine="64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 xml:space="preserve">投标人名称</w:t>
      </w:r>
      <w:r>
        <w:rPr>
          <w:rFonts w:hint="eastAsia" w:asciiTheme="minorEastAsia" w:hAnsiTheme="minorEastAsia" w:eastAsiaTheme="minorEastAsia" w:cstheme="minorEastAsia"/>
          <w:sz w:val="32"/>
          <w:szCs w:val="32"/>
        </w:rPr>
        <w:t xml:space="preserve">：</w:t>
      </w:r>
      <w:r>
        <w:rPr>
          <w:rFonts w:hint="eastAsia" w:asciiTheme="minorEastAsia" w:hAnsiTheme="minorEastAsia" w:eastAsiaTheme="minorEastAsia" w:cstheme="minorEastAsia"/>
          <w:sz w:val="32"/>
          <w:szCs w:val="32"/>
          <w:u w:val="single"/>
        </w:rPr>
        <w:tab/>
      </w:r>
      <w:r>
        <w:rPr>
          <w:rFonts w:hint="eastAsia" w:asciiTheme="minorEastAsia" w:hAnsiTheme="minorEastAsia" w:eastAsiaTheme="minorEastAsia" w:cstheme="minorEastAsia"/>
          <w:sz w:val="32"/>
          <w:szCs w:val="32"/>
          <w:u w:val="single"/>
          <w:lang w:eastAsia="zh-CN"/>
        </w:rPr>
        <w:t xml:space="preserve">（</w:t>
      </w:r>
      <w:r>
        <w:rPr>
          <w:rFonts w:hint="eastAsia" w:asciiTheme="minorEastAsia" w:hAnsiTheme="minorEastAsia" w:eastAsiaTheme="minorEastAsia" w:cstheme="minorEastAsia"/>
          <w:sz w:val="32"/>
          <w:szCs w:val="32"/>
          <w:u w:val="single"/>
          <w:lang w:val="en-US" w:eastAsia="zh-CN"/>
        </w:rPr>
        <w:t xml:space="preserve">加盖CA电子公章</w:t>
      </w:r>
      <w:r>
        <w:rPr>
          <w:rFonts w:hint="eastAsia" w:asciiTheme="minorEastAsia" w:hAnsiTheme="minorEastAsia" w:eastAsiaTheme="minorEastAsia" w:cstheme="minorEastAsia"/>
          <w:sz w:val="32"/>
          <w:szCs w:val="32"/>
          <w:u w:val="single"/>
          <w:lang w:eastAsia="zh-CN"/>
        </w:rPr>
        <w:t xml:space="preserve">）</w:t>
      </w:r>
      <w:r>
        <w:rPr>
          <w:rFonts w:hint="eastAsia" w:asciiTheme="minorEastAsia" w:hAnsiTheme="minorEastAsia" w:eastAsiaTheme="minorEastAsia" w:cstheme="minorEastAsia"/>
          <w:sz w:val="32"/>
          <w:szCs w:val="32"/>
          <w:u w:val="single"/>
        </w:rPr>
        <w:tab/>
      </w:r>
      <w:r>
        <w:rPr>
          <w:rFonts w:hint="eastAsia" w:asciiTheme="minorEastAsia" w:hAnsiTheme="minorEastAsia" w:eastAsiaTheme="minorEastAsia" w:cstheme="minorEastAsia"/>
          <w:sz w:val="32"/>
          <w:szCs w:val="32"/>
          <w:u w:val="single"/>
        </w:rPr>
        <w:t xml:space="preserve">   </w:t>
      </w:r>
      <w:r/>
    </w:p>
    <w:p>
      <w:pPr>
        <w:ind w:right="-58" w:firstLine="640"/>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日</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t xml:space="preserve">  </w:t>
      </w:r>
      <w:r>
        <w:rPr>
          <w:rFonts w:hint="eastAsia" w:asciiTheme="minorEastAsia" w:hAnsiTheme="minorEastAsia" w:eastAsiaTheme="minorEastAsia" w:cstheme="minorEastAsia"/>
          <w:sz w:val="32"/>
          <w:szCs w:val="32"/>
          <w:lang w:val="en-US" w:eastAsia="zh-CN"/>
        </w:rPr>
        <w:t xml:space="preserve"> 期：</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u w:val="single"/>
          <w:lang w:val="en-US" w:eastAsia="zh-CN"/>
        </w:rPr>
        <w:t xml:space="preserve"> </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u w:val="single"/>
          <w:lang w:val="en-US" w:eastAsia="zh-CN"/>
        </w:rPr>
        <w:t xml:space="preserve"> </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u w:val="single"/>
          <w:lang w:val="en-US" w:eastAsia="zh-CN"/>
        </w:rPr>
        <w:t xml:space="preserve"> </w:t>
      </w:r>
      <w:r>
        <w:rPr>
          <w:rFonts w:hint="eastAsia" w:asciiTheme="minorEastAsia" w:hAnsiTheme="minorEastAsia" w:eastAsiaTheme="minorEastAsia" w:cstheme="minorEastAsia"/>
          <w:sz w:val="32"/>
          <w:szCs w:val="32"/>
          <w:u w:val="single"/>
        </w:rPr>
        <w:t xml:space="preserve"> </w:t>
      </w:r>
      <w:r/>
    </w:p>
    <w:p>
      <w:pPr>
        <w:ind w:right="-58" w:firstLine="32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58"/>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目录一、投标申请及声明格式</w:t>
      </w:r>
      <w:r/>
    </w:p>
    <w:p>
      <w:pPr>
        <w:ind w:right="-58" w:firstLine="360"/>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投标申请及声明</w:t>
      </w:r>
      <w:r/>
    </w:p>
    <w:p>
      <w:pPr>
        <w:ind w:right="196"/>
        <w:keepLines w:val="0"/>
        <w:keepNext w:val="0"/>
        <w:pageBreakBefore w:val="0"/>
        <w:spacing w:line="336" w:lineRule="auto"/>
        <w:widowControl/>
        <w:rPr>
          <w:rFonts w:hint="eastAsia" w:asciiTheme="minorEastAsia" w:hAnsiTheme="minorEastAsia" w:eastAsiaTheme="minorEastAsia" w:cstheme="minorEastAsia"/>
          <w:sz w:val="21"/>
          <w:szCs w:val="21"/>
          <w:u w:val="none"/>
        </w:rPr>
      </w:pPr>
      <w:r>
        <w:rPr>
          <w:rFonts w:hint="eastAsia" w:asciiTheme="minorEastAsia" w:hAnsiTheme="minorEastAsia" w:eastAsiaTheme="minorEastAsia" w:cstheme="minorEastAsia"/>
          <w:color w:val="000000"/>
          <w:sz w:val="21"/>
          <w:szCs w:val="21"/>
          <w:lang w:val="en-US" w:eastAsia="zh-CN"/>
        </w:rPr>
        <w:t xml:space="preserve">江苏省高淳高级中学</w:t>
      </w:r>
      <w:r>
        <w:rPr>
          <w:rFonts w:hint="eastAsia" w:asciiTheme="minorEastAsia" w:hAnsiTheme="minorEastAsia" w:eastAsiaTheme="minorEastAsia" w:cstheme="minorEastAsia"/>
          <w:sz w:val="21"/>
          <w:szCs w:val="21"/>
          <w:u w:val="none"/>
        </w:rPr>
        <w:t xml:space="preserve">：</w:t>
      </w:r>
      <w:r/>
    </w:p>
    <w:p>
      <w:pPr>
        <w:ind w:right="-57" w:firstLine="420"/>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（项目名称）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（项目编号）公开招标邀请，正式授权下述签字人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(姓名和职务)代表</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rPr>
        <w:t xml:space="preserve">（名称），提交响应文件并参加公开招标。</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据此函，签字人兹宣布同意如下：</w:t>
      </w:r>
      <w:r/>
    </w:p>
    <w:p>
      <w:pPr>
        <w:numPr>
          <w:ilvl w:val="0"/>
          <w:numId w:val="4"/>
        </w:numPr>
        <w:ind w:right="-58" w:firstLine="210"/>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我们的资格条件完全符合政府采购法和本次采购要求，我们同意并向贵方提供了与本次采购活动有关的所有证据和资料。</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项目</w:t>
      </w:r>
      <w:r>
        <w:rPr>
          <w:rFonts w:hint="eastAsia" w:asciiTheme="minorEastAsia" w:hAnsiTheme="minorEastAsia" w:eastAsiaTheme="minorEastAsia" w:cstheme="minorEastAsia"/>
          <w:sz w:val="21"/>
          <w:szCs w:val="21"/>
        </w:rPr>
        <w:t xml:space="preserve">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sz w:val="21"/>
          <w:szCs w:val="21"/>
          <w:u w:val="none"/>
          <w:lang w:val="en-US" w:eastAsia="zh-CN"/>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zh-CN"/>
        </w:rPr>
        <w:t xml:space="preserve">我们的</w:t>
      </w:r>
      <w:r>
        <w:rPr>
          <w:rFonts w:hint="eastAsia" w:asciiTheme="minorEastAsia" w:hAnsiTheme="minorEastAsia" w:eastAsiaTheme="minorEastAsia" w:cstheme="minorEastAsia"/>
          <w:sz w:val="21"/>
          <w:szCs w:val="21"/>
          <w:lang w:val="en-US" w:eastAsia="zh-CN"/>
        </w:rPr>
        <w:t xml:space="preserve">总价报价为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none"/>
          <w:lang w:val="en-US" w:eastAsia="zh-CN"/>
        </w:rPr>
        <w:t xml:space="preserve">万元。</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4、我们已详细审核全部文件及其有效补充文件，我们放弃对文件任何误解的权利，提交响应文件后，不对文件本身提出质疑。否则，属于不诚信和故意扰乱政府采购活动行为，我们将无条件接受处罚。</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5、一旦我方成交，我方将根据文件的规定，严格履行合同，保证于承诺的时间内完成本项目规定的服务内容。</w:t>
      </w:r>
      <w:r/>
    </w:p>
    <w:p>
      <w:pPr>
        <w:ind w:right="-58" w:firstLine="210"/>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投标人</w:t>
      </w:r>
      <w:r>
        <w:rPr>
          <w:rFonts w:hint="eastAsia" w:asciiTheme="minorEastAsia" w:hAnsiTheme="minorEastAsia" w:eastAsiaTheme="minorEastAsia" w:cstheme="minorEastAsia"/>
          <w:sz w:val="21"/>
          <w:szCs w:val="21"/>
        </w:rPr>
        <w:t xml:space="preserve">：        （盖章）</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单位地址：</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法定代表人或委托代理人：（盖章或签字）</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邮政编码：</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传真：</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开户银行名称：</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银行帐号：</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开户行地址：</w:t>
      </w:r>
      <w:r/>
    </w:p>
    <w:p>
      <w:pPr>
        <w:keepLines w:val="0"/>
        <w:keepNext w:val="0"/>
        <w:pageBreakBefore w:val="0"/>
        <w:spacing w:line="336"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p>
      <w:pPr>
        <w:keepLines w:val="0"/>
        <w:keepNext w:val="0"/>
        <w:pageBreakBefore w:val="0"/>
        <w:spacing w:line="336" w:lineRule="auto"/>
        <w:widowControl w:val="off"/>
        <w:rPr>
          <w:rStyle w:val="908"/>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 期：      年     月     日</w:t>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目录二、法定代表人授权书格式</w:t>
      </w:r>
      <w:r/>
    </w:p>
    <w:p>
      <w:pPr>
        <w:ind w:right="-58" w:firstLine="361"/>
        <w:jc w:val="center"/>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法定代表人授权书</w:t>
      </w:r>
      <w:r/>
    </w:p>
    <w:p>
      <w:pPr>
        <w:ind w:right="-57"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本授权书声明：注册于</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rPr>
        <w:t xml:space="preserve">（住址）的</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（名称）法定代表人 </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rPr>
        <w:t xml:space="preserve">（法定代表人姓名、职务）代表本公司授权在下面签字的</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（代表姓名、职务）为本公司的合法代理人，就贵方组织的</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（项目名称）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rPr>
        <w:t xml:space="preserve">（项目编号）公开招标，以本公司名义处理一切与之有关的事务。</w:t>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本授权书于</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月</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日签字生效，特此声明。</w:t>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法定代表人签字：</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ab/>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被授权人签字：</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ab/>
      </w:r>
      <w:r/>
    </w:p>
    <w:p>
      <w:pPr>
        <w:ind w:right="-57" w:firstLine="21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期：</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月</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日</w:t>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spacing w:line="360" w:lineRule="auto"/>
        <w:widowControl/>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spacing w:line="360" w:lineRule="auto"/>
        <w:widowControl/>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目录三：开标一览表格式</w:t>
      </w:r>
      <w:r/>
    </w:p>
    <w:p>
      <w:pPr>
        <w:jc w:val="center"/>
        <w:spacing w:line="360" w:lineRule="auto"/>
        <w:widowControl/>
        <w:rPr>
          <w:rFonts w:hint="eastAsia" w:asciiTheme="minorEastAsia" w:hAnsiTheme="minorEastAsia" w:eastAsiaTheme="minorEastAsia" w:cstheme="minorEastAsia"/>
          <w:b/>
          <w:color w:val="auto"/>
          <w:sz w:val="36"/>
          <w:szCs w:val="36"/>
          <w:lang w:eastAsia="zh-CN"/>
        </w:rPr>
        <w:outlineLvl w:val="0"/>
      </w:pPr>
      <w:r>
        <w:rPr>
          <w:rFonts w:hint="eastAsia" w:asciiTheme="minorEastAsia" w:hAnsiTheme="minorEastAsia" w:eastAsiaTheme="minorEastAsia" w:cstheme="minorEastAsia"/>
          <w:b/>
          <w:color w:val="auto"/>
          <w:sz w:val="36"/>
          <w:szCs w:val="36"/>
        </w:rPr>
        <w:t xml:space="preserve">开标一览表</w:t>
      </w:r>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投标人全称（CA公章）：</w:t>
      </w:r>
      <w:r>
        <w:rPr>
          <w:rFonts w:hint="eastAsia" w:asciiTheme="minorEastAsia" w:hAnsiTheme="minorEastAsia" w:eastAsiaTheme="minorEastAsia" w:cstheme="minorEastAsia"/>
          <w:color w:val="auto"/>
          <w:sz w:val="21"/>
          <w:szCs w:val="21"/>
        </w:rPr>
        <w:t xml:space="preserve">                                                 </w:t>
      </w:r>
      <w:r/>
    </w:p>
    <w:p>
      <w:pPr>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项目名称：</w:t>
      </w:r>
      <w:r/>
    </w:p>
    <w:p>
      <w:pPr>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项目编号：</w:t>
      </w:r>
      <w:r/>
    </w:p>
    <w:p>
      <w:pPr>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分包号：</w:t>
      </w:r>
      <w:r/>
    </w:p>
    <w:tbl>
      <w:tblPr>
        <w:tblStyle w:val="887"/>
        <w:tblW w:w="93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41"/>
        <w:gridCol w:w="7290"/>
      </w:tblGrid>
      <w:tr>
        <w:trPr>
          <w:jc w:val="center"/>
          <w:trHeight w:val="737"/>
        </w:trPr>
        <w:tc>
          <w:tcPr>
            <w:tcW w:w="20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投标货物名称</w:t>
            </w:r>
            <w:r/>
          </w:p>
        </w:tc>
        <w:tc>
          <w:tcPr>
            <w:tcW w:w="72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总价（大写）</w:t>
            </w:r>
            <w:r/>
          </w:p>
        </w:tc>
      </w:tr>
      <w:tr>
        <w:trPr>
          <w:jc w:val="center"/>
          <w:trHeight w:val="911"/>
        </w:trPr>
        <w:tc>
          <w:tcPr>
            <w:tcW w:w="20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pacing w:val="-2"/>
                <w:sz w:val="21"/>
                <w:szCs w:val="21"/>
                <w:lang w:val="en-US" w:eastAsia="zh-CN"/>
              </w:rPr>
              <w:suppressLineNumbers w:val="0"/>
            </w:pPr>
            <w:r>
              <w:rPr>
                <w:rFonts w:hint="eastAsia" w:asciiTheme="minorEastAsia" w:hAnsiTheme="minorEastAsia" w:eastAsiaTheme="minorEastAsia" w:cstheme="minorEastAsia"/>
                <w:color w:val="auto"/>
                <w:spacing w:val="-2"/>
                <w:sz w:val="21"/>
                <w:szCs w:val="21"/>
                <w:lang w:val="en-US" w:eastAsia="zh-CN"/>
              </w:rPr>
              <w:t xml:space="preserve"> </w:t>
            </w:r>
            <w:r/>
          </w:p>
        </w:tc>
        <w:tc>
          <w:tcPr>
            <w:tcW w:w="72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元</w:t>
            </w:r>
            <w:r/>
          </w:p>
        </w:tc>
      </w:tr>
    </w:tbl>
    <w:p>
      <w:pPr>
        <w:pStyle w:val="885"/>
        <w:spacing w:before="0" w:after="0"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r>
      <w:r/>
    </w:p>
    <w:p>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日    期：   年  月  日</w:t>
      </w:r>
      <w:r/>
    </w:p>
    <w:p>
      <w:pPr>
        <w:pStyle w:val="909"/>
        <w:ind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pStyle w:val="899"/>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目录</w:t>
      </w:r>
      <w:r>
        <w:rPr>
          <w:rFonts w:hint="eastAsia" w:asciiTheme="minorEastAsia" w:hAnsiTheme="minorEastAsia" w:eastAsiaTheme="minorEastAsia" w:cstheme="minorEastAsia"/>
          <w:b/>
          <w:bCs/>
          <w:sz w:val="21"/>
          <w:szCs w:val="21"/>
          <w:lang w:val="en-US" w:eastAsia="zh-CN"/>
        </w:rPr>
        <w:t xml:space="preserve">四</w:t>
      </w:r>
      <w:r>
        <w:rPr>
          <w:rFonts w:hint="eastAsia" w:asciiTheme="minorEastAsia" w:hAnsiTheme="minorEastAsia" w:eastAsiaTheme="minorEastAsia" w:cstheme="minorEastAsia"/>
          <w:b/>
          <w:bCs/>
          <w:sz w:val="21"/>
          <w:szCs w:val="21"/>
        </w:rPr>
        <w:t xml:space="preserve">、分项报价表格式</w:t>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jc w:val="center"/>
        <w:spacing w:line="360" w:lineRule="auto"/>
        <w:widowControl/>
        <w:rPr>
          <w:rFonts w:hint="eastAsia" w:asciiTheme="minorEastAsia" w:hAnsiTheme="minorEastAsia" w:eastAsiaTheme="minorEastAsia" w:cstheme="minorEastAsia"/>
          <w:b/>
          <w:color w:val="auto"/>
          <w:sz w:val="36"/>
          <w:szCs w:val="36"/>
        </w:rPr>
        <w:outlineLvl w:val="0"/>
      </w:pPr>
      <w:r>
        <w:rPr>
          <w:rFonts w:hint="eastAsia" w:asciiTheme="minorEastAsia" w:hAnsiTheme="minorEastAsia" w:eastAsiaTheme="minorEastAsia" w:cstheme="minorEastAsia"/>
          <w:b/>
          <w:color w:val="auto"/>
          <w:sz w:val="36"/>
          <w:szCs w:val="36"/>
        </w:rPr>
        <w:t xml:space="preserve">分项报价表</w:t>
      </w:r>
      <w:r/>
    </w:p>
    <w:tbl>
      <w:tblPr>
        <w:tblStyle w:val="90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4539"/>
        <w:gridCol w:w="1510"/>
        <w:gridCol w:w="1136"/>
        <w:gridCol w:w="113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物品名称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合计</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（元）</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keepLines w:val="0"/>
              <w:keepNext w:val="0"/>
              <w:spacing w:before="0" w:beforeAutospacing="0" w:after="0" w:afterAutospacing="0" w:line="85" w:lineRule="atLeast"/>
              <w:widowControl/>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r>
            <w:r/>
          </w:p>
        </w:tc>
      </w:tr>
    </w:tbl>
    <w:p>
      <w:pPr>
        <w:ind w:left="0" w:right="0" w:firstLine="0"/>
        <w:jc w:val="both"/>
        <w:keepLines w:val="0"/>
        <w:keepNext w:val="0"/>
        <w:pageBreakBefore w:val="0"/>
        <w:spacing w:before="0" w:after="0" w:line="360" w:lineRule="auto"/>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1.此报价包含所需的全部费用，采购人不再另行支付任何费用。</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2.本表中合计金额应与《开标一览表》中投标报价一致。 </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投标单位（加盖电子公章）：</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r/>
    </w:p>
    <w:p>
      <w:pPr>
        <w:ind w:left="0" w:right="0" w:firstLine="0"/>
        <w:keepLines w:val="0"/>
        <w:keepNext w:val="0"/>
        <w:pageBreakBefore w:val="0"/>
        <w:spacing w:before="0" w:after="0" w:line="360" w:lineRule="auto"/>
        <w:shd w:val="clear" w:color="ffffff"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r/>
    </w:p>
    <w:p>
      <w:pPr>
        <w:ind w:left="0" w:right="0" w:firstLine="0"/>
        <w:spacing w:before="0" w:after="0" w:line="85" w:lineRule="atLeast"/>
        <w:shd w:val="clear" w:color="ffffff" w:fill="ffffff"/>
        <w:rPr>
          <w:rFonts w:hint="eastAsia" w:asciiTheme="minorEastAsia" w:hAnsiTheme="minorEastAsia" w:eastAsiaTheme="minorEastAsia" w:cstheme="minorEastAsia"/>
          <w:b/>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Cs w:val="21"/>
        </w:rPr>
      </w:r>
      <w:r/>
    </w:p>
    <w:p>
      <w:pPr>
        <w:ind w:right="-58"/>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ind w:right="-58"/>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目录</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、商务条款偏离表格式</w:t>
      </w:r>
      <w:r/>
    </w:p>
    <w:p>
      <w:pPr>
        <w:ind w:right="-58"/>
        <w:jc w:val="center"/>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商务条款偏离表</w:t>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                                              项目编号：</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ab/>
      </w:r>
      <w:r/>
    </w:p>
    <w:tbl>
      <w:tblPr>
        <w:tblStyle w:val="887"/>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552"/>
        <w:gridCol w:w="2268"/>
        <w:gridCol w:w="1984"/>
        <w:gridCol w:w="1134"/>
      </w:tblGrid>
      <w:tr>
        <w:trPr>
          <w:jc w:val="center"/>
          <w:trHeight w:val="600"/>
        </w:trPr>
        <w:tc>
          <w:tcPr>
            <w:tcW w:w="883"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序号</w:t>
            </w:r>
            <w:r/>
          </w:p>
        </w:tc>
        <w:tc>
          <w:tcPr>
            <w:tcW w:w="2552"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招标文件条目号</w:t>
            </w:r>
            <w:r/>
          </w:p>
        </w:tc>
        <w:tc>
          <w:tcPr>
            <w:tcW w:w="2268"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招标要求规格</w:t>
            </w:r>
            <w:r/>
          </w:p>
        </w:tc>
        <w:tc>
          <w:tcPr>
            <w:tcW w:w="1984"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响应</w:t>
            </w:r>
            <w:r/>
          </w:p>
        </w:tc>
        <w:tc>
          <w:tcPr>
            <w:tcW w:w="1134" w:type="dxa"/>
            <w:vAlign w:val="center"/>
            <w:textDirection w:val="lrTb"/>
            <w:noWrap w:val="false"/>
          </w:tcPr>
          <w:p>
            <w:pPr>
              <w:ind w:left="0" w:right="-58"/>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偏离</w:t>
            </w:r>
            <w:r/>
          </w:p>
        </w:tc>
      </w:tr>
      <w:tr>
        <w:trPr>
          <w:jc w:val="center"/>
          <w:trHeight w:val="525"/>
        </w:trPr>
        <w:tc>
          <w:tcPr>
            <w:tcW w:w="883"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2552"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2268"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198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113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r>
        <w:trPr>
          <w:jc w:val="center"/>
          <w:trHeight w:val="540"/>
        </w:trPr>
        <w:tc>
          <w:tcPr>
            <w:tcW w:w="883"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2552"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2268"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198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113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r>
        <w:trPr>
          <w:jc w:val="center"/>
          <w:trHeight w:val="600"/>
        </w:trPr>
        <w:tc>
          <w:tcPr>
            <w:tcW w:w="883"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2552"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2268"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198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W w:w="1134" w:type="dxa"/>
            <w:vAlign w:val="center"/>
            <w:textDirection w:val="lrTb"/>
            <w:noWrap w:val="false"/>
          </w:tcPr>
          <w:p>
            <w:pPr>
              <w:ind w:left="0" w:right="-58" w:firstLine="210"/>
              <w:jc w:val="center"/>
              <w:keepLines w:val="0"/>
              <w:keepNext w:val="0"/>
              <w:spacing w:before="0" w:beforeAutospacing="0" w:after="0" w:afterAutospacing="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bl>
    <w:p>
      <w:pPr>
        <w:ind w:right="-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名称：</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（盖章） </w:t>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说明：如果行数不够，请自行增加。</w:t>
      </w:r>
      <w:r/>
    </w:p>
    <w:p>
      <w:pPr>
        <w:pStyle w:val="909"/>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spacing w:line="360" w:lineRule="auto"/>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目录</w:t>
      </w:r>
      <w:r>
        <w:rPr>
          <w:rFonts w:hint="eastAsia" w:asciiTheme="minorEastAsia" w:hAnsiTheme="minorEastAsia" w:eastAsiaTheme="minorEastAsia" w:cstheme="minorEastAsia"/>
          <w:b/>
          <w:bCs/>
          <w:sz w:val="21"/>
          <w:szCs w:val="21"/>
          <w:lang w:val="en-US" w:eastAsia="zh-CN"/>
        </w:rPr>
        <w:t xml:space="preserve">六</w:t>
      </w:r>
      <w:r>
        <w:rPr>
          <w:rFonts w:hint="eastAsia" w:asciiTheme="minorEastAsia" w:hAnsiTheme="minorEastAsia" w:eastAsiaTheme="minorEastAsia" w:cstheme="minorEastAsia"/>
          <w:b/>
          <w:bCs/>
          <w:sz w:val="21"/>
          <w:szCs w:val="21"/>
        </w:rPr>
        <w:t xml:space="preserve">、技术条款偏离表格式</w:t>
      </w:r>
      <w:r/>
    </w:p>
    <w:p>
      <w:pPr>
        <w:ind w:left="420"/>
        <w:jc w:val="center"/>
        <w:spacing w:line="360" w:lineRule="auto"/>
        <w:widowControl/>
        <w:rPr>
          <w:rFonts w:hint="eastAsia" w:asciiTheme="minorEastAsia" w:hAnsiTheme="minorEastAsia" w:eastAsiaTheme="minorEastAsia" w:cstheme="minorEastAsia"/>
          <w:b/>
          <w:bCs/>
          <w:sz w:val="36"/>
          <w:szCs w:val="36"/>
        </w:rPr>
        <w:outlineLvl w:val="0"/>
      </w:pPr>
      <w:r>
        <w:rPr>
          <w:rFonts w:hint="eastAsia" w:asciiTheme="minorEastAsia" w:hAnsiTheme="minorEastAsia" w:eastAsiaTheme="minorEastAsia" w:cstheme="minorEastAsia"/>
          <w:b/>
          <w:bCs/>
          <w:sz w:val="36"/>
          <w:szCs w:val="36"/>
        </w:rPr>
        <w:t xml:space="preserve">技术条款偏离表</w:t>
      </w:r>
      <w:r/>
    </w:p>
    <w:p>
      <w:pPr>
        <w:ind w:left="0" w:right="0"/>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lang w:val="en-US" w:eastAsia="zh-CN"/>
        </w:rPr>
        <w:suppressLineNumbers w:val="0"/>
      </w:pPr>
      <w:r>
        <w:rPr>
          <w:rFonts w:hint="eastAsia" w:asciiTheme="minorEastAsia" w:hAnsiTheme="minorEastAsia" w:eastAsiaTheme="minorEastAsia" w:cstheme="minorEastAsia"/>
          <w:sz w:val="21"/>
          <w:szCs w:val="21"/>
          <w:lang w:val="en-US" w:eastAsia="zh-CN"/>
        </w:rPr>
        <w:t xml:space="preserve">项目名称：                                                项目编号：</w:t>
      </w:r>
      <w:r/>
    </w:p>
    <w:tbl>
      <w:tblPr>
        <w:tblStyle w:val="887"/>
        <w:tblW w:w="9278" w:type="dxa"/>
        <w:jc w:val="center"/>
        <w:tblLayout w:type="fixed"/>
        <w:tblCellMar>
          <w:left w:w="0" w:type="dxa"/>
          <w:top w:w="0" w:type="dxa"/>
          <w:right w:w="0" w:type="dxa"/>
          <w:bottom w:w="0" w:type="dxa"/>
        </w:tblCellMar>
        <w:tblLook w:val="04A0" w:firstRow="1" w:lastRow="0" w:firstColumn="1" w:lastColumn="0" w:noHBand="0" w:noVBand="1"/>
      </w:tblPr>
      <w:tblGrid>
        <w:gridCol w:w="623"/>
        <w:gridCol w:w="1724"/>
        <w:gridCol w:w="2588"/>
        <w:gridCol w:w="3235"/>
        <w:gridCol w:w="1108"/>
      </w:tblGrid>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序号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招标文件条目号</w:t>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招标要求规格</w:t>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投标响应</w:t>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r>
    </w:tbl>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（盖章）</w:t>
      </w:r>
      <w:r/>
    </w:p>
    <w:p>
      <w:pP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w:t>
      </w:r>
      <w:r/>
    </w:p>
    <w:p>
      <w:pPr>
        <w:ind w:firstLine="42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21"/>
          <w:szCs w:val="21"/>
        </w:rPr>
        <w:t xml:space="preserve">1、如果行数不够，请自行增加。</w:t>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58"/>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58"/>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ind w:right="-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目录</w:t>
      </w:r>
      <w:r>
        <w:rPr>
          <w:rFonts w:hint="eastAsia" w:asciiTheme="minorEastAsia" w:hAnsiTheme="minorEastAsia" w:eastAsiaTheme="minorEastAsia" w:cstheme="minorEastAsia"/>
          <w:b/>
          <w:bCs/>
          <w:sz w:val="21"/>
          <w:szCs w:val="21"/>
          <w:lang w:val="en-US" w:eastAsia="zh-CN"/>
        </w:rPr>
        <w:t xml:space="preserve">七</w:t>
      </w:r>
      <w:r>
        <w:rPr>
          <w:rFonts w:hint="eastAsia" w:asciiTheme="minorEastAsia" w:hAnsiTheme="minorEastAsia" w:eastAsiaTheme="minorEastAsia" w:cstheme="minorEastAsia"/>
          <w:b/>
          <w:bCs/>
          <w:sz w:val="21"/>
          <w:szCs w:val="21"/>
        </w:rPr>
        <w:t xml:space="preserve">、招标文件需要提供的其他证明文件及材料</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right="-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b/>
          <w:bCs/>
          <w:color w:val="000000"/>
          <w:sz w:val="21"/>
          <w:szCs w:val="21"/>
          <w:lang w:val="en-US" w:eastAsia="zh-CN" w:bidi="ar"/>
        </w:rPr>
        <w:suppressLineNumbers w:val="0"/>
      </w:pPr>
      <w:r>
        <w:rPr>
          <w:rFonts w:hint="eastAsia" w:asciiTheme="minorEastAsia" w:hAnsiTheme="minorEastAsia" w:eastAsiaTheme="minorEastAsia" w:cstheme="minorEastAsia"/>
          <w:b/>
          <w:bCs/>
          <w:color w:val="000000"/>
          <w:sz w:val="21"/>
          <w:szCs w:val="21"/>
          <w:lang w:val="en-US" w:eastAsia="zh-CN" w:bidi="ar"/>
        </w:rPr>
      </w:r>
      <w:r/>
    </w:p>
    <w:p>
      <w:pPr>
        <w:jc w:val="left"/>
        <w:keepLines w:val="0"/>
        <w:keepNext w:val="0"/>
        <w:widowControl/>
        <w:rPr>
          <w:rFonts w:hint="eastAsia" w:asciiTheme="minorEastAsia" w:hAnsiTheme="minorEastAsia" w:eastAsiaTheme="minorEastAsia" w:cstheme="minorEastAsia"/>
        </w:rPr>
        <w:suppressLineNumbers w:val="0"/>
      </w:pPr>
      <w:r>
        <w:rPr>
          <w:rFonts w:hint="eastAsia" w:asciiTheme="minorEastAsia" w:hAnsiTheme="minorEastAsia" w:eastAsiaTheme="minorEastAsia" w:cstheme="minorEastAsia"/>
          <w:b/>
          <w:bCs/>
          <w:color w:val="000000"/>
          <w:sz w:val="21"/>
          <w:szCs w:val="21"/>
          <w:lang w:val="en-US" w:eastAsia="zh-CN" w:bidi="ar"/>
        </w:rPr>
        <w:t xml:space="preserve">附件一、中小企业声明函格式 </w:t>
      </w:r>
      <w:r/>
    </w:p>
    <w:p>
      <w:pPr>
        <w:jc w:val="cente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sz w:val="36"/>
          <w:szCs w:val="36"/>
          <w:lang w:val="en-US" w:eastAsia="zh-CN"/>
        </w:rPr>
        <w:t xml:space="preserve">中小企业声明函</w:t>
      </w:r>
      <w:r/>
    </w:p>
    <w:p>
      <w:pPr>
        <w:jc w:val="center"/>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中小企业声明函</w:t>
      </w:r>
      <w:r/>
    </w:p>
    <w:p>
      <w:pPr>
        <w:pStyle w:val="921"/>
        <w:ind w:firstLine="420"/>
        <w:jc w:val="left"/>
        <w:spacing w:after="0"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 xml:space="preserve">本公司（联合体） 郑重声明， 根据《政府采购促进中小企业发展管理办法》（财库﹝2020﹞46 号） 的规定，本公司（联合体）参加</w:t>
      </w:r>
      <w:r>
        <w:rPr>
          <w:rFonts w:hint="eastAsia" w:asciiTheme="minorEastAsia" w:hAnsiTheme="minorEastAsia" w:eastAsiaTheme="minorEastAsia" w:cstheme="minorEastAsia"/>
          <w:spacing w:val="0"/>
          <w:sz w:val="21"/>
          <w:szCs w:val="21"/>
          <w:u w:val="single"/>
        </w:rPr>
        <w:t xml:space="preserve">      （单位名称）</w:t>
      </w:r>
      <w:r>
        <w:rPr>
          <w:rFonts w:hint="eastAsia" w:asciiTheme="minorEastAsia" w:hAnsiTheme="minorEastAsia" w:eastAsiaTheme="minorEastAsia" w:cstheme="minorEastAsia"/>
          <w:spacing w:val="0"/>
          <w:sz w:val="21"/>
          <w:szCs w:val="21"/>
        </w:rPr>
        <w:t xml:space="preserve"> 的</w:t>
      </w:r>
      <w:r>
        <w:rPr>
          <w:rFonts w:hint="eastAsia" w:asciiTheme="minorEastAsia" w:hAnsiTheme="minorEastAsia" w:eastAsiaTheme="minorEastAsia" w:cstheme="minorEastAsia"/>
          <w:spacing w:val="0"/>
          <w:sz w:val="21"/>
          <w:szCs w:val="21"/>
          <w:u w:val="single"/>
        </w:rPr>
        <w:t xml:space="preserve">（项目名称）（标包名称）</w:t>
      </w:r>
      <w:r>
        <w:rPr>
          <w:rFonts w:hint="eastAsia" w:asciiTheme="minorEastAsia" w:hAnsiTheme="minorEastAsia" w:eastAsiaTheme="minorEastAsia" w:cstheme="minorEastAsia"/>
          <w:spacing w:val="0"/>
          <w:sz w:val="21"/>
          <w:szCs w:val="21"/>
        </w:rPr>
        <w:t xml:space="preserve">采购活动，提供的货物全部由符合政策要求的中小企业制造。相关企业（含联合体中的中小企业、 签订分包意向协议的中小企业）的具体情况如下：</w:t>
      </w:r>
      <w:r/>
    </w:p>
    <w:p>
      <w:pPr>
        <w:numPr>
          <w:ilvl w:val="0"/>
          <w:numId w:val="5"/>
        </w:numPr>
        <w:ind w:firstLine="420"/>
        <w:jc w:val="left"/>
        <w:spacing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u w:val="single"/>
        </w:rPr>
        <w:t xml:space="preserve">（标的名称） </w:t>
      </w:r>
      <w:r>
        <w:rPr>
          <w:rFonts w:hint="eastAsia" w:asciiTheme="minorEastAsia" w:hAnsiTheme="minorEastAsia" w:eastAsiaTheme="minorEastAsia" w:cstheme="minorEastAsia"/>
          <w:spacing w:val="0"/>
          <w:sz w:val="21"/>
          <w:szCs w:val="21"/>
        </w:rPr>
        <w:t xml:space="preserve">，属于</w:t>
      </w:r>
      <w:r>
        <w:rPr>
          <w:rFonts w:hint="eastAsia" w:asciiTheme="minorEastAsia" w:hAnsiTheme="minorEastAsia" w:eastAsiaTheme="minorEastAsia" w:cstheme="minorEastAsia"/>
          <w:spacing w:val="0"/>
          <w:sz w:val="21"/>
          <w:szCs w:val="21"/>
          <w:u w:val="single"/>
        </w:rPr>
        <w:t xml:space="preserve">（采购文件中明确的所属行业）</w:t>
      </w:r>
      <w:r>
        <w:rPr>
          <w:rFonts w:hint="eastAsia" w:asciiTheme="minorEastAsia" w:hAnsiTheme="minorEastAsia" w:eastAsiaTheme="minorEastAsia" w:cstheme="minorEastAsia"/>
          <w:spacing w:val="0"/>
          <w:sz w:val="21"/>
          <w:szCs w:val="21"/>
        </w:rPr>
        <w:t xml:space="preserve">行业；制造商为</w:t>
      </w:r>
      <w:r>
        <w:rPr>
          <w:rFonts w:hint="eastAsia" w:asciiTheme="minorEastAsia" w:hAnsiTheme="minorEastAsia" w:eastAsiaTheme="minorEastAsia" w:cstheme="minorEastAsia"/>
          <w:spacing w:val="0"/>
          <w:sz w:val="21"/>
          <w:szCs w:val="21"/>
          <w:u w:val="single"/>
        </w:rPr>
        <w:t xml:space="preserve">   （企业名称）</w:t>
      </w:r>
      <w:r>
        <w:rPr>
          <w:rFonts w:hint="eastAsia" w:asciiTheme="minorEastAsia" w:hAnsiTheme="minorEastAsia" w:eastAsiaTheme="minorEastAsia" w:cstheme="minorEastAsia"/>
          <w:spacing w:val="0"/>
          <w:sz w:val="21"/>
          <w:szCs w:val="21"/>
        </w:rPr>
        <w:t xml:space="preserve">，从业人员</w:t>
      </w:r>
      <w:r>
        <w:rPr>
          <w:rFonts w:hint="eastAsia" w:asciiTheme="minorEastAsia" w:hAnsiTheme="minorEastAsia" w:eastAsiaTheme="minorEastAsia" w:cstheme="minorEastAsia"/>
          <w:spacing w:val="0"/>
          <w:sz w:val="21"/>
          <w:szCs w:val="21"/>
          <w:u w:val="single"/>
        </w:rPr>
        <w:tab/>
      </w:r>
      <w:r>
        <w:rPr>
          <w:rFonts w:hint="eastAsia" w:asciiTheme="minorEastAsia" w:hAnsiTheme="minorEastAsia" w:eastAsiaTheme="minorEastAsia" w:cstheme="minorEastAsia"/>
          <w:spacing w:val="0"/>
          <w:sz w:val="21"/>
          <w:szCs w:val="21"/>
        </w:rPr>
        <w:t xml:space="preserve">人，营业收入为</w:t>
      </w:r>
      <w:r>
        <w:rPr>
          <w:rFonts w:hint="eastAsia" w:asciiTheme="minorEastAsia" w:hAnsiTheme="minorEastAsia" w:eastAsiaTheme="minorEastAsia" w:cstheme="minorEastAsia"/>
          <w:spacing w:val="0"/>
          <w:sz w:val="21"/>
          <w:szCs w:val="21"/>
          <w:u w:val="single"/>
        </w:rPr>
        <w:tab/>
      </w:r>
      <w:r>
        <w:rPr>
          <w:rFonts w:hint="eastAsia" w:asciiTheme="minorEastAsia" w:hAnsiTheme="minorEastAsia" w:eastAsiaTheme="minorEastAsia" w:cstheme="minorEastAsia"/>
          <w:spacing w:val="0"/>
          <w:sz w:val="21"/>
          <w:szCs w:val="21"/>
        </w:rPr>
        <w:t xml:space="preserve">万元，资产总额为</w:t>
      </w:r>
      <w:r>
        <w:rPr>
          <w:rFonts w:hint="eastAsia" w:asciiTheme="minorEastAsia" w:hAnsiTheme="minorEastAsia" w:eastAsiaTheme="minorEastAsia" w:cstheme="minorEastAsia"/>
          <w:spacing w:val="0"/>
          <w:sz w:val="21"/>
          <w:szCs w:val="21"/>
          <w:u w:val="single"/>
        </w:rPr>
        <w:tab/>
      </w:r>
      <w:r>
        <w:rPr>
          <w:rFonts w:hint="eastAsia" w:asciiTheme="minorEastAsia" w:hAnsiTheme="minorEastAsia" w:eastAsiaTheme="minorEastAsia" w:cstheme="minorEastAsia"/>
          <w:spacing w:val="0"/>
          <w:sz w:val="21"/>
          <w:szCs w:val="21"/>
        </w:rPr>
        <w:t xml:space="preserve">万元，属于</w:t>
      </w:r>
      <w:r>
        <w:rPr>
          <w:rFonts w:hint="eastAsia" w:asciiTheme="minorEastAsia" w:hAnsiTheme="minorEastAsia" w:eastAsiaTheme="minorEastAsia" w:cstheme="minorEastAsia"/>
          <w:spacing w:val="0"/>
          <w:sz w:val="21"/>
          <w:szCs w:val="21"/>
          <w:u w:val="single"/>
        </w:rPr>
        <w:t xml:space="preserve">（中型企业、 小型企业、 微型企业）</w:t>
      </w:r>
      <w:r>
        <w:rPr>
          <w:rFonts w:hint="eastAsia" w:asciiTheme="minorEastAsia" w:hAnsiTheme="minorEastAsia" w:eastAsiaTheme="minorEastAsia" w:cstheme="minorEastAsia"/>
          <w:spacing w:val="0"/>
          <w:sz w:val="21"/>
          <w:szCs w:val="21"/>
        </w:rPr>
        <w:t xml:space="preserve">；</w:t>
      </w:r>
      <w:r/>
    </w:p>
    <w:p>
      <w:pPr>
        <w:numPr>
          <w:ilvl w:val="0"/>
          <w:numId w:val="5"/>
        </w:numPr>
        <w:ind w:firstLine="420"/>
        <w:jc w:val="left"/>
        <w:spacing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 xml:space="preserve">2.</w:t>
      </w:r>
      <w:r>
        <w:rPr>
          <w:rFonts w:hint="eastAsia" w:asciiTheme="minorEastAsia" w:hAnsiTheme="minorEastAsia" w:eastAsiaTheme="minorEastAsia" w:cstheme="minorEastAsia"/>
          <w:spacing w:val="0"/>
          <w:sz w:val="21"/>
          <w:szCs w:val="21"/>
          <w:u w:val="single"/>
        </w:rPr>
        <w:t xml:space="preserve">（标的名称） </w:t>
      </w:r>
      <w:r>
        <w:rPr>
          <w:rFonts w:hint="eastAsia" w:asciiTheme="minorEastAsia" w:hAnsiTheme="minorEastAsia" w:eastAsiaTheme="minorEastAsia" w:cstheme="minorEastAsia"/>
          <w:spacing w:val="0"/>
          <w:sz w:val="21"/>
          <w:szCs w:val="21"/>
        </w:rPr>
        <w:t xml:space="preserve">，属于</w:t>
      </w:r>
      <w:r>
        <w:rPr>
          <w:rFonts w:hint="eastAsia" w:asciiTheme="minorEastAsia" w:hAnsiTheme="minorEastAsia" w:eastAsiaTheme="minorEastAsia" w:cstheme="minorEastAsia"/>
          <w:spacing w:val="0"/>
          <w:sz w:val="21"/>
          <w:szCs w:val="21"/>
          <w:u w:val="single"/>
        </w:rPr>
        <w:t xml:space="preserve">（采购文件中明确的所属行业）</w:t>
      </w:r>
      <w:r>
        <w:rPr>
          <w:rFonts w:hint="eastAsia" w:asciiTheme="minorEastAsia" w:hAnsiTheme="minorEastAsia" w:eastAsiaTheme="minorEastAsia" w:cstheme="minorEastAsia"/>
          <w:spacing w:val="0"/>
          <w:sz w:val="21"/>
          <w:szCs w:val="21"/>
        </w:rPr>
        <w:t xml:space="preserve">行业；制造商为</w:t>
      </w:r>
      <w:r>
        <w:rPr>
          <w:rFonts w:hint="eastAsia" w:asciiTheme="minorEastAsia" w:hAnsiTheme="minorEastAsia" w:eastAsiaTheme="minorEastAsia" w:cstheme="minorEastAsia"/>
          <w:spacing w:val="0"/>
          <w:sz w:val="21"/>
          <w:szCs w:val="21"/>
          <w:u w:val="single"/>
        </w:rPr>
        <w:t xml:space="preserve">   （企业名称）</w:t>
      </w:r>
      <w:r>
        <w:rPr>
          <w:rFonts w:hint="eastAsia" w:asciiTheme="minorEastAsia" w:hAnsiTheme="minorEastAsia" w:eastAsiaTheme="minorEastAsia" w:cstheme="minorEastAsia"/>
          <w:spacing w:val="0"/>
          <w:sz w:val="21"/>
          <w:szCs w:val="21"/>
        </w:rPr>
        <w:t xml:space="preserve">，从业人员</w:t>
      </w:r>
      <w:r>
        <w:rPr>
          <w:rFonts w:hint="eastAsia" w:asciiTheme="minorEastAsia" w:hAnsiTheme="minorEastAsia" w:eastAsiaTheme="minorEastAsia" w:cstheme="minorEastAsia"/>
          <w:spacing w:val="0"/>
          <w:sz w:val="21"/>
          <w:szCs w:val="21"/>
          <w:u w:val="single"/>
        </w:rPr>
        <w:tab/>
      </w:r>
      <w:r>
        <w:rPr>
          <w:rFonts w:hint="eastAsia" w:asciiTheme="minorEastAsia" w:hAnsiTheme="minorEastAsia" w:eastAsiaTheme="minorEastAsia" w:cstheme="minorEastAsia"/>
          <w:spacing w:val="0"/>
          <w:sz w:val="21"/>
          <w:szCs w:val="21"/>
        </w:rPr>
        <w:t xml:space="preserve">人，营业收入为</w:t>
      </w:r>
      <w:r>
        <w:rPr>
          <w:rFonts w:hint="eastAsia" w:asciiTheme="minorEastAsia" w:hAnsiTheme="minorEastAsia" w:eastAsiaTheme="minorEastAsia" w:cstheme="minorEastAsia"/>
          <w:spacing w:val="0"/>
          <w:sz w:val="21"/>
          <w:szCs w:val="21"/>
          <w:u w:val="single"/>
        </w:rPr>
        <w:tab/>
      </w:r>
      <w:r>
        <w:rPr>
          <w:rFonts w:hint="eastAsia" w:asciiTheme="minorEastAsia" w:hAnsiTheme="minorEastAsia" w:eastAsiaTheme="minorEastAsia" w:cstheme="minorEastAsia"/>
          <w:spacing w:val="0"/>
          <w:sz w:val="21"/>
          <w:szCs w:val="21"/>
        </w:rPr>
        <w:t xml:space="preserve">万元，资产总额为</w:t>
      </w:r>
      <w:r>
        <w:rPr>
          <w:rFonts w:hint="eastAsia" w:asciiTheme="minorEastAsia" w:hAnsiTheme="minorEastAsia" w:eastAsiaTheme="minorEastAsia" w:cstheme="minorEastAsia"/>
          <w:spacing w:val="0"/>
          <w:sz w:val="21"/>
          <w:szCs w:val="21"/>
          <w:u w:val="single"/>
        </w:rPr>
        <w:tab/>
      </w:r>
      <w:r>
        <w:rPr>
          <w:rFonts w:hint="eastAsia" w:asciiTheme="minorEastAsia" w:hAnsiTheme="minorEastAsia" w:eastAsiaTheme="minorEastAsia" w:cstheme="minorEastAsia"/>
          <w:spacing w:val="0"/>
          <w:sz w:val="21"/>
          <w:szCs w:val="21"/>
        </w:rPr>
        <w:t xml:space="preserve">万元，属于</w:t>
      </w:r>
      <w:r>
        <w:rPr>
          <w:rFonts w:hint="eastAsia" w:asciiTheme="minorEastAsia" w:hAnsiTheme="minorEastAsia" w:eastAsiaTheme="minorEastAsia" w:cstheme="minorEastAsia"/>
          <w:spacing w:val="0"/>
          <w:sz w:val="21"/>
          <w:szCs w:val="21"/>
          <w:u w:val="single"/>
        </w:rPr>
        <w:t xml:space="preserve">（中型企业、 小型企业、 微型企业）</w:t>
      </w:r>
      <w:r>
        <w:rPr>
          <w:rFonts w:hint="eastAsia" w:asciiTheme="minorEastAsia" w:hAnsiTheme="minorEastAsia" w:eastAsiaTheme="minorEastAsia" w:cstheme="minorEastAsia"/>
          <w:spacing w:val="0"/>
          <w:sz w:val="21"/>
          <w:szCs w:val="21"/>
        </w:rPr>
        <w:t xml:space="preserve">；</w:t>
      </w:r>
      <w:r/>
    </w:p>
    <w:p>
      <w:pPr>
        <w:ind w:firstLine="420"/>
        <w:jc w:val="left"/>
        <w:spacing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 xml:space="preserve">……</w:t>
      </w:r>
      <w:r/>
    </w:p>
    <w:p>
      <w:pPr>
        <w:ind w:firstLine="420"/>
        <w:jc w:val="left"/>
        <w:spacing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 xml:space="preserve">本企业对上述声明内容的真实性负责。如有虚假，将依法承担相应责任。</w:t>
      </w:r>
      <w:r/>
    </w:p>
    <w:p>
      <w:pPr>
        <w:ind w:firstLine="4200"/>
        <w:jc w:val="left"/>
        <w:spacing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r>
      <w:r/>
    </w:p>
    <w:p>
      <w:pPr>
        <w:ind w:firstLine="4200"/>
        <w:jc w:val="left"/>
        <w:spacing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 xml:space="preserve">供应商（盖章）：</w:t>
      </w:r>
      <w:r/>
    </w:p>
    <w:p>
      <w:pPr>
        <w:ind w:firstLine="4410"/>
        <w:jc w:val="left"/>
        <w:spacing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 xml:space="preserve">日　　　</w:t>
      </w:r>
      <w:r>
        <w:rPr>
          <w:rFonts w:hint="eastAsia" w:asciiTheme="minorEastAsia" w:hAnsiTheme="minorEastAsia" w:eastAsiaTheme="minorEastAsia" w:cstheme="minorEastAsia"/>
          <w:spacing w:val="0"/>
          <w:sz w:val="21"/>
          <w:szCs w:val="21"/>
          <w:lang w:val="en-US" w:eastAsia="zh-CN"/>
        </w:rPr>
        <w:t xml:space="preserve">  </w:t>
      </w:r>
      <w:r>
        <w:rPr>
          <w:rFonts w:hint="eastAsia" w:asciiTheme="minorEastAsia" w:hAnsiTheme="minorEastAsia" w:eastAsiaTheme="minorEastAsia" w:cstheme="minorEastAsia"/>
          <w:spacing w:val="0"/>
          <w:sz w:val="21"/>
          <w:szCs w:val="21"/>
        </w:rPr>
        <w:t xml:space="preserve">　期：</w:t>
      </w:r>
      <w:r/>
    </w:p>
    <w:p>
      <w:pPr>
        <w:ind w:firstLine="422"/>
        <w:jc w:val="left"/>
        <w:spacing w:line="360" w:lineRule="auto"/>
        <w:rPr>
          <w:rFonts w:hint="eastAsia" w:asciiTheme="minorEastAsia" w:hAnsiTheme="minorEastAsia" w:eastAsiaTheme="minorEastAsia" w:cstheme="minorEastAsia"/>
          <w:b/>
          <w:spacing w:val="0"/>
          <w:sz w:val="21"/>
          <w:szCs w:val="21"/>
        </w:rPr>
      </w:pPr>
      <w:r>
        <w:rPr>
          <w:rFonts w:hint="eastAsia" w:asciiTheme="minorEastAsia" w:hAnsiTheme="minorEastAsia" w:eastAsiaTheme="minorEastAsia" w:cstheme="minorEastAsia"/>
          <w:b/>
          <w:spacing w:val="0"/>
          <w:sz w:val="21"/>
          <w:szCs w:val="21"/>
        </w:rPr>
        <w:t xml:space="preserve">注：</w:t>
      </w:r>
      <w:r/>
    </w:p>
    <w:p>
      <w:pPr>
        <w:ind w:firstLine="420"/>
        <w:jc w:val="left"/>
        <w:spacing w:line="360" w:lineRule="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 xml:space="preserve">①从业人员、营业收入、资产总额填报上一年度数据，无上一年度数据的新成立企业可不填报。</w:t>
      </w:r>
      <w:r/>
    </w:p>
    <w:p>
      <w:pPr>
        <w:ind w:firstLine="420"/>
        <w:jc w:val="left"/>
        <w:spacing w:line="360" w:lineRule="auto"/>
        <w:rPr>
          <w:rFonts w:hint="eastAsia" w:asciiTheme="minorEastAsia" w:hAnsiTheme="minorEastAsia" w:eastAsiaTheme="minorEastAsia" w:cstheme="minorEastAsia"/>
          <w:spacing w:val="0"/>
        </w:rPr>
      </w:pPr>
      <w:r>
        <w:rPr>
          <w:rFonts w:hint="eastAsia" w:asciiTheme="minorEastAsia" w:hAnsiTheme="minorEastAsia" w:eastAsiaTheme="minorEastAsia" w:cstheme="minorEastAsia"/>
          <w:spacing w:val="0"/>
          <w:sz w:val="21"/>
          <w:szCs w:val="21"/>
        </w:rPr>
        <w:t xml:space="preserve">②</w:t>
      </w:r>
      <w:r>
        <w:rPr>
          <w:rFonts w:hint="eastAsia" w:asciiTheme="minorEastAsia" w:hAnsiTheme="minorEastAsia" w:eastAsiaTheme="minorEastAsia" w:cstheme="minorEastAsia"/>
          <w:spacing w:val="0"/>
          <w:sz w:val="21"/>
          <w:szCs w:val="21"/>
          <w:lang w:val="en-US" w:eastAsia="zh-CN"/>
        </w:rPr>
        <w:t xml:space="preserve">供应商如不提供此声明函，价格将不做相应扣除。</w:t>
      </w:r>
      <w:r/>
    </w:p>
    <w:p>
      <w:pPr>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jc w:val="left"/>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both"/>
        <w:keepLines w:val="0"/>
        <w:keepNext w:val="0"/>
        <w:pageBreakBefore w:val="0"/>
        <w:spacing w:line="360" w:lineRule="auto"/>
        <w:widowControl/>
        <w:rPr>
          <w:rFonts w:hint="eastAsia" w:asciiTheme="minorEastAsia" w:hAnsiTheme="minorEastAsia" w:eastAsiaTheme="minorEastAsia" w:cstheme="minorEastAsia"/>
          <w:b/>
          <w:bCs/>
          <w:color w:val="000000"/>
          <w:sz w:val="28"/>
          <w:szCs w:val="28"/>
          <w:lang w:val="en-US" w:eastAsia="zh-CN" w:bidi="ar"/>
        </w:rPr>
        <w:suppressLineNumbers w:val="0"/>
      </w:pPr>
      <w:r>
        <w:rPr>
          <w:rFonts w:hint="eastAsia" w:asciiTheme="minorEastAsia" w:hAnsiTheme="minorEastAsia" w:eastAsiaTheme="minorEastAsia" w:cstheme="minorEastAsia"/>
          <w:b/>
          <w:bCs/>
          <w:color w:val="000000"/>
          <w:sz w:val="28"/>
          <w:szCs w:val="28"/>
          <w:lang w:val="en-US" w:eastAsia="zh-CN" w:bidi="ar"/>
        </w:rPr>
      </w:r>
      <w:r/>
    </w:p>
    <w:p>
      <w:pPr>
        <w:jc w:val="both"/>
        <w:keepLines w:val="0"/>
        <w:keepNext w:val="0"/>
        <w:pageBreakBefore w:val="0"/>
        <w:spacing w:line="360" w:lineRule="auto"/>
        <w:widowControl/>
        <w:rPr>
          <w:rFonts w:hint="eastAsia" w:asciiTheme="minorEastAsia" w:hAnsiTheme="minorEastAsia" w:eastAsiaTheme="minorEastAsia" w:cstheme="minorEastAsia"/>
          <w:b/>
          <w:bCs/>
          <w:color w:val="000000"/>
          <w:sz w:val="28"/>
          <w:szCs w:val="28"/>
          <w:lang w:val="en-US" w:eastAsia="zh-CN" w:bidi="ar"/>
        </w:rPr>
        <w:suppressLineNumbers w:val="0"/>
      </w:pPr>
      <w:r>
        <w:rPr>
          <w:rFonts w:hint="eastAsia" w:asciiTheme="minorEastAsia" w:hAnsiTheme="minorEastAsia" w:eastAsiaTheme="minorEastAsia" w:cstheme="minorEastAsia"/>
          <w:b/>
          <w:bCs/>
          <w:color w:val="000000"/>
          <w:sz w:val="28"/>
          <w:szCs w:val="28"/>
          <w:lang w:val="en-US" w:eastAsia="zh-CN" w:bidi="ar"/>
        </w:rPr>
      </w:r>
      <w:r/>
    </w:p>
    <w:p>
      <w:pPr>
        <w:jc w:val="center"/>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b/>
          <w:bCs/>
          <w:color w:val="000000"/>
          <w:sz w:val="28"/>
          <w:szCs w:val="28"/>
          <w:lang w:val="en-US" w:eastAsia="zh-CN" w:bidi="ar"/>
        </w:rPr>
        <w:t xml:space="preserve">残疾人福利性单位声明函（如有）</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color w:val="000000"/>
          <w:sz w:val="21"/>
          <w:szCs w:val="21"/>
          <w:lang w:val="en-US" w:eastAsia="zh-CN" w:bidi="ar"/>
        </w:rPr>
        <w:t xml:space="preserve">本单位郑重声明，根据《财政部民政部中国残疾人联合会关于促进残疾人就业政府采购政策的通知》（财库〔2017〕141 号）的规定，本单位为        （符合/不符合）      条件的残疾人福利性单位，且本单位参加           单位的项目采购活动提供本单位制造的货物（由本单位承担工程/提供服务）， 或者提供其他残疾人福利性单位制造的货物（不包括使用非残疾人福利性单位注册商标的货物）。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color w:val="000000"/>
          <w:sz w:val="21"/>
          <w:szCs w:val="21"/>
          <w:lang w:val="en-US" w:eastAsia="zh-CN" w:bidi="ar"/>
        </w:rPr>
        <w:t xml:space="preserve">本单位对上述声明的真实性负责。如有虚假，将依法承担相应责任。 </w:t>
      </w:r>
      <w:r/>
    </w:p>
    <w:p>
      <w:pPr>
        <w:ind w:firstLine="6300"/>
        <w:jc w:val="left"/>
        <w:keepLines w:val="0"/>
        <w:keepNext w:val="0"/>
        <w:pageBreakBefore w:val="0"/>
        <w:spacing w:line="360" w:lineRule="auto"/>
        <w:widowControl/>
        <w:rPr>
          <w:rFonts w:hint="eastAsia" w:asciiTheme="minorEastAsia" w:hAnsiTheme="minorEastAsia" w:eastAsiaTheme="minorEastAsia" w:cstheme="minorEastAsia"/>
          <w:color w:val="000000"/>
          <w:sz w:val="21"/>
          <w:szCs w:val="21"/>
          <w:lang w:val="en-US" w:eastAsia="zh-CN" w:bidi="ar"/>
        </w:rPr>
        <w:suppressLineNumbers w:val="0"/>
      </w:pPr>
      <w:r>
        <w:rPr>
          <w:rFonts w:hint="eastAsia" w:asciiTheme="minorEastAsia" w:hAnsiTheme="minorEastAsia" w:eastAsiaTheme="minorEastAsia" w:cstheme="minorEastAsia"/>
          <w:color w:val="000000"/>
          <w:sz w:val="21"/>
          <w:szCs w:val="21"/>
          <w:lang w:val="en-US" w:eastAsia="zh-CN" w:bidi="ar"/>
        </w:rPr>
      </w:r>
      <w:r/>
    </w:p>
    <w:p>
      <w:pPr>
        <w:ind w:firstLine="6300"/>
        <w:jc w:val="left"/>
        <w:keepLines w:val="0"/>
        <w:keepNext w:val="0"/>
        <w:pageBreakBefore w:val="0"/>
        <w:spacing w:line="360" w:lineRule="auto"/>
        <w:widowControl/>
        <w:rPr>
          <w:rFonts w:hint="eastAsia" w:asciiTheme="minorEastAsia" w:hAnsiTheme="minorEastAsia" w:eastAsiaTheme="minorEastAsia" w:cstheme="minorEastAsia"/>
          <w:color w:val="000000"/>
          <w:sz w:val="21"/>
          <w:szCs w:val="21"/>
          <w:lang w:val="en-US" w:eastAsia="zh-CN" w:bidi="ar"/>
        </w:rPr>
        <w:suppressLineNumbers w:val="0"/>
      </w:pPr>
      <w:r>
        <w:rPr>
          <w:rFonts w:hint="eastAsia" w:asciiTheme="minorEastAsia" w:hAnsiTheme="minorEastAsia" w:eastAsiaTheme="minorEastAsia" w:cstheme="minorEastAsia"/>
          <w:color w:val="000000"/>
          <w:sz w:val="21"/>
          <w:szCs w:val="21"/>
          <w:lang w:val="en-US" w:eastAsia="zh-CN" w:bidi="ar"/>
        </w:rPr>
      </w:r>
      <w:r/>
    </w:p>
    <w:p>
      <w:pPr>
        <w:ind w:firstLine="6300"/>
        <w:jc w:val="left"/>
        <w:keepLines w:val="0"/>
        <w:keepNext w:val="0"/>
        <w:pageBreakBefore w:val="0"/>
        <w:spacing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color w:val="000000"/>
          <w:sz w:val="21"/>
          <w:szCs w:val="21"/>
          <w:lang w:val="en-US" w:eastAsia="zh-CN" w:bidi="ar"/>
        </w:rPr>
        <w:t xml:space="preserve">供应商（盖章）： </w:t>
      </w:r>
      <w:r/>
    </w:p>
    <w:p>
      <w:pPr>
        <w:ind w:firstLine="6300"/>
        <w:jc w:val="left"/>
        <w:keepLines w:val="0"/>
        <w:keepNext w:val="0"/>
        <w:pageBreakBefore w:val="0"/>
        <w:spacing w:line="360" w:lineRule="auto"/>
        <w:widowControl/>
        <w:rPr>
          <w:rFonts w:hint="eastAsia" w:asciiTheme="minorEastAsia" w:hAnsiTheme="minorEastAsia" w:eastAsiaTheme="minorEastAsia" w:cstheme="minorEastAsia"/>
          <w:lang w:val="en-US" w:eastAsia="zh-CN"/>
        </w:rPr>
        <w:suppressLineNumbers w:val="0"/>
      </w:pPr>
      <w:r>
        <w:rPr>
          <w:rFonts w:hint="eastAsia" w:asciiTheme="minorEastAsia" w:hAnsiTheme="minorEastAsia" w:eastAsiaTheme="minorEastAsia" w:cstheme="minorEastAsia"/>
          <w:color w:val="000000"/>
          <w:sz w:val="21"/>
          <w:szCs w:val="21"/>
          <w:lang w:val="en-US" w:eastAsia="zh-CN" w:bidi="ar"/>
        </w:rPr>
        <w:t xml:space="preserve">日          期： </w:t>
      </w:r>
      <w:r/>
    </w:p>
    <w:p>
      <w:pPr>
        <w:pStyle w:val="903"/>
        <w:ind w:left="0" w:firstLine="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jc w:val="center"/>
        <w:keepLines w:val="0"/>
        <w:keepNext w:val="0"/>
        <w:pageBreakBefore w:val="0"/>
        <w:spacing w:line="360" w:lineRule="auto"/>
        <w:widowControl/>
        <w:rPr>
          <w:rFonts w:hint="eastAsia" w:asciiTheme="minorEastAsia" w:hAnsiTheme="minorEastAsia" w:eastAsiaTheme="minorEastAsia" w:cstheme="minorEastAsia"/>
          <w:b/>
          <w:bCs/>
          <w:color w:val="000000"/>
          <w:sz w:val="28"/>
          <w:szCs w:val="28"/>
          <w:lang w:val="en-US" w:eastAsia="zh-CN" w:bidi="ar"/>
        </w:rPr>
        <w:suppressLineNumbers w:val="0"/>
      </w:pPr>
      <w:r>
        <w:rPr>
          <w:rFonts w:hint="eastAsia" w:asciiTheme="minorEastAsia" w:hAnsiTheme="minorEastAsia" w:eastAsiaTheme="minorEastAsia" w:cstheme="minorEastAsia"/>
          <w:b/>
          <w:bCs/>
          <w:color w:val="000000"/>
          <w:sz w:val="28"/>
          <w:szCs w:val="28"/>
          <w:lang w:val="en-US" w:eastAsia="zh-CN" w:bidi="ar"/>
        </w:rPr>
      </w:r>
      <w:r/>
    </w:p>
    <w:p>
      <w:pPr>
        <w:jc w:val="center"/>
        <w:keepLines w:val="0"/>
        <w:keepNext w:val="0"/>
        <w:pageBreakBefore w:val="0"/>
        <w:spacing w:line="360" w:lineRule="auto"/>
        <w:widowControl/>
        <w:rPr>
          <w:rFonts w:hint="eastAsia" w:asciiTheme="minorEastAsia" w:hAnsiTheme="minorEastAsia" w:eastAsiaTheme="minorEastAsia" w:cstheme="minorEastAsia"/>
          <w:b/>
          <w:bCs/>
          <w:color w:val="000000"/>
          <w:sz w:val="28"/>
          <w:szCs w:val="28"/>
          <w:lang w:val="en-US" w:eastAsia="zh-CN" w:bidi="ar"/>
        </w:rPr>
        <w:suppressLineNumbers w:val="0"/>
      </w:pPr>
      <w:r>
        <w:rPr>
          <w:rFonts w:hint="eastAsia" w:asciiTheme="minorEastAsia" w:hAnsiTheme="minorEastAsia" w:eastAsiaTheme="minorEastAsia" w:cstheme="minorEastAsia"/>
          <w:b/>
          <w:bCs/>
          <w:color w:val="000000"/>
          <w:sz w:val="28"/>
          <w:szCs w:val="28"/>
          <w:lang w:val="en-US" w:eastAsia="zh-CN" w:bidi="ar"/>
        </w:rPr>
      </w:r>
      <w:r/>
    </w:p>
    <w:p>
      <w:pPr>
        <w:jc w:val="center"/>
        <w:keepLines w:val="0"/>
        <w:keepNext w:val="0"/>
        <w:pageBreakBefore w:val="0"/>
        <w:spacing w:line="360" w:lineRule="auto"/>
        <w:widowControl/>
        <w:rPr>
          <w:rFonts w:hint="eastAsia" w:asciiTheme="minorEastAsia" w:hAnsiTheme="minorEastAsia" w:eastAsiaTheme="minorEastAsia" w:cstheme="minorEastAsia"/>
          <w:b/>
          <w:bCs/>
          <w:color w:val="000000"/>
          <w:sz w:val="28"/>
          <w:szCs w:val="28"/>
          <w:lang w:val="en-US" w:eastAsia="zh-CN" w:bidi="ar"/>
        </w:rPr>
        <w:suppressLineNumbers w:val="0"/>
      </w:pPr>
      <w:r>
        <w:rPr>
          <w:rFonts w:hint="eastAsia" w:asciiTheme="minorEastAsia" w:hAnsiTheme="minorEastAsia" w:eastAsiaTheme="minorEastAsia" w:cstheme="minorEastAsia"/>
          <w:b/>
          <w:bCs/>
          <w:color w:val="000000"/>
          <w:sz w:val="28"/>
          <w:szCs w:val="28"/>
          <w:lang w:val="en-US" w:eastAsia="zh-CN" w:bidi="ar"/>
        </w:rPr>
        <w:t xml:space="preserve">属于监狱企业的证明文件</w:t>
      </w:r>
      <w:r/>
    </w:p>
    <w:p>
      <w:pPr>
        <w:jc w:val="left"/>
        <w:keepLines w:val="0"/>
        <w:keepNext w:val="0"/>
        <w:pageBreakBefore w:val="0"/>
        <w:spacing w:line="360" w:lineRule="auto"/>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color w:val="000000"/>
          <w:sz w:val="21"/>
          <w:szCs w:val="21"/>
          <w:lang w:val="en-US" w:eastAsia="zh-CN" w:bidi="ar"/>
        </w:rPr>
        <w:t xml:space="preserve">（提供由省级以上监狱管理局、戒毒管理局(含新疆生产建设兵团)出具的属于监狱企业的证明文件）</w:t>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附件二、无重大违法记录声明格式</w:t>
      </w:r>
      <w:r/>
    </w:p>
    <w:p>
      <w:pPr>
        <w:ind w:right="-58" w:firstLine="2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58" w:firstLine="442"/>
        <w:jc w:val="center"/>
        <w:rPr>
          <w:rFonts w:hint="eastAsia"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 xml:space="preserve">无重大违法记录声明</w:t>
      </w:r>
      <w:r/>
    </w:p>
    <w:p>
      <w:pPr>
        <w:ind w:right="-58"/>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val="en-US" w:eastAsia="zh-CN"/>
        </w:rPr>
        <w:t xml:space="preserve">江苏省高淳高级中学</w:t>
      </w:r>
      <w:r>
        <w:rPr>
          <w:rFonts w:hint="eastAsia" w:asciiTheme="minorEastAsia" w:hAnsiTheme="minorEastAsia" w:eastAsiaTheme="minorEastAsia" w:cstheme="minorEastAsia"/>
          <w:sz w:val="21"/>
          <w:szCs w:val="21"/>
        </w:rPr>
        <w:t xml:space="preserve">：</w:t>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我单位</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（名称）郑重声明：</w:t>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参加政府采购活动前 3 年内在经营活动中</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 xml:space="preserve">（在下划线上如实填写：有或没有）重大违法记录。</w:t>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firstLine="2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（说明：政府采购法第二十二条第一款第五项所称重大违法记录，是指因违法经营受到刑事处罚或者责令停产停业、吊销许可证或者执照、较大数额罚款等行政处罚。）</w:t>
      </w:r>
      <w:r/>
    </w:p>
    <w:p>
      <w:pPr>
        <w:ind w:right="-58" w:firstLine="6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声明人：（公章）</w:t>
      </w:r>
      <w:r/>
    </w:p>
    <w:p>
      <w:pPr>
        <w:ind w:right="-58" w:firstLine="6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月  日</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1"/>
          <w:szCs w:val="21"/>
        </w:rPr>
        <w:t xml:space="preserve">附件三、具备履行合同所必需的设备和专业技术能力的声明格式</w:t>
      </w:r>
      <w:r>
        <w:rPr>
          <w:rFonts w:hint="eastAsia" w:asciiTheme="minorEastAsia" w:hAnsiTheme="minorEastAsia" w:eastAsiaTheme="minorEastAsia" w:cstheme="minorEastAsia"/>
          <w:b/>
          <w:bCs/>
          <w:sz w:val="21"/>
          <w:szCs w:val="21"/>
          <w:lang w:val="en-US" w:eastAsia="zh-CN"/>
        </w:rPr>
        <w:t xml:space="preserve">或</w:t>
      </w:r>
      <w:r>
        <w:rPr>
          <w:rFonts w:hint="eastAsia" w:asciiTheme="minorEastAsia" w:hAnsiTheme="minorEastAsia" w:eastAsiaTheme="minorEastAsia" w:cstheme="minorEastAsia"/>
          <w:b/>
          <w:bCs/>
          <w:sz w:val="21"/>
          <w:szCs w:val="21"/>
        </w:rPr>
        <w:t xml:space="preserve">证明材料</w:t>
      </w:r>
      <w:r/>
    </w:p>
    <w:p>
      <w:pPr>
        <w:ind w:right="-58" w:firstLine="361"/>
        <w:jc w:val="center"/>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具备履行合同所必需的设备和专业技术能力的声明格式</w:t>
      </w:r>
      <w:r/>
    </w:p>
    <w:p>
      <w:pPr>
        <w:ind w:right="-58"/>
        <w:keepLines w:val="0"/>
        <w:keepNext w:val="0"/>
        <w:pageBreakBefore w:val="0"/>
        <w:spacing w:line="360" w:lineRule="exact"/>
        <w:widowControl/>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right="-58"/>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val="en-US" w:eastAsia="zh-CN"/>
        </w:rPr>
        <w:t xml:space="preserve">江苏省高淳高级中学</w:t>
      </w:r>
      <w:r>
        <w:rPr>
          <w:rFonts w:hint="eastAsia" w:asciiTheme="minorEastAsia" w:hAnsiTheme="minorEastAsia" w:eastAsiaTheme="minorEastAsia" w:cstheme="minorEastAsia"/>
          <w:sz w:val="21"/>
          <w:szCs w:val="21"/>
        </w:rPr>
        <w:t xml:space="preserve">：</w:t>
      </w:r>
      <w:r/>
    </w:p>
    <w:p>
      <w:pPr>
        <w:ind w:right="-58" w:firstLine="210"/>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7" w:firstLine="420"/>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我单位</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rPr>
        <w:t xml:space="preserve">（名称）郑重声明：我公司具备履行本项采购合同所必需的设备和专业技术能力，为履行本项采购合同我单位具备如下主要设备和主要专业技术能力：</w:t>
      </w:r>
      <w:r/>
    </w:p>
    <w:p>
      <w:pPr>
        <w:ind w:right="-58" w:firstLine="210"/>
        <w:keepLines w:val="0"/>
        <w:keepNext w:val="0"/>
        <w:pageBreakBefore w:val="0"/>
        <w:spacing w:line="360" w:lineRule="exact"/>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主要设备有：</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p>
      <w:pPr>
        <w:ind w:right="-58" w:firstLine="210"/>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主要专业技术能力有：</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p>
      <w:pPr>
        <w:ind w:right="-58"/>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firstLine="3780"/>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声明人：（公章）</w:t>
      </w:r>
      <w:r/>
    </w:p>
    <w:p>
      <w:pPr>
        <w:ind w:right="-58" w:firstLine="210"/>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firstLine="3780"/>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  期：</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年 月 日</w:t>
      </w:r>
      <w:r/>
    </w:p>
    <w:p>
      <w:pPr>
        <w:pStyle w:val="909"/>
        <w:ind w:left="0" w:firstLine="0"/>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58"/>
        <w:keepLines w:val="0"/>
        <w:keepNext w:val="0"/>
        <w:pageBreakBefore w:val="0"/>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其他证明材料及文件：（如果认为需要提供的话）</w:t>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r>
      <w:r/>
    </w:p>
    <w:p>
      <w:pPr>
        <w:spacing w:line="500" w:lineRule="exact"/>
        <w:rPr>
          <w:rFonts w:hint="eastAsia" w:asciiTheme="minorEastAsia" w:hAnsiTheme="minorEastAsia" w:eastAsiaTheme="minorEastAsia" w:cstheme="minorEastAsia"/>
          <w:b/>
          <w:sz w:val="21"/>
          <w:szCs w:val="22"/>
        </w:rPr>
      </w:pPr>
      <w:r>
        <w:rPr>
          <w:rFonts w:hint="eastAsia" w:asciiTheme="minorEastAsia" w:hAnsiTheme="minorEastAsia" w:eastAsiaTheme="minorEastAsia" w:cstheme="minorEastAsia"/>
          <w:b/>
          <w:sz w:val="21"/>
          <w:szCs w:val="22"/>
        </w:rPr>
        <w:t xml:space="preserve">附件四、南京市政府采购信用记录表暨信用承诺书格式</w:t>
      </w:r>
      <w:r/>
    </w:p>
    <w:p>
      <w:pPr>
        <w:pStyle w:val="911"/>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925"/>
        <w:ind w:left="0"/>
        <w:jc w:val="center"/>
        <w:keepLines/>
        <w:keepNext/>
        <w:spacing w:line="360" w:lineRule="auto"/>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t xml:space="preserve">南京市政府采购信用记录表暨信用承诺书</w:t>
      </w:r>
      <w:r/>
    </w:p>
    <w:p>
      <w:pPr>
        <w:pStyle w:val="925"/>
        <w:ind w:left="0"/>
        <w:jc w:val="center"/>
        <w:keepLines/>
        <w:keepNext/>
        <w:spacing w:line="360" w:lineRule="auto"/>
        <w:rPr>
          <w:rFonts w:hint="eastAsia" w:asciiTheme="minorEastAsia" w:hAnsiTheme="minorEastAsia" w:eastAsiaTheme="minorEastAsia" w:cstheme="minorEastAsia"/>
          <w:b/>
          <w:bCs w:val="0"/>
          <w:sz w:val="21"/>
          <w:szCs w:val="22"/>
          <w:lang w:val="en-US" w:eastAsia="zh-CN" w:bidi="ar-SA"/>
        </w:rPr>
      </w:pPr>
      <w:r>
        <w:rPr>
          <w:rFonts w:hint="eastAsia" w:asciiTheme="minorEastAsia" w:hAnsiTheme="minorEastAsia" w:eastAsiaTheme="minorEastAsia" w:cstheme="minorEastAsia"/>
          <w:b/>
          <w:bCs w:val="0"/>
          <w:sz w:val="21"/>
          <w:szCs w:val="22"/>
          <w:lang w:val="en-US" w:eastAsia="zh-CN" w:bidi="ar-SA"/>
        </w:rPr>
        <w:t xml:space="preserve">(仅为示范格式，直接填写无效，需至“南京市政府采购供应商诚信档案管理系统”在线打印)</w:t>
      </w:r>
      <w:r/>
    </w:p>
    <w:p>
      <w:pPr>
        <w:pStyle w:val="911"/>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r>
      <w:r/>
    </w:p>
    <w:p>
      <w:pPr>
        <w:ind w:right="840"/>
        <w:jc w:val="right"/>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val="0"/>
          <w:sz w:val="21"/>
          <w:szCs w:val="20"/>
          <w:lang w:val="en-US" w:eastAsia="zh-CN"/>
        </w:rPr>
        <w:t xml:space="preserve"> </w:t>
      </w:r>
      <w:r>
        <w:rPr>
          <w:rFonts w:hint="eastAsia" w:asciiTheme="minorEastAsia" w:hAnsiTheme="minorEastAsia" w:eastAsiaTheme="minorEastAsia" w:cstheme="minorEastAsia"/>
          <w:bCs w:val="0"/>
          <w:sz w:val="21"/>
          <w:szCs w:val="20"/>
        </w:rPr>
        <w:t xml:space="preserve">年   月    日</w:t>
      </w:r>
      <w:r/>
    </w:p>
    <w:tbl>
      <w:tblPr>
        <w:tblStyle w:val="887"/>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396"/>
        <w:gridCol w:w="1967"/>
        <w:gridCol w:w="2648"/>
      </w:tblGrid>
      <w:tr>
        <w:trPr>
          <w:jc w:val="center"/>
          <w:trHeight w:val="283"/>
        </w:trPr>
        <w:tc>
          <w:tcPr>
            <w:tcW w:w="2656" w:type="dxa"/>
            <w:vAlign w:val="top"/>
            <w:textDirection w:val="lrTb"/>
            <w:noWrap w:val="false"/>
          </w:tcPr>
          <w:p>
            <w:pPr>
              <w:ind w:left="0" w:right="0"/>
              <w:keepLines/>
              <w:keepNext/>
              <w:spacing w:before="280" w:beforeAutospacing="0" w:after="290" w:afterAutospacing="0" w:line="4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单位名称</w:t>
            </w:r>
            <w:r/>
          </w:p>
        </w:tc>
        <w:tc>
          <w:tcPr>
            <w:tcW w:w="2396" w:type="dxa"/>
            <w:vAlign w:val="top"/>
            <w:textDirection w:val="lrTb"/>
            <w:noWrap w:val="false"/>
          </w:tcPr>
          <w:p>
            <w:pPr>
              <w:ind w:left="0" w:right="0"/>
              <w:keepLines/>
              <w:keepNext/>
              <w:spacing w:before="280" w:beforeAutospacing="0" w:after="290" w:afterAutospacing="0" w:line="4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r>
            <w:r/>
          </w:p>
        </w:tc>
        <w:tc>
          <w:tcPr>
            <w:tcW w:w="1967" w:type="dxa"/>
            <w:vAlign w:val="top"/>
            <w:textDirection w:val="lrTb"/>
            <w:noWrap w:val="false"/>
          </w:tcPr>
          <w:p>
            <w:pPr>
              <w:ind w:left="0" w:right="0"/>
              <w:keepLines/>
              <w:keepNext/>
              <w:spacing w:before="280" w:beforeAutospacing="0" w:after="290" w:afterAutospacing="0" w:line="4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统一社会信用代码</w:t>
            </w:r>
            <w:r/>
          </w:p>
        </w:tc>
        <w:tc>
          <w:tcPr>
            <w:tcW w:w="2648" w:type="dxa"/>
            <w:vAlign w:val="top"/>
            <w:textDirection w:val="lrTb"/>
            <w:noWrap w:val="false"/>
          </w:tcPr>
          <w:p>
            <w:pPr>
              <w:ind w:left="0" w:right="0"/>
              <w:keepLines/>
              <w:keepNext/>
              <w:spacing w:before="280" w:beforeAutospacing="0" w:after="290" w:afterAutospacing="0" w:line="20" w:lineRule="exact"/>
              <w:widowControl/>
              <w:rPr>
                <w:rFonts w:hint="eastAsia" w:asciiTheme="minorEastAsia" w:hAnsiTheme="minorEastAsia" w:eastAsiaTheme="minorEastAsia" w:cstheme="minorEastAsia"/>
                <w:b/>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bCs/>
                <w:color w:val="auto"/>
                <w:sz w:val="21"/>
                <w:szCs w:val="21"/>
                <w:highlight w:val="none"/>
                <w:lang w:val="en-US" w:eastAsia="zh-CN" w:bidi="ar-SA"/>
              </w:rPr>
            </w:r>
            <w:r/>
          </w:p>
        </w:tc>
      </w:tr>
      <w:tr>
        <w:trPr>
          <w:jc w:val="center"/>
          <w:trHeight w:val="283"/>
        </w:trPr>
        <w:tc>
          <w:tcPr>
            <w:tcW w:w="2656" w:type="dxa"/>
            <w:vAlign w:val="top"/>
            <w:textDirection w:val="lrTb"/>
            <w:noWrap w:val="false"/>
          </w:tcPr>
          <w:p>
            <w:pPr>
              <w:ind w:left="0" w:right="0"/>
              <w:keepLines/>
              <w:keepNext/>
              <w:spacing w:before="280" w:beforeAutospacing="0" w:after="290" w:afterAutospacing="0" w:line="4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法定代表人</w:t>
            </w:r>
            <w:r/>
          </w:p>
        </w:tc>
        <w:tc>
          <w:tcPr>
            <w:tcW w:w="2396" w:type="dxa"/>
            <w:vAlign w:val="top"/>
            <w:textDirection w:val="lrTb"/>
            <w:noWrap w:val="false"/>
          </w:tcPr>
          <w:p>
            <w:pPr>
              <w:ind w:left="0" w:right="0"/>
              <w:keepLines/>
              <w:keepNext/>
              <w:spacing w:before="280" w:beforeAutospacing="0" w:after="290" w:afterAutospacing="0" w:line="4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r>
            <w:r/>
          </w:p>
        </w:tc>
        <w:tc>
          <w:tcPr>
            <w:tcW w:w="1967" w:type="dxa"/>
            <w:vAlign w:val="top"/>
            <w:textDirection w:val="lrTb"/>
            <w:noWrap w:val="false"/>
          </w:tcPr>
          <w:p>
            <w:pPr>
              <w:ind w:left="0" w:right="0"/>
              <w:keepLines/>
              <w:keepNext/>
              <w:spacing w:before="280" w:beforeAutospacing="0" w:after="290" w:afterAutospacing="0" w:line="4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联系人</w:t>
            </w:r>
            <w:r/>
          </w:p>
        </w:tc>
        <w:tc>
          <w:tcPr>
            <w:tcW w:w="2648" w:type="dxa"/>
            <w:vAlign w:val="top"/>
            <w:textDirection w:val="lrTb"/>
            <w:noWrap w:val="false"/>
          </w:tcPr>
          <w:p>
            <w:pPr>
              <w:ind w:left="0" w:right="0"/>
              <w:keepLines/>
              <w:keepNext/>
              <w:spacing w:before="280" w:beforeAutospacing="0" w:after="290" w:afterAutospacing="0" w:line="20" w:lineRule="exact"/>
              <w:widowControl/>
              <w:rPr>
                <w:rFonts w:hint="eastAsia" w:asciiTheme="minorEastAsia" w:hAnsiTheme="minorEastAsia" w:eastAsiaTheme="minorEastAsia" w:cstheme="minorEastAsia"/>
                <w:b/>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bCs/>
                <w:color w:val="auto"/>
                <w:sz w:val="21"/>
                <w:szCs w:val="21"/>
                <w:highlight w:val="none"/>
                <w:lang w:val="en-US" w:eastAsia="zh-CN" w:bidi="ar-SA"/>
              </w:rPr>
            </w:r>
            <w:r/>
          </w:p>
        </w:tc>
      </w:tr>
      <w:tr>
        <w:trPr>
          <w:jc w:val="center"/>
          <w:trHeight w:val="283"/>
        </w:trPr>
        <w:tc>
          <w:tcPr>
            <w:tcW w:w="2656" w:type="dxa"/>
            <w:vAlign w:val="top"/>
            <w:textDirection w:val="lrTb"/>
            <w:noWrap w:val="false"/>
          </w:tcPr>
          <w:p>
            <w:pPr>
              <w:ind w:left="0" w:right="0"/>
              <w:keepLines/>
              <w:keepNext/>
              <w:spacing w:before="280" w:beforeAutospacing="0" w:after="290" w:afterAutospacing="0" w:line="4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联系地址</w:t>
            </w:r>
            <w:r/>
          </w:p>
        </w:tc>
        <w:tc>
          <w:tcPr>
            <w:tcW w:w="2396" w:type="dxa"/>
            <w:vAlign w:val="top"/>
            <w:textDirection w:val="lrTb"/>
            <w:noWrap w:val="false"/>
          </w:tcPr>
          <w:p>
            <w:pPr>
              <w:ind w:left="0" w:right="0"/>
              <w:keepLines/>
              <w:keepNext/>
              <w:spacing w:before="280" w:beforeAutospacing="0" w:after="290" w:afterAutospacing="0" w:line="4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r>
            <w:r/>
          </w:p>
        </w:tc>
        <w:tc>
          <w:tcPr>
            <w:tcW w:w="1967" w:type="dxa"/>
            <w:vAlign w:val="top"/>
            <w:textDirection w:val="lrTb"/>
            <w:noWrap w:val="false"/>
          </w:tcPr>
          <w:p>
            <w:pPr>
              <w:ind w:left="0" w:right="0"/>
              <w:keepLines/>
              <w:keepNext/>
              <w:spacing w:before="280" w:beforeAutospacing="0" w:after="290" w:afterAutospacing="0" w:line="4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联系电话</w:t>
            </w:r>
            <w:r/>
          </w:p>
        </w:tc>
        <w:tc>
          <w:tcPr>
            <w:tcW w:w="2648" w:type="dxa"/>
            <w:vAlign w:val="top"/>
            <w:textDirection w:val="lrTb"/>
            <w:noWrap w:val="false"/>
          </w:tcPr>
          <w:p>
            <w:pPr>
              <w:ind w:left="0" w:right="0"/>
              <w:keepLines/>
              <w:keepNext/>
              <w:spacing w:before="280" w:beforeAutospacing="0" w:after="290" w:afterAutospacing="0" w:line="20" w:lineRule="exact"/>
              <w:widowControl/>
              <w:rPr>
                <w:rFonts w:hint="eastAsia" w:asciiTheme="minorEastAsia" w:hAnsiTheme="minorEastAsia" w:eastAsiaTheme="minorEastAsia" w:cstheme="minorEastAsia"/>
                <w:b/>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bCs/>
                <w:color w:val="auto"/>
                <w:sz w:val="21"/>
                <w:szCs w:val="21"/>
                <w:highlight w:val="none"/>
                <w:lang w:val="en-US" w:eastAsia="zh-CN" w:bidi="ar-SA"/>
              </w:rPr>
            </w:r>
            <w:r/>
          </w:p>
        </w:tc>
      </w:tr>
      <w:tr>
        <w:trPr>
          <w:jc w:val="center"/>
          <w:trHeight w:val="19"/>
        </w:trPr>
        <w:tc>
          <w:tcPr>
            <w:tcW w:w="2656" w:type="dxa"/>
            <w:vAlign w:val="top"/>
            <w:textDirection w:val="lrTb"/>
            <w:noWrap w:val="false"/>
          </w:tcPr>
          <w:p>
            <w:pPr>
              <w:ind w:left="0" w:right="0"/>
              <w:keepLines/>
              <w:keepNext/>
              <w:spacing w:before="280" w:beforeAutospacing="0" w:after="290" w:afterAutospacing="0" w:line="60" w:lineRule="exact"/>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诚信档案记录情况</w:t>
            </w:r>
            <w:r/>
          </w:p>
        </w:tc>
        <w:tc>
          <w:tcPr>
            <w:gridSpan w:val="3"/>
            <w:tcW w:w="7011" w:type="dxa"/>
            <w:vAlign w:val="top"/>
            <w:textDirection w:val="lrTb"/>
            <w:noWrap w:val="false"/>
          </w:tcPr>
          <w:p>
            <w:pPr>
              <w:ind w:left="0" w:right="0"/>
              <w:keepLines/>
              <w:keepNext/>
              <w:spacing w:before="280" w:beforeAutospacing="0" w:after="290" w:afterAutospacing="0" w:line="20" w:lineRule="exact"/>
              <w:widowControl/>
              <w:rPr>
                <w:rFonts w:hint="eastAsia" w:asciiTheme="minorEastAsia" w:hAnsiTheme="minorEastAsia" w:eastAsiaTheme="minorEastAsia" w:cstheme="minorEastAsia"/>
                <w:b/>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bCs/>
                <w:color w:val="auto"/>
                <w:sz w:val="21"/>
                <w:szCs w:val="21"/>
                <w:highlight w:val="none"/>
                <w:lang w:val="en-US" w:eastAsia="zh-CN" w:bidi="ar-SA"/>
              </w:rPr>
            </w:r>
            <w:r/>
          </w:p>
        </w:tc>
      </w:tr>
      <w:tr>
        <w:trPr>
          <w:jc w:val="center"/>
          <w:trHeight w:val="4512"/>
        </w:trPr>
        <w:tc>
          <w:tcPr>
            <w:tcW w:w="2656" w:type="dxa"/>
            <w:vAlign w:val="top"/>
            <w:textDirection w:val="lrTb"/>
            <w:noWrap w:val="false"/>
          </w:tcPr>
          <w:p>
            <w:pPr>
              <w:ind w:left="0" w:right="0"/>
              <w:keepLines/>
              <w:keepNext/>
              <w:spacing w:before="280" w:beforeAutospacing="0" w:after="290" w:afterAutospacing="0" w:line="376" w:lineRule="auto"/>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r>
            <w:r/>
          </w:p>
          <w:p>
            <w:pPr>
              <w:ind w:left="0" w:right="0"/>
              <w:keepLines/>
              <w:keepNext/>
              <w:spacing w:before="280" w:beforeAutospacing="0" w:after="290" w:afterAutospacing="0" w:line="376" w:lineRule="auto"/>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r>
            <w:r/>
          </w:p>
          <w:p>
            <w:pPr>
              <w:ind w:left="0" w:right="0"/>
              <w:keepLines/>
              <w:keepNext/>
              <w:spacing w:before="280" w:beforeAutospacing="0" w:after="290" w:afterAutospacing="0" w:line="376" w:lineRule="auto"/>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r>
            <w:r/>
          </w:p>
          <w:p>
            <w:pPr>
              <w:ind w:left="0" w:right="0"/>
              <w:keepLines/>
              <w:keepNext/>
              <w:spacing w:before="280" w:beforeAutospacing="0" w:after="290" w:afterAutospacing="0" w:line="376" w:lineRule="auto"/>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r>
            <w:r/>
          </w:p>
          <w:p>
            <w:pPr>
              <w:ind w:left="0" w:right="0"/>
              <w:jc w:val="center"/>
              <w:keepLines/>
              <w:keepNext/>
              <w:spacing w:before="280" w:beforeAutospacing="0" w:after="290" w:afterAutospacing="0" w:line="376" w:lineRule="auto"/>
              <w:widowControl/>
              <w:rPr>
                <w:rFonts w:hint="eastAsia" w:asciiTheme="minorEastAsia" w:hAnsiTheme="minorEastAsia" w:eastAsiaTheme="minorEastAsia" w:cstheme="minorEastAsia"/>
                <w:b/>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信用承诺</w:t>
            </w:r>
            <w:r/>
          </w:p>
        </w:tc>
        <w:tc>
          <w:tcPr>
            <w:gridSpan w:val="3"/>
            <w:tcW w:w="7011" w:type="dxa"/>
            <w:vAlign w:val="top"/>
            <w:textDirection w:val="lrTb"/>
            <w:noWrap w:val="false"/>
          </w:tcPr>
          <w:p>
            <w:pPr>
              <w:ind w:left="0" w:right="0" w:firstLine="420"/>
              <w:keepLines/>
              <w:keepNext/>
              <w:spacing w:before="280" w:beforeAutospacing="0" w:after="290" w:afterAutospacing="0" w:line="376" w:lineRule="auto"/>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我公司自愿参加贵中心(公司)组织的本次采购活动，严格遵守《中华人民政府采购法》及相关</w:t>
            </w:r>
            <w:r>
              <w:rPr>
                <w:rFonts w:hint="eastAsia" w:asciiTheme="minorEastAsia" w:hAnsiTheme="minorEastAsia" w:eastAsiaTheme="minorEastAsia" w:cstheme="minorEastAsia"/>
                <w:b w:val="0"/>
                <w:bCs/>
                <w:color w:val="auto"/>
                <w:sz w:val="21"/>
                <w:szCs w:val="21"/>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ind w:left="0" w:right="0" w:firstLine="420"/>
              <w:jc w:val="center"/>
              <w:keepLines/>
              <w:keepNext/>
              <w:pageBreakBefore w:val="0"/>
              <w:spacing w:before="280" w:beforeAutospacing="0" w:after="290" w:afterAutospacing="0" w:line="240" w:lineRule="auto"/>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                    投标人名称（盖章）：</w:t>
            </w:r>
            <w:r/>
          </w:p>
          <w:p>
            <w:pPr>
              <w:ind w:left="0" w:right="0" w:firstLine="420"/>
              <w:jc w:val="center"/>
              <w:keepLines/>
              <w:keepNext/>
              <w:pageBreakBefore w:val="0"/>
              <w:spacing w:before="280" w:beforeAutospacing="0" w:after="290" w:afterAutospacing="0" w:line="240" w:lineRule="auto"/>
              <w:widowControl/>
              <w:rPr>
                <w:rFonts w:hint="eastAsia" w:asciiTheme="minorEastAsia" w:hAnsiTheme="minorEastAsia" w:eastAsiaTheme="minorEastAsia" w:cstheme="minorEastAsia"/>
                <w:b w:val="0"/>
                <w:bCs/>
                <w:color w:val="auto"/>
                <w:sz w:val="21"/>
                <w:szCs w:val="21"/>
                <w:highlight w:val="none"/>
                <w:lang w:val="en-US" w:eastAsia="zh-CN" w:bidi="ar-SA"/>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                    法定代表人（签字）：</w:t>
            </w:r>
            <w:r/>
          </w:p>
          <w:p>
            <w:pPr>
              <w:ind w:left="0" w:right="0" w:firstLine="420"/>
              <w:jc w:val="center"/>
              <w:keepLines/>
              <w:keepNext/>
              <w:pageBreakBefore w:val="0"/>
              <w:spacing w:before="280" w:beforeAutospacing="0" w:after="290" w:afterAutospacing="0" w:line="240" w:lineRule="auto"/>
              <w:widowControl/>
              <w:rPr>
                <w:rFonts w:hint="eastAsia" w:asciiTheme="minorEastAsia" w:hAnsiTheme="minorEastAsia" w:eastAsiaTheme="minorEastAsia" w:cstheme="minorEastAsia"/>
                <w:bCs/>
                <w:color w:val="auto"/>
                <w:sz w:val="21"/>
                <w:szCs w:val="21"/>
                <w:highlight w:val="none"/>
                <w:lang w:eastAsia="zh-CN"/>
              </w:rPr>
              <w:outlineLvl w:val="3"/>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                  二〇二六年  月  日</w:t>
            </w:r>
            <w:r/>
          </w:p>
        </w:tc>
      </w:tr>
    </w:tbl>
    <w:p>
      <w:pPr>
        <w:ind w:right="-58" w:firstLine="280"/>
        <w:rPr>
          <w:sz w:val="28"/>
          <w:szCs w:val="28"/>
        </w:rPr>
      </w:pPr>
      <w:r>
        <w:rPr>
          <w:sz w:val="28"/>
          <w:szCs w:val="28"/>
        </w:rPr>
      </w:r>
      <w:r/>
    </w:p>
    <w:p>
      <w:pPr>
        <w:ind w:right="-58" w:firstLine="280"/>
        <w:rPr>
          <w:sz w:val="28"/>
          <w:szCs w:val="28"/>
        </w:rPr>
      </w:pPr>
      <w:r>
        <w:rPr>
          <w:sz w:val="28"/>
          <w:szCs w:val="28"/>
        </w:rPr>
      </w:r>
      <w:r/>
    </w:p>
    <w:p>
      <w:r/>
      <w:r/>
    </w:p>
    <w:sectPr>
      <w:footerReference w:type="default" r:id="rId10"/>
      <w:footnotePr/>
      <w:endnotePr/>
      <w:type w:val="nextPage"/>
      <w:pgSz w:w="12240" w:h="15840"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Neue">
    <w:panose1 w:val="020B0503020202020204"/>
  </w:font>
  <w:font w:name="Calibri">
    <w:panose1 w:val="020F0502020204030204"/>
  </w:font>
  <w:font w:name="楷体_GB2312">
    <w:panose1 w:val="02010609060101010101"/>
  </w:font>
  <w:font w:name="金山简魏碑">
    <w:panose1 w:val="020B0503020202020204"/>
  </w:font>
  <w:font w:name="Courier New">
    <w:panose1 w:val="02070309020205020404"/>
  </w:font>
  <w:font w:name="黑体">
    <w:panose1 w:val="02010609060101010101"/>
  </w:font>
  <w:font w:name="Verdana">
    <w:panose1 w:val="020B060403050404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6"/>
    <w:link w:val="883"/>
    <w:uiPriority w:val="9"/>
    <w:rPr>
      <w:rFonts w:ascii="Arial" w:hAnsi="Arial" w:eastAsia="Arial" w:cs="Arial"/>
      <w:sz w:val="40"/>
      <w:szCs w:val="40"/>
    </w:rPr>
  </w:style>
  <w:style w:type="paragraph" w:styleId="715">
    <w:name w:val="Heading 2"/>
    <w:basedOn w:val="882"/>
    <w:next w:val="882"/>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basedOn w:val="886"/>
    <w:link w:val="715"/>
    <w:uiPriority w:val="9"/>
    <w:rPr>
      <w:rFonts w:ascii="Arial" w:hAnsi="Arial" w:eastAsia="Arial" w:cs="Arial"/>
      <w:sz w:val="34"/>
    </w:rPr>
  </w:style>
  <w:style w:type="character" w:styleId="717">
    <w:name w:val="Heading 3 Char"/>
    <w:basedOn w:val="886"/>
    <w:link w:val="884"/>
    <w:uiPriority w:val="9"/>
    <w:rPr>
      <w:rFonts w:ascii="Arial" w:hAnsi="Arial" w:eastAsia="Arial" w:cs="Arial"/>
      <w:sz w:val="30"/>
      <w:szCs w:val="30"/>
    </w:rPr>
  </w:style>
  <w:style w:type="character" w:styleId="718">
    <w:name w:val="Heading 4 Char"/>
    <w:basedOn w:val="886"/>
    <w:link w:val="914"/>
    <w:uiPriority w:val="9"/>
    <w:rPr>
      <w:rFonts w:ascii="Arial" w:hAnsi="Arial" w:eastAsia="Arial" w:cs="Arial"/>
      <w:b/>
      <w:bCs/>
      <w:sz w:val="26"/>
      <w:szCs w:val="26"/>
    </w:rPr>
  </w:style>
  <w:style w:type="paragraph" w:styleId="719">
    <w:name w:val="Heading 5"/>
    <w:basedOn w:val="882"/>
    <w:next w:val="882"/>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basedOn w:val="886"/>
    <w:link w:val="719"/>
    <w:uiPriority w:val="9"/>
    <w:rPr>
      <w:rFonts w:ascii="Arial" w:hAnsi="Arial" w:eastAsia="Arial" w:cs="Arial"/>
      <w:b/>
      <w:bCs/>
      <w:sz w:val="24"/>
      <w:szCs w:val="24"/>
    </w:rPr>
  </w:style>
  <w:style w:type="paragraph" w:styleId="721">
    <w:name w:val="Heading 6"/>
    <w:basedOn w:val="882"/>
    <w:next w:val="882"/>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basedOn w:val="886"/>
    <w:link w:val="721"/>
    <w:uiPriority w:val="9"/>
    <w:rPr>
      <w:rFonts w:ascii="Arial" w:hAnsi="Arial" w:eastAsia="Arial" w:cs="Arial"/>
      <w:b/>
      <w:bCs/>
      <w:sz w:val="22"/>
      <w:szCs w:val="22"/>
    </w:rPr>
  </w:style>
  <w:style w:type="paragraph" w:styleId="723">
    <w:name w:val="Heading 7"/>
    <w:basedOn w:val="882"/>
    <w:next w:val="882"/>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basedOn w:val="886"/>
    <w:link w:val="723"/>
    <w:uiPriority w:val="9"/>
    <w:rPr>
      <w:rFonts w:ascii="Arial" w:hAnsi="Arial" w:eastAsia="Arial" w:cs="Arial"/>
      <w:b/>
      <w:bCs/>
      <w:i/>
      <w:iCs/>
      <w:sz w:val="22"/>
      <w:szCs w:val="22"/>
    </w:rPr>
  </w:style>
  <w:style w:type="paragraph" w:styleId="725">
    <w:name w:val="Heading 8"/>
    <w:basedOn w:val="882"/>
    <w:next w:val="882"/>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basedOn w:val="886"/>
    <w:link w:val="725"/>
    <w:uiPriority w:val="9"/>
    <w:rPr>
      <w:rFonts w:ascii="Arial" w:hAnsi="Arial" w:eastAsia="Arial" w:cs="Arial"/>
      <w:i/>
      <w:iCs/>
      <w:sz w:val="22"/>
      <w:szCs w:val="22"/>
    </w:rPr>
  </w:style>
  <w:style w:type="paragraph" w:styleId="727">
    <w:name w:val="Heading 9"/>
    <w:basedOn w:val="882"/>
    <w:next w:val="882"/>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basedOn w:val="886"/>
    <w:link w:val="727"/>
    <w:uiPriority w:val="9"/>
    <w:rPr>
      <w:rFonts w:ascii="Arial" w:hAnsi="Arial" w:eastAsia="Arial" w:cs="Arial"/>
      <w:i/>
      <w:iCs/>
      <w:sz w:val="21"/>
      <w:szCs w:val="21"/>
    </w:rPr>
  </w:style>
  <w:style w:type="character" w:styleId="729">
    <w:name w:val="Title Char"/>
    <w:basedOn w:val="886"/>
    <w:link w:val="897"/>
    <w:uiPriority w:val="10"/>
    <w:rPr>
      <w:sz w:val="48"/>
      <w:szCs w:val="48"/>
    </w:rPr>
  </w:style>
  <w:style w:type="paragraph" w:styleId="730">
    <w:name w:val="Subtitle"/>
    <w:basedOn w:val="882"/>
    <w:next w:val="882"/>
    <w:link w:val="731"/>
    <w:uiPriority w:val="11"/>
    <w:qFormat/>
    <w:pPr>
      <w:spacing w:before="200" w:after="200"/>
    </w:pPr>
    <w:rPr>
      <w:sz w:val="24"/>
      <w:szCs w:val="24"/>
    </w:rPr>
  </w:style>
  <w:style w:type="character" w:styleId="731">
    <w:name w:val="Subtitle Char"/>
    <w:basedOn w:val="886"/>
    <w:link w:val="730"/>
    <w:uiPriority w:val="11"/>
    <w:rPr>
      <w:sz w:val="24"/>
      <w:szCs w:val="24"/>
    </w:rPr>
  </w:style>
  <w:style w:type="paragraph" w:styleId="732">
    <w:name w:val="Quote"/>
    <w:basedOn w:val="882"/>
    <w:next w:val="882"/>
    <w:link w:val="733"/>
    <w:uiPriority w:val="29"/>
    <w:qFormat/>
    <w:pPr>
      <w:ind w:left="720" w:right="720"/>
    </w:pPr>
    <w:rPr>
      <w:i/>
    </w:rPr>
  </w:style>
  <w:style w:type="character" w:styleId="733">
    <w:name w:val="Quote Char"/>
    <w:link w:val="732"/>
    <w:uiPriority w:val="29"/>
    <w:rPr>
      <w:i/>
    </w:rPr>
  </w:style>
  <w:style w:type="character" w:styleId="734">
    <w:name w:val="Intense Quote Char"/>
    <w:link w:val="912"/>
    <w:uiPriority w:val="30"/>
    <w:rPr>
      <w:i/>
    </w:rPr>
  </w:style>
  <w:style w:type="character" w:styleId="735">
    <w:name w:val="Header Char"/>
    <w:basedOn w:val="886"/>
    <w:link w:val="895"/>
    <w:uiPriority w:val="99"/>
  </w:style>
  <w:style w:type="character" w:styleId="736">
    <w:name w:val="Footer Char"/>
    <w:basedOn w:val="886"/>
    <w:link w:val="894"/>
    <w:uiPriority w:val="99"/>
  </w:style>
  <w:style w:type="paragraph" w:styleId="737">
    <w:name w:val="Caption"/>
    <w:basedOn w:val="882"/>
    <w:next w:val="882"/>
    <w:uiPriority w:val="35"/>
    <w:semiHidden/>
    <w:unhideWhenUsed/>
    <w:qFormat/>
    <w:pPr>
      <w:spacing w:line="276" w:lineRule="auto"/>
    </w:pPr>
    <w:rPr>
      <w:b/>
      <w:bCs/>
      <w:color w:val="4f81bd" w:themeColor="accent1"/>
      <w:sz w:val="18"/>
      <w:szCs w:val="18"/>
    </w:rPr>
  </w:style>
  <w:style w:type="character" w:styleId="738">
    <w:name w:val="Caption Char"/>
    <w:basedOn w:val="737"/>
    <w:link w:val="894"/>
    <w:uiPriority w:val="99"/>
  </w:style>
  <w:style w:type="table" w:styleId="739">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5">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6">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7">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8">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9">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0">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0">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1">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2">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3">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4">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5">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7">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8">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9">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0">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1">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2">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1">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2">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3">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4">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5">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6">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8">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9">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0">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1">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2">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3">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5">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6">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7">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8">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9">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0">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2">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3">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4">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5">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6">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7">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6"/>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6"/>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uiPriority w:val="0"/>
    <w:qFormat/>
    <w:rPr>
      <w:rFonts w:ascii="Times New Roman" w:hAnsi="Times New Roman" w:eastAsia="宋体" w:cs="Times New Roman"/>
      <w:lang w:val="en-US" w:eastAsia="zh-CN" w:bidi="ar-SA"/>
    </w:rPr>
  </w:style>
  <w:style w:type="paragraph" w:styleId="883">
    <w:name w:val="Heading 1"/>
    <w:basedOn w:val="882"/>
    <w:next w:val="882"/>
    <w:uiPriority w:val="9"/>
    <w:qFormat/>
    <w:pPr>
      <w:keepLines/>
      <w:keepNext/>
      <w:spacing w:before="340" w:after="330" w:line="578" w:lineRule="auto"/>
      <w:outlineLvl w:val="0"/>
    </w:pPr>
    <w:rPr>
      <w:b/>
      <w:bCs/>
      <w:sz w:val="44"/>
      <w:szCs w:val="44"/>
    </w:rPr>
  </w:style>
  <w:style w:type="paragraph" w:styleId="884">
    <w:name w:val="Heading 3"/>
    <w:basedOn w:val="882"/>
    <w:next w:val="882"/>
    <w:uiPriority w:val="0"/>
    <w:qFormat/>
    <w:pPr>
      <w:keepLines/>
      <w:keepNext/>
      <w:spacing w:before="260" w:after="260" w:line="416" w:lineRule="auto"/>
      <w:outlineLvl w:val="2"/>
    </w:pPr>
    <w:rPr>
      <w:b/>
      <w:bCs/>
      <w:sz w:val="32"/>
      <w:szCs w:val="32"/>
    </w:rPr>
  </w:style>
  <w:style w:type="paragraph" w:styleId="885">
    <w:name w:val="Heading 4"/>
    <w:basedOn w:val="882"/>
    <w:next w:val="882"/>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886" w:default="1">
    <w:name w:val="Default Paragraph Font"/>
    <w:uiPriority w:val="0"/>
    <w:semiHidden/>
    <w:qFormat/>
  </w:style>
  <w:style w:type="table" w:styleId="88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88">
    <w:name w:val="Normal Indent"/>
    <w:basedOn w:val="882"/>
    <w:uiPriority w:val="0"/>
    <w:qFormat/>
    <w:pPr>
      <w:ind w:firstLine="420"/>
      <w:jc w:val="both"/>
    </w:pPr>
    <w:rPr>
      <w:rFonts w:ascii="Times New Roman" w:hAnsi="Times New Roman" w:eastAsia="宋体"/>
      <w:sz w:val="21"/>
      <w:szCs w:val="20"/>
    </w:rPr>
  </w:style>
  <w:style w:type="paragraph" w:styleId="889">
    <w:name w:val="Body Text"/>
    <w:basedOn w:val="882"/>
    <w:uiPriority w:val="0"/>
    <w:qFormat/>
    <w:pPr>
      <w:spacing w:after="120"/>
    </w:pPr>
    <w:rPr>
      <w:sz w:val="24"/>
    </w:rPr>
  </w:style>
  <w:style w:type="paragraph" w:styleId="890">
    <w:name w:val="Body Text Indent"/>
    <w:basedOn w:val="882"/>
    <w:next w:val="891"/>
    <w:uiPriority w:val="0"/>
    <w:qFormat/>
    <w:pPr>
      <w:ind w:left="420"/>
      <w:spacing w:after="120"/>
    </w:pPr>
    <w:rPr>
      <w:sz w:val="24"/>
    </w:rPr>
  </w:style>
  <w:style w:type="paragraph" w:styleId="891">
    <w:name w:val="envelope return"/>
    <w:basedOn w:val="882"/>
    <w:uiPriority w:val="0"/>
    <w:qFormat/>
    <w:rPr>
      <w:rFonts w:ascii="Arial" w:hAnsi="Arial"/>
    </w:rPr>
  </w:style>
  <w:style w:type="paragraph" w:styleId="892">
    <w:name w:val="index 4"/>
    <w:basedOn w:val="882"/>
    <w:next w:val="882"/>
    <w:uiPriority w:val="99"/>
    <w:qFormat/>
    <w:pPr>
      <w:ind w:left="600"/>
    </w:pPr>
    <w:rPr>
      <w:rFonts w:ascii="Verdana" w:hAnsi="Verdana"/>
      <w:szCs w:val="20"/>
    </w:rPr>
  </w:style>
  <w:style w:type="paragraph" w:styleId="893">
    <w:name w:val="Plain Text"/>
    <w:basedOn w:val="882"/>
    <w:uiPriority w:val="0"/>
    <w:qFormat/>
    <w:pPr>
      <w:jc w:val="both"/>
      <w:widowControl w:val="off"/>
    </w:pPr>
    <w:rPr>
      <w:rFonts w:ascii="宋体" w:hAnsi="Courier New" w:eastAsia="宋体" w:cs="金山简魏碑"/>
      <w:sz w:val="21"/>
      <w:szCs w:val="21"/>
      <w:lang w:val="en-US" w:eastAsia="zh-CN" w:bidi="ar-SA"/>
    </w:rPr>
  </w:style>
  <w:style w:type="paragraph" w:styleId="894">
    <w:name w:val="Footer"/>
    <w:basedOn w:val="882"/>
    <w:uiPriority w:val="99"/>
    <w:qFormat/>
    <w:pPr>
      <w:jc w:val="left"/>
      <w:tabs>
        <w:tab w:val="center" w:pos="4153" w:leader="none"/>
        <w:tab w:val="right" w:pos="8306" w:leader="none"/>
      </w:tabs>
    </w:pPr>
    <w:rPr>
      <w:sz w:val="18"/>
    </w:rPr>
  </w:style>
  <w:style w:type="paragraph" w:styleId="895">
    <w:name w:val="Header"/>
    <w:basedOn w:val="882"/>
    <w:uiPriority w:val="0"/>
    <w:qFormat/>
    <w:pPr>
      <w:jc w:val="center"/>
      <w:tabs>
        <w:tab w:val="center" w:pos="4153" w:leader="none"/>
        <w:tab w:val="right" w:pos="8306" w:leader="none"/>
      </w:tabs>
      <w:pBdr>
        <w:bottom w:val="single" w:color="auto" w:sz="6" w:space="1"/>
      </w:pBdr>
    </w:pPr>
    <w:rPr>
      <w:sz w:val="18"/>
      <w:szCs w:val="18"/>
    </w:rPr>
  </w:style>
  <w:style w:type="paragraph" w:styleId="896">
    <w:name w:val="Normal (Web)"/>
    <w:basedOn w:val="882"/>
    <w:uiPriority w:val="0"/>
    <w:qFormat/>
    <w:pPr>
      <w:jc w:val="left"/>
      <w:spacing w:before="100" w:beforeAutospacing="1" w:after="100" w:afterAutospacing="1"/>
      <w:widowControl/>
    </w:pPr>
    <w:rPr>
      <w:rFonts w:ascii="宋体" w:hAnsi="宋体"/>
      <w:sz w:val="24"/>
    </w:rPr>
  </w:style>
  <w:style w:type="paragraph" w:styleId="897">
    <w:name w:val="Title"/>
    <w:basedOn w:val="882"/>
    <w:next w:val="882"/>
    <w:uiPriority w:val="99"/>
    <w:qFormat/>
    <w:pPr>
      <w:jc w:val="center"/>
      <w:spacing w:before="240" w:after="60" w:line="420" w:lineRule="atLeast"/>
      <w:outlineLvl w:val="0"/>
    </w:pPr>
    <w:rPr>
      <w:rFonts w:ascii="Arial" w:hAnsi="Arial" w:eastAsia="宋体"/>
      <w:b/>
      <w:sz w:val="32"/>
      <w:szCs w:val="20"/>
    </w:rPr>
  </w:style>
  <w:style w:type="paragraph" w:styleId="898">
    <w:name w:val="Body Text First Indent"/>
    <w:basedOn w:val="889"/>
    <w:uiPriority w:val="0"/>
    <w:qFormat/>
    <w:pPr>
      <w:ind w:firstLine="420"/>
    </w:pPr>
  </w:style>
  <w:style w:type="paragraph" w:styleId="899">
    <w:name w:val="Body Text First Indent 2"/>
    <w:basedOn w:val="890"/>
    <w:next w:val="882"/>
    <w:uiPriority w:val="0"/>
    <w:qFormat/>
    <w:pPr>
      <w:ind w:left="0" w:firstLine="420"/>
      <w:spacing w:after="0" w:line="360" w:lineRule="auto"/>
    </w:pPr>
    <w:rPr>
      <w:rFonts w:ascii="宋体" w:hAnsi="宋体"/>
      <w:sz w:val="20"/>
    </w:rPr>
  </w:style>
  <w:style w:type="table" w:styleId="900">
    <w:name w:val="Table Grid"/>
    <w:basedOn w:val="8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1">
    <w:name w:val="Strong"/>
    <w:uiPriority w:val="0"/>
    <w:qFormat/>
  </w:style>
  <w:style w:type="paragraph" w:styleId="902" w:customStyle="1">
    <w:name w:val="正文文本 211"/>
    <w:basedOn w:val="882"/>
    <w:uiPriority w:val="0"/>
    <w:qFormat/>
    <w:pPr>
      <w:jc w:val="center"/>
      <w:widowControl/>
    </w:pPr>
    <w:rPr>
      <w:rFonts w:ascii="楷体_GB2312" w:eastAsia="楷体_GB2312"/>
      <w:sz w:val="28"/>
    </w:rPr>
  </w:style>
  <w:style w:type="paragraph" w:styleId="903" w:customStyle="1">
    <w:name w:val="段"/>
    <w:next w:val="882"/>
    <w:uiPriority w:val="0"/>
    <w:qFormat/>
    <w:pPr>
      <w:ind w:firstLine="200"/>
      <w:jc w:val="both"/>
    </w:pPr>
    <w:rPr>
      <w:rFonts w:ascii="宋体" w:hAnsi="Times New Roman" w:eastAsia="宋体" w:cs="Times New Roman"/>
      <w:sz w:val="21"/>
      <w:lang w:val="en-US" w:eastAsia="zh-CN" w:bidi="ar-SA"/>
    </w:rPr>
  </w:style>
  <w:style w:type="paragraph" w:styleId="904">
    <w:name w:val="List Paragraph"/>
    <w:basedOn w:val="882"/>
    <w:uiPriority w:val="0"/>
    <w:qFormat/>
    <w:pPr>
      <w:ind w:firstLine="420"/>
    </w:pPr>
  </w:style>
  <w:style w:type="paragraph" w:styleId="905" w:customStyle="1">
    <w:name w:val="列出段落1"/>
    <w:basedOn w:val="882"/>
    <w:uiPriority w:val="0"/>
    <w:qFormat/>
    <w:pPr>
      <w:ind w:firstLine="420"/>
    </w:pPr>
    <w:rPr>
      <w:szCs w:val="24"/>
    </w:rPr>
  </w:style>
  <w:style w:type="paragraph" w:styleId="906" w:customStyle="1">
    <w:name w:val="UserStyle_0"/>
    <w:basedOn w:val="882"/>
    <w:uiPriority w:val="0"/>
    <w:qFormat/>
    <w:pPr>
      <w:ind w:firstLine="420"/>
      <w:jc w:val="both"/>
    </w:pPr>
    <w:rPr>
      <w:rFonts w:ascii="Calibri" w:hAnsi="Calibri" w:eastAsia="宋体"/>
      <w:sz w:val="21"/>
      <w:szCs w:val="21"/>
      <w:lang w:val="en-US" w:eastAsia="zh-CN" w:bidi="ar-SA"/>
    </w:rPr>
  </w:style>
  <w:style w:type="character" w:styleId="907" w:customStyle="1">
    <w:name w:val="NormalCharacter"/>
    <w:uiPriority w:val="0"/>
    <w:semiHidden/>
    <w:qFormat/>
    <w:rPr>
      <w:sz w:val="21"/>
      <w:lang w:val="en-US" w:eastAsia="zh-CN" w:bidi="ar-SA"/>
    </w:rPr>
  </w:style>
  <w:style w:type="character" w:styleId="908" w:customStyle="1">
    <w:name w:val="style3"/>
    <w:uiPriority w:val="0"/>
    <w:qFormat/>
    <w:rPr>
      <w:rFonts w:cs="Times New Roman"/>
    </w:rPr>
  </w:style>
  <w:style w:type="paragraph" w:styleId="909" w:customStyle="1">
    <w:name w:val="正文1"/>
    <w:basedOn w:val="882"/>
    <w:next w:val="882"/>
    <w:uiPriority w:val="0"/>
    <w:qFormat/>
    <w:pPr>
      <w:ind w:firstLine="510"/>
      <w:spacing w:before="156" w:line="360" w:lineRule="auto"/>
    </w:pPr>
    <w:rPr>
      <w:sz w:val="24"/>
    </w:rPr>
  </w:style>
  <w:style w:type="paragraph" w:styleId="910" w:customStyle="1">
    <w:name w:val="Table Paragraph"/>
    <w:basedOn w:val="882"/>
    <w:uiPriority w:val="1"/>
    <w:qFormat/>
    <w:rPr>
      <w:rFonts w:ascii="宋体" w:hAnsi="宋体" w:eastAsia="宋体" w:cs="宋体"/>
      <w:lang w:val="zh-CN" w:eastAsia="zh-CN" w:bidi="zh-CN"/>
    </w:rPr>
  </w:style>
  <w:style w:type="paragraph" w:styleId="911" w:customStyle="1">
    <w:name w:val="Default"/>
    <w:next w:val="912"/>
    <w:uiPriority w:val="0"/>
    <w:qFormat/>
    <w:pPr>
      <w:widowControl w:val="off"/>
    </w:pPr>
    <w:rPr>
      <w:rFonts w:ascii="宋体" w:hAnsi="Times New Roman" w:eastAsia="宋体" w:cs="Times New Roman"/>
      <w:color w:val="000000"/>
      <w:sz w:val="24"/>
      <w:lang w:val="en-US" w:eastAsia="zh-CN" w:bidi="ar-SA"/>
    </w:rPr>
  </w:style>
  <w:style w:type="paragraph" w:styleId="912">
    <w:name w:val="Intense Quote"/>
    <w:basedOn w:val="882"/>
    <w:next w:val="882"/>
    <w:uiPriority w:val="30"/>
    <w:qFormat/>
    <w:pPr>
      <w:ind w:left="864" w:right="864"/>
      <w:jc w:val="center"/>
      <w:spacing w:before="360" w:after="360"/>
      <w:pBdr>
        <w:top w:val="single" w:color="5B9BD5" w:themeColor="accent1" w:sz="4" w:space="10"/>
        <w:bottom w:val="single" w:color="5B9BD5" w:themeColor="accent1" w:sz="4" w:space="10"/>
      </w:pBdr>
    </w:pPr>
    <w:rPr>
      <w:i/>
      <w:iCs/>
      <w:color w:val="5b9bd5" w:themeColor="accent1"/>
      <w14:textFill>
        <w14:solidFill>
          <w14:schemeClr w14:val="accent1"/>
        </w14:solidFill>
      </w14:textFill>
    </w:rPr>
  </w:style>
  <w:style w:type="paragraph" w:styleId="913">
    <w:name w:val="No Spacing"/>
    <w:uiPriority w:val="1"/>
    <w:qFormat/>
    <w:rPr>
      <w:rFonts w:ascii="Times New Roman" w:hAnsi="Times New Roman" w:eastAsia="宋体" w:cs="Times New Roman"/>
      <w:sz w:val="22"/>
      <w:szCs w:val="22"/>
      <w:lang w:val="en-US" w:eastAsia="zh-CN" w:bidi="ar-SA"/>
    </w:rPr>
  </w:style>
  <w:style w:type="paragraph" w:styleId="914" w:customStyle="1">
    <w:name w:val="Heading 4"/>
    <w:basedOn w:val="882"/>
    <w:next w:val="882"/>
    <w:uiPriority w:val="0"/>
    <w:qFormat/>
    <w:pPr>
      <w:jc w:val="both"/>
      <w:keepLines/>
      <w:keepNext/>
      <w:spacing w:before="280" w:after="290" w:line="372" w:lineRule="auto"/>
    </w:pPr>
    <w:rPr>
      <w:rFonts w:ascii="Arial" w:hAnsi="Arial" w:eastAsia="黑体"/>
      <w:b/>
      <w:sz w:val="28"/>
      <w:szCs w:val="20"/>
      <w:lang w:val="en-US" w:eastAsia="zh-CN" w:bidi="ar-SA"/>
    </w:rPr>
  </w:style>
  <w:style w:type="table" w:styleId="915" w:customStyle="1">
    <w:name w:val="Table Normal"/>
    <w:uiPriority w:val="0"/>
    <w:semiHidden/>
    <w:unhideWhenUsed/>
    <w:qFormat/>
    <w:tblPr>
      <w:tblCellMar>
        <w:left w:w="0" w:type="dxa"/>
        <w:top w:w="0" w:type="dxa"/>
        <w:right w:w="0" w:type="dxa"/>
        <w:bottom w:w="0" w:type="dxa"/>
      </w:tblCellMar>
    </w:tblPr>
  </w:style>
  <w:style w:type="paragraph" w:styleId="916" w:customStyle="1">
    <w:name w:val="正文 A"/>
    <w:uiPriority w:val="0"/>
    <w:qFormat/>
    <w:pPr>
      <w:ind w:left="0" w:right="0" w:firstLine="0"/>
      <w:jc w:val="both"/>
      <w:keepLines w:val="0"/>
      <w:keepNext w:val="0"/>
      <w:pageBreakBefore w:val="0"/>
      <w:spacing w:before="0" w:after="0" w:line="240" w:lineRule="auto"/>
      <w:shd w:val="clear" w:color="auto" w:fill="auto"/>
      <w:widowControl w:val="off"/>
      <w:outlineLvl w:val="9"/>
    </w:pPr>
    <w:rPr>
      <w:rFonts w:ascii="Arial Unicode MS" w:hAnsi="Arial Unicode MS" w:eastAsia="Arial Unicode MS" w:cs="Arial Unicode MS"/>
      <w:color w:val="000000"/>
      <w:spacing w:val="0"/>
      <w:position w:val="0"/>
      <w:sz w:val="21"/>
      <w:szCs w:val="21"/>
      <w:u w:val="none"/>
      <w:vertAlign w:val="baseline"/>
      <w:rtl w:val="0"/>
      <w:lang w:val="en-US"/>
    </w:rPr>
  </w:style>
  <w:style w:type="paragraph" w:styleId="917" w:customStyle="1">
    <w:name w:val="页眉与页脚"/>
    <w:uiPriority w:val="0"/>
    <w:qFormat/>
    <w:pPr>
      <w:ind w:left="0" w:right="0" w:firstLine="0"/>
      <w:jc w:val="left"/>
      <w:keepLines w:val="0"/>
      <w:keepNext w:val="0"/>
      <w:pageBreakBefore w:val="0"/>
      <w:spacing w:before="0" w:after="0" w:line="240" w:lineRule="auto"/>
      <w:shd w:val="clear" w:color="auto" w:fill="auto"/>
      <w:widowControl/>
      <w:tabs>
        <w:tab w:val="right" w:pos="9020" w:leader="none"/>
      </w:tabs>
      <w:outlineLvl w:val="9"/>
    </w:pPr>
    <w:rPr>
      <w:rFonts w:ascii="Helvetica Neue" w:hAnsi="Helvetica Neue" w:eastAsia="Arial Unicode MS" w:cs="Arial Unicode MS"/>
      <w:color w:val="000000"/>
      <w:spacing w:val="0"/>
      <w:position w:val="0"/>
      <w:sz w:val="24"/>
      <w:szCs w:val="24"/>
      <w:u w:val="none"/>
      <w:vertAlign w:val="baseline"/>
    </w:rPr>
  </w:style>
  <w:style w:type="paragraph" w:styleId="918" w:customStyle="1">
    <w:name w:val="正文 A A"/>
    <w:uiPriority w:val="0"/>
    <w:qFormat/>
    <w:pPr>
      <w:ind w:firstLine="88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19" w:customStyle="1">
    <w:name w:val="无间隔1"/>
    <w:uiPriority w:val="0"/>
    <w:qFormat/>
    <w:pPr>
      <w:jc w:val="both"/>
      <w:widowControl w:val="off"/>
    </w:pPr>
    <w:rPr>
      <w:rFonts w:ascii="Calibri" w:hAnsi="Calibri" w:eastAsia="宋体" w:cs="Calibri"/>
      <w:sz w:val="21"/>
      <w:szCs w:val="21"/>
      <w:lang w:val="en-US" w:eastAsia="zh-CN" w:bidi="ar-SA"/>
    </w:rPr>
  </w:style>
  <w:style w:type="character" w:styleId="920" w:customStyle="1">
    <w:name w:val="默认段落字体1"/>
    <w:basedOn w:val="886"/>
    <w:uiPriority w:val="0"/>
    <w:qFormat/>
    <w:rPr>
      <w:rFonts w:hint="default" w:ascii="Times New Roman" w:hAnsi="Times New Roman" w:eastAsia="宋体" w:cs="Times New Roman"/>
      <w:sz w:val="21"/>
      <w:szCs w:val="22"/>
      <w:lang w:val="en-US" w:eastAsia="zh-CN" w:bidi="ar"/>
    </w:rPr>
  </w:style>
  <w:style w:type="paragraph" w:styleId="921" w:customStyle="1">
    <w:name w:val="正文文本1"/>
    <w:basedOn w:val="922"/>
    <w:uiPriority w:val="99"/>
    <w:unhideWhenUsed/>
    <w:qFormat/>
    <w:pPr>
      <w:spacing w:after="120"/>
    </w:pPr>
  </w:style>
  <w:style w:type="paragraph" w:styleId="922" w:customStyle="1">
    <w:name w:val="Normal_19"/>
    <w:next w:val="923"/>
    <w:uiPriority w:val="0"/>
    <w:qFormat/>
    <w:pPr>
      <w:jc w:val="both"/>
      <w:widowControl w:val="off"/>
    </w:pPr>
    <w:rPr>
      <w:rFonts w:ascii="Calibri" w:hAnsi="Calibri" w:eastAsia="宋体" w:cs="Times New Roman"/>
      <w:sz w:val="21"/>
      <w:szCs w:val="22"/>
      <w:lang w:val="en-US" w:eastAsia="zh-CN" w:bidi="ar-SA"/>
    </w:rPr>
  </w:style>
  <w:style w:type="paragraph" w:styleId="923" w:customStyle="1">
    <w:name w:val="正文首行缩进1"/>
    <w:basedOn w:val="921"/>
    <w:uiPriority w:val="0"/>
    <w:qFormat/>
    <w:pPr>
      <w:ind w:firstLine="100"/>
    </w:pPr>
    <w:rPr>
      <w:rFonts w:ascii="Times New Roman" w:hAnsi="Times New Roman"/>
    </w:rPr>
  </w:style>
  <w:style w:type="paragraph" w:styleId="924" w:customStyle="1">
    <w:name w:val="正文缩进1"/>
    <w:basedOn w:val="882"/>
    <w:next w:val="882"/>
    <w:uiPriority w:val="0"/>
    <w:qFormat/>
    <w:pPr>
      <w:ind w:firstLine="420"/>
    </w:pPr>
    <w:rPr>
      <w:szCs w:val="20"/>
    </w:rPr>
  </w:style>
  <w:style w:type="paragraph" w:styleId="925" w:customStyle="1">
    <w:name w:val="标题 412"/>
    <w:basedOn w:val="882"/>
    <w:next w:val="882"/>
    <w:uiPriority w:val="0"/>
    <w:qFormat/>
    <w:pPr>
      <w:ind w:left="538"/>
      <w:spacing w:before="30"/>
      <w:outlineLvl w:val="3"/>
    </w:pPr>
    <w:rPr>
      <w:rFonts w:ascii="宋体" w:hAnsi="宋体" w:eastAsia="宋体"/>
      <w:b/>
      <w:bCs/>
      <w:sz w:val="21"/>
      <w:szCs w:val="21"/>
    </w:rPr>
  </w:style>
  <w:style w:type="paragraph" w:styleId="926" w:customStyle="1">
    <w:name w:val="纯文本1"/>
    <w:basedOn w:val="882"/>
    <w:uiPriority w:val="0"/>
    <w:qFormat/>
    <w:rPr>
      <w:rFonts w:ascii="宋体" w:hAnsi="Courier New"/>
      <w:sz w:val="20"/>
      <w:szCs w:val="21"/>
    </w:rPr>
  </w:style>
  <w:style w:type="paragraph" w:styleId="927" w:customStyle="1">
    <w:name w:val="正文文本111"/>
    <w:basedOn w:val="882"/>
    <w:uiPriority w:val="1"/>
    <w:qFormat/>
    <w:pPr>
      <w:spacing w:after="120"/>
    </w:pPr>
  </w:style>
  <w:style w:type="paragraph" w:styleId="928" w:customStyle="1">
    <w:name w:val="纯文本11"/>
    <w:basedOn w:val="882"/>
    <w:uiPriority w:val="0"/>
    <w:qFormat/>
    <w:rPr>
      <w:rFonts w:ascii="宋体" w:hAnsi="Courier New" w:cs="Courier New"/>
      <w:szCs w:val="21"/>
    </w:rPr>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唐庭伟</cp:lastModifiedBy>
  <cp:revision>2</cp:revision>
  <dcterms:created xsi:type="dcterms:W3CDTF">2014-10-29T12:08:00Z</dcterms:created>
  <dcterms:modified xsi:type="dcterms:W3CDTF">2026-08-24T10:45:31Z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B860FF15CBA24F10BE57CE538386FCA6_13</vt:lpwstr>
  </property>
  <property fmtid="{D5CDD505-2E9C-101B-9397-08002B2CF9AE}" pid="4" name="KSOTemplateDocerSaveRecord">
    <vt:lpwstr>eyJoZGlkIjoiNGRlMjdhOTVkMGZiMGQxZTFiMzIzZTU5NjEzNTg1NTEiLCJ1c2VySWQiOiIxNDUxODE4ODc3In0=</vt:lpwstr>
  </property>
</Properties>
</file>