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left"/>
        <w:spacing w:before="120" w:after="120" w:line="360" w:lineRule="auto"/>
        <w:rPr>
          <w:rFonts w:hint="eastAsia" w:ascii="Arial" w:hAnsi="Arial" w:eastAsia="黑体"/>
          <w:b/>
          <w:bCs/>
          <w:sz w:val="84"/>
          <w:szCs w:val="24"/>
        </w:rPr>
      </w:pPr>
      <w:r/>
      <w:bookmarkStart w:id="0" w:name="_Toc120614210"/>
      <w:r/>
      <w:bookmarkStart w:id="1" w:name="_Toc20823272"/>
      <w:r/>
      <w:bookmarkStart w:id="2" w:name="_Toc16938516"/>
      <w:r/>
      <w:bookmarkStart w:id="3" w:name="_Toc479757206"/>
      <w:r/>
      <w:bookmarkStart w:id="4" w:name="_Toc513029200"/>
      <w:r/>
      <w:bookmarkStart w:id="5" w:name="_Toc523127445"/>
      <w:r>
        <w:rPr>
          <w:rFonts w:hint="eastAsia" w:ascii="Arial" w:hAnsi="Arial" w:eastAsia="黑体"/>
          <w:b/>
          <w:bCs/>
          <w:sz w:val="84"/>
          <w:szCs w:val="24"/>
        </w:rPr>
      </w:r>
      <w:r/>
    </w:p>
    <w:p>
      <w:pPr>
        <w:pStyle w:val="942"/>
        <w:rPr>
          <w:rFonts w:hint="eastAsia"/>
        </w:rPr>
      </w:pPr>
      <w:r>
        <w:rPr>
          <w:rFonts w:hint="eastAsia"/>
        </w:rPr>
      </w:r>
      <w:r/>
    </w:p>
    <w:p>
      <w:pPr>
        <w:pStyle w:val="959"/>
        <w:jc w:val="center"/>
        <w:rPr>
          <w:rFonts w:hint="eastAsia" w:eastAsia="黑体"/>
          <w:b/>
          <w:bCs/>
          <w:sz w:val="84"/>
        </w:rPr>
      </w:pPr>
      <w:r>
        <w:rPr>
          <w:rFonts w:hint="eastAsia" w:eastAsia="黑体"/>
          <w:b/>
          <w:bCs/>
          <w:sz w:val="84"/>
        </w:rPr>
        <w:t xml:space="preserve">招　标　文　件</w:t>
      </w:r>
      <w:r/>
    </w:p>
    <w:p>
      <w:pPr>
        <w:pStyle w:val="862"/>
        <w:ind w:firstLine="1506"/>
        <w:rPr>
          <w:b/>
          <w:sz w:val="30"/>
          <w:szCs w:val="30"/>
          <w:u w:val="single"/>
        </w:rPr>
      </w:pPr>
      <w:r>
        <w:rPr>
          <w:rFonts w:hint="eastAsia"/>
          <w:b/>
          <w:sz w:val="30"/>
          <w:szCs w:val="30"/>
        </w:rPr>
        <w:t xml:space="preserve">项目名称：</w:t>
      </w:r>
      <w:r>
        <w:rPr>
          <w:b/>
          <w:sz w:val="32"/>
          <w:szCs w:val="32"/>
        </w:rPr>
        <w:t xml:space="preserve">南京市儿童医院智慧手术室</w:t>
      </w:r>
      <w:r>
        <w:rPr>
          <w:rFonts w:hint="eastAsia"/>
          <w:b/>
          <w:sz w:val="32"/>
          <w:szCs w:val="32"/>
        </w:rPr>
        <w:t xml:space="preserve"> </w:t>
      </w:r>
      <w:r>
        <w:rPr>
          <w:b/>
          <w:sz w:val="30"/>
          <w:szCs w:val="30"/>
          <w:u w:val="single"/>
        </w:rPr>
      </w:r>
      <w:r/>
    </w:p>
    <w:p>
      <w:pPr>
        <w:pStyle w:val="862"/>
        <w:ind w:firstLine="1506"/>
        <w:rPr>
          <w:rFonts w:hint="eastAsia"/>
          <w:b/>
          <w:sz w:val="30"/>
          <w:szCs w:val="30"/>
        </w:rPr>
      </w:pPr>
      <w:r>
        <w:rPr>
          <w:rFonts w:hint="eastAsia"/>
          <w:b/>
          <w:sz w:val="30"/>
          <w:szCs w:val="30"/>
        </w:rPr>
        <w:t xml:space="preserve">项目编号：</w:t>
      </w:r>
      <w:r>
        <w:rPr>
          <w:b/>
          <w:sz w:val="32"/>
          <w:szCs w:val="32"/>
        </w:rPr>
        <w:t xml:space="preserve">JSZC-320100-JZCG-G2026-0331</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86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862"/>
        <w:jc w:val="left"/>
        <w:spacing w:line="360" w:lineRule="auto"/>
        <w:rPr>
          <w:rFonts w:ascii="宋体" w:hAnsi="宋体"/>
          <w:sz w:val="24"/>
          <w:szCs w:val="24"/>
        </w:rPr>
      </w:pPr>
      <w:r>
        <w:rPr>
          <w:rFonts w:ascii="宋体" w:hAnsi="宋体"/>
          <w:sz w:val="24"/>
          <w:szCs w:val="24"/>
        </w:rPr>
      </w:r>
      <w:r/>
    </w:p>
    <w:p>
      <w:pPr>
        <w:pStyle w:val="875"/>
        <w:ind w:firstLine="640"/>
      </w:pPr>
      <w:r/>
      <w:r/>
    </w:p>
    <w:p>
      <w:pPr>
        <w:pStyle w:val="862"/>
        <w:rPr>
          <w:rFonts w:hint="eastAsia"/>
        </w:rPr>
      </w:pPr>
      <w:r>
        <w:rPr>
          <w:rFonts w:hint="eastAsia"/>
        </w:rPr>
      </w:r>
      <w:r/>
    </w:p>
    <w:p>
      <w:pPr>
        <w:pStyle w:val="862"/>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b/>
          <w:bCs/>
          <w:sz w:val="32"/>
        </w:rPr>
      </w:pPr>
      <w:r>
        <w:rPr>
          <w:rFonts w:hint="eastAsia"/>
          <w:b/>
          <w:bCs/>
          <w:sz w:val="32"/>
        </w:rPr>
        <w:t xml:space="preserve">南京市公共资源交易中心</w:t>
      </w:r>
      <w:r/>
    </w:p>
    <w:p>
      <w:pPr>
        <w:pStyle w:val="862"/>
        <w:jc w:val="center"/>
        <w:rPr>
          <w:rFonts w:hint="eastAsia"/>
          <w:b/>
          <w:sz w:val="32"/>
          <w:szCs w:val="32"/>
        </w:rPr>
      </w:pPr>
      <w:r>
        <w:rPr>
          <w:rFonts w:hint="eastAsia"/>
          <w:b/>
          <w:sz w:val="32"/>
          <w:szCs w:val="32"/>
        </w:rPr>
        <w:t xml:space="preserve">2026年10月</w:t>
      </w:r>
      <w:r/>
    </w:p>
    <w:p>
      <w:pPr>
        <w:pStyle w:val="86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2"/>
        <w:jc w:val="center"/>
        <w:spacing w:before="120" w:after="120" w:line="360" w:lineRule="auto"/>
        <w:rPr>
          <w:rFonts w:hint="eastAsia" w:ascii="Arial" w:hAnsi="Arial"/>
          <w:sz w:val="24"/>
          <w:szCs w:val="24"/>
        </w:rPr>
      </w:pPr>
      <w:r>
        <w:rPr>
          <w:rFonts w:hint="eastAsia" w:ascii="Arial" w:hAnsi="Arial"/>
          <w:sz w:val="24"/>
          <w:szCs w:val="24"/>
        </w:rPr>
      </w:r>
      <w:r/>
    </w:p>
    <w:p>
      <w:pPr>
        <w:jc w:val="center"/>
        <w:spacing w:before="120" w:after="120" w:line="360" w:lineRule="auto"/>
        <w:rPr>
          <w:rFonts w:ascii="宋体" w:hAnsi="宋体" w:cs="宋体"/>
          <w:b/>
          <w:bCs/>
          <w:sz w:val="24"/>
          <w:szCs w:val="24"/>
        </w:rPr>
      </w:pPr>
      <w:r>
        <w:rPr>
          <w:rFonts w:ascii="宋体" w:hAnsi="宋体" w:cs="宋体"/>
          <w:b/>
          <w:bCs/>
          <w:sz w:val="24"/>
          <w:szCs w:val="24"/>
        </w:rPr>
      </w:r>
      <w:r>
        <w:rPr>
          <w:rFonts w:ascii="宋体" w:hAnsi="宋体" w:cs="宋体"/>
          <w:b/>
          <w:bCs/>
          <w:sz w:val="24"/>
          <w:szCs w:val="24"/>
        </w:rPr>
      </w:r>
      <w:r/>
    </w:p>
    <w:p>
      <w:pPr>
        <w:pStyle w:val="862"/>
        <w:jc w:val="center"/>
        <w:spacing w:before="120" w:after="120" w:line="360" w:lineRule="auto"/>
        <w:rPr>
          <w:rFonts w:ascii="宋体" w:hAnsi="宋体" w:cs="宋体"/>
          <w:b/>
          <w:bCs/>
          <w:sz w:val="24"/>
          <w:szCs w:val="24"/>
        </w:rPr>
      </w:pPr>
      <w:r>
        <w:rPr>
          <w:rFonts w:ascii="宋体" w:hAnsi="宋体" w:cs="宋体"/>
          <w:b/>
          <w:bCs/>
          <w:sz w:val="24"/>
          <w:szCs w:val="24"/>
        </w:rPr>
      </w:r>
      <w:r/>
    </w:p>
    <w:p>
      <w:pPr>
        <w:pStyle w:val="875"/>
        <w:ind w:firstLine="640"/>
        <w:rPr>
          <w:rFonts w:hint="eastAsia"/>
        </w:rPr>
      </w:pPr>
      <w:r>
        <w:rPr>
          <w:rFonts w:hint="eastAsia"/>
        </w:rPr>
      </w:r>
      <w:r/>
    </w:p>
    <w:p>
      <w:pPr>
        <w:pStyle w:val="942"/>
        <w:rPr>
          <w:rFonts w:hint="eastAsia"/>
        </w:rPr>
      </w:pPr>
      <w:r>
        <w:rPr>
          <w:rFonts w:hint="eastAsia"/>
        </w:rPr>
      </w:r>
      <w:r/>
    </w:p>
    <w:p>
      <w:pPr>
        <w:pStyle w:val="862"/>
        <w:jc w:val="center"/>
        <w:spacing w:line="480" w:lineRule="auto"/>
        <w:rPr>
          <w:rFonts w:hint="eastAsia" w:ascii="黑体" w:hAnsi="Arial" w:eastAsia="黑体"/>
          <w:b/>
          <w:sz w:val="44"/>
        </w:rPr>
        <w:outlineLvl w:val="0"/>
      </w:pPr>
      <w:r>
        <w:rPr>
          <w:rFonts w:hint="eastAsia" w:ascii="黑体" w:hAnsi="Arial" w:eastAsia="黑体"/>
          <w:b/>
          <w:sz w:val="44"/>
        </w:rPr>
        <w:t xml:space="preserve">总  目  录</w:t>
      </w:r>
      <w:r/>
    </w:p>
    <w:p>
      <w:pPr>
        <w:pStyle w:val="862"/>
        <w:spacing w:line="480" w:lineRule="auto"/>
        <w:rPr>
          <w:rFonts w:hint="eastAsia" w:ascii="仿宋_GB2312" w:hAnsi="Arial" w:eastAsia="仿宋_GB2312"/>
          <w:b/>
          <w:sz w:val="28"/>
        </w:rPr>
      </w:pPr>
      <w:r>
        <w:rPr>
          <w:rFonts w:hint="eastAsia" w:ascii="仿宋_GB2312" w:hAnsi="Arial" w:eastAsia="仿宋_GB2312"/>
          <w:b/>
          <w:sz w:val="28"/>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3</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合同文本……………………………………15</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18</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评标方法与评标标准………………………32</w:t>
      </w:r>
      <w:r>
        <w:rPr>
          <w:rFonts w:hint="eastAsia" w:ascii="黑体" w:hAnsi="宋体" w:eastAsia="黑体"/>
          <w:sz w:val="36"/>
        </w:rPr>
      </w:r>
      <w:r/>
    </w:p>
    <w:p>
      <w:pPr>
        <w:pStyle w:val="862"/>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投标文件格式………………………………35</w:t>
      </w:r>
      <w:r/>
    </w:p>
    <w:p>
      <w:pPr>
        <w:pStyle w:val="862"/>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62"/>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2"/>
        <w:ind w:firstLine="480"/>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JSZC-320100-JZCG-G2026-0331</w:t>
      </w:r>
      <w:r/>
    </w:p>
    <w:p>
      <w:pPr>
        <w:pStyle w:val="862"/>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南京市儿童医院智慧手术室</w:t>
      </w:r>
      <w:r>
        <w:rPr>
          <w:rFonts w:hint="eastAsia" w:ascii="宋体" w:hAnsi="宋体"/>
          <w:sz w:val="24"/>
          <w:szCs w:val="24"/>
        </w:rPr>
      </w:r>
      <w:r/>
    </w:p>
    <w:p>
      <w:pPr>
        <w:pStyle w:val="862"/>
        <w:ind w:firstLine="480"/>
        <w:rPr>
          <w:rFonts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400万元；</w:t>
      </w:r>
      <w:r>
        <w:rPr>
          <w:rFonts w:ascii="宋体" w:hAnsi="宋体"/>
          <w:sz w:val="24"/>
          <w:szCs w:val="24"/>
        </w:rPr>
      </w:r>
      <w:r/>
    </w:p>
    <w:p>
      <w:pPr>
        <w:pStyle w:val="862"/>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sz w:val="24"/>
          <w:szCs w:val="24"/>
        </w:rPr>
        <w:t xml:space="preserve">400万元；</w:t>
      </w:r>
      <w:r>
        <w:rPr>
          <w:rFonts w:hint="eastAsia" w:ascii="宋体" w:hAnsi="宋体" w:cs="宋体"/>
          <w:sz w:val="24"/>
          <w:szCs w:val="24"/>
        </w:rPr>
      </w:r>
      <w:r/>
    </w:p>
    <w:p>
      <w:pPr>
        <w:pStyle w:val="862"/>
        <w:ind w:firstLine="480"/>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为了更好支撑智慧手术部建设，本次项目规划建设智慧手术室、智慧协同、智慧辅助及智慧运营平台等全面的特色创新建设，通过多场景智能体赋能，构建基于数据要素的结构化业务数据与管理数据体系，从临床业务质量安全、手术部</w:t>
      </w:r>
      <w:r>
        <w:rPr>
          <w:rFonts w:ascii="宋体" w:hAnsi="宋体"/>
          <w:sz w:val="24"/>
          <w:szCs w:val="24"/>
        </w:rPr>
        <w:t xml:space="preserve">管理效率、智慧科研教学等多个维度，以手术室为抓手，专家办公室、复苏室、家属等候区、家属谈话间、护士站、洗手位、耗材室、医护入口等场景为协同载体进行智慧化部署，建设全面覆盖手术部的智慧化平台，打造全方位、高集成和超共享的智慧手术部，全面实现手术部医疗质量安全与管理的提质、提效、降险、降本。</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2"/>
        <w:ind w:firstLine="480"/>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rPr>
        <w:t xml:space="preserve">1095天（系统开发及验收时间为合同签订后180天内。</w:t>
      </w:r>
      <w:r>
        <w:rPr>
          <w:rFonts w:hint="eastAsia" w:ascii="宋体" w:hAnsi="宋体" w:cs="宋体"/>
          <w:sz w:val="24"/>
          <w:szCs w:val="24"/>
        </w:rPr>
        <w:t xml:space="preserve">）</w:t>
      </w:r>
      <w:r>
        <w:rPr>
          <w:rFonts w:hint="eastAsia" w:ascii="宋体" w:hAnsi="宋体" w:cs="宋体"/>
          <w:sz w:val="24"/>
          <w:szCs w:val="24"/>
        </w:rPr>
      </w:r>
      <w:r/>
    </w:p>
    <w:p>
      <w:pPr>
        <w:pStyle w:val="862"/>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进口产品投标。</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bookmarkStart w:id="12" w:name="_Toc35393622"/>
      <w:r/>
      <w:bookmarkStart w:id="13" w:name="_Toc28359080"/>
      <w:r/>
      <w:bookmarkStart w:id="14" w:name="_Toc35393791"/>
      <w:r/>
      <w:bookmarkStart w:id="15" w:name="_Toc38985264"/>
      <w:r/>
      <w:bookmarkStart w:id="16" w:name="_Toc28359003"/>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2"/>
        <w:ind w:firstLine="480"/>
        <w:spacing w:line="252" w:lineRule="auto"/>
        <w:rPr>
          <w:rFonts w:hint="eastAsia" w:ascii="宋体" w:hAnsi="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62"/>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862"/>
        <w:ind w:firstLine="480"/>
        <w:rPr>
          <w:rFonts w:ascii="宋体" w:hAnsi="宋体"/>
          <w:sz w:val="24"/>
          <w:szCs w:val="24"/>
        </w:rPr>
      </w:pPr>
      <w:r>
        <w:rPr>
          <w:rFonts w:hint="eastAsia" w:ascii="宋体" w:hAnsi="宋体"/>
          <w:sz w:val="24"/>
          <w:szCs w:val="24"/>
        </w:rPr>
        <w:t xml:space="preserve">（二）</w:t>
      </w:r>
      <w:r>
        <w:rPr>
          <w:rFonts w:ascii="宋体" w:hAnsi="宋体"/>
          <w:sz w:val="24"/>
          <w:szCs w:val="24"/>
        </w:rPr>
        <w:t xml:space="preserve">落实政府采购政策需满足的资格要求：</w:t>
      </w:r>
      <w:r>
        <w:rPr>
          <w:rFonts w:hint="eastAsia" w:ascii="宋体" w:hAnsi="宋体"/>
          <w:sz w:val="24"/>
          <w:szCs w:val="24"/>
        </w:rPr>
        <w:t xml:space="preserve">无</w:t>
      </w:r>
      <w:r>
        <w:rPr>
          <w:rFonts w:ascii="宋体" w:hAnsi="宋体"/>
          <w:sz w:val="24"/>
          <w:szCs w:val="24"/>
        </w:rPr>
        <w:t xml:space="preserve">。</w:t>
      </w:r>
      <w:r>
        <w:rPr>
          <w:rFonts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2"/>
        <w:ind w:firstLine="480"/>
        <w:rPr>
          <w:rFonts w:ascii="宋体" w:hAnsi="宋体" w:cs="宋体"/>
          <w:sz w:val="24"/>
          <w:szCs w:val="24"/>
        </w:rPr>
      </w:pPr>
      <w:r/>
      <w:bookmarkStart w:id="22" w:name="_Toc28359082"/>
      <w:r/>
      <w:bookmarkStart w:id="23" w:name="_Toc38985266"/>
      <w:r/>
      <w:bookmarkStart w:id="24" w:name="_Toc35393793"/>
      <w:r/>
      <w:bookmarkStart w:id="25" w:name="_Toc35393624"/>
      <w:r/>
      <w:bookmarkStart w:id="26" w:name="_Toc28359005"/>
      <w:r>
        <w:rPr>
          <w:rFonts w:hint="eastAsia" w:ascii="宋体" w:hAnsi="宋体" w:cs="宋体"/>
          <w:sz w:val="24"/>
          <w:szCs w:val="24"/>
        </w:rPr>
        <w:t xml:space="preserve">1.时间：自招标文件公告发布之日起。</w:t>
      </w:r>
      <w:r>
        <w:rPr>
          <w:rFonts w:ascii="宋体" w:hAnsi="宋体" w:cs="宋体"/>
          <w:sz w:val="24"/>
          <w:szCs w:val="24"/>
        </w:rPr>
      </w:r>
      <w:r/>
    </w:p>
    <w:p>
      <w:pPr>
        <w:pStyle w:val="862"/>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5"/>
      <w:r>
        <w:rPr>
          <w:rFonts w:hint="eastAsia" w:ascii="方正黑体_GBK" w:hAnsi="方正黑体_GBK" w:eastAsia="方正黑体_GBK" w:cs="方正黑体_GBK"/>
          <w:b w:val="0"/>
          <w:bCs w:val="0"/>
          <w:sz w:val="30"/>
          <w:szCs w:val="30"/>
        </w:rPr>
      </w:r>
      <w:r/>
    </w:p>
    <w:p>
      <w:pPr>
        <w:pStyle w:val="862"/>
        <w:ind w:firstLine="480"/>
        <w:rPr>
          <w:rFonts w:hint="eastAsia" w:ascii="宋体" w:hAnsi="宋体"/>
          <w:bCs/>
          <w:sz w:val="24"/>
          <w:szCs w:val="24"/>
          <w:u w:val="single"/>
        </w:rPr>
      </w:pPr>
      <w:r/>
      <w:bookmarkStart w:id="27" w:name="_Toc35393794"/>
      <w:r/>
      <w:bookmarkStart w:id="28" w:name="_Toc28359007"/>
      <w:r/>
      <w:bookmarkStart w:id="29" w:name="_Toc38985267"/>
      <w:r/>
      <w:bookmarkStart w:id="30" w:name="_Toc35393625"/>
      <w:r/>
      <w:bookmarkStart w:id="31"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w:t>
      </w:r>
      <w:r>
        <w:rPr>
          <w:rFonts w:hint="eastAsia" w:ascii="宋体" w:hAnsi="宋体" w:cs="宋体"/>
          <w:bCs/>
          <w:sz w:val="24"/>
          <w:szCs w:val="24"/>
        </w:rPr>
        <w:t xml:space="preserve">0</w:t>
      </w:r>
      <w:r>
        <w:rPr>
          <w:rFonts w:hint="eastAsia" w:ascii="宋体" w:hAnsi="宋体" w:cs="宋体"/>
          <w:sz w:val="24"/>
          <w:szCs w:val="24"/>
        </w:rPr>
        <w:t xml:space="preserve">26</w:t>
      </w:r>
      <w:r>
        <w:rPr>
          <w:rFonts w:hint="eastAsia" w:ascii="宋体" w:hAnsi="宋体"/>
          <w:bCs/>
          <w:sz w:val="24"/>
          <w:szCs w:val="24"/>
        </w:rPr>
        <w:t xml:space="preserve">年11</w:t>
      </w:r>
      <w:r>
        <w:rPr>
          <w:rFonts w:hint="eastAsia" w:ascii="宋体" w:hAnsi="宋体"/>
          <w:bCs/>
          <w:sz w:val="24"/>
          <w:szCs w:val="24"/>
        </w:rPr>
        <w:t xml:space="preserve">月</w:t>
      </w:r>
      <w:r>
        <w:rPr>
          <w:rFonts w:hint="eastAsia" w:ascii="宋体" w:hAnsi="宋体" w:cs="宋体"/>
          <w:sz w:val="24"/>
          <w:szCs w:val="24"/>
        </w:rPr>
        <w:t xml:space="preserve">11</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2"/>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2"/>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66"/>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2"/>
        <w:ind w:firstLine="480"/>
        <w:spacing w:line="252" w:lineRule="auto"/>
        <w:tabs>
          <w:tab w:val="left" w:pos="900" w:leader="none"/>
        </w:tabs>
        <w:rPr>
          <w:rFonts w:hint="eastAsia" w:ascii="宋体" w:hAnsi="宋体"/>
          <w:bCs/>
          <w:sz w:val="24"/>
          <w:szCs w:val="24"/>
        </w:rPr>
      </w:pPr>
      <w:r/>
      <w:bookmarkStart w:id="35" w:name="_Toc28359085"/>
      <w:r/>
      <w:bookmarkStart w:id="36" w:name="_Toc38985269"/>
      <w:r/>
      <w:bookmarkStart w:id="37" w:name="_Toc35393796"/>
      <w:r/>
      <w:bookmarkStart w:id="38" w:name="_Toc35393627"/>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862"/>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86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862"/>
        <w:ind w:firstLine="480"/>
        <w:tabs>
          <w:tab w:val="left" w:pos="900" w:leader="none"/>
        </w:tabs>
        <w:rPr>
          <w:rFonts w:hint="eastAsia" w:ascii="宋体" w:hAnsi="宋体"/>
          <w:sz w:val="24"/>
        </w:rPr>
      </w:pPr>
      <w:r>
        <w:rPr>
          <w:rFonts w:hint="eastAsia" w:ascii="宋体" w:hAnsi="宋体"/>
          <w:sz w:val="24"/>
        </w:rPr>
        <w:t xml:space="preserve">5.</w:t>
      </w:r>
      <w:r>
        <w:rPr>
          <w:rFonts w:hint="eastAsia" w:ascii="宋体" w:hAnsi="宋体"/>
          <w:b/>
          <w:bCs/>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sz w:val="24"/>
        </w:rPr>
      </w:r>
      <w:r/>
    </w:p>
    <w:p>
      <w:pPr>
        <w:pStyle w:val="862"/>
        <w:ind w:firstLine="480"/>
        <w:tabs>
          <w:tab w:val="left" w:pos="900" w:leader="none"/>
        </w:tabs>
        <w:rPr>
          <w:rFonts w:hint="eastAsia" w:ascii="宋体" w:hAnsi="宋体"/>
          <w:sz w:val="24"/>
        </w:rPr>
      </w:pPr>
      <w:r>
        <w:rPr>
          <w:rFonts w:hint="eastAsia" w:ascii="宋体" w:hAnsi="宋体"/>
          <w:sz w:val="24"/>
        </w:rPr>
        <w:t xml:space="preserve">采购人《质疑函》收件人：陈老师，收件地址：</w:t>
      </w:r>
      <w:bookmarkStart w:id="40" w:name="OLE_LINK1"/>
      <w:r>
        <w:rPr>
          <w:rFonts w:hint="eastAsia" w:ascii="宋体" w:hAnsi="宋体"/>
          <w:sz w:val="24"/>
        </w:rPr>
        <w:t xml:space="preserve">南京市</w:t>
      </w:r>
      <w:r>
        <w:rPr>
          <w:rFonts w:ascii="宋体" w:hAnsi="宋体"/>
          <w:sz w:val="24"/>
        </w:rPr>
        <w:t xml:space="preserve">建邺区江东南路8号</w:t>
      </w:r>
      <w:bookmarkEnd w:id="40"/>
      <w:r>
        <w:rPr>
          <w:rFonts w:hint="eastAsia" w:ascii="宋体" w:hAnsi="宋体"/>
          <w:sz w:val="24"/>
        </w:rPr>
        <w:t xml:space="preserve">，联系电话：</w:t>
      </w:r>
      <w:bookmarkStart w:id="41" w:name="OLE_LINK2"/>
      <w:r>
        <w:rPr>
          <w:rFonts w:ascii="宋体" w:hAnsi="宋体"/>
          <w:sz w:val="24"/>
        </w:rPr>
        <w:t xml:space="preserve">025-52862966</w:t>
      </w:r>
      <w:bookmarkEnd w:id="41"/>
      <w:r>
        <w:rPr>
          <w:rFonts w:hint="eastAsia" w:ascii="宋体" w:hAnsi="宋体"/>
          <w:sz w:val="24"/>
        </w:rPr>
        <w:t xml:space="preserve">。</w:t>
      </w:r>
      <w:r/>
    </w:p>
    <w:p>
      <w:pPr>
        <w:pStyle w:val="862"/>
        <w:ind w:firstLine="480"/>
        <w:tabs>
          <w:tab w:val="left" w:pos="900" w:leader="none"/>
        </w:tabs>
        <w:rPr>
          <w:rFonts w:hint="eastAsia" w:ascii="宋体" w:hAnsi="宋体"/>
          <w:sz w:val="24"/>
        </w:rPr>
      </w:pPr>
      <w:r>
        <w:rPr>
          <w:rFonts w:hint="eastAsia" w:ascii="宋体" w:hAnsi="宋体"/>
          <w:sz w:val="24"/>
        </w:rPr>
        <w:t xml:space="preserve">交易中心《质疑函》收件</w:t>
      </w:r>
      <w:r>
        <w:rPr>
          <w:rFonts w:hint="eastAsia" w:ascii="宋体" w:hAnsi="宋体"/>
          <w:sz w:val="24"/>
        </w:rPr>
        <w:t xml:space="preserve">人：南京市公共资源交易中心政府集中采购处，收件地址：南京市建邺区江东中路265号南京市公共资源交易中心北门，联系电话：025-68505926。</w:t>
      </w:r>
      <w:r/>
    </w:p>
    <w:p>
      <w:pPr>
        <w:pStyle w:val="865"/>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2"/>
        <w:ind w:firstLine="480"/>
        <w:rPr>
          <w:rFonts w:hint="eastAsia" w:ascii="宋体" w:hAnsi="宋体"/>
          <w:sz w:val="24"/>
          <w:szCs w:val="24"/>
        </w:rPr>
      </w:pPr>
      <w:r>
        <w:rPr>
          <w:rFonts w:hint="eastAsia" w:ascii="宋体" w:hAnsi="宋体"/>
          <w:sz w:val="24"/>
          <w:szCs w:val="24"/>
        </w:rPr>
        <w:t xml:space="preserve">1.采购人</w:t>
      </w:r>
      <w:r/>
    </w:p>
    <w:p>
      <w:pPr>
        <w:pStyle w:val="862"/>
        <w:ind w:firstLine="480"/>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南京市儿童医院</w:t>
      </w:r>
      <w:r>
        <w:rPr>
          <w:rFonts w:hint="eastAsia" w:ascii="宋体" w:hAnsi="宋体"/>
          <w:sz w:val="24"/>
          <w:szCs w:val="24"/>
        </w:rPr>
        <w:t xml:space="preserve">          </w:t>
      </w:r>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地  址：</w:t>
      </w:r>
      <w:r>
        <w:rPr>
          <w:rFonts w:ascii="宋体" w:hAnsi="宋体"/>
          <w:sz w:val="24"/>
        </w:rPr>
        <w:t xml:space="preserve">南京市</w:t>
      </w:r>
      <w:r>
        <w:rPr>
          <w:rFonts w:hint="eastAsia" w:ascii="宋体" w:hAnsi="宋体"/>
          <w:sz w:val="24"/>
        </w:rPr>
        <w:t xml:space="preserve">建邺区江东南路8号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陈老师 </w:t>
      </w:r>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025-52862966</w:t>
      </w:r>
      <w:r>
        <w:rPr>
          <w:rFonts w:hint="eastAsia" w:ascii="宋体" w:hAnsi="宋体"/>
          <w:sz w:val="24"/>
          <w:szCs w:val="24"/>
        </w:rPr>
        <w:t xml:space="preserve"> </w:t>
      </w:r>
      <w:bookmarkStart w:id="42" w:name="_Toc28359009"/>
      <w:r/>
      <w:bookmarkStart w:id="43" w:name="_Toc28359086"/>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2.交易中心</w:t>
      </w:r>
      <w:bookmarkEnd w:id="42"/>
      <w:r/>
      <w:bookmarkEnd w:id="43"/>
      <w:r>
        <w:rPr>
          <w:rFonts w:hint="eastAsia" w:ascii="宋体" w:hAnsi="宋体"/>
          <w:sz w:val="24"/>
          <w:szCs w:val="24"/>
        </w:rPr>
      </w:r>
      <w:r/>
    </w:p>
    <w:p>
      <w:pPr>
        <w:pStyle w:val="862"/>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62"/>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62"/>
        <w:ind w:firstLine="480"/>
        <w:rPr>
          <w:rFonts w:hint="eastAsia"/>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rPr>
      </w:r>
      <w:r/>
    </w:p>
    <w:p>
      <w:pPr>
        <w:pStyle w:val="94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End w:id="1"/>
      <w:r/>
      <w:bookmarkEnd w:id="2"/>
      <w:r/>
      <w:bookmarkEnd w:id="3"/>
      <w:r/>
      <w:bookmarkEnd w:id="4"/>
      <w:r/>
      <w:bookmarkEnd w:id="5"/>
      <w:r/>
      <w:bookmarkStart w:id="44" w:name="_Hlt16619350"/>
      <w:r/>
      <w:bookmarkStart w:id="45" w:name="_Toc20823346"/>
      <w:r/>
      <w:bookmarkStart w:id="46" w:name="_Toc120614244"/>
      <w:r/>
      <w:bookmarkStart w:id="47" w:name="_Toc16938590"/>
      <w:r>
        <w:rPr>
          <w:rFonts w:ascii="黑体" w:eastAsia="黑体"/>
          <w:bCs/>
          <w:sz w:val="44"/>
        </w:rPr>
        <w:br w:type="page" w:clear="all"/>
      </w:r>
      <w:bookmarkStart w:id="50" w:name="_Toc120614211"/>
      <w:r>
        <w:rPr>
          <w:rFonts w:hint="eastAsia" w:ascii="方正小标宋简体" w:hAnsi="方正小标宋简体" w:eastAsia="方正小标宋简体" w:cs="方正小标宋简体"/>
          <w:sz w:val="36"/>
          <w:szCs w:val="36"/>
          <w:lang w:val="en-US"/>
        </w:rPr>
        <w:t xml:space="preserve">第二章  投标人须知</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p>
    <w:p>
      <w:pPr>
        <w:pStyle w:val="862"/>
        <w:ind w:firstLine="420"/>
        <w:rPr>
          <w:rFonts w:hint="eastAsia" w:ascii="宋体" w:hAnsi="宋体"/>
          <w:sz w:val="24"/>
        </w:rPr>
      </w:pPr>
      <w:r>
        <w:rPr>
          <w:rFonts w:hint="eastAsia" w:ascii="宋体" w:hAnsi="宋体"/>
          <w:sz w:val="24"/>
        </w:rPr>
        <w:t xml:space="preserve">1.1 本次招标采取公开招标方式，本文件</w:t>
      </w:r>
      <w:r>
        <w:rPr>
          <w:rFonts w:hint="eastAsia" w:ascii="宋体" w:hAnsi="宋体"/>
          <w:sz w:val="24"/>
        </w:rPr>
        <w:t xml:space="preserve">仅适用于招标公告中所述项目。</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p>
    <w:p>
      <w:pPr>
        <w:pStyle w:val="862"/>
        <w:ind w:firstLine="420"/>
        <w:rPr>
          <w:rFonts w:hint="eastAsia" w:ascii="宋体" w:hAnsi="宋体"/>
          <w:sz w:val="24"/>
        </w:rPr>
      </w:pPr>
      <w:r>
        <w:rPr>
          <w:rFonts w:hint="eastAsia" w:ascii="宋体" w:hAnsi="宋体"/>
          <w:sz w:val="24"/>
        </w:rPr>
        <w:t xml:space="preserve">2.1 满足招标公告对投标人资格要求。</w:t>
      </w:r>
      <w:r/>
    </w:p>
    <w:p>
      <w:pPr>
        <w:pStyle w:val="862"/>
        <w:ind w:firstLine="420"/>
        <w:rPr>
          <w:rFonts w:hint="eastAsia" w:ascii="宋体" w:hAnsi="宋体"/>
          <w:sz w:val="24"/>
        </w:rPr>
      </w:pPr>
      <w:r>
        <w:rPr>
          <w:rFonts w:hint="eastAsia" w:ascii="宋体" w:hAnsi="宋体"/>
          <w:sz w:val="24"/>
        </w:rPr>
        <w:t xml:space="preserve">2.2 满足招标文件规定的实质性要求。</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p>
    <w:p>
      <w:pPr>
        <w:pStyle w:val="86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p>
    <w:p>
      <w:pPr>
        <w:pStyle w:val="862"/>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862"/>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p>
    <w:p>
      <w:pPr>
        <w:pStyle w:val="862"/>
        <w:ind w:firstLine="420"/>
        <w:rPr>
          <w:rFonts w:hint="eastAsia" w:ascii="宋体" w:hAnsi="宋体"/>
          <w:sz w:val="24"/>
        </w:rPr>
      </w:pPr>
      <w:r>
        <w:rPr>
          <w:rFonts w:hint="eastAsia" w:ascii="宋体" w:hAnsi="宋体"/>
          <w:sz w:val="24"/>
        </w:rPr>
        <w:t xml:space="preserve">6.1 招标文件由以下部分组成：</w:t>
      </w:r>
      <w:r/>
    </w:p>
    <w:p>
      <w:pPr>
        <w:pStyle w:val="862"/>
        <w:ind w:firstLine="420"/>
        <w:rPr>
          <w:rFonts w:hint="eastAsia" w:ascii="宋体" w:hAnsi="宋体"/>
          <w:sz w:val="24"/>
        </w:rPr>
      </w:pPr>
      <w:r>
        <w:rPr>
          <w:rFonts w:hint="eastAsia" w:ascii="宋体" w:hAnsi="宋体"/>
          <w:sz w:val="24"/>
        </w:rPr>
        <w:t xml:space="preserve">（1）投标邀请</w:t>
      </w:r>
      <w:r/>
    </w:p>
    <w:p>
      <w:pPr>
        <w:pStyle w:val="862"/>
        <w:ind w:firstLine="420"/>
        <w:rPr>
          <w:rFonts w:hint="eastAsia" w:ascii="宋体" w:hAnsi="宋体"/>
          <w:sz w:val="24"/>
        </w:rPr>
      </w:pPr>
      <w:r>
        <w:rPr>
          <w:rFonts w:hint="eastAsia" w:ascii="宋体" w:hAnsi="宋体"/>
          <w:sz w:val="24"/>
        </w:rPr>
        <w:t xml:space="preserve">（2）投标人须知</w:t>
      </w:r>
      <w:r/>
    </w:p>
    <w:p>
      <w:pPr>
        <w:pStyle w:val="862"/>
        <w:ind w:firstLine="420"/>
        <w:rPr>
          <w:rFonts w:hint="eastAsia" w:ascii="宋体" w:hAnsi="宋体"/>
          <w:sz w:val="24"/>
        </w:rPr>
      </w:pPr>
      <w:r>
        <w:rPr>
          <w:rFonts w:hint="eastAsia" w:ascii="宋体" w:hAnsi="宋体"/>
          <w:sz w:val="24"/>
        </w:rPr>
        <w:t xml:space="preserve">（3）合同文本</w:t>
      </w:r>
      <w:r/>
    </w:p>
    <w:p>
      <w:pPr>
        <w:pStyle w:val="862"/>
        <w:ind w:firstLine="420"/>
        <w:rPr>
          <w:rFonts w:hint="eastAsia" w:ascii="宋体" w:hAnsi="宋体"/>
          <w:sz w:val="24"/>
        </w:rPr>
      </w:pPr>
      <w:r>
        <w:rPr>
          <w:rFonts w:hint="eastAsia" w:ascii="宋体" w:hAnsi="宋体"/>
          <w:sz w:val="24"/>
        </w:rPr>
        <w:t xml:space="preserve">（4）采购需求</w:t>
      </w:r>
      <w:r/>
    </w:p>
    <w:p>
      <w:pPr>
        <w:pStyle w:val="862"/>
        <w:ind w:firstLine="420"/>
        <w:rPr>
          <w:rFonts w:hint="eastAsia" w:ascii="宋体" w:hAnsi="宋体"/>
          <w:sz w:val="24"/>
        </w:rPr>
      </w:pPr>
      <w:r>
        <w:rPr>
          <w:rFonts w:hint="eastAsia" w:ascii="宋体" w:hAnsi="宋体"/>
          <w:sz w:val="24"/>
        </w:rPr>
        <w:t xml:space="preserve">（5）评标方法与评标标准</w:t>
      </w:r>
      <w:r/>
    </w:p>
    <w:p>
      <w:pPr>
        <w:pStyle w:val="862"/>
        <w:ind w:firstLine="420"/>
        <w:rPr>
          <w:rFonts w:hint="eastAsia" w:ascii="宋体" w:hAnsi="宋体"/>
          <w:sz w:val="24"/>
        </w:rPr>
      </w:pPr>
      <w:r>
        <w:rPr>
          <w:rFonts w:hint="eastAsia" w:ascii="宋体" w:hAnsi="宋体"/>
          <w:sz w:val="24"/>
        </w:rPr>
        <w:t xml:space="preserve">（6）投标文件格式</w:t>
      </w:r>
      <w:r/>
    </w:p>
    <w:p>
      <w:pPr>
        <w:pStyle w:val="86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p>
    <w:p>
      <w:pPr>
        <w:pStyle w:val="862"/>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w:t>
      </w:r>
      <w:r>
        <w:rPr>
          <w:rFonts w:hint="eastAsia" w:ascii="宋体" w:hAnsi="宋体"/>
          <w:sz w:val="24"/>
        </w:rPr>
        <w:t xml:space="preserve">清或者修改的内容将作为招标文件的组成部分，并对投标人具有约束力。</w:t>
      </w:r>
      <w:r/>
    </w:p>
    <w:p>
      <w:pPr>
        <w:pStyle w:val="862"/>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862"/>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p>
    <w:p>
      <w:pPr>
        <w:pStyle w:val="862"/>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862"/>
        <w:ind w:firstLine="420"/>
        <w:rPr>
          <w:rFonts w:hint="eastAsia" w:ascii="宋体" w:hAnsi="宋体"/>
          <w:sz w:val="24"/>
          <w:szCs w:val="22"/>
        </w:rPr>
      </w:pPr>
      <w:r>
        <w:rPr>
          <w:rFonts w:hint="eastAsia" w:ascii="宋体" w:hAnsi="宋体"/>
          <w:sz w:val="24"/>
          <w:szCs w:val="22"/>
        </w:rPr>
        <w:t xml:space="preserve">8.2 除技术性能另有规定</w:t>
      </w:r>
      <w:r>
        <w:rPr>
          <w:rFonts w:hint="eastAsia" w:ascii="宋体" w:hAnsi="宋体"/>
          <w:sz w:val="24"/>
          <w:szCs w:val="22"/>
        </w:rPr>
        <w:t xml:space="preserve">外，投标文件所使用的度量衡单位，均须采用国家法定计量单位。</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p>
    <w:p>
      <w:pPr>
        <w:pStyle w:val="862"/>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p>
    <w:p>
      <w:pPr>
        <w:pStyle w:val="862"/>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62"/>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62"/>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862"/>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w:t>
      </w:r>
      <w:r>
        <w:rPr>
          <w:rFonts w:hint="eastAsia" w:ascii="宋体" w:hAnsi="宋体"/>
          <w:b/>
          <w:bCs/>
          <w:sz w:val="24"/>
        </w:rPr>
        <w:t xml:space="preserve">项报价表（如有），否则作为无效投标。</w:t>
      </w:r>
      <w:r>
        <w:rPr>
          <w:rFonts w:hint="eastAsia" w:ascii="宋体" w:hAnsi="宋体"/>
          <w:sz w:val="24"/>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w:t>
      </w:r>
      <w:r>
        <w:rPr>
          <w:rFonts w:hint="eastAsia" w:ascii="宋体" w:hAnsi="宋体"/>
          <w:sz w:val="24"/>
          <w:lang w:val="zh-CN"/>
        </w:rPr>
        <w:t xml:space="preserve">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w:t>
      </w:r>
      <w:r>
        <w:rPr>
          <w:rFonts w:hint="eastAsia" w:ascii="宋体" w:hAnsi="宋体"/>
          <w:sz w:val="24"/>
          <w:lang w:val="zh-CN"/>
        </w:rPr>
        <w:t xml:space="preserve">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86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w:t>
      </w:r>
      <w:r>
        <w:rPr>
          <w:rFonts w:hint="eastAsia" w:ascii="宋体" w:hAnsi="宋体"/>
          <w:sz w:val="24"/>
          <w:lang w:val="zh-CN"/>
        </w:rPr>
        <w:t xml:space="preserve">标。</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862"/>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862"/>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w:t>
      </w:r>
      <w:r>
        <w:rPr>
          <w:rFonts w:hint="eastAsia" w:ascii="宋体" w:hAnsi="宋体"/>
          <w:sz w:val="24"/>
          <w:lang w:val="zh-CN"/>
        </w:rPr>
        <w:t xml:space="preserve">《开标记录表》公布后5分钟内未提出的，视同认可开标结果。</w:t>
      </w:r>
      <w:r/>
    </w:p>
    <w:p>
      <w:pPr>
        <w:pStyle w:val="862"/>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862"/>
        <w:ind w:firstLine="420"/>
        <w:rPr>
          <w:rFonts w:hint="eastAsia" w:ascii="宋体" w:hAnsi="宋体"/>
          <w:sz w:val="24"/>
          <w:lang w:val="zh-CN"/>
        </w:rPr>
      </w:pPr>
      <w:r>
        <w:rPr>
          <w:rFonts w:hint="eastAsia" w:ascii="宋体" w:hAnsi="宋体"/>
          <w:sz w:val="24"/>
          <w:lang w:val="zh-CN"/>
        </w:rPr>
        <w:t xml:space="preserve">18.评标</w:t>
      </w:r>
      <w:r/>
    </w:p>
    <w:p>
      <w:pPr>
        <w:pStyle w:val="862"/>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86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862"/>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w:t>
      </w:r>
      <w:r>
        <w:rPr>
          <w:rFonts w:hint="eastAsia" w:ascii="宋体" w:hAnsi="宋体"/>
          <w:sz w:val="24"/>
          <w:lang w:val="zh-CN"/>
        </w:rPr>
        <w:t xml:space="preserve">，采购人、评委、交易中心均不得向投标人或与评标无关的其他人员透露。</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p>
    <w:p>
      <w:pPr>
        <w:pStyle w:val="86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862"/>
        <w:ind w:firstLine="420"/>
        <w:rPr>
          <w:rFonts w:hint="eastAsia" w:ascii="宋体" w:hAnsi="宋体"/>
          <w:sz w:val="24"/>
          <w:lang w:val="zh-CN"/>
        </w:rPr>
      </w:pPr>
      <w:r>
        <w:rPr>
          <w:rFonts w:hint="eastAsia" w:ascii="宋体" w:hAnsi="宋体"/>
          <w:sz w:val="24"/>
          <w:lang w:val="zh-CN"/>
        </w:rPr>
        <w:t xml:space="preserve">投标人的澄清、说明或者补正不得超出投</w:t>
      </w:r>
      <w:r>
        <w:rPr>
          <w:rFonts w:hint="eastAsia" w:ascii="宋体" w:hAnsi="宋体"/>
          <w:sz w:val="24"/>
          <w:lang w:val="zh-CN"/>
        </w:rPr>
        <w:t xml:space="preserve">标文件的范围或者改变投标文件的实质性内容。</w:t>
      </w:r>
      <w:r/>
    </w:p>
    <w:p>
      <w:pPr>
        <w:pStyle w:val="862"/>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862"/>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86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w:t>
      </w:r>
      <w:r>
        <w:rPr>
          <w:rFonts w:hint="eastAsia" w:ascii="宋体" w:hAnsi="宋体"/>
          <w:sz w:val="24"/>
          <w:lang w:val="zh-CN"/>
        </w:rPr>
        <w:t xml:space="preserve">有响应招标文件的要求，评委会将予以拒绝，投标人不得通过修改或撤销不符合要求的偏离或保留而使其投标成为实质性响应的投标。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p>
    <w:p>
      <w:pPr>
        <w:pStyle w:val="86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86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862"/>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862"/>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86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w:t>
      </w:r>
      <w:r>
        <w:rPr>
          <w:rFonts w:hint="eastAsia" w:ascii="宋体" w:hAnsi="宋体"/>
          <w:sz w:val="24"/>
          <w:szCs w:val="22"/>
          <w:lang w:val="zh-CN"/>
        </w:rPr>
        <w:t xml:space="preserve">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p>
    <w:p>
      <w:pPr>
        <w:pStyle w:val="86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86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sz w:val="24"/>
          <w:szCs w:val="22"/>
          <w:lang w:val="zh-CN"/>
        </w:rPr>
        <w:t xml:space="preserve">第（3）项情形，投标人已随投标文件一并提交相关书面说明及必要的证明材料的，在评标现场可不再重复提交。</w:t>
      </w:r>
      <w:r/>
    </w:p>
    <w:p>
      <w:pPr>
        <w:pStyle w:val="862"/>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w:t>
      </w:r>
      <w:r>
        <w:rPr>
          <w:rFonts w:hint="eastAsia" w:ascii="宋体" w:hAnsi="宋体"/>
          <w:sz w:val="24"/>
          <w:szCs w:val="22"/>
          <w:lang w:val="zh-CN"/>
        </w:rPr>
        <w:t xml:space="preserve">理。</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p>
    <w:p>
      <w:pPr>
        <w:pStyle w:val="86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w:t>
      </w:r>
      <w:r>
        <w:rPr>
          <w:rFonts w:hint="eastAsia" w:ascii="宋体" w:hAnsi="宋体"/>
          <w:sz w:val="24"/>
        </w:rPr>
        <w:t xml:space="preserve">标人不能证明其报价合理性的。</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862"/>
        <w:ind w:firstLine="420"/>
        <w:rPr>
          <w:rFonts w:hint="eastAsia" w:ascii="宋体" w:hAnsi="宋体"/>
          <w:sz w:val="24"/>
          <w:lang w:val="zh-CN"/>
        </w:rPr>
      </w:pPr>
      <w:r>
        <w:rPr>
          <w:rFonts w:hint="eastAsia" w:ascii="宋体" w:hAnsi="宋体"/>
          <w:sz w:val="24"/>
          <w:lang w:val="zh-CN"/>
        </w:rPr>
        <w:t xml:space="preserve">22.1.10 投标人串通投标。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w:t>
      </w:r>
      <w:r>
        <w:rPr>
          <w:rFonts w:hint="eastAsia" w:ascii="宋体" w:hAnsi="宋体"/>
          <w:sz w:val="24"/>
          <w:lang w:val="zh-CN"/>
        </w:rPr>
        <w:t xml:space="preserve">性差异。</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862"/>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62"/>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2"/>
        <w:ind w:firstLine="420"/>
        <w:rPr>
          <w:rFonts w:hint="eastAsia" w:ascii="宋体" w:hAnsi="宋体"/>
          <w:sz w:val="24"/>
          <w:lang w:val="zh-CN"/>
        </w:rPr>
      </w:pPr>
      <w:r>
        <w:rPr>
          <w:rFonts w:hint="eastAsia" w:ascii="宋体" w:hAnsi="宋体"/>
          <w:sz w:val="24"/>
          <w:lang w:val="zh-CN"/>
        </w:rPr>
        <w:t xml:space="preserve">（1）评委会直接</w:t>
      </w:r>
      <w:r>
        <w:rPr>
          <w:rFonts w:hint="eastAsia" w:ascii="宋体" w:hAnsi="宋体"/>
          <w:sz w:val="24"/>
          <w:lang w:val="zh-CN"/>
        </w:rPr>
        <w:t xml:space="preserve">确定排名第一的中标候选人为中标人；</w:t>
      </w:r>
      <w:r/>
    </w:p>
    <w:p>
      <w:pPr>
        <w:pStyle w:val="86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86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w:t>
      </w:r>
      <w:r>
        <w:rPr>
          <w:rFonts w:hint="eastAsia" w:ascii="宋体" w:hAnsi="宋体"/>
          <w:sz w:val="24"/>
          <w:lang w:val="zh-CN"/>
        </w:rPr>
        <w:t xml:space="preserve">作人员行贿或者提供其他不正当利益。</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86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86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w:t>
      </w:r>
      <w:r>
        <w:rPr>
          <w:rFonts w:hint="eastAsia" w:ascii="宋体" w:hAnsi="宋体"/>
          <w:sz w:val="24"/>
        </w:rPr>
        <w:t xml:space="preserve">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pStyle w:val="862"/>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86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w:t>
      </w:r>
      <w:r>
        <w:rPr>
          <w:rFonts w:hint="eastAsia" w:ascii="宋体" w:hAnsi="宋体"/>
          <w:sz w:val="24"/>
          <w:lang w:val="zh-CN"/>
        </w:rPr>
        <w:t xml:space="preserve">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862"/>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66"/>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86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862"/>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w:t>
      </w:r>
      <w:r>
        <w:rPr>
          <w:rFonts w:hint="eastAsia" w:ascii="宋体" w:hAnsi="宋体"/>
          <w:sz w:val="24"/>
          <w:lang w:val="zh-CN"/>
        </w:rPr>
        <w:t xml:space="preserve">，中标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86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62"/>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862"/>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862"/>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86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w:t>
      </w:r>
      <w:r>
        <w:rPr>
          <w:rFonts w:hint="eastAsia" w:ascii="宋体" w:hAnsi="宋体" w:cs="仿宋"/>
          <w:b/>
          <w:bCs/>
          <w:sz w:val="24"/>
          <w:szCs w:val="24"/>
        </w:rPr>
        <w:t xml:space="preserve">质疑事宜的，《质疑函》附件中应提交由质疑投标人法定代表人或主要负责人签署的《授权委托书》。</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pStyle w:val="862"/>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862"/>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南京市财政局</w:t>
      </w:r>
      <w:r>
        <w:rPr>
          <w:rFonts w:hint="eastAsia" w:ascii="宋体" w:hAnsi="宋体"/>
          <w:b/>
          <w:bCs/>
          <w:sz w:val="24"/>
        </w:rPr>
        <w:t xml:space="preserve">提起投诉。</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6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86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p>
    <w:p>
      <w:pPr>
        <w:pStyle w:val="862"/>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w:t>
      </w:r>
      <w:r>
        <w:rPr>
          <w:rFonts w:hint="eastAsia" w:ascii="宋体" w:hAnsi="宋体"/>
          <w:sz w:val="24"/>
        </w:rPr>
        <w:t xml:space="preserve">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2"/>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62"/>
        <w:ind w:firstLine="420"/>
        <w:rPr>
          <w:rFonts w:hint="eastAsia" w:ascii="宋体" w:hAnsi="宋体" w:cs="宋体"/>
          <w:b/>
          <w:bCs/>
          <w:sz w:val="24"/>
          <w:szCs w:val="24"/>
        </w:rPr>
      </w:pPr>
      <w:r>
        <w:rPr>
          <w:rFonts w:hint="eastAsia" w:ascii="宋体" w:hAnsi="宋体"/>
          <w:sz w:val="24"/>
        </w:rPr>
        <w:t xml:space="preserve">3</w:t>
      </w:r>
      <w:r>
        <w:rPr>
          <w:rFonts w:hint="eastAsia" w:ascii="宋体" w:hAnsi="宋体"/>
          <w:sz w:val="24"/>
        </w:rPr>
        <w:t xml:space="preserve">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62"/>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w:t>
      </w:r>
      <w:r>
        <w:rPr>
          <w:rFonts w:hint="eastAsia" w:ascii="宋体" w:hAnsi="宋体"/>
          <w:sz w:val="24"/>
        </w:rPr>
        <w:t xml:space="preserve">各方均为小微企业的，联合体视同小微企业。</w:t>
      </w:r>
      <w:r/>
    </w:p>
    <w:p>
      <w:pPr>
        <w:pStyle w:val="862"/>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62"/>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lang w:val="zh-CN"/>
        </w:rPr>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36.1 执行节能环保产品优先采购和强制采购</w:t>
      </w:r>
      <w:r>
        <w:rPr>
          <w:rFonts w:hint="eastAsia" w:ascii="宋体" w:hAnsi="宋体"/>
          <w:sz w:val="24"/>
        </w:rPr>
        <w:t xml:space="preserve">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w:t>
      </w:r>
      <w:r>
        <w:rPr>
          <w:rFonts w:hint="eastAsia" w:ascii="宋体" w:hAnsi="宋体"/>
          <w:sz w:val="24"/>
          <w:lang w:val="zh-CN"/>
        </w:rPr>
        <w:t xml:space="preserve">认证的节能产品投标，签订合同时提供国家确定的认证机构出具的、处于有效期之内的节能产品认证证书。 </w:t>
      </w:r>
      <w:r/>
    </w:p>
    <w:p>
      <w:pPr>
        <w:pStyle w:val="862"/>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2"/>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cs="宋体"/>
          <w:sz w:val="24"/>
          <w:szCs w:val="24"/>
        </w:rPr>
        <w:t xml:space="preserve">）</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62"/>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w:t>
      </w:r>
      <w:r>
        <w:rPr>
          <w:rFonts w:hint="eastAsia" w:ascii="宋体" w:hAnsi="宋体"/>
          <w:sz w:val="24"/>
        </w:rPr>
        <w:t xml:space="preserve">维服务的，采购人均以《绿色数据中心政府采购需求标准（试行）》提出的指标、标准为准。采购人应在政府采购合同中明确对相关指标的验收方式和违约责任，投标人应按合同约定提供设备或服务。</w:t>
      </w:r>
      <w:r/>
    </w:p>
    <w:p>
      <w:pPr>
        <w:pStyle w:val="862"/>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62"/>
        <w:ind w:firstLine="420"/>
        <w:rPr>
          <w:rFonts w:hint="eastAsia" w:ascii="宋体" w:hAnsi="宋体"/>
          <w:sz w:val="24"/>
        </w:rPr>
      </w:pPr>
      <w:r>
        <w:rPr>
          <w:rFonts w:hint="eastAsia" w:ascii="宋体" w:hAnsi="宋体"/>
          <w:sz w:val="24"/>
        </w:rPr>
        <w:t xml:space="preserve">37.4 采购产品中涉及数据库、操作系统、通</w:t>
      </w:r>
      <w:r>
        <w:rPr>
          <w:rFonts w:hint="eastAsia" w:ascii="宋体" w:hAnsi="宋体"/>
          <w:sz w:val="24"/>
        </w:rPr>
        <w:t xml:space="preserve">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2"/>
        <w:ind w:firstLine="420"/>
        <w:widowControl/>
        <w:rPr>
          <w:rFonts w:hint="eastAsia" w:ascii="宋体" w:hAnsi="宋体"/>
          <w:sz w:val="24"/>
        </w:rPr>
      </w:pPr>
      <w:r>
        <w:rPr>
          <w:rFonts w:hint="eastAsia" w:ascii="宋体" w:hAnsi="宋体"/>
          <w:sz w:val="24"/>
        </w:rPr>
        <w:t xml:space="preserve">38.1 优先采购各级政府部门公开发布的有效期内的创新产</w:t>
      </w:r>
      <w:r>
        <w:rPr>
          <w:rFonts w:hint="eastAsia" w:ascii="宋体" w:hAnsi="宋体"/>
          <w:sz w:val="24"/>
        </w:rPr>
        <w:t xml:space="preserve">品、首台套等《目录》内的创新产品。创新产品自进入《目录》起2年内视同具备相应销售业绩。</w:t>
      </w:r>
      <w:r/>
    </w:p>
    <w:p>
      <w:pPr>
        <w:pStyle w:val="86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2"/>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pStyle w:val="862"/>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66"/>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p>
    <w:p>
      <w:pPr>
        <w:pStyle w:val="862"/>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w:t>
      </w:r>
      <w:r>
        <w:rPr>
          <w:rFonts w:hint="eastAsia" w:ascii="宋体" w:hAnsi="宋体"/>
          <w:sz w:val="24"/>
        </w:rPr>
        <w:t xml:space="preserve">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62"/>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p>
    <w:p>
      <w:pPr>
        <w:pStyle w:val="862"/>
        <w:ind w:firstLine="420"/>
        <w:rPr>
          <w:rFonts w:hint="eastAsia" w:ascii="宋体" w:hAnsi="宋体"/>
          <w:sz w:val="24"/>
          <w:szCs w:val="22"/>
          <w:lang w:val="zh-CN"/>
        </w:rPr>
      </w:pPr>
      <w:r>
        <w:rPr>
          <w:rFonts w:hint="eastAsia" w:ascii="宋体" w:hAnsi="宋体"/>
          <w:sz w:val="24"/>
          <w:szCs w:val="22"/>
          <w:lang w:val="zh-CN"/>
        </w:rPr>
        <w:t xml:space="preserve">（1）在中国境内生产</w:t>
      </w:r>
      <w:r/>
    </w:p>
    <w:p>
      <w:pPr>
        <w:pStyle w:val="862"/>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62"/>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2"/>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62"/>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w:t>
      </w:r>
      <w:r>
        <w:rPr>
          <w:rFonts w:hint="eastAsia" w:ascii="宋体" w:hAnsi="宋体"/>
          <w:sz w:val="24"/>
          <w:szCs w:val="22"/>
          <w:lang w:val="zh-CN"/>
        </w:rPr>
        <w:t xml:space="preserve">的组件成本占比相关要求实施前，符合上述第（1）条“在中国境内生产”条件的产品在政府采购活动中视同本国产品。</w:t>
      </w:r>
      <w:r/>
    </w:p>
    <w:p>
      <w:pPr>
        <w:pStyle w:val="862"/>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p>
    <w:p>
      <w:pPr>
        <w:pStyle w:val="862"/>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pStyle w:val="862"/>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p>
    <w:p>
      <w:pPr>
        <w:pStyle w:val="862"/>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2"/>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62"/>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2"/>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62"/>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62"/>
        <w:ind w:firstLine="420"/>
        <w:rPr>
          <w:rFonts w:hint="eastAsia" w:ascii="宋体" w:hAnsi="宋体"/>
          <w:b/>
          <w:bCs/>
          <w:sz w:val="24"/>
        </w:rPr>
      </w:pPr>
      <w:r>
        <w:rPr>
          <w:rFonts w:hint="eastAsia" w:ascii="宋体" w:hAnsi="宋体"/>
          <w:sz w:val="24"/>
          <w:lang w:val="zh-CN"/>
        </w:rPr>
        <w:t xml:space="preserve">（2）有关证</w:t>
      </w:r>
      <w:r>
        <w:rPr>
          <w:rFonts w:hint="eastAsia" w:ascii="宋体" w:hAnsi="宋体"/>
          <w:sz w:val="24"/>
          <w:lang w:val="zh-CN"/>
        </w:rPr>
        <w:t xml:space="preserve">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pStyle w:val="862"/>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w:t>
      </w:r>
      <w:r>
        <w:rPr>
          <w:rFonts w:hint="eastAsia" w:ascii="宋体" w:hAnsi="宋体"/>
          <w:sz w:val="24"/>
          <w:szCs w:val="22"/>
          <w:lang w:val="zh-CN"/>
        </w:rPr>
        <w:t xml:space="preserve">准及相关政策规定要求的，投标人提供的相关产品视为不符合本国产品标准。</w:t>
      </w:r>
      <w:bookmarkEnd w:id="50"/>
      <w:r/>
      <w:bookmarkStart w:id="51" w:name="_Toc479757207"/>
      <w:r/>
      <w:bookmarkStart w:id="52" w:name="_Toc16938558"/>
      <w:r/>
      <w:bookmarkStart w:id="53" w:name="_Toc20823314"/>
      <w:r/>
      <w:bookmarkStart w:id="54" w:name="_Toc120614221"/>
      <w:r/>
      <w:bookmarkStart w:id="55" w:name="_Toc513029242"/>
      <w:r/>
      <w:r/>
    </w:p>
    <w:p>
      <w:pPr>
        <w:pStyle w:val="867"/>
        <w:ind w:firstLine="422"/>
        <w:rPr>
          <w:rFonts w:hint="eastAsia" w:ascii="方正楷体_GBK" w:hAnsi="方正楷体_GBK" w:eastAsia="方正楷体_GBK" w:cs="方正楷体_GBK"/>
          <w:b/>
          <w:bCs/>
          <w:color w:val="000000"/>
          <w:lang w:val="zh-CN"/>
        </w:rPr>
      </w:pPr>
      <w:r>
        <w:rPr>
          <w:rFonts w:hint="eastAsia" w:ascii="方正楷体_GBK" w:hAnsi="方正楷体_GBK" w:eastAsia="方正楷体_GBK" w:cs="方正楷体_GBK"/>
          <w:b/>
          <w:bCs/>
          <w:color w:val="000000"/>
          <w:lang w:val="zh-CN"/>
        </w:rPr>
        <w:t xml:space="preserve">4</w:t>
      </w: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zh-CN"/>
        </w:rPr>
        <w:t xml:space="preserve">.数据交易说明</w:t>
      </w:r>
      <w:r/>
    </w:p>
    <w:p>
      <w:pPr>
        <w:pStyle w:val="862"/>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p>
    <w:p>
      <w:pPr>
        <w:pStyle w:val="862"/>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p>
    <w:p>
      <w:pPr>
        <w:pStyle w:val="862"/>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w:t>
      </w:r>
      <w:r>
        <w:rPr>
          <w:rFonts w:hint="eastAsia" w:ascii="宋体" w:hAnsi="宋体"/>
          <w:sz w:val="24"/>
          <w:lang w:val="zh-CN"/>
        </w:rPr>
        <w:t xml:space="preserve">处理服务、数据可视化服务、数据安全服务等。</w:t>
      </w:r>
      <w:r/>
    </w:p>
    <w:p>
      <w:pPr>
        <w:pStyle w:val="862"/>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42"/>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pStyle w:val="862"/>
        <w:jc w:val="center"/>
        <w:spacing w:before="145" w:after="145"/>
        <w:rPr>
          <w:rFonts w:hint="eastAsia" w:ascii="宋体" w:hAnsi="宋体"/>
          <w:bCs/>
          <w:sz w:val="24"/>
        </w:rPr>
      </w:pPr>
      <w:r/>
      <w:bookmarkStart w:id="56" w:name="_Toc16938559"/>
      <w:r/>
      <w:bookmarkStart w:id="57" w:name="_Toc20823315"/>
      <w:r/>
      <w:bookmarkStart w:id="58" w:name="_Toc513029243"/>
      <w:r>
        <w:rPr>
          <w:rFonts w:hint="eastAsia" w:ascii="宋体" w:hAnsi="宋体"/>
          <w:bCs/>
          <w:sz w:val="24"/>
        </w:rPr>
        <w:t xml:space="preserve">以下为本项目的合同条款，合同双方不得对招标、投标文件内容作实质性修改。</w:t>
      </w:r>
      <w:r/>
    </w:p>
    <w:p>
      <w:pPr>
        <w:pStyle w:val="942"/>
        <w:ind w:left="0"/>
        <w:rPr>
          <w:rFonts w:hint="eastAsia"/>
        </w:rPr>
      </w:pPr>
      <w:r>
        <w:rPr>
          <w:rFonts w:hint="eastAsia"/>
        </w:rPr>
      </w:r>
      <w:r/>
    </w:p>
    <w:p>
      <w:pPr>
        <w:pStyle w:val="862"/>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62"/>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62"/>
        <w:spacing w:before="145" w:after="145"/>
        <w:rPr>
          <w:rFonts w:ascii="宋体" w:hAnsi="宋体" w:cs="Courier New"/>
          <w:sz w:val="24"/>
          <w:szCs w:val="24"/>
        </w:rPr>
      </w:pPr>
      <w:r>
        <w:rPr>
          <w:rFonts w:ascii="宋体" w:hAnsi="宋体" w:cs="Courier New"/>
          <w:sz w:val="24"/>
          <w:szCs w:val="24"/>
        </w:rPr>
        <w:t xml:space="preserve">项目名称：                                       项目编号：</w:t>
      </w:r>
      <w:r/>
    </w:p>
    <w:p>
      <w:pPr>
        <w:pStyle w:val="862"/>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62"/>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62"/>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w:t>
      </w:r>
      <w:r>
        <w:rPr>
          <w:rFonts w:hint="eastAsia" w:hAnsi="宋体" w:cs="Courier New"/>
          <w:sz w:val="24"/>
          <w:szCs w:val="24"/>
        </w:rPr>
        <w:t xml:space="preserve">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62"/>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862"/>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2"/>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按招标文件及投标文件执行。</w:t>
      </w:r>
      <w:r/>
    </w:p>
    <w:p>
      <w:pPr>
        <w:pStyle w:val="862"/>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w:t>
      </w:r>
      <w:r>
        <w:rPr>
          <w:rFonts w:ascii="宋体" w:hAnsi="宋体" w:cs="宋体"/>
          <w:sz w:val="24"/>
          <w:szCs w:val="24"/>
        </w:rPr>
        <w:t xml:space="preserve">，双方应当按照上述文件履行，如上述文件存在冲突的，以甲方选择的解释顺序为准。</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4"/>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62"/>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862"/>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62"/>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62"/>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62"/>
        <w:rPr>
          <w:rFonts w:hint="eastAsia" w:ascii="宋体" w:hAnsi="宋体" w:cs="Courier New"/>
          <w:sz w:val="24"/>
          <w:szCs w:val="24"/>
        </w:rPr>
        <w:outlineLvl w:val="3"/>
      </w:pPr>
      <w:r>
        <w:rPr>
          <w:rFonts w:hint="eastAsia" w:ascii="宋体" w:hAnsi="宋体" w:cs="Courier New"/>
          <w:sz w:val="24"/>
          <w:szCs w:val="24"/>
        </w:rPr>
        <w:t xml:space="preserve">6.1</w:t>
      </w:r>
      <w:r>
        <w:rPr>
          <w:rFonts w:hint="eastAsia" w:ascii="宋体" w:hAnsi="宋体" w:cs="Courier New"/>
          <w:sz w:val="24"/>
          <w:szCs w:val="24"/>
        </w:rPr>
        <w:t xml:space="preserve"> 本项目乙方无需缴纳履约保证金。</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w:t>
      </w:r>
      <w:r>
        <w:rPr>
          <w:rFonts w:hint="eastAsia" w:ascii="方正黑体_GBK" w:hAnsi="方正黑体_GBK" w:eastAsia="方正黑体_GBK" w:cs="方正黑体_GBK"/>
          <w:bCs/>
          <w:sz w:val="24"/>
          <w:szCs w:val="24"/>
        </w:rPr>
        <w:t xml:space="preserve">同转包或分包</w:t>
      </w:r>
      <w:r/>
    </w:p>
    <w:p>
      <w:pPr>
        <w:pStyle w:val="862"/>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62"/>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4"/>
        <w:rPr>
          <w:rFonts w:hint="eastAsia" w:hAnsi="宋体"/>
          <w:sz w:val="24"/>
          <w:szCs w:val="24"/>
        </w:rPr>
        <w:outlineLvl w:val="3"/>
      </w:pPr>
      <w:r>
        <w:rPr>
          <w:rFonts w:hint="eastAsia" w:hAnsi="宋体"/>
          <w:sz w:val="24"/>
          <w:szCs w:val="24"/>
        </w:rPr>
        <w:t xml:space="preserve">8.1 合同款项的支付方式及时间</w:t>
      </w:r>
      <w:r/>
    </w:p>
    <w:p>
      <w:pPr>
        <w:pStyle w:val="904"/>
        <w:spacing w:line="264" w:lineRule="auto"/>
        <w:rPr>
          <w:rFonts w:hAnsi="宋体"/>
          <w:sz w:val="24"/>
          <w:szCs w:val="24"/>
        </w:rPr>
      </w:pPr>
      <w:r/>
      <w:bookmarkStart w:id="59" w:name="OLE_LINK4"/>
      <w:r>
        <w:rPr>
          <w:rFonts w:hAnsi="宋体"/>
          <w:sz w:val="24"/>
          <w:szCs w:val="24"/>
        </w:rPr>
        <w:t xml:space="preserve">8.1.1合同签订后，采购人支付合同总价款的30%作为预付款。</w:t>
      </w:r>
      <w:r/>
    </w:p>
    <w:p>
      <w:pPr>
        <w:pStyle w:val="904"/>
        <w:spacing w:line="264" w:lineRule="auto"/>
        <w:rPr>
          <w:rFonts w:hAnsi="宋体"/>
          <w:sz w:val="24"/>
          <w:szCs w:val="24"/>
        </w:rPr>
      </w:pPr>
      <w:r>
        <w:rPr>
          <w:rFonts w:hAnsi="宋体"/>
          <w:sz w:val="24"/>
          <w:szCs w:val="24"/>
        </w:rPr>
        <w:t xml:space="preserve">8.1.2系统开发完成并初验合格，供应商出具相关上线报告并经采购人确认后，采购人支付合同总价款的60%。</w:t>
      </w:r>
      <w:r/>
    </w:p>
    <w:p>
      <w:pPr>
        <w:pStyle w:val="904"/>
        <w:spacing w:line="264" w:lineRule="auto"/>
        <w:rPr>
          <w:rFonts w:hAnsi="宋体"/>
          <w:sz w:val="24"/>
          <w:szCs w:val="24"/>
        </w:rPr>
      </w:pPr>
      <w:r>
        <w:rPr>
          <w:rFonts w:hAnsi="宋体"/>
          <w:sz w:val="24"/>
          <w:szCs w:val="24"/>
        </w:rPr>
        <w:t xml:space="preserve">8.1.3系统终验合格，供应商出具终验报告并经采购人确认后，采购人支付合同总价款的10%。</w:t>
      </w:r>
      <w:r/>
    </w:p>
    <w:p>
      <w:pPr>
        <w:pStyle w:val="904"/>
        <w:spacing w:line="264" w:lineRule="auto"/>
        <w:rPr>
          <w:rFonts w:hint="eastAsia"/>
        </w:rPr>
      </w:pPr>
      <w:r/>
      <w:bookmarkEnd w:id="59"/>
      <w:r>
        <w:rPr>
          <w:rFonts w:hint="eastAsia" w:hAnsi="宋体"/>
          <w:sz w:val="24"/>
          <w:szCs w:val="24"/>
        </w:rPr>
        <w:t xml:space="preserve">8.1.4满足合同约定支付条件的，甲方收到乙方发票后10个工作日内，将资金支付到合同约定的乙方账户。 </w:t>
      </w:r>
      <w:r>
        <w:rPr>
          <w:rFonts w:hint="eastAsia"/>
        </w:rPr>
      </w:r>
      <w:r/>
    </w:p>
    <w:p>
      <w:pPr>
        <w:pStyle w:val="904"/>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62"/>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62"/>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62"/>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w:t>
      </w:r>
      <w:r>
        <w:rPr>
          <w:rFonts w:hint="eastAsia" w:ascii="宋体" w:hAnsi="宋体" w:cs="Courier New"/>
          <w:sz w:val="24"/>
          <w:szCs w:val="24"/>
        </w:rPr>
        <w:t xml:space="preserve">配合工作。</w:t>
      </w:r>
      <w:r/>
    </w:p>
    <w:p>
      <w:pPr>
        <w:pStyle w:val="862"/>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62"/>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p>
    <w:p>
      <w:pPr>
        <w:pStyle w:val="862"/>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62"/>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62"/>
        <w:spacing w:line="264" w:lineRule="auto"/>
        <w:rPr>
          <w:rFonts w:ascii="宋体" w:hAnsi="宋体" w:cs="Courier New"/>
          <w:sz w:val="24"/>
          <w:szCs w:val="24"/>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rPr>
          <w:rFonts w:ascii="宋体" w:hAnsi="宋体" w:cs="Courier New"/>
          <w:sz w:val="24"/>
          <w:szCs w:val="24"/>
        </w:rPr>
      </w:r>
      <w:r/>
    </w:p>
    <w:p>
      <w:pPr>
        <w:pStyle w:val="862"/>
        <w:rPr>
          <w:rFonts w:hint="eastAsia" w:ascii="宋体" w:hAnsi="宋体" w:cs="Courier New"/>
          <w:sz w:val="24"/>
          <w:szCs w:val="24"/>
          <w:lang w:val="zh-CN"/>
        </w:rPr>
      </w:pPr>
      <w:r>
        <w:rPr>
          <w:rFonts w:hint="eastAsia" w:ascii="宋体" w:hAnsi="宋体" w:cs="Courier New"/>
          <w:sz w:val="24"/>
          <w:szCs w:val="24"/>
          <w:lang w:val="zh-CN"/>
        </w:rPr>
      </w:r>
      <w:r/>
    </w:p>
    <w:p>
      <w:pPr>
        <w:pStyle w:val="862"/>
        <w:rPr>
          <w:rFonts w:hint="eastAsia" w:ascii="宋体" w:hAnsi="宋体" w:cs="Courier New"/>
          <w:sz w:val="24"/>
          <w:szCs w:val="24"/>
        </w:rPr>
      </w:pPr>
      <w:r>
        <w:rPr>
          <w:rFonts w:hint="eastAsia" w:ascii="宋体" w:hAnsi="宋体" w:cs="Courier New"/>
          <w:sz w:val="24"/>
          <w:szCs w:val="24"/>
        </w:rPr>
        <w:t xml:space="preserve">十一、违约责任</w:t>
      </w:r>
      <w:r/>
    </w:p>
    <w:p>
      <w:pPr>
        <w:pStyle w:val="862"/>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862"/>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w:t>
      </w:r>
      <w:r>
        <w:rPr>
          <w:rFonts w:hint="eastAsia" w:ascii="宋体" w:hAnsi="宋体" w:cs="Courier New"/>
          <w:sz w:val="24"/>
          <w:szCs w:val="24"/>
        </w:rPr>
        <w:t xml:space="preserve">，应按逾期付款总额每日</w:t>
      </w:r>
      <w:r>
        <w:rPr>
          <w:rFonts w:hint="eastAsia" w:ascii="宋体" w:hAnsi="宋体" w:cs="Courier New"/>
          <w:sz w:val="24"/>
          <w:szCs w:val="24"/>
          <w:u w:val="single"/>
        </w:rPr>
        <w:t xml:space="preserve"> </w:t>
      </w:r>
      <w:bookmarkStart w:id="60" w:name="OLE_LINK6"/>
      <w:r>
        <w:rPr>
          <w:rFonts w:ascii="宋体" w:hAnsi="宋体" w:cs="Courier New"/>
          <w:sz w:val="24"/>
          <w:szCs w:val="24"/>
          <w:u w:val="single"/>
        </w:rPr>
        <w:t xml:space="preserve">1‰</w:t>
      </w:r>
      <w:bookmarkEnd w:id="60"/>
      <w:r>
        <w:rPr>
          <w:rFonts w:hint="eastAsia" w:ascii="宋体" w:hAnsi="宋体" w:cs="Courier New"/>
          <w:sz w:val="24"/>
          <w:szCs w:val="24"/>
          <w:u w:val="single"/>
        </w:rPr>
        <w:t xml:space="preserve"> </w:t>
      </w:r>
      <w:r>
        <w:rPr>
          <w:rFonts w:hint="eastAsia" w:ascii="宋体" w:hAnsi="宋体" w:cs="Courier New"/>
          <w:sz w:val="24"/>
          <w:szCs w:val="24"/>
        </w:rPr>
        <w:t xml:space="preserve">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10</w:t>
      </w:r>
      <w:r>
        <w:rPr>
          <w:rFonts w:ascii="宋体" w:hAnsi="宋体" w:cs="宋体"/>
          <w:sz w:val="24"/>
          <w:szCs w:val="24"/>
        </w:rPr>
        <w:t xml:space="preserve">%。</w:t>
      </w:r>
      <w:r>
        <w:rPr>
          <w:rFonts w:hint="eastAsia" w:ascii="宋体" w:hAnsi="宋体" w:cs="Courier New"/>
          <w:sz w:val="24"/>
          <w:szCs w:val="24"/>
        </w:rPr>
      </w:r>
      <w:r/>
    </w:p>
    <w:p>
      <w:pPr>
        <w:pStyle w:val="862"/>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bookmarkStart w:id="61" w:name="OLE_LINK17"/>
      <w:r>
        <w:rPr>
          <w:rFonts w:ascii="宋体" w:hAnsi="宋体" w:cs="Courier New"/>
          <w:sz w:val="24"/>
          <w:szCs w:val="24"/>
          <w:u w:val="single"/>
        </w:rPr>
        <w:t xml:space="preserve">1%</w:t>
      </w:r>
      <w:bookmarkEnd w:id="61"/>
      <w:r>
        <w:rPr>
          <w:rFonts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30</w:t>
      </w:r>
      <w:r>
        <w:rPr>
          <w:rFonts w:ascii="宋体" w:hAnsi="宋体" w:cs="Courier New"/>
          <w:sz w:val="24"/>
          <w:szCs w:val="24"/>
          <w:u w:val="single"/>
        </w:rPr>
        <w:t xml:space="preserve">% </w:t>
      </w:r>
      <w:r>
        <w:rPr>
          <w:rFonts w:hint="eastAsia" w:ascii="宋体" w:hAnsi="宋体" w:cs="Courier New"/>
          <w:sz w:val="24"/>
          <w:szCs w:val="24"/>
        </w:rPr>
        <w:t xml:space="preserve">的违约金。</w:t>
      </w:r>
      <w:r/>
    </w:p>
    <w:p>
      <w:pPr>
        <w:pStyle w:val="862"/>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862"/>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w:t>
      </w:r>
      <w:r>
        <w:rPr>
          <w:rFonts w:hint="eastAsia" w:ascii="宋体" w:hAnsi="宋体" w:cs="Courier New"/>
          <w:sz w:val="24"/>
          <w:szCs w:val="24"/>
        </w:rPr>
        <w:t xml:space="preserve">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62"/>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62"/>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62"/>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w:t>
      </w:r>
      <w:r>
        <w:rPr>
          <w:rFonts w:hint="eastAsia" w:ascii="宋体" w:hAnsi="宋体" w:cs="Courier New"/>
          <w:sz w:val="24"/>
          <w:szCs w:val="24"/>
        </w:rPr>
        <w:t xml:space="preserve">履行合同。</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62"/>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62"/>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62"/>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62"/>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62"/>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4"/>
        <w:spacing w:before="120" w:after="120"/>
        <w:rPr>
          <w:rFonts w:hint="eastAsia" w:hAnsi="宋体"/>
          <w:sz w:val="24"/>
          <w:szCs w:val="24"/>
        </w:rPr>
      </w:pPr>
      <w:r>
        <w:rPr>
          <w:rFonts w:hint="eastAsia" w:hAnsi="宋体"/>
          <w:sz w:val="24"/>
          <w:szCs w:val="24"/>
        </w:rPr>
        <w:t xml:space="preserve">  </w:t>
      </w:r>
      <w:r/>
    </w:p>
    <w:p>
      <w:pPr>
        <w:pStyle w:val="904"/>
        <w:ind w:firstLine="240"/>
        <w:spacing w:before="120" w:after="120"/>
        <w:rPr>
          <w:rFonts w:hint="eastAsia" w:hAnsi="宋体"/>
          <w:sz w:val="24"/>
          <w:szCs w:val="24"/>
        </w:rPr>
      </w:pPr>
      <w:r/>
      <w:bookmarkEnd w:id="56"/>
      <w:r/>
      <w:bookmarkEnd w:id="57"/>
      <w:r/>
      <w:bookmarkEnd w:id="58"/>
      <w:r>
        <w:rPr>
          <w:rFonts w:hint="eastAsia" w:hAnsi="宋体"/>
          <w:sz w:val="24"/>
          <w:szCs w:val="24"/>
        </w:rPr>
        <w:t xml:space="preserve">甲方：（公章）                       乙方：（公章） </w:t>
      </w:r>
      <w:r/>
    </w:p>
    <w:p>
      <w:pPr>
        <w:pStyle w:val="904"/>
        <w:spacing w:before="120" w:after="120"/>
        <w:rPr>
          <w:rFonts w:hint="eastAsia" w:hAnsi="宋体"/>
          <w:sz w:val="24"/>
          <w:szCs w:val="24"/>
        </w:rPr>
      </w:pPr>
      <w:r>
        <w:rPr>
          <w:rFonts w:hint="eastAsia" w:hAnsi="宋体"/>
          <w:sz w:val="24"/>
          <w:szCs w:val="24"/>
        </w:rPr>
        <w:t xml:space="preserve">  地址：                               地址： </w:t>
      </w:r>
      <w:r/>
    </w:p>
    <w:p>
      <w:pPr>
        <w:pStyle w:val="904"/>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04"/>
        <w:ind w:firstLine="240"/>
        <w:spacing w:before="120" w:after="120"/>
        <w:rPr>
          <w:rFonts w:hint="eastAsia" w:hAnsi="宋体"/>
          <w:sz w:val="24"/>
          <w:szCs w:val="24"/>
        </w:rPr>
      </w:pPr>
      <w:r>
        <w:rPr>
          <w:rFonts w:hint="eastAsia" w:hAnsi="宋体"/>
          <w:sz w:val="24"/>
          <w:szCs w:val="24"/>
        </w:rPr>
        <w:t xml:space="preserve">联系电话：                           联系电话：          </w:t>
      </w:r>
      <w:r/>
    </w:p>
    <w:p>
      <w:pPr>
        <w:pStyle w:val="904"/>
        <w:spacing w:before="120" w:after="120"/>
        <w:rPr>
          <w:rFonts w:hint="eastAsia" w:hAnsi="宋体"/>
          <w:sz w:val="24"/>
          <w:szCs w:val="24"/>
        </w:rPr>
      </w:pPr>
      <w:r>
        <w:rPr>
          <w:rFonts w:hint="eastAsia" w:hAnsi="宋体"/>
          <w:sz w:val="24"/>
          <w:szCs w:val="24"/>
        </w:rPr>
        <w:t xml:space="preserve">                                          </w:t>
      </w:r>
      <w:r/>
    </w:p>
    <w:p>
      <w:pPr>
        <w:pStyle w:val="904"/>
        <w:ind w:firstLine="5280"/>
        <w:spacing w:before="120" w:after="120"/>
        <w:rPr>
          <w:rFonts w:hint="eastAsia" w:hAnsi="宋体"/>
          <w:sz w:val="24"/>
          <w:szCs w:val="24"/>
        </w:rPr>
      </w:pPr>
      <w:r>
        <w:rPr>
          <w:rFonts w:hint="eastAsia" w:hAnsi="宋体"/>
          <w:sz w:val="24"/>
          <w:szCs w:val="24"/>
        </w:rPr>
        <w:t xml:space="preserve">签订日期：</w:t>
      </w:r>
      <w:r/>
    </w:p>
    <w:p>
      <w:pPr>
        <w:pStyle w:val="904"/>
        <w:ind w:firstLine="4800"/>
        <w:spacing w:before="120" w:after="120"/>
        <w:rPr>
          <w:rFonts w:hint="eastAsia" w:hAnsi="宋体"/>
          <w:sz w:val="24"/>
          <w:szCs w:val="24"/>
        </w:rPr>
      </w:pPr>
      <w:r>
        <w:rPr>
          <w:rFonts w:hint="eastAsia" w:hAnsi="宋体"/>
          <w:sz w:val="24"/>
          <w:szCs w:val="24"/>
        </w:rPr>
      </w:r>
      <w:r/>
    </w:p>
    <w:p>
      <w:pPr>
        <w:pStyle w:val="862"/>
        <w:jc w:val="center"/>
        <w:spacing w:before="145" w:after="145"/>
        <w:rPr>
          <w:rFonts w:hint="eastAsia" w:ascii="宋体" w:hAnsi="宋体"/>
          <w:b/>
          <w:sz w:val="30"/>
        </w:rPr>
      </w:pPr>
      <w:r>
        <w:rPr>
          <w:rFonts w:hint="eastAsia" w:ascii="宋体" w:hAnsi="宋体"/>
          <w:b/>
          <w:sz w:val="30"/>
        </w:rPr>
      </w:r>
      <w:r/>
    </w:p>
    <w:p>
      <w:pPr>
        <w:pStyle w:val="862"/>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904"/>
        <w:ind w:firstLine="840"/>
        <w:jc w:val="left"/>
        <w:spacing w:before="120" w:after="120"/>
        <w:rPr>
          <w:rFonts w:hint="eastAsia" w:hAnsi="宋体"/>
          <w:sz w:val="24"/>
          <w:szCs w:val="24"/>
        </w:rPr>
      </w:pPr>
      <w:r>
        <w:rPr>
          <w:rFonts w:hint="eastAsia" w:hAnsi="宋体"/>
          <w:sz w:val="24"/>
          <w:szCs w:val="24"/>
        </w:rPr>
        <w:t xml:space="preserve">如遇招标文件及合同未约定事项，双方可友好协商签订补充协议。</w:t>
      </w:r>
      <w:r/>
    </w:p>
    <w:p>
      <w:pPr>
        <w:pStyle w:val="98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hAnsi="宋体"/>
          <w:sz w:val="24"/>
          <w:szCs w:val="24"/>
        </w:rPr>
        <w:br w:type="page" w:clear="all"/>
      </w:r>
      <w:r>
        <w:rPr>
          <w:rFonts w:hint="eastAsia" w:ascii="方正小标宋简体" w:hAnsi="方正小标宋简体" w:eastAsia="方正小标宋简体" w:cs="方正小标宋简体"/>
          <w:sz w:val="36"/>
          <w:szCs w:val="36"/>
        </w:rPr>
        <w:t xml:space="preserve">第</w:t>
      </w:r>
      <w:bookmarkEnd w:id="44"/>
      <w:r>
        <w:rPr>
          <w:rFonts w:hint="eastAsia" w:ascii="方正小标宋简体" w:hAnsi="方正小标宋简体" w:eastAsia="方正小标宋简体" w:cs="方正小标宋简体"/>
          <w:sz w:val="36"/>
          <w:szCs w:val="36"/>
        </w:rPr>
        <w:t xml:space="preserve">四章  采购需求</w:t>
      </w:r>
      <w:bookmarkEnd w:id="45"/>
      <w:r/>
      <w:bookmarkEnd w:id="46"/>
      <w:r/>
      <w:bookmarkEnd w:id="47"/>
      <w:r>
        <w:rPr>
          <w:rFonts w:hint="eastAsia" w:ascii="方正小标宋简体" w:hAnsi="方正小标宋简体" w:eastAsia="方正小标宋简体" w:cs="方正小标宋简体"/>
          <w:sz w:val="36"/>
          <w:szCs w:val="36"/>
        </w:rPr>
      </w:r>
      <w:r/>
    </w:p>
    <w:p>
      <w:pPr>
        <w:pStyle w:val="862"/>
        <w:ind w:firstLine="480"/>
        <w:spacing w:line="264" w:lineRule="auto"/>
        <w:rPr>
          <w:rFonts w:hint="eastAsia" w:ascii="黑体" w:hAnsi="黑体" w:eastAsia="黑体" w:cs="黑体"/>
          <w:sz w:val="24"/>
          <w:szCs w:val="24"/>
        </w:rPr>
      </w:pPr>
      <w:r/>
      <w:bookmarkStart w:id="62" w:name="_Toc49090575"/>
      <w:r/>
      <w:bookmarkStart w:id="63"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62"/>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62"/>
        <w:ind w:firstLine="480"/>
        <w:spacing w:line="264" w:lineRule="auto"/>
        <w:rPr>
          <w:rFonts w:ascii="宋体" w:hAnsi="宋体"/>
          <w:sz w:val="24"/>
          <w:szCs w:val="24"/>
        </w:rPr>
      </w:pPr>
      <w:r>
        <w:rPr>
          <w:rFonts w:ascii="宋体" w:hAnsi="宋体"/>
          <w:sz w:val="24"/>
          <w:szCs w:val="24"/>
        </w:rPr>
        <w:t xml:space="preserve">依据国家智慧医院建</w:t>
      </w:r>
      <w:r>
        <w:rPr>
          <w:rFonts w:ascii="宋体" w:hAnsi="宋体"/>
          <w:sz w:val="24"/>
          <w:szCs w:val="24"/>
        </w:rPr>
        <w:t xml:space="preserve">设要求，医院信息化建设标准规范，手术室需按照智慧化设计思路，利用最新的大数据、人工智能、物联网等技术对手术室进行智慧化建设。</w:t>
      </w:r>
      <w:r/>
    </w:p>
    <w:p>
      <w:pPr>
        <w:pStyle w:val="862"/>
        <w:ind w:firstLine="480"/>
        <w:spacing w:line="264" w:lineRule="auto"/>
        <w:rPr>
          <w:rFonts w:ascii="宋体" w:hAnsi="宋体"/>
          <w:sz w:val="24"/>
          <w:szCs w:val="24"/>
        </w:rPr>
      </w:pPr>
      <w:r>
        <w:rPr>
          <w:rFonts w:ascii="宋体" w:hAnsi="宋体"/>
          <w:sz w:val="24"/>
          <w:szCs w:val="24"/>
        </w:rPr>
        <w:t xml:space="preserve">为了更好支撑智慧手术部建设，本次项目规划建设智慧手术室、智慧协同、智慧辅助及智慧运营平台等全面的特色创新建设，通过多场景智能体赋能，构建基于数据要素的结构化业务数据与管理数据体系，从临床业务质量安全、手术部管理效率、智慧科研教学等多个维度，以手术室为抓手，专家办公室、复苏室、家属等候区、家属谈话间、护士站、洗手位、耗材室、医护入口等场景为协同载体进行智慧化部署，建设全面覆盖手术部的智慧化平台，打造全方位、高集成和超共享的智慧手术部，全面实现手术部医疗质量安全与管理的提质、提效、降险、降本。</w:t>
      </w:r>
      <w:r/>
    </w:p>
    <w:p>
      <w:pPr>
        <w:pStyle w:val="862"/>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pStyle w:val="862"/>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167"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65"/>
        <w:gridCol w:w="754"/>
        <w:gridCol w:w="716"/>
        <w:gridCol w:w="1059"/>
        <w:gridCol w:w="1071"/>
        <w:gridCol w:w="1330"/>
        <w:gridCol w:w="1102"/>
        <w:gridCol w:w="1134"/>
        <w:gridCol w:w="1007"/>
      </w:tblGrid>
      <w:tr>
        <w:trPr>
          <w:trHeight w:val="470"/>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bCs/>
                <w:sz w:val="24"/>
                <w:szCs w:val="24"/>
              </w:rPr>
            </w:pPr>
            <w:r/>
            <w:bookmarkStart w:id="64" w:name="OLE_LINK12"/>
            <w:r>
              <w:rPr>
                <w:rFonts w:hint="eastAsia" w:ascii="宋体" w:hAnsi="宋体"/>
                <w:bCs/>
                <w:sz w:val="24"/>
                <w:szCs w:val="24"/>
              </w:rPr>
              <w:t xml:space="preserve">序号</w:t>
            </w:r>
            <w:r/>
          </w:p>
        </w:tc>
        <w:tc>
          <w:tcPr>
            <w:tcBorders>
              <w:top w:val="single" w:color="000000" w:sz="2" w:space="0"/>
              <w:bottom w:val="single" w:color="000000" w:sz="2" w:space="0"/>
            </w:tcBorders>
            <w:tcW w:w="676"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862"/>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数据交易类型（如有）</w:t>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政府强制采购节能产品（如有）</w:t>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hint="eastAsia" w:ascii="宋体" w:hAnsi="宋体"/>
                <w:bCs/>
                <w:sz w:val="24"/>
                <w:szCs w:val="24"/>
              </w:rPr>
            </w:pPr>
            <w:r>
              <w:rPr>
                <w:rFonts w:hint="eastAsia"/>
              </w:rPr>
              <w:t xml:space="preserve">智慧手术室系统</w:t>
            </w:r>
            <w:r>
              <w:rPr>
                <w:rFonts w:hint="eastAsia" w:ascii="宋体" w:hAnsi="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1</w:t>
            </w:r>
            <w:r>
              <w:rPr>
                <w:rFonts w:hint="eastAsia" w:ascii="宋体" w:hAnsi="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套</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600000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软件和信息技术服务业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服务</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hint="eastAsia" w:ascii="宋体" w:hAnsi="宋体"/>
                <w:sz w:val="24"/>
                <w:szCs w:val="24"/>
              </w:rPr>
            </w:pPr>
            <w:r>
              <w:rPr>
                <w:rFonts w:hint="eastAsia"/>
              </w:rPr>
              <w:t xml:space="preserve">手术一体化智能终端</w:t>
            </w:r>
            <w:r>
              <w:rPr>
                <w:rFonts w:hint="eastAsia" w:ascii="宋体" w:hAnsi="宋体"/>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6</w:t>
            </w:r>
            <w:r>
              <w:rPr>
                <w:rFonts w:hint="eastAsia" w:ascii="宋体" w:hAnsi="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套</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500000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核心产品(主要产品)</w:t>
            </w: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bookmarkStart w:id="65" w:name="OLE_LINK13"/>
            <w:r>
              <w:rPr>
                <w:rFonts w:hint="eastAsia"/>
              </w:rPr>
              <w:t xml:space="preserve">货物</w:t>
            </w:r>
            <w:bookmarkEnd w:id="65"/>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hint="eastAsia" w:ascii="宋体" w:hAnsi="宋体"/>
                <w:sz w:val="24"/>
                <w:szCs w:val="24"/>
              </w:rPr>
            </w:pPr>
            <w:r>
              <w:rPr>
                <w:rFonts w:hint="eastAsia"/>
              </w:rPr>
              <w:t xml:space="preserve">术间门口智能管</w:t>
            </w:r>
            <w:r>
              <w:rPr>
                <w:rFonts w:hint="eastAsia"/>
              </w:rPr>
              <w:t xml:space="preserve">理终端</w:t>
            </w:r>
            <w:r>
              <w:rPr>
                <w:rFonts w:hint="eastAsia" w:ascii="宋体" w:hAnsi="宋体"/>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6</w:t>
            </w:r>
            <w:r>
              <w:rPr>
                <w:rFonts w:hint="eastAsia" w:ascii="宋体" w:hAnsi="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台</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16000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cs="宋体"/>
                <w:bCs/>
                <w:sz w:val="24"/>
                <w:szCs w:val="24"/>
              </w:rPr>
              <w:t xml:space="preserve">4</w:t>
            </w:r>
            <w:r>
              <w:rPr>
                <w:rFonts w:hint="eastAsia" w:ascii="宋体" w:hAnsi="宋体"/>
                <w:bCs/>
                <w:sz w:val="24"/>
                <w:szCs w:val="24"/>
              </w:rPr>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hint="eastAsia" w:ascii="宋体" w:hAnsi="宋体"/>
                <w:sz w:val="24"/>
                <w:szCs w:val="24"/>
              </w:rPr>
            </w:pPr>
            <w:r>
              <w:rPr>
                <w:rFonts w:hint="eastAsia"/>
              </w:rPr>
              <w:t xml:space="preserve">术野超高清摄像机</w:t>
            </w:r>
            <w:r>
              <w:rPr>
                <w:rFonts w:hint="eastAsia" w:ascii="宋体" w:hAnsi="宋体"/>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4</w:t>
            </w:r>
            <w:r>
              <w:rPr>
                <w:rFonts w:hint="eastAsia" w:ascii="宋体" w:hAnsi="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台</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36000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ascii="宋体" w:hAnsi="宋体"/>
                <w:bCs/>
                <w:sz w:val="24"/>
                <w:szCs w:val="24"/>
              </w:rPr>
            </w:pPr>
            <w:r>
              <w:rPr>
                <w:rFonts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护工协同终端</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台</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30000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手术谈话终端</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套</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32000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谈话间家属终端</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套</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5000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8</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双向对讲系统</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套</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2500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9</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智能资产标签</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20</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个</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900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10</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资产定位标签</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40</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个</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100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11</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物联网基站</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8</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个</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8000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2</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蓝牙定位信标</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40</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个</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100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r>
        <w:trPr>
          <w:trHeight w:val="597"/>
        </w:trPr>
        <w:tc>
          <w:tcPr>
            <w:tcBorders>
              <w:top w:val="single" w:color="000000" w:sz="2" w:space="0"/>
              <w:bottom w:val="single" w:color="000000" w:sz="2" w:space="0"/>
            </w:tcBorders>
            <w:tcW w:w="273"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t xml:space="preserve">13</w:t>
            </w:r>
            <w:r/>
          </w:p>
        </w:tc>
        <w:tc>
          <w:tcPr>
            <w:tcBorders>
              <w:top w:val="single" w:color="000000" w:sz="2" w:space="0"/>
              <w:bottom w:val="single" w:color="000000" w:sz="2" w:space="0"/>
            </w:tcBorders>
            <w:tcW w:w="676" w:type="pct"/>
            <w:vAlign w:val="center"/>
            <w:textDirection w:val="lrTb"/>
            <w:noWrap w:val="false"/>
          </w:tcPr>
          <w:p>
            <w:pPr>
              <w:pStyle w:val="862"/>
              <w:spacing w:line="264" w:lineRule="auto"/>
              <w:rPr>
                <w:rFonts w:ascii="宋体" w:hAnsi="宋体" w:cs="宋体"/>
                <w:bCs/>
                <w:sz w:val="24"/>
                <w:szCs w:val="24"/>
              </w:rPr>
            </w:pPr>
            <w:r>
              <w:rPr>
                <w:rFonts w:hint="eastAsia"/>
              </w:rPr>
              <w:t xml:space="preserve">边界触发器</w:t>
            </w:r>
            <w:r>
              <w:rPr>
                <w:rFonts w:ascii="宋体" w:hAnsi="宋体" w:cs="宋体"/>
                <w:bCs/>
                <w:sz w:val="24"/>
                <w:szCs w:val="24"/>
              </w:rPr>
            </w:r>
            <w:r/>
          </w:p>
        </w:tc>
        <w:tc>
          <w:tcPr>
            <w:tcBorders>
              <w:top w:val="single" w:color="000000" w:sz="2" w:space="0"/>
              <w:bottom w:val="single" w:color="000000" w:sz="2" w:space="0"/>
            </w:tcBorders>
            <w:tcW w:w="374"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1</w:t>
            </w:r>
            <w:r>
              <w:rPr>
                <w:rFonts w:hint="eastAsia" w:ascii="宋体" w:hAnsi="宋体" w:cs="宋体"/>
                <w:bCs/>
                <w:sz w:val="24"/>
                <w:szCs w:val="24"/>
              </w:rPr>
            </w:r>
            <w:r/>
          </w:p>
        </w:tc>
        <w:tc>
          <w:tcPr>
            <w:tcBorders>
              <w:top w:val="single" w:color="000000" w:sz="2" w:space="0"/>
              <w:bottom w:val="single" w:color="000000" w:sz="2" w:space="0"/>
            </w:tcBorders>
            <w:tcW w:w="35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个</w:t>
            </w:r>
            <w:r>
              <w:rPr>
                <w:rFonts w:hint="eastAsia" w:ascii="宋体" w:hAnsi="宋体" w:cs="宋体"/>
                <w:bCs/>
                <w:sz w:val="24"/>
                <w:szCs w:val="24"/>
              </w:rPr>
            </w:r>
            <w:r/>
          </w:p>
        </w:tc>
        <w:tc>
          <w:tcPr>
            <w:tcBorders>
              <w:top w:val="single" w:color="000000" w:sz="2" w:space="0"/>
              <w:bottom w:val="single" w:color="000000" w:sz="2" w:space="0"/>
            </w:tcBorders>
            <w:tcW w:w="524" w:type="pct"/>
            <w:vAlign w:val="center"/>
            <w:textDirection w:val="lrTb"/>
            <w:noWrap w:val="false"/>
          </w:tcPr>
          <w:p>
            <w:pPr>
              <w:pStyle w:val="862"/>
              <w:jc w:val="center"/>
              <w:spacing w:line="264" w:lineRule="auto"/>
              <w:rPr>
                <w:rFonts w:hint="eastAsia" w:ascii="宋体" w:hAnsi="宋体"/>
                <w:bCs/>
                <w:sz w:val="24"/>
                <w:szCs w:val="24"/>
              </w:rPr>
            </w:pPr>
            <w:r>
              <w:rPr>
                <w:rFonts w:hint="eastAsia"/>
              </w:rPr>
              <w:t xml:space="preserve">500</w:t>
            </w:r>
            <w:r>
              <w:rPr>
                <w:rFonts w:hint="eastAsia" w:ascii="宋体" w:hAnsi="宋体"/>
                <w:bCs/>
                <w:sz w:val="24"/>
                <w:szCs w:val="24"/>
              </w:rPr>
            </w:r>
            <w:r/>
          </w:p>
        </w:tc>
        <w:tc>
          <w:tcPr>
            <w:tcBorders>
              <w:top w:val="single" w:color="000000" w:sz="2" w:space="0"/>
              <w:bottom w:val="single" w:color="000000" w:sz="2" w:space="0"/>
            </w:tcBorders>
            <w:tcW w:w="530"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c>
          <w:tcPr>
            <w:tcBorders>
              <w:top w:val="single" w:color="000000" w:sz="2" w:space="0"/>
              <w:bottom w:val="single" w:color="000000" w:sz="2" w:space="0"/>
            </w:tcBorders>
            <w:tcW w:w="658"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工业</w:t>
            </w:r>
            <w:r>
              <w:rPr>
                <w:rFonts w:hint="eastAsia" w:ascii="宋体" w:hAnsi="宋体" w:cs="宋体"/>
                <w:bCs/>
                <w:sz w:val="24"/>
                <w:szCs w:val="24"/>
              </w:rPr>
            </w:r>
            <w:r/>
          </w:p>
        </w:tc>
        <w:tc>
          <w:tcPr>
            <w:tcBorders>
              <w:top w:val="single" w:color="000000" w:sz="2" w:space="0"/>
              <w:bottom w:val="single" w:color="000000" w:sz="2" w:space="0"/>
            </w:tcBorders>
            <w:tcW w:w="545"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rPr>
              <w:t xml:space="preserve">货物</w:t>
            </w:r>
            <w:r>
              <w:rPr>
                <w:rFonts w:hint="eastAsia" w:ascii="宋体" w:hAnsi="宋体" w:cs="宋体"/>
                <w:bCs/>
                <w:sz w:val="24"/>
                <w:szCs w:val="24"/>
              </w:rPr>
            </w:r>
            <w:r/>
          </w:p>
        </w:tc>
        <w:tc>
          <w:tcPr>
            <w:tcBorders>
              <w:top w:val="single" w:color="000000" w:sz="2" w:space="0"/>
              <w:bottom w:val="single" w:color="000000" w:sz="2" w:space="0"/>
            </w:tcBorders>
            <w:tcW w:w="561" w:type="pct"/>
            <w:vAlign w:val="center"/>
            <w:textDirection w:val="lrTb"/>
            <w:noWrap w:val="false"/>
          </w:tcPr>
          <w:p>
            <w:pPr>
              <w:pStyle w:val="862"/>
              <w:jc w:val="center"/>
              <w:spacing w:line="264" w:lineRule="auto"/>
              <w:rPr>
                <w:rFonts w:hint="eastAsia" w:ascii="宋体" w:hAnsi="宋体" w:cs="宋体"/>
                <w:bCs/>
                <w:sz w:val="24"/>
                <w:szCs w:val="24"/>
              </w:rPr>
            </w:pPr>
            <w:r>
              <w:rPr>
                <w:rFonts w:hint="eastAsia" w:ascii="宋体" w:hAnsi="宋体" w:cs="宋体"/>
                <w:bCs/>
                <w:sz w:val="24"/>
                <w:szCs w:val="24"/>
              </w:rPr>
            </w:r>
            <w:r/>
          </w:p>
        </w:tc>
        <w:tc>
          <w:tcPr>
            <w:tcBorders>
              <w:top w:val="single" w:color="000000" w:sz="2" w:space="0"/>
              <w:bottom w:val="single" w:color="000000" w:sz="2" w:space="0"/>
            </w:tcBorders>
            <w:tcW w:w="499" w:type="pct"/>
            <w:vAlign w:val="center"/>
            <w:textDirection w:val="lrTb"/>
            <w:noWrap w:val="false"/>
          </w:tcPr>
          <w:p>
            <w:pPr>
              <w:pStyle w:val="862"/>
              <w:jc w:val="center"/>
              <w:spacing w:line="264" w:lineRule="auto"/>
              <w:rPr>
                <w:rFonts w:hint="eastAsia" w:ascii="宋体" w:hAnsi="宋体"/>
                <w:bCs/>
                <w:sz w:val="24"/>
                <w:szCs w:val="24"/>
              </w:rPr>
            </w:pPr>
            <w:r>
              <w:rPr>
                <w:rFonts w:hint="eastAsia" w:ascii="宋体" w:hAnsi="宋体"/>
                <w:bCs/>
                <w:sz w:val="24"/>
                <w:szCs w:val="24"/>
              </w:rPr>
            </w:r>
            <w:r/>
          </w:p>
        </w:tc>
      </w:tr>
    </w:tbl>
    <w:p>
      <w:pPr>
        <w:pStyle w:val="862"/>
        <w:ind w:firstLine="480"/>
        <w:spacing w:line="264" w:lineRule="auto"/>
        <w:rPr>
          <w:rFonts w:ascii="黑体" w:hAnsi="黑体" w:eastAsia="黑体" w:cs="黑体"/>
          <w:sz w:val="24"/>
          <w:szCs w:val="24"/>
        </w:rPr>
        <w:outlineLvl w:val="1"/>
      </w:pPr>
      <w:r/>
      <w:bookmarkEnd w:id="64"/>
      <w:r>
        <w:rPr>
          <w:rFonts w:ascii="黑体" w:hAnsi="黑体" w:eastAsia="黑体" w:cs="黑体"/>
          <w:sz w:val="24"/>
          <w:szCs w:val="24"/>
        </w:rPr>
      </w:r>
      <w:r/>
    </w:p>
    <w:p>
      <w:pPr>
        <w:pStyle w:val="86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2"/>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★1.总体建设要求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联动手术排程的智慧环境管控：与手术室环境情报面板数据端口和协议对接，实现手术室灯光、空调温湿度控制、参数调节，对接智慧手术平台实现手术室环境远程控制；与手术排程联动，实现手术室环境自动值机运行，最大程度降低手术室能耗，以达到绿色节能；并自动生成手术环境运行报告，可按照时间段查询各个手术间手术空调运行情况。</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手术室多源医疗数</w:t>
      </w:r>
      <w:r>
        <w:rPr>
          <w:rFonts w:hint="eastAsia" w:ascii="宋体" w:hAnsi="宋体" w:cs="宋体"/>
          <w:sz w:val="24"/>
          <w:szCs w:val="24"/>
        </w:rPr>
        <w:t xml:space="preserve">据一体化融合共享：深度融合围手术期诊疗数据与手术室设备影像资源，依托手术时序动态感知医护业务需求，精准主动推送定制化术中诊疗分析报告，赋能临床医师快速研判、高效临床决策；汇聚术中监护、麻醉、影像、检验等多类医疗数据，支持多终端实时调取、多角色同步查阅，打破信息壁垒，实现术中诊疗数据即时互通、协同复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全场景可视化交互智慧协同：基于云视讯技术贯通手术室、医患沟通谈话区、专家诊疗办公室等多业务空间，智能推送专项诊疗报告，支持多方实时远程高清音视频交互，同步实现画面笔迹协同标注，构建术区内外部一体化、高时效、沉浸式协同诊疗应用体系。</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AI辅助自动记录体系：基于视觉识别算法技术实现手术影像的自动识别和记录，为建立手术富媒体电子病历体系筑牢底层数字技术支撑。</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智慧科教与互联网直播一体化智联：集成手术直播申请、手术直播审批、学术工作台、手术示教、远程手术指导、学术交流等核心业务模块，配套移动端互联网直播访问与分级权限安全鉴权管控体系，搭建医教研三位一体服务平台，一键开启教学模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语音无感智能交互操作：以AI语音交互技术搭建一体化智能操控中枢，构建手术室“所见所讲即所得”智能控制平台，实现语音指令即时响应，操作无感落地</w:t>
      </w:r>
      <w:r>
        <w:rPr>
          <w:rFonts w:hint="eastAsia" w:ascii="宋体" w:hAnsi="宋体" w:cs="宋体"/>
          <w:sz w:val="24"/>
          <w:szCs w:val="24"/>
        </w:rPr>
        <w:t xml:space="preserve">，让手术过程操作更加简单易用。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统一化设备与资产管理：基于物联网技术，从流程管控到集中监管，打造实时、有序、系统的一体化管理平台，实现对手术室医疗设备定位、临床使用监测、全周期维保运维智能管控，同步赋能设备精准空间溯源、运行能耗智能研判等数字化分析能力。</w:t>
      </w:r>
      <w:r/>
    </w:p>
    <w:p>
      <w:pPr>
        <w:pStyle w:val="862"/>
        <w:ind w:firstLine="482"/>
        <w:spacing w:line="264" w:lineRule="auto"/>
        <w:rPr>
          <w:rFonts w:ascii="宋体" w:hAnsi="宋体" w:cs="宋体"/>
          <w:b/>
          <w:bCs/>
          <w:sz w:val="24"/>
          <w:szCs w:val="24"/>
        </w:rPr>
      </w:pPr>
      <w:r>
        <w:rPr>
          <w:rFonts w:hint="eastAsia" w:ascii="宋体" w:hAnsi="宋体" w:cs="宋体"/>
          <w:b/>
          <w:bCs/>
          <w:sz w:val="24"/>
          <w:szCs w:val="24"/>
        </w:rPr>
        <w:t xml:space="preserve">2.智慧手术室系统</w:t>
      </w:r>
      <w:r>
        <w:rPr>
          <w:rFonts w:ascii="宋体" w:hAnsi="宋体" w:cs="宋体"/>
          <w:b/>
          <w:bCs/>
          <w:sz w:val="24"/>
          <w:szCs w:val="24"/>
        </w:rPr>
      </w:r>
      <w:r/>
    </w:p>
    <w:p>
      <w:pPr>
        <w:pStyle w:val="862"/>
        <w:ind w:firstLine="480"/>
        <w:spacing w:line="264" w:lineRule="auto"/>
        <w:rPr>
          <w:rFonts w:hint="eastAsia" w:ascii="宋体" w:hAnsi="宋体" w:cs="宋体"/>
          <w:sz w:val="24"/>
          <w:szCs w:val="24"/>
        </w:rPr>
      </w:pPr>
      <w:r/>
      <w:bookmarkStart w:id="66" w:name="OLE_LINK8"/>
      <w:r>
        <w:rPr>
          <w:rFonts w:hint="eastAsia" w:ascii="宋体" w:hAnsi="宋体" w:cs="宋体"/>
          <w:sz w:val="24"/>
          <w:szCs w:val="24"/>
        </w:rPr>
        <w:t xml:space="preserve">（1）</w:t>
      </w:r>
      <w:bookmarkEnd w:id="66"/>
      <w:r>
        <w:rPr>
          <w:rFonts w:hint="eastAsia" w:ascii="宋体" w:hAnsi="宋体" w:cs="宋体"/>
          <w:sz w:val="24"/>
          <w:szCs w:val="24"/>
        </w:rPr>
        <w:t xml:space="preserve">应支持手术富媒体病历统一化存储模式，即所有</w:t>
      </w:r>
      <w:bookmarkStart w:id="67" w:name="OLE_LINK7"/>
      <w:r>
        <w:rPr>
          <w:rFonts w:hint="eastAsia" w:ascii="宋体" w:hAnsi="宋体" w:cs="宋体"/>
          <w:sz w:val="24"/>
          <w:szCs w:val="24"/>
        </w:rPr>
        <w:t xml:space="preserve">手术富媒体</w:t>
      </w:r>
      <w:bookmarkEnd w:id="67"/>
      <w:r>
        <w:rPr>
          <w:rFonts w:hint="eastAsia" w:ascii="宋体" w:hAnsi="宋体" w:cs="宋体"/>
          <w:sz w:val="24"/>
          <w:szCs w:val="24"/>
        </w:rPr>
        <w:t xml:space="preserve">病历集中化统一存储，以满足医院病历集中化管理要求。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支持以手术时间、患者及单次手术模式下的病历集中化存储要求。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应支持手术病历数据库索引和离线病历文件索引组成的双索引安全模式，以满足必要的时候两种索引可以互相生成和便捷利用。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病历索引信息应包括患者ID、术者ID、手术开始/结束时间，手术病历文件存储等相关信息。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（2）应支持用户信息结构化定义，核心包括用户ID ，用户名, 归部门，角色，登录IP等信息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应支持设备信息结构化定义，核心包括设备ID，设备名，设备类型，设备状态，设备描述等信息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应支持流媒体信息结构化定义，核心包括流媒体ID,流媒体地址、宽度、高度、帧率、码率、媒体类型、编码格式及流媒体描述等信息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应支持群组信息结构化定义，核心包括群组ID、群组名及群组描述等信息</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）应提供用户身份认证登录、用户退出、状态查询与更新等服务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应提供设备注册、设备注销、设备状态查询与更新等服务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应支持视频媒体定义，包括像素格式、编码格式、分辨率、视频源等信息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应支持音频媒体定义，包括采样率、声道、编码格式、采样位深等信息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应支持媒体封装定义，包括MP4、FLV、AVI、TS等信息</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提供在单台设备上对多路医疗设备影音采集、编解码、渲染及媒体传输等服务</w:t>
      </w:r>
      <w:r>
        <w:rPr>
          <w:rFonts w:hint="eastAsia" w:ascii="宋体" w:hAnsi="宋体" w:cs="宋体"/>
          <w:b/>
          <w:bCs/>
          <w:sz w:val="24"/>
          <w:szCs w:val="24"/>
        </w:rPr>
        <w:t xml:space="preserve">。</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bookmarkStart w:id="68" w:name="OLE_LINK9"/>
      <w:r>
        <w:rPr>
          <w:rFonts w:hint="eastAsia" w:ascii="宋体" w:hAnsi="宋体" w:cs="宋体"/>
          <w:sz w:val="24"/>
          <w:szCs w:val="24"/>
        </w:rPr>
        <w:t xml:space="preserve">（4）</w:t>
      </w:r>
      <w:bookmarkEnd w:id="68"/>
      <w:r>
        <w:rPr>
          <w:rFonts w:hint="eastAsia" w:ascii="宋体" w:hAnsi="宋体" w:cs="宋体"/>
          <w:sz w:val="24"/>
          <w:szCs w:val="24"/>
        </w:rPr>
        <w:t xml:space="preserve">应支持B/S架构、院内统一身份认证单点登录要求，满足医生通过账号密码、工号登录多种登录方式管理手术病历管理需求。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应支持身份权限自动匹配，满足登录后自动识</w:t>
      </w:r>
      <w:r>
        <w:rPr>
          <w:rFonts w:hint="eastAsia" w:ascii="宋体" w:hAnsi="宋体" w:cs="宋体"/>
          <w:sz w:val="24"/>
          <w:szCs w:val="24"/>
        </w:rPr>
        <w:t xml:space="preserve">别角色，自动匹配对应菜单和操作权限需求。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支持安全防护机制，应包括密码修改、密码复杂度策略、定期强制改密等方式。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支持待处理事项提醒，医生登录系统推送待处理事项，如最新上传手术回顾提醒、待完成病历提醒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支持近期手术增长趋势展示，按周/月/年展现手术统计，支持折线图、柱状图表展现形式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支持管理者查看所在科室或全院手术数据概览，至少包括总手术量、完成病历数量等</w:t>
      </w:r>
      <w:r/>
    </w:p>
    <w:p>
      <w:pPr>
        <w:pStyle w:val="862"/>
        <w:ind w:firstLine="480"/>
        <w:spacing w:line="264" w:lineRule="auto"/>
        <w:rPr>
          <w:rFonts w:hint="eastAsia" w:ascii="宋体" w:hAnsi="宋体" w:cs="宋体"/>
          <w:sz w:val="24"/>
          <w:szCs w:val="24"/>
        </w:rPr>
      </w:pPr>
      <w:r/>
      <w:bookmarkStart w:id="69" w:name="OLE_LINK10"/>
      <w:r>
        <w:rPr>
          <w:rFonts w:hint="eastAsia" w:ascii="宋体" w:hAnsi="宋体" w:cs="宋体"/>
          <w:sz w:val="24"/>
          <w:szCs w:val="24"/>
        </w:rPr>
        <w:t xml:space="preserve">▲（5）</w:t>
      </w:r>
      <w:bookmarkEnd w:id="69"/>
      <w:r>
        <w:rPr>
          <w:rFonts w:hint="eastAsia" w:ascii="宋体" w:hAnsi="宋体" w:cs="宋体"/>
          <w:sz w:val="24"/>
          <w:szCs w:val="24"/>
        </w:rPr>
        <w:t xml:space="preserve">支持常用功能直达，至少包括病历书写、病历编辑、AI辅助病历书写、病历审核与归档等</w:t>
      </w:r>
      <w:r/>
    </w:p>
    <w:p>
      <w:pPr>
        <w:pStyle w:val="862"/>
        <w:ind w:firstLine="480"/>
        <w:spacing w:line="264" w:lineRule="auto"/>
        <w:rPr>
          <w:rFonts w:hint="eastAsia" w:ascii="宋体" w:hAnsi="宋体" w:cs="宋体"/>
          <w:b/>
          <w:bCs/>
          <w:sz w:val="24"/>
          <w:szCs w:val="24"/>
        </w:rPr>
      </w:pPr>
      <w:r>
        <w:rPr>
          <w:rFonts w:hint="eastAsia" w:ascii="宋体" w:hAnsi="宋体" w:cs="宋体"/>
          <w:sz w:val="24"/>
          <w:szCs w:val="24"/>
        </w:rPr>
        <w:t xml:space="preserve">支持自动生成带手术照片、患者信息、手术信息</w:t>
      </w:r>
      <w:r>
        <w:rPr>
          <w:rFonts w:hint="eastAsia" w:ascii="宋体" w:hAnsi="宋体" w:cs="宋体"/>
          <w:sz w:val="24"/>
          <w:szCs w:val="24"/>
        </w:rPr>
        <w:t xml:space="preserve">的图文格式的文书，支持文书内容的模板套用。</w:t>
      </w:r>
      <w:r>
        <w:rPr>
          <w:rFonts w:hint="eastAsia" w:ascii="宋体" w:hAnsi="宋体" w:cs="宋体"/>
          <w:b/>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支持所有手术病历以列表形式展现，选择当日相应病历后便可进行手术病历的在线回顾，无需下载和等待。</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支持历史手术病历查询，提供患者信息、手术日期等条件查询历史手术病历。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▲（6）支持历史手术病历查询统计功能，可通过手术日期范围、手术间、患者姓名等检索条件进行历史手术病历筛选查询并统计数量。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支持手术病历在线回顾功能，支持全屏显示、播放快进及回退，可通过视频播放方式在线回顾指定手术病历。</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支持在线回顾手术病历的同时，一键抓取手术画面进行拍照保存，以便术后病历、课件制作使用。</w:t>
      </w:r>
      <w:r>
        <w:rPr>
          <w:rFonts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支持手术影像查看，对于已完成手术可查看动态影像，支持倍速、暂停、拖拽定位</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支持拖动预览功能，可在拖动进度条定位病历文件任一时间点，预览相应的手术影像画面。</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支持一键完成手术影像片段的裁剪截取。</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支持手术关键事件回顾，支持手术视频播放时间轴上显示关键手术事件，事件以发生时间的先后顺序进行显示</w:t>
      </w:r>
      <w:r/>
    </w:p>
    <w:p>
      <w:pPr>
        <w:pStyle w:val="862"/>
        <w:ind w:firstLine="480"/>
        <w:spacing w:line="264" w:lineRule="auto"/>
        <w:rPr>
          <w:rFonts w:hint="eastAsia" w:ascii="宋体" w:hAnsi="宋体" w:cs="宋体"/>
          <w:b/>
          <w:bCs/>
          <w:sz w:val="24"/>
          <w:szCs w:val="24"/>
        </w:rPr>
      </w:pPr>
      <w:r>
        <w:rPr>
          <w:rFonts w:hint="eastAsia" w:ascii="宋体" w:hAnsi="宋体" w:cs="宋体"/>
          <w:sz w:val="24"/>
          <w:szCs w:val="24"/>
        </w:rPr>
        <w:t xml:space="preserve">支持时间轴手术节点标记，时间轴显示手术节点可视化锚记标识，实现点击锚点即刻跳转至对应手术节点影像片段查看，</w:t>
      </w:r>
      <w:r>
        <w:rPr>
          <w:rFonts w:ascii="宋体" w:hAnsi="宋体" w:cs="宋体"/>
          <w:sz w:val="24"/>
          <w:szCs w:val="24"/>
        </w:rPr>
        <w:t xml:space="preserve">如组织切开与分离、止血、病灶切除</w:t>
      </w:r>
      <w:r>
        <w:rPr>
          <w:rFonts w:hint="eastAsia" w:ascii="宋体" w:hAnsi="宋体" w:cs="宋体"/>
          <w:sz w:val="24"/>
          <w:szCs w:val="24"/>
        </w:rPr>
        <w:t xml:space="preserve">等重要事件节点</w:t>
      </w:r>
      <w:r>
        <w:rPr>
          <w:rFonts w:hint="eastAsia" w:ascii="宋体" w:hAnsi="宋体" w:cs="宋体"/>
          <w:b/>
          <w:bCs/>
          <w:sz w:val="24"/>
          <w:szCs w:val="24"/>
        </w:rPr>
        <w:t xml:space="preserve">。</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支持拖动预览功能，可在拖动进度条定位病历文件任一时</w:t>
      </w:r>
      <w:r>
        <w:rPr>
          <w:rFonts w:hint="eastAsia" w:ascii="宋体" w:hAnsi="宋体" w:cs="宋体"/>
          <w:sz w:val="24"/>
          <w:szCs w:val="24"/>
        </w:rPr>
        <w:t xml:space="preserve">间点，预览相应的手术过程影像画面、手术事件、生命体征。</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支持离线病历导出，可网页形式回顾包含手术信息、手术影像、术中照片在内的完整手术病历，无需依赖医院网络环境。</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支持手术视频影像导出功能，可单独导出单个手术视频影像文件，满足医生视频剪辑、课件制作的需求。</w:t>
      </w:r>
      <w:r/>
    </w:p>
    <w:p>
      <w:pPr>
        <w:pStyle w:val="862"/>
        <w:ind w:firstLine="480"/>
        <w:spacing w:line="264" w:lineRule="auto"/>
        <w:rPr>
          <w:rFonts w:hint="eastAsia" w:ascii="宋体" w:hAnsi="宋体" w:cs="宋体"/>
          <w:b/>
          <w:bCs/>
          <w:sz w:val="24"/>
          <w:szCs w:val="24"/>
        </w:rPr>
      </w:pPr>
      <w:r>
        <w:rPr>
          <w:rFonts w:hint="eastAsia" w:ascii="宋体" w:hAnsi="宋体" w:cs="宋体"/>
          <w:sz w:val="24"/>
          <w:szCs w:val="24"/>
        </w:rPr>
        <w:t xml:space="preserve">▲（8）</w:t>
      </w:r>
      <w:r>
        <w:rPr>
          <w:rFonts w:ascii="宋体" w:hAnsi="宋体" w:cs="宋体"/>
          <w:sz w:val="24"/>
          <w:szCs w:val="24"/>
        </w:rPr>
        <w:t xml:space="preserve">支持全景手术功能，可以一屏多画面显示多个手术间的手术状态、手术信息、实时手术画面、参与手术的人员情况。</w:t>
      </w:r>
      <w:r>
        <w:rPr>
          <w:rFonts w:hint="eastAsia" w:ascii="宋体" w:hAnsi="宋体" w:cs="宋体"/>
          <w:b/>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应支持显示与各个手术间的交互状态，可在不中断的情况下返回到全景。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应支持显示各个手术间画面的同时，展示对应手术间的手术信息。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应支持仅观看高清手术画面但不交互</w:t>
      </w:r>
      <w:r>
        <w:rPr>
          <w:rFonts w:hint="eastAsia" w:ascii="宋体" w:hAnsi="宋体" w:cs="宋体"/>
          <w:sz w:val="24"/>
          <w:szCs w:val="24"/>
        </w:rPr>
        <w:t xml:space="preserve">的功能，不干扰手术间开展手术。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应支持高清手术画面显示，保障手术画面高清稳定传输，高清无卡顿。</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应提供手术信息同屏显示功能，显示手术视频画面的同时显示患者手术相关信息。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（9）应支持远程手术指导功能，在远程交流的同时，远程调节画面角度。</w:t>
      </w:r>
      <w:r/>
    </w:p>
    <w:p>
      <w:pPr>
        <w:pStyle w:val="862"/>
        <w:ind w:firstLine="480"/>
        <w:spacing w:line="264" w:lineRule="auto"/>
        <w:rPr>
          <w:rFonts w:hint="eastAsia" w:ascii="宋体" w:hAnsi="宋体" w:cs="宋体"/>
          <w:b/>
          <w:bCs/>
          <w:sz w:val="24"/>
          <w:szCs w:val="24"/>
        </w:rPr>
      </w:pPr>
      <w:r>
        <w:rPr>
          <w:rFonts w:hint="eastAsia" w:ascii="宋体" w:hAnsi="宋体" w:cs="宋体"/>
          <w:sz w:val="24"/>
          <w:szCs w:val="24"/>
        </w:rPr>
        <w:t xml:space="preserve">应</w:t>
      </w:r>
      <w:r>
        <w:rPr>
          <w:rFonts w:ascii="宋体" w:hAnsi="宋体" w:cs="宋体"/>
          <w:sz w:val="24"/>
          <w:szCs w:val="24"/>
        </w:rPr>
        <w:t xml:space="preserve">支持远程手术双向笔迹互动与指导，确保专家在办公室与手术室之间画面、标注笔迹实时共享。</w:t>
      </w:r>
      <w:r>
        <w:rPr>
          <w:rFonts w:hint="eastAsia" w:ascii="宋体" w:hAnsi="宋体" w:cs="宋体"/>
          <w:b/>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应满足手术间多个画面的需求，实现一屏多个画面同时显示手术画面。</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应建立手术间与会议室的学术交流平台。</w:t>
      </w:r>
      <w:r>
        <w:rPr>
          <w:rFonts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应支持在学术交流过程中自动以字幕叠加方式在手术画面上同时显示专家信息</w:t>
      </w:r>
      <w:r>
        <w:rPr>
          <w:rFonts w:hint="eastAsia" w:ascii="宋体" w:hAnsi="宋体" w:cs="宋体"/>
          <w:sz w:val="24"/>
          <w:szCs w:val="24"/>
        </w:rPr>
        <w:t xml:space="preserve">介绍。</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应支持对音频进行音量大小调节、静音操作。</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应支持观看高清手术画面的同时，交互过程中唇音同步。</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（10）支持远程谈话模式，在手术室与家属进行远程谈话，支持谈话过程数据共享，音视频交流，医生全程无需离开手术室。</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支持在手术室呼叫家属，自动关联患者定向通知相应家属。</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支持召唤发起后，能够实时查看家属等候区、家属谈话间画面，确认家属是否收到通知和到达谈话间。</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支持家属身份确认，需家属确认后方可开始远程谈话。</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11</w:t>
      </w:r>
      <w:r>
        <w:rPr>
          <w:rFonts w:ascii="宋体" w:hAnsi="宋体" w:cs="宋体"/>
          <w:sz w:val="24"/>
          <w:szCs w:val="24"/>
        </w:rPr>
        <w:t xml:space="preserve">）</w:t>
      </w:r>
      <w:r>
        <w:rPr>
          <w:rFonts w:hint="eastAsia" w:ascii="宋体" w:hAnsi="宋体" w:cs="宋体"/>
          <w:sz w:val="24"/>
          <w:szCs w:val="24"/>
        </w:rPr>
        <w:t xml:space="preserve">支持实时视频通话、语音谈话功能，过程画面清晰、语音无延迟，支持医患双方实时问答、病情讲解、风险告知，还原线下谈话场景。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支持对接医院信息系统，谈话过程中支持患者检查报告、影像资料等内容数据共享。</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支持笔迹共享，在以上画面进行笔迹标注圈出重点，家属可以同步看到；</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谈话开始后系统自动开启音视频录制，完整记录谈话间场景画面、交流音频内容。</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支持谈话结束后，影音文件自动关联患者住院信息、手术信息、谈话时间，自动归档至专属档案库。</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影音文件采用加密存储机制，有严格鉴权访问机制，仅授权管理人员、医护人员可调取查看，严防</w:t>
      </w:r>
      <w:r>
        <w:rPr>
          <w:rFonts w:hint="eastAsia" w:ascii="宋体" w:hAnsi="宋体" w:cs="宋体"/>
          <w:sz w:val="24"/>
          <w:szCs w:val="24"/>
        </w:rPr>
        <w:t xml:space="preserve">资料泄露、篡改、删除。</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支持通过患者姓名、住院号、病历号、手术日期、谈话人员、谈话时间等多维度条件组合查询，快速调取对应谈话档案。</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（12）工勤管理系统</w:t>
      </w:r>
      <w:r>
        <w:rPr>
          <w:rFonts w:ascii="宋体" w:hAnsi="宋体" w:cs="宋体"/>
          <w:sz w:val="24"/>
          <w:szCs w:val="24"/>
        </w:rPr>
        <w:t xml:space="preserve">支持实时接收手术</w:t>
      </w:r>
      <w:r>
        <w:rPr>
          <w:rFonts w:hint="eastAsia" w:ascii="宋体" w:hAnsi="宋体" w:cs="宋体"/>
          <w:sz w:val="24"/>
          <w:szCs w:val="24"/>
        </w:rPr>
        <w:t xml:space="preserve">一体化智能终端</w:t>
      </w:r>
      <w:r>
        <w:rPr>
          <w:rFonts w:ascii="宋体" w:hAnsi="宋体" w:cs="宋体"/>
          <w:sz w:val="24"/>
          <w:szCs w:val="24"/>
        </w:rPr>
        <w:t xml:space="preserve">下发的各类工勤派单任务，任务信息包含手术室编号、任务</w:t>
      </w:r>
      <w:r>
        <w:rPr>
          <w:rFonts w:hint="eastAsia" w:ascii="宋体" w:hAnsi="宋体" w:cs="宋体"/>
          <w:sz w:val="24"/>
          <w:szCs w:val="24"/>
        </w:rPr>
        <w:t xml:space="preserve">描述</w:t>
      </w:r>
      <w:r>
        <w:rPr>
          <w:rFonts w:ascii="宋体" w:hAnsi="宋体" w:cs="宋体"/>
          <w:sz w:val="24"/>
          <w:szCs w:val="24"/>
        </w:rPr>
        <w:t xml:space="preserve">、任务优先级等内容。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具备任务自动提醒功能，收到新增任务后，平台自动语音播报任务信息，搭配界面弹窗提示，通知休息区内工勤人员。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展示可视化任务清单，所有待认领任务统一展示，工勤人员可查看全部未接单任务详情。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13</w:t>
      </w:r>
      <w:r>
        <w:rPr>
          <w:rFonts w:ascii="宋体" w:hAnsi="宋体" w:cs="宋体"/>
          <w:sz w:val="24"/>
          <w:szCs w:val="24"/>
        </w:rPr>
        <w:t xml:space="preserve">）支持工勤人员自主在线认领任务，任务一经认领，该任务自动标记为已占用，其他人员无法重复领取。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任务认领成功后，支持终端一键打印纸质任务工单，工单完整输出全部任务明细，供工勤人员携带前往现场执行。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平台动态区分任务状态，按【待认领、执行中、已完成】分类展示，手术室管理端可实时查看任务流转情况。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支持工勤作业完成后，在终端提交任务办结反馈，更新任务执行状态。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具备任务历史记录存储查询能力，可回溯历史派单、认领时间、办结记录，支持任务台账追溯。 </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（14）支持手术部3D高精地图上实现所有资产设备的可视化展现，实现资产位置实时监控。</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支持全部科室数量统计、使用</w:t>
      </w:r>
      <w:r>
        <w:rPr>
          <w:rFonts w:hint="eastAsia" w:ascii="宋体" w:hAnsi="宋体" w:cs="宋体"/>
          <w:sz w:val="24"/>
          <w:szCs w:val="24"/>
        </w:rPr>
        <w:t xml:space="preserve">率最高设备、设备今日使用率、设备昨日使用率、科室使用率对比（按多日、单月、多月或年）、单个科室设备使用率、总待机时长、总运行时长、平均开机率以及平均使用率等。</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支持设备运行状态监测，对绑定智能资产标签的医疗设备，能准确区分设备的待机、关机、运行以及离线状态。</w:t>
      </w:r>
      <w:r/>
    </w:p>
    <w:p>
      <w:pPr>
        <w:pStyle w:val="862"/>
        <w:ind w:firstLine="480"/>
        <w:spacing w:line="264" w:lineRule="auto"/>
        <w:rPr>
          <w:rFonts w:hint="eastAsia" w:ascii="宋体" w:hAnsi="宋体" w:cs="宋体"/>
          <w:sz w:val="24"/>
          <w:szCs w:val="24"/>
        </w:rPr>
      </w:pPr>
      <w:r/>
      <w:bookmarkStart w:id="70" w:name="OLE_LINK11"/>
      <w:r>
        <w:rPr>
          <w:rFonts w:hint="eastAsia" w:ascii="宋体" w:hAnsi="宋体" w:cs="宋体"/>
          <w:sz w:val="24"/>
          <w:szCs w:val="24"/>
        </w:rPr>
        <w:t xml:space="preserve">（15）</w:t>
      </w:r>
      <w:bookmarkEnd w:id="70"/>
      <w:r>
        <w:rPr>
          <w:rFonts w:hint="eastAsia" w:ascii="宋体" w:hAnsi="宋体" w:cs="宋体"/>
          <w:sz w:val="24"/>
          <w:szCs w:val="24"/>
        </w:rPr>
        <w:t xml:space="preserve">支持对医院的设备运行状态多维度进行分析，分析数据要求包括日均使用次数、日均运行时长、日均待机时长、平均使用率、平均开机率和平均达标率等数据。并针对不同科室、设备类型、设备品牌提供细致的比对分析数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支持通过筛选查询出需要调配的设备列表，再根据设备的开机次数、开机时长、运行次数、运行时间、使用率、状态分析出当前没有使用，或使用率低的设备，供其它科室紧急调配使用。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支持根据设备的运行状态汇总分析并提供各种报表。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（16）支持对定位标签电量进行监测，当标签的电量低于预设值或是离线时会发送通知至事件中心，提醒相关管理人员及时处理。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支持标签拆卸告警，当资产定位标签自然脱落或者强行拆下所黏贴的设备后会发送通知至事件中心，提醒相关管理人员及时处理。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支持设备一键盘点，可根据盘点任务，定期定时对设备进行自动快照盘点，实现对设备的快速清查核对管理要求，自动设定</w:t>
      </w:r>
      <w:r>
        <w:rPr>
          <w:rFonts w:hint="eastAsia" w:ascii="宋体" w:hAnsi="宋体" w:cs="宋体"/>
          <w:sz w:val="24"/>
          <w:szCs w:val="24"/>
        </w:rPr>
        <w:t xml:space="preserve">盘点任务，对盘点结果进行查看、统计、导出。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（17）支持手术部3D高精地图上实现所有手术间的环境运行情况展现，实现环境运行数据实时监控，对于环境异常情况进行提醒、记录。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支持统计指定日期、手术间的环境运行数据，可按手术间号、空调机组号、日期、各时间点温度情况，支持趋势图查看。</w:t>
      </w:r>
      <w:r/>
    </w:p>
    <w:p>
      <w:pPr>
        <w:pStyle w:val="862"/>
        <w:ind w:firstLine="480"/>
        <w:spacing w:line="264" w:lineRule="auto"/>
        <w:rPr>
          <w:rFonts w:hint="eastAsia" w:ascii="宋体" w:hAnsi="宋体" w:cs="宋体"/>
          <w:b/>
          <w:bCs/>
          <w:sz w:val="24"/>
          <w:szCs w:val="24"/>
        </w:rPr>
      </w:pPr>
      <w:r>
        <w:rPr>
          <w:rFonts w:hint="eastAsia" w:ascii="宋体" w:hAnsi="宋体" w:cs="宋体"/>
          <w:sz w:val="24"/>
          <w:szCs w:val="24"/>
        </w:rPr>
        <w:t xml:space="preserve">支持环境控制操作反馈对比，可指定日期、手术间号、空调机组号查询，展示各个手术间空调机组操作控制，如温湿度调控后与0.5h、1h环境数据进行横向对比，支持报表导出</w:t>
      </w:r>
      <w:r>
        <w:rPr>
          <w:rFonts w:hint="eastAsia" w:ascii="宋体" w:hAnsi="宋体" w:cs="宋体"/>
          <w:b/>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（18）支持查询指定日期、手术间、空调机组实时回风风湿度情况，展示手术间号、空调机组号、日期、时间、温度反馈、湿度反馈，支持报表导出。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支持环境预警情况查询，指定日期、手术间温湿度超出正常值的记录，展示日期、时间、手术间号、空调机组、温湿度值、预警提示，支持报表导出。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（19）对接净化情报面板，实现智慧手术室对手术室空调温湿度、照明控制需求，气体预警、压差监测需求（由净化单位提供每间手术室环境控制电路板数据端口并开放控制协议）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对接医疗影像设备，实现医疗设备影像数据共享：腔镜、DSA、达芬奇、监护仪等手术室相关影像设备需配置视频输出端口，支持影像数据输出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（20）对接手术排班系</w:t>
      </w:r>
      <w:r>
        <w:rPr>
          <w:rFonts w:hint="eastAsia" w:ascii="宋体" w:hAnsi="宋体" w:cs="宋体"/>
          <w:sz w:val="24"/>
          <w:szCs w:val="24"/>
        </w:rPr>
        <w:t xml:space="preserve">统，实现获取每日手术排程信息、患者信息、主刀信息等</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（21）对接手术麻醉、手术护理系统，获取手术状态同步、操作联动</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22</w:t>
      </w:r>
      <w:r>
        <w:rPr>
          <w:rFonts w:ascii="宋体" w:hAnsi="宋体" w:cs="宋体"/>
          <w:sz w:val="24"/>
          <w:szCs w:val="24"/>
        </w:rPr>
        <w:t xml:space="preserve">）</w:t>
      </w:r>
      <w:r>
        <w:rPr>
          <w:rFonts w:hint="eastAsia" w:ascii="宋体" w:hAnsi="宋体" w:cs="宋体"/>
          <w:sz w:val="24"/>
          <w:szCs w:val="24"/>
        </w:rPr>
        <w:t xml:space="preserve">对接LIS系统，实现检验数据共享：获取患者术前检验数据</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23</w:t>
      </w:r>
      <w:r>
        <w:rPr>
          <w:rFonts w:ascii="宋体" w:hAnsi="宋体" w:cs="宋体"/>
          <w:sz w:val="24"/>
          <w:szCs w:val="24"/>
        </w:rPr>
        <w:t xml:space="preserve">）</w:t>
      </w:r>
      <w:r>
        <w:rPr>
          <w:rFonts w:hint="eastAsia" w:ascii="宋体" w:hAnsi="宋体" w:cs="宋体"/>
          <w:sz w:val="24"/>
          <w:szCs w:val="24"/>
        </w:rPr>
        <w:t xml:space="preserve">对接PACS系统，实现影像报告共享：调阅患者PACS影像报告</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24</w:t>
      </w:r>
      <w:r>
        <w:rPr>
          <w:rFonts w:ascii="宋体" w:hAnsi="宋体" w:cs="宋体"/>
          <w:sz w:val="24"/>
          <w:szCs w:val="24"/>
        </w:rPr>
        <w:t xml:space="preserve">）</w:t>
      </w:r>
      <w:r>
        <w:rPr>
          <w:rFonts w:hint="eastAsia" w:ascii="宋体" w:hAnsi="宋体" w:cs="宋体"/>
          <w:sz w:val="24"/>
          <w:szCs w:val="24"/>
        </w:rPr>
        <w:t xml:space="preserve">对接病理系统，实现快速冰冻报告共享：病理报告及时推送展示</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3.手术一体化智能终端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（25） ≥55寸触控操作显示终端，显示分辨率≥4K（3480*2160），对比度≥1000:1，颜色显示≥10.7亿色，≥700 cd/m2亮度显示；≥12核处理能力，≥12路医疗设备采集能力，算力≥8.0TOPS，≥3路扩展显示，满足智慧场景建设需求。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（26）支持DICOM、Gamma曲线医用显示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（27）支持采集超高清、高清并向下兼容各类分辨率影像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（28）兼容手术室腔镜、显微镜、机器人等不同类别医疗设备，采集医疗设备影像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（29）支持医疗设备影像智能识别与预判，实现手术影像病历自动记录，自动匹配患者手术信息。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（30）支持4K、FHD、2D/3D等各类医疗设备的影像数据处理，并支持自动降噪及影像增强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（31）支持双码流模式影像病历记录与直播、转播，支持H.265、H</w:t>
      </w:r>
      <w:r>
        <w:rPr>
          <w:rFonts w:hint="eastAsia" w:ascii="宋体" w:hAnsi="宋体" w:cs="宋体"/>
          <w:sz w:val="24"/>
          <w:szCs w:val="24"/>
        </w:rPr>
        <w:t xml:space="preserve">.264编码协议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（32）屏幕扩展显示分辨率支持4K</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（33）具备音频模块，支持双声道扩音，功率≥15W*2，配置100Hz-10KHz频率无线音频采集，传输距离≥80米，支持内外置音频系统一键切换， AAC协议音频处理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（34）全高清双通道全景采集能力</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（35）支持人脸识别模式，实现医护人员行为自动监测记录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（36）支持自由模板画面切换，手术画面、患者手术信息、专家画面同时显示，支持全屏、分屏、画中画多模式显示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（37）支持对接手术排班系统，择期手术自动同步、每日自动显示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（38）支持手术安全核查、患者身份查对模式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（39）支持对接医院LIS、PACS信息系统，实现检验报告异常值提醒，术中自主调阅显示术前检验、检查、影像各类病历报告，并支持共享报告至手术间扩展屏幕显示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（40）</w:t>
      </w:r>
      <w:r>
        <w:rPr>
          <w:rFonts w:ascii="宋体" w:hAnsi="宋体" w:cs="宋体"/>
          <w:sz w:val="24"/>
          <w:szCs w:val="24"/>
        </w:rPr>
        <w:t xml:space="preserve">支持通过 “唤醒词+打开病情概览”语音指令打开病情概览界面后，可继续通过“唤醒词+查看血常规”查看血常规指标，且所有异常值进行醒目显示。</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（41）支持智能术者模式，根据手术医生使用习惯自动加载个性化显示模式。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（42）支持智能场景显示模式，根据接入医疗设备影像画面类型自动识别并加载最佳显示效果</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（43）支持智能DICOM显示模式，根据</w:t>
      </w:r>
      <w:r>
        <w:rPr>
          <w:rFonts w:hint="eastAsia" w:ascii="宋体" w:hAnsi="宋体" w:cs="宋体"/>
          <w:sz w:val="24"/>
          <w:szCs w:val="24"/>
        </w:rPr>
        <w:t xml:space="preserve">PACS影像自动切换DICOM显示模式。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（44）支持对接医院病理系统，实现患者快速病理报告实时监测，报告实时推送</w:t>
      </w:r>
      <w:r/>
    </w:p>
    <w:p>
      <w:pPr>
        <w:pStyle w:val="862"/>
        <w:ind w:firstLine="482"/>
        <w:spacing w:line="264" w:lineRule="auto"/>
        <w:rPr>
          <w:rFonts w:ascii="宋体" w:hAnsi="宋体" w:cs="宋体"/>
          <w:b/>
          <w:bCs/>
          <w:sz w:val="24"/>
          <w:szCs w:val="24"/>
        </w:rPr>
      </w:pPr>
      <w:r>
        <w:rPr>
          <w:rFonts w:hint="eastAsia" w:ascii="宋体" w:hAnsi="宋体" w:cs="宋体"/>
          <w:b/>
          <w:bCs/>
          <w:sz w:val="24"/>
          <w:szCs w:val="24"/>
        </w:rPr>
        <w:t xml:space="preserve">（45）</w:t>
      </w:r>
      <w:r>
        <w:rPr>
          <w:rFonts w:ascii="宋体" w:hAnsi="宋体" w:cs="宋体"/>
          <w:b/>
          <w:bCs/>
          <w:sz w:val="24"/>
          <w:szCs w:val="24"/>
        </w:rPr>
        <w:t xml:space="preserve">支持接入手术室腔镜设备影像，系统能够自动监测并识别出相应类型的影像画面，并将类型识别结果在画面上显示；当系统自动监测识别到手术画面时自动开始记录。</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46）支持在手术过程中进行关键事件标注，开启后基于入手术室时间建立统一时间轴，时间轴能够随手术进程实时更新，通过点击时间轴或事件按钮可以标注关键事件，标注的时间再时间轴上以图标、颜色、形状等特定标识进行显示。</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（47）</w:t>
      </w:r>
      <w:r>
        <w:rPr>
          <w:rFonts w:ascii="宋体" w:hAnsi="宋体" w:cs="宋体"/>
          <w:b/>
          <w:bCs/>
          <w:sz w:val="24"/>
          <w:szCs w:val="24"/>
        </w:rPr>
        <w:t xml:space="preserve">基于同一时间轴记录手术信息、手术动态影像画面、术中照片多路信息形成手术病历文件，自动上传至数据中心。</w:t>
      </w:r>
      <w:r>
        <w:rPr>
          <w:rFonts w:hint="eastAsia" w:ascii="宋体" w:hAnsi="宋体" w:cs="宋体"/>
          <w:b/>
          <w:bCs/>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（48）支持采集显示手术室腔镜、显微镜等影像设备信号，并支持将画面路由至手术间扩展屏幕显示，支持医疗设备实时画面、术前病历报告、远端场景同屏多模态融合显示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（49）支持手术直播模式，接收会议室、办公室请求，自动打开会议室、办公室等远端画面，满足手术示教、远程手术、学术会议需求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（50）支持手术时钟功能，满足手术过程时间管理需求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（51）医疗影像设备信号集成模块适配手术室各类医疗设备协议、接口，实现与腔镜、显微镜、DSA、达芬奇</w:t>
      </w:r>
      <w:r>
        <w:rPr>
          <w:rFonts w:hint="eastAsia" w:ascii="宋体" w:hAnsi="宋体" w:cs="宋体"/>
          <w:sz w:val="24"/>
          <w:szCs w:val="24"/>
        </w:rPr>
        <w:t xml:space="preserve">、CT/MR高端医疗设备高度集成与共享</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（52）支持对接手术麻醉、手术护理信息系统，实现状态同步、数据共享</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▲（53）应支持通过语音完成手术病历记录、手术直播与转播控制、手术影像及病历的智能路由显示控制、灯光、空调、背景音乐等环境资源控制</w:t>
      </w:r>
      <w:r>
        <w:rPr>
          <w:rFonts w:hint="eastAsia" w:ascii="宋体" w:hAnsi="宋体" w:cs="宋体"/>
          <w:b/>
          <w:bCs/>
          <w:sz w:val="24"/>
          <w:szCs w:val="24"/>
        </w:rPr>
        <w:t xml:space="preserve">。</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（54） 应支持发起护工任务，如接送患者、送血等任务。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（55）支持远程召唤患者家属进行远程谈话，实现谈话过程画面（标本、术野）及音频共享。</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（56）支持紧急情况下免提电话功能</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（57）支持对接手术室环境，实现手术室灯光照明、空调温湿度智能节能控制管理，自动值机运行（由净化厂商提供接口）</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（58）支持手术室墙壁嵌入式安装，满足手术室洁净度要求，支持前面板开启柜式箱体设计，便于设备配件更换、定期检修维护。</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（59）支持前面板开启柜式箱体设计，便于设备配件更换、定期检修维护。</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4.术间门口智能管理终端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（60）≥21.5英寸触控显示终端，≥10核处理能力；</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（61）采用嵌入式安装方式，满足手术室洁净度要求，支持竖屏安装，满足手术室资源、信息显示；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（62）支持手术室资源展示，不少于手术进程状态、手术室环境状态等信息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（63）支持医护人员手术安排、接台手术信息查询；</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（64）</w:t>
      </w:r>
      <w:r>
        <w:rPr>
          <w:rFonts w:hint="eastAsia" w:ascii="宋体" w:hAnsi="宋体" w:cs="宋体"/>
          <w:sz w:val="24"/>
          <w:szCs w:val="24"/>
        </w:rPr>
        <w:t xml:space="preserve">支持当前手术时长、麻醉时长显示；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（65）支持手术室环境控制，不少于照明、温湿度等资源控制；</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（66）支持依据当前手术状态、环境状态，数据实时切换显示；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（67）支持远程监护模式，实时显示手术室监护波形</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（68）与手术一体化智能终端状态联动，实时同步更新手术室状态、手术状态等信息。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5.术野超高清摄像机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（69）图像传感器: ≥1/2.8英寸CMOS</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（70）分辨率: ≥4K</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（71）变焦: ≥20倍光学</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（72）视频接口:HDMI</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（73）可在距离被拍物1m-3m处（1-20倍）全焦段变焦</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6.护工协同终端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（74）显示尺寸：≥27寸，≥250cd/㎡亮度显示；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（75）应具备≥4核处理能力，≥16G内存，≥128G硬盘存储；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（76）应具备≥800W像素摄像模块；</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（77）应支持10点触摸控制；</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（78）应支持嵌入式竖屏安装方式，满足手术室洁净度要求；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（79）应支持通过人脸识别技术识别人员身份；</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（80）应支持实时接收手术室任务提醒，进行语音播报；</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（81）应支持扫码领取任务；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（82）应配置打印机，支持打印工单。</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7.手术智能谈话终端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（83）尺寸：≥27英寸工作站，≥250cd/㎡亮度显示；</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（84）应具备≥4核处理能力，≥16G内存，≥128G硬盘存储；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（85）应能够查看当前术中手术基本信息列表，并可根据查询条件快速查询患者信息；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（86）应能够召唤指定患者的家属到谈话间谈话；</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（87）应能够满足谈话间医师能够在谈话间实时调阅手术相关信息；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（88）应能够录制交谈过程中音视频，并上传至存储服务器，便于以后查看；</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（89）应能够将谈话医师调取的手术室视频以及病历报告内容扩展到家属屏查看。</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8.谈话间家属终端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（90）屏幕尺寸：≥65英寸；</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（91）分辨率：≥3840×2160；</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（92）接口类型：HDMI/VGA/DP；</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（93）支持家属身份确认模式；</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（94）支持显示来自手术智能谈话终端共享的画面，如病历报告、影像照片。</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9.双向对讲系统</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（95）音响一体窗口主机，内置麦克风设计；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（96）分机≥10W 功率喇叭，声音清晰；</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（97）主机音量和分机音量自由调节。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10.智能资产标签</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（98）支持Bluetooth BLE 5.0和标准 iBeacon 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（99）支持工作频率：2.4Ghz &amp; 490MHz, 支持LoRA物联网通信协议发射功率19dBm，空旷环境下可传输1000m。</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（100）智能资产标签和物联网基站之间要求采用470M ~ 510M的 Sub-G LoRA通信协议进行通信。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（101）接收灵敏度、传输距离及发射功率需保持数据时刻通畅，不掉线。</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（102）支持定位间隔时间可调。</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（103）支持自动切换基站,无缝漫游。</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104）支持监测设备不同工作状态（待机、关机、运行)，通过非介入性的方式将标签粘贴到设备上实现设备状态的监测，在一个标签上能同时实现对设备的实时定位和状态监测，包括如输液泵、输注泵等小型设备。</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（105）标签同时支持基于Beacon的米级别、及基于蓝牙AoA亚米级别的室内高精度定位。</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（106）标签低功耗的低频电磁能量传感电路支持每秒感知传感器状态，可精准反映CT、MR等设备运行时的实际情况，适合监控除颤仪等短时运行设备。</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（107）支持侦测设备运行时长；</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（108）支持自动休眠唤醒；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（109）产品尺寸：≤56 × 39 × 16mm（长宽高）；</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（110）重量: ≤ 30g；</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（111）支持≥3年的电池使用寿命。</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11.资产定位标签</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（112）支持Bluetooth BLE 5.0和标准 iBeacon 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（113）支持工作频率：2.4Ghz</w:t>
      </w:r>
      <w:r>
        <w:rPr>
          <w:rFonts w:hint="eastAsia" w:ascii="宋体" w:hAnsi="宋体" w:cs="宋体"/>
          <w:sz w:val="24"/>
          <w:szCs w:val="24"/>
        </w:rPr>
        <w:t xml:space="preserve"> &amp; 490MHz, 支持LoRA物联网通信协议；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（114）资产定位标签和物联网基站之间要求采用470M ~ 510M的 Sub-G LoRA通信协议进行通信；</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（115）定位间隔时间:可调；</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（116）支持自动切换基站,无缝漫游；</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（117）支持自动休眠唤醒；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（118）标签支持蜂鸣器，可用于与标签互动时的反馈；</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（119）支持三色状态灯（红/绿/蓝）；</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（120）定位标签电池一次性续航时间≥3年；</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（121）支持边界触发传感；</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（122）电池容量≥1000mAh；</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（123）产品尺寸：≤56 × 39 × 16mm（长宽高）；</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（124）重量: ≤ 30g。</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12.物联网基站</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（125）10/100M以太网接口≥1个，支持POE供电</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（126）无线网络工作频段:2.4GHz，支持802.11b/g/n无线协议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（127）工作频率：490MHz，支持LoRA物联网通信协议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（128）PCIE扩展槽≥2个,可选配扩展LTE Cat1、4G、LoRaWAN等各种物联网协议模块</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（129）发射功率≥20dBm</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（130）传输距离：空旷环境≥1000m（可视距离）</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（131）支持无缝漫游功能，蓝牙电子标签可自动</w:t>
      </w:r>
      <w:r>
        <w:rPr>
          <w:rFonts w:hint="eastAsia" w:ascii="宋体" w:hAnsi="宋体" w:cs="宋体"/>
          <w:sz w:val="24"/>
          <w:szCs w:val="24"/>
        </w:rPr>
        <w:t xml:space="preserve">切换基站</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（132）外置天线≥3dBi</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（133）支持12V/1A电源适配器供电</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（134）支持吸顶和壁挂式安装</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（135）支持远程固件更新升级</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（136）支持网络状态指示灯电源、LTE、BLE、WiFi 工作状态指示灯</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（137）尺寸：≤190 mm ×130 mm×40mm（长宽高）</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（138）重量≤340g</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（139）颜色：白色</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（140）以太网10M / 100M/1000M 自适应接口≥2个，支持POE供电。</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（141）定位精度：0.3m～1m。</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（142）蓝牙频段：2.4～2.4835 GHz。</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（143）支持覆盖范围：正下方90°夹角。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（144）网关联集：≥3个。</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（145）支持以太网固件升级。</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（146）工作温度：-20 ～ 60℃。</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（147）支持接收数据并完成边缘计算。</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（148）支持算力：≥5000条IQ包/秒。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（149）支持工作温度：0 ～ 70℃。</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13.蓝牙定位信标</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（150）支持Bluetooth BLE 4.0和标准iBeacon协议</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（151）支持电池续航时间≥5年</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（152）产品厚度≤22mm，直径≤55mm</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（153）产品重量≤40g(含电池)</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14.边界触发器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（154）工作频率：2.40GHz ~2.48GHz；</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（155）触发距离：0.5米~ 20米 ；</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（156）供电方式：USB Type-A（&lt; 0.1 W），即插即用；</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（157）防护等级：IP54；</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（158）支持唤醒物联网终端达到实时定位；</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（159）触发反应时长：≤1秒；</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（160）尺寸≤51mm×36mm×15mm（长宽高）；</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（161）颜色：白色。</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r>
      <w:r/>
    </w:p>
    <w:p>
      <w:pPr>
        <w:pStyle w:val="862"/>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1.报价要求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投标人认为需要的其他费用等。</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（2）投标人的任何错漏、优惠、竞争性报价不得作为减轻责任、减少服务、增加收费、降低服务质量的理由。</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（3）投标人报价除包含招标文件中列明的项目外还应包括保障服务正常运行应当具有的物资和服务，对服务正常运行应当具有的物资和服务理解不一致的以采购人理解为准。</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2.实施要求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（1）总体要求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1、所有安装施工材料质量必须严格按照国家规范及江苏省或项目交付所在地相关规范、招标文件、材料厂家的技术规范的有关要求执行。</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2、中</w:t>
      </w:r>
      <w:r>
        <w:rPr>
          <w:rFonts w:ascii="宋体" w:hAnsi="宋体" w:cs="宋体"/>
          <w:bCs/>
          <w:sz w:val="24"/>
          <w:szCs w:val="24"/>
        </w:rPr>
        <w:t xml:space="preserve">标人应对安装实施安全、质量全面负责，如中标人原因造成质量、安全事故，中标人承担一切经济法律责任。</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3、实施期间，中标人应无条件的接受采购人的质量监督，提出的质量问题要及时整改，整改完毕后通知采购人检查验收，合格后书面报送采购人备案。</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4、中标人必须建立健全质量检查制度，严格工序管理，隐蔽工程在隐蔽前应通知采购人检查验收；本着谁实施谁负责产品保护，谁破坏产品谁负责赔偿的原则，中标人必须采取切实有效的产品保护措施，并编制相应的产品保护方案报采购人批准同意后组织实施。</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（2）服务要求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中标人应严格按照合同及实施计划完成所有系统设备的供货、安装、调试及系统集成工作，确保项目整体交付质量和时间节点的可控性。</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中标人应在中标通知书下发后10个工作日内提交详细的项目实施进度计划，经医院信息管理部确认后执行。项目阶段成果应包括设备供货清单、安装调试报告、系统集成测试报告及用户培训记录。所有硬件、软件及系统接口均须经现场联调验证，确保功能完整、性能稳定。</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中标人需配备经验丰富的项目经理及实施团队，驻场配合医院完成设备上架、布线、配置、调试、系统对接等全过程。交付前，应完成所有设备的初验和系统自检，确保系统运行正常后方可提交验收</w:t>
      </w:r>
      <w:r>
        <w:rPr>
          <w:rFonts w:ascii="宋体" w:hAnsi="宋体" w:cs="宋体"/>
          <w:bCs/>
          <w:sz w:val="24"/>
          <w:szCs w:val="24"/>
        </w:rPr>
        <w:t xml:space="preserve">。交付时须提供完整的技术文档、配置文件及系统架构说明书。</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中标人须提供三年原厂质保及维护服务，提供7×24小时响应机制。系统运行期间若出现硬件或软件故障，应按服务等级及时响应并恢复服务。</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售后服务要求</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1）本项目提供三年原厂维护服务</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2）响应时间：7*24小时电话及现场响应。</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3）工作日，当设备出现严重故障时，乙方应10分钟内响应服务，2小时内派工程师到现场服务。</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4）提供热线支持服务及远程故障诊断服务，并提供联系方式和联系人。</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5）项目交接提供培训：在项目实施完毕后，乙方应派出培训讲师对甲方相关人员进行相关培训。</w:t>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6）技术咨询：使用中遇到操作、工作流程不清晰、系统维护等技术上问题时，提供咨询服务，技术人员将负责详细解答。</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（3）验收要求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w:t>
      </w:r>
      <w:r>
        <w:rPr>
          <w:rFonts w:ascii="宋体" w:hAnsi="宋体" w:cs="宋体"/>
          <w:bCs/>
          <w:sz w:val="24"/>
          <w:szCs w:val="24"/>
        </w:rPr>
        <w:t xml:space="preserve">行修改和补充。验收规范经双方确认后形成验收文件作为验收依据。验收测试合格后，双方签署验收协议，系统试运行。</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④采购人对投标人提供的货物在使用前进行调试时，投标人需负责安装并培训采购人的使用操作人员，所有系统操作均符合技术要求后，由采购人组织最终验收。</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⑤投标人对于项目的工作内容及成果文档的提交应覆盖以下内容，电子文档是成果不可分割的部分。</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项目实施方案；</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项目到货验收资料；</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安装过程资料；</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使用培训资料；</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安装维护手册；</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使用操作手册；</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项目验收报告；</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其他项目建设的资料。</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（4）维保要求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本项目要求整体维保期3年，从验收合格之日起计算。</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（5）人员要求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①项目经理：1人，具有至少5年以上信息化项目管理工作经验，项目开发期间须驻场服务，不得兼任其他岗位。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②项目实施人员：不少于2人，具有信息化工作经验，项目开发期间</w:t>
      </w:r>
      <w:r>
        <w:rPr>
          <w:rFonts w:ascii="宋体" w:hAnsi="宋体" w:cs="宋体"/>
          <w:bCs/>
          <w:sz w:val="24"/>
          <w:szCs w:val="24"/>
        </w:rPr>
        <w:t xml:space="preserve">须1人驻场服务。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③运维服务人员：不少于1人，须驻场服务，具有信息化工作经验。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④项目组所有人员必须为投标人正式工作人员，不得兼任其他项目工作，未经采购人同意，人员不得更换。若投标人需要变更项目团队人员，则应提前15天以书面形式向采购人提出申请，得到采购人许可后方可进行。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（6）知识产权及保密要求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③投标人须按照与采购人签订的《信息安全保密承诺书》的约定严格履行各项保密义务。</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④采购人与投标人都拥有本项目定制开发部分的知识产权。交付项应包括但不限于如下内容：</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满足采购人需求的、完整的、可最终良好运行的系统。</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系统运行、管理、维护相关的各项技术文件和管理规范。应包括：系统实施计划、系统需求调研报告、系统上线</w:t>
      </w:r>
      <w:r>
        <w:rPr>
          <w:rFonts w:ascii="宋体" w:hAnsi="宋体" w:cs="宋体"/>
          <w:bCs/>
          <w:sz w:val="24"/>
          <w:szCs w:val="24"/>
        </w:rPr>
        <w:t xml:space="preserve">测试报告、试运行报告、验收报告、系统操作手册等技术及项目管理文档。</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提供项目的最终版本部署包及产品永久授权。</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（7）建设成果要求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投标人在项目建设的各个阶段及时提交建设成果，主要包括但不限于以下内容：</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①项目启动阶段：项目实施方案。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②业务需求分析阶段：需求调研方案、需求分析说明书。</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③系统设计、开发阶段：需求规格说明书、概要设计说明书、详细设计说明书、数据库设计说明书、系统接口说明书。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④系统实施阶段：系统上线部署方案、软件安装说明书、软件使用说明书、系统安装光盘、系统培训方案、系统培训手册。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⑤项目验收阶段：测试报告、项目验收方案、系统运行报告、项目验收报告。 </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⑥运行维护阶段：系统维护方案、系统维护手册、系统运行维护记录。</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（8）信创适配要求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项目涉及的软件、硬件产品满足信创要求。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（9）网络安全等级保护测评要求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投标人配合采购人，做好系统通过等保测评相关准备工作。</w:t>
      </w:r>
      <w:r/>
    </w:p>
    <w:p>
      <w:pPr>
        <w:pStyle w:val="862"/>
        <w:ind w:firstLine="480"/>
        <w:jc w:val="left"/>
        <w:spacing w:line="264" w:lineRule="auto"/>
        <w:rPr>
          <w:rFonts w:ascii="宋体" w:hAnsi="宋体" w:cs="宋体"/>
          <w:bCs/>
          <w:sz w:val="24"/>
          <w:szCs w:val="24"/>
        </w:rPr>
      </w:pPr>
      <w:r>
        <w:rPr>
          <w:rFonts w:hint="eastAsia" w:ascii="宋体" w:hAnsi="宋体" w:cs="宋体"/>
          <w:bCs/>
          <w:sz w:val="24"/>
          <w:szCs w:val="24"/>
        </w:rPr>
        <w:t xml:space="preserve">（10）</w:t>
      </w:r>
      <w:r>
        <w:rPr>
          <w:rFonts w:ascii="宋体" w:hAnsi="宋体" w:cs="宋体"/>
          <w:bCs/>
          <w:sz w:val="24"/>
          <w:szCs w:val="24"/>
        </w:rPr>
        <w:t xml:space="preserve">系统对接要求</w:t>
        <w:br w:type="textWrapping" w:clear="all"/>
        <w:t xml:space="preserve">    投标人在提供定制软件开发服务时，需满足以下对接要求：</w:t>
        <w:br w:type="textWrapping" w:clear="all"/>
        <w:t xml:space="preserve">    净化情报面板</w:t>
        <w:tab/>
        <w:t xml:space="preserve">实现环境信息共享与控制：净化单位提供的每间环境控制电路板需配置数据端口，并开放控制协议，满足智慧手术室对手术室空调温湿度、照明控</w:t>
      </w:r>
      <w:r>
        <w:rPr>
          <w:rFonts w:ascii="宋体" w:hAnsi="宋体" w:cs="宋体"/>
          <w:bCs/>
          <w:sz w:val="24"/>
          <w:szCs w:val="24"/>
        </w:rPr>
        <w:t xml:space="preserve">制需求，气体预警、压差监测需求</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医疗影像设备</w:t>
        <w:tab/>
        <w:t xml:space="preserve">实现医疗设备影像数据共享：腔镜、DSA、达芬奇、监护仪等手术室相关影像设备需配置视频输出端口，支持影像数据输出</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HIS、手麻系统</w:t>
        <w:tab/>
        <w:t xml:space="preserve">实现手术信息共享：获取每日手术排程信息、患者信息、主刀信息等</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手麻系统</w:t>
        <w:tab/>
        <w:t xml:space="preserve">实现麻醉数据共享：实时手术状态同步，手术安全核查操作联动</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手术护理系统</w:t>
        <w:tab/>
        <w:t xml:space="preserve">实现手术护理数据共享：获取手术状态同步、操作联动、术中协同（音视频、电话）</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LIS系统</w:t>
        <w:tab/>
        <w:t xml:space="preserve">实现检验数据共享：获取患者术前检验数据</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PACS系统</w:t>
        <w:tab/>
        <w:t xml:space="preserve">实现影像报告共享：调阅患者PACS影像报告</w:t>
      </w:r>
      <w:r/>
    </w:p>
    <w:p>
      <w:pPr>
        <w:pStyle w:val="862"/>
        <w:ind w:firstLine="480"/>
        <w:spacing w:line="264" w:lineRule="auto"/>
        <w:rPr>
          <w:rFonts w:ascii="宋体" w:hAnsi="宋体" w:cs="宋体"/>
          <w:bCs/>
          <w:sz w:val="24"/>
          <w:szCs w:val="24"/>
        </w:rPr>
      </w:pPr>
      <w:r>
        <w:rPr>
          <w:rFonts w:ascii="宋体" w:hAnsi="宋体" w:cs="宋体"/>
          <w:bCs/>
          <w:sz w:val="24"/>
          <w:szCs w:val="24"/>
        </w:rPr>
        <w:t xml:space="preserve">病理系统</w:t>
        <w:tab/>
        <w:t xml:space="preserve">实现快速冰冻报告共享：病理报告及时推送展示</w:t>
      </w:r>
      <w:r/>
    </w:p>
    <w:p>
      <w:pPr>
        <w:pStyle w:val="862"/>
        <w:ind w:firstLine="480"/>
        <w:spacing w:line="264" w:lineRule="auto"/>
        <w:rPr>
          <w:rFonts w:ascii="宋体" w:hAnsi="宋体" w:cs="宋体"/>
          <w:bCs/>
          <w:sz w:val="24"/>
          <w:szCs w:val="24"/>
        </w:rPr>
      </w:pPr>
      <w:r>
        <w:rPr>
          <w:rFonts w:hint="eastAsia" w:ascii="宋体" w:hAnsi="宋体" w:cs="宋体"/>
          <w:bCs/>
          <w:sz w:val="24"/>
          <w:szCs w:val="24"/>
        </w:rPr>
        <w:t xml:space="preserve">涉及到</w:t>
      </w:r>
      <w:r>
        <w:rPr>
          <w:rFonts w:ascii="宋体" w:hAnsi="宋体" w:cs="宋体"/>
          <w:bCs/>
          <w:sz w:val="24"/>
          <w:szCs w:val="24"/>
        </w:rPr>
        <w:t xml:space="preserve">平台接口对接</w:t>
      </w:r>
      <w:r>
        <w:rPr>
          <w:rFonts w:hint="eastAsia" w:ascii="宋体" w:hAnsi="宋体" w:cs="宋体"/>
          <w:bCs/>
          <w:sz w:val="24"/>
          <w:szCs w:val="24"/>
        </w:rPr>
        <w:t xml:space="preserve">相关内容</w:t>
      </w:r>
      <w:r>
        <w:rPr>
          <w:rFonts w:ascii="宋体" w:hAnsi="宋体" w:cs="宋体"/>
          <w:bCs/>
          <w:sz w:val="24"/>
          <w:szCs w:val="24"/>
        </w:rPr>
        <w:t xml:space="preserve">；对接工作联系人：</w:t>
      </w:r>
      <w:r>
        <w:rPr>
          <w:rFonts w:hint="eastAsia" w:ascii="宋体" w:hAnsi="宋体" w:cs="宋体"/>
          <w:bCs/>
          <w:sz w:val="24"/>
          <w:szCs w:val="24"/>
        </w:rPr>
        <w:t xml:space="preserve">戴</w:t>
      </w:r>
      <w:r>
        <w:rPr>
          <w:rFonts w:ascii="宋体" w:hAnsi="宋体" w:cs="宋体"/>
          <w:bCs/>
          <w:sz w:val="24"/>
          <w:szCs w:val="24"/>
        </w:rPr>
        <w:t xml:space="preserve">先生，联系电话：025-</w:t>
      </w:r>
      <w:r>
        <w:rPr>
          <w:rFonts w:hint="eastAsia" w:ascii="宋体" w:hAnsi="宋体" w:cs="宋体"/>
          <w:bCs/>
          <w:sz w:val="24"/>
          <w:szCs w:val="24"/>
        </w:rPr>
        <w:t xml:space="preserve">52865895</w:t>
      </w:r>
      <w:r>
        <w:rPr>
          <w:rFonts w:ascii="宋体" w:hAnsi="宋体" w:cs="宋体"/>
          <w:bCs/>
          <w:sz w:val="24"/>
          <w:szCs w:val="24"/>
        </w:rPr>
        <w:t xml:space="preserve">。</w:t>
      </w:r>
      <w:r/>
    </w:p>
    <w:p>
      <w:pPr>
        <w:pStyle w:val="862"/>
        <w:ind w:firstLine="480"/>
        <w:spacing w:line="264"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862"/>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62"/>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62"/>
        <w:ind w:firstLine="480"/>
        <w:spacing w:line="264" w:lineRule="auto"/>
        <w:rPr>
          <w:rFonts w:ascii="宋体" w:hAnsi="宋体" w:cs="宋体"/>
          <w:sz w:val="24"/>
          <w:szCs w:val="24"/>
        </w:rPr>
      </w:pPr>
      <w:r>
        <w:rPr>
          <w:rFonts w:ascii="宋体" w:hAnsi="宋体" w:cs="宋体"/>
          <w:sz w:val="24"/>
          <w:szCs w:val="24"/>
        </w:rPr>
        <w:t xml:space="preserve">（1）交付时间：</w:t>
      </w:r>
      <w:r>
        <w:rPr>
          <w:rFonts w:ascii="宋体" w:hAnsi="宋体" w:cs="宋体"/>
          <w:bCs/>
          <w:sz w:val="24"/>
          <w:szCs w:val="24"/>
        </w:rPr>
        <w:t xml:space="preserve">合同签订之日起，180天完成项目整体交付</w:t>
      </w:r>
      <w:r>
        <w:rPr>
          <w:rFonts w:ascii="宋体" w:hAnsi="宋体" w:cs="宋体"/>
          <w:sz w:val="24"/>
          <w:szCs w:val="24"/>
        </w:rPr>
        <w:t xml:space="preserve">。</w:t>
      </w:r>
      <w:r/>
    </w:p>
    <w:p>
      <w:pPr>
        <w:pStyle w:val="862"/>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62"/>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招标文件中要求提供证明材料的，投标人签订合同时应按招标文件要</w:t>
      </w:r>
      <w:r>
        <w:rPr>
          <w:rFonts w:hint="eastAsia" w:ascii="宋体" w:hAnsi="宋体" w:cs="宋体"/>
          <w:sz w:val="24"/>
          <w:szCs w:val="24"/>
        </w:rPr>
        <w:t xml:space="preserve">求和投标文件响应内容向采购人提供相应证明材料原件核验，否则采购人将取消其中标资格。</w:t>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p>
    <w:p>
      <w:pPr>
        <w:pStyle w:val="862"/>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2"/>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1.视频文件的格式为*.mp4或*.avi，投标人须将视频文件压缩为*.zip文件上传（单个文件不得大于50M，所有文件合计不得大于300M）。文件上传方式见苏采云系统操作指南，上传的演示视频将作为投标文件的组成部分。</w:t>
      </w:r>
      <w:r/>
    </w:p>
    <w:p>
      <w:pPr>
        <w:pStyle w:val="862"/>
        <w:ind w:firstLine="480"/>
        <w:spacing w:line="264" w:lineRule="auto"/>
        <w:rPr>
          <w:rFonts w:hint="eastAsia" w:ascii="宋体" w:hAnsi="宋体"/>
          <w:sz w:val="24"/>
          <w:szCs w:val="24"/>
        </w:rPr>
      </w:pPr>
      <w:r>
        <w:rPr>
          <w:rFonts w:hint="eastAsia" w:ascii="宋体" w:hAnsi="宋体"/>
          <w:sz w:val="24"/>
          <w:szCs w:val="24"/>
        </w:rPr>
        <w:t xml:space="preserve">2.演示内容</w:t>
      </w:r>
      <w:r>
        <w:rPr>
          <w:rFonts w:hint="eastAsia" w:ascii="宋体" w:hAnsi="宋体"/>
          <w:sz w:val="24"/>
          <w:szCs w:val="24"/>
        </w:rPr>
        <w:t xml:space="preserve">及演示时长</w:t>
      </w:r>
      <w:r>
        <w:rPr>
          <w:rFonts w:hint="eastAsia" w:ascii="宋体" w:hAnsi="宋体"/>
          <w:sz w:val="24"/>
          <w:szCs w:val="24"/>
        </w:rPr>
        <w:t xml:space="preserve">详见“第五章  评标方法与评标标准”。</w:t>
      </w:r>
      <w:r/>
    </w:p>
    <w:p>
      <w:pPr>
        <w:pStyle w:val="862"/>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942"/>
        <w:rPr>
          <w:rFonts w:ascii="宋体" w:hAnsi="宋体" w:eastAsia="宋体"/>
          <w:sz w:val="24"/>
          <w:szCs w:val="24"/>
        </w:rPr>
      </w:pPr>
      <w:r>
        <w:rPr>
          <w:rFonts w:ascii="宋体" w:hAnsi="宋体" w:eastAsia="宋体"/>
          <w:sz w:val="24"/>
          <w:szCs w:val="24"/>
        </w:rPr>
      </w:r>
      <w:r/>
    </w:p>
    <w:p>
      <w:pPr>
        <w:pStyle w:val="862"/>
        <w:rPr>
          <w:lang w:val="zh-CN"/>
        </w:rPr>
      </w:pPr>
      <w:r>
        <w:rPr>
          <w:lang w:val="zh-CN"/>
        </w:rPr>
      </w:r>
      <w:r/>
    </w:p>
    <w:p>
      <w:pPr>
        <w:pStyle w:val="875"/>
        <w:ind w:firstLine="640"/>
        <w:rPr>
          <w:lang w:val="zh-CN"/>
        </w:rPr>
      </w:pPr>
      <w:r>
        <w:rPr>
          <w:lang w:val="zh-CN"/>
        </w:rPr>
      </w:r>
      <w:r/>
    </w:p>
    <w:p>
      <w:pPr>
        <w:pStyle w:val="862"/>
        <w:rPr>
          <w:lang w:val="zh-CN"/>
        </w:rPr>
      </w:pPr>
      <w:r>
        <w:rPr>
          <w:lang w:val="zh-CN"/>
        </w:rPr>
      </w:r>
      <w:r/>
    </w:p>
    <w:p>
      <w:pPr>
        <w:pStyle w:val="875"/>
        <w:ind w:firstLine="640"/>
        <w:rPr>
          <w:lang w:val="zh-CN"/>
        </w:rPr>
      </w:pPr>
      <w:r>
        <w:rPr>
          <w:lang w:val="zh-CN"/>
        </w:rPr>
      </w:r>
      <w:r/>
    </w:p>
    <w:p>
      <w:pPr>
        <w:pStyle w:val="862"/>
        <w:rPr>
          <w:lang w:val="zh-CN"/>
        </w:rPr>
      </w:pPr>
      <w:r>
        <w:rPr>
          <w:lang w:val="zh-CN"/>
        </w:rPr>
      </w:r>
      <w:r/>
    </w:p>
    <w:p>
      <w:pPr>
        <w:pStyle w:val="875"/>
        <w:ind w:firstLine="640"/>
        <w:rPr>
          <w:lang w:val="zh-CN"/>
        </w:rPr>
      </w:pPr>
      <w:r>
        <w:rPr>
          <w:lang w:val="zh-CN"/>
        </w:rPr>
      </w:r>
      <w:r/>
    </w:p>
    <w:p>
      <w:pPr>
        <w:pStyle w:val="862"/>
        <w:rPr>
          <w:lang w:val="zh-CN"/>
        </w:rPr>
      </w:pPr>
      <w:r>
        <w:rPr>
          <w:lang w:val="zh-CN"/>
        </w:rPr>
      </w:r>
      <w:r/>
    </w:p>
    <w:p>
      <w:pPr>
        <w:pStyle w:val="875"/>
        <w:ind w:firstLine="640"/>
        <w:rPr>
          <w:lang w:val="zh-CN"/>
        </w:rPr>
      </w:pPr>
      <w:r>
        <w:rPr>
          <w:lang w:val="zh-CN"/>
        </w:rPr>
      </w:r>
      <w:r/>
    </w:p>
    <w:p>
      <w:pPr>
        <w:pStyle w:val="862"/>
        <w:rPr>
          <w:lang w:val="zh-CN"/>
        </w:rPr>
      </w:pPr>
      <w:r>
        <w:rPr>
          <w:lang w:val="zh-CN"/>
        </w:rPr>
      </w:r>
      <w:r/>
    </w:p>
    <w:p>
      <w:pPr>
        <w:pStyle w:val="875"/>
        <w:ind w:firstLine="640"/>
        <w:rPr>
          <w:lang w:val="zh-CN"/>
        </w:rPr>
      </w:pPr>
      <w:r>
        <w:rPr>
          <w:lang w:val="zh-CN"/>
        </w:rPr>
      </w:r>
      <w:r/>
    </w:p>
    <w:p>
      <w:pPr>
        <w:pStyle w:val="862"/>
        <w:rPr>
          <w:lang w:val="zh-CN"/>
        </w:rPr>
      </w:pPr>
      <w:r>
        <w:rPr>
          <w:lang w:val="zh-CN"/>
        </w:rPr>
      </w:r>
      <w:r/>
    </w:p>
    <w:p>
      <w:pPr>
        <w:pStyle w:val="862"/>
        <w:ind w:right="840"/>
        <w:jc w:val="center"/>
        <w:rPr>
          <w:rFonts w:hint="eastAsia" w:ascii="方正小标宋简体" w:hAnsi="方正小标宋简体" w:eastAsia="方正小标宋简体" w:cs="方正小标宋简体"/>
          <w:sz w:val="36"/>
          <w:szCs w:val="36"/>
        </w:rPr>
        <w:outlineLvl w:val="0"/>
      </w:pPr>
      <w:r/>
      <w:bookmarkStart w:id="71" w:name="_Toc120614281"/>
      <w:r>
        <w:rPr>
          <w:rFonts w:hint="eastAsia" w:ascii="方正小标宋简体" w:hAnsi="方正小标宋简体" w:eastAsia="方正小标宋简体" w:cs="方正小标宋简体"/>
          <w:sz w:val="36"/>
          <w:szCs w:val="36"/>
        </w:rPr>
        <w:t xml:space="preserve">第五章  评标方法与评标标准</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2"/>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cs="宋体"/>
          <w:sz w:val="24"/>
          <w:szCs w:val="24"/>
        </w:rPr>
        <w:t xml:space="preserve">中标候选人。</w:t>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pStyle w:val="862"/>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w:t>
      </w:r>
      <w:r>
        <w:rPr>
          <w:rFonts w:hint="eastAsia" w:ascii="宋体" w:hAnsi="宋体"/>
          <w:sz w:val="24"/>
          <w:szCs w:val="24"/>
          <w:lang w:val="zh-CN"/>
        </w:rPr>
        <w:t xml:space="preserve">国产品给予价格评审优惠，对本国产品的报价给予20%的价格扣除，用扣除后的价格参与评审。</w:t>
      </w:r>
      <w:r/>
    </w:p>
    <w:p>
      <w:pPr>
        <w:pStyle w:val="862"/>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862"/>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pStyle w:val="862"/>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pStyle w:val="862"/>
        <w:ind w:firstLine="420"/>
        <w:widowControl/>
        <w:rPr>
          <w:rFonts w:hint="eastAsia" w:ascii="宋体" w:hAnsi="宋体" w:cs="宋体"/>
          <w:b/>
          <w:bCs/>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w:t>
      </w:r>
      <w:r>
        <w:rPr>
          <w:rFonts w:hint="eastAsia" w:ascii="宋体" w:hAnsi="宋体"/>
          <w:b/>
          <w:bCs/>
          <w:sz w:val="24"/>
          <w:szCs w:val="24"/>
          <w:lang w:val="zh-CN"/>
        </w:rPr>
        <w:t xml:space="preserve">采购支持中小企业、节能环保等优惠政策叠加适用，对应执行价格扣除政策的项目，统一在原报价的基础上给予价格扣除。</w:t>
      </w:r>
      <w:r>
        <w:rPr>
          <w:rFonts w:hint="eastAsia" w:ascii="宋体" w:hAnsi="宋体" w:cs="宋体"/>
          <w:b/>
          <w:bCs/>
          <w:sz w:val="24"/>
          <w:szCs w:val="24"/>
        </w:rPr>
      </w:r>
      <w:r/>
    </w:p>
    <w:p>
      <w:pPr>
        <w:pStyle w:val="862"/>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pStyle w:val="862"/>
        <w:ind w:firstLine="480"/>
        <w:rPr>
          <w:rFonts w:hint="eastAsia" w:ascii="宋体" w:hAnsi="宋体"/>
          <w:sz w:val="24"/>
          <w:szCs w:val="24"/>
        </w:rPr>
      </w:pPr>
      <w:r>
        <w:rPr>
          <w:rFonts w:hint="eastAsia" w:ascii="宋体" w:hAnsi="宋体" w:cs="宋体"/>
          <w:sz w:val="24"/>
          <w:szCs w:val="24"/>
        </w:rPr>
        <w:t xml:space="preserve">1.</w:t>
      </w:r>
      <w:r>
        <w:rPr>
          <w:rFonts w:ascii="SimSun" w:hAnsi="SimSun" w:eastAsia="SimSun" w:cs="SimSun"/>
          <w:color w:val="000000"/>
          <w:sz w:val="24"/>
        </w:rPr>
        <w:t xml:space="preserve">本项目全部货物制造商为小微企业的</w:t>
      </w:r>
      <w:r>
        <w:rPr>
          <w:rFonts w:hint="eastAsia" w:ascii="宋体" w:hAnsi="宋体" w:cs="宋体"/>
          <w:sz w:val="24"/>
          <w:szCs w:val="24"/>
          <w:lang w:val="zh-CN"/>
        </w:rPr>
        <w:t xml:space="preserve">，</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2"/>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862"/>
        <w:ind w:firstLine="420"/>
        <w:widowControl/>
        <w:rPr>
          <w:rFonts w:hint="eastAsia" w:ascii="黑体" w:hAnsi="黑体" w:eastAsia="黑体" w:cs="黑体"/>
          <w:sz w:val="24"/>
          <w:szCs w:val="24"/>
        </w:rPr>
      </w:pPr>
      <w:r>
        <w:rPr>
          <w:rFonts w:hint="eastAsia" w:ascii="黑体" w:hAnsi="黑体" w:eastAsia="黑体" w:cs="黑体"/>
          <w:sz w:val="24"/>
          <w:szCs w:val="24"/>
        </w:rPr>
        <w:t xml:space="preserve">四、评标标准</w:t>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Borders>
              <w:top w:val="single" w:color="000000" w:sz="2" w:space="0"/>
              <w:bottom w:val="single" w:color="000000" w:sz="2" w:space="0"/>
            </w:tcBorders>
            <w:tcW w:w="519"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330"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647"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900" w:type="dxa"/>
            <w:vAlign w:val="top"/>
            <w:textDirection w:val="lrTb"/>
            <w:noWrap w:val="false"/>
          </w:tcPr>
          <w:p>
            <w:pPr>
              <w:pStyle w:val="862"/>
              <w:jc w:val="center"/>
              <w:spacing w:before="122" w:line="288" w:lineRule="auto"/>
              <w:rPr>
                <w:rFonts w:ascii="宋体" w:hAnsi="宋体" w:cs="宋体"/>
                <w:b/>
                <w:bCs/>
                <w:spacing w:val="-3"/>
              </w:rPr>
            </w:pPr>
            <w:r>
              <w:rPr>
                <w:rFonts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2"/>
              <w:jc w:val="left"/>
              <w:spacing w:line="264" w:lineRule="auto"/>
              <w:rPr>
                <w:rFonts w:hint="eastAsia"/>
              </w:rPr>
            </w:pPr>
            <w:r>
              <w:t xml:space="preserve">采用低价优先法计算，即满足招标文件要求且投标价格最低的投标报价为评标基准价，其价格分为满分。其他投标人的价格分统一按照下列公式计算：投标报价得分=</w:t>
            </w:r>
            <w:r>
              <w:rPr>
                <w:rFonts w:hint="eastAsia"/>
              </w:rPr>
              <w:t xml:space="preserve">（</w:t>
            </w:r>
            <w:r>
              <w:t xml:space="preserve">评标基准价/投标报价</w:t>
            </w:r>
            <w:r>
              <w:rPr>
                <w:rFonts w:hint="eastAsia"/>
              </w:rPr>
              <w:t xml:space="preserve">）</w:t>
            </w:r>
            <w:r>
              <w:t xml:space="preserve">×</w:t>
            </w:r>
            <w:r>
              <w:rPr>
                <w:rFonts w:hint="eastAsia"/>
              </w:rPr>
              <w:t xml:space="preserve">价格分值（小数点保留两位）</w:t>
            </w:r>
            <w:r/>
          </w:p>
          <w:p>
            <w:pPr>
              <w:pStyle w:val="941"/>
              <w:ind w:left="0"/>
              <w:rPr>
                <w:rFonts w:hint="eastAsia"/>
              </w:rPr>
            </w:pPr>
            <w:r>
              <w:rPr>
                <w:rFonts w:hint="eastAsia" w:ascii="宋体" w:hAnsi="宋体" w:cs="宋体"/>
                <w:sz w:val="21"/>
                <w:szCs w:val="21"/>
              </w:rPr>
              <w:t xml:space="preserve">因落实政府采购政策进行价格调整的，以调整后的价格计算评标基准价和投标报价。</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2"/>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2"/>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2"/>
              <w:jc w:val="left"/>
              <w:spacing w:line="264" w:lineRule="auto"/>
            </w:pPr>
            <w:r>
              <w:rPr>
                <w:rFonts w:hint="eastAsia" w:ascii="宋体" w:hAnsi="宋体" w:cs="宋体"/>
              </w:rPr>
              <w:t xml:space="preserve">产品</w:t>
            </w:r>
            <w:r>
              <w:rPr>
                <w:rFonts w:ascii="宋体" w:hAnsi="宋体" w:cs="宋体"/>
              </w:rPr>
              <w:t xml:space="preserve">技术参数全部满足招标</w:t>
            </w:r>
            <w:r>
              <w:rPr>
                <w:rFonts w:hint="eastAsia" w:ascii="宋体" w:hAnsi="宋体" w:cs="宋体"/>
              </w:rPr>
              <w:t xml:space="preserve">文件技术</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打★指标为必须满足项，如有负偏离将作为无效投标</w:t>
            </w:r>
            <w:r>
              <w:rPr>
                <w:rFonts w:hint="eastAsia" w:ascii="宋体" w:hAnsi="宋体" w:cs="宋体"/>
              </w:rPr>
              <w:t xml:space="preserve">，</w:t>
            </w:r>
            <w:r>
              <w:rPr>
                <w:rFonts w:ascii="宋体" w:hAnsi="宋体" w:cs="宋体"/>
              </w:rPr>
              <w:t xml:space="preserve">打▲指标为重要指标</w:t>
            </w:r>
            <w:r>
              <w:rPr>
                <w:rFonts w:hint="eastAsia" w:ascii="宋体" w:hAnsi="宋体" w:cs="宋体"/>
              </w:rPr>
              <w:t xml:space="preserve">（共6项）</w:t>
            </w:r>
            <w:r>
              <w:rPr>
                <w:rFonts w:ascii="宋体" w:hAnsi="宋体" w:cs="宋体"/>
              </w:rPr>
              <w:t xml:space="preserve">，</w:t>
            </w:r>
            <w:r>
              <w:rPr>
                <w:rFonts w:hint="eastAsia" w:ascii="宋体" w:hAnsi="宋体" w:cs="宋体"/>
              </w:rPr>
              <w:t xml:space="preserve">有1项负偏离扣1分，</w:t>
            </w:r>
            <w:r>
              <w:rPr>
                <w:rFonts w:hint="eastAsia" w:ascii="宋体" w:hAnsi="宋体" w:cs="宋体"/>
              </w:rPr>
              <w:t xml:space="preserve">其余指标有1项负偏离扣0.2分。</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ascii="宋体" w:hAnsi="宋体"/>
              </w:rPr>
              <w:t xml:space="preserve">总体设计方案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62"/>
            </w:pPr>
            <w:r/>
            <w:bookmarkStart w:id="72" w:name="OLE_LINK5"/>
            <w:r>
              <w:rPr>
                <w:rFonts w:hint="eastAsia"/>
              </w:rPr>
              <w:t xml:space="preserve">根据本项目第四章采购需求编制</w:t>
            </w:r>
            <w:r>
              <w:rPr>
                <w:rFonts w:ascii="宋体" w:hAnsi="宋体"/>
              </w:rPr>
              <w:t xml:space="preserve">总体设计方案</w:t>
            </w:r>
            <w:r>
              <w:rPr>
                <w:rFonts w:hint="eastAsia"/>
              </w:rPr>
              <w:t xml:space="preserve">，内容包含：1.</w:t>
            </w:r>
            <w:r>
              <w:rPr>
                <w:rFonts w:ascii="宋体" w:hAnsi="宋体"/>
              </w:rPr>
              <w:t xml:space="preserve">总体建设目标</w:t>
            </w:r>
            <w:r>
              <w:rPr>
                <w:rFonts w:hint="eastAsia"/>
              </w:rPr>
              <w:t xml:space="preserve">；2.</w:t>
            </w:r>
            <w:r>
              <w:rPr>
                <w:rFonts w:ascii="宋体" w:hAnsi="宋体"/>
              </w:rPr>
              <w:t xml:space="preserve">需求分析</w:t>
            </w:r>
            <w:r>
              <w:rPr>
                <w:rFonts w:hint="eastAsia"/>
              </w:rPr>
              <w:t xml:space="preserve">；3.</w:t>
            </w:r>
            <w:r>
              <w:rPr>
                <w:rFonts w:ascii="宋体" w:hAnsi="宋体"/>
              </w:rPr>
              <w:t xml:space="preserve">总体框架设计</w:t>
            </w:r>
            <w:r>
              <w:rPr>
                <w:rFonts w:hint="eastAsia"/>
              </w:rPr>
              <w:t xml:space="preserve">及</w:t>
            </w:r>
            <w:r>
              <w:rPr>
                <w:rFonts w:ascii="宋体" w:hAnsi="宋体"/>
              </w:rPr>
              <w:t xml:space="preserve">技术架构设计</w:t>
            </w:r>
            <w:r>
              <w:rPr>
                <w:rFonts w:hint="eastAsia"/>
              </w:rPr>
              <w:t xml:space="preserve">。以上每项内容逐项评分：</w:t>
            </w:r>
            <w:r/>
          </w:p>
          <w:p>
            <w:pPr>
              <w:pStyle w:val="862"/>
            </w:pPr>
            <w:r>
              <w:t xml:space="preserve">方案内容</w:t>
            </w:r>
            <w:r>
              <w:rPr>
                <w:rFonts w:ascii="宋体" w:hAnsi="宋体"/>
              </w:rPr>
              <w:t xml:space="preserve">完整详细、架构合理、实用性强、技术先进</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2"/>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bookmarkEnd w:id="72"/>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ascii="宋体" w:hAnsi="宋体"/>
              </w:rPr>
            </w:pPr>
            <w:r>
              <w:rPr>
                <w:rFonts w:ascii="宋体" w:hAnsi="宋体"/>
                <w:bCs/>
              </w:rPr>
              <w:t xml:space="preserve">项目实施方案</w:t>
            </w:r>
            <w:r>
              <w:rPr>
                <w:rFonts w:ascii="宋体" w:hAnsi="宋体"/>
              </w:rPr>
            </w:r>
            <w:r/>
          </w:p>
        </w:tc>
        <w:tc>
          <w:tcPr>
            <w:tcBorders>
              <w:top w:val="single" w:color="000000" w:sz="2" w:space="0"/>
              <w:bottom w:val="single" w:color="000000" w:sz="2" w:space="0"/>
            </w:tcBorders>
            <w:tcW w:w="6330" w:type="dxa"/>
            <w:vAlign w:val="center"/>
            <w:textDirection w:val="lrTb"/>
            <w:noWrap w:val="false"/>
          </w:tcPr>
          <w:p>
            <w:pPr>
              <w:pStyle w:val="862"/>
            </w:pPr>
            <w:r>
              <w:rPr>
                <w:rFonts w:hint="eastAsia"/>
              </w:rPr>
              <w:t xml:space="preserve">根据本项目第四章采购需求编制</w:t>
            </w:r>
            <w:r>
              <w:rPr>
                <w:rFonts w:ascii="宋体" w:hAnsi="宋体"/>
                <w:bCs/>
              </w:rPr>
              <w:t xml:space="preserve">项目实施方案</w:t>
            </w:r>
            <w:r>
              <w:rPr>
                <w:rFonts w:hint="eastAsia"/>
              </w:rPr>
              <w:t xml:space="preserve">，内容包含：1.</w:t>
            </w:r>
            <w:r>
              <w:rPr>
                <w:rFonts w:ascii="宋体" w:hAnsi="宋体"/>
              </w:rPr>
              <w:t xml:space="preserve">项目供货方案</w:t>
            </w:r>
            <w:r>
              <w:rPr>
                <w:rFonts w:hint="eastAsia"/>
              </w:rPr>
              <w:t xml:space="preserve">；2.</w:t>
            </w:r>
            <w:r>
              <w:rPr>
                <w:rFonts w:hint="eastAsia" w:ascii="宋体" w:hAnsi="宋体"/>
              </w:rPr>
              <w:t xml:space="preserve">项目进度管理</w:t>
            </w:r>
            <w:r>
              <w:rPr>
                <w:rFonts w:hint="eastAsia"/>
              </w:rPr>
              <w:t xml:space="preserve">；3.</w:t>
            </w:r>
            <w:r>
              <w:rPr>
                <w:rFonts w:ascii="宋体" w:hAnsi="宋体"/>
              </w:rPr>
              <w:t xml:space="preserve">项目风险控制</w:t>
            </w:r>
            <w:r>
              <w:rPr>
                <w:rFonts w:hint="eastAsia"/>
              </w:rPr>
              <w:t xml:space="preserve">。以上每项内容逐项评分：</w:t>
            </w:r>
            <w:r/>
          </w:p>
          <w:p>
            <w:pPr>
              <w:pStyle w:val="862"/>
            </w:pPr>
            <w:r>
              <w:t xml:space="preserve">方案内容</w:t>
            </w:r>
            <w:r>
              <w:rPr>
                <w:rFonts w:ascii="宋体" w:hAnsi="宋体"/>
              </w:rPr>
              <w:t xml:space="preserve">完整详细、逻辑清晰、实用性强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2"/>
              <w:rPr>
                <w:rFonts w:hint="eastAsia"/>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4"/>
              </w:rPr>
            </w:pPr>
            <w:r>
              <w:rPr>
                <w:rFonts w:hint="eastAsia" w:ascii="宋体" w:hAnsi="宋体" w:cs="宋体"/>
                <w:spacing w:val="-4"/>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视频演示</w:t>
            </w:r>
            <w:r/>
          </w:p>
        </w:tc>
        <w:tc>
          <w:tcPr>
            <w:tcBorders>
              <w:top w:val="single" w:color="000000" w:sz="2" w:space="0"/>
              <w:bottom w:val="single" w:color="000000" w:sz="2" w:space="0"/>
            </w:tcBorders>
            <w:tcW w:w="6330" w:type="dxa"/>
            <w:vAlign w:val="center"/>
            <w:textDirection w:val="lrTb"/>
            <w:noWrap w:val="false"/>
          </w:tcPr>
          <w:p>
            <w:pPr>
              <w:pStyle w:val="862"/>
              <w:jc w:val="left"/>
              <w:spacing w:line="264" w:lineRule="auto"/>
              <w:rPr>
                <w:rFonts w:hint="eastAsia"/>
              </w:rPr>
            </w:pPr>
            <w:r>
              <w:rPr>
                <w:rFonts w:hint="eastAsia"/>
              </w:rPr>
              <w:t xml:space="preserve">评委根据投标人提供的演示视频（总演示时间不超</w:t>
            </w:r>
            <w:r>
              <w:rPr>
                <w:rFonts w:hint="eastAsia" w:ascii="宋体" w:hAnsi="宋体" w:cs="宋体"/>
              </w:rPr>
              <w:t xml:space="preserve">过15分钟</w:t>
            </w:r>
            <w:r>
              <w:rPr>
                <w:rFonts w:hint="eastAsia"/>
              </w:rPr>
              <w:t xml:space="preserve">）综合评分。演示视频包括以</w:t>
            </w:r>
            <w:r>
              <w:rPr>
                <w:rFonts w:hint="eastAsia"/>
              </w:rPr>
              <w:t xml:space="preserve">下内容： </w:t>
            </w:r>
            <w:r/>
          </w:p>
          <w:p>
            <w:pPr>
              <w:pStyle w:val="862"/>
              <w:rPr>
                <w:rFonts w:hint="eastAsia" w:ascii="宋体" w:hAnsi="宋体"/>
                <w:bCs/>
              </w:rPr>
            </w:pPr>
            <w:r>
              <w:rPr>
                <w:rFonts w:hint="eastAsia" w:ascii="宋体" w:hAnsi="宋体"/>
                <w:bCs/>
              </w:rPr>
              <w:t xml:space="preserve">(1)</w:t>
              <w:tab/>
              <w:t xml:space="preserve">系统能够在通过 “唤醒词+打开病情概览”指令打开病情概览界面后，可继续通过“唤醒词+查看血常规”查看血常规指标，且所有异常值进行醒目显示；</w:t>
            </w:r>
            <w:r/>
          </w:p>
          <w:p>
            <w:pPr>
              <w:pStyle w:val="862"/>
              <w:rPr>
                <w:rFonts w:hint="eastAsia" w:ascii="宋体" w:hAnsi="宋体"/>
                <w:bCs/>
              </w:rPr>
            </w:pPr>
            <w:r>
              <w:rPr>
                <w:rFonts w:hint="eastAsia" w:ascii="宋体" w:hAnsi="宋体"/>
                <w:bCs/>
              </w:rPr>
              <w:t xml:space="preserve">(2)</w:t>
              <w:tab/>
              <w:t xml:space="preserve">模拟接入手术室腔镜设备影像，系统能够自动监测并识别出相应类型的影像画面，并将类型识别结果在画面上显示；当系统自动监测识别到手术画面时自动开始记录。</w:t>
            </w:r>
            <w:r/>
          </w:p>
          <w:p>
            <w:pPr>
              <w:pStyle w:val="862"/>
              <w:rPr>
                <w:rFonts w:hint="eastAsia" w:ascii="宋体" w:hAnsi="宋体"/>
                <w:bCs/>
              </w:rPr>
            </w:pPr>
            <w:r>
              <w:rPr>
                <w:rFonts w:hint="eastAsia" w:ascii="宋体" w:hAnsi="宋体"/>
                <w:bCs/>
              </w:rPr>
              <w:t xml:space="preserve">(3)</w:t>
              <w:tab/>
              <w:t xml:space="preserve">系统可以在手术过程中进行关键事件标注，开启后基于入手术室时间建立统一时间轴，时间轴能够随手术进程实时更新，通过点击时间轴或事件按钮可以标注关键事件，标注的时间再时间轴上以图标、颜色、形状等特定标识进行显示。</w:t>
            </w:r>
            <w:r/>
          </w:p>
          <w:p>
            <w:pPr>
              <w:pStyle w:val="862"/>
              <w:jc w:val="left"/>
              <w:spacing w:line="264" w:lineRule="auto"/>
              <w:rPr>
                <w:rFonts w:hint="eastAsia" w:ascii="宋体" w:hAnsi="宋体" w:cs="宋体"/>
              </w:rPr>
            </w:pPr>
            <w:r>
              <w:rPr>
                <w:rFonts w:hint="eastAsia" w:ascii="宋体" w:hAnsi="宋体"/>
                <w:bCs/>
              </w:rPr>
              <w:t xml:space="preserve">(4) 基于同一时间轴记录手术信息、手术动态影像画面、术中照片多路信息形成手术病历文件，自动上传至数据中心；</w:t>
            </w:r>
            <w:r>
              <w:rPr>
                <w:rFonts w:hint="eastAsia" w:ascii="宋体" w:hAnsi="宋体" w:cs="宋体"/>
              </w:rPr>
              <w:t xml:space="preserve"> </w:t>
            </w:r>
            <w:r/>
          </w:p>
          <w:p>
            <w:pPr>
              <w:pStyle w:val="862"/>
              <w:jc w:val="both"/>
              <w:spacing w:line="264" w:lineRule="auto"/>
              <w:rPr>
                <w:rFonts w:hint="eastAsia"/>
              </w:rPr>
            </w:pPr>
            <w:r>
              <w:rPr>
                <w:rFonts w:hint="eastAsia"/>
              </w:rPr>
              <w:t xml:space="preserve">采用类似真实系统演示，每小项功能完整准确演示</w:t>
            </w:r>
            <w:r>
              <w:rPr>
                <w:rFonts w:hint="eastAsia" w:ascii="宋体" w:hAnsi="宋体" w:cs="宋体"/>
              </w:rPr>
              <w:t xml:space="preserve">得3分</w:t>
            </w:r>
            <w:r>
              <w:rPr>
                <w:rFonts w:hint="eastAsia"/>
              </w:rPr>
              <w:t xml:space="preserve">，最多</w:t>
            </w:r>
            <w:r>
              <w:rPr>
                <w:rFonts w:hint="eastAsia" w:ascii="宋体" w:hAnsi="宋体" w:cs="宋体"/>
              </w:rPr>
              <w:t xml:space="preserve">得12分</w:t>
            </w:r>
            <w:r>
              <w:rPr>
                <w:rFonts w:hint="eastAsia"/>
              </w:rPr>
              <w:t xml:space="preserve">；</w:t>
            </w:r>
            <w:r/>
          </w:p>
          <w:p>
            <w:pPr>
              <w:jc w:val="both"/>
              <w:spacing w:line="264" w:lineRule="auto"/>
              <w:rPr>
                <w:rFonts w:hint="eastAsia"/>
              </w:rPr>
            </w:pPr>
            <w:r>
              <w:rPr>
                <w:rFonts w:hint="eastAsia"/>
              </w:rPr>
              <w:t xml:space="preserve">采用系统原型</w:t>
            </w:r>
            <w:r>
              <w:rPr>
                <w:rFonts w:hint="eastAsia"/>
              </w:rPr>
              <w:t xml:space="preserve">（</w:t>
            </w:r>
            <w:r>
              <w:rPr>
                <w:rFonts w:hint="eastAsia"/>
              </w:rPr>
              <w:t xml:space="preserve">DEMO</w:t>
            </w:r>
            <w:r>
              <w:rPr>
                <w:rFonts w:hint="eastAsia"/>
              </w:rPr>
              <w:t xml:space="preserve">）演示，每小项功能完整准确演示</w:t>
            </w:r>
            <w:r>
              <w:rPr>
                <w:rFonts w:hint="eastAsia" w:ascii="宋体" w:hAnsi="宋体" w:cs="宋体"/>
              </w:rPr>
              <w:t xml:space="preserve">得</w:t>
            </w:r>
            <w:r>
              <w:rPr>
                <w:rFonts w:hint="eastAsia" w:ascii="宋体" w:hAnsi="宋体" w:cs="宋体"/>
              </w:rPr>
              <w:t xml:space="preserve">1</w:t>
            </w:r>
            <w:r>
              <w:rPr>
                <w:rFonts w:hint="eastAsia" w:ascii="宋体" w:hAnsi="宋体" w:cs="宋体"/>
              </w:rPr>
              <w:t xml:space="preserve">分</w:t>
            </w:r>
            <w:r>
              <w:rPr>
                <w:rFonts w:hint="eastAsia"/>
              </w:rPr>
              <w:t xml:space="preserve">，最多</w:t>
            </w:r>
            <w:r>
              <w:rPr>
                <w:rFonts w:hint="eastAsia" w:ascii="宋体" w:hAnsi="宋体" w:cs="宋体"/>
              </w:rPr>
              <w:t xml:space="preserve">得</w:t>
            </w:r>
            <w:r>
              <w:rPr>
                <w:rFonts w:hint="eastAsia" w:ascii="宋体" w:hAnsi="宋体" w:cs="宋体"/>
              </w:rPr>
              <w:t xml:space="preserve">4</w:t>
            </w:r>
            <w:r>
              <w:rPr>
                <w:rFonts w:hint="eastAsia" w:ascii="宋体" w:hAnsi="宋体" w:cs="宋体"/>
              </w:rPr>
              <w:t xml:space="preserve">分</w:t>
            </w:r>
            <w:r>
              <w:rPr>
                <w:rFonts w:hint="eastAsia"/>
              </w:rPr>
              <w:t xml:space="preserve">；</w:t>
            </w:r>
            <w:r/>
          </w:p>
          <w:p>
            <w:pPr>
              <w:pStyle w:val="862"/>
              <w:jc w:val="left"/>
              <w:spacing w:line="264" w:lineRule="auto"/>
              <w:rPr>
                <w:rFonts w:hint="eastAsia" w:ascii="宋体" w:hAnsi="宋体" w:cs="宋体"/>
              </w:rPr>
            </w:pPr>
            <w:r>
              <w:rPr>
                <w:rFonts w:hint="eastAsia" w:ascii="宋体" w:hAnsi="宋体" w:cs="宋体"/>
              </w:rPr>
              <w:t xml:space="preserve">采用PPT等方式演示，每小项功能完整准确演示得0.5分，最多得2分。 </w:t>
            </w:r>
            <w:r/>
          </w:p>
          <w:p>
            <w:pPr>
              <w:pStyle w:val="862"/>
              <w:jc w:val="left"/>
              <w:spacing w:line="264" w:lineRule="auto"/>
              <w:rPr>
                <w:lang w:val="zh-CN"/>
              </w:rPr>
            </w:pPr>
            <w:r>
              <w:rPr>
                <w:rFonts w:hint="eastAsia"/>
              </w:rPr>
              <w:t xml:space="preserve">（未提供视频文件或因投标人自身原因视频文件无法打开或视频画面不清晰无法辨认的不得分。）</w:t>
            </w:r>
            <w:r>
              <w:rPr>
                <w:lang w:val="zh-CN"/>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2"/>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ascii="宋体" w:hAnsi="宋体"/>
                <w:bCs/>
              </w:rPr>
              <w:t xml:space="preserve">售后服务方案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993"/>
              <w:rPr>
                <w:sz w:val="21"/>
                <w:szCs w:val="21"/>
                <w:lang w:val="en-US" w:bidi="ar-SA"/>
              </w:rPr>
            </w:pPr>
            <w:r>
              <w:rPr>
                <w:rFonts w:hint="eastAsia"/>
                <w:sz w:val="21"/>
                <w:szCs w:val="21"/>
                <w:lang w:val="en-US" w:bidi="ar-SA"/>
              </w:rPr>
              <w:t xml:space="preserve">根据本项目</w:t>
            </w:r>
            <w:r>
              <w:rPr>
                <w:rFonts w:hint="eastAsia"/>
                <w:lang w:val="en-US"/>
              </w:rPr>
              <w:t xml:space="preserve">第四章</w:t>
            </w:r>
            <w:r>
              <w:rPr>
                <w:rFonts w:hint="eastAsia"/>
              </w:rPr>
              <w:t xml:space="preserve">采购需求</w:t>
            </w:r>
            <w:r>
              <w:rPr>
                <w:rFonts w:hint="eastAsia"/>
                <w:lang w:val="en-US"/>
              </w:rPr>
              <w:t xml:space="preserve">编制</w:t>
            </w:r>
            <w:r>
              <w:rPr>
                <w:rFonts w:hint="eastAsia"/>
                <w:sz w:val="21"/>
                <w:szCs w:val="21"/>
                <w:lang w:val="en-US" w:bidi="ar-SA"/>
              </w:rPr>
              <w:t xml:space="preserve">售后服务方案，内容包含：1.</w:t>
            </w:r>
            <w:r>
              <w:rPr>
                <w:sz w:val="21"/>
                <w:szCs w:val="21"/>
              </w:rPr>
              <w:t xml:space="preserve">维护方案</w:t>
            </w:r>
            <w:r>
              <w:rPr>
                <w:rFonts w:hint="eastAsia"/>
                <w:sz w:val="21"/>
                <w:szCs w:val="21"/>
                <w:lang w:val="en-US" w:bidi="ar-SA"/>
              </w:rPr>
              <w:t xml:space="preserve">；2.</w:t>
            </w:r>
            <w:r>
              <w:rPr>
                <w:sz w:val="21"/>
                <w:szCs w:val="21"/>
              </w:rPr>
              <w:t xml:space="preserve">培训方案</w:t>
            </w:r>
            <w:r>
              <w:rPr>
                <w:rFonts w:hint="eastAsia"/>
                <w:sz w:val="21"/>
                <w:szCs w:val="21"/>
                <w:lang w:val="en-US" w:bidi="ar-SA"/>
              </w:rPr>
              <w:t xml:space="preserve">；3.</w:t>
            </w:r>
            <w:r>
              <w:rPr>
                <w:sz w:val="21"/>
                <w:szCs w:val="21"/>
              </w:rPr>
              <w:t xml:space="preserve">应急或质量管理措施</w:t>
            </w:r>
            <w:r>
              <w:rPr>
                <w:rFonts w:hint="eastAsia"/>
                <w:sz w:val="21"/>
                <w:szCs w:val="21"/>
                <w:lang w:val="en-US" w:bidi="ar-SA"/>
              </w:rPr>
              <w:t xml:space="preserve">。以上每项内容逐项评分：</w:t>
            </w:r>
            <w:r>
              <w:rPr>
                <w:sz w:val="21"/>
                <w:szCs w:val="21"/>
                <w:lang w:val="en-US" w:bidi="ar-SA"/>
              </w:rPr>
            </w:r>
            <w:r/>
          </w:p>
          <w:p>
            <w:pPr>
              <w:pStyle w:val="993"/>
              <w:rPr>
                <w:lang w:val="en-US"/>
              </w:rPr>
            </w:pPr>
            <w:r>
              <w:rPr>
                <w:lang w:val="en-US"/>
              </w:rPr>
              <w:t xml:space="preserve">方案内容</w:t>
            </w:r>
            <w:r>
              <w:rPr>
                <w:sz w:val="21"/>
                <w:szCs w:val="21"/>
              </w:rPr>
              <w:t xml:space="preserve">完整详细、逻辑清晰、实用性强</w:t>
            </w:r>
            <w:r>
              <w:rPr>
                <w:rFonts w:hint="eastAsia"/>
                <w:sz w:val="21"/>
                <w:szCs w:val="21"/>
                <w:lang w:val="en-US" w:bidi="ar-SA"/>
              </w:rPr>
              <w:t xml:space="preserve">，且</w:t>
            </w:r>
            <w:r>
              <w:rPr>
                <w:lang w:val="en-US"/>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pStyle w:val="942"/>
              <w:ind w:left="0"/>
              <w:spacing w:line="264" w:lineRule="auto"/>
              <w:rPr>
                <w:sz w:val="21"/>
              </w:rPr>
            </w:pPr>
            <w:r>
              <w:rPr>
                <w:rFonts w:hint="eastAsia"/>
                <w:lang w:val="en-US"/>
              </w:rPr>
              <w:t xml:space="preserve">上述每项内容</w:t>
            </w:r>
            <w:r>
              <w:rPr>
                <w:lang w:val="en-US"/>
              </w:rPr>
              <w:t xml:space="preserve">符合得</w:t>
            </w:r>
            <w:r>
              <w:rPr>
                <w:rFonts w:hint="eastAsia" w:eastAsia="等线"/>
                <w:lang w:val="en-US"/>
              </w:rPr>
              <w:t xml:space="preserve">1</w:t>
            </w:r>
            <w:r>
              <w:rPr>
                <w:lang w:val="en-US"/>
              </w:rPr>
              <w:t xml:space="preserve">分；部分符合得</w:t>
            </w:r>
            <w:r>
              <w:rPr>
                <w:rFonts w:hint="eastAsia" w:eastAsia="等线"/>
                <w:lang w:val="en-US"/>
              </w:rPr>
              <w:t xml:space="preserve">0.5</w:t>
            </w:r>
            <w:r>
              <w:rPr>
                <w:lang w:val="en-US"/>
              </w:rPr>
              <w:t xml:space="preserve">分；不符合或不提供不得分。</w:t>
            </w:r>
            <w:r>
              <w:rPr>
                <w:sz w:val="21"/>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2"/>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2"/>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eastAsia="方正仿宋_GBK"/>
                <w:lang w:bidi="zh-CN"/>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rPr>
              <w:t xml:space="preserve">（至少包含</w:t>
            </w:r>
            <w:r>
              <w:rPr>
                <w:rFonts w:ascii="宋体" w:hAnsi="宋体"/>
              </w:rPr>
              <w:t xml:space="preserve">数字化或智慧手术室</w:t>
            </w:r>
            <w:r>
              <w:rPr>
                <w:rFonts w:hint="eastAsia" w:ascii="宋体" w:hAnsi="宋体" w:cs="宋体"/>
              </w:rPr>
              <w:t xml:space="preserve">），并验收合格得到业主好评</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1</w:t>
            </w:r>
            <w:r>
              <w:rPr>
                <w:rFonts w:ascii="宋体" w:hAnsi="宋体" w:cs="宋体"/>
              </w:rPr>
              <w:t xml:space="preserve">分</w:t>
            </w:r>
            <w:r>
              <w:rPr>
                <w:rFonts w:hint="eastAsia" w:ascii="宋体" w:hAnsi="宋体" w:cs="宋体"/>
              </w:rPr>
              <w:t xml:space="preserve">，最高得</w:t>
            </w:r>
            <w:r>
              <w:rPr>
                <w:rFonts w:hint="eastAsia" w:ascii="宋体" w:hAnsi="宋体" w:cs="宋体"/>
              </w:rPr>
              <w:t xml:space="preserve">3</w:t>
            </w:r>
            <w:r>
              <w:rPr>
                <w:rFonts w:hint="eastAsia" w:ascii="宋体" w:hAnsi="宋体" w:cs="宋体"/>
              </w:rPr>
              <w:t xml:space="preserve">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w:t>
            </w:r>
            <w:r>
              <w:rPr>
                <w:rFonts w:hint="eastAsia" w:ascii="宋体" w:hAnsi="宋体" w:cs="宋体"/>
              </w:rPr>
              <w:t xml:space="preserve">关键页和甲方盖章的验收报告，甲方满意以上评价</w:t>
            </w:r>
            <w:r>
              <w:rPr>
                <w:rFonts w:ascii="宋体" w:hAnsi="宋体" w:cs="宋体"/>
              </w:rPr>
              <w:t xml:space="preserve">，合同</w:t>
            </w:r>
            <w:r>
              <w:rPr>
                <w:rFonts w:hint="eastAsia" w:ascii="宋体" w:hAnsi="宋体" w:cs="宋体"/>
              </w:rPr>
              <w:t xml:space="preserve">页</w:t>
            </w:r>
            <w:r>
              <w:rPr>
                <w:rFonts w:ascii="宋体" w:hAnsi="宋体" w:cs="宋体"/>
              </w:rPr>
              <w:t xml:space="preserve">须清晰可见</w:t>
            </w:r>
            <w:r>
              <w:rPr>
                <w:rFonts w:hint="eastAsia" w:ascii="宋体" w:hAnsi="宋体" w:cs="宋体"/>
              </w:rPr>
              <w:t xml:space="preserve">相应建设</w:t>
            </w:r>
            <w:r>
              <w:rPr>
                <w:rFonts w:ascii="宋体" w:hAnsi="宋体" w:cs="宋体"/>
              </w:rPr>
              <w:t xml:space="preserve">内容）</w:t>
            </w:r>
            <w:r>
              <w:rPr>
                <w:rFonts w:eastAsia="方正仿宋_GBK"/>
                <w:lang w:bidi="zh-CN"/>
              </w:rPr>
            </w:r>
            <w:r/>
          </w:p>
        </w:tc>
        <w:tc>
          <w:tcPr>
            <w:tcBorders>
              <w:top w:val="single" w:color="000000" w:sz="2" w:space="0"/>
              <w:bottom w:val="single" w:color="000000" w:sz="2" w:space="0"/>
            </w:tcBorders>
            <w:tcW w:w="647" w:type="dxa"/>
            <w:vAlign w:val="center"/>
            <w:textDirection w:val="lrTb"/>
            <w:noWrap w:val="false"/>
          </w:tcPr>
          <w:p>
            <w:pPr>
              <w:pStyle w:val="862"/>
              <w:jc w:val="center"/>
              <w:spacing w:line="264" w:lineRule="auto"/>
              <w:rPr>
                <w:rFonts w:hint="eastAsia"/>
              </w:rPr>
            </w:pPr>
            <w:r>
              <w:rPr>
                <w:rFonts w:hint="eastAsia" w:ascii="宋体" w:hAnsi="宋体" w:cs="宋体"/>
              </w:rPr>
              <w:t xml:space="preserve">3</w:t>
            </w:r>
            <w:r>
              <w:rPr>
                <w:rFonts w:hint="eastAsia"/>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2"/>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履约能力1</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投标人拟投入本项目的项目经理具有</w:t>
            </w:r>
            <w:r>
              <w:rPr>
                <w:rFonts w:ascii="宋体" w:hAnsi="宋体"/>
              </w:rPr>
              <w:t xml:space="preserve">信息系统项目管理师</w:t>
            </w:r>
            <w:r>
              <w:rPr>
                <w:rFonts w:hint="eastAsia" w:ascii="宋体" w:hAnsi="宋体" w:cs="宋体"/>
              </w:rPr>
              <w:t xml:space="preserve">证书，得</w:t>
            </w:r>
            <w:r>
              <w:rPr>
                <w:rFonts w:hint="eastAsia" w:ascii="宋体" w:hAnsi="宋体" w:cs="宋体"/>
              </w:rPr>
              <w:t xml:space="preserve">1</w:t>
            </w:r>
            <w:r>
              <w:rPr>
                <w:rFonts w:hint="eastAsia" w:ascii="宋体" w:hAnsi="宋体" w:cs="宋体"/>
              </w:rPr>
              <w:t xml:space="preserve">分。</w:t>
            </w:r>
            <w:r/>
          </w:p>
          <w:p>
            <w:pPr>
              <w:pStyle w:val="862"/>
              <w:spacing w:line="264" w:lineRule="auto"/>
            </w:pPr>
            <w:r>
              <w:rPr>
                <w:rFonts w:ascii="宋体" w:hAnsi="宋体" w:cs="宋体"/>
                <w:lang w:val="zh-CN"/>
              </w:rPr>
              <w:t xml:space="preserve">（提供</w:t>
            </w:r>
            <w:r>
              <w:rPr>
                <w:rFonts w:hint="eastAsia" w:ascii="宋体" w:hAnsi="宋体" w:cs="宋体"/>
                <w:lang w:val="zh-CN"/>
              </w:rPr>
              <w:t xml:space="preserve">人员</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履约能力2</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项目实施团队能力（不含项目经理）：</w:t>
            </w:r>
            <w:r/>
          </w:p>
          <w:p>
            <w:pPr>
              <w:pStyle w:val="862"/>
              <w:spacing w:line="264" w:lineRule="auto"/>
              <w:rPr>
                <w:rFonts w:hint="eastAsia" w:ascii="宋体" w:hAnsi="宋体" w:cs="宋体"/>
              </w:rPr>
            </w:pPr>
            <w:r>
              <w:rPr>
                <w:rFonts w:hint="eastAsia" w:ascii="宋体" w:hAnsi="宋体" w:cs="宋体"/>
              </w:rPr>
              <w:t xml:space="preserve">团队成员具有</w:t>
            </w:r>
            <w:r>
              <w:rPr>
                <w:rFonts w:ascii="宋体" w:hAnsi="宋体"/>
              </w:rPr>
              <w:t xml:space="preserve">系统集成项目管理工程师</w:t>
            </w:r>
            <w:r>
              <w:rPr>
                <w:rFonts w:hint="eastAsia" w:ascii="宋体" w:hAnsi="宋体" w:cs="宋体"/>
              </w:rPr>
              <w:t xml:space="preserve">证书，每提供1</w:t>
            </w:r>
            <w:r>
              <w:rPr>
                <w:rFonts w:hint="eastAsia" w:ascii="宋体" w:hAnsi="宋体" w:cs="宋体"/>
              </w:rPr>
              <w:t xml:space="preserve">个证书得0.5分，最高得1分。</w:t>
            </w:r>
            <w:r/>
          </w:p>
          <w:p>
            <w:pPr>
              <w:pStyle w:val="862"/>
              <w:spacing w:line="264" w:lineRule="auto"/>
              <w:rPr>
                <w:rFonts w:ascii="宋体" w:hAnsi="宋体" w:cs="宋体"/>
              </w:rPr>
            </w:pPr>
            <w:r>
              <w:rPr>
                <w:rFonts w:hint="eastAsia" w:ascii="宋体" w:hAnsi="宋体" w:cs="宋体"/>
              </w:rPr>
              <w:t xml:space="preserve">（提供团队成员证书</w:t>
            </w:r>
            <w:r>
              <w:rPr>
                <w:rFonts w:hint="eastAsia" w:ascii="宋体" w:hAnsi="宋体" w:cs="宋体"/>
                <w:lang w:val="zh-CN"/>
              </w:rPr>
              <w:t xml:space="preserve">、</w:t>
            </w:r>
            <w:r>
              <w:rPr>
                <w:rFonts w:hint="eastAsia" w:ascii="宋体" w:hAnsi="宋体" w:cs="宋体"/>
              </w:rPr>
              <w:t xml:space="preserve">投标人为其缴纳的2026年1月以来任意一个月的社保证明材料，缺一不可）</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1</w:t>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2"/>
              <w:jc w:val="center"/>
              <w:spacing w:before="68" w:line="264" w:lineRule="auto"/>
              <w:rPr>
                <w:rFonts w:ascii="宋体" w:hAnsi="宋体" w:cs="宋体"/>
                <w:spacing w:val="-2"/>
              </w:rPr>
            </w:pPr>
            <w:r>
              <w:rPr>
                <w:rFonts w:hint="eastAsia" w:ascii="宋体" w:hAnsi="宋体" w:cs="宋体"/>
                <w:spacing w:val="-2"/>
              </w:rPr>
              <w:t xml:space="preserve">5.3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2"/>
              <w:spacing w:line="264" w:lineRule="auto"/>
              <w:rPr>
                <w:rFonts w:hint="eastAsia"/>
              </w:rPr>
            </w:pPr>
            <w:r>
              <w:rPr>
                <w:rFonts w:hint="eastAsia"/>
              </w:rPr>
              <w:t xml:space="preserve">履约能力3</w:t>
            </w:r>
            <w:r/>
          </w:p>
        </w:tc>
        <w:tc>
          <w:tcPr>
            <w:tcBorders>
              <w:top w:val="single" w:color="000000" w:sz="2" w:space="0"/>
              <w:bottom w:val="single" w:color="000000" w:sz="2" w:space="0"/>
            </w:tcBorders>
            <w:tcW w:w="6330" w:type="dxa"/>
            <w:vAlign w:val="center"/>
            <w:textDirection w:val="lrTb"/>
            <w:noWrap w:val="false"/>
          </w:tcPr>
          <w:p>
            <w:pPr>
              <w:pStyle w:val="862"/>
              <w:spacing w:line="264" w:lineRule="auto"/>
              <w:rPr>
                <w:rFonts w:hint="eastAsia" w:ascii="宋体" w:hAnsi="宋体" w:cs="宋体"/>
              </w:rPr>
            </w:pPr>
            <w:r>
              <w:rPr>
                <w:rFonts w:hint="eastAsia" w:ascii="宋体" w:hAnsi="宋体" w:cs="宋体"/>
              </w:rPr>
              <w:t xml:space="preserve">投标人具有本项目相关的软件著作权证书，包括</w:t>
            </w:r>
            <w:r>
              <w:rPr>
                <w:rFonts w:ascii="宋体" w:hAnsi="宋体" w:cs="Arial"/>
              </w:rPr>
              <w:t xml:space="preserve">数字化/智慧/智能手术室类</w:t>
            </w:r>
            <w:r>
              <w:rPr>
                <w:rFonts w:ascii="宋体" w:hAnsi="宋体" w:cs="Arial"/>
              </w:rPr>
              <w:t xml:space="preserve">、</w:t>
            </w:r>
            <w:r>
              <w:rPr>
                <w:rFonts w:ascii="宋体" w:hAnsi="宋体" w:cs="Arial"/>
              </w:rPr>
              <w:t xml:space="preserve">电子病历类</w:t>
            </w:r>
            <w:r>
              <w:rPr>
                <w:rFonts w:ascii="宋体" w:hAnsi="宋体" w:cs="Arial"/>
              </w:rPr>
              <w:t xml:space="preserve">、</w:t>
            </w:r>
            <w:r>
              <w:rPr>
                <w:rFonts w:hint="eastAsia" w:ascii="宋体" w:hAnsi="宋体" w:cs="Arial"/>
              </w:rPr>
              <w:t xml:space="preserve">语音控制类</w:t>
            </w:r>
            <w:r>
              <w:rPr>
                <w:rFonts w:hint="eastAsia" w:ascii="宋体" w:hAnsi="宋体" w:cs="Arial"/>
              </w:rPr>
              <w:t xml:space="preserve">、</w:t>
            </w:r>
            <w:r>
              <w:rPr>
                <w:rFonts w:ascii="宋体" w:hAnsi="宋体" w:cs="Arial"/>
              </w:rPr>
              <w:t xml:space="preserve">环境控制类</w:t>
            </w:r>
            <w:r>
              <w:rPr>
                <w:rFonts w:ascii="宋体" w:hAnsi="宋体" w:cs="Arial"/>
              </w:rPr>
              <w:t xml:space="preserve">、</w:t>
            </w:r>
            <w:r>
              <w:rPr>
                <w:rFonts w:ascii="宋体" w:hAnsi="宋体" w:cs="Arial"/>
              </w:rPr>
              <w:t xml:space="preserve">手术谈话类</w:t>
            </w:r>
            <w:r>
              <w:rPr>
                <w:rFonts w:ascii="宋体" w:hAnsi="宋体" w:cs="Arial"/>
              </w:rPr>
              <w:t xml:space="preserve">、</w:t>
            </w:r>
            <w:r>
              <w:rPr>
                <w:rFonts w:ascii="宋体" w:hAnsi="宋体" w:cs="Arial"/>
              </w:rPr>
              <w:t xml:space="preserve">手术运营管理类</w:t>
            </w:r>
            <w:r>
              <w:rPr>
                <w:rFonts w:hint="eastAsia" w:ascii="宋体" w:hAnsi="宋体" w:cs="宋体"/>
              </w:rPr>
              <w:t xml:space="preserve">等，每提供1个证书得</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，最多得4分</w:t>
            </w:r>
            <w:r>
              <w:rPr>
                <w:rFonts w:hint="eastAsia" w:ascii="宋体" w:hAnsi="宋体" w:cs="宋体"/>
              </w:rPr>
              <w:t xml:space="preserve">。 </w:t>
            </w:r>
            <w:r/>
          </w:p>
          <w:p>
            <w:pPr>
              <w:pStyle w:val="862"/>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2"/>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862"/>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2"/>
              <w:jc w:val="center"/>
              <w:spacing w:line="264" w:lineRule="auto"/>
            </w:pPr>
            <w:r>
              <w:rPr>
                <w:rFonts w:ascii="宋体" w:hAnsi="宋体" w:cs="宋体"/>
                <w:spacing w:val="-11"/>
              </w:rPr>
              <w:t xml:space="preserve">100分</w:t>
            </w:r>
            <w:r/>
          </w:p>
        </w:tc>
      </w:tr>
    </w:tbl>
    <w:p>
      <w:pPr>
        <w:pStyle w:val="862"/>
        <w:spacing w:line="264" w:lineRule="auto"/>
        <w:rPr>
          <w:rFonts w:hint="eastAsia"/>
        </w:rPr>
      </w:pPr>
      <w:r>
        <w:rPr>
          <w:rFonts w:hint="eastAsia"/>
        </w:rPr>
      </w:r>
      <w:r/>
    </w:p>
    <w:p>
      <w:pPr>
        <w:pStyle w:val="862"/>
        <w:jc w:val="center"/>
        <w:rPr>
          <w:rFonts w:hint="eastAsia" w:ascii="方正小标宋简体" w:hAnsi="方正小标宋简体" w:eastAsia="方正小标宋简体" w:cs="方正小标宋简体"/>
          <w:sz w:val="36"/>
          <w:szCs w:val="36"/>
        </w:rPr>
      </w:pPr>
      <w:r>
        <w:rPr>
          <w:rFonts w:hint="eastAsia"/>
        </w:rPr>
        <w:br w:type="page" w:clear="all"/>
      </w:r>
      <w:r>
        <w:rPr>
          <w:rFonts w:hint="eastAsia" w:ascii="方正小标宋简体" w:hAnsi="方正小标宋简体" w:eastAsia="方正小标宋简体" w:cs="方正小标宋简体"/>
          <w:sz w:val="36"/>
          <w:szCs w:val="36"/>
        </w:rPr>
        <w:t xml:space="preserve">第六章  投标</w:t>
      </w:r>
      <w:bookmarkEnd w:id="62"/>
      <w:r/>
      <w:bookmarkEnd w:id="63"/>
      <w:r/>
      <w:bookmarkEnd w:id="71"/>
      <w:r>
        <w:rPr>
          <w:rFonts w:hint="eastAsia" w:ascii="方正小标宋简体" w:hAnsi="方正小标宋简体" w:eastAsia="方正小标宋简体" w:cs="方正小标宋简体"/>
          <w:sz w:val="36"/>
          <w:szCs w:val="36"/>
        </w:rPr>
        <w:t xml:space="preserve">文件格式</w:t>
      </w:r>
      <w:r/>
    </w:p>
    <w:p>
      <w:pPr>
        <w:pStyle w:val="862"/>
        <w:jc w:val="center"/>
        <w:rPr>
          <w:rFonts w:hint="eastAsia" w:ascii="宋体" w:hAnsi="宋体"/>
          <w:b/>
          <w:sz w:val="72"/>
        </w:rPr>
      </w:pPr>
      <w:r/>
      <w:bookmarkStart w:id="73" w:name="_Hlt26671244"/>
      <w:r/>
      <w:bookmarkEnd w:id="73"/>
      <w:r/>
      <w:bookmarkStart w:id="74" w:name="_Hlt26955039"/>
      <w:r/>
      <w:bookmarkEnd w:id="74"/>
      <w:r/>
      <w:bookmarkStart w:id="75" w:name="_Toc120614282"/>
      <w:r/>
      <w:bookmarkStart w:id="76" w:name="_Toc49090576"/>
      <w:r/>
      <w:bookmarkStart w:id="77" w:name="_Toc26554094"/>
      <w:r>
        <w:rPr>
          <w:rFonts w:hint="eastAsia" w:ascii="宋体" w:hAnsi="宋体"/>
          <w:b/>
          <w:sz w:val="72"/>
        </w:rPr>
      </w:r>
      <w:r/>
    </w:p>
    <w:p>
      <w:pPr>
        <w:pStyle w:val="862"/>
        <w:jc w:val="center"/>
        <w:rPr>
          <w:rFonts w:hint="eastAsia" w:ascii="宋体" w:hAnsi="宋体"/>
          <w:b/>
          <w:sz w:val="72"/>
        </w:rPr>
      </w:pPr>
      <w:r>
        <w:rPr>
          <w:rFonts w:hint="eastAsia" w:ascii="宋体" w:hAnsi="宋体"/>
          <w:b/>
          <w:sz w:val="72"/>
        </w:rPr>
        <w:t xml:space="preserve">投  标  文  件</w:t>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72"/>
        </w:rPr>
      </w:pPr>
      <w:r>
        <w:rPr>
          <w:rFonts w:hint="eastAsia" w:ascii="宋体" w:hAnsi="宋体"/>
          <w:b/>
          <w:sz w:val="72"/>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jc w:val="center"/>
        <w:rPr>
          <w:rFonts w:hint="eastAsia" w:ascii="宋体" w:hAnsi="宋体"/>
          <w:b/>
          <w:sz w:val="36"/>
        </w:rPr>
      </w:pPr>
      <w:r>
        <w:rPr>
          <w:rFonts w:hint="eastAsia" w:ascii="宋体" w:hAnsi="宋体"/>
          <w:b/>
          <w:sz w:val="36"/>
        </w:rPr>
      </w:r>
      <w:r/>
    </w:p>
    <w:p>
      <w:pPr>
        <w:pStyle w:val="86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2"/>
        <w:jc w:val="center"/>
        <w:spacing w:line="440" w:lineRule="exact"/>
        <w:rPr>
          <w:rFonts w:hint="eastAsia" w:ascii="宋体" w:hAnsi="宋体"/>
          <w:b/>
          <w:bCs/>
          <w:sz w:val="32"/>
          <w:szCs w:val="32"/>
        </w:rPr>
      </w:pPr>
      <w:r>
        <w:rPr>
          <w:rFonts w:hint="eastAsia" w:ascii="宋体" w:hAnsi="宋体"/>
          <w:b/>
          <w:bCs/>
          <w:sz w:val="32"/>
          <w:szCs w:val="32"/>
        </w:rPr>
      </w:r>
      <w:r/>
    </w:p>
    <w:p>
      <w:pPr>
        <w:pStyle w:val="862"/>
        <w:spacing w:line="440" w:lineRule="exact"/>
        <w:rPr>
          <w:rFonts w:ascii="宋体" w:hAnsi="宋体"/>
        </w:rPr>
      </w:pPr>
      <w:r>
        <w:rPr>
          <w:rFonts w:ascii="宋体" w:hAnsi="宋体"/>
        </w:rPr>
      </w:r>
      <w:r/>
    </w:p>
    <w:p>
      <w:pPr>
        <w:pStyle w:val="862"/>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ind w:firstLine="560"/>
        <w:spacing w:line="600" w:lineRule="exact"/>
        <w:rPr>
          <w:rFonts w:hint="eastAsia" w:ascii="宋体" w:hAnsi="宋体" w:cs="宋体"/>
          <w:sz w:val="28"/>
          <w:szCs w:val="28"/>
          <w14:ligatures w14:val="none"/>
        </w:rPr>
      </w:pPr>
      <w:r>
        <w:rPr>
          <w:rFonts w:hint="eastAsia" w:ascii="宋体" w:hAnsi="宋体" w:cs="宋体"/>
          <w:sz w:val="28"/>
          <w:szCs w:val="28"/>
        </w:rPr>
        <w:t xml:space="preserve">五</w:t>
      </w:r>
      <w:r>
        <w:rPr>
          <w:rFonts w:hint="eastAsia" w:ascii="宋体" w:hAnsi="宋体" w:cs="宋体"/>
          <w:sz w:val="28"/>
          <w:szCs w:val="28"/>
        </w:rPr>
        <w:t xml:space="preserve">、</w:t>
      </w:r>
      <w:r>
        <w:rPr>
          <w:rFonts w:hint="eastAsia" w:ascii="宋体" w:hAnsi="宋体" w:cs="宋体"/>
          <w:sz w:val="28"/>
          <w:szCs w:val="28"/>
        </w:rPr>
        <w:t xml:space="preserve">核心产品品牌一览表</w:t>
      </w: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w:t>
      </w:r>
      <w:r>
        <w:rPr>
          <w:rFonts w:hint="eastAsia" w:ascii="宋体" w:hAnsi="宋体" w:cs="宋体"/>
          <w:sz w:val="28"/>
          <w:szCs w:val="28"/>
        </w:rPr>
        <w:t xml:space="preserve">、投标分项报价表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w:t>
      </w:r>
      <w:r>
        <w:rPr>
          <w:rFonts w:hint="eastAsia" w:ascii="宋体" w:hAnsi="宋体" w:cs="宋体"/>
          <w:sz w:val="28"/>
          <w:szCs w:val="28"/>
        </w:rPr>
        <w:t xml:space="preserve">、</w:t>
      </w:r>
      <w:r>
        <w:rPr>
          <w:rFonts w:hint="eastAsia" w:ascii="宋体" w:hAnsi="宋体" w:cs="宋体"/>
          <w:sz w:val="28"/>
          <w:szCs w:val="28"/>
        </w:rPr>
        <w:t xml:space="preserve">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w:t>
      </w:r>
      <w:r>
        <w:rPr>
          <w:rFonts w:hint="eastAsia" w:ascii="宋体" w:hAnsi="宋体" w:cs="宋体"/>
          <w:sz w:val="28"/>
          <w:szCs w:val="28"/>
        </w:rPr>
        <w:t xml:space="preserve">、商务要求响应及偏离表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w:t>
      </w:r>
      <w:r>
        <w:rPr>
          <w:rFonts w:hint="eastAsia" w:ascii="宋体" w:hAnsi="宋体" w:cs="宋体"/>
          <w:sz w:val="28"/>
          <w:szCs w:val="28"/>
        </w:rPr>
        <w:t xml:space="preserve">、中小企业声明函（如有）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w:t>
      </w:r>
      <w:r>
        <w:rPr>
          <w:rFonts w:hint="eastAsia" w:ascii="宋体" w:hAnsi="宋体" w:cs="宋体"/>
          <w:sz w:val="28"/>
          <w:szCs w:val="28"/>
        </w:rPr>
        <w:t xml:space="preserve">、残疾人福利性单位声明函（如有）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rPr>
          <w:rFonts w:hint="eastAsia" w:ascii="宋体" w:hAnsi="宋体" w:cs="宋体"/>
          <w:sz w:val="28"/>
          <w:szCs w:val="28"/>
        </w:rPr>
        <w:t xml:space="preserve">十</w:t>
      </w:r>
      <w:r>
        <w:rPr>
          <w:rFonts w:hint="eastAsia" w:ascii="宋体" w:hAnsi="宋体" w:cs="宋体"/>
          <w:sz w:val="28"/>
          <w:szCs w:val="28"/>
        </w:rPr>
        <w:t xml:space="preserve">一</w:t>
      </w:r>
      <w:r>
        <w:rPr>
          <w:rFonts w:hint="eastAsia" w:ascii="宋体" w:hAnsi="宋体" w:cs="宋体"/>
          <w:sz w:val="28"/>
          <w:szCs w:val="28"/>
        </w:rPr>
        <w:t xml:space="preserve">、关于符合本国产品标准的</w:t>
      </w:r>
      <w:r>
        <w:rPr>
          <w:rFonts w:hint="eastAsia" w:ascii="宋体" w:hAnsi="宋体" w:cs="宋体"/>
          <w:sz w:val="28"/>
          <w:szCs w:val="28"/>
        </w:rPr>
        <w:t xml:space="preserve">声明函（如有）</w:t>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560"/>
        <w:spacing w:line="600" w:lineRule="exact"/>
        <w:rPr>
          <w:rFonts w:hint="eastAsia" w:ascii="宋体" w:hAnsi="宋体" w:cs="宋体"/>
          <w:sz w:val="28"/>
          <w:szCs w:val="28"/>
        </w:rPr>
      </w:pPr>
      <w:r>
        <w:rPr>
          <w:rFonts w:hint="eastAsia" w:ascii="宋体" w:hAnsi="宋体" w:cs="宋体"/>
          <w:sz w:val="28"/>
          <w:szCs w:val="28"/>
        </w:rPr>
      </w:r>
      <w:r/>
    </w:p>
    <w:p>
      <w:pPr>
        <w:pStyle w:val="862"/>
        <w:ind w:firstLine="480"/>
        <w:spacing w:line="440" w:lineRule="exact"/>
        <w:rPr>
          <w:rFonts w:ascii="宋体" w:hAnsi="宋体"/>
          <w:sz w:val="24"/>
        </w:rPr>
      </w:pPr>
      <w:r>
        <w:rPr>
          <w:rFonts w:ascii="宋体" w:hAnsi="宋体"/>
          <w:sz w:val="24"/>
        </w:rPr>
      </w:r>
      <w:r/>
    </w:p>
    <w:p>
      <w:pPr>
        <w:pStyle w:val="862"/>
        <w:ind w:firstLine="480"/>
        <w:spacing w:line="440" w:lineRule="exact"/>
        <w:rPr>
          <w:rFonts w:ascii="宋体" w:hAnsi="宋体"/>
          <w:sz w:val="24"/>
        </w:rPr>
      </w:pPr>
      <w:r>
        <w:rPr>
          <w:rFonts w:ascii="宋体" w:hAnsi="宋体"/>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948"/>
        <w:rPr>
          <w:sz w:val="24"/>
        </w:rPr>
      </w:pPr>
      <w:r>
        <w:rPr>
          <w:sz w:val="24"/>
        </w:rPr>
      </w:r>
      <w:r/>
    </w:p>
    <w:p>
      <w:pPr>
        <w:pStyle w:val="862"/>
        <w:ind w:firstLine="480"/>
        <w:spacing w:line="440" w:lineRule="exact"/>
        <w:rPr>
          <w:rFonts w:ascii="宋体" w:hAnsi="宋体"/>
          <w:sz w:val="24"/>
        </w:rPr>
      </w:pPr>
      <w:r>
        <w:rPr>
          <w:rFonts w:ascii="宋体" w:hAnsi="宋体"/>
          <w:sz w:val="24"/>
        </w:rPr>
      </w:r>
      <w:r/>
    </w:p>
    <w:p>
      <w:pPr>
        <w:pStyle w:val="862"/>
        <w:jc w:val="left"/>
        <w:spacing w:line="360" w:lineRule="auto"/>
        <w:rPr>
          <w:rFonts w:hint="eastAsia" w:ascii="黑体" w:hAnsi="黑体" w:eastAsia="黑体"/>
          <w:sz w:val="32"/>
          <w:szCs w:val="32"/>
        </w:rPr>
      </w:pPr>
      <w:r/>
      <w:bookmarkEnd w:id="75"/>
      <w:r/>
      <w:bookmarkEnd w:id="76"/>
      <w:r/>
      <w:bookmarkEnd w:id="77"/>
      <w:r>
        <w:rPr>
          <w:rFonts w:hint="eastAsia" w:ascii="黑体" w:hAnsi="黑体" w:eastAsia="黑体"/>
          <w:sz w:val="32"/>
          <w:szCs w:val="32"/>
        </w:rPr>
        <w:br w:type="page" w:clear="all"/>
        <w:t xml:space="preserve">一、信用承诺函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62"/>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2"/>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p>
    <w:p>
      <w:pPr>
        <w:pStyle w:val="862"/>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62"/>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862"/>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62"/>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w:t>
      </w:r>
      <w:r>
        <w:rPr>
          <w:rFonts w:hint="eastAsia" w:ascii="宋体" w:hAnsi="宋体"/>
          <w:sz w:val="24"/>
          <w:szCs w:val="24"/>
        </w:rPr>
        <w:t xml:space="preserve">内至少一个月依法缴纳税收和社会保障资金的证明材料。</w:t>
      </w:r>
      <w:r/>
    </w:p>
    <w:p>
      <w:pPr>
        <w:pStyle w:val="862"/>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62"/>
        <w:ind w:firstLine="492"/>
        <w:spacing w:line="460" w:lineRule="exact"/>
        <w:rPr>
          <w:sz w:val="24"/>
          <w:szCs w:val="24"/>
        </w:rPr>
      </w:pPr>
      <w:r>
        <w:rPr>
          <w:sz w:val="24"/>
          <w:szCs w:val="24"/>
        </w:rPr>
      </w:r>
      <w:r/>
    </w:p>
    <w:p>
      <w:pPr>
        <w:pStyle w:val="985"/>
        <w:rPr>
          <w:sz w:val="24"/>
          <w:szCs w:val="24"/>
        </w:rPr>
      </w:pPr>
      <w:r>
        <w:rPr>
          <w:sz w:val="24"/>
          <w:szCs w:val="24"/>
        </w:rPr>
      </w:r>
      <w:r/>
    </w:p>
    <w:p>
      <w:pPr>
        <w:pStyle w:val="862"/>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862"/>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rPr>
          <w:sz w:val="24"/>
          <w:szCs w:val="24"/>
        </w:rPr>
      </w:pPr>
      <w:r>
        <w:rPr>
          <w:sz w:val="24"/>
          <w:szCs w:val="24"/>
        </w:rPr>
      </w:r>
      <w:r/>
    </w:p>
    <w:p>
      <w:pPr>
        <w:pStyle w:val="862"/>
        <w:spacing w:line="440" w:lineRule="exact"/>
        <w:rPr>
          <w:rFonts w:hint="eastAsia" w:ascii="宋体" w:hAnsi="宋体"/>
          <w:sz w:val="24"/>
          <w:szCs w:val="24"/>
        </w:rPr>
      </w:pPr>
      <w:r>
        <w:rPr>
          <w:rFonts w:hint="eastAsia" w:ascii="宋体" w:hAnsi="宋体"/>
          <w:sz w:val="24"/>
          <w:szCs w:val="24"/>
        </w:rPr>
      </w:r>
      <w:r/>
    </w:p>
    <w:p>
      <w:pPr>
        <w:pStyle w:val="862"/>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p>
    <w:p>
      <w:pPr>
        <w:pStyle w:val="862"/>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7"/>
        <w:ind w:firstLine="480"/>
        <w:spacing w:line="420" w:lineRule="exact"/>
        <w:rPr>
          <w:rFonts w:hint="eastAsia"/>
          <w:sz w:val="24"/>
          <w:szCs w:val="24"/>
        </w:rPr>
      </w:pPr>
      <w:r>
        <w:rPr>
          <w:rFonts w:hint="eastAsia"/>
          <w:sz w:val="24"/>
          <w:szCs w:val="24"/>
        </w:rPr>
      </w:r>
      <w:r/>
    </w:p>
    <w:p>
      <w:pPr>
        <w:pStyle w:val="957"/>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p>
    <w:p>
      <w:pPr>
        <w:pStyle w:val="957"/>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957"/>
        <w:ind w:firstLine="480"/>
        <w:spacing w:line="480" w:lineRule="exact"/>
        <w:rPr>
          <w:sz w:val="24"/>
          <w:szCs w:val="24"/>
        </w:rPr>
      </w:pPr>
      <w:r>
        <w:rPr>
          <w:rFonts w:hint="eastAsia"/>
          <w:sz w:val="24"/>
          <w:szCs w:val="24"/>
        </w:rPr>
        <w:t xml:space="preserve">代理人无转委托权。</w:t>
      </w:r>
      <w:r>
        <w:rPr>
          <w:sz w:val="24"/>
          <w:szCs w:val="24"/>
        </w:rPr>
      </w:r>
      <w:r/>
    </w:p>
    <w:p>
      <w:pPr>
        <w:pStyle w:val="957"/>
        <w:ind w:firstLine="480"/>
        <w:spacing w:line="480" w:lineRule="exact"/>
        <w:rPr>
          <w:rFonts w:hint="eastAsia"/>
          <w:sz w:val="24"/>
          <w:szCs w:val="24"/>
        </w:rPr>
      </w:pPr>
      <w:r>
        <w:rPr>
          <w:rFonts w:hint="eastAsia"/>
          <w:sz w:val="24"/>
          <w:szCs w:val="24"/>
        </w:rPr>
        <w:t xml:space="preserve">投标人名称（加盖公章）：________________</w:t>
      </w:r>
      <w:r/>
    </w:p>
    <w:p>
      <w:pPr>
        <w:pStyle w:val="957"/>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957"/>
        <w:ind w:firstLine="480"/>
        <w:spacing w:line="480" w:lineRule="exact"/>
        <w:rPr>
          <w:rFonts w:hint="eastAsia"/>
          <w:sz w:val="24"/>
          <w:szCs w:val="24"/>
        </w:rPr>
      </w:pPr>
      <w:r>
        <w:rPr>
          <w:rFonts w:hint="eastAsia"/>
          <w:sz w:val="24"/>
          <w:szCs w:val="24"/>
        </w:rPr>
        <w:t xml:space="preserve">代理人（签字或签章）：________________ </w:t>
      </w:r>
      <w:r/>
    </w:p>
    <w:p>
      <w:pPr>
        <w:pStyle w:val="957"/>
        <w:ind w:firstLine="480"/>
        <w:spacing w:line="480" w:lineRule="exact"/>
        <w:rPr>
          <w:rFonts w:hint="eastAsia"/>
          <w:sz w:val="24"/>
          <w:szCs w:val="24"/>
        </w:rPr>
      </w:pPr>
      <w:r>
        <w:rPr>
          <w:rFonts w:hint="eastAsia"/>
          <w:sz w:val="24"/>
          <w:szCs w:val="24"/>
        </w:rPr>
        <w:t xml:space="preserve">日期：_____年______月______日</w:t>
      </w:r>
      <w:r/>
    </w:p>
    <w:p>
      <w:pPr>
        <w:pStyle w:val="957"/>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82"/>
        <w:ind w:firstLine="0"/>
        <w:rPr>
          <w:rFonts w:hint="eastAsia"/>
        </w:rPr>
      </w:pPr>
      <w:r>
        <w:rPr>
          <w:rFonts w:hint="eastAsia"/>
        </w:rPr>
      </w:r>
      <w:r/>
    </w:p>
    <w:p>
      <w:pPr>
        <w:pStyle w:val="957"/>
        <w:ind w:firstLine="480"/>
        <w:spacing w:line="480" w:lineRule="exact"/>
        <w:rPr>
          <w:rFonts w:hint="eastAsia"/>
          <w:sz w:val="24"/>
          <w:szCs w:val="24"/>
        </w:rPr>
      </w:pPr>
      <w:r>
        <w:rPr>
          <w:rFonts w:hint="eastAsia"/>
          <w:sz w:val="24"/>
          <w:szCs w:val="24"/>
        </w:rPr>
      </w:r>
      <w:r/>
    </w:p>
    <w:p>
      <w:pPr>
        <w:pStyle w:val="957"/>
        <w:ind w:firstLine="480"/>
        <w:spacing w:line="480" w:lineRule="exact"/>
        <w:rPr>
          <w:rFonts w:hint="eastAsia"/>
          <w:sz w:val="24"/>
          <w:szCs w:val="24"/>
        </w:rPr>
      </w:pPr>
      <w:r>
        <w:rPr>
          <w:rFonts w:hint="eastAsia"/>
          <w:sz w:val="24"/>
          <w:szCs w:val="24"/>
        </w:rPr>
        <w:t xml:space="preserve">说明：</w:t>
      </w:r>
      <w:r/>
    </w:p>
    <w:p>
      <w:pPr>
        <w:pStyle w:val="957"/>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w:t>
      </w:r>
      <w:r>
        <w:rPr>
          <w:rFonts w:hint="eastAsia"/>
          <w:sz w:val="24"/>
          <w:szCs w:val="24"/>
        </w:rPr>
        <w:t xml:space="preserve">（单位负责人）处的签署人可为单位负责人。</w:t>
      </w:r>
      <w:r/>
    </w:p>
    <w:p>
      <w:pPr>
        <w:pStyle w:val="957"/>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7"/>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957"/>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7"/>
        <w:ind w:firstLine="482"/>
        <w:spacing w:line="480" w:lineRule="exact"/>
        <w:rPr>
          <w:rFonts w:hint="eastAsia"/>
          <w:b/>
          <w:bCs/>
          <w:sz w:val="24"/>
          <w:szCs w:val="24"/>
        </w:rPr>
      </w:pPr>
      <w:r>
        <w:rPr>
          <w:rFonts w:hint="eastAsia"/>
          <w:b/>
          <w:bCs/>
          <w:sz w:val="24"/>
          <w:szCs w:val="24"/>
        </w:rPr>
        <w:t xml:space="preserve">5.未按招标文件要求和格式提供《法定代表人授权委托书》的，将作为无效投标处理。</w:t>
      </w:r>
      <w:r/>
    </w:p>
    <w:p>
      <w:pPr>
        <w:pStyle w:val="862"/>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9"/>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959"/>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w:t>
      </w:r>
      <w:r>
        <w:rPr>
          <w:rFonts w:hint="eastAsia" w:ascii="宋体" w:hAnsi="宋体"/>
          <w:szCs w:val="21"/>
        </w:rPr>
        <w:t xml:space="preserve">之前均具有约束力。</w:t>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86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75"/>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5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959"/>
        <w:spacing w:before="0" w:after="0" w:line="420" w:lineRule="exact"/>
        <w:rPr>
          <w:rFonts w:hint="eastAsia" w:ascii="宋体" w:hAnsi="宋体"/>
          <w:szCs w:val="21"/>
        </w:rPr>
      </w:pPr>
      <w:r>
        <w:rPr>
          <w:rFonts w:hint="eastAsia" w:ascii="宋体" w:hAnsi="宋体"/>
          <w:szCs w:val="21"/>
        </w:rPr>
        <w:t xml:space="preserve">地  址：</w:t>
      </w:r>
      <w:r/>
    </w:p>
    <w:p>
      <w:pPr>
        <w:pStyle w:val="959"/>
        <w:spacing w:before="0" w:after="0" w:line="420" w:lineRule="exact"/>
        <w:rPr>
          <w:rFonts w:hint="eastAsia" w:ascii="宋体" w:hAnsi="宋体"/>
          <w:szCs w:val="21"/>
        </w:rPr>
      </w:pPr>
      <w:r>
        <w:rPr>
          <w:rFonts w:hint="eastAsia" w:ascii="宋体" w:hAnsi="宋体"/>
          <w:szCs w:val="21"/>
        </w:rPr>
        <w:t xml:space="preserve">邮  编：</w:t>
      </w:r>
      <w:r/>
    </w:p>
    <w:p>
      <w:pPr>
        <w:pStyle w:val="95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9"/>
        <w:spacing w:before="0" w:after="0" w:line="420" w:lineRule="exact"/>
        <w:rPr>
          <w:rFonts w:hint="eastAsia" w:ascii="宋体" w:hAnsi="宋体"/>
          <w:szCs w:val="21"/>
        </w:rPr>
      </w:pPr>
      <w:r>
        <w:rPr>
          <w:rFonts w:hint="eastAsia" w:ascii="宋体" w:hAnsi="宋体"/>
          <w:szCs w:val="21"/>
        </w:rPr>
        <w:t xml:space="preserve">日  期：</w:t>
      </w:r>
      <w:r/>
    </w:p>
    <w:p>
      <w:pPr>
        <w:pStyle w:val="959"/>
        <w:ind w:left="420"/>
        <w:spacing w:before="0" w:after="0" w:line="420" w:lineRule="exact"/>
        <w:rPr>
          <w:rFonts w:hint="eastAsia" w:ascii="宋体" w:hAnsi="宋体"/>
          <w:szCs w:val="21"/>
        </w:rPr>
      </w:pPr>
      <w:r>
        <w:rPr>
          <w:rFonts w:hint="eastAsia" w:ascii="宋体" w:hAnsi="宋体"/>
          <w:szCs w:val="21"/>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ind w:firstLine="240"/>
        <w:jc w:val="center"/>
        <w:spacing w:line="560" w:lineRule="exact"/>
        <w:rPr>
          <w:rFonts w:hint="eastAsia" w:ascii="宋体" w:hAnsi="宋体"/>
          <w:bCs/>
          <w:sz w:val="24"/>
        </w:rPr>
      </w:pPr>
      <w:r>
        <w:rPr>
          <w:rFonts w:hint="eastAsia" w:ascii="宋体" w:hAnsi="宋体"/>
          <w:bCs/>
          <w:sz w:val="24"/>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86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862"/>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862"/>
        <w:spacing w:line="480" w:lineRule="auto"/>
        <w:rPr>
          <w:sz w:val="24"/>
          <w:szCs w:val="24"/>
        </w:rPr>
      </w:pPr>
      <w:r>
        <w:rPr>
          <w:rFonts w:hint="eastAsia" w:ascii="宋体" w:hAnsi="宋体"/>
          <w:sz w:val="24"/>
          <w:szCs w:val="24"/>
        </w:rPr>
        <w:t xml:space="preserve">项目名称：</w:t>
      </w:r>
      <w:r>
        <w:rPr>
          <w:sz w:val="24"/>
          <w:szCs w:val="24"/>
        </w:rPr>
      </w:r>
      <w:r/>
    </w:p>
    <w:p>
      <w:pPr>
        <w:pStyle w:val="86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2"/>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59"/>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2"/>
        <w:spacing w:line="480" w:lineRule="auto"/>
        <w:rPr>
          <w:rFonts w:ascii="宋体" w:hAnsi="宋体"/>
          <w:sz w:val="24"/>
          <w:szCs w:val="24"/>
        </w:rPr>
      </w:pPr>
      <w:r>
        <w:rPr>
          <w:rFonts w:ascii="宋体" w:hAnsi="宋体"/>
          <w:sz w:val="24"/>
          <w:szCs w:val="24"/>
        </w:rPr>
      </w:r>
      <w:r/>
    </w:p>
    <w:p>
      <w:pPr>
        <w:pStyle w:val="862"/>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5"/>
        <w:ind w:firstLine="640"/>
        <w:rPr>
          <w:rFonts w:hint="eastAsia"/>
        </w:rPr>
      </w:pPr>
      <w:r>
        <w:rPr>
          <w:rFonts w:hint="eastAsia"/>
        </w:rPr>
      </w:r>
      <w:r/>
    </w:p>
    <w:p>
      <w:pPr>
        <w:pStyle w:val="862"/>
        <w:spacing w:line="360" w:lineRule="auto"/>
        <w:rPr>
          <w:rFonts w:hint="eastAsia" w:ascii="黑体" w:eastAsia="黑体"/>
          <w:sz w:val="32"/>
          <w:szCs w:val="32"/>
        </w:rPr>
      </w:pPr>
      <w:r>
        <w:rPr>
          <w:rFonts w:hint="eastAsia" w:ascii="黑体" w:eastAsia="黑体"/>
          <w:sz w:val="32"/>
          <w:szCs w:val="32"/>
        </w:rPr>
      </w:r>
      <w:r/>
    </w:p>
    <w:p>
      <w:pPr>
        <w:pStyle w:val="875"/>
        <w:ind w:firstLine="640"/>
        <w:rPr>
          <w:rFonts w:hint="eastAsia"/>
        </w:rPr>
      </w:pPr>
      <w:r>
        <w:rPr>
          <w:rFonts w:hint="eastAsia"/>
        </w:rPr>
      </w:r>
      <w:r/>
    </w:p>
    <w:p>
      <w:pPr>
        <w:pStyle w:val="862"/>
        <w:rPr>
          <w:rFonts w:hint="eastAsia"/>
        </w:rPr>
      </w:pPr>
      <w:r>
        <w:rPr>
          <w:rFonts w:hint="eastAsia"/>
        </w:rPr>
      </w:r>
      <w:r/>
    </w:p>
    <w:p>
      <w:pPr>
        <w:pStyle w:val="875"/>
        <w:ind w:firstLine="640"/>
        <w:rPr>
          <w:rFonts w:hint="eastAsia"/>
        </w:rPr>
      </w:pPr>
      <w:r>
        <w:rPr>
          <w:rFonts w:hint="eastAsia"/>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862"/>
        <w:rPr>
          <w:rFonts w:hint="eastAsia" w:ascii="黑体" w:eastAsia="黑体"/>
          <w:sz w:val="32"/>
          <w:szCs w:val="32"/>
        </w:rPr>
      </w:pPr>
      <w:r>
        <w:rPr>
          <w:rFonts w:hint="eastAsia" w:ascii="黑体" w:eastAsia="黑体"/>
          <w:sz w:val="32"/>
          <w:szCs w:val="32"/>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942"/>
        <w:rPr>
          <w:rFonts w:hint="eastAsia" w:ascii="黑体" w:eastAsia="黑体" w:cs="Times New Roman"/>
          <w:sz w:val="32"/>
          <w:szCs w:val="32"/>
          <w:lang w:val="en-US"/>
        </w:rPr>
      </w:pPr>
      <w:r>
        <w:rPr>
          <w:rFonts w:hint="eastAsia" w:ascii="黑体" w:eastAsia="黑体" w:cs="Times New Roman"/>
          <w:sz w:val="32"/>
          <w:szCs w:val="32"/>
          <w:lang w:val="en-US"/>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采购包号：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3360"/>
        <w:gridCol w:w="1943"/>
        <w:gridCol w:w="2151"/>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六</w:t>
      </w:r>
      <w:r>
        <w:rPr>
          <w:rFonts w:hint="eastAsia" w:ascii="黑体" w:hAnsi="黑体" w:eastAsia="黑体"/>
          <w:sz w:val="32"/>
          <w:szCs w:val="32"/>
        </w:rPr>
        <w:t xml:space="preserve">、投标分项报价表</w:t>
      </w:r>
      <w:r/>
    </w:p>
    <w:p>
      <w:pPr>
        <w:pStyle w:val="862"/>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862"/>
        <w:ind w:right="180" w:firstLine="480"/>
        <w:spacing w:line="360" w:lineRule="auto"/>
        <w:rPr>
          <w:rFonts w:hint="eastAsia" w:ascii="宋体" w:hAnsi="宋体"/>
          <w:sz w:val="24"/>
          <w:szCs w:val="24"/>
        </w:rPr>
      </w:pPr>
      <w:r/>
      <w:bookmarkStart w:id="79" w:name="OLE_LINK3"/>
      <w:r>
        <w:rPr>
          <w:rFonts w:hint="eastAsia" w:ascii="宋体" w:hAnsi="宋体"/>
          <w:sz w:val="24"/>
          <w:szCs w:val="24"/>
        </w:rPr>
        <w:t xml:space="preserve">投标人</w:t>
      </w:r>
      <w:r>
        <w:rPr>
          <w:rFonts w:hint="eastAsia" w:ascii="宋体" w:hAnsi="宋体"/>
          <w:sz w:val="24"/>
          <w:szCs w:val="24"/>
        </w:rPr>
        <w:t xml:space="preserve">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79"/>
      <w:r>
        <w:rPr>
          <w:rFonts w:hint="eastAsia" w:ascii="宋体" w:hAnsi="宋体"/>
          <w:sz w:val="24"/>
          <w:szCs w:val="24"/>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62"/>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62"/>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62"/>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62"/>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2"/>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62"/>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pStyle w:val="862"/>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pStyle w:val="862"/>
              <w:spacing w:line="0" w:lineRule="atLeast"/>
              <w:rPr>
                <w:rFonts w:hint="eastAsia" w:ascii="宋体" w:hAnsi="宋体"/>
                <w:sz w:val="24"/>
                <w:szCs w:val="24"/>
              </w:rPr>
            </w:pPr>
            <w:r>
              <w:rPr>
                <w:rFonts w:hint="eastAsia" w:ascii="宋体" w:hAnsi="宋体"/>
                <w:b/>
                <w:bCs/>
                <w:sz w:val="24"/>
                <w:szCs w:val="24"/>
              </w:rPr>
              <w:t xml:space="preserve">（说明：</w:t>
            </w:r>
            <w:r>
              <w:rPr>
                <w:rFonts w:hint="eastAsia" w:ascii="宋体" w:hAnsi="宋体" w:cs="宋体"/>
                <w:b/>
                <w:bCs/>
                <w:sz w:val="24"/>
                <w:szCs w:val="24"/>
              </w:rPr>
              <w:t xml:space="preserve">如采购项目或采购包不涉及货物类产品或仅包含单一产品的，本条及下方备注第4条删除。确定后该说明删除</w:t>
            </w:r>
            <w:r>
              <w:rPr>
                <w:rFonts w:hint="eastAsia" w:ascii="宋体" w:hAnsi="宋体"/>
                <w:b/>
                <w:bCs/>
                <w:sz w:val="24"/>
                <w:szCs w:val="24"/>
              </w:rPr>
              <w:t xml:space="preserve">）</w:t>
            </w:r>
            <w:r>
              <w:rPr>
                <w:rFonts w:hint="eastAsia" w:ascii="宋体" w:hAnsi="宋体"/>
                <w:sz w:val="24"/>
                <w:szCs w:val="24"/>
              </w:rPr>
            </w:r>
            <w:r/>
          </w:p>
        </w:tc>
      </w:tr>
    </w:tbl>
    <w:p>
      <w:pPr>
        <w:pStyle w:val="862"/>
        <w:spacing w:line="360" w:lineRule="auto"/>
        <w:rPr>
          <w:rFonts w:ascii="宋体" w:hAnsi="宋体"/>
          <w:sz w:val="24"/>
        </w:rPr>
      </w:pPr>
      <w:r>
        <w:rPr>
          <w:rFonts w:ascii="宋体" w:hAnsi="宋体"/>
          <w:sz w:val="24"/>
        </w:rPr>
      </w:r>
      <w:r/>
    </w:p>
    <w:p>
      <w:pPr>
        <w:pStyle w:val="928"/>
        <w:ind w:firstLine="480"/>
        <w:jc w:val="both"/>
        <w:spacing w:before="0" w:beforeAutospacing="0" w:after="0" w:afterAutospacing="0" w:line="360" w:lineRule="auto"/>
      </w:pPr>
      <w:r>
        <w:t xml:space="preserve">备注： </w:t>
      </w:r>
      <w:r/>
    </w:p>
    <w:p>
      <w:pPr>
        <w:pStyle w:val="928"/>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8"/>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8"/>
        <w:ind w:firstLine="480"/>
        <w:jc w:val="both"/>
        <w:spacing w:before="0" w:beforeAutospacing="0" w:after="0" w:afterAutospacing="0" w:line="360" w:lineRule="auto"/>
        <w:rPr>
          <w:rFonts w:hint="eastAsia"/>
          <w:b/>
          <w:bCs/>
        </w:rPr>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928"/>
        <w:ind w:firstLine="480"/>
        <w:jc w:val="both"/>
        <w:spacing w:before="0" w:beforeAutospacing="0" w:after="0" w:afterAutospacing="0" w:line="360" w:lineRule="auto"/>
        <w:rPr>
          <w:rFonts w:hint="eastAsia"/>
          <w:b/>
          <w:bCs/>
        </w:rPr>
      </w:pPr>
      <w:r>
        <w:rPr>
          <w:rFonts w:hint="eastAsia"/>
        </w:rPr>
        <w:t xml:space="preserve">4.</w:t>
      </w:r>
      <w:r>
        <w:rPr>
          <w:rFonts w:hint="eastAsia"/>
          <w:b/>
          <w:bCs/>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rPr>
        <w:t xml:space="preserve">。</w:t>
      </w:r>
      <w:r/>
    </w:p>
    <w:p>
      <w:pPr>
        <w:pStyle w:val="928"/>
        <w:ind w:firstLine="480"/>
        <w:jc w:val="both"/>
        <w:spacing w:before="0" w:beforeAutospacing="0" w:after="0" w:afterAutospacing="0" w:line="360" w:lineRule="auto"/>
      </w:pPr>
      <w:r/>
      <w:r/>
    </w:p>
    <w:p>
      <w:pPr>
        <w:pStyle w:val="862"/>
        <w:jc w:val="center"/>
        <w:spacing w:line="360" w:lineRule="auto"/>
        <w:rPr>
          <w:rFonts w:hint="eastAsia" w:ascii="黑体" w:eastAsia="黑体"/>
          <w:sz w:val="32"/>
          <w:szCs w:val="32"/>
        </w:rPr>
      </w:pPr>
      <w:r>
        <w:rPr>
          <w:rFonts w:hint="eastAsia" w:ascii="黑体" w:eastAsia="黑体"/>
          <w:sz w:val="32"/>
          <w:szCs w:val="32"/>
        </w:rPr>
      </w:r>
      <w:r/>
    </w:p>
    <w:p>
      <w:pPr>
        <w:pStyle w:val="862"/>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w:t>
      </w:r>
      <w:r>
        <w:rPr>
          <w:rFonts w:hint="eastAsia" w:ascii="黑体" w:hAnsi="黑体" w:eastAsia="黑体"/>
          <w:iCs/>
          <w:sz w:val="32"/>
          <w:szCs w:val="32"/>
        </w:rPr>
        <w:t xml:space="preserve">、技术要求响应及偏离表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jc w:val="left"/>
        <w:spacing w:line="360" w:lineRule="auto"/>
        <w:rPr>
          <w:rFonts w:hint="eastAsia" w:ascii="方正小标宋简体" w:hAnsi="方正小标宋简体" w:eastAsia="方正小标宋简体" w:cs="方正小标宋简体"/>
          <w:sz w:val="32"/>
          <w:szCs w:val="32"/>
        </w:rPr>
      </w:pPr>
      <w:r>
        <w:rPr>
          <w:rFonts w:hint="eastAsia" w:ascii="宋体" w:hAnsi="宋体"/>
          <w:sz w:val="24"/>
          <w:szCs w:val="24"/>
        </w:rPr>
        <w:t xml:space="preserve">项目编号：                                   采购包号：</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2"/>
              <w:jc w:val="center"/>
            </w:pPr>
            <w:r/>
            <w:r/>
          </w:p>
          <w:p>
            <w:pPr>
              <w:pStyle w:val="875"/>
              <w:rPr>
                <w:rFonts w:hint="eastAsia"/>
                <w:sz w:val="21"/>
              </w:rPr>
            </w:pPr>
            <w:r>
              <w:rPr>
                <w:rFonts w:hint="eastAsia"/>
                <w:sz w:val="21"/>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928"/>
        <w:jc w:val="both"/>
        <w:spacing w:before="0" w:beforeAutospacing="0" w:after="0" w:afterAutospacing="0"/>
      </w:pPr>
      <w:r/>
      <w:r/>
    </w:p>
    <w:p>
      <w:pPr>
        <w:pStyle w:val="928"/>
        <w:ind w:firstLine="480"/>
        <w:jc w:val="both"/>
        <w:spacing w:before="0" w:beforeAutospacing="0" w:after="0" w:afterAutospacing="0" w:line="360" w:lineRule="auto"/>
      </w:pPr>
      <w:r>
        <w:t xml:space="preserve">备注： </w:t>
      </w:r>
      <w:r/>
    </w:p>
    <w:p>
      <w:pPr>
        <w:pStyle w:val="928"/>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928"/>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pStyle w:val="928"/>
        <w:ind w:firstLine="480"/>
        <w:jc w:val="both"/>
        <w:spacing w:before="0" w:beforeAutospacing="0" w:after="0" w:afterAutospacing="0" w:line="360" w:lineRule="auto"/>
        <w:rPr>
          <w:rFonts w:hint="eastAsia"/>
        </w:rPr>
      </w:pPr>
      <w:r>
        <w:rPr>
          <w:rFonts w:hint="eastAsia"/>
        </w:rPr>
        <w:t xml:space="preserve">3.行数不够，可自行添加。</w:t>
      </w:r>
      <w:r/>
    </w:p>
    <w:p>
      <w:pPr>
        <w:pStyle w:val="862"/>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八</w:t>
      </w:r>
      <w:r>
        <w:rPr>
          <w:rFonts w:hint="eastAsia" w:ascii="黑体" w:hAnsi="黑体" w:eastAsia="黑体"/>
          <w:iCs/>
          <w:sz w:val="32"/>
          <w:szCs w:val="32"/>
        </w:rPr>
        <w:t xml:space="preserve">、商务要求响应及偏离表</w:t>
      </w:r>
      <w:r/>
    </w:p>
    <w:p>
      <w:pPr>
        <w:pStyle w:val="86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8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62"/>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2"/>
              <w:jc w:val="center"/>
              <w:rPr>
                <w:rFonts w:hint="eastAsia" w:ascii="宋体" w:hAnsi="宋体"/>
                <w:sz w:val="24"/>
                <w:szCs w:val="24"/>
              </w:rPr>
            </w:pPr>
            <w:r/>
            <w:bookmarkStart w:id="80" w:name="_Hlt26671372"/>
            <w:r/>
            <w:bookmarkEnd w:id="80"/>
            <w:r/>
            <w:bookmarkStart w:id="81" w:name="_Hlt24879081"/>
            <w:r/>
            <w:bookmarkEnd w:id="81"/>
            <w:r/>
            <w:bookmarkStart w:id="82" w:name="_Hlt26782999"/>
            <w:r/>
            <w:bookmarkEnd w:id="82"/>
            <w:r/>
            <w:bookmarkStart w:id="83" w:name="_Hlt26955056"/>
            <w:r/>
            <w:bookmarkEnd w:id="83"/>
            <w:r/>
            <w:bookmarkStart w:id="84" w:name="_Hlt26671343"/>
            <w:r/>
            <w:bookmarkEnd w:id="84"/>
            <w:r/>
            <w:bookmarkStart w:id="85" w:name="_Hlt26609391"/>
            <w:r/>
            <w:bookmarkEnd w:id="85"/>
            <w:r/>
            <w:bookmarkStart w:id="86" w:name="_Hlt26955064"/>
            <w:r/>
            <w:bookmarkEnd w:id="86"/>
            <w:r/>
            <w:bookmarkStart w:id="87" w:name="_Hlt26580838"/>
            <w:r/>
            <w:bookmarkEnd w:id="87"/>
            <w:r>
              <w:rPr>
                <w:rFonts w:hint="eastAsia" w:ascii="宋体" w:hAnsi="宋体"/>
                <w:sz w:val="24"/>
                <w:szCs w:val="24"/>
              </w:rPr>
              <w:t xml:space="preserve">序号</w:t>
            </w:r>
            <w:r/>
          </w:p>
        </w:tc>
        <w:tc>
          <w:tcPr>
            <w:tcW w:w="2838"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2"/>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pStyle w:val="86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2"/>
              <w:jc w:val="center"/>
            </w:pPr>
            <w:r/>
            <w:r/>
          </w:p>
          <w:p>
            <w:pPr>
              <w:pStyle w:val="875"/>
              <w:rPr>
                <w:rFonts w:hint="eastAsia"/>
                <w:sz w:val="21"/>
              </w:rPr>
            </w:pPr>
            <w:r>
              <w:rPr>
                <w:rFonts w:hint="eastAsia"/>
                <w:sz w:val="21"/>
              </w:rPr>
            </w:r>
            <w:r/>
          </w:p>
        </w:tc>
        <w:tc>
          <w:tcPr>
            <w:tcW w:w="2832"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2"/>
              <w:jc w:val="center"/>
              <w:rPr>
                <w:rFonts w:hint="eastAsia" w:ascii="宋体" w:hAnsi="宋体"/>
                <w:sz w:val="24"/>
                <w:szCs w:val="24"/>
              </w:rPr>
            </w:pPr>
            <w:r>
              <w:rPr>
                <w:rFonts w:hint="eastAsia" w:ascii="宋体" w:hAnsi="宋体"/>
                <w:sz w:val="24"/>
                <w:szCs w:val="24"/>
              </w:rPr>
            </w:r>
            <w:r/>
          </w:p>
        </w:tc>
      </w:tr>
    </w:tbl>
    <w:p>
      <w:pPr>
        <w:pStyle w:val="862"/>
        <w:rPr>
          <w:rFonts w:hint="eastAsia" w:ascii="宋体" w:hAnsi="宋体"/>
          <w:sz w:val="24"/>
          <w:szCs w:val="24"/>
        </w:rPr>
      </w:pPr>
      <w:r>
        <w:rPr>
          <w:rFonts w:hint="eastAsia" w:ascii="宋体" w:hAnsi="宋体"/>
          <w:sz w:val="24"/>
          <w:szCs w:val="24"/>
        </w:rPr>
      </w:r>
      <w:r/>
    </w:p>
    <w:p>
      <w:pPr>
        <w:pStyle w:val="928"/>
        <w:ind w:firstLine="480"/>
        <w:jc w:val="both"/>
        <w:spacing w:before="0" w:beforeAutospacing="0" w:after="0" w:afterAutospacing="0" w:line="360" w:lineRule="auto"/>
        <w:rPr>
          <w:rFonts w:hint="eastAsia"/>
        </w:rPr>
      </w:pPr>
      <w:r>
        <w:rPr>
          <w:rFonts w:hint="eastAsia"/>
        </w:rPr>
        <w:t xml:space="preserve">备注： </w:t>
      </w:r>
      <w:r/>
    </w:p>
    <w:p>
      <w:pPr>
        <w:pStyle w:val="928"/>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w:t>
      </w:r>
      <w:r>
        <w:rPr>
          <w:rFonts w:hint="eastAsia"/>
          <w:b/>
          <w:bCs/>
        </w:rPr>
        <w:t xml:space="preserve">★”内容）做出明确响应，否则视为无效投标。</w:t>
      </w:r>
      <w:r/>
    </w:p>
    <w:p>
      <w:pPr>
        <w:pStyle w:val="928"/>
        <w:ind w:firstLine="480"/>
        <w:jc w:val="both"/>
        <w:spacing w:before="0" w:beforeAutospacing="0" w:after="0" w:afterAutospacing="0" w:line="360" w:lineRule="auto"/>
        <w:rPr>
          <w:rFonts w:hint="eastAsia"/>
        </w:rPr>
      </w:pPr>
      <w:r>
        <w:rPr>
          <w:rFonts w:hint="eastAsia"/>
        </w:rPr>
        <w:t xml:space="preserve">2.行数不够，可自行添加。</w:t>
      </w:r>
      <w:r/>
    </w:p>
    <w:p>
      <w:pPr>
        <w:pStyle w:val="862"/>
      </w:pPr>
      <w:r/>
      <w:r/>
    </w:p>
    <w:p>
      <w:pPr>
        <w:pStyle w:val="862"/>
        <w:jc w:val="center"/>
        <w:rPr>
          <w:rFonts w:hint="eastAsia" w:ascii="宋体" w:hAnsi="宋体" w:cs="仿宋"/>
          <w:b/>
          <w:bCs/>
          <w:sz w:val="32"/>
          <w:szCs w:val="32"/>
        </w:rPr>
      </w:pPr>
      <w:r>
        <w:rPr>
          <w:rFonts w:hint="eastAsia" w:ascii="宋体" w:hAnsi="宋体" w:cs="仿宋"/>
          <w:b/>
          <w:bCs/>
          <w:sz w:val="32"/>
          <w:szCs w:val="32"/>
        </w:rPr>
      </w:r>
      <w:r/>
    </w:p>
    <w:p>
      <w:pPr>
        <w:pStyle w:val="942"/>
        <w:rPr>
          <w:rFonts w:hint="eastAsia" w:ascii="宋体" w:hAnsi="宋体" w:cs="仿宋"/>
          <w:b/>
          <w:bCs/>
          <w:sz w:val="32"/>
          <w:szCs w:val="32"/>
        </w:rPr>
      </w:pPr>
      <w:r>
        <w:rPr>
          <w:rFonts w:hint="eastAsia" w:ascii="宋体" w:hAnsi="宋体" w:cs="仿宋"/>
          <w:b/>
          <w:bCs/>
          <w:sz w:val="32"/>
          <w:szCs w:val="32"/>
        </w:rPr>
      </w:r>
      <w:r/>
    </w:p>
    <w:p>
      <w:pPr>
        <w:pStyle w:val="862"/>
        <w:rPr>
          <w:rFonts w:hint="eastAsia" w:ascii="宋体" w:hAnsi="宋体" w:cs="仿宋"/>
          <w:b/>
          <w:bCs/>
          <w:sz w:val="32"/>
          <w:szCs w:val="32"/>
        </w:rPr>
      </w:pPr>
      <w:r>
        <w:rPr>
          <w:rFonts w:hint="eastAsia" w:ascii="宋体" w:hAnsi="宋体" w:cs="仿宋"/>
          <w:b/>
          <w:bCs/>
          <w:sz w:val="32"/>
          <w:szCs w:val="32"/>
        </w:rPr>
      </w:r>
      <w:r/>
    </w:p>
    <w:p>
      <w:pPr>
        <w:pStyle w:val="942"/>
        <w:rPr>
          <w:rFonts w:hint="eastAsia"/>
        </w:rPr>
      </w:pPr>
      <w:r>
        <w:rPr>
          <w:rFonts w:hint="eastAsia"/>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r>
      <w:r/>
    </w:p>
    <w:p>
      <w:pPr>
        <w:pStyle w:val="862"/>
        <w:rPr>
          <w:rFonts w:hint="eastAsia" w:ascii="黑体" w:hAnsi="黑体" w:eastAsia="黑体"/>
          <w:iCs/>
          <w:sz w:val="32"/>
          <w:szCs w:val="32"/>
        </w:rPr>
      </w:pPr>
      <w:r>
        <w:rPr>
          <w:rFonts w:hint="eastAsia" w:ascii="黑体" w:hAnsi="黑体" w:eastAsia="黑体"/>
          <w:iCs/>
          <w:sz w:val="32"/>
          <w:szCs w:val="32"/>
        </w:rPr>
        <w:t xml:space="preserve">九</w:t>
      </w:r>
      <w:r>
        <w:rPr>
          <w:rFonts w:hint="eastAsia" w:ascii="黑体" w:hAnsi="黑体" w:eastAsia="黑体"/>
          <w:iCs/>
          <w:sz w:val="32"/>
          <w:szCs w:val="32"/>
        </w:rPr>
        <w:t xml:space="preserve">、中小企业声明函</w:t>
      </w:r>
      <w:r/>
    </w:p>
    <w:p>
      <w:pPr>
        <w:pStyle w:val="862"/>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t xml:space="preserve">中小企业声明函（货物）</w:t>
      </w:r>
      <w:r/>
    </w:p>
    <w:p>
      <w:pPr>
        <w:pStyle w:val="862"/>
        <w:ind w:firstLine="360"/>
        <w:spacing w:line="336" w:lineRule="auto"/>
        <w:rPr>
          <w:rFonts w:ascii="宋体" w:hAnsi="宋体"/>
          <w:sz w:val="24"/>
          <w:szCs w:val="24"/>
        </w:rPr>
      </w:pPr>
      <w:r>
        <w:rPr>
          <w:rFonts w:ascii="宋体" w:hAnsi="宋体"/>
          <w:sz w:val="24"/>
          <w:szCs w:val="24"/>
        </w:rPr>
        <w:t xml:space="preserve">本公司（联合体）郑重声明，根据《政府采购促进中小企业发展管理办法》(财库〔2020〕46号)的规定，本公司（联合体）参加</w:t>
      </w:r>
      <w:r>
        <w:rPr>
          <w:rFonts w:ascii="宋体" w:hAnsi="宋体"/>
          <w:sz w:val="24"/>
          <w:szCs w:val="24"/>
          <w:u w:val="single"/>
        </w:rPr>
        <w:t xml:space="preserve">XXXXXXXXXXXXXXXXXXXXXXXXX</w:t>
      </w:r>
      <w:r>
        <w:rPr>
          <w:rFonts w:ascii="宋体" w:hAnsi="宋体"/>
          <w:sz w:val="24"/>
          <w:szCs w:val="24"/>
        </w:rPr>
        <w:t xml:space="preserve">（单位名称）采购编号为</w:t>
      </w:r>
      <w:r>
        <w:rPr>
          <w:rFonts w:ascii="宋体" w:hAnsi="宋体"/>
          <w:sz w:val="24"/>
          <w:szCs w:val="24"/>
          <w:u w:val="single"/>
        </w:rPr>
        <w:t xml:space="preserve">XXXXXXXXXXXXXXXXXXXXXXXXX</w:t>
      </w:r>
      <w:r>
        <w:rPr>
          <w:rFonts w:ascii="宋体" w:hAnsi="宋体"/>
          <w:sz w:val="24"/>
          <w:szCs w:val="24"/>
        </w:rPr>
        <w:t xml:space="preserve">项目（采购包号：</w:t>
      </w:r>
      <w:r>
        <w:rPr>
          <w:rFonts w:ascii="宋体" w:hAnsi="宋体"/>
          <w:sz w:val="24"/>
          <w:szCs w:val="24"/>
          <w:u w:val="single"/>
        </w:rPr>
        <w:t xml:space="preserve">XXX</w:t>
      </w:r>
      <w:r>
        <w:rPr>
          <w:rFonts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仿宋_GB2312" w:hAnsi="仿宋_GB2312" w:eastAsia="仿宋_GB2312" w:cs="仿宋_GB2312"/>
          <w:sz w:val="24"/>
          <w:szCs w:val="24"/>
        </w:rPr>
        <w:t xml:space="preserve">〔</w:t>
      </w:r>
      <w:r>
        <w:rPr>
          <w:rFonts w:ascii="宋体" w:hAnsi="宋体"/>
          <w:sz w:val="24"/>
          <w:szCs w:val="24"/>
        </w:rPr>
        <w:t xml:space="preserve">2011</w:t>
      </w:r>
      <w:r>
        <w:rPr>
          <w:rFonts w:ascii="仿宋_GB2312" w:hAnsi="仿宋_GB2312" w:eastAsia="仿宋_GB2312" w:cs="仿宋_GB2312"/>
          <w:sz w:val="24"/>
          <w:szCs w:val="24"/>
        </w:rPr>
        <w:t xml:space="preserve">〕</w:t>
      </w:r>
      <w:r>
        <w:rPr>
          <w:rFonts w:ascii="宋体" w:hAnsi="宋体"/>
          <w:sz w:val="24"/>
          <w:szCs w:val="24"/>
        </w:rPr>
        <w:t xml:space="preserve">300号)的规定，相关企业（含联合体中的小微企业、签订分包意向协议的小微企业）的具体情况如下：</w:t>
      </w:r>
      <w:r/>
    </w:p>
    <w:p>
      <w:pPr>
        <w:pStyle w:val="862"/>
        <w:ind w:firstLine="360"/>
        <w:spacing w:line="336" w:lineRule="auto"/>
        <w:rPr>
          <w:rFonts w:ascii="宋体" w:hAnsi="宋体"/>
          <w:i/>
          <w:sz w:val="24"/>
          <w:szCs w:val="24"/>
          <w:u w:val="single"/>
        </w:rPr>
      </w:pPr>
      <w:r>
        <w:rPr>
          <w:rFonts w:ascii="宋体" w:hAnsi="宋体"/>
          <w:sz w:val="24"/>
          <w:szCs w:val="24"/>
        </w:rPr>
        <w:t xml:space="preserve">1.</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rPr>
          <w:rFonts w:ascii="宋体" w:hAnsi="宋体"/>
          <w:i/>
          <w:sz w:val="24"/>
          <w:szCs w:val="24"/>
          <w:u w:val="single"/>
        </w:rPr>
      </w:r>
      <w:r/>
    </w:p>
    <w:p>
      <w:pPr>
        <w:pStyle w:val="862"/>
        <w:ind w:firstLine="360"/>
        <w:spacing w:line="336" w:lineRule="auto"/>
        <w:rPr>
          <w:rFonts w:ascii="宋体" w:hAnsi="宋体"/>
          <w:i/>
          <w:sz w:val="24"/>
          <w:szCs w:val="24"/>
        </w:rPr>
      </w:pPr>
      <w:r>
        <w:rPr>
          <w:rFonts w:ascii="宋体" w:hAnsi="宋体"/>
          <w:sz w:val="24"/>
          <w:szCs w:val="24"/>
        </w:rPr>
        <w:t xml:space="preserve">2.</w:t>
      </w:r>
      <w:r>
        <w:rPr>
          <w:rFonts w:ascii="宋体" w:hAnsi="宋体"/>
          <w:sz w:val="24"/>
          <w:szCs w:val="24"/>
          <w:u w:val="single"/>
        </w:rPr>
        <w:t xml:space="preserve">      </w:t>
      </w:r>
      <w:r>
        <w:rPr>
          <w:rFonts w:ascii="宋体" w:hAnsi="宋体"/>
          <w:sz w:val="24"/>
          <w:szCs w:val="24"/>
        </w:rPr>
        <w:t xml:space="preserve">（标的名称）属于</w:t>
      </w:r>
      <w:r>
        <w:rPr>
          <w:rFonts w:ascii="宋体" w:hAnsi="宋体"/>
          <w:sz w:val="24"/>
          <w:szCs w:val="24"/>
          <w:u w:val="single"/>
        </w:rPr>
        <w:t xml:space="preserve">      </w:t>
      </w:r>
      <w:r>
        <w:rPr>
          <w:rFonts w:ascii="宋体" w:hAnsi="宋体"/>
          <w:sz w:val="24"/>
          <w:szCs w:val="24"/>
        </w:rPr>
        <w:t xml:space="preserve">行业（招标文件中明确的所属行业）；制造商为</w:t>
      </w:r>
      <w:r>
        <w:rPr>
          <w:rFonts w:ascii="宋体" w:hAnsi="宋体"/>
          <w:sz w:val="24"/>
          <w:szCs w:val="24"/>
          <w:u w:val="single"/>
        </w:rPr>
        <w:t xml:space="preserve">      </w:t>
      </w:r>
      <w:r>
        <w:rPr>
          <w:rFonts w:ascii="宋体" w:hAnsi="宋体"/>
          <w:sz w:val="24"/>
          <w:szCs w:val="24"/>
        </w:rPr>
        <w:t xml:space="preserve">（企业名称），从业人</w:t>
      </w:r>
      <w:r>
        <w:rPr>
          <w:rFonts w:ascii="宋体" w:hAnsi="宋体"/>
          <w:sz w:val="24"/>
          <w:szCs w:val="24"/>
        </w:rPr>
        <w:t xml:space="preserve">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w:t>
      </w:r>
      <w:r>
        <w:rPr>
          <w:rFonts w:ascii="宋体" w:hAnsi="宋体"/>
          <w:sz w:val="24"/>
          <w:szCs w:val="24"/>
          <w:vertAlign w:val="superscript"/>
        </w:rPr>
        <w:t xml:space="preserve">1</w:t>
      </w:r>
      <w:r>
        <w:rPr>
          <w:rFonts w:ascii="宋体" w:hAnsi="宋体"/>
          <w:sz w:val="24"/>
          <w:szCs w:val="24"/>
        </w:rPr>
        <w:t xml:space="preserve">，属于</w:t>
      </w:r>
      <w:r>
        <w:rPr>
          <w:rFonts w:ascii="Wingdings" w:hAnsi="Wingdings" w:eastAsia="Wingdings" w:cs="Wingdings"/>
          <w:sz w:val="24"/>
          <w:szCs w:val="24"/>
        </w:rPr>
        <w:t xml:space="preserve">¨</w:t>
      </w:r>
      <w:r>
        <w:rPr>
          <w:rFonts w:ascii="宋体" w:hAnsi="宋体"/>
          <w:sz w:val="24"/>
          <w:szCs w:val="24"/>
        </w:rPr>
        <w:t xml:space="preserve">中型企业 </w:t>
      </w:r>
      <w:r>
        <w:rPr>
          <w:rFonts w:ascii="Wingdings" w:hAnsi="Wingdings" w:eastAsia="Wingdings" w:cs="Wingdings"/>
          <w:sz w:val="24"/>
          <w:szCs w:val="24"/>
        </w:rPr>
        <w:t xml:space="preserve">¨</w:t>
      </w:r>
      <w:r>
        <w:rPr>
          <w:rFonts w:ascii="宋体" w:hAnsi="宋体"/>
          <w:sz w:val="24"/>
          <w:szCs w:val="24"/>
        </w:rPr>
        <w:t xml:space="preserve">小型企业 </w:t>
      </w:r>
      <w:r>
        <w:rPr>
          <w:rFonts w:ascii="Wingdings" w:hAnsi="Wingdings" w:eastAsia="Wingdings" w:cs="Wingdings"/>
          <w:sz w:val="24"/>
          <w:szCs w:val="24"/>
        </w:rPr>
        <w:t xml:space="preserve">¨</w:t>
      </w:r>
      <w:r>
        <w:rPr>
          <w:rFonts w:ascii="宋体" w:hAnsi="宋体"/>
          <w:sz w:val="24"/>
          <w:szCs w:val="24"/>
        </w:rPr>
        <w:t xml:space="preserve">微型企业。</w:t>
      </w:r>
      <w:r>
        <w:rPr>
          <w:rFonts w:ascii="宋体" w:hAnsi="宋体"/>
          <w:i/>
          <w:sz w:val="24"/>
          <w:szCs w:val="24"/>
        </w:rPr>
      </w:r>
      <w:r/>
    </w:p>
    <w:p>
      <w:pPr>
        <w:pStyle w:val="862"/>
        <w:ind w:firstLine="360"/>
        <w:spacing w:line="336" w:lineRule="auto"/>
        <w:rPr>
          <w:rFonts w:ascii="宋体" w:hAnsi="宋体"/>
          <w:sz w:val="24"/>
          <w:szCs w:val="24"/>
        </w:rPr>
      </w:pPr>
      <w:r>
        <w:rPr>
          <w:rFonts w:ascii="宋体" w:hAnsi="宋体"/>
          <w:sz w:val="24"/>
          <w:szCs w:val="24"/>
        </w:rPr>
        <w:t xml:space="preserve">……</w:t>
      </w:r>
      <w:r/>
    </w:p>
    <w:p>
      <w:pPr>
        <w:pStyle w:val="862"/>
        <w:ind w:firstLine="360"/>
        <w:spacing w:line="336" w:lineRule="auto"/>
        <w:rPr>
          <w:rFonts w:ascii="宋体" w:hAnsi="宋体"/>
          <w:sz w:val="24"/>
          <w:szCs w:val="24"/>
        </w:rPr>
      </w:pPr>
      <w:r>
        <w:rPr>
          <w:rFonts w:ascii="宋体" w:hAnsi="宋体"/>
          <w:sz w:val="24"/>
          <w:szCs w:val="24"/>
        </w:rPr>
        <w:t xml:space="preserve">以上企业，不属于大企业的分支机构，不存在控股股东为大企业的情形，也不存在与大企业的负责人为同一人的情形。</w:t>
      </w:r>
      <w:r/>
    </w:p>
    <w:p>
      <w:pPr>
        <w:pStyle w:val="862"/>
        <w:ind w:firstLine="360"/>
        <w:spacing w:line="336" w:lineRule="auto"/>
        <w:rPr>
          <w:rFonts w:ascii="宋体" w:hAnsi="宋体"/>
          <w:sz w:val="24"/>
          <w:szCs w:val="24"/>
        </w:rPr>
      </w:pPr>
      <w:r>
        <w:rPr>
          <w:rFonts w:ascii="宋体" w:hAnsi="宋体"/>
          <w:sz w:val="24"/>
          <w:szCs w:val="24"/>
        </w:rPr>
        <w:t xml:space="preserve">本企业对上述声明内容的真实性负责，如有虚假，将依法承担相应责任。</w:t>
      </w:r>
      <w:r/>
    </w:p>
    <w:p>
      <w:pPr>
        <w:pStyle w:val="862"/>
        <w:ind w:left="1260"/>
        <w:spacing w:line="336" w:lineRule="auto"/>
        <w:rPr>
          <w:rFonts w:ascii="宋体" w:hAnsi="宋体" w:eastAsia="Calibri" w:cs="宋体"/>
          <w:sz w:val="24"/>
          <w:szCs w:val="24"/>
          <w:lang w:val="zh-CN"/>
        </w:rPr>
      </w:pPr>
      <w:r>
        <w:rPr>
          <w:rFonts w:ascii="宋体" w:hAnsi="宋体" w:eastAsia="Calibri" w:cs="宋体"/>
          <w:sz w:val="24"/>
          <w:szCs w:val="24"/>
          <w:lang w:val="zh-CN"/>
        </w:rPr>
      </w:r>
      <w:r/>
    </w:p>
    <w:p>
      <w:pPr>
        <w:pStyle w:val="862"/>
        <w:spacing w:line="336" w:lineRule="auto"/>
        <w:rPr>
          <w:szCs w:val="22"/>
        </w:rPr>
      </w:pPr>
      <w:r>
        <w:rPr>
          <w:szCs w:val="22"/>
        </w:rPr>
      </w:r>
      <w:r/>
    </w:p>
    <w:p>
      <w:pPr>
        <w:pStyle w:val="862"/>
        <w:ind w:right="180" w:firstLine="360"/>
        <w:jc w:val="center"/>
        <w:spacing w:line="336" w:lineRule="auto"/>
        <w:rPr>
          <w:rFonts w:ascii="宋体" w:hAnsi="宋体"/>
          <w:sz w:val="24"/>
          <w:szCs w:val="24"/>
        </w:rPr>
      </w:pPr>
      <w:r>
        <w:rPr>
          <w:rFonts w:ascii="宋体" w:hAnsi="宋体"/>
          <w:sz w:val="24"/>
          <w:szCs w:val="24"/>
        </w:rPr>
        <w:t xml:space="preserve">                                           企业名称：（加盖电子公章）</w:t>
      </w:r>
      <w:r/>
    </w:p>
    <w:p>
      <w:pPr>
        <w:pStyle w:val="862"/>
        <w:ind w:firstLine="6000"/>
        <w:spacing w:line="336" w:lineRule="auto"/>
        <w:rPr>
          <w:rFonts w:ascii="宋体" w:hAnsi="宋体"/>
          <w:sz w:val="24"/>
          <w:szCs w:val="24"/>
        </w:rPr>
      </w:pPr>
      <w:r>
        <w:rPr>
          <w:sz w:val="24"/>
          <w:szCs w:val="24"/>
        </w:rPr>
        <w:t xml:space="preserve">日    期：</w:t>
      </w:r>
      <w:r>
        <w:rPr>
          <w:rFonts w:ascii="宋体" w:hAnsi="宋体"/>
          <w:sz w:val="24"/>
          <w:szCs w:val="24"/>
        </w:rPr>
      </w:r>
      <w:r/>
    </w:p>
    <w:p>
      <w:pPr>
        <w:pStyle w:val="862"/>
        <w:ind w:firstLine="480"/>
        <w:spacing w:line="336" w:lineRule="auto"/>
        <w:rPr>
          <w:rFonts w:ascii="宋体" w:hAnsi="宋体"/>
          <w:sz w:val="24"/>
          <w:szCs w:val="24"/>
        </w:rPr>
      </w:pPr>
      <w:r>
        <w:rPr>
          <w:rFonts w:ascii="宋体" w:hAnsi="宋体"/>
          <w:sz w:val="24"/>
          <w:szCs w:val="24"/>
        </w:rPr>
      </w:r>
      <w:r/>
    </w:p>
    <w:p>
      <w:pPr>
        <w:jc w:val="left"/>
        <w:spacing w:line="360" w:lineRule="auto"/>
        <w:rPr>
          <w:rFonts w:hint="eastAsia" w:ascii="黑体" w:hAnsi="黑体" w:eastAsia="黑体"/>
          <w:sz w:val="32"/>
          <w:szCs w:val="32"/>
        </w:rPr>
      </w:pPr>
      <w:r>
        <w:rPr>
          <w:rFonts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ascii="宋体" w:hAnsi="宋体"/>
          <w:sz w:val="24"/>
          <w:szCs w:val="24"/>
        </w:rPr>
        <w:t xml:space="preserve">内打“</w:t>
      </w:r>
      <w:r>
        <w:rPr>
          <w:rFonts w:ascii="Arial" w:hAnsi="Arial" w:cs="Arial"/>
          <w:sz w:val="24"/>
          <w:szCs w:val="24"/>
        </w:rPr>
        <w:t xml:space="preserve">√</w:t>
      </w:r>
      <w:r>
        <w:rPr>
          <w:rFonts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宋体" w:hAnsi="宋体"/>
          <w:b/>
          <w:bCs/>
          <w:sz w:val="24"/>
          <w:szCs w:val="24"/>
        </w:rPr>
        <w:t xml:space="preserve">（货物由中小企业制造，即货物由中小企业生产且使用该中小企业商号或者注册商标）</w:t>
      </w:r>
      <w:r>
        <w:rPr>
          <w:rFonts w:ascii="宋体" w:hAnsi="宋体"/>
          <w:sz w:val="24"/>
          <w:szCs w:val="24"/>
        </w:rPr>
        <w:t xml:space="preserve">，不对其中涉及的服务的承接商、工程的承建商作出要求。</w:t>
      </w:r>
      <w:r>
        <w:rPr>
          <w:rFonts w:hint="eastAsia" w:ascii="宋体" w:hAnsi="宋体"/>
          <w:b/>
          <w:bCs/>
          <w:sz w:val="24"/>
          <w:szCs w:val="24"/>
        </w:rPr>
        <w:br w:type="page" w:clear="all"/>
      </w:r>
      <w:r>
        <w:rPr>
          <w:rFonts w:hint="eastAsia" w:ascii="黑体" w:hAnsi="黑体" w:eastAsia="黑体"/>
          <w:sz w:val="32"/>
          <w:szCs w:val="32"/>
        </w:rPr>
        <w:t xml:space="preserve">十</w:t>
      </w:r>
      <w:r>
        <w:rPr>
          <w:rFonts w:hint="eastAsia" w:ascii="黑体" w:hAnsi="黑体" w:eastAsia="黑体"/>
          <w:sz w:val="32"/>
          <w:szCs w:val="32"/>
        </w:rPr>
        <w:t xml:space="preserve">、</w:t>
      </w:r>
      <w:r>
        <w:rPr>
          <w:rFonts w:hint="eastAsia" w:ascii="黑体" w:hAnsi="黑体" w:eastAsia="黑体"/>
          <w:sz w:val="32"/>
          <w:szCs w:val="32"/>
        </w:rPr>
        <w:t xml:space="preserve">残疾人福利性单位声明函</w:t>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w:t>
      </w:r>
      <w:r>
        <w:rPr>
          <w:rFonts w:hint="eastAsia" w:ascii="方正小标宋简体" w:hAnsi="方正小标宋简体" w:eastAsia="方正小标宋简体" w:cs="方正小标宋简体"/>
          <w:sz w:val="32"/>
          <w:szCs w:val="32"/>
        </w:rPr>
        <w:t xml:space="preserve">单位声明函</w:t>
      </w:r>
      <w:r/>
    </w:p>
    <w:p>
      <w:pPr>
        <w:pStyle w:val="86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8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2"/>
        <w:spacing w:line="360" w:lineRule="auto"/>
        <w:rPr>
          <w:rFonts w:hint="eastAsia" w:ascii="宋体" w:hAnsi="宋体"/>
          <w:sz w:val="24"/>
          <w:szCs w:val="24"/>
        </w:rPr>
      </w:pPr>
      <w:r>
        <w:rPr>
          <w:rFonts w:hint="eastAsia" w:ascii="宋体" w:hAnsi="宋体"/>
          <w:sz w:val="24"/>
          <w:szCs w:val="24"/>
        </w:rPr>
      </w:r>
      <w:r/>
    </w:p>
    <w:p>
      <w:pPr>
        <w:pStyle w:val="862"/>
        <w:spacing w:line="360" w:lineRule="auto"/>
        <w:rPr>
          <w:rFonts w:hint="eastAsia"/>
        </w:rPr>
      </w:pPr>
      <w:r>
        <w:rPr>
          <w:rFonts w:hint="eastAsia"/>
        </w:rPr>
      </w:r>
      <w:r/>
    </w:p>
    <w:p>
      <w:pPr>
        <w:pStyle w:val="8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2"/>
        <w:ind w:firstLine="480"/>
        <w:spacing w:line="480" w:lineRule="exact"/>
        <w:rPr>
          <w:rFonts w:ascii="宋体" w:hAnsi="宋体"/>
          <w:sz w:val="24"/>
        </w:rPr>
      </w:pPr>
      <w:r>
        <w:rPr>
          <w:rFonts w:ascii="宋体" w:hAnsi="宋体"/>
          <w:sz w:val="24"/>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2"/>
        <w:jc w:val="left"/>
        <w:spacing w:line="360" w:lineRule="auto"/>
        <w:rPr>
          <w:rFonts w:ascii="黑体" w:hAnsi="黑体" w:eastAsia="黑体"/>
          <w:sz w:val="32"/>
          <w:szCs w:val="32"/>
        </w:rPr>
      </w:pPr>
      <w:r>
        <w:rPr>
          <w:rFonts w:hint="eastAsia" w:ascii="黑体" w:hAnsi="黑体" w:eastAsia="黑体"/>
          <w:iCs/>
          <w:sz w:val="32"/>
          <w:szCs w:val="32"/>
        </w:rPr>
        <w:br w:type="page" w:clear="all"/>
      </w:r>
      <w:r>
        <w:rPr>
          <w:rFonts w:ascii="黑体" w:hAnsi="黑体" w:eastAsia="黑体"/>
          <w:sz w:val="32"/>
          <w:szCs w:val="32"/>
        </w:rPr>
      </w:r>
      <w:r/>
    </w:p>
    <w:p>
      <w:pPr>
        <w:pStyle w:val="862"/>
        <w:jc w:val="left"/>
        <w:spacing w:line="360" w:lineRule="auto"/>
        <w:rPr>
          <w:rFonts w:hint="eastAsia" w:ascii="宋体" w:hAnsi="宋体"/>
          <w:sz w:val="24"/>
        </w:rPr>
      </w:pPr>
      <w:r>
        <w:rPr>
          <w:rFonts w:hint="eastAsia" w:ascii="黑体" w:hAnsi="黑体" w:eastAsia="黑体"/>
          <w:sz w:val="32"/>
          <w:szCs w:val="32"/>
        </w:rPr>
        <w:t xml:space="preserve">十一</w:t>
      </w:r>
      <w:r>
        <w:rPr>
          <w:rFonts w:hint="eastAsia" w:ascii="黑体" w:hAnsi="黑体" w:eastAsia="黑体"/>
          <w:sz w:val="32"/>
          <w:szCs w:val="32"/>
        </w:rPr>
        <w:t xml:space="preserve">、关于符合本国产品标准的声明函</w:t>
      </w:r>
      <w:r>
        <w:rPr>
          <w:rFonts w:hint="eastAsia" w:ascii="宋体" w:hAnsi="宋体"/>
          <w:sz w:val="24"/>
        </w:rPr>
      </w:r>
      <w:r/>
    </w:p>
    <w:p>
      <w:pPr>
        <w:pStyle w:val="86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8"/>
          <w:rFonts w:hint="eastAsia"/>
          <w:i w:val="0"/>
          <w:u w:val="single"/>
          <w:shd w:val="clear" w:color="auto" w:fill="ffffff"/>
        </w:rPr>
        <w:t xml:space="preserve">（产品名称1）</w:t>
      </w:r>
      <w:r>
        <w:rPr>
          <w:rStyle w:val="938"/>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8"/>
          <w:rFonts w:hint="eastAsia"/>
          <w:i w:val="0"/>
          <w:u w:val="single"/>
          <w:shd w:val="clear" w:color="auto" w:fill="ffffff"/>
        </w:rPr>
        <w:t xml:space="preserve">（厂名）</w:t>
      </w:r>
      <w:r>
        <w:rPr>
          <w:rStyle w:val="938"/>
          <w:rFonts w:hint="eastAsia"/>
          <w:i w:val="0"/>
          <w:shd w:val="clear" w:color="auto" w:fill="ffffff"/>
          <w:vertAlign w:val="superscript"/>
        </w:rPr>
        <w:t xml:space="preserve">2</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u w:val="single"/>
          <w:shd w:val="clear" w:color="auto" w:fill="ffffff"/>
        </w:rPr>
        <w:t xml:space="preserve">（产品名称1）</w:t>
      </w:r>
      <w:r>
        <w:rPr>
          <w:rFonts w:hint="eastAsia"/>
          <w:shd w:val="clear" w:color="auto" w:fill="ffffff"/>
        </w:rPr>
        <w:t xml:space="preserve">的中国境内生产的组件成本占比≥</w:t>
      </w:r>
      <w:r>
        <w:rPr>
          <w:rStyle w:val="938"/>
          <w:rFonts w:hint="eastAsia"/>
          <w:u w:val="single"/>
          <w:shd w:val="clear" w:color="auto" w:fill="ffffff"/>
        </w:rPr>
        <w:t xml:space="preserve">（规定比例）</w:t>
      </w:r>
      <w:r>
        <w:rPr>
          <w:rStyle w:val="938"/>
          <w:rFonts w:hint="eastAsia"/>
          <w:i w:val="0"/>
          <w:shd w:val="clear" w:color="auto" w:fill="ffffff"/>
          <w:vertAlign w:val="superscript"/>
        </w:rPr>
        <w:t xml:space="preserve">3</w:t>
      </w:r>
      <w:r>
        <w:rPr>
          <w:rFonts w:hint="eastAsia"/>
          <w:shd w:val="clear" w:color="auto" w:fill="ffffff"/>
        </w:rPr>
        <w:t xml:space="preserve">。</w:t>
      </w:r>
      <w:r>
        <w:rPr>
          <w:rStyle w:val="938"/>
          <w:rFonts w:hint="eastAsia"/>
          <w:u w:val="single"/>
          <w:shd w:val="clear" w:color="auto" w:fill="ffffff"/>
        </w:rPr>
        <w:t xml:space="preserve">（产品名称1）</w:t>
      </w:r>
      <w:r>
        <w:rPr>
          <w:rFonts w:hint="eastAsia"/>
          <w:shd w:val="clear" w:color="auto" w:fill="ffffff"/>
        </w:rPr>
        <w:t xml:space="preserve">的</w:t>
      </w:r>
      <w:r>
        <w:rPr>
          <w:rStyle w:val="938"/>
          <w:rFonts w:hint="eastAsia"/>
          <w:u w:val="single"/>
          <w:shd w:val="clear" w:color="auto" w:fill="ffffff"/>
        </w:rPr>
        <w:t xml:space="preserve">（关键组件）</w:t>
      </w:r>
      <w:r>
        <w:rPr>
          <w:rStyle w:val="938"/>
          <w:rFonts w:hint="eastAsia"/>
          <w:i w:val="0"/>
          <w:shd w:val="clear" w:color="auto" w:fill="ffffff"/>
          <w:vertAlign w:val="superscript"/>
        </w:rPr>
        <w:t xml:space="preserve">4</w:t>
      </w:r>
      <w:r>
        <w:rPr>
          <w:rFonts w:hint="eastAsia"/>
          <w:shd w:val="clear" w:color="auto" w:fill="ffffff"/>
        </w:rPr>
        <w:t xml:space="preserve">在中国境内生产。</w:t>
      </w:r>
      <w:r>
        <w:rPr>
          <w:rStyle w:val="938"/>
          <w:rFonts w:hint="eastAsia"/>
          <w:u w:val="single"/>
          <w:shd w:val="clear" w:color="auto" w:fill="ffffff"/>
        </w:rPr>
        <w:t xml:space="preserve">（产品名称1）</w:t>
      </w:r>
      <w:r>
        <w:rPr>
          <w:rFonts w:hint="eastAsia"/>
          <w:shd w:val="clear" w:color="auto" w:fill="ffffff"/>
        </w:rPr>
        <w:t xml:space="preserve">的</w:t>
      </w:r>
      <w:r>
        <w:rPr>
          <w:rStyle w:val="938"/>
          <w:rFonts w:hint="eastAsia"/>
          <w:u w:val="single"/>
          <w:shd w:val="clear" w:color="auto" w:fill="ffffff"/>
        </w:rPr>
        <w:t xml:space="preserve">（关键工序）</w:t>
      </w:r>
      <w:r>
        <w:rPr>
          <w:rStyle w:val="938"/>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8"/>
          <w:rFonts w:hint="eastAsia"/>
          <w:i w:val="0"/>
          <w:u w:val="single"/>
          <w:shd w:val="clear" w:color="auto" w:fill="ffffff"/>
        </w:rPr>
        <w:t xml:space="preserve">（产品名称2）</w:t>
      </w:r>
      <w:r>
        <w:rPr>
          <w:rFonts w:hint="eastAsia"/>
          <w:shd w:val="clear" w:color="auto" w:fill="ffffff"/>
        </w:rPr>
        <w:t xml:space="preserve">，生产厂为</w:t>
      </w:r>
      <w:r>
        <w:rPr>
          <w:rStyle w:val="938"/>
          <w:rFonts w:hint="eastAsia"/>
          <w:i w:val="0"/>
          <w:u w:val="single"/>
          <w:shd w:val="clear" w:color="auto" w:fill="ffffff"/>
        </w:rPr>
        <w:t xml:space="preserve">（厂名）</w:t>
      </w:r>
      <w:r>
        <w:rPr>
          <w:rFonts w:hint="eastAsia"/>
          <w:shd w:val="clear" w:color="auto" w:fill="ffffff"/>
        </w:rPr>
        <w:t xml:space="preserve">，厂址为</w:t>
      </w:r>
      <w:r>
        <w:rPr>
          <w:rStyle w:val="938"/>
          <w:rFonts w:hint="eastAsia"/>
          <w:i w:val="0"/>
          <w:u w:val="single"/>
          <w:shd w:val="clear" w:color="auto" w:fill="ffffff"/>
        </w:rPr>
        <w:t xml:space="preserve">（生产厂址）</w:t>
      </w:r>
      <w:r>
        <w:rPr>
          <w:rFonts w:hint="eastAsia"/>
          <w:shd w:val="clear" w:color="auto" w:fill="ffffff"/>
        </w:rPr>
        <w:t xml:space="preserve">。</w:t>
      </w:r>
      <w:r>
        <w:rPr>
          <w:rStyle w:val="938"/>
          <w:rFonts w:hint="eastAsia"/>
          <w:u w:val="single"/>
          <w:shd w:val="clear" w:color="auto" w:fill="ffffff"/>
        </w:rPr>
        <w:t xml:space="preserve">（产品名称2）</w:t>
      </w:r>
      <w:r>
        <w:rPr>
          <w:rFonts w:hint="eastAsia"/>
          <w:shd w:val="clear" w:color="auto" w:fill="ffffff"/>
        </w:rPr>
        <w:t xml:space="preserve">的中国境内生产的组件成本占比≥</w:t>
      </w:r>
      <w:r>
        <w:rPr>
          <w:rStyle w:val="938"/>
          <w:rFonts w:hint="eastAsia"/>
          <w:u w:val="single"/>
          <w:shd w:val="clear" w:color="auto" w:fill="ffffff"/>
        </w:rPr>
        <w:t xml:space="preserve">（规定比例）</w:t>
      </w:r>
      <w:r>
        <w:rPr>
          <w:rFonts w:hint="eastAsia"/>
          <w:shd w:val="clear" w:color="auto" w:fill="ffffff"/>
        </w:rPr>
        <w:t xml:space="preserve">。</w:t>
      </w:r>
      <w:r>
        <w:rPr>
          <w:rStyle w:val="938"/>
          <w:rFonts w:hint="eastAsia"/>
          <w:u w:val="single"/>
          <w:shd w:val="clear" w:color="auto" w:fill="ffffff"/>
        </w:rPr>
        <w:t xml:space="preserve">（产品名称2）</w:t>
      </w:r>
      <w:r>
        <w:rPr>
          <w:rFonts w:hint="eastAsia"/>
          <w:shd w:val="clear" w:color="auto" w:fill="ffffff"/>
        </w:rPr>
        <w:t xml:space="preserve">的</w:t>
      </w:r>
      <w:r>
        <w:rPr>
          <w:rStyle w:val="938"/>
          <w:rFonts w:hint="eastAsia"/>
          <w:u w:val="single"/>
          <w:shd w:val="clear" w:color="auto" w:fill="ffffff"/>
        </w:rPr>
        <w:t xml:space="preserve">（关键组件）</w:t>
      </w:r>
      <w:r>
        <w:rPr>
          <w:rFonts w:hint="eastAsia"/>
          <w:shd w:val="clear" w:color="auto" w:fill="ffffff"/>
        </w:rPr>
        <w:t xml:space="preserve">在中国境内生产。</w:t>
      </w:r>
      <w:r>
        <w:rPr>
          <w:rStyle w:val="938"/>
          <w:rFonts w:hint="eastAsia"/>
          <w:u w:val="single"/>
          <w:shd w:val="clear" w:color="auto" w:fill="ffffff"/>
        </w:rPr>
        <w:t xml:space="preserve">（产品名称2）</w:t>
      </w:r>
      <w:r>
        <w:rPr>
          <w:rFonts w:hint="eastAsia"/>
          <w:shd w:val="clear" w:color="auto" w:fill="ffffff"/>
        </w:rPr>
        <w:t xml:space="preserve">的</w:t>
      </w:r>
      <w:r>
        <w:rPr>
          <w:rStyle w:val="938"/>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28"/>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pStyle w:val="862"/>
        <w:jc w:val="left"/>
        <w:spacing w:line="360" w:lineRule="auto"/>
        <w:widowControl/>
        <w:rPr>
          <w:rFonts w:hint="eastAsia" w:ascii="宋体" w:hAnsi="宋体" w:cs="宋体"/>
          <w:sz w:val="24"/>
          <w:szCs w:val="24"/>
          <w:lang w:bidi="ar"/>
        </w:rPr>
      </w:pPr>
      <w:r>
        <w:br w:type="page" w:clear="all"/>
      </w:r>
      <w:r>
        <w:rPr>
          <w:rFonts w:hint="eastAsia" w:ascii="宋体" w:hAnsi="宋体" w:cs="宋体"/>
          <w:sz w:val="24"/>
          <w:szCs w:val="24"/>
          <w:lang w:bidi="ar"/>
        </w:rPr>
      </w:r>
      <w:r/>
    </w:p>
    <w:p>
      <w:pPr>
        <w:pStyle w:val="862"/>
        <w:jc w:val="center"/>
        <w:widowControl/>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2"/>
        <w:rPr>
          <w:rFonts w:hint="eastAsia" w:ascii="宋体" w:hAnsi="宋体"/>
          <w:sz w:val="24"/>
          <w:szCs w:val="24"/>
        </w:rPr>
      </w:pPr>
      <w:r>
        <w:rPr>
          <w:rFonts w:hint="eastAsia" w:ascii="宋体" w:hAnsi="宋体"/>
          <w:sz w:val="24"/>
          <w:szCs w:val="24"/>
        </w:rPr>
      </w:r>
      <w:r/>
    </w:p>
    <w:p>
      <w:pPr>
        <w:pStyle w:val="86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hint="eastAsia" w:ascii="宋体" w:hAnsi="宋体"/>
          <w:bCs/>
          <w:sz w:val="24"/>
          <w:szCs w:val="24"/>
        </w:rPr>
      </w:pPr>
      <w:r>
        <w:rPr>
          <w:rFonts w:hint="eastAsia" w:ascii="宋体" w:hAnsi="宋体"/>
          <w:bCs/>
          <w:sz w:val="24"/>
          <w:szCs w:val="24"/>
        </w:rPr>
      </w:r>
      <w:r/>
    </w:p>
    <w:p>
      <w:pPr>
        <w:pStyle w:val="86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w:t>
      </w:r>
      <w:r>
        <w:rPr>
          <w:rFonts w:hint="eastAsia" w:ascii="宋体" w:hAnsi="宋体" w:cs="仿宋"/>
          <w:b/>
          <w:bCs/>
          <w:sz w:val="24"/>
          <w:szCs w:val="24"/>
        </w:rPr>
        <w:t xml:space="preserve">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6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2"/>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楷体">
    <w:panose1 w:val="02010609060101010101"/>
  </w:font>
  <w:font w:name="SimSun">
    <w:panose1 w:val="0201060003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Fonts w:ascii="宋体" w:hAnsi="宋体"/>
      </w:rPr>
      <w:framePr w:wrap="around" w:vAnchor="text" w:hAnchor="margin" w:xAlign="center" w:y="1"/>
    </w:pPr>
    <w:r>
      <w:rPr>
        <w:rFonts w:ascii="宋体" w:hAnsi="宋体"/>
      </w:rPr>
      <w:fldChar w:fldCharType="begin"/>
    </w:r>
    <w:r>
      <w:rPr>
        <w:rStyle w:val="936"/>
        <w:rFonts w:ascii="宋体" w:hAnsi="宋体"/>
      </w:rPr>
      <w:instrText xml:space="preserve">PAGE  </w:instrText>
    </w:r>
    <w:r>
      <w:rPr>
        <w:rFonts w:ascii="宋体" w:hAnsi="宋体"/>
      </w:rPr>
      <w:fldChar w:fldCharType="separate"/>
    </w:r>
    <w:r>
      <w:rPr>
        <w:rStyle w:val="936"/>
        <w:rFonts w:ascii="宋体" w:hAnsi="宋体"/>
      </w:rPr>
      <w:t xml:space="preserve">５２</w:t>
    </w:r>
    <w:r>
      <w:rPr>
        <w:rFonts w:ascii="宋体" w:hAnsi="宋体"/>
      </w:rPr>
      <w:fldChar w:fldCharType="end"/>
    </w:r>
    <w:r>
      <w:rPr>
        <w:rStyle w:val="936"/>
        <w:rFonts w:ascii="宋体" w:hAnsi="宋体"/>
      </w:rPr>
    </w:r>
    <w:r/>
  </w:p>
  <w:p>
    <w:pPr>
      <w:pStyle w:val="913"/>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rPr>
        <w:rStyle w:val="936"/>
      </w:rPr>
      <w:framePr w:wrap="around" w:vAnchor="text" w:hAnchor="margin" w:xAlign="center" w:y="1"/>
    </w:pPr>
    <w:r>
      <w:fldChar w:fldCharType="begin"/>
    </w:r>
    <w:r>
      <w:rPr>
        <w:rStyle w:val="936"/>
      </w:rPr>
      <w:instrText xml:space="preserve">PAGE  </w:instrText>
    </w:r>
    <w:r>
      <w:fldChar w:fldCharType="separate"/>
    </w:r>
    <w:r>
      <w:rPr>
        <w:rStyle w:val="936"/>
      </w:rPr>
      <w:t xml:space="preserve">1</w:t>
    </w:r>
    <w:r>
      <w:fldChar w:fldCharType="end"/>
    </w:r>
    <w:r>
      <w:rPr>
        <w:rStyle w:val="936"/>
      </w:rPr>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2"/>
        <w:ind w:left="709" w:hanging="709"/>
        <w:tabs>
          <w:tab w:val="num" w:pos="709" w:leader="none"/>
        </w:tabs>
      </w:pPr>
      <w:rPr>
        <w:rFonts w:hint="eastAsia"/>
      </w:rPr>
    </w:lvl>
    <w:lvl w:ilvl="1">
      <w:start w:val="1"/>
      <w:numFmt w:val="decimal"/>
      <w:isLgl w:val="false"/>
      <w:suff w:val="tab"/>
      <w:lvlText w:val="%1.%2"/>
      <w:lvlJc w:val="left"/>
      <w:pPr>
        <w:pStyle w:val="862"/>
        <w:ind w:left="709" w:hanging="709"/>
        <w:tabs>
          <w:tab w:val="num" w:pos="709" w:leader="none"/>
        </w:tabs>
      </w:pPr>
      <w:rPr>
        <w:rFonts w:hint="eastAsia"/>
      </w:rPr>
    </w:lvl>
    <w:lvl w:ilvl="2">
      <w:start w:val="1"/>
      <w:numFmt w:val="decimal"/>
      <w:isLgl w:val="false"/>
      <w:suff w:val="tab"/>
      <w:lvlText w:val="%1.%2.%3."/>
      <w:lvlJc w:val="left"/>
      <w:pPr>
        <w:pStyle w:val="862"/>
        <w:ind w:left="425" w:hanging="425"/>
        <w:tabs>
          <w:tab w:val="num" w:pos="425" w:leader="none"/>
        </w:tabs>
      </w:pPr>
      <w:rPr>
        <w:rFonts w:hint="eastAsia"/>
      </w:rPr>
    </w:lvl>
    <w:lvl w:ilvl="3">
      <w:start w:val="1"/>
      <w:numFmt w:val="decimal"/>
      <w:isLgl w:val="false"/>
      <w:suff w:val="tab"/>
      <w:lvlText w:val="%1.%2.%3.%4."/>
      <w:lvlJc w:val="left"/>
      <w:pPr>
        <w:pStyle w:val="862"/>
        <w:ind w:left="851" w:hanging="851"/>
        <w:tabs>
          <w:tab w:val="num" w:pos="851" w:leader="none"/>
        </w:tabs>
      </w:pPr>
      <w:rPr>
        <w:rFonts w:hint="eastAsia"/>
      </w:rPr>
    </w:lvl>
    <w:lvl w:ilvl="4">
      <w:start w:val="1"/>
      <w:numFmt w:val="decimal"/>
      <w:isLgl w:val="false"/>
      <w:suff w:val="tab"/>
      <w:lvlText w:val="%1.%2.%3.%4.%5."/>
      <w:lvlJc w:val="left"/>
      <w:pPr>
        <w:pStyle w:val="862"/>
        <w:ind w:left="992" w:hanging="992"/>
        <w:tabs>
          <w:tab w:val="num" w:pos="992" w:leader="none"/>
        </w:tabs>
      </w:pPr>
      <w:rPr>
        <w:rFonts w:hint="eastAsia"/>
      </w:rPr>
    </w:lvl>
    <w:lvl w:ilvl="5">
      <w:start w:val="1"/>
      <w:numFmt w:val="decimal"/>
      <w:isLgl w:val="false"/>
      <w:suff w:val="tab"/>
      <w:lvlText w:val="%1.%2.%3.%4.%5.%6."/>
      <w:lvlJc w:val="left"/>
      <w:pPr>
        <w:pStyle w:val="862"/>
        <w:ind w:left="1134" w:hanging="1134"/>
        <w:tabs>
          <w:tab w:val="num" w:pos="1134" w:leader="none"/>
        </w:tabs>
      </w:pPr>
      <w:rPr>
        <w:rFonts w:hint="eastAsia"/>
      </w:rPr>
    </w:lvl>
    <w:lvl w:ilvl="6">
      <w:start w:val="1"/>
      <w:numFmt w:val="decimal"/>
      <w:isLgl w:val="false"/>
      <w:suff w:val="tab"/>
      <w:lvlText w:val="%1.%2.%3.%4.%5.%6.%7."/>
      <w:lvlJc w:val="left"/>
      <w:pPr>
        <w:pStyle w:val="862"/>
        <w:ind w:left="1276" w:hanging="1276"/>
        <w:tabs>
          <w:tab w:val="num" w:pos="1276" w:leader="none"/>
        </w:tabs>
      </w:pPr>
      <w:rPr>
        <w:rFonts w:hint="eastAsia"/>
      </w:rPr>
    </w:lvl>
    <w:lvl w:ilvl="7">
      <w:start w:val="1"/>
      <w:numFmt w:val="decimal"/>
      <w:isLgl w:val="false"/>
      <w:suff w:val="tab"/>
      <w:lvlText w:val="%1.%2.%3.%4.%5.%6.%7.%8."/>
      <w:lvlJc w:val="left"/>
      <w:pPr>
        <w:pStyle w:val="862"/>
        <w:ind w:left="1418" w:hanging="1418"/>
        <w:tabs>
          <w:tab w:val="num" w:pos="1418" w:leader="none"/>
        </w:tabs>
      </w:pPr>
      <w:rPr>
        <w:rFonts w:hint="eastAsia"/>
      </w:rPr>
    </w:lvl>
    <w:lvl w:ilvl="8">
      <w:start w:val="1"/>
      <w:numFmt w:val="decimal"/>
      <w:isLgl w:val="false"/>
      <w:suff w:val="tab"/>
      <w:lvlText w:val="%1.%2.%3.%4.%5.%6.%7.%8.%9."/>
      <w:lvlJc w:val="left"/>
      <w:pPr>
        <w:pStyle w:val="86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2"/>
        <w:ind w:left="0" w:firstLine="0"/>
      </w:pPr>
      <w:rPr>
        <w:rFonts w:hint="eastAsia"/>
      </w:rPr>
    </w:lvl>
    <w:lvl w:ilvl="1">
      <w:start w:val="1"/>
      <w:numFmt w:val="decimal"/>
      <w:isLgl w:val="false"/>
      <w:suff w:val="nothing"/>
      <w:lvlText w:val="%2、"/>
      <w:lvlJc w:val="left"/>
      <w:pPr>
        <w:pStyle w:val="862"/>
        <w:ind w:left="0" w:firstLine="0"/>
      </w:pPr>
      <w:rPr>
        <w:rFonts w:hint="eastAsia"/>
      </w:rPr>
    </w:lvl>
    <w:lvl w:ilvl="2">
      <w:start w:val="1"/>
      <w:numFmt w:val="decimal"/>
      <w:isLgl w:val="false"/>
      <w:suff w:val="nothing"/>
      <w:lvlText w:val="%2.%3 "/>
      <w:lvlJc w:val="left"/>
      <w:pPr>
        <w:pStyle w:val="862"/>
        <w:ind w:left="0" w:firstLine="0"/>
      </w:pPr>
      <w:rPr>
        <w:rFonts w:hint="eastAsia"/>
      </w:rPr>
    </w:lvl>
    <w:lvl w:ilvl="3">
      <w:start w:val="1"/>
      <w:numFmt w:val="decimal"/>
      <w:isLgl w:val="false"/>
      <w:suff w:val="nothing"/>
      <w:lvlText w:val="%2.%3.%4 "/>
      <w:lvlJc w:val="left"/>
      <w:pPr>
        <w:pStyle w:val="862"/>
        <w:ind w:left="0" w:firstLine="0"/>
      </w:pPr>
      <w:rPr>
        <w:rFonts w:hint="eastAsia"/>
      </w:rPr>
    </w:lvl>
    <w:lvl w:ilvl="4">
      <w:start w:val="1"/>
      <w:numFmt w:val="decimal"/>
      <w:isLgl w:val="false"/>
      <w:suff w:val="nothing"/>
      <w:lvlText w:val="%2.%3.%4.%5 "/>
      <w:lvlJc w:val="left"/>
      <w:pPr>
        <w:pStyle w:val="862"/>
        <w:ind w:left="0" w:firstLine="0"/>
      </w:pPr>
      <w:rPr>
        <w:rFonts w:hint="eastAsia"/>
      </w:rPr>
    </w:lvl>
    <w:lvl w:ilvl="5">
      <w:start w:val="1"/>
      <w:numFmt w:val="decimal"/>
      <w:pStyle w:val="868"/>
      <w:isLgl w:val="false"/>
      <w:suff w:val="nothing"/>
      <w:lvlText w:val=""/>
      <w:lvlJc w:val="left"/>
      <w:pPr>
        <w:pStyle w:val="862"/>
        <w:ind w:left="0" w:firstLine="0"/>
      </w:pPr>
      <w:rPr>
        <w:rFonts w:hint="eastAsia"/>
      </w:rPr>
    </w:lvl>
    <w:lvl w:ilvl="6">
      <w:start w:val="1"/>
      <w:numFmt w:val="decimal"/>
      <w:pStyle w:val="869"/>
      <w:isLgl w:val="false"/>
      <w:suff w:val="nothing"/>
      <w:lvlText w:val=""/>
      <w:lvlJc w:val="left"/>
      <w:pPr>
        <w:pStyle w:val="862"/>
        <w:ind w:left="0" w:firstLine="0"/>
      </w:pPr>
      <w:rPr>
        <w:rFonts w:hint="eastAsia"/>
      </w:rPr>
    </w:lvl>
    <w:lvl w:ilvl="7">
      <w:start w:val="1"/>
      <w:numFmt w:val="decimal"/>
      <w:pStyle w:val="870"/>
      <w:isLgl w:val="false"/>
      <w:suff w:val="nothing"/>
      <w:lvlText w:val=""/>
      <w:lvlJc w:val="left"/>
      <w:pPr>
        <w:pStyle w:val="862"/>
        <w:ind w:left="0" w:firstLine="0"/>
      </w:pPr>
      <w:rPr>
        <w:rFonts w:hint="eastAsia"/>
      </w:rPr>
    </w:lvl>
    <w:lvl w:ilvl="8">
      <w:start w:val="1"/>
      <w:numFmt w:val="decimal"/>
      <w:pStyle w:val="871"/>
      <w:isLgl w:val="false"/>
      <w:suff w:val="nothing"/>
      <w:lvlText w:val=""/>
      <w:lvlJc w:val="left"/>
      <w:pPr>
        <w:pStyle w:val="862"/>
        <w:ind w:left="0" w:firstLine="0"/>
      </w:pPr>
      <w:rPr>
        <w:rFonts w:hint="eastAsia"/>
      </w:rPr>
    </w:lvl>
  </w:abstractNum>
  <w:abstractNum w:abstractNumId="4">
    <w:multiLevelType w:val="hybridMultilevel"/>
    <w:lvl w:ilvl="0">
      <w:start w:val="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2"/>
    <w:next w:val="862"/>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2"/>
    <w:next w:val="862"/>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2"/>
    <w:next w:val="862"/>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2"/>
    <w:next w:val="862"/>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2"/>
    <w:next w:val="862"/>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2"/>
    <w:next w:val="862"/>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2"/>
    <w:next w:val="862"/>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2"/>
    <w:next w:val="862"/>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2"/>
    <w:next w:val="862"/>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6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2"/>
    <w:next w:val="86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62"/>
    <w:next w:val="86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62"/>
    <w:next w:val="862"/>
    <w:link w:val="718"/>
    <w:uiPriority w:val="29"/>
    <w:qFormat/>
    <w:pPr>
      <w:ind w:left="720" w:right="720"/>
    </w:pPr>
    <w:rPr>
      <w:i/>
    </w:rPr>
  </w:style>
  <w:style w:type="character" w:styleId="718">
    <w:name w:val="Quote Char"/>
    <w:link w:val="717"/>
    <w:uiPriority w:val="29"/>
    <w:rPr>
      <w:i/>
    </w:rPr>
  </w:style>
  <w:style w:type="paragraph" w:styleId="719">
    <w:name w:val="Intense Quote"/>
    <w:basedOn w:val="862"/>
    <w:next w:val="86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62"/>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62"/>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62"/>
    <w:next w:val="862"/>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62"/>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62"/>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5"/>
    <w:link w:val="862"/>
    <w:qFormat/>
    <w:pPr>
      <w:jc w:val="both"/>
      <w:widowControl w:val="off"/>
    </w:pPr>
    <w:rPr>
      <w:sz w:val="21"/>
      <w:szCs w:val="21"/>
      <w:lang w:val="en-US" w:eastAsia="zh-CN" w:bidi="ar-SA"/>
    </w:rPr>
  </w:style>
  <w:style w:type="paragraph" w:styleId="863">
    <w:name w:val="标题 1"/>
    <w:basedOn w:val="862"/>
    <w:next w:val="862"/>
    <w:link w:val="880"/>
    <w:qFormat/>
    <w:pPr>
      <w:jc w:val="center"/>
      <w:keepNext/>
      <w:outlineLvl w:val="0"/>
    </w:pPr>
    <w:rPr>
      <w:rFonts w:ascii="楷体_GB2312" w:eastAsia="楷体_GB2312"/>
      <w:sz w:val="28"/>
      <w:szCs w:val="28"/>
    </w:rPr>
  </w:style>
  <w:style w:type="paragraph" w:styleId="864">
    <w:name w:val="标题 2"/>
    <w:basedOn w:val="862"/>
    <w:next w:val="882"/>
    <w:link w:val="881"/>
    <w:qFormat/>
    <w:pPr>
      <w:jc w:val="center"/>
      <w:keepLines/>
      <w:keepNext/>
      <w:spacing w:before="260" w:after="260" w:line="416" w:lineRule="auto"/>
      <w:outlineLvl w:val="1"/>
    </w:pPr>
    <w:rPr>
      <w:rFonts w:ascii="Arial" w:hAnsi="Arial" w:eastAsia="幼圆"/>
      <w:b/>
      <w:bCs/>
      <w:sz w:val="44"/>
      <w:szCs w:val="44"/>
    </w:rPr>
  </w:style>
  <w:style w:type="paragraph" w:styleId="865">
    <w:name w:val="标题 3"/>
    <w:basedOn w:val="862"/>
    <w:next w:val="882"/>
    <w:link w:val="884"/>
    <w:qFormat/>
    <w:pPr>
      <w:keepLines/>
      <w:keepNext/>
      <w:spacing w:before="260" w:after="260" w:line="416" w:lineRule="auto"/>
      <w:outlineLvl w:val="2"/>
    </w:pPr>
    <w:rPr>
      <w:b/>
      <w:bCs/>
      <w:sz w:val="32"/>
      <w:szCs w:val="32"/>
    </w:rPr>
  </w:style>
  <w:style w:type="paragraph" w:styleId="866">
    <w:name w:val="标题 4"/>
    <w:basedOn w:val="862"/>
    <w:next w:val="882"/>
    <w:link w:val="885"/>
    <w:qFormat/>
    <w:pPr>
      <w:keepLines/>
      <w:keepNext/>
      <w:spacing w:before="280" w:after="290" w:line="376" w:lineRule="auto"/>
      <w:outlineLvl w:val="3"/>
    </w:pPr>
    <w:rPr>
      <w:rFonts w:ascii="Arial" w:hAnsi="Arial" w:eastAsia="黑体"/>
      <w:b/>
      <w:bCs/>
      <w:sz w:val="28"/>
      <w:szCs w:val="28"/>
    </w:rPr>
  </w:style>
  <w:style w:type="paragraph" w:styleId="867">
    <w:name w:val="标题 5"/>
    <w:basedOn w:val="862"/>
    <w:next w:val="882"/>
    <w:link w:val="886"/>
    <w:qFormat/>
    <w:pPr>
      <w:keepNext/>
      <w:outlineLvl w:val="4"/>
    </w:pPr>
    <w:rPr>
      <w:rFonts w:ascii="宋体"/>
      <w:color w:val="000000"/>
      <w:sz w:val="28"/>
      <w:szCs w:val="28"/>
    </w:rPr>
  </w:style>
  <w:style w:type="paragraph" w:styleId="868">
    <w:name w:val="标题 6"/>
    <w:basedOn w:val="862"/>
    <w:next w:val="862"/>
    <w:link w:val="887"/>
    <w:qFormat/>
    <w:pPr>
      <w:numPr>
        <w:ilvl w:val="5"/>
        <w:numId w:val="1"/>
      </w:numPr>
      <w:keepLines/>
      <w:keepNext/>
      <w:spacing w:before="240" w:after="64" w:line="320" w:lineRule="auto"/>
      <w:outlineLvl w:val="5"/>
    </w:pPr>
    <w:rPr>
      <w:rFonts w:ascii="Arial" w:hAnsi="Arial" w:eastAsia="黑体"/>
      <w:b/>
      <w:bCs/>
      <w:sz w:val="24"/>
      <w:szCs w:val="24"/>
    </w:rPr>
  </w:style>
  <w:style w:type="paragraph" w:styleId="869">
    <w:name w:val="标题 7"/>
    <w:basedOn w:val="862"/>
    <w:next w:val="862"/>
    <w:link w:val="888"/>
    <w:qFormat/>
    <w:pPr>
      <w:numPr>
        <w:ilvl w:val="6"/>
        <w:numId w:val="1"/>
      </w:numPr>
      <w:keepLines/>
      <w:keepNext/>
      <w:spacing w:before="240" w:after="64" w:line="320" w:lineRule="auto"/>
      <w:outlineLvl w:val="6"/>
    </w:pPr>
    <w:rPr>
      <w:b/>
      <w:bCs/>
      <w:sz w:val="24"/>
      <w:szCs w:val="24"/>
    </w:rPr>
  </w:style>
  <w:style w:type="paragraph" w:styleId="870">
    <w:name w:val="标题 8"/>
    <w:basedOn w:val="862"/>
    <w:next w:val="862"/>
    <w:link w:val="889"/>
    <w:qFormat/>
    <w:pPr>
      <w:numPr>
        <w:ilvl w:val="7"/>
        <w:numId w:val="1"/>
      </w:numPr>
      <w:keepLines/>
      <w:keepNext/>
      <w:spacing w:before="240" w:after="64" w:line="320" w:lineRule="auto"/>
      <w:outlineLvl w:val="7"/>
    </w:pPr>
    <w:rPr>
      <w:rFonts w:ascii="Arial" w:hAnsi="Arial" w:eastAsia="黑体"/>
      <w:sz w:val="24"/>
      <w:szCs w:val="24"/>
    </w:rPr>
  </w:style>
  <w:style w:type="paragraph" w:styleId="871">
    <w:name w:val="标题 9"/>
    <w:basedOn w:val="862"/>
    <w:next w:val="862"/>
    <w:link w:val="890"/>
    <w:qFormat/>
    <w:pPr>
      <w:numPr>
        <w:ilvl w:val="8"/>
        <w:numId w:val="1"/>
      </w:numPr>
      <w:keepLines/>
      <w:keepNext/>
      <w:spacing w:before="240" w:after="64" w:line="320" w:lineRule="auto"/>
      <w:outlineLvl w:val="8"/>
    </w:pPr>
    <w:rPr>
      <w:rFonts w:ascii="Arial" w:hAnsi="Arial" w:eastAsia="黑体"/>
      <w:sz w:val="20"/>
    </w:rPr>
  </w:style>
  <w:style w:type="character" w:styleId="872">
    <w:name w:val="默认段落字体"/>
    <w:next w:val="872"/>
    <w:link w:val="862"/>
    <w:uiPriority w:val="1"/>
    <w:unhideWhenUsed/>
  </w:style>
  <w:style w:type="table" w:styleId="873">
    <w:name w:val="普通表格"/>
    <w:next w:val="873"/>
    <w:link w:val="862"/>
    <w:uiPriority w:val="99"/>
    <w:unhideWhenUsed/>
    <w:tblPr/>
  </w:style>
  <w:style w:type="numbering" w:styleId="874">
    <w:name w:val="无列表"/>
    <w:next w:val="874"/>
    <w:link w:val="862"/>
    <w:uiPriority w:val="99"/>
    <w:semiHidden/>
    <w:unhideWhenUsed/>
  </w:style>
  <w:style w:type="paragraph" w:styleId="875">
    <w:name w:val="正文文本首行缩进 2"/>
    <w:basedOn w:val="876"/>
    <w:next w:val="862"/>
    <w:link w:val="879"/>
    <w:pPr>
      <w:ind w:firstLine="420"/>
      <w:spacing w:line="360" w:lineRule="auto"/>
    </w:pPr>
    <w:rPr>
      <w:rFonts w:ascii="宋体" w:hAnsi="宋体" w:eastAsia="宋体"/>
      <w:szCs w:val="20"/>
    </w:rPr>
  </w:style>
  <w:style w:type="paragraph" w:styleId="876">
    <w:name w:val="正文文本缩进"/>
    <w:basedOn w:val="862"/>
    <w:next w:val="878"/>
    <w:link w:val="877"/>
    <w:pPr>
      <w:ind w:firstLine="645"/>
    </w:pPr>
    <w:rPr>
      <w:rFonts w:ascii="楷体_GB2312" w:eastAsia="楷体_GB2312"/>
      <w:sz w:val="32"/>
      <w:szCs w:val="32"/>
    </w:rPr>
  </w:style>
  <w:style w:type="character" w:styleId="877">
    <w:name w:val="正文文本缩进 字符"/>
    <w:next w:val="877"/>
    <w:link w:val="876"/>
    <w:rPr>
      <w:rFonts w:ascii="楷体_GB2312" w:hAnsi="Times New Roman" w:eastAsia="楷体_GB2312" w:cs="Times New Roman"/>
      <w:sz w:val="32"/>
      <w:szCs w:val="32"/>
    </w:rPr>
  </w:style>
  <w:style w:type="paragraph" w:styleId="878">
    <w:name w:val="寄信人地址"/>
    <w:basedOn w:val="862"/>
    <w:next w:val="878"/>
    <w:link w:val="862"/>
    <w:qFormat/>
    <w:rPr>
      <w:rFonts w:ascii="Arial" w:hAnsi="Arial" w:eastAsia="宋体" w:cs="宋体"/>
    </w:rPr>
  </w:style>
  <w:style w:type="character" w:styleId="879">
    <w:name w:val="正文文本首行缩进 2 字符"/>
    <w:next w:val="879"/>
    <w:link w:val="875"/>
    <w:rPr>
      <w:rFonts w:ascii="宋体" w:hAnsi="宋体" w:eastAsia="宋体" w:cs="Times New Roman"/>
      <w:sz w:val="32"/>
      <w:szCs w:val="20"/>
    </w:rPr>
  </w:style>
  <w:style w:type="character" w:styleId="880">
    <w:name w:val="标题 1 字符"/>
    <w:next w:val="880"/>
    <w:link w:val="863"/>
    <w:rPr>
      <w:rFonts w:ascii="楷体_GB2312" w:hAnsi="Times New Roman" w:eastAsia="楷体_GB2312" w:cs="Times New Roman"/>
      <w:sz w:val="28"/>
      <w:szCs w:val="28"/>
    </w:rPr>
  </w:style>
  <w:style w:type="character" w:styleId="881">
    <w:name w:val="标题 2 字符"/>
    <w:next w:val="881"/>
    <w:link w:val="864"/>
    <w:rPr>
      <w:rFonts w:ascii="Arial" w:hAnsi="Arial" w:eastAsia="幼圆" w:cs="Arial"/>
      <w:b/>
      <w:bCs/>
      <w:sz w:val="44"/>
      <w:szCs w:val="44"/>
    </w:rPr>
  </w:style>
  <w:style w:type="paragraph" w:styleId="882">
    <w:name w:val="正文缩进"/>
    <w:basedOn w:val="862"/>
    <w:next w:val="882"/>
    <w:link w:val="883"/>
    <w:pPr>
      <w:ind w:firstLine="420"/>
    </w:pPr>
    <w:rPr>
      <w:sz w:val="20"/>
    </w:rPr>
  </w:style>
  <w:style w:type="character" w:styleId="883">
    <w:name w:val="正文缩进 字符"/>
    <w:next w:val="883"/>
    <w:link w:val="882"/>
    <w:rPr>
      <w:rFonts w:ascii="Times New Roman" w:hAnsi="Times New Roman" w:eastAsia="宋体" w:cs="Times New Roman"/>
      <w:szCs w:val="21"/>
    </w:rPr>
  </w:style>
  <w:style w:type="character" w:styleId="884">
    <w:name w:val="标题 3 字符"/>
    <w:next w:val="884"/>
    <w:link w:val="865"/>
    <w:rPr>
      <w:rFonts w:ascii="Times New Roman" w:hAnsi="Times New Roman" w:eastAsia="宋体" w:cs="Times New Roman"/>
      <w:b/>
      <w:bCs/>
      <w:sz w:val="32"/>
      <w:szCs w:val="32"/>
    </w:rPr>
  </w:style>
  <w:style w:type="character" w:styleId="885">
    <w:name w:val="标题 4 字符"/>
    <w:next w:val="885"/>
    <w:link w:val="866"/>
    <w:rPr>
      <w:rFonts w:ascii="Arial" w:hAnsi="Arial" w:eastAsia="黑体" w:cs="Arial"/>
      <w:b/>
      <w:bCs/>
      <w:sz w:val="28"/>
      <w:szCs w:val="28"/>
    </w:rPr>
  </w:style>
  <w:style w:type="character" w:styleId="886">
    <w:name w:val="标题 5 字符"/>
    <w:next w:val="886"/>
    <w:link w:val="867"/>
    <w:rPr>
      <w:rFonts w:ascii="宋体" w:hAnsi="Times New Roman" w:eastAsia="宋体" w:cs="Times New Roman"/>
      <w:color w:val="000000"/>
      <w:sz w:val="28"/>
      <w:szCs w:val="28"/>
    </w:rPr>
  </w:style>
  <w:style w:type="character" w:styleId="887">
    <w:name w:val="标题 6 字符"/>
    <w:next w:val="887"/>
    <w:link w:val="868"/>
    <w:rPr>
      <w:rFonts w:ascii="Arial" w:hAnsi="Arial" w:eastAsia="黑体" w:cs="Times New Roman"/>
      <w:b/>
      <w:bCs/>
      <w:sz w:val="24"/>
      <w:szCs w:val="24"/>
    </w:rPr>
  </w:style>
  <w:style w:type="character" w:styleId="888">
    <w:name w:val="标题 7 字符"/>
    <w:next w:val="888"/>
    <w:link w:val="869"/>
    <w:rPr>
      <w:rFonts w:ascii="Times New Roman" w:hAnsi="Times New Roman" w:eastAsia="宋体" w:cs="Times New Roman"/>
      <w:b/>
      <w:bCs/>
      <w:sz w:val="24"/>
      <w:szCs w:val="24"/>
    </w:rPr>
  </w:style>
  <w:style w:type="character" w:styleId="889">
    <w:name w:val="标题 8 字符"/>
    <w:next w:val="889"/>
    <w:link w:val="870"/>
    <w:rPr>
      <w:rFonts w:ascii="Arial" w:hAnsi="Arial" w:eastAsia="黑体" w:cs="Times New Roman"/>
      <w:sz w:val="24"/>
      <w:szCs w:val="24"/>
    </w:rPr>
  </w:style>
  <w:style w:type="character" w:styleId="890">
    <w:name w:val="标题 9 字符"/>
    <w:next w:val="890"/>
    <w:link w:val="871"/>
    <w:rPr>
      <w:rFonts w:ascii="Arial" w:hAnsi="Arial" w:eastAsia="黑体" w:cs="Times New Roman"/>
      <w:szCs w:val="21"/>
    </w:rPr>
  </w:style>
  <w:style w:type="paragraph" w:styleId="891">
    <w:name w:val="列表 3"/>
    <w:basedOn w:val="862"/>
    <w:next w:val="891"/>
    <w:link w:val="862"/>
    <w:pPr>
      <w:ind w:left="100" w:hanging="200"/>
    </w:pPr>
  </w:style>
  <w:style w:type="paragraph" w:styleId="892">
    <w:name w:val="toc 7"/>
    <w:basedOn w:val="862"/>
    <w:next w:val="862"/>
    <w:link w:val="862"/>
    <w:semiHidden/>
    <w:pPr>
      <w:ind w:left="1260"/>
      <w:jc w:val="left"/>
    </w:pPr>
  </w:style>
  <w:style w:type="paragraph" w:styleId="893">
    <w:name w:val="文档结构图"/>
    <w:basedOn w:val="862"/>
    <w:next w:val="893"/>
    <w:link w:val="894"/>
    <w:semiHidden/>
    <w:pPr>
      <w:shd w:val="clear" w:color="auto" w:fill="000080"/>
    </w:pPr>
    <w:rPr>
      <w:sz w:val="20"/>
    </w:rPr>
  </w:style>
  <w:style w:type="character" w:styleId="894">
    <w:name w:val="文档结构图 字符"/>
    <w:next w:val="894"/>
    <w:link w:val="893"/>
    <w:semiHidden/>
    <w:rPr>
      <w:rFonts w:ascii="Times New Roman" w:hAnsi="Times New Roman" w:eastAsia="宋体" w:cs="Times New Roman"/>
      <w:szCs w:val="21"/>
      <w:shd w:val="clear" w:color="auto" w:fill="000080"/>
    </w:rPr>
  </w:style>
  <w:style w:type="paragraph" w:styleId="895">
    <w:name w:val="批注文字"/>
    <w:basedOn w:val="862"/>
    <w:next w:val="895"/>
    <w:link w:val="896"/>
    <w:semiHidden/>
    <w:pPr>
      <w:ind w:left="0" w:right="0"/>
      <w:jc w:val="left"/>
      <w:keepLines w:val="0"/>
      <w:keepNext w:val="0"/>
      <w:spacing w:before="0" w:beforeAutospacing="0" w:after="0" w:afterAutospacing="0"/>
      <w:widowControl w:val="off"/>
      <w:suppressLineNumbers w:val="0"/>
    </w:pPr>
    <w:rPr>
      <w:sz w:val="20"/>
    </w:rPr>
  </w:style>
  <w:style w:type="character" w:styleId="896">
    <w:name w:val="批注文字 字符"/>
    <w:next w:val="896"/>
    <w:link w:val="895"/>
    <w:semiHidden/>
    <w:rPr>
      <w:rFonts w:ascii="Times New Roman" w:hAnsi="Times New Roman" w:eastAsia="宋体" w:cs="Times New Roman"/>
      <w:szCs w:val="21"/>
    </w:rPr>
  </w:style>
  <w:style w:type="paragraph" w:styleId="897">
    <w:name w:val="正文文本 3"/>
    <w:basedOn w:val="862"/>
    <w:next w:val="897"/>
    <w:link w:val="898"/>
    <w:rPr>
      <w:rFonts w:ascii="仿宋_GB2312" w:hAnsi="Arial" w:eastAsia="仿宋_GB2312"/>
      <w:sz w:val="32"/>
      <w:szCs w:val="32"/>
    </w:rPr>
  </w:style>
  <w:style w:type="character" w:styleId="898">
    <w:name w:val="正文文本 3 字符"/>
    <w:next w:val="898"/>
    <w:link w:val="897"/>
    <w:rPr>
      <w:rFonts w:ascii="仿宋_GB2312" w:hAnsi="Arial" w:eastAsia="仿宋_GB2312" w:cs="Times New Roman"/>
      <w:sz w:val="32"/>
      <w:szCs w:val="32"/>
    </w:rPr>
  </w:style>
  <w:style w:type="paragraph" w:styleId="899">
    <w:name w:val="正文文本"/>
    <w:basedOn w:val="862"/>
    <w:next w:val="899"/>
    <w:link w:val="900"/>
    <w:rPr>
      <w:rFonts w:ascii="楷体_GB2312" w:hAnsi="Arial" w:eastAsia="楷体_GB2312"/>
      <w:sz w:val="28"/>
      <w:szCs w:val="28"/>
    </w:rPr>
  </w:style>
  <w:style w:type="character" w:styleId="900">
    <w:name w:val="正文文本 字符"/>
    <w:next w:val="900"/>
    <w:link w:val="899"/>
    <w:rPr>
      <w:rFonts w:ascii="楷体_GB2312" w:hAnsi="Arial" w:eastAsia="楷体_GB2312" w:cs="Times New Roman"/>
      <w:sz w:val="28"/>
      <w:szCs w:val="28"/>
    </w:rPr>
  </w:style>
  <w:style w:type="paragraph" w:styleId="901">
    <w:name w:val="列表 2"/>
    <w:basedOn w:val="862"/>
    <w:next w:val="901"/>
    <w:link w:val="862"/>
    <w:pPr>
      <w:ind w:left="100" w:hanging="200"/>
    </w:pPr>
  </w:style>
  <w:style w:type="paragraph" w:styleId="902">
    <w:name w:val="toc 5"/>
    <w:basedOn w:val="862"/>
    <w:next w:val="862"/>
    <w:link w:val="862"/>
    <w:semiHidden/>
    <w:pPr>
      <w:ind w:left="840"/>
      <w:jc w:val="left"/>
    </w:pPr>
  </w:style>
  <w:style w:type="paragraph" w:styleId="903">
    <w:name w:val="toc 3"/>
    <w:basedOn w:val="862"/>
    <w:next w:val="862"/>
    <w:link w:val="862"/>
    <w:semiHidden/>
    <w:pPr>
      <w:ind w:left="420"/>
      <w:jc w:val="left"/>
    </w:pPr>
    <w:rPr>
      <w:i/>
      <w:iCs/>
      <w:szCs w:val="24"/>
    </w:rPr>
  </w:style>
  <w:style w:type="paragraph" w:styleId="904">
    <w:name w:val="纯文本"/>
    <w:basedOn w:val="862"/>
    <w:next w:val="904"/>
    <w:link w:val="905"/>
    <w:rPr>
      <w:rFonts w:ascii="宋体" w:hAnsi="Courier New"/>
      <w:sz w:val="20"/>
    </w:rPr>
  </w:style>
  <w:style w:type="character" w:styleId="905">
    <w:name w:val="纯文本 字符"/>
    <w:next w:val="905"/>
    <w:link w:val="904"/>
    <w:rPr>
      <w:rFonts w:ascii="宋体" w:hAnsi="Courier New" w:eastAsia="宋体" w:cs="Courier New"/>
      <w:szCs w:val="21"/>
    </w:rPr>
  </w:style>
  <w:style w:type="paragraph" w:styleId="906">
    <w:name w:val="toc 8"/>
    <w:basedOn w:val="862"/>
    <w:next w:val="862"/>
    <w:link w:val="862"/>
    <w:semiHidden/>
    <w:pPr>
      <w:ind w:left="1470"/>
      <w:jc w:val="left"/>
    </w:pPr>
  </w:style>
  <w:style w:type="paragraph" w:styleId="907">
    <w:name w:val="日期"/>
    <w:basedOn w:val="862"/>
    <w:next w:val="862"/>
    <w:link w:val="908"/>
    <w:rPr>
      <w:sz w:val="24"/>
      <w:szCs w:val="24"/>
    </w:rPr>
  </w:style>
  <w:style w:type="character" w:styleId="908">
    <w:name w:val="日期 字符"/>
    <w:next w:val="908"/>
    <w:link w:val="907"/>
    <w:rPr>
      <w:rFonts w:ascii="Times New Roman" w:hAnsi="Times New Roman" w:eastAsia="宋体" w:cs="Times New Roman"/>
      <w:sz w:val="24"/>
      <w:szCs w:val="24"/>
    </w:rPr>
  </w:style>
  <w:style w:type="paragraph" w:styleId="909">
    <w:name w:val="正文文本缩进 2"/>
    <w:basedOn w:val="862"/>
    <w:next w:val="909"/>
    <w:link w:val="910"/>
    <w:pPr>
      <w:ind w:left="630" w:firstLine="645"/>
    </w:pPr>
    <w:rPr>
      <w:rFonts w:ascii="Arial" w:hAnsi="Arial" w:eastAsia="仿宋_GB2312"/>
      <w:sz w:val="32"/>
      <w:szCs w:val="32"/>
    </w:rPr>
  </w:style>
  <w:style w:type="character" w:styleId="910">
    <w:name w:val="正文文本缩进 2 字符"/>
    <w:next w:val="910"/>
    <w:link w:val="909"/>
    <w:rPr>
      <w:rFonts w:ascii="Arial" w:hAnsi="Arial" w:eastAsia="仿宋_GB2312" w:cs="Arial"/>
      <w:sz w:val="32"/>
      <w:szCs w:val="32"/>
    </w:rPr>
  </w:style>
  <w:style w:type="paragraph" w:styleId="911">
    <w:name w:val="批注框文本"/>
    <w:basedOn w:val="862"/>
    <w:next w:val="911"/>
    <w:link w:val="912"/>
    <w:semiHidden/>
    <w:rPr>
      <w:sz w:val="18"/>
      <w:szCs w:val="18"/>
    </w:rPr>
  </w:style>
  <w:style w:type="character" w:styleId="912">
    <w:name w:val="批注框文本 字符"/>
    <w:next w:val="912"/>
    <w:link w:val="911"/>
    <w:semiHidden/>
    <w:rPr>
      <w:rFonts w:ascii="Times New Roman" w:hAnsi="Times New Roman" w:eastAsia="宋体" w:cs="Times New Roman"/>
      <w:sz w:val="18"/>
      <w:szCs w:val="18"/>
    </w:rPr>
  </w:style>
  <w:style w:type="paragraph" w:styleId="913">
    <w:name w:val="页脚"/>
    <w:basedOn w:val="862"/>
    <w:next w:val="913"/>
    <w:link w:val="914"/>
    <w:pPr>
      <w:jc w:val="left"/>
      <w:tabs>
        <w:tab w:val="center" w:pos="4153" w:leader="none"/>
        <w:tab w:val="right" w:pos="8306" w:leader="none"/>
      </w:tabs>
    </w:pPr>
    <w:rPr>
      <w:sz w:val="18"/>
      <w:szCs w:val="18"/>
    </w:rPr>
  </w:style>
  <w:style w:type="character" w:styleId="914">
    <w:name w:val="页脚 字符"/>
    <w:next w:val="914"/>
    <w:link w:val="913"/>
    <w:rPr>
      <w:rFonts w:ascii="Times New Roman" w:hAnsi="Times New Roman" w:eastAsia="宋体" w:cs="Times New Roman"/>
      <w:sz w:val="18"/>
      <w:szCs w:val="18"/>
    </w:rPr>
  </w:style>
  <w:style w:type="paragraph" w:styleId="915">
    <w:name w:val="页眉"/>
    <w:basedOn w:val="862"/>
    <w:next w:val="915"/>
    <w:link w:val="916"/>
    <w:pPr>
      <w:jc w:val="center"/>
      <w:tabs>
        <w:tab w:val="center" w:pos="4153" w:leader="none"/>
        <w:tab w:val="right" w:pos="8306" w:leader="none"/>
      </w:tabs>
      <w:pBdr>
        <w:bottom w:val="single" w:color="000000" w:sz="6" w:space="1"/>
      </w:pBdr>
    </w:pPr>
    <w:rPr>
      <w:sz w:val="18"/>
      <w:szCs w:val="18"/>
    </w:rPr>
  </w:style>
  <w:style w:type="character" w:styleId="916">
    <w:name w:val="页眉 字符"/>
    <w:next w:val="916"/>
    <w:link w:val="915"/>
    <w:rPr>
      <w:rFonts w:ascii="Times New Roman" w:hAnsi="Times New Roman" w:eastAsia="宋体" w:cs="Times New Roman"/>
      <w:sz w:val="18"/>
      <w:szCs w:val="18"/>
    </w:rPr>
  </w:style>
  <w:style w:type="paragraph" w:styleId="917">
    <w:name w:val="toc 1"/>
    <w:basedOn w:val="862"/>
    <w:next w:val="862"/>
    <w:link w:val="862"/>
    <w:semiHidden/>
    <w:pPr>
      <w:jc w:val="left"/>
      <w:spacing w:before="120" w:after="120" w:line="400" w:lineRule="exact"/>
      <w:tabs>
        <w:tab w:val="right" w:pos="8720" w:leader="dot"/>
      </w:tabs>
    </w:pPr>
    <w:rPr>
      <w:rFonts w:ascii="宋体" w:hAnsi="宋体"/>
      <w:caps/>
      <w:sz w:val="24"/>
      <w:szCs w:val="24"/>
    </w:rPr>
  </w:style>
  <w:style w:type="paragraph" w:styleId="918">
    <w:name w:val="toc 4"/>
    <w:basedOn w:val="862"/>
    <w:next w:val="862"/>
    <w:link w:val="862"/>
    <w:semiHidden/>
    <w:pPr>
      <w:ind w:left="630"/>
      <w:jc w:val="left"/>
    </w:pPr>
  </w:style>
  <w:style w:type="paragraph" w:styleId="919">
    <w:name w:val="列表"/>
    <w:basedOn w:val="862"/>
    <w:next w:val="919"/>
    <w:link w:val="862"/>
    <w:pPr>
      <w:ind w:left="200" w:hanging="200"/>
    </w:pPr>
  </w:style>
  <w:style w:type="paragraph" w:styleId="920">
    <w:name w:val="toc 6"/>
    <w:basedOn w:val="862"/>
    <w:next w:val="862"/>
    <w:link w:val="862"/>
    <w:semiHidden/>
    <w:pPr>
      <w:ind w:left="1050"/>
      <w:jc w:val="left"/>
    </w:pPr>
  </w:style>
  <w:style w:type="paragraph" w:styleId="921">
    <w:name w:val="正文文本缩进 3"/>
    <w:basedOn w:val="862"/>
    <w:next w:val="921"/>
    <w:link w:val="922"/>
    <w:pPr>
      <w:ind w:left="645" w:firstLine="645"/>
    </w:pPr>
    <w:rPr>
      <w:rFonts w:ascii="Arial" w:hAnsi="Arial" w:eastAsia="仿宋_GB2312"/>
      <w:color w:val="ffff00"/>
      <w:sz w:val="32"/>
      <w:szCs w:val="32"/>
    </w:rPr>
  </w:style>
  <w:style w:type="character" w:styleId="922">
    <w:name w:val="正文文本缩进 3 字符"/>
    <w:next w:val="922"/>
    <w:link w:val="921"/>
    <w:rPr>
      <w:rFonts w:ascii="Arial" w:hAnsi="Arial" w:eastAsia="仿宋_GB2312" w:cs="Arial"/>
      <w:color w:val="ffff00"/>
      <w:sz w:val="32"/>
      <w:szCs w:val="32"/>
    </w:rPr>
  </w:style>
  <w:style w:type="paragraph" w:styleId="923">
    <w:name w:val="图表目录"/>
    <w:basedOn w:val="862"/>
    <w:next w:val="862"/>
    <w:link w:val="862"/>
    <w:semiHidden/>
    <w:pPr>
      <w:ind w:left="840" w:hanging="420"/>
    </w:pPr>
  </w:style>
  <w:style w:type="paragraph" w:styleId="924">
    <w:name w:val="toc 2"/>
    <w:basedOn w:val="862"/>
    <w:next w:val="862"/>
    <w:link w:val="862"/>
    <w:semiHidden/>
    <w:pPr>
      <w:ind w:left="210"/>
      <w:jc w:val="left"/>
    </w:pPr>
    <w:rPr>
      <w:smallCaps/>
      <w:szCs w:val="24"/>
    </w:rPr>
  </w:style>
  <w:style w:type="paragraph" w:styleId="925">
    <w:name w:val="toc 9"/>
    <w:basedOn w:val="862"/>
    <w:next w:val="862"/>
    <w:link w:val="862"/>
    <w:semiHidden/>
    <w:pPr>
      <w:ind w:left="1680"/>
      <w:jc w:val="left"/>
    </w:pPr>
  </w:style>
  <w:style w:type="paragraph" w:styleId="926">
    <w:name w:val="正文文本 2"/>
    <w:basedOn w:val="862"/>
    <w:next w:val="926"/>
    <w:link w:val="927"/>
    <w:pPr>
      <w:jc w:val="center"/>
      <w:widowControl/>
    </w:pPr>
    <w:rPr>
      <w:rFonts w:ascii="楷体_GB2312" w:eastAsia="楷体_GB2312"/>
      <w:sz w:val="28"/>
      <w:szCs w:val="28"/>
    </w:rPr>
  </w:style>
  <w:style w:type="character" w:styleId="927">
    <w:name w:val="正文文本 2 字符"/>
    <w:next w:val="927"/>
    <w:link w:val="926"/>
    <w:rPr>
      <w:rFonts w:ascii="楷体_GB2312" w:hAnsi="Times New Roman" w:eastAsia="楷体_GB2312" w:cs="Times New Roman"/>
      <w:sz w:val="28"/>
      <w:szCs w:val="28"/>
    </w:rPr>
  </w:style>
  <w:style w:type="paragraph" w:styleId="928">
    <w:name w:val="普通(网站)"/>
    <w:basedOn w:val="862"/>
    <w:next w:val="928"/>
    <w:link w:val="862"/>
    <w:uiPriority w:val="99"/>
    <w:pPr>
      <w:jc w:val="left"/>
      <w:spacing w:before="100" w:beforeAutospacing="1" w:after="100" w:afterAutospacing="1"/>
      <w:widowControl/>
    </w:pPr>
    <w:rPr>
      <w:rFonts w:ascii="宋体" w:hAnsi="宋体" w:cs="宋体"/>
      <w:sz w:val="24"/>
      <w:szCs w:val="24"/>
    </w:rPr>
  </w:style>
  <w:style w:type="paragraph" w:styleId="929">
    <w:name w:val="索引 1"/>
    <w:basedOn w:val="862"/>
    <w:next w:val="862"/>
    <w:link w:val="862"/>
    <w:semiHidden/>
    <w:pPr>
      <w:spacing w:line="240" w:lineRule="atLeast"/>
    </w:pPr>
    <w:rPr>
      <w:b/>
      <w:bCs/>
    </w:rPr>
  </w:style>
  <w:style w:type="paragraph" w:styleId="930">
    <w:name w:val="批注主题"/>
    <w:basedOn w:val="895"/>
    <w:next w:val="895"/>
    <w:link w:val="931"/>
    <w:semiHidden/>
    <w:rPr>
      <w:b/>
      <w:bCs/>
      <w:sz w:val="20"/>
    </w:rPr>
  </w:style>
  <w:style w:type="character" w:styleId="931">
    <w:name w:val="批注主题 字符"/>
    <w:next w:val="931"/>
    <w:link w:val="930"/>
    <w:semiHidden/>
    <w:rPr>
      <w:rFonts w:ascii="Times New Roman" w:hAnsi="Times New Roman" w:eastAsia="宋体" w:cs="Times New Roman"/>
      <w:b/>
      <w:bCs/>
      <w:szCs w:val="21"/>
    </w:rPr>
  </w:style>
  <w:style w:type="paragraph" w:styleId="932">
    <w:name w:val="正文文本首行缩进"/>
    <w:basedOn w:val="862"/>
    <w:next w:val="932"/>
    <w:link w:val="933"/>
    <w:pPr>
      <w:ind w:firstLine="200"/>
      <w:spacing w:line="360" w:lineRule="auto"/>
    </w:pPr>
    <w:rPr>
      <w:rFonts w:ascii="仿宋_GB2312" w:eastAsia="仿宋_GB2312"/>
      <w:sz w:val="30"/>
      <w:szCs w:val="30"/>
    </w:rPr>
  </w:style>
  <w:style w:type="character" w:styleId="933">
    <w:name w:val="正文文本首行缩进 字符"/>
    <w:next w:val="933"/>
    <w:link w:val="932"/>
    <w:rPr>
      <w:rFonts w:ascii="仿宋_GB2312" w:hAnsi="Times New Roman" w:eastAsia="仿宋_GB2312" w:cs="Times New Roman"/>
      <w:sz w:val="30"/>
      <w:szCs w:val="30"/>
    </w:rPr>
  </w:style>
  <w:style w:type="table" w:styleId="934">
    <w:name w:val="网格型"/>
    <w:basedOn w:val="873"/>
    <w:next w:val="934"/>
    <w:link w:val="862"/>
    <w:pPr>
      <w:jc w:val="both"/>
      <w:widowControl w:val="off"/>
    </w:pPr>
    <w:rPr>
      <w:rFonts w:ascii="Times New Roman" w:hAnsi="Times New Roman" w:eastAsia="宋体" w:cs="Times New Roman"/>
      <w:sz w:val="20"/>
      <w:szCs w:val="20"/>
    </w:rPr>
    <w:tblPr/>
  </w:style>
  <w:style w:type="character" w:styleId="935">
    <w:name w:val="要点"/>
    <w:next w:val="935"/>
    <w:link w:val="862"/>
    <w:qFormat/>
    <w:rPr>
      <w:b/>
      <w:bCs/>
    </w:rPr>
  </w:style>
  <w:style w:type="character" w:styleId="936">
    <w:name w:val="页码"/>
    <w:next w:val="936"/>
    <w:link w:val="862"/>
  </w:style>
  <w:style w:type="character" w:styleId="937">
    <w:name w:val="访问过的超链接"/>
    <w:next w:val="937"/>
    <w:link w:val="862"/>
    <w:rPr>
      <w:color w:val="800080"/>
      <w:u w:val="single"/>
    </w:rPr>
  </w:style>
  <w:style w:type="character" w:styleId="938">
    <w:name w:val="强调"/>
    <w:next w:val="938"/>
    <w:link w:val="862"/>
    <w:qFormat/>
    <w:rPr>
      <w:i/>
    </w:rPr>
  </w:style>
  <w:style w:type="character" w:styleId="939">
    <w:name w:val="超链接"/>
    <w:next w:val="939"/>
    <w:link w:val="862"/>
    <w:rPr>
      <w:color w:val="0000ff"/>
      <w:u w:val="single"/>
    </w:rPr>
  </w:style>
  <w:style w:type="character" w:styleId="940">
    <w:name w:val="批注引用"/>
    <w:next w:val="940"/>
    <w:link w:val="862"/>
    <w:semiHidden/>
    <w:rPr>
      <w:sz w:val="21"/>
      <w:szCs w:val="21"/>
    </w:rPr>
  </w:style>
  <w:style w:type="paragraph" w:styleId="941">
    <w:name w:val="正文1"/>
    <w:basedOn w:val="862"/>
    <w:next w:val="941"/>
    <w:link w:val="862"/>
    <w:qFormat/>
    <w:pPr>
      <w:ind w:left="350" w:firstLine="0"/>
    </w:pPr>
    <w:rPr>
      <w:rFonts w:cs="Times New Roman"/>
      <w:sz w:val="20"/>
      <w:szCs w:val="24"/>
    </w:rPr>
  </w:style>
  <w:style w:type="paragraph" w:styleId="942">
    <w:name w:val="索引 41"/>
    <w:basedOn w:val="862"/>
    <w:next w:val="862"/>
    <w:link w:val="862"/>
    <w:semiHidden/>
    <w:qFormat/>
    <w:pPr>
      <w:ind w:left="1260"/>
    </w:pPr>
    <w:rPr>
      <w:rFonts w:ascii="Calibri" w:hAnsi="Calibri" w:eastAsia="Calibri" w:cs="宋体"/>
      <w:sz w:val="20"/>
      <w:lang w:val="zh-CN"/>
    </w:rPr>
  </w:style>
  <w:style w:type="paragraph" w:styleId="943">
    <w:name w:val="正文首行缩进 21"/>
    <w:basedOn w:val="944"/>
    <w:next w:val="862"/>
    <w:link w:val="862"/>
    <w:qFormat/>
    <w:pPr>
      <w:ind w:firstLine="420"/>
      <w:spacing w:line="360" w:lineRule="auto"/>
    </w:pPr>
    <w:rPr>
      <w:rFonts w:ascii="宋体" w:hAnsi="宋体" w:eastAsia="宋体"/>
      <w:sz w:val="21"/>
      <w:szCs w:val="20"/>
    </w:rPr>
  </w:style>
  <w:style w:type="paragraph" w:styleId="944">
    <w:name w:val="正文文本缩进11"/>
    <w:basedOn w:val="862"/>
    <w:next w:val="945"/>
    <w:link w:val="862"/>
    <w:qFormat/>
    <w:pPr>
      <w:ind w:firstLine="645"/>
    </w:pPr>
    <w:rPr>
      <w:rFonts w:ascii="楷体_GB2312" w:eastAsia="楷体_GB2312"/>
      <w:sz w:val="32"/>
      <w:szCs w:val="32"/>
    </w:rPr>
  </w:style>
  <w:style w:type="paragraph" w:styleId="945">
    <w:name w:val="寄信人地址1"/>
    <w:basedOn w:val="862"/>
    <w:next w:val="945"/>
    <w:link w:val="862"/>
    <w:qFormat/>
    <w:rPr>
      <w:rFonts w:ascii="Arial" w:hAnsi="Arial" w:eastAsia="宋体" w:cs="宋体"/>
    </w:rPr>
  </w:style>
  <w:style w:type="paragraph" w:styleId="946">
    <w:name w:val="标题 41"/>
    <w:basedOn w:val="862"/>
    <w:next w:val="947"/>
    <w:link w:val="862"/>
    <w:qFormat/>
    <w:pPr>
      <w:keepLines/>
      <w:keepNext/>
      <w:spacing w:before="280" w:after="290" w:line="376" w:lineRule="auto"/>
      <w:outlineLvl w:val="3"/>
    </w:pPr>
    <w:rPr>
      <w:rFonts w:ascii="Arial" w:hAnsi="Arial" w:eastAsia="黑体" w:cs="Arial"/>
      <w:b/>
      <w:bCs/>
      <w:sz w:val="28"/>
      <w:szCs w:val="28"/>
    </w:rPr>
  </w:style>
  <w:style w:type="paragraph" w:styleId="947">
    <w:name w:val="正文缩进1"/>
    <w:basedOn w:val="862"/>
    <w:next w:val="947"/>
    <w:link w:val="862"/>
    <w:qFormat/>
    <w:pPr>
      <w:ind w:firstLine="420"/>
    </w:pPr>
  </w:style>
  <w:style w:type="paragraph" w:styleId="948">
    <w:name w:val="正文文本12"/>
    <w:basedOn w:val="862"/>
    <w:next w:val="948"/>
    <w:link w:val="862"/>
    <w:uiPriority w:val="1"/>
    <w:qFormat/>
    <w:pPr>
      <w:ind w:left="120"/>
    </w:pPr>
    <w:rPr>
      <w:rFonts w:ascii="宋体" w:hAnsi="宋体" w:eastAsia="宋体" w:cs="宋体"/>
      <w:sz w:val="21"/>
      <w:szCs w:val="21"/>
      <w:lang w:val="zh-CN" w:eastAsia="zh-CN" w:bidi="zh-CN"/>
    </w:rPr>
  </w:style>
  <w:style w:type="character" w:styleId="949">
    <w:name w:val="font5 Char"/>
    <w:next w:val="949"/>
    <w:link w:val="862"/>
    <w:rPr>
      <w:rFonts w:ascii="宋体" w:hAnsi="宋体" w:eastAsia="宋体"/>
      <w:sz w:val="28"/>
      <w:szCs w:val="28"/>
      <w:lang w:val="en-US" w:eastAsia="zh-CN" w:bidi="ar-SA"/>
    </w:rPr>
  </w:style>
  <w:style w:type="character" w:styleId="950">
    <w:name w:val="二级目录 Char"/>
    <w:next w:val="950"/>
    <w:link w:val="951"/>
    <w:rPr>
      <w:b/>
      <w:sz w:val="30"/>
      <w:szCs w:val="28"/>
      <w:lang w:val="en-US" w:eastAsia="zh-CN" w:bidi="ar-SA"/>
    </w:rPr>
  </w:style>
  <w:style w:type="paragraph" w:styleId="951">
    <w:name w:val="二级目录"/>
    <w:next w:val="862"/>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2"/>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2"/>
    <w:next w:val="899"/>
    <w:link w:val="862"/>
    <w:pPr>
      <w:spacing w:after="120"/>
    </w:pPr>
    <w:rPr>
      <w:rFonts w:ascii="宋体" w:hAnsi="Arial"/>
      <w:bCs/>
      <w:iCs/>
      <w:szCs w:val="24"/>
    </w:rPr>
  </w:style>
  <w:style w:type="paragraph" w:styleId="955">
    <w:name w:val="xl27"/>
    <w:basedOn w:val="862"/>
    <w:next w:val="955"/>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6">
    <w:name w:val="xl26"/>
    <w:basedOn w:val="862"/>
    <w:next w:val="956"/>
    <w:link w:val="8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7">
    <w:name w:val="Char"/>
    <w:basedOn w:val="862"/>
    <w:next w:val="957"/>
    <w:link w:val="862"/>
    <w:pPr>
      <w:ind w:firstLine="200"/>
      <w:tabs>
        <w:tab w:val="left" w:pos="360" w:leader="none"/>
      </w:tabs>
    </w:pPr>
    <w:rPr>
      <w:sz w:val="28"/>
      <w:szCs w:val="30"/>
    </w:rPr>
  </w:style>
  <w:style w:type="paragraph" w:styleId="958">
    <w:name w:val=" Char"/>
    <w:basedOn w:val="893"/>
    <w:next w:val="958"/>
    <w:link w:val="862"/>
    <w:rPr>
      <w:rFonts w:ascii="Tahoma" w:hAnsi="Tahoma"/>
      <w:sz w:val="24"/>
      <w:szCs w:val="24"/>
    </w:rPr>
  </w:style>
  <w:style w:type="paragraph" w:styleId="959">
    <w:name w:val="普通正文"/>
    <w:basedOn w:val="862"/>
    <w:next w:val="959"/>
    <w:link w:val="862"/>
    <w:pPr>
      <w:ind w:firstLine="480"/>
      <w:jc w:val="left"/>
      <w:spacing w:before="120" w:after="120" w:line="360" w:lineRule="auto"/>
    </w:pPr>
    <w:rPr>
      <w:rFonts w:ascii="Arial" w:hAnsi="Arial"/>
      <w:sz w:val="24"/>
      <w:szCs w:val="24"/>
    </w:rPr>
  </w:style>
  <w:style w:type="paragraph" w:styleId="960">
    <w:name w:val="table_lines"/>
    <w:basedOn w:val="862"/>
    <w:next w:val="960"/>
    <w:link w:val="862"/>
    <w:pPr>
      <w:jc w:val="left"/>
      <w:widowControl/>
    </w:pPr>
    <w:rPr>
      <w:sz w:val="20"/>
      <w:szCs w:val="20"/>
      <w:lang w:val="de-DE" w:eastAsia="de-DE"/>
    </w:rPr>
  </w:style>
  <w:style w:type="paragraph" w:styleId="961">
    <w:name w:val="附录1"/>
    <w:next w:val="961"/>
    <w:link w:val="862"/>
    <w:pPr>
      <w:numPr>
        <w:ilvl w:val="0"/>
        <w:numId w:val="2"/>
      </w:numPr>
      <w:spacing w:before="240" w:line="600" w:lineRule="atLeast"/>
      <w:tabs>
        <w:tab w:val="left" w:pos="907" w:leader="none"/>
      </w:tabs>
    </w:pPr>
    <w:rPr>
      <w:b/>
      <w:i/>
      <w:sz w:val="28"/>
      <w:lang w:val="en-US" w:eastAsia="zh-CN" w:bidi="ar-SA"/>
    </w:rPr>
  </w:style>
  <w:style w:type="paragraph" w:styleId="962">
    <w:name w:val="font7"/>
    <w:basedOn w:val="862"/>
    <w:next w:val="962"/>
    <w:link w:val="862"/>
    <w:pPr>
      <w:jc w:val="left"/>
      <w:spacing w:before="100" w:beforeAutospacing="1" w:after="100" w:afterAutospacing="1"/>
      <w:widowControl/>
    </w:pPr>
    <w:rPr>
      <w:rFonts w:hint="eastAsia" w:ascii="宋体" w:hAnsi="宋体"/>
      <w:sz w:val="18"/>
      <w:szCs w:val="18"/>
    </w:rPr>
  </w:style>
  <w:style w:type="paragraph" w:styleId="963">
    <w:name w:val=" Char Char Char Char"/>
    <w:basedOn w:val="893"/>
    <w:next w:val="963"/>
    <w:link w:val="862"/>
    <w:pPr>
      <w:spacing w:line="360" w:lineRule="auto"/>
    </w:pPr>
    <w:rPr>
      <w:rFonts w:ascii="Tahoma" w:hAnsi="Tahoma"/>
      <w:sz w:val="24"/>
      <w:szCs w:val="24"/>
    </w:rPr>
  </w:style>
  <w:style w:type="paragraph" w:styleId="964">
    <w:name w:val="列表段落"/>
    <w:basedOn w:val="862"/>
    <w:next w:val="964"/>
    <w:link w:val="862"/>
    <w:qFormat/>
    <w:pPr>
      <w:contextualSpacing/>
      <w:ind w:left="720"/>
      <w:jc w:val="left"/>
      <w:widowControl/>
    </w:pPr>
    <w:rPr>
      <w:rFonts w:ascii="Calibri" w:hAnsi="Calibri"/>
      <w:sz w:val="24"/>
      <w:szCs w:val="24"/>
      <w:lang w:eastAsia="en-US" w:bidi="en-US"/>
    </w:rPr>
  </w:style>
  <w:style w:type="paragraph" w:styleId="965">
    <w:name w:val="4"/>
    <w:basedOn w:val="862"/>
    <w:next w:val="921"/>
    <w:link w:val="862"/>
    <w:pPr>
      <w:ind w:firstLine="420"/>
      <w:spacing w:line="360" w:lineRule="auto"/>
    </w:pPr>
    <w:rPr>
      <w:color w:val="ff0000"/>
      <w:sz w:val="24"/>
      <w:szCs w:val="24"/>
    </w:rPr>
  </w:style>
  <w:style w:type="paragraph" w:styleId="966">
    <w:name w:val="普通 (Web)"/>
    <w:basedOn w:val="862"/>
    <w:next w:val="966"/>
    <w:link w:val="862"/>
    <w:pPr>
      <w:jc w:val="left"/>
      <w:spacing w:before="100" w:beforeAutospacing="1" w:after="100" w:afterAutospacing="1"/>
      <w:widowControl/>
    </w:pPr>
    <w:rPr>
      <w:rFonts w:ascii="宋体" w:hAnsi="宋体"/>
      <w:sz w:val="24"/>
      <w:szCs w:val="24"/>
    </w:rPr>
  </w:style>
  <w:style w:type="paragraph" w:styleId="967">
    <w:name w:val=" Char Char Char Char Char Char Char Char Char Char"/>
    <w:basedOn w:val="862"/>
    <w:next w:val="967"/>
    <w:link w:val="862"/>
    <w:pPr>
      <w:spacing w:line="360" w:lineRule="auto"/>
    </w:pPr>
    <w:rPr>
      <w:sz w:val="24"/>
      <w:szCs w:val="20"/>
    </w:rPr>
  </w:style>
  <w:style w:type="paragraph" w:styleId="968">
    <w:name w:val="样式1"/>
    <w:basedOn w:val="862"/>
    <w:next w:val="968"/>
    <w:link w:val="862"/>
    <w:pPr>
      <w:numPr>
        <w:ilvl w:val="0"/>
        <w:numId w:val="3"/>
      </w:numPr>
      <w:tabs>
        <w:tab w:val="left" w:pos="709" w:leader="none"/>
      </w:tabs>
    </w:pPr>
    <w:rPr>
      <w:rFonts w:ascii="宋体" w:hAnsi="宋体"/>
    </w:rPr>
  </w:style>
  <w:style w:type="paragraph" w:styleId="969">
    <w:name w:val="font6"/>
    <w:basedOn w:val="862"/>
    <w:next w:val="969"/>
    <w:link w:val="862"/>
    <w:pPr>
      <w:jc w:val="left"/>
      <w:spacing w:before="100" w:beforeAutospacing="1" w:after="100" w:afterAutospacing="1"/>
      <w:widowControl/>
    </w:pPr>
    <w:rPr>
      <w:rFonts w:hint="eastAsia" w:ascii="宋体" w:hAnsi="宋体"/>
      <w:sz w:val="28"/>
      <w:szCs w:val="28"/>
      <w:u w:val="single"/>
    </w:rPr>
  </w:style>
  <w:style w:type="paragraph" w:styleId="970">
    <w:name w:val="xl25"/>
    <w:basedOn w:val="862"/>
    <w:next w:val="970"/>
    <w:link w:val="8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2"/>
    <w:next w:val="862"/>
    <w:link w:val="8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2">
    <w:name w:val="标题3"/>
    <w:basedOn w:val="862"/>
    <w:next w:val="862"/>
    <w:link w:val="862"/>
    <w:pPr>
      <w:ind w:firstLine="624"/>
      <w:spacing w:line="590" w:lineRule="atLeast"/>
    </w:pPr>
    <w:rPr>
      <w:rFonts w:ascii="方正黑体_GBK" w:eastAsia="方正黑体_GBK"/>
      <w:sz w:val="32"/>
      <w:szCs w:val="32"/>
    </w:rPr>
  </w:style>
  <w:style w:type="paragraph" w:styleId="973">
    <w:name w:val="xl24"/>
    <w:basedOn w:val="862"/>
    <w:next w:val="973"/>
    <w:link w:val="8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4">
    <w:name w:val="xl29"/>
    <w:basedOn w:val="862"/>
    <w:next w:val="974"/>
    <w:link w:val="8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5">
    <w:name w:val="Char Char Char Char Char Char Char Char"/>
    <w:basedOn w:val="862"/>
    <w:next w:val="975"/>
    <w:link w:val="862"/>
    <w:pPr>
      <w:jc w:val="left"/>
      <w:spacing w:after="160" w:line="240" w:lineRule="exact"/>
      <w:widowControl/>
    </w:pPr>
    <w:rPr>
      <w:rFonts w:ascii="Verdana" w:hAnsi="Verdana"/>
      <w:sz w:val="20"/>
      <w:szCs w:val="20"/>
      <w:lang w:eastAsia="en-US"/>
    </w:rPr>
  </w:style>
  <w:style w:type="paragraph" w:styleId="976">
    <w:name w:val="xl28"/>
    <w:basedOn w:val="862"/>
    <w:next w:val="976"/>
    <w:link w:val="8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7">
    <w:name w:val=" Char Char Char Char Char Char Char Char"/>
    <w:basedOn w:val="862"/>
    <w:next w:val="977"/>
    <w:link w:val="862"/>
    <w:pPr>
      <w:jc w:val="left"/>
      <w:spacing w:after="160" w:line="240" w:lineRule="exact"/>
      <w:widowControl/>
    </w:pPr>
    <w:rPr>
      <w:rFonts w:ascii="Verdana" w:hAnsi="Verdana"/>
      <w:sz w:val="20"/>
      <w:szCs w:val="20"/>
      <w:lang w:eastAsia="en-US"/>
    </w:rPr>
  </w:style>
  <w:style w:type="paragraph" w:styleId="978">
    <w:name w:val="xl30"/>
    <w:basedOn w:val="862"/>
    <w:next w:val="978"/>
    <w:link w:val="862"/>
    <w:pPr>
      <w:jc w:val="center"/>
      <w:spacing w:before="100" w:beforeAutospacing="1" w:after="100" w:afterAutospacing="1"/>
      <w:widowControl/>
    </w:pPr>
    <w:rPr>
      <w:rFonts w:ascii="宋体" w:hAnsi="宋体"/>
      <w:b/>
      <w:bCs/>
      <w:sz w:val="36"/>
      <w:szCs w:val="36"/>
    </w:rPr>
  </w:style>
  <w:style w:type="paragraph" w:styleId="979">
    <w:name w:val="Char Char Char Char"/>
    <w:basedOn w:val="893"/>
    <w:next w:val="979"/>
    <w:link w:val="862"/>
    <w:pPr>
      <w:spacing w:line="360" w:lineRule="auto"/>
    </w:pPr>
    <w:rPr>
      <w:rFonts w:ascii="Tahoma" w:hAnsi="Tahoma"/>
      <w:sz w:val="24"/>
      <w:szCs w:val="24"/>
    </w:rPr>
  </w:style>
  <w:style w:type="paragraph" w:styleId="980">
    <w:name w:val="table_1stline"/>
    <w:basedOn w:val="862"/>
    <w:next w:val="980"/>
    <w:link w:val="862"/>
    <w:pPr>
      <w:jc w:val="left"/>
      <w:spacing w:before="120"/>
      <w:widowControl/>
    </w:pPr>
    <w:rPr>
      <w:bCs/>
      <w:sz w:val="20"/>
      <w:szCs w:val="20"/>
      <w:lang w:val="de-DE" w:eastAsia="de-DE"/>
    </w:rPr>
  </w:style>
  <w:style w:type="paragraph" w:styleId="981">
    <w:name w:val="font5"/>
    <w:basedOn w:val="862"/>
    <w:next w:val="981"/>
    <w:link w:val="862"/>
    <w:pPr>
      <w:jc w:val="left"/>
      <w:spacing w:before="100" w:beforeAutospacing="1" w:after="100" w:afterAutospacing="1"/>
      <w:widowControl/>
    </w:pPr>
    <w:rPr>
      <w:rFonts w:hint="eastAsia" w:ascii="宋体" w:hAnsi="宋体"/>
      <w:sz w:val="28"/>
      <w:szCs w:val="28"/>
    </w:rPr>
  </w:style>
  <w:style w:type="paragraph" w:styleId="982">
    <w:name w:val="标题1"/>
    <w:basedOn w:val="862"/>
    <w:next w:val="862"/>
    <w:link w:val="862"/>
    <w:pPr>
      <w:jc w:val="center"/>
      <w:spacing w:line="700" w:lineRule="atLeast"/>
      <w:tabs>
        <w:tab w:val="left" w:pos="9193" w:leader="none"/>
        <w:tab w:val="left" w:pos="9827" w:leader="none"/>
      </w:tabs>
    </w:pPr>
    <w:rPr>
      <w:rFonts w:ascii="方正小标宋_GBK" w:eastAsia="方正小标宋_GBK"/>
      <w:sz w:val="44"/>
      <w:szCs w:val="20"/>
    </w:rPr>
  </w:style>
  <w:style w:type="paragraph" w:styleId="983">
    <w:name w:val="修订"/>
    <w:next w:val="983"/>
    <w:link w:val="862"/>
    <w:uiPriority w:val="99"/>
    <w:semiHidden/>
    <w:rPr>
      <w:sz w:val="21"/>
      <w:szCs w:val="21"/>
      <w:lang w:val="en-US" w:eastAsia="zh-CN" w:bidi="ar-SA"/>
    </w:rPr>
  </w:style>
  <w:style w:type="paragraph" w:styleId="984">
    <w:name w:val="无间隔"/>
    <w:next w:val="984"/>
    <w:link w:val="862"/>
    <w:uiPriority w:val="99"/>
    <w:qFormat/>
    <w:pPr>
      <w:jc w:val="both"/>
      <w:widowControl w:val="off"/>
    </w:pPr>
    <w:rPr>
      <w:sz w:val="21"/>
      <w:szCs w:val="21"/>
      <w:lang w:val="en-US" w:eastAsia="zh-CN" w:bidi="ar-SA"/>
    </w:rPr>
  </w:style>
  <w:style w:type="paragraph" w:styleId="985">
    <w:name w:val="正文文本 211"/>
    <w:basedOn w:val="862"/>
    <w:next w:val="985"/>
    <w:link w:val="862"/>
    <w:uiPriority w:val="99"/>
    <w:qFormat/>
    <w:pPr>
      <w:jc w:val="center"/>
    </w:pPr>
    <w:rPr>
      <w:b/>
      <w:bCs/>
      <w:sz w:val="20"/>
      <w:szCs w:val="20"/>
    </w:rPr>
  </w:style>
  <w:style w:type="table" w:styleId="986">
    <w:name w:val="Table Normal"/>
    <w:next w:val="986"/>
    <w:link w:val="862"/>
    <w:qFormat/>
    <w:rPr>
      <w:lang w:val="en-US" w:eastAsia="zh-CN" w:bidi="ar-SA"/>
    </w:rPr>
    <w:tblPr/>
  </w:style>
  <w:style w:type="paragraph" w:styleId="987">
    <w:name w:val="正文文本1"/>
    <w:basedOn w:val="862"/>
    <w:next w:val="862"/>
    <w:link w:val="862"/>
    <w:semiHidden/>
    <w:qFormat/>
    <w:rPr>
      <w:rFonts w:ascii="Arial" w:hAnsi="Arial" w:eastAsia="Arial" w:cs="Arial"/>
      <w:sz w:val="21"/>
      <w:szCs w:val="21"/>
      <w:lang w:val="en-US" w:eastAsia="en-US" w:bidi="ar-SA"/>
    </w:rPr>
  </w:style>
  <w:style w:type="paragraph" w:styleId="988">
    <w:name w:val="纯文本1"/>
    <w:basedOn w:val="862"/>
    <w:next w:val="988"/>
    <w:link w:val="862"/>
    <w:qFormat/>
    <w:rPr>
      <w:rFonts w:ascii="宋体" w:hAnsi="Courier New" w:cs="Courier New"/>
    </w:rPr>
  </w:style>
  <w:style w:type="table" w:styleId="989">
    <w:name w:val="网格型1"/>
    <w:basedOn w:val="990"/>
    <w:next w:val="989"/>
    <w:link w:val="862"/>
    <w:qFormat/>
    <w:pPr>
      <w:jc w:val="both"/>
      <w:widowControl w:val="off"/>
    </w:pPr>
    <w:tblPr/>
  </w:style>
  <w:style w:type="table" w:styleId="990">
    <w:name w:val="普通表格1"/>
    <w:next w:val="990"/>
    <w:link w:val="862"/>
    <w:uiPriority w:val="99"/>
    <w:unhideWhenUsed/>
    <w:qFormat/>
    <w:rPr>
      <w:lang w:val="en-US" w:eastAsia="zh-CN" w:bidi="ar-SA"/>
    </w:rPr>
    <w:tblPr/>
  </w:style>
  <w:style w:type="character" w:styleId="991">
    <w:name w:val="15"/>
    <w:next w:val="991"/>
    <w:link w:val="862"/>
    <w:rPr>
      <w:rFonts w:ascii="Times New Roman" w:hAnsi="Times New Roman" w:cs="Times New Roman"/>
    </w:rPr>
  </w:style>
  <w:style w:type="paragraph" w:styleId="992">
    <w:name w:val="正文首行缩进 211"/>
    <w:basedOn w:val="944"/>
    <w:next w:val="862"/>
    <w:link w:val="862"/>
    <w:qFormat/>
    <w:pPr>
      <w:ind w:left="0" w:firstLine="420"/>
      <w:spacing w:after="0" w:line="360" w:lineRule="auto"/>
    </w:pPr>
    <w:rPr>
      <w:rFonts w:ascii="宋体" w:hAnsi="宋体" w:eastAsia="宋体" w:cs="Times New Roman"/>
      <w:szCs w:val="20"/>
    </w:rPr>
  </w:style>
  <w:style w:type="paragraph" w:styleId="993">
    <w:name w:val="Table Paragraph"/>
    <w:basedOn w:val="862"/>
    <w:next w:val="993"/>
    <w:link w:val="862"/>
    <w:uiPriority w:val="1"/>
    <w:qFormat/>
    <w:pPr>
      <w:jc w:val="left"/>
    </w:pPr>
    <w:rPr>
      <w:rFonts w:ascii="宋体" w:hAnsi="宋体" w:eastAsia="宋体" w:cs="宋体"/>
      <w:sz w:val="22"/>
      <w:szCs w:val="22"/>
      <w:lang w:val="zh-CN" w:bidi="zh-CN"/>
    </w:rPr>
  </w:style>
  <w:style w:type="character" w:styleId="994" w:default="1">
    <w:name w:val="Default Paragraph Font"/>
    <w:uiPriority w:val="1"/>
    <w:semiHidden/>
    <w:unhideWhenUsed/>
  </w:style>
  <w:style w:type="numbering" w:styleId="995" w:default="1">
    <w:name w:val="No List"/>
    <w:uiPriority w:val="99"/>
    <w:semiHidden/>
    <w:unhideWhenUsed/>
  </w:style>
  <w:style w:type="table" w:styleId="9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12</cp:revision>
  <dcterms:created xsi:type="dcterms:W3CDTF">2026-10-08T02:33:00Z</dcterms:created>
  <dcterms:modified xsi:type="dcterms:W3CDTF">2026-10-20T09:54:19Z</dcterms:modified>
  <cp:version>1048576</cp:version>
</cp:coreProperties>
</file>