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372"/>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372"/>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372"/>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372"/>
        <w:jc w:val="left"/>
        <w:spacing w:line="52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pStyle w:val="739"/>
        <w:jc w:val="center"/>
        <w:rPr>
          <w:rFonts w:hint="default" w:ascii="Times New Roman" w:hAnsi="Times New Roman" w:eastAsia="宋体" w:cs="Times New Roman"/>
          <w:b/>
          <w:sz w:val="48"/>
          <w:szCs w:val="48"/>
          <w:highlight w:val="none"/>
          <w:lang w:eastAsia="zh-CN"/>
        </w:rPr>
      </w:pPr>
      <w:r>
        <w:rPr>
          <w:rFonts w:hint="default" w:ascii="Times New Roman" w:hAnsi="Times New Roman" w:eastAsia="宋体" w:cs="Times New Roman"/>
          <w:b/>
          <w:sz w:val="48"/>
          <w:szCs w:val="48"/>
          <w:highlight w:val="none"/>
        </w:rPr>
        <w:t xml:space="preserve">紫金山实验室</w:t>
      </w:r>
      <w:r>
        <w:rPr>
          <w:rFonts w:hint="default" w:ascii="Times New Roman" w:hAnsi="Times New Roman" w:eastAsia="宋体" w:cs="Times New Roman"/>
          <w:b/>
          <w:sz w:val="48"/>
          <w:szCs w:val="48"/>
          <w:highlight w:val="none"/>
        </w:rPr>
        <w:br/>
      </w:r>
      <w:r>
        <w:rPr>
          <w:rFonts w:hint="default" w:ascii="Times New Roman" w:hAnsi="Times New Roman" w:eastAsia="宋体" w:cs="Times New Roman"/>
          <w:b/>
          <w:sz w:val="48"/>
          <w:szCs w:val="48"/>
          <w:highlight w:val="none"/>
        </w:rPr>
        <w:t xml:space="preserve">分布式基带处理单元采购项目</w:t>
      </w:r>
      <w:r/>
    </w:p>
    <w:p>
      <w:pPr>
        <w:pStyle w:val="739"/>
        <w:ind w:firstLine="1493"/>
        <w:jc w:val="center"/>
        <w:rPr>
          <w:rFonts w:hint="default" w:ascii="Times New Roman" w:hAnsi="Times New Roman" w:cs="Times New Roman"/>
          <w:b/>
          <w:sz w:val="52"/>
          <w:szCs w:val="52"/>
          <w:highlight w:val="none"/>
        </w:rPr>
      </w:pPr>
      <w:r>
        <w:rPr>
          <w:rFonts w:hint="default" w:ascii="Times New Roman" w:hAnsi="Times New Roman" w:cs="Times New Roman"/>
          <w:b/>
          <w:sz w:val="52"/>
          <w:szCs w:val="52"/>
          <w:highlight w:val="none"/>
        </w:rPr>
      </w:r>
      <w:r/>
    </w:p>
    <w:p>
      <w:pPr>
        <w:pStyle w:val="739"/>
        <w:ind w:left="1680" w:firstLine="420"/>
        <w:rPr>
          <w:rFonts w:hint="default" w:ascii="Times New Roman" w:hAnsi="Times New Roman" w:cs="Times New Roman"/>
          <w:b/>
          <w:sz w:val="84"/>
          <w:szCs w:val="84"/>
          <w:highlight w:val="none"/>
        </w:rPr>
      </w:pPr>
      <w:r>
        <w:rPr>
          <w:rFonts w:hint="default" w:ascii="Times New Roman" w:hAnsi="Times New Roman" w:eastAsia="宋体" w:cs="Times New Roman"/>
          <w:b/>
          <w:sz w:val="84"/>
          <w:szCs w:val="84"/>
          <w:highlight w:val="none"/>
        </w:rPr>
        <w:t xml:space="preserve">招 标 文 件</w:t>
      </w:r>
      <w:r/>
    </w:p>
    <w:p>
      <w:pPr>
        <w:ind w:firstLine="1706"/>
        <w:jc w:val="center"/>
        <w:spacing w:line="440" w:lineRule="exact"/>
        <w:rPr>
          <w:rFonts w:hint="default" w:ascii="Times New Roman" w:hAnsi="Times New Roman" w:cs="Times New Roman"/>
          <w:b/>
          <w:sz w:val="96"/>
          <w:highlight w:val="none"/>
        </w:rPr>
      </w:pPr>
      <w:r>
        <w:rPr>
          <w:rFonts w:hint="default" w:ascii="Times New Roman" w:hAnsi="Times New Roman" w:cs="Times New Roman"/>
          <w:b/>
          <w:sz w:val="96"/>
          <w:highlight w:val="none"/>
        </w:rPr>
      </w:r>
      <w:r/>
    </w:p>
    <w:p>
      <w:pPr>
        <w:ind w:right="640" w:firstLine="566"/>
        <w:jc w:val="center"/>
        <w:spacing w:line="360" w:lineRule="auto"/>
        <w:rPr>
          <w:rFonts w:hint="default" w:ascii="Times New Roman" w:hAnsi="Times New Roman" w:eastAsia="宋体" w:cs="Times New Roman"/>
          <w:sz w:val="32"/>
          <w:highlight w:val="none"/>
          <w:lang w:eastAsia="zh-CN"/>
        </w:rPr>
      </w:pPr>
      <w:r>
        <w:rPr>
          <w:rFonts w:hint="default" w:ascii="Times New Roman" w:hAnsi="Times New Roman" w:eastAsia="宋体" w:cs="Times New Roman"/>
          <w:b/>
          <w:sz w:val="32"/>
          <w:szCs w:val="32"/>
          <w:highlight w:val="none"/>
        </w:rPr>
        <w:t xml:space="preserve">项目编号：</w:t>
      </w:r>
      <w:r>
        <w:rPr>
          <w:rFonts w:hint="eastAsia" w:cs="Times New Roman"/>
          <w:b/>
          <w:sz w:val="32"/>
          <w:szCs w:val="32"/>
          <w:highlight w:val="none"/>
          <w:lang w:eastAsia="zh-CN"/>
        </w:rPr>
        <w:t xml:space="preserve">JSZC-320100-JITC-G2026-0334</w:t>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ind w:right="640" w:firstLine="566"/>
        <w:jc w:val="center"/>
        <w:spacing w:line="360" w:lineRule="auto"/>
        <w:rPr>
          <w:rFonts w:hint="default" w:ascii="Times New Roman" w:hAnsi="Times New Roman" w:cs="Times New Roman"/>
          <w:sz w:val="32"/>
          <w:highlight w:val="none"/>
        </w:rPr>
      </w:pPr>
      <w:r>
        <w:rPr>
          <w:rFonts w:hint="default" w:ascii="Times New Roman" w:hAnsi="Times New Roman" w:cs="Times New Roman"/>
          <w:sz w:val="32"/>
          <w:highlight w:val="none"/>
        </w:rPr>
      </w:r>
      <w:r/>
    </w:p>
    <w:p>
      <w:pPr>
        <w:spacing w:line="360" w:lineRule="auto"/>
        <w:tabs>
          <w:tab w:val="left" w:pos="1680" w:leader="none"/>
          <w:tab w:val="left" w:pos="2100" w:leader="none"/>
        </w:tabs>
        <w:rPr>
          <w:rFonts w:hint="default" w:ascii="Times New Roman" w:hAnsi="Times New Roman" w:cs="Times New Roman"/>
          <w:b/>
          <w:sz w:val="32"/>
          <w:highlight w:val="none"/>
        </w:rPr>
      </w:pPr>
      <w:r>
        <w:rPr>
          <w:rFonts w:hint="eastAsia" w:cs="Times New Roman"/>
          <w:b/>
          <w:sz w:val="32"/>
          <w:highlight w:val="none"/>
          <w:lang w:val="en-US" w:eastAsia="zh-CN"/>
        </w:rPr>
        <w:tab/>
      </w:r>
      <w:r>
        <w:rPr>
          <w:rFonts w:hint="default" w:ascii="Times New Roman" w:hAnsi="Times New Roman" w:eastAsia="宋体" w:cs="Times New Roman"/>
          <w:b/>
          <w:spacing w:val="240"/>
          <w:sz w:val="32"/>
          <w:highlight w:val="none"/>
        </w:rPr>
        <w:t xml:space="preserve">采购</w:t>
      </w:r>
      <w:r>
        <w:rPr>
          <w:rFonts w:hint="default" w:ascii="Times New Roman" w:hAnsi="Times New Roman" w:eastAsia="宋体" w:cs="Times New Roman"/>
          <w:b/>
          <w:spacing w:val="0"/>
          <w:sz w:val="32"/>
          <w:highlight w:val="none"/>
        </w:rPr>
        <w:t xml:space="preserve">人</w:t>
      </w:r>
      <w:r>
        <w:rPr>
          <w:rFonts w:hint="default" w:ascii="Times New Roman" w:hAnsi="Times New Roman" w:eastAsia="宋体" w:cs="Times New Roman"/>
          <w:b/>
          <w:sz w:val="32"/>
          <w:highlight w:val="none"/>
        </w:rPr>
        <w:t xml:space="preserve">：</w:t>
      </w:r>
      <w:r>
        <w:rPr>
          <w:rFonts w:hint="default" w:ascii="Times New Roman" w:hAnsi="Times New Roman" w:eastAsia="宋体" w:cs="Times New Roman"/>
          <w:b/>
          <w:spacing w:val="160"/>
          <w:sz w:val="32"/>
          <w:highlight w:val="none"/>
        </w:rPr>
        <w:t xml:space="preserve">紫金山实验</w:t>
      </w:r>
      <w:r>
        <w:rPr>
          <w:rFonts w:hint="default" w:ascii="Times New Roman" w:hAnsi="Times New Roman" w:eastAsia="宋体" w:cs="Times New Roman"/>
          <w:b/>
          <w:spacing w:val="0"/>
          <w:sz w:val="32"/>
          <w:highlight w:val="none"/>
        </w:rPr>
        <w:t xml:space="preserve">室</w:t>
      </w:r>
      <w:r/>
    </w:p>
    <w:p>
      <w:pPr>
        <w:spacing w:line="360" w:lineRule="auto"/>
        <w:tabs>
          <w:tab w:val="left" w:pos="1680" w:leader="none"/>
        </w:tabs>
        <w:rPr>
          <w:rFonts w:hint="default" w:ascii="Times New Roman" w:hAnsi="Times New Roman" w:cs="Times New Roman"/>
          <w:b/>
          <w:sz w:val="32"/>
          <w:highlight w:val="none"/>
        </w:rPr>
      </w:pPr>
      <w:r>
        <w:rPr>
          <w:rFonts w:hint="eastAsia" w:cs="Times New Roman"/>
          <w:b/>
          <w:sz w:val="32"/>
          <w:highlight w:val="none"/>
          <w:lang w:val="en-US" w:eastAsia="zh-CN"/>
        </w:rPr>
        <w:tab/>
      </w:r>
      <w:r>
        <w:rPr>
          <w:rFonts w:hint="default" w:ascii="Times New Roman" w:hAnsi="Times New Roman" w:eastAsia="宋体" w:cs="Times New Roman"/>
          <w:b/>
          <w:sz w:val="32"/>
          <w:highlight w:val="none"/>
        </w:rPr>
        <w:t xml:space="preserve">采购代理机构：江苏省招标中心有限公司</w:t>
      </w:r>
      <w:r/>
    </w:p>
    <w:p>
      <w:pPr>
        <w:ind w:firstLine="569"/>
        <w:jc w:val="center"/>
        <w:rPr>
          <w:rFonts w:hint="default" w:ascii="Times New Roman" w:hAnsi="Times New Roman" w:eastAsia="宋体" w:cs="Times New Roman"/>
          <w:b/>
          <w:sz w:val="32"/>
          <w:highlight w:val="none"/>
        </w:rPr>
      </w:pPr>
      <w:r>
        <w:rPr>
          <w:rFonts w:hint="default" w:ascii="Times New Roman" w:hAnsi="Times New Roman" w:eastAsia="宋体" w:cs="Times New Roman"/>
          <w:b/>
          <w:sz w:val="32"/>
          <w:highlight w:val="none"/>
        </w:rPr>
      </w:r>
      <w:r/>
    </w:p>
    <w:p>
      <w:pPr>
        <w:ind w:firstLine="569"/>
        <w:jc w:val="center"/>
        <w:rPr>
          <w:rFonts w:hint="default" w:ascii="Times New Roman" w:hAnsi="Times New Roman" w:cs="Times New Roman"/>
          <w:b/>
          <w:sz w:val="32"/>
          <w:highlight w:val="none"/>
        </w:rPr>
      </w:pPr>
      <w:r>
        <w:rPr>
          <w:rFonts w:hint="default" w:ascii="Times New Roman" w:hAnsi="Times New Roman" w:eastAsia="宋体" w:cs="Times New Roman"/>
          <w:b/>
          <w:sz w:val="32"/>
          <w:highlight w:val="none"/>
        </w:rPr>
        <w:t xml:space="preserve">二O二六年</w:t>
      </w:r>
      <w:r>
        <w:rPr>
          <w:rFonts w:hint="eastAsia" w:cs="Times New Roman"/>
          <w:b/>
          <w:sz w:val="32"/>
          <w:highlight w:val="none"/>
          <w:lang w:val="en-US" w:eastAsia="zh-CN"/>
        </w:rPr>
        <w:t xml:space="preserve">九</w:t>
      </w:r>
      <w:r>
        <w:rPr>
          <w:rFonts w:hint="default" w:ascii="Times New Roman" w:hAnsi="Times New Roman" w:eastAsia="宋体" w:cs="Times New Roman"/>
          <w:b/>
          <w:sz w:val="32"/>
          <w:highlight w:val="none"/>
        </w:rPr>
        <w:t xml:space="preserve">月</w:t>
      </w:r>
      <w:r/>
    </w:p>
    <w:p>
      <w:pPr>
        <w:ind w:firstLine="569"/>
        <w:spacing w:line="500" w:lineRule="exact"/>
        <w:rPr>
          <w:rFonts w:hint="default" w:ascii="Times New Roman" w:hAnsi="Times New Roman" w:cs="Times New Roman"/>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default" w:ascii="Times New Roman" w:hAnsi="Times New Roman" w:cs="Times New Roman"/>
          <w:b/>
          <w:sz w:val="32"/>
          <w:szCs w:val="32"/>
          <w:highlight w:val="none"/>
        </w:rPr>
      </w:pPr>
      <w:r>
        <w:rPr>
          <w:rFonts w:hint="default" w:ascii="Times New Roman" w:hAnsi="Times New Roman" w:eastAsia="宋体" w:cs="Times New Roman"/>
          <w:b/>
          <w:sz w:val="32"/>
          <w:szCs w:val="32"/>
          <w:highlight w:val="none"/>
        </w:rPr>
        <w:t xml:space="preserve">目   录</w:t>
      </w:r>
      <w:r/>
    </w:p>
    <w:p>
      <w:pPr>
        <w:pStyle w:val="966"/>
        <w:ind w:firstLine="426"/>
        <w:spacing w:line="360" w:lineRule="auto"/>
        <w:tabs>
          <w:tab w:val="right" w:pos="8834" w:leader="dot"/>
        </w:tabs>
        <w:rPr>
          <w:rFonts w:hint="default" w:ascii="Times New Roman" w:hAnsi="Times New Roman" w:eastAsia="宋体" w:cs="Times New Roman"/>
          <w:b/>
          <w:sz w:val="21"/>
          <w:szCs w:val="22"/>
          <w:highlight w:val="none"/>
        </w:rPr>
      </w:pP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TOC \o "1-3" \h \z \u </w:instrText>
      </w:r>
      <w:r>
        <w:rPr>
          <w:rFonts w:hint="default" w:ascii="Times New Roman" w:hAnsi="Times New Roman" w:eastAsia="宋体" w:cs="Times New Roman"/>
          <w:b/>
          <w:highlight w:val="none"/>
        </w:rPr>
        <w:fldChar w:fldCharType="separate"/>
      </w:r>
      <w:r/>
    </w:p>
    <w:p>
      <w:pPr>
        <w:pStyle w:val="966"/>
        <w:spacing w:line="360" w:lineRule="auto"/>
        <w:tabs>
          <w:tab w:val="left" w:pos="780" w:leader="none"/>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"_Toc107246211"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第一章</w:t>
      </w:r>
      <w:r>
        <w:rPr>
          <w:rFonts w:hint="default" w:ascii="Times New Roman" w:hAnsi="Times New Roman" w:eastAsia="宋体" w:cs="Times New Roman"/>
          <w:b/>
          <w:highlight w:val="none"/>
        </w:rPr>
        <w:tab/>
      </w:r>
      <w:r>
        <w:rPr>
          <w:rStyle w:val="764"/>
          <w:rFonts w:hint="default" w:ascii="Times New Roman" w:hAnsi="Times New Roman" w:eastAsia="宋体" w:cs="Times New Roman"/>
          <w:b/>
          <w:highlight w:val="none"/>
        </w:rPr>
        <w:t xml:space="preserve">招标公告</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_Toc107246211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1</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left" w:pos="780" w:leader="none"/>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"_Toc107246212"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第二章</w:t>
      </w:r>
      <w:r>
        <w:rPr>
          <w:rFonts w:hint="default" w:ascii="Times New Roman" w:hAnsi="Times New Roman" w:eastAsia="宋体" w:cs="Times New Roman"/>
          <w:b/>
          <w:highlight w:val="none"/>
        </w:rPr>
        <w:tab/>
      </w:r>
      <w:r>
        <w:rPr>
          <w:rStyle w:val="764"/>
          <w:rFonts w:hint="default" w:ascii="Times New Roman" w:hAnsi="Times New Roman" w:eastAsia="宋体" w:cs="Times New Roman"/>
          <w:b/>
          <w:highlight w:val="none"/>
        </w:rPr>
        <w:t xml:space="preserve">投标人须知</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_Toc107246212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5</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"_Toc107246214"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一．总则</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_Toc107246214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13</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"_Toc107246230"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二．</w:t>
      </w:r>
      <w:r>
        <w:rPr>
          <w:rStyle w:val="764"/>
          <w:rFonts w:hint="eastAsia" w:ascii="Times New Roman" w:eastAsia="宋体" w:cs="Times New Roman"/>
          <w:b/>
          <w:highlight w:val="none"/>
          <w:lang w:eastAsia="zh-CN"/>
        </w:rPr>
        <w:t xml:space="preserve">招标文件</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_Toc107246230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18</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"_Toc107246233"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三．</w:t>
      </w:r>
      <w:r>
        <w:rPr>
          <w:rStyle w:val="764"/>
          <w:rFonts w:hint="eastAsia" w:ascii="Times New Roman" w:eastAsia="宋体" w:cs="Times New Roman"/>
          <w:b/>
          <w:highlight w:val="none"/>
          <w:lang w:eastAsia="zh-CN"/>
        </w:rPr>
        <w:t xml:space="preserve">投标文件</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_Toc107246233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19</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"_Toc107246240"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四．</w:t>
      </w:r>
      <w:r>
        <w:rPr>
          <w:rStyle w:val="764"/>
          <w:rFonts w:hint="eastAsia" w:ascii="Times New Roman" w:eastAsia="宋体" w:cs="Times New Roman"/>
          <w:b/>
          <w:highlight w:val="none"/>
          <w:lang w:eastAsia="zh-CN"/>
        </w:rPr>
        <w:t xml:space="preserve">投标文件</w:t>
      </w:r>
      <w:r>
        <w:rPr>
          <w:rStyle w:val="764"/>
          <w:rFonts w:hint="default" w:ascii="Times New Roman" w:hAnsi="Times New Roman" w:eastAsia="宋体" w:cs="Times New Roman"/>
          <w:b/>
          <w:highlight w:val="none"/>
        </w:rPr>
        <w:t xml:space="preserve">的递交</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_Toc107246240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22</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"_Toc107246245"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五．开标和评标</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_Toc107246245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23</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"_Toc107246257"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六．确定中标</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_Toc107246257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26</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"_Toc107246263"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七．询问与质疑</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_Toc107246263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28</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"_Toc107246266"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八．其他</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_Toc107246266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28</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"_Toc107246270"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第三章 政府采购合同条款及格式</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_Toc107246270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29</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"_Toc107246271"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第四章 采购需求</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t xml:space="preserve">31</w:t>
      </w:r>
      <w:r/>
    </w:p>
    <w:p>
      <w:pPr>
        <w:pStyle w:val="966"/>
        <w:spacing w:line="360" w:lineRule="auto"/>
        <w:tabs>
          <w:tab w:val="right" w:pos="8834" w:leader="dot"/>
        </w:tabs>
        <w:rPr>
          <w:rFonts w:hint="default" w:ascii="Times New Roman" w:hAnsi="Times New Roman" w:eastAsia="宋体" w:cs="Times New Roman"/>
          <w:b/>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"_Toc107246272"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第五章 评标方法与评标标准</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_Toc107246272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45</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p>
    <w:p>
      <w:pPr>
        <w:pStyle w:val="966"/>
        <w:spacing w:line="360" w:lineRule="auto"/>
        <w:tabs>
          <w:tab w:val="right" w:pos="8834" w:leader="dot"/>
        </w:tabs>
        <w:rPr>
          <w:rFonts w:hint="default" w:ascii="Times New Roman" w:hAnsi="Times New Roman" w:eastAsia="宋体" w:cs="Times New Roman"/>
          <w:b/>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"_Toc107246273" </w:instrText>
      </w:r>
      <w:r>
        <w:rPr>
          <w:rFonts w:hint="default" w:ascii="Times New Roman" w:hAnsi="Times New Roman" w:cs="Times New Roman"/>
          <w:highlight w:val="none"/>
        </w:rPr>
        <w:fldChar w:fldCharType="separate"/>
      </w:r>
      <w:r>
        <w:rPr>
          <w:rStyle w:val="764"/>
          <w:rFonts w:hint="default" w:ascii="Times New Roman" w:hAnsi="Times New Roman" w:eastAsia="宋体" w:cs="Times New Roman"/>
          <w:b/>
          <w:highlight w:val="none"/>
        </w:rPr>
        <w:t xml:space="preserve">第六章 </w:t>
      </w:r>
      <w:r>
        <w:rPr>
          <w:rStyle w:val="764"/>
          <w:rFonts w:hint="eastAsia" w:ascii="Times New Roman" w:eastAsia="宋体" w:cs="Times New Roman"/>
          <w:b/>
          <w:highlight w:val="none"/>
          <w:lang w:eastAsia="zh-CN"/>
        </w:rPr>
        <w:t xml:space="preserve">投标文件</w:t>
      </w:r>
      <w:r>
        <w:rPr>
          <w:rStyle w:val="764"/>
          <w:rFonts w:hint="default" w:ascii="Times New Roman" w:hAnsi="Times New Roman" w:eastAsia="宋体" w:cs="Times New Roman"/>
          <w:b/>
          <w:highlight w:val="none"/>
        </w:rPr>
        <w:t xml:space="preserve">格式</w:t>
      </w:r>
      <w:r>
        <w:rPr>
          <w:rFonts w:hint="default" w:ascii="Times New Roman" w:hAnsi="Times New Roman" w:eastAsia="宋体" w:cs="Times New Roman"/>
          <w:b/>
          <w:highlight w:val="none"/>
        </w:rPr>
        <w:tab/>
      </w:r>
      <w:r>
        <w:rPr>
          <w:rFonts w:hint="default" w:ascii="Times New Roman" w:hAnsi="Times New Roman" w:eastAsia="宋体" w:cs="Times New Roman"/>
          <w:b/>
          <w:highlight w:val="none"/>
        </w:rPr>
        <w:fldChar w:fldCharType="begin"/>
      </w:r>
      <w:r>
        <w:rPr>
          <w:rFonts w:hint="default" w:ascii="Times New Roman" w:hAnsi="Times New Roman" w:eastAsia="宋体" w:cs="Times New Roman"/>
          <w:b/>
          <w:highlight w:val="none"/>
        </w:rPr>
        <w:instrText xml:space="preserve"> PAGEREF _Toc107246273 \h </w:instrText>
      </w:r>
      <w:r>
        <w:rPr>
          <w:rFonts w:hint="default" w:ascii="Times New Roman" w:hAnsi="Times New Roman" w:eastAsia="宋体" w:cs="Times New Roman"/>
          <w:b/>
          <w:highlight w:val="none"/>
        </w:rPr>
        <w:fldChar w:fldCharType="separate"/>
      </w:r>
      <w:r>
        <w:rPr>
          <w:rFonts w:hint="default" w:ascii="Times New Roman" w:hAnsi="Times New Roman" w:eastAsia="宋体" w:cs="Times New Roman"/>
          <w:b/>
          <w:highlight w:val="none"/>
        </w:rPr>
        <w:t xml:space="preserve">49</w:t>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r>
        <w:rPr>
          <w:rFonts w:hint="default" w:ascii="Times New Roman" w:hAnsi="Times New Roman" w:eastAsia="宋体" w:cs="Times New Roman"/>
          <w:b/>
          <w:highlight w:val="none"/>
        </w:rPr>
        <w:fldChar w:fldCharType="end"/>
      </w:r>
      <w:bookmarkEnd w:id="0"/>
      <w:r/>
      <w:bookmarkEnd w:id="1"/>
      <w:r/>
      <w:r/>
    </w:p>
    <w:p>
      <w:pPr>
        <w:pStyle w:val="756"/>
        <w:ind w:firstLine="3213"/>
        <w:jc w:val="both"/>
        <w:rPr>
          <w:rFonts w:hint="default" w:ascii="Times New Roman" w:hAnsi="Times New Roman" w:cs="Times New Roman"/>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56"/>
        <w:ind w:firstLine="3213"/>
        <w:jc w:val="both"/>
        <w:rPr>
          <w:rFonts w:hint="default" w:ascii="Times New Roman" w:hAnsi="Times New Roman" w:cs="Times New Roman"/>
          <w:highlight w:val="none"/>
        </w:rPr>
      </w:pPr>
      <w:r>
        <w:rPr>
          <w:rFonts w:hint="default" w:ascii="Times New Roman" w:hAnsi="Times New Roman" w:eastAsia="宋体" w:cs="Times New Roman"/>
          <w:highlight w:val="none"/>
        </w:rPr>
        <w:t xml:space="preserve">第一章 招标公告</w:t>
      </w:r>
      <w:bookmarkEnd w:id="2"/>
      <w:r/>
      <w:r/>
    </w:p>
    <w:p>
      <w:pPr>
        <w:ind w:firstLine="420"/>
        <w:spacing w:line="360" w:lineRule="auto"/>
        <w:rPr>
          <w:rFonts w:hint="default" w:ascii="Times New Roman" w:hAnsi="Times New Roman" w:cs="Times New Roman"/>
          <w:bCs/>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宋体" w:cs="Times New Roman"/>
          <w:bCs/>
          <w:szCs w:val="21"/>
          <w:highlight w:val="none"/>
        </w:rPr>
        <w:t xml:space="preserve">项目概况</w:t>
      </w:r>
      <w:r/>
    </w:p>
    <w:p>
      <w:pPr>
        <w:ind w:firstLine="420"/>
        <w:spacing w:line="360" w:lineRule="auto"/>
        <w:rPr>
          <w:rFonts w:hint="default" w:ascii="Times New Roman" w:hAnsi="Times New Roman" w:cs="Times New Roman"/>
          <w:bCs/>
          <w:szCs w:val="21"/>
          <w:highlight w:val="none"/>
        </w:rPr>
        <w:pBdr>
          <w:top w:val="single" w:color="auto" w:sz="4" w:space="1"/>
          <w:left w:val="single" w:color="auto" w:sz="4" w:space="4"/>
          <w:bottom w:val="single" w:color="auto" w:sz="4" w:space="1"/>
          <w:right w:val="single" w:color="auto" w:sz="4" w:space="4"/>
        </w:pBdr>
      </w:pPr>
      <w:r>
        <w:rPr>
          <w:rFonts w:hint="eastAsia" w:cs="Times New Roman"/>
          <w:bCs/>
          <w:szCs w:val="21"/>
          <w:highlight w:val="none"/>
          <w:u w:val="single"/>
          <w:lang w:eastAsia="zh-CN"/>
        </w:rPr>
        <w:t xml:space="preserve">紫金山实验室分布式基带处理单元采购项目</w:t>
      </w:r>
      <w:r>
        <w:rPr>
          <w:rFonts w:hint="default" w:ascii="Times New Roman" w:hAnsi="Times New Roman" w:eastAsia="宋体" w:cs="Times New Roman"/>
          <w:bCs/>
          <w:szCs w:val="21"/>
          <w:highlight w:val="none"/>
        </w:rPr>
        <w:t xml:space="preserve">的潜在投标人应在规定时间内通过</w:t>
      </w:r>
      <w:r>
        <w:rPr>
          <w:rFonts w:hint="default" w:ascii="Times New Roman" w:hAnsi="Times New Roman" w:eastAsia="宋体" w:cs="Times New Roman"/>
          <w:bCs/>
          <w:szCs w:val="21"/>
          <w:highlight w:val="none"/>
          <w:u w:val="single"/>
        </w:rPr>
        <w:t xml:space="preserve">江苏政府采购网</w:t>
      </w:r>
      <w:r>
        <w:rPr>
          <w:rFonts w:hint="default" w:ascii="Times New Roman" w:hAnsi="Times New Roman" w:eastAsia="宋体" w:cs="Times New Roman"/>
          <w:bCs/>
          <w:szCs w:val="21"/>
          <w:highlight w:val="none"/>
        </w:rPr>
        <w:t xml:space="preserve">获取</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，并于</w:t>
      </w:r>
      <w:r>
        <w:rPr>
          <w:rFonts w:hint="default" w:ascii="Times New Roman" w:hAnsi="Times New Roman" w:eastAsia="宋体" w:cs="Times New Roman"/>
          <w:bCs/>
          <w:szCs w:val="21"/>
          <w:highlight w:val="none"/>
          <w:u w:val="single"/>
        </w:rPr>
        <w:t xml:space="preserve">2026年</w:t>
      </w:r>
      <w:r>
        <w:rPr>
          <w:rFonts w:hint="eastAsia" w:cs="Times New Roman"/>
          <w:bCs/>
          <w:szCs w:val="21"/>
          <w:highlight w:val="none"/>
          <w:u w:val="single"/>
          <w:lang w:val="en-US" w:eastAsia="zh-CN"/>
        </w:rPr>
        <w:t xml:space="preserve">10</w:t>
      </w:r>
      <w:r>
        <w:rPr>
          <w:rFonts w:hint="default" w:ascii="Times New Roman" w:hAnsi="Times New Roman" w:eastAsia="宋体" w:cs="Times New Roman"/>
          <w:bCs/>
          <w:szCs w:val="21"/>
          <w:highlight w:val="none"/>
          <w:u w:val="single"/>
        </w:rPr>
        <w:t xml:space="preserve">月</w:t>
      </w:r>
      <w:r>
        <w:rPr>
          <w:rFonts w:hint="eastAsia" w:cs="Times New Roman"/>
          <w:bCs/>
          <w:szCs w:val="21"/>
          <w:highlight w:val="none"/>
          <w:u w:val="single"/>
          <w:lang w:val="en-US" w:eastAsia="zh-CN"/>
        </w:rPr>
        <w:t xml:space="preserve">12</w:t>
      </w:r>
      <w:r>
        <w:rPr>
          <w:rFonts w:hint="default" w:ascii="Times New Roman" w:hAnsi="Times New Roman" w:eastAsia="宋体" w:cs="Times New Roman"/>
          <w:bCs/>
          <w:szCs w:val="21"/>
          <w:highlight w:val="none"/>
          <w:u w:val="single"/>
        </w:rPr>
        <w:t xml:space="preserve">日14:30</w:t>
      </w:r>
      <w:r>
        <w:rPr>
          <w:rFonts w:hint="default" w:ascii="Times New Roman" w:hAnsi="Times New Roman" w:eastAsia="宋体" w:cs="Times New Roman"/>
          <w:bCs/>
          <w:szCs w:val="21"/>
          <w:highlight w:val="none"/>
          <w:u w:val="single"/>
        </w:rPr>
        <w:t xml:space="preserve">（北京时间</w:t>
      </w:r>
      <w:r>
        <w:rPr>
          <w:rFonts w:hint="default" w:ascii="Times New Roman" w:hAnsi="Times New Roman" w:eastAsia="宋体" w:cs="Times New Roman"/>
          <w:bCs/>
          <w:szCs w:val="21"/>
          <w:highlight w:val="none"/>
        </w:rPr>
        <w:t xml:space="preserve">）前递交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w:t>
      </w:r>
      <w:r/>
    </w:p>
    <w:p>
      <w:pPr>
        <w:ind w:firstLine="373"/>
        <w:spacing w:line="360" w:lineRule="auto"/>
        <w:rPr>
          <w:rFonts w:hint="default" w:ascii="Times New Roman" w:hAnsi="Times New Roman" w:cs="Times New Roman"/>
          <w:b/>
          <w:bCs/>
          <w:szCs w:val="44"/>
          <w:highlight w:val="none"/>
        </w:rPr>
      </w:pPr>
      <w:r/>
      <w:bookmarkStart w:id="7" w:name="_Toc96347851"/>
      <w:r/>
      <w:bookmarkStart w:id="8" w:name="_Toc93909065"/>
      <w:r>
        <w:rPr>
          <w:rFonts w:hint="default" w:ascii="Times New Roman" w:hAnsi="Times New Roman" w:eastAsia="宋体" w:cs="Times New Roman"/>
          <w:b/>
          <w:bCs/>
          <w:szCs w:val="44"/>
          <w:highlight w:val="none"/>
        </w:rPr>
        <w:t xml:space="preserve">一、项目</w:t>
      </w:r>
      <w:bookmarkEnd w:id="3"/>
      <w:r>
        <w:rPr>
          <w:rFonts w:hint="default" w:ascii="Times New Roman" w:hAnsi="Times New Roman" w:eastAsia="宋体" w:cs="Times New Roman"/>
          <w:b/>
          <w:bCs/>
          <w:szCs w:val="44"/>
          <w:highlight w:val="none"/>
        </w:rPr>
        <w:t xml:space="preserve">基本情况</w:t>
      </w:r>
      <w:bookmarkEnd w:id="4"/>
      <w:r/>
      <w:bookmarkEnd w:id="7"/>
      <w:r/>
      <w:bookmarkEnd w:id="8"/>
      <w:r/>
      <w:r/>
    </w:p>
    <w:p>
      <w:pPr>
        <w:ind w:firstLine="420"/>
        <w:spacing w:line="360" w:lineRule="auto"/>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 xml:space="preserve">1.1项目编号：</w:t>
      </w:r>
      <w:r>
        <w:rPr>
          <w:rFonts w:hint="eastAsia" w:cs="Times New Roman"/>
          <w:bCs/>
          <w:szCs w:val="21"/>
          <w:highlight w:val="none"/>
          <w:lang w:eastAsia="zh-CN"/>
        </w:rPr>
        <w:t xml:space="preserve">JSZC-320100-JITC-G2026-0334</w:t>
      </w:r>
      <w:r/>
    </w:p>
    <w:p>
      <w:pPr>
        <w:ind w:firstLine="420"/>
        <w:spacing w:line="360" w:lineRule="auto"/>
        <w:rPr>
          <w:rFonts w:hint="default" w:ascii="Times New Roman" w:hAnsi="Times New Roman" w:eastAsia="宋体" w:cs="Times New Roman"/>
          <w:bCs/>
          <w:szCs w:val="21"/>
          <w:highlight w:val="none"/>
          <w:lang w:eastAsia="zh-CN"/>
        </w:rPr>
      </w:pPr>
      <w:r>
        <w:rPr>
          <w:rFonts w:hint="default" w:ascii="Times New Roman" w:hAnsi="Times New Roman" w:eastAsia="宋体" w:cs="Times New Roman"/>
          <w:bCs/>
          <w:szCs w:val="21"/>
          <w:highlight w:val="none"/>
        </w:rPr>
        <w:t xml:space="preserve">1.2项目名称：</w:t>
      </w:r>
      <w:r>
        <w:rPr>
          <w:rFonts w:hint="eastAsia" w:cs="Times New Roman"/>
          <w:bCs/>
          <w:szCs w:val="21"/>
          <w:highlight w:val="none"/>
          <w:lang w:eastAsia="zh-CN"/>
        </w:rPr>
        <w:t xml:space="preserve">紫金山实验室分布式基带处理单元采购项目</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1.3预算金额：本项目预算人民币</w:t>
      </w:r>
      <w:r>
        <w:rPr>
          <w:rFonts w:hint="eastAsia" w:eastAsia="宋体" w:cs="Times New Roman"/>
          <w:bCs/>
          <w:szCs w:val="21"/>
          <w:highlight w:val="none"/>
          <w:lang w:val="en-US" w:eastAsia="zh-CN"/>
        </w:rPr>
        <w:t xml:space="preserve">1</w:t>
      </w:r>
      <w:r>
        <w:rPr>
          <w:rFonts w:hint="eastAsia" w:cs="Times New Roman"/>
          <w:bCs/>
          <w:szCs w:val="21"/>
          <w:highlight w:val="none"/>
          <w:lang w:val="en-US" w:eastAsia="zh-CN"/>
        </w:rPr>
        <w:t xml:space="preserve">60.8</w:t>
      </w:r>
      <w:r>
        <w:rPr>
          <w:rFonts w:hint="default" w:ascii="Times New Roman" w:hAnsi="Times New Roman" w:eastAsia="宋体" w:cs="Times New Roman"/>
          <w:bCs/>
          <w:szCs w:val="21"/>
          <w:highlight w:val="none"/>
        </w:rPr>
        <w:t xml:space="preserve">万元。</w:t>
      </w:r>
      <w:r/>
    </w:p>
    <w:p>
      <w:pPr>
        <w:ind w:firstLine="422"/>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
          <w:bCs/>
          <w:szCs w:val="21"/>
          <w:highlight w:val="none"/>
        </w:rPr>
        <w:t xml:space="preserve">★</w:t>
      </w:r>
      <w:r>
        <w:rPr>
          <w:rFonts w:hint="default" w:ascii="Times New Roman" w:hAnsi="Times New Roman" w:eastAsia="宋体" w:cs="Times New Roman"/>
          <w:b/>
          <w:szCs w:val="21"/>
          <w:highlight w:val="none"/>
        </w:rPr>
        <w:t xml:space="preserve">1.4最高限价：本项目投标总价不得高于人民币</w:t>
      </w:r>
      <w:r>
        <w:rPr>
          <w:rFonts w:hint="eastAsia" w:eastAsia="宋体" w:cs="Times New Roman"/>
          <w:b/>
          <w:szCs w:val="21"/>
          <w:highlight w:val="none"/>
          <w:lang w:eastAsia="zh-CN"/>
        </w:rPr>
        <w:t xml:space="preserve">1</w:t>
      </w:r>
      <w:r>
        <w:rPr>
          <w:rFonts w:hint="eastAsia" w:cs="Times New Roman"/>
          <w:b/>
          <w:szCs w:val="21"/>
          <w:highlight w:val="none"/>
          <w:lang w:val="en-US" w:eastAsia="zh-CN"/>
        </w:rPr>
        <w:t xml:space="preserve">60.8</w:t>
      </w:r>
      <w:r>
        <w:rPr>
          <w:rFonts w:hint="default" w:ascii="Times New Roman" w:hAnsi="Times New Roman" w:eastAsia="宋体" w:cs="Times New Roman"/>
          <w:b/>
          <w:szCs w:val="21"/>
          <w:highlight w:val="none"/>
        </w:rPr>
        <w:t xml:space="preserve">万元（投标人投标报价不得超过上述限价金额，否则将作无效标处理）。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1.5采购需求：采购人拟采购分布式基带处理单元6</w:t>
      </w:r>
      <w:r>
        <w:rPr>
          <w:rFonts w:hint="eastAsia" w:cs="Times New Roman"/>
          <w:bCs/>
          <w:szCs w:val="21"/>
          <w:highlight w:val="none"/>
          <w:lang w:val="en-US" w:eastAsia="zh-CN"/>
        </w:rPr>
        <w:t xml:space="preserve">件</w:t>
      </w:r>
      <w:r>
        <w:rPr>
          <w:rFonts w:hint="default" w:ascii="Times New Roman" w:hAnsi="Times New Roman" w:eastAsia="宋体" w:cs="Times New Roman"/>
          <w:bCs/>
          <w:szCs w:val="21"/>
          <w:highlight w:val="none"/>
        </w:rPr>
        <w:t xml:space="preserve">。具体要求详见</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第四章《采购需求》。</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1.6标段划分：本项目共划分1个标段。</w:t>
      </w:r>
      <w:r/>
    </w:p>
    <w:p>
      <w:pPr>
        <w:ind w:firstLine="420"/>
        <w:spacing w:line="353" w:lineRule="auto"/>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★1.7交货期：合同签订后30天内交付并完成安装调试及验收等相关工作。</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★1.8本项目是否接受联合体投标：不接受</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★1.9本项目是否接受进口产品：不接受</w:t>
      </w:r>
      <w:r/>
    </w:p>
    <w:p>
      <w:pPr>
        <w:ind w:firstLine="373"/>
        <w:spacing w:line="360" w:lineRule="auto"/>
        <w:rPr>
          <w:rFonts w:hint="default" w:ascii="Times New Roman" w:hAnsi="Times New Roman" w:cs="Times New Roman"/>
          <w:b/>
          <w:bCs/>
          <w:szCs w:val="44"/>
          <w:highlight w:val="none"/>
        </w:rPr>
      </w:pPr>
      <w:r/>
      <w:bookmarkStart w:id="9" w:name="_Toc80264698"/>
      <w:r/>
      <w:bookmarkStart w:id="10" w:name="_Toc80792689"/>
      <w:r/>
      <w:bookmarkStart w:id="11" w:name="_Toc93909066"/>
      <w:r/>
      <w:bookmarkStart w:id="12" w:name="_Toc96347852"/>
      <w:r>
        <w:rPr>
          <w:rFonts w:hint="default" w:ascii="Times New Roman" w:hAnsi="Times New Roman" w:eastAsia="宋体" w:cs="Times New Roman"/>
          <w:b/>
          <w:bCs/>
          <w:szCs w:val="44"/>
          <w:highlight w:val="none"/>
        </w:rPr>
        <w:t xml:space="preserve">二、</w:t>
      </w:r>
      <w:bookmarkEnd w:id="9"/>
      <w:r>
        <w:rPr>
          <w:rFonts w:hint="default" w:ascii="Times New Roman" w:hAnsi="Times New Roman" w:eastAsia="宋体" w:cs="Times New Roman"/>
          <w:b/>
          <w:bCs/>
          <w:szCs w:val="44"/>
          <w:highlight w:val="none"/>
        </w:rPr>
        <w:t xml:space="preserve">申请人的资格要求</w:t>
      </w:r>
      <w:bookmarkEnd w:id="10"/>
      <w:r/>
      <w:bookmarkEnd w:id="11"/>
      <w:r>
        <w:rPr>
          <w:rFonts w:hint="default" w:ascii="Times New Roman" w:hAnsi="Times New Roman" w:eastAsia="宋体" w:cs="Times New Roman"/>
          <w:b/>
          <w:bCs/>
          <w:szCs w:val="44"/>
          <w:highlight w:val="none"/>
        </w:rPr>
        <w:t xml:space="preserve">：</w:t>
      </w:r>
      <w:bookmarkEnd w:id="12"/>
      <w:r/>
      <w:r/>
    </w:p>
    <w:p>
      <w:pPr>
        <w:ind w:firstLine="420"/>
        <w:spacing w:line="360" w:lineRule="auto"/>
        <w:rPr>
          <w:rFonts w:hint="default" w:ascii="Times New Roman" w:hAnsi="Times New Roman" w:cs="Times New Roman"/>
          <w:bCs/>
          <w:szCs w:val="21"/>
          <w:highlight w:val="none"/>
        </w:rPr>
      </w:pPr>
      <w:r/>
      <w:bookmarkStart w:id="13" w:name="_Toc96347853"/>
      <w:r/>
      <w:bookmarkStart w:id="14" w:name="_Toc80792690"/>
      <w:r/>
      <w:bookmarkStart w:id="15" w:name="_Toc93909067"/>
      <w:r/>
      <w:bookmarkStart w:id="16" w:name="_Toc80264699"/>
      <w:r>
        <w:rPr>
          <w:rFonts w:hint="default" w:ascii="Times New Roman" w:hAnsi="Times New Roman" w:eastAsia="宋体" w:cs="Times New Roman"/>
          <w:bCs/>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2.1.1法人或者其他组织的营业执照等证明</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，自然人的身份证明；</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2.1.2具有良好的商业信誉和健全的财务会计制度，提供上年度财务报表复印件（即</w:t>
      </w:r>
      <w:r>
        <w:rPr>
          <w:rFonts w:hint="eastAsia" w:cs="Times New Roman"/>
          <w:bCs/>
          <w:szCs w:val="21"/>
          <w:highlight w:val="none"/>
          <w:lang w:eastAsia="zh-CN"/>
        </w:rPr>
        <w:t xml:space="preserve">2025年度财务报表</w:t>
      </w:r>
      <w:r>
        <w:rPr>
          <w:rFonts w:hint="default" w:ascii="Times New Roman" w:hAnsi="Times New Roman" w:eastAsia="宋体" w:cs="Times New Roman"/>
          <w:bCs/>
          <w:szCs w:val="21"/>
          <w:highlight w:val="none"/>
        </w:rPr>
        <w:t xml:space="preserve">，如为新成立的公司，应提供公司成立之后的财务报表）或投标截止时间前3个月内，由其基本开户银行出具的资信证明；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2.1.4有依法缴纳税收和社会保障资金的良好记录，提供本次采购活动前6个月内（即202</w:t>
      </w:r>
      <w:r>
        <w:rPr>
          <w:rFonts w:hint="eastAsia" w:eastAsia="宋体" w:cs="Times New Roman"/>
          <w:bCs/>
          <w:szCs w:val="21"/>
          <w:highlight w:val="none"/>
          <w:lang w:val="en-US" w:eastAsia="zh-CN"/>
        </w:rPr>
        <w:t xml:space="preserve">6</w:t>
      </w:r>
      <w:r>
        <w:rPr>
          <w:rFonts w:hint="default" w:ascii="Times New Roman" w:hAnsi="Times New Roman" w:eastAsia="宋体" w:cs="Times New Roman"/>
          <w:bCs/>
          <w:szCs w:val="21"/>
          <w:highlight w:val="none"/>
        </w:rPr>
        <w:t xml:space="preserve">年</w:t>
      </w:r>
      <w:r>
        <w:rPr>
          <w:rFonts w:hint="eastAsia" w:cs="Times New Roman"/>
          <w:bCs/>
          <w:szCs w:val="21"/>
          <w:highlight w:val="none"/>
          <w:lang w:val="en-US" w:eastAsia="zh-CN"/>
        </w:rPr>
        <w:t xml:space="preserve">3</w:t>
      </w:r>
      <w:r>
        <w:rPr>
          <w:rFonts w:hint="default" w:ascii="Times New Roman" w:hAnsi="Times New Roman" w:eastAsia="宋体" w:cs="Times New Roman"/>
          <w:bCs/>
          <w:szCs w:val="21"/>
          <w:highlight w:val="none"/>
        </w:rPr>
        <w:t xml:space="preserve">月（含）以来），至少1个月缴纳税收和社会保险的凭证复印件，依法享受免缴、缓缴的，提供证明材料复印件；</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2.1.6法律、行政法规规定的其他条件。</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说明：</w:t>
      </w:r>
      <w:bookmarkStart w:id="17" w:name="_Toc35393635"/>
      <w:r>
        <w:rPr>
          <w:rFonts w:hint="default" w:ascii="Times New Roman" w:hAnsi="Times New Roman" w:eastAsia="宋体" w:cs="Times New Roman"/>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default" w:ascii="Times New Roman" w:hAnsi="Times New Roman" w:eastAsia="宋体" w:cs="Times New Roman"/>
          <w:bCs/>
          <w:szCs w:val="21"/>
          <w:highlight w:val="none"/>
        </w:rPr>
        <w:t xml:space="preserve">。供应商在成交后，应按采购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要求，将上述由信用承诺书替代的证明材料提交采购人或采购代理机构核验。经核验无误后，由采购人或采购代理机构发出成交通知书。</w:t>
      </w:r>
      <w:r/>
    </w:p>
    <w:p>
      <w:pPr>
        <w:ind w:firstLine="420"/>
        <w:spacing w:line="360" w:lineRule="auto"/>
        <w:rPr>
          <w:rFonts w:hint="eastAsia" w:asciiTheme="minorEastAsia" w:hAnsiTheme="minorEastAsia" w:eastAsiaTheme="minorEastAsia" w:cstheme="minorEastAsia"/>
          <w:bCs/>
          <w:szCs w:val="21"/>
          <w:highlight w:val="none"/>
        </w:rPr>
      </w:pPr>
      <w:r>
        <w:rPr>
          <w:rFonts w:hint="default" w:ascii="Times New Roman" w:hAnsi="Times New Roman" w:eastAsia="宋体" w:cs="Times New Roman"/>
          <w:bCs/>
          <w:szCs w:val="21"/>
          <w:highlight w:val="none"/>
        </w:rPr>
        <w:t xml:space="preserve">2.2落实政府采购政</w:t>
      </w:r>
      <w:r>
        <w:rPr>
          <w:rFonts w:hint="eastAsia" w:eastAsia="宋体" w:asciiTheme="minorEastAsia" w:hAnsiTheme="minorEastAsia" w:cstheme="minorEastAsia"/>
          <w:bCs/>
          <w:szCs w:val="21"/>
          <w:highlight w:val="none"/>
        </w:rPr>
        <w:t xml:space="preserve">策需满足的资格要求：</w:t>
      </w:r>
      <w:r/>
    </w:p>
    <w:p>
      <w:pPr>
        <w:ind w:firstLine="420"/>
        <w:spacing w:line="360" w:lineRule="auto"/>
        <w:rPr>
          <w:rFonts w:hint="eastAsia" w:asciiTheme="minorEastAsia" w:hAnsiTheme="minorEastAsia" w:eastAsiaTheme="minorEastAsia" w:cstheme="minorEastAsia"/>
          <w:bCs/>
          <w:szCs w:val="21"/>
          <w:highlight w:val="none"/>
        </w:rPr>
      </w:pPr>
      <w:r>
        <w:rPr>
          <w:rFonts w:hint="eastAsia" w:eastAsia="宋体" w:asciiTheme="minorEastAsia" w:hAnsiTheme="minorEastAsia" w:cstheme="minorEastAsia"/>
          <w:bCs/>
          <w:szCs w:val="21"/>
          <w:highlight w:val="none"/>
        </w:rPr>
        <w:t xml:space="preserve">2.2.1中小企业政策：■本项目不面向中小企业预留采购份额</w:t>
      </w:r>
      <w:r/>
    </w:p>
    <w:p>
      <w:pPr>
        <w:ind w:firstLine="420"/>
        <w:spacing w:line="360" w:lineRule="auto"/>
        <w:rPr>
          <w:rFonts w:hint="eastAsia" w:asciiTheme="minorEastAsia" w:hAnsiTheme="minorEastAsia" w:eastAsiaTheme="minorEastAsia" w:cstheme="minorEastAsia"/>
          <w:bCs/>
          <w:szCs w:val="21"/>
          <w:highlight w:val="none"/>
        </w:rPr>
      </w:pPr>
      <w:r>
        <w:rPr>
          <w:rFonts w:hint="eastAsia" w:eastAsia="宋体" w:asciiTheme="minorEastAsia" w:hAnsiTheme="minorEastAsia" w:cstheme="minorEastAsia"/>
          <w:bCs/>
          <w:szCs w:val="21"/>
          <w:highlight w:val="none"/>
        </w:rPr>
        <w:t xml:space="preserve">2.2.2其他落实政府采购政策的资格要求（如有）：无。</w:t>
      </w:r>
      <w:r/>
    </w:p>
    <w:p>
      <w:pPr>
        <w:ind w:firstLine="420"/>
        <w:spacing w:line="360" w:lineRule="auto"/>
        <w:rPr>
          <w:rFonts w:hint="eastAsia" w:asciiTheme="minorEastAsia" w:hAnsiTheme="minorEastAsia" w:eastAsiaTheme="minorEastAsia" w:cstheme="minorEastAsia"/>
          <w:b/>
          <w:szCs w:val="21"/>
          <w:highlight w:val="none"/>
        </w:rPr>
      </w:pPr>
      <w:r>
        <w:rPr>
          <w:rFonts w:hint="eastAsia" w:eastAsia="宋体" w:asciiTheme="minorEastAsia" w:hAnsiTheme="minorEastAsia" w:cstheme="minorEastAsia"/>
          <w:bCs/>
          <w:szCs w:val="21"/>
          <w:highlight w:val="none"/>
        </w:rPr>
        <w:t xml:space="preserve">2.3本项目的特定资格要求：</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2.3.1供应商存在下列情形的不得参加本次招标活动：</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2.3.2通过“信用中国”网站（http://www.creditchina.gov.cn）、中国政府采购网（www.ccgp.gov.cn）查询供应商在</w:t>
      </w:r>
      <w:r>
        <w:rPr>
          <w:rFonts w:hint="eastAsia" w:cs="Times New Roman"/>
          <w:bCs/>
          <w:szCs w:val="21"/>
          <w:highlight w:val="none"/>
          <w:lang w:eastAsia="zh-CN"/>
        </w:rPr>
        <w:t xml:space="preserve">响应</w:t>
      </w:r>
      <w:r>
        <w:rPr>
          <w:rFonts w:hint="default" w:ascii="Times New Roman" w:hAnsi="Times New Roman" w:eastAsia="宋体" w:cs="Times New Roman"/>
          <w:bCs/>
          <w:szCs w:val="21"/>
          <w:highlight w:val="none"/>
        </w:rPr>
        <w:t xml:space="preserve">截止时间前的信用记录，通过以上查询</w:t>
      </w:r>
      <w:r>
        <w:rPr>
          <w:rFonts w:hint="eastAsia" w:cs="Times New Roman"/>
          <w:bCs/>
          <w:szCs w:val="21"/>
          <w:highlight w:val="none"/>
          <w:lang w:eastAsia="zh-CN"/>
        </w:rPr>
        <w:t xml:space="preserve">渠道</w:t>
      </w:r>
      <w:r>
        <w:rPr>
          <w:rFonts w:hint="default" w:ascii="Times New Roman" w:hAnsi="Times New Roman" w:eastAsia="宋体" w:cs="Times New Roman"/>
          <w:bCs/>
          <w:szCs w:val="21"/>
          <w:highlight w:val="none"/>
        </w:rPr>
        <w:t xml:space="preserve">，供应商未被列入失信被执行人、</w:t>
      </w:r>
      <w:r>
        <w:rPr>
          <w:rFonts w:hint="eastAsia" w:eastAsia="宋体" w:cs="Times New Roman"/>
          <w:bCs/>
          <w:szCs w:val="21"/>
          <w:highlight w:val="none"/>
          <w:lang w:eastAsia="zh-CN"/>
        </w:rPr>
        <w:t xml:space="preserve">重大税收违法失信主体名单</w:t>
      </w:r>
      <w:r>
        <w:rPr>
          <w:rFonts w:hint="default" w:ascii="Times New Roman" w:hAnsi="Times New Roman" w:eastAsia="宋体" w:cs="Times New Roman"/>
          <w:bCs/>
          <w:szCs w:val="21"/>
          <w:highlight w:val="none"/>
        </w:rPr>
        <w:t xml:space="preserve">、政府采购严重违法失信行为记录。</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bCs/>
          <w:szCs w:val="21"/>
          <w:highlight w:val="none"/>
        </w:rPr>
        <w:t xml:space="preserve">2.3.3其他资格要求：无。</w:t>
      </w:r>
      <w:r/>
    </w:p>
    <w:p>
      <w:pPr>
        <w:ind w:firstLine="373"/>
        <w:spacing w:line="360" w:lineRule="auto"/>
        <w:rPr>
          <w:rFonts w:hint="eastAsia" w:ascii="Times New Roman" w:hAnsi="Times New Roman" w:eastAsia="宋体" w:cs="Times New Roman"/>
          <w:b/>
          <w:bCs/>
          <w:szCs w:val="44"/>
          <w:highlight w:val="none"/>
          <w:lang w:eastAsia="zh-CN"/>
        </w:rPr>
      </w:pPr>
      <w:r>
        <w:rPr>
          <w:rFonts w:hint="default" w:ascii="Times New Roman" w:hAnsi="Times New Roman" w:eastAsia="宋体" w:cs="Times New Roman"/>
          <w:b/>
          <w:bCs/>
          <w:szCs w:val="44"/>
          <w:highlight w:val="none"/>
        </w:rPr>
        <w:t xml:space="preserve">三、获取</w:t>
      </w:r>
      <w:bookmarkEnd w:id="13"/>
      <w:r/>
      <w:bookmarkEnd w:id="14"/>
      <w:r/>
      <w:bookmarkEnd w:id="15"/>
      <w:r/>
      <w:bookmarkEnd w:id="16"/>
      <w:r>
        <w:rPr>
          <w:rFonts w:hint="eastAsia" w:cs="Times New Roman"/>
          <w:b/>
          <w:bCs/>
          <w:szCs w:val="44"/>
          <w:highlight w:val="none"/>
          <w:lang w:eastAsia="zh-CN"/>
        </w:rPr>
        <w:t xml:space="preserve">招标文件</w:t>
      </w:r>
      <w:r/>
    </w:p>
    <w:p>
      <w:pPr>
        <w:ind w:firstLine="525"/>
        <w:spacing w:line="360" w:lineRule="auto"/>
        <w:rPr>
          <w:rFonts w:hint="default" w:ascii="Times New Roman" w:hAnsi="Times New Roman" w:cs="Times New Roman"/>
          <w:bCs/>
          <w:szCs w:val="21"/>
          <w:highlight w:val="none"/>
        </w:rPr>
      </w:pPr>
      <w:r/>
      <w:bookmarkStart w:id="18" w:name="_Toc80264700"/>
      <w:r>
        <w:rPr>
          <w:rFonts w:hint="default" w:ascii="Times New Roman" w:hAnsi="Times New Roman" w:eastAsia="宋体" w:cs="Times New Roman"/>
          <w:bCs/>
          <w:szCs w:val="21"/>
          <w:highlight w:val="none"/>
        </w:rPr>
        <w:t xml:space="preserve">时间：自本公告发布之日起5个工作日</w:t>
      </w:r>
      <w:r/>
    </w:p>
    <w:p>
      <w:pPr>
        <w:ind w:firstLine="525"/>
        <w:spacing w:after="40" w:line="360" w:lineRule="auto"/>
        <w:rPr>
          <w:rFonts w:hint="default" w:ascii="Times New Roman" w:hAnsi="Times New Roman" w:cs="Times New Roman"/>
          <w:bCs/>
          <w:szCs w:val="21"/>
          <w:highlight w:val="none"/>
        </w:rPr>
      </w:pPr>
      <w:r/>
      <w:bookmarkStart w:id="19" w:name="_Toc80792691"/>
      <w:r/>
      <w:bookmarkStart w:id="20" w:name="_Toc96347854"/>
      <w:r/>
      <w:bookmarkStart w:id="21" w:name="_Toc93909068"/>
      <w:r>
        <w:rPr>
          <w:rFonts w:hint="default" w:ascii="Times New Roman" w:hAnsi="Times New Roman" w:eastAsia="宋体" w:cs="Times New Roman"/>
          <w:bCs/>
          <w:szCs w:val="21"/>
          <w:highlight w:val="none"/>
        </w:rPr>
        <w:t xml:space="preserve">获取地点：江苏政府采购网。</w:t>
      </w:r>
      <w:r/>
    </w:p>
    <w:p>
      <w:pPr>
        <w:ind w:firstLine="525"/>
        <w:spacing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获取方式：网上下载</w:t>
      </w:r>
      <w:r/>
    </w:p>
    <w:p>
      <w:pPr>
        <w:ind w:firstLine="525"/>
        <w:spacing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售价：0元。</w:t>
      </w:r>
      <w:r/>
    </w:p>
    <w:p>
      <w:pPr>
        <w:ind w:firstLine="373"/>
        <w:spacing w:line="360" w:lineRule="auto"/>
        <w:rPr>
          <w:rFonts w:hint="default" w:ascii="Times New Roman" w:hAnsi="Times New Roman" w:cs="Times New Roman"/>
          <w:b/>
          <w:bCs/>
          <w:szCs w:val="44"/>
          <w:highlight w:val="none"/>
        </w:rPr>
      </w:pPr>
      <w:r>
        <w:rPr>
          <w:rFonts w:hint="default" w:ascii="Times New Roman" w:hAnsi="Times New Roman" w:eastAsia="宋体" w:cs="Times New Roman"/>
          <w:b/>
          <w:bCs/>
          <w:szCs w:val="44"/>
          <w:highlight w:val="none"/>
        </w:rPr>
        <w:t xml:space="preserve">四、</w:t>
      </w:r>
      <w:bookmarkEnd w:id="18"/>
      <w:r/>
      <w:bookmarkEnd w:id="19"/>
      <w:r>
        <w:rPr>
          <w:rFonts w:hint="default" w:ascii="Times New Roman" w:hAnsi="Times New Roman" w:eastAsia="宋体" w:cs="Times New Roman"/>
          <w:b/>
          <w:bCs/>
          <w:szCs w:val="44"/>
          <w:highlight w:val="none"/>
        </w:rPr>
        <w:t xml:space="preserve">递交</w:t>
      </w:r>
      <w:r>
        <w:rPr>
          <w:rFonts w:hint="eastAsia" w:cs="Times New Roman"/>
          <w:b/>
          <w:bCs/>
          <w:szCs w:val="44"/>
          <w:highlight w:val="none"/>
          <w:lang w:eastAsia="zh-CN"/>
        </w:rPr>
        <w:t xml:space="preserve">投标文件</w:t>
      </w:r>
      <w:r>
        <w:rPr>
          <w:rFonts w:hint="default" w:ascii="Times New Roman" w:hAnsi="Times New Roman" w:eastAsia="宋体" w:cs="Times New Roman"/>
          <w:b/>
          <w:bCs/>
          <w:szCs w:val="44"/>
          <w:highlight w:val="none"/>
        </w:rPr>
        <w:t xml:space="preserve">截止时间、开标时间和地点</w:t>
      </w:r>
      <w:bookmarkEnd w:id="20"/>
      <w:r/>
      <w:bookmarkEnd w:id="21"/>
      <w:r/>
      <w:r/>
    </w:p>
    <w:p>
      <w:pPr>
        <w:ind w:firstLine="525"/>
        <w:spacing w:after="40" w:line="360" w:lineRule="auto"/>
        <w:rPr>
          <w:rFonts w:hint="default" w:ascii="Times New Roman" w:hAnsi="Times New Roman" w:cs="Times New Roman"/>
          <w:bCs/>
          <w:szCs w:val="21"/>
          <w:highlight w:val="none"/>
        </w:rPr>
      </w:pPr>
      <w:r/>
      <w:bookmarkStart w:id="22" w:name="_Toc80792693"/>
      <w:r/>
      <w:bookmarkStart w:id="23" w:name="_Toc93909069"/>
      <w:r/>
      <w:bookmarkStart w:id="24" w:name="_Toc96347855"/>
      <w:r>
        <w:rPr>
          <w:rFonts w:hint="default" w:ascii="Times New Roman" w:hAnsi="Times New Roman" w:eastAsia="宋体" w:cs="Times New Roman"/>
          <w:bCs/>
          <w:szCs w:val="21"/>
          <w:highlight w:val="none"/>
        </w:rPr>
        <w:t xml:space="preserve">提交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截止时间、开标时间：2026年</w:t>
      </w:r>
      <w:r>
        <w:rPr>
          <w:rFonts w:hint="eastAsia" w:cs="Times New Roman"/>
          <w:bCs/>
          <w:szCs w:val="21"/>
          <w:highlight w:val="none"/>
          <w:lang w:val="en-US" w:eastAsia="zh-CN"/>
        </w:rPr>
        <w:t xml:space="preserve">10</w:t>
      </w:r>
      <w:r>
        <w:rPr>
          <w:rFonts w:hint="default" w:ascii="Times New Roman" w:hAnsi="Times New Roman" w:eastAsia="宋体" w:cs="Times New Roman"/>
          <w:bCs/>
          <w:szCs w:val="21"/>
          <w:highlight w:val="none"/>
        </w:rPr>
        <w:t xml:space="preserve">月</w:t>
      </w:r>
      <w:r>
        <w:rPr>
          <w:rFonts w:hint="eastAsia" w:cs="Times New Roman"/>
          <w:bCs/>
          <w:szCs w:val="21"/>
          <w:highlight w:val="none"/>
          <w:lang w:val="en-US" w:eastAsia="zh-CN"/>
        </w:rPr>
        <w:t xml:space="preserve">12</w:t>
      </w:r>
      <w:r>
        <w:rPr>
          <w:rFonts w:hint="default" w:ascii="Times New Roman" w:hAnsi="Times New Roman" w:eastAsia="宋体" w:cs="Times New Roman"/>
          <w:bCs/>
          <w:szCs w:val="21"/>
          <w:highlight w:val="none"/>
        </w:rPr>
        <w:t xml:space="preserve">日14：30（北京时间）</w:t>
      </w:r>
      <w:r/>
    </w:p>
    <w:p>
      <w:pPr>
        <w:ind w:firstLine="525"/>
        <w:spacing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提交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地点：江苏省政府采购管理交易系统（苏采云）（以下简称“苏采云”）（网址： http://jszfcg.jsczt.cn/）</w:t>
      </w:r>
      <w:r/>
    </w:p>
    <w:p>
      <w:pPr>
        <w:ind w:firstLine="525"/>
        <w:spacing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开标地点：“苏采云”网上开标大厅</w:t>
      </w:r>
      <w:r/>
    </w:p>
    <w:p>
      <w:pPr>
        <w:ind w:firstLine="373"/>
        <w:spacing w:line="360" w:lineRule="auto"/>
        <w:rPr>
          <w:rFonts w:hint="default" w:ascii="Times New Roman" w:hAnsi="Times New Roman" w:cs="Times New Roman"/>
          <w:b/>
          <w:bCs/>
          <w:szCs w:val="44"/>
          <w:highlight w:val="none"/>
        </w:rPr>
      </w:pPr>
      <w:r>
        <w:rPr>
          <w:rFonts w:hint="default" w:ascii="Times New Roman" w:hAnsi="Times New Roman" w:eastAsia="宋体" w:cs="Times New Roman"/>
          <w:b/>
          <w:bCs/>
          <w:szCs w:val="44"/>
          <w:highlight w:val="none"/>
        </w:rPr>
        <w:t xml:space="preserve">五、</w:t>
      </w:r>
      <w:bookmarkEnd w:id="22"/>
      <w:r>
        <w:rPr>
          <w:rFonts w:hint="default" w:ascii="Times New Roman" w:hAnsi="Times New Roman" w:eastAsia="宋体" w:cs="Times New Roman"/>
          <w:b/>
          <w:bCs/>
          <w:szCs w:val="44"/>
          <w:highlight w:val="none"/>
        </w:rPr>
        <w:t xml:space="preserve">公告期</w:t>
      </w:r>
      <w:bookmarkEnd w:id="23"/>
      <w:r/>
      <w:bookmarkEnd w:id="24"/>
      <w:r>
        <w:rPr>
          <w:rFonts w:hint="default" w:ascii="Times New Roman" w:hAnsi="Times New Roman" w:eastAsia="宋体" w:cs="Times New Roman"/>
          <w:b/>
          <w:bCs/>
          <w:szCs w:val="44"/>
          <w:highlight w:val="none"/>
        </w:rPr>
        <w:t xml:space="preserve">限</w:t>
      </w:r>
      <w:r/>
    </w:p>
    <w:p>
      <w:pPr>
        <w:ind w:firstLine="525"/>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自本公告发布之日起5个工作日。</w:t>
      </w:r>
      <w:r/>
    </w:p>
    <w:p>
      <w:pPr>
        <w:ind w:firstLine="373"/>
        <w:spacing w:line="360" w:lineRule="auto"/>
        <w:rPr>
          <w:rFonts w:hint="default" w:ascii="Times New Roman" w:hAnsi="Times New Roman" w:cs="Times New Roman"/>
          <w:b/>
          <w:bCs/>
          <w:szCs w:val="44"/>
          <w:highlight w:val="none"/>
        </w:rPr>
      </w:pPr>
      <w:r/>
      <w:bookmarkStart w:id="25" w:name="_Toc93909070"/>
      <w:r/>
      <w:bookmarkStart w:id="26" w:name="_Toc96347856"/>
      <w:r>
        <w:rPr>
          <w:rFonts w:hint="default" w:ascii="Times New Roman" w:hAnsi="Times New Roman" w:eastAsia="宋体" w:cs="Times New Roman"/>
          <w:b/>
          <w:bCs/>
          <w:szCs w:val="44"/>
          <w:highlight w:val="none"/>
        </w:rPr>
        <w:t xml:space="preserve">六、其他补充事宜</w:t>
      </w:r>
      <w:bookmarkEnd w:id="25"/>
      <w:r/>
      <w:bookmarkEnd w:id="26"/>
      <w:r/>
      <w:r/>
    </w:p>
    <w:p>
      <w:pPr>
        <w:ind w:firstLine="420"/>
        <w:spacing w:line="360" w:lineRule="auto"/>
        <w:rPr>
          <w:rFonts w:hint="default" w:ascii="Times New Roman" w:hAnsi="Times New Roman" w:cs="Times New Roman"/>
          <w:bCs/>
          <w:szCs w:val="21"/>
          <w:highlight w:val="none"/>
        </w:rPr>
      </w:pPr>
      <w:r/>
      <w:bookmarkStart w:id="27" w:name="_Toc80264702"/>
      <w:r/>
      <w:bookmarkStart w:id="28" w:name="_Toc80792694"/>
      <w:r/>
      <w:bookmarkStart w:id="29" w:name="_Toc93909071"/>
      <w:r/>
      <w:bookmarkStart w:id="30" w:name="_Toc96347857"/>
      <w:r>
        <w:rPr>
          <w:rFonts w:hint="default" w:ascii="Times New Roman" w:hAnsi="Times New Roman" w:eastAsia="宋体" w:cs="Times New Roman"/>
          <w:szCs w:val="21"/>
          <w:highlight w:val="none"/>
        </w:rPr>
        <w:t xml:space="preserve">1．</w:t>
      </w:r>
      <w:r>
        <w:rPr>
          <w:rFonts w:hint="default" w:ascii="Times New Roman" w:hAnsi="Times New Roman" w:eastAsia="宋体" w:cs="Times New Roman"/>
          <w:bCs/>
          <w:szCs w:val="21"/>
          <w:highlight w:val="none"/>
        </w:rPr>
        <w:t xml:space="preserve">政府采购支持政策:</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（一）《政府采购促进中小企业发展管理办法》</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（二）《关于政府采购支持监狱企业发展有关问题的通知》</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（三）《关于促进残疾人就业政府采购政策的通知》</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（四）《关于调整优化节能产品、环境标志产品政府采购执行机制的通知》</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（五）《关于做好政府采购支持企业发展有关事项的通知》</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2、供应商诚信</w:t>
      </w:r>
      <w:r>
        <w:rPr>
          <w:rFonts w:hint="eastAsia" w:cs="Times New Roman"/>
          <w:bCs/>
          <w:szCs w:val="21"/>
          <w:highlight w:val="none"/>
          <w:lang w:eastAsia="zh-CN"/>
        </w:rPr>
        <w:t xml:space="preserve">档案</w:t>
      </w:r>
      <w:r>
        <w:rPr>
          <w:rFonts w:hint="default" w:ascii="Times New Roman" w:hAnsi="Times New Roman" w:eastAsia="宋体" w:cs="Times New Roman"/>
          <w:bCs/>
          <w:szCs w:val="21"/>
          <w:highlight w:val="none"/>
        </w:rPr>
        <w:t xml:space="preserve">管理</w:t>
      </w:r>
      <w:r/>
    </w:p>
    <w:p>
      <w:pPr>
        <w:ind w:firstLine="420"/>
        <w:keepLines w:val="0"/>
        <w:keepNext w:val="0"/>
        <w:pageBreakBefore w:val="0"/>
        <w:spacing w:line="360" w:lineRule="auto"/>
        <w:widowControl w:val="off"/>
        <w:rPr>
          <w:rFonts w:hint="eastAsia" w:ascii="Times New Roman" w:hAnsi="Times New Roman" w:eastAsia="宋体" w:cs="Times New Roman"/>
          <w:bCs/>
          <w:szCs w:val="21"/>
          <w:highlight w:val="none"/>
          <w:lang w:eastAsia="zh-CN"/>
        </w:rPr>
      </w:pPr>
      <w:r>
        <w:rPr>
          <w:rFonts w:hint="default" w:ascii="Times New Roman" w:hAnsi="Times New Roman" w:eastAsia="宋体" w:cs="Times New Roman"/>
          <w:bCs/>
          <w:szCs w:val="21"/>
          <w:highlight w:val="none"/>
        </w:rPr>
        <w:t xml:space="preserve">根据《关于在政府采购活动中推行信用承诺制的通知》(宁财购通[2021]5·号)的规定，适用信用承诺的供应商，对于2.1.2至2.1.6款证明材料可使用《南京市政府采购供应商信用记录表暨信用承诺书》替代(格式详见·第六章、投标文件格式</w:t>
      </w:r>
      <w:r>
        <w:rPr>
          <w:rFonts w:hint="eastAsia" w:cs="Times New Roman"/>
          <w:bCs/>
          <w:szCs w:val="21"/>
          <w:highlight w:val="none"/>
          <w:lang w:val="en-US" w:eastAsia="zh-CN"/>
        </w:rPr>
        <w:t xml:space="preserve"> </w:t>
      </w:r>
      <w:r>
        <w:rPr>
          <w:rFonts w:hint="default" w:ascii="Times New Roman" w:hAnsi="Times New Roman" w:eastAsia="宋体" w:cs="Times New Roman"/>
          <w:bCs/>
          <w:szCs w:val="21"/>
          <w:highlight w:val="none"/>
        </w:rPr>
        <w:t xml:space="preserve">南京市政府采购供应商信用记录表暨信用承诺书)</w:t>
      </w:r>
      <w:r>
        <w:rPr>
          <w:rFonts w:hint="eastAsia" w:cs="Times New Roman"/>
          <w:bCs/>
          <w:szCs w:val="21"/>
          <w:highlight w:val="none"/>
          <w:lang w:eastAsia="zh-CN"/>
        </w:rPr>
        <w:t xml:space="preserve">。</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3、在政府采购资格审查环节，供应商只需提供书面《南京市政府采购供应商信用记录表暨信用承诺书》，即可替代以下证明材料：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（1）符合国家相关规定的财务状况报告；</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（2）依法缴纳税收的证明材料；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（3）依法缴纳社会保障资金的证明材料；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（4）具备履行政府采购合同所必需的设备和专业技术能力的证明材料；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（5）参加政府采购活动前三年内在经营活动中没有重大违法记录的证明材料；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（6）未被列入失信被执行人、重大税收违法失信主体、政府采购严重违法失信行为记录名单的证明材料。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供应商在中标成交后，应按采购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要求，将上述由信用承诺书替代的证明材料提交采购人或采购代理机构核验。经核验无误后，由采购人或采购代理机构发出中标通知书。</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供应商涉及以下情形的，不适用信用承诺：</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（1）供应商被列入严重失信主体名单；</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（2）被相关监管部门作出行政处罚且尚在处罚有效期内；</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（3）其他法律、行政法规规定的不适用信用承诺的情形。</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4、潜在供应商访问政府采购管理交易系统（苏采云）的网络地址和方法：</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（1）潜在供应商访问政府采购管理交易系统（苏采云）的方法：“苏采云”系统用户注册--获取“CA数字证书”--CA绑定与登录--网上报名--下载采购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（后缀名为“.kedt”）--将后缀名为“.kedt”的采购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导入政府采购客户端工具--制作</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--导出加密的</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（后缀名为zip）--通过“苏采云”系统上传</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（3）“CA数字证书”的办理材料以及供应商操作手册详见：http://jsxcmm.com/help/gys.html。</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（5）采购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（6）招标代理机构（采购代理机构）将数据电文形式的采购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加载至“苏采云”系统，供潜在供应商下载或者查阅。</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（7）苏采云系统使用谷歌浏览器参与不见面开标。</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（8）“苏采云”南京地区客服热线025-83633744、025-83633743。</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5、本项目为不见面开标项目，参与投标的单位代表必须使用CA证书至开标大厅解密。在开标、评标过程中投标单位代表须在网上不见面开标系统中保持在线状态，请供应商确保计算机、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default" w:ascii="Times New Roman" w:hAnsi="Times New Roman" w:cs="Times New Roman"/>
          <w:b/>
          <w:bCs/>
          <w:szCs w:val="44"/>
          <w:highlight w:val="none"/>
        </w:rPr>
      </w:pPr>
      <w:r>
        <w:rPr>
          <w:rFonts w:hint="default" w:ascii="Times New Roman" w:hAnsi="Times New Roman" w:eastAsia="宋体" w:cs="Times New Roman"/>
          <w:b/>
          <w:bCs/>
          <w:szCs w:val="44"/>
          <w:highlight w:val="none"/>
        </w:rPr>
        <w:t xml:space="preserve">七、</w:t>
      </w:r>
      <w:bookmarkEnd w:id="27"/>
      <w:r/>
      <w:bookmarkEnd w:id="28"/>
      <w:r>
        <w:rPr>
          <w:rFonts w:hint="default" w:ascii="Times New Roman" w:hAnsi="Times New Roman" w:eastAsia="宋体" w:cs="Times New Roman"/>
          <w:b/>
          <w:bCs/>
          <w:szCs w:val="44"/>
          <w:highlight w:val="none"/>
        </w:rPr>
        <w:t xml:space="preserve">对本次招标提出询问，请按以下方式联系。</w:t>
      </w:r>
      <w:bookmarkEnd w:id="29"/>
      <w:r/>
      <w:bookmarkEnd w:id="30"/>
      <w:r/>
      <w:r/>
    </w:p>
    <w:p>
      <w:pPr>
        <w:ind w:firstLine="525"/>
        <w:spacing w:line="360" w:lineRule="auto"/>
        <w:rPr>
          <w:rFonts w:hint="default" w:ascii="Times New Roman" w:hAnsi="Times New Roman" w:cs="Times New Roman"/>
          <w:szCs w:val="21"/>
          <w:highlight w:val="none"/>
        </w:rPr>
      </w:pPr>
      <w:r/>
      <w:bookmarkStart w:id="31" w:name="_Toc28359085"/>
      <w:r>
        <w:rPr>
          <w:rFonts w:hint="default" w:ascii="Times New Roman" w:hAnsi="Times New Roman" w:eastAsia="宋体" w:cs="Times New Roman"/>
          <w:szCs w:val="21"/>
          <w:highlight w:val="none"/>
        </w:rPr>
        <w:t xml:space="preserve">1．采购人信息</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名  称：紫金山实验室</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地  址：南京市江宁区秣周东路9号</w:t>
      </w:r>
      <w:r/>
    </w:p>
    <w:p>
      <w:pPr>
        <w:ind w:firstLine="525"/>
        <w:spacing w:line="360" w:lineRule="auto"/>
        <w:rPr>
          <w:rFonts w:hint="default" w:ascii="Times New Roman" w:hAnsi="Times New Roman" w:eastAsia="宋体" w:cs="Times New Roman"/>
          <w:szCs w:val="21"/>
          <w:highlight w:val="none"/>
          <w:lang w:val="en-US" w:eastAsia="zh-CN"/>
        </w:rPr>
      </w:pPr>
      <w:r/>
      <w:bookmarkStart w:id="32" w:name="OLE_LINK1"/>
      <w:r/>
      <w:bookmarkStart w:id="33" w:name="OLE_LINK2"/>
      <w:r>
        <w:rPr>
          <w:rFonts w:hint="default" w:ascii="Times New Roman" w:hAnsi="Times New Roman" w:eastAsia="宋体" w:cs="Times New Roman"/>
          <w:szCs w:val="21"/>
          <w:highlight w:val="none"/>
        </w:rPr>
        <w:t xml:space="preserve">联系人：</w:t>
      </w:r>
      <w:r>
        <w:rPr>
          <w:rFonts w:hint="eastAsia" w:cs="Times New Roman"/>
          <w:szCs w:val="21"/>
          <w:highlight w:val="none"/>
          <w:lang w:val="en-US" w:eastAsia="zh-CN"/>
        </w:rPr>
        <w:t xml:space="preserve">宋工</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联系方式：</w:t>
      </w:r>
      <w:bookmarkEnd w:id="32"/>
      <w:r/>
      <w:bookmarkEnd w:id="33"/>
      <w:r>
        <w:rPr>
          <w:rFonts w:hint="default" w:ascii="Times New Roman" w:hAnsi="Times New Roman" w:eastAsia="宋体" w:cs="Times New Roman"/>
          <w:szCs w:val="21"/>
          <w:highlight w:val="none"/>
        </w:rPr>
        <w:t xml:space="preserve">025</w:t>
      </w:r>
      <w:r>
        <w:rPr>
          <w:rFonts w:hint="eastAsia" w:cs="Times New Roman"/>
          <w:szCs w:val="21"/>
          <w:highlight w:val="none"/>
          <w:lang w:val="en-US" w:eastAsia="zh-CN"/>
        </w:rPr>
        <w:t xml:space="preserve">-</w:t>
      </w:r>
      <w:r>
        <w:rPr>
          <w:rFonts w:hint="default" w:ascii="Times New Roman" w:hAnsi="Times New Roman" w:eastAsia="宋体" w:cs="Times New Roman"/>
          <w:szCs w:val="21"/>
          <w:highlight w:val="none"/>
        </w:rPr>
        <w:t xml:space="preserve">57917091</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2．采购代理机构信息</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名  称：江苏省招标中心有限公司</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地  址：南京市雨花台区宁双路19号云密城C栋3楼305室</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联系人：陈一鸣、呼禹</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联系方式：17621458895、18761879918</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3．项目联系方式</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项目联系人：陈一鸣、呼禹</w:t>
      </w:r>
      <w:r/>
    </w:p>
    <w:p>
      <w:pPr>
        <w:ind w:firstLine="525"/>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电  话：17621458895、18761879918</w:t>
      </w:r>
      <w:r>
        <w:rPr>
          <w:rFonts w:hint="default" w:ascii="Times New Roman" w:hAnsi="Times New Roman" w:cs="Times New Roman"/>
          <w:szCs w:val="21"/>
          <w:highlight w:val="none"/>
        </w:rPr>
        <w:br w:type="page" w:clear="all"/>
      </w:r>
      <w:bookmarkEnd w:id="5"/>
      <w:r/>
      <w:bookmarkEnd w:id="31"/>
      <w:r/>
      <w:r/>
    </w:p>
    <w:p>
      <w:pPr>
        <w:pStyle w:val="756"/>
        <w:rPr>
          <w:rFonts w:hint="default" w:ascii="Times New Roman" w:hAnsi="Times New Roman" w:cs="Times New Roman"/>
          <w:highlight w:val="none"/>
        </w:rPr>
      </w:pPr>
      <w:r/>
      <w:bookmarkStart w:id="34" w:name="_Toc107246212"/>
      <w:r>
        <w:rPr>
          <w:rFonts w:hint="default" w:ascii="Times New Roman" w:hAnsi="Times New Roman" w:eastAsia="宋体" w:cs="Times New Roman"/>
          <w:highlight w:val="none"/>
        </w:rPr>
        <w:t xml:space="preserve">第二章 投标人须知</w:t>
      </w:r>
      <w:bookmarkEnd w:id="6"/>
      <w:r/>
      <w:bookmarkEnd w:id="34"/>
      <w:r/>
      <w:r/>
    </w:p>
    <w:p>
      <w:pPr>
        <w:ind w:firstLine="569"/>
        <w:jc w:val="center"/>
        <w:rPr>
          <w:rFonts w:hint="default" w:ascii="Times New Roman" w:hAnsi="Times New Roman" w:cs="Times New Roman"/>
          <w:b/>
          <w:bCs/>
          <w:sz w:val="32"/>
          <w:szCs w:val="32"/>
          <w:highlight w:val="none"/>
        </w:rPr>
      </w:pPr>
      <w:r>
        <w:rPr>
          <w:rFonts w:hint="default" w:ascii="Times New Roman" w:hAnsi="Times New Roman" w:eastAsia="宋体" w:cs="Times New Roman"/>
          <w:b/>
          <w:bCs/>
          <w:sz w:val="32"/>
          <w:szCs w:val="32"/>
          <w:highlight w:val="none"/>
        </w:rPr>
        <w:t xml:space="preserve">投标人须知前附表</w:t>
      </w:r>
      <w:r/>
    </w:p>
    <w:p>
      <w:pPr>
        <w:ind w:firstLine="372"/>
        <w:jc w:val="center"/>
        <w:rPr>
          <w:rFonts w:hint="eastAsia" w:asciiTheme="minorEastAsia" w:hAnsiTheme="minorEastAsia" w:eastAsiaTheme="minorEastAsia" w:cstheme="minorEastAsia"/>
          <w:highlight w:val="none"/>
        </w:rPr>
      </w:pPr>
      <w:r>
        <w:rPr>
          <w:rFonts w:hint="eastAsia" w:eastAsia="宋体" w:asciiTheme="minorEastAsia" w:hAnsiTheme="minorEastAsia" w:cstheme="minorEastAsia"/>
          <w:highlight w:val="none"/>
        </w:rPr>
        <w:t xml:space="preserve">本表是对《投标人须知》正文的具体补充和修改，如有矛盾，以本《前附表》为准。</w:t>
      </w:r>
      <w:r/>
    </w:p>
    <w:p>
      <w:pPr>
        <w:ind w:firstLine="372"/>
        <w:jc w:val="center"/>
        <w:rPr>
          <w:rFonts w:hint="eastAsia" w:asciiTheme="minorEastAsia" w:hAnsiTheme="minorEastAsia" w:eastAsiaTheme="minorEastAsia" w:cstheme="minorEastAsia"/>
          <w:highlight w:val="none"/>
        </w:rPr>
      </w:pPr>
      <w:r>
        <w:rPr>
          <w:rFonts w:hint="eastAsia" w:eastAsia="宋体" w:asciiTheme="minorEastAsia" w:hAnsiTheme="minorEastAsia" w:cstheme="minorEastAsia"/>
          <w:highlight w:val="none"/>
        </w:rPr>
        <w:t xml:space="preserve">标记“</w:t>
      </w:r>
      <w:r>
        <w:rPr>
          <w:rFonts w:hint="eastAsia" w:eastAsia="宋体" w:asciiTheme="minorEastAsia" w:hAnsiTheme="minorEastAsia" w:cstheme="minorEastAsia"/>
          <w:b/>
          <w:sz w:val="24"/>
          <w:highlight w:val="none"/>
        </w:rPr>
        <w:t xml:space="preserve">■</w:t>
      </w:r>
      <w:r>
        <w:rPr>
          <w:rFonts w:hint="eastAsia" w:eastAsia="宋体" w:asciiTheme="minorEastAsia" w:hAnsiTheme="minorEastAsia" w:cstheme="minorEastAsia"/>
          <w:highlight w:val="none"/>
        </w:rPr>
        <w:t xml:space="preserve">”的选项意为适用于本项目，标记“□”的选项意为不适用于本项目。</w:t>
      </w:r>
      <w:r/>
    </w:p>
    <w:tbl>
      <w:tblPr>
        <w:tblStyle w:val="72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60"/>
        <w:gridCol w:w="2382"/>
        <w:gridCol w:w="4954"/>
      </w:tblGrid>
      <w:tr>
        <w:trPr>
          <w:jc w:val="center"/>
          <w:trHeight w:val="52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序号</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条款号</w:t>
            </w:r>
            <w:r/>
          </w:p>
        </w:tc>
        <w:tc>
          <w:tcPr>
            <w:tcW w:w="2382"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条款名称</w:t>
            </w:r>
            <w:r/>
          </w:p>
        </w:tc>
        <w:tc>
          <w:tcPr>
            <w:tcW w:w="4954"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编列内容规定</w:t>
            </w:r>
            <w:r/>
          </w:p>
        </w:tc>
      </w:tr>
      <w:tr>
        <w:trPr>
          <w:jc w:val="center"/>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采购人</w:t>
            </w:r>
            <w:r/>
          </w:p>
        </w:tc>
        <w:tc>
          <w:tcPr>
            <w:tcW w:w="4954" w:type="dxa"/>
            <w:vAlign w:val="center"/>
            <w:textDirection w:val="lrTb"/>
            <w:noWrap/>
          </w:tcPr>
          <w:p>
            <w:pPr>
              <w:pStyle w:val="985"/>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名  称：紫金山实验室</w:t>
            </w:r>
            <w:r/>
          </w:p>
          <w:p>
            <w:pPr>
              <w:pStyle w:val="985"/>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地  址：南京市江宁区秣周东路9号</w:t>
            </w:r>
            <w:r/>
          </w:p>
          <w:p>
            <w:pPr>
              <w:pStyle w:val="985"/>
              <w:ind w:left="42" w:right="42"/>
              <w:spacing w:before="48" w:after="48" w:line="288" w:lineRule="auto"/>
              <w:rPr>
                <w:rFonts w:hint="default" w:eastAsia="宋体" w:asciiTheme="minorEastAsia" w:hAnsiTheme="minorEastAsia" w:cstheme="minorEastAsia"/>
                <w:sz w:val="24"/>
                <w:szCs w:val="21"/>
                <w:highlight w:val="none"/>
                <w:lang w:val="en-US" w:eastAsia="zh-CN" w:bidi="ar-SA"/>
              </w:rPr>
            </w:pPr>
            <w:r>
              <w:rPr>
                <w:rFonts w:hint="eastAsia" w:eastAsia="宋体" w:asciiTheme="minorEastAsia" w:hAnsiTheme="minorEastAsia" w:cstheme="minorEastAsia"/>
                <w:sz w:val="24"/>
                <w:szCs w:val="21"/>
                <w:highlight w:val="none"/>
                <w:lang w:val="en-US" w:bidi="ar-SA"/>
              </w:rPr>
              <w:t xml:space="preserve">联系人：</w:t>
            </w:r>
            <w:r>
              <w:rPr>
                <w:rFonts w:hint="eastAsia" w:asciiTheme="minorEastAsia" w:hAnsiTheme="minorEastAsia" w:cstheme="minorEastAsia"/>
                <w:sz w:val="24"/>
                <w:szCs w:val="21"/>
                <w:highlight w:val="none"/>
                <w:lang w:val="en-US" w:eastAsia="zh-CN" w:bidi="ar-SA"/>
              </w:rPr>
              <w:t xml:space="preserve">宋工</w:t>
            </w:r>
            <w:r/>
          </w:p>
          <w:p>
            <w:pPr>
              <w:pStyle w:val="985"/>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联系方式：025</w:t>
            </w:r>
            <w:r>
              <w:rPr>
                <w:rFonts w:hint="eastAsia" w:asciiTheme="minorEastAsia" w:hAnsiTheme="minorEastAsia" w:cstheme="minorEastAsia"/>
                <w:sz w:val="24"/>
                <w:szCs w:val="21"/>
                <w:highlight w:val="none"/>
                <w:lang w:val="en-US" w:eastAsia="zh-CN" w:bidi="ar-SA"/>
              </w:rPr>
              <w:t xml:space="preserve">-</w:t>
            </w:r>
            <w:r>
              <w:rPr>
                <w:rFonts w:hint="eastAsia" w:eastAsia="宋体" w:asciiTheme="minorEastAsia" w:hAnsiTheme="minorEastAsia" w:cstheme="minorEastAsia"/>
                <w:sz w:val="24"/>
                <w:szCs w:val="21"/>
                <w:highlight w:val="none"/>
                <w:lang w:val="en-US" w:bidi="ar-SA"/>
              </w:rPr>
              <w:t xml:space="preserve">57917091</w:t>
            </w:r>
            <w:r/>
          </w:p>
        </w:tc>
      </w:tr>
      <w:tr>
        <w:trPr>
          <w:jc w:val="center"/>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2.2</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采购代理机构</w:t>
            </w:r>
            <w:r/>
          </w:p>
        </w:tc>
        <w:tc>
          <w:tcPr>
            <w:tcW w:w="4954" w:type="dxa"/>
            <w:vAlign w:val="center"/>
            <w:textDirection w:val="lrTb"/>
            <w:noWrap/>
          </w:tcPr>
          <w:p>
            <w:pPr>
              <w:pStyle w:val="985"/>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名  称 ：江苏省招标中心有限公司</w:t>
            </w:r>
            <w:r/>
          </w:p>
          <w:p>
            <w:pPr>
              <w:pStyle w:val="985"/>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地  址 ：</w:t>
            </w:r>
            <w:r>
              <w:rPr>
                <w:rFonts w:hint="eastAsia" w:eastAsia="宋体" w:asciiTheme="minorEastAsia" w:hAnsiTheme="minorEastAsia" w:cstheme="minorEastAsia"/>
                <w:sz w:val="24"/>
                <w:szCs w:val="21"/>
                <w:highlight w:val="none"/>
              </w:rPr>
              <w:t xml:space="preserve">南京市雨花台区宁双路19号云密城C栋3楼305室</w:t>
            </w:r>
            <w:r/>
          </w:p>
          <w:p>
            <w:pPr>
              <w:pStyle w:val="985"/>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联系人：陈一鸣、呼禹、宗超</w:t>
            </w:r>
            <w:r/>
          </w:p>
          <w:p>
            <w:pPr>
              <w:pStyle w:val="985"/>
              <w:ind w:left="42" w:right="42"/>
              <w:spacing w:before="48" w:after="48" w:line="288" w:lineRule="auto"/>
              <w:rPr>
                <w:rFonts w:hint="eastAsia" w:asciiTheme="minorEastAsia" w:hAnsiTheme="minorEastAsia" w:eastAsiaTheme="minorEastAsia" w:cstheme="minorEastAsia"/>
                <w:sz w:val="24"/>
                <w:szCs w:val="21"/>
                <w:highlight w:val="none"/>
                <w:lang w:val="en-US" w:bidi="ar-SA"/>
              </w:rPr>
            </w:pPr>
            <w:r>
              <w:rPr>
                <w:rFonts w:hint="eastAsia" w:eastAsia="宋体" w:asciiTheme="minorEastAsia" w:hAnsiTheme="minorEastAsia" w:cstheme="minorEastAsia"/>
                <w:sz w:val="24"/>
                <w:szCs w:val="21"/>
                <w:highlight w:val="none"/>
                <w:lang w:val="en-US" w:bidi="ar-SA"/>
              </w:rPr>
              <w:t xml:space="preserve">电  话：17621458895、18761879918</w:t>
            </w:r>
            <w:r/>
          </w:p>
        </w:tc>
      </w:tr>
      <w:tr>
        <w:trPr>
          <w:jc w:val="center"/>
          <w:trHeight w:val="510"/>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4</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本项目执行的政府采购政策</w:t>
            </w:r>
            <w:r/>
          </w:p>
        </w:tc>
        <w:tc>
          <w:tcPr>
            <w:tcW w:w="4954"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sz w:val="24"/>
                <w:szCs w:val="21"/>
                <w:highlight w:val="none"/>
                <w:lang w:eastAsia="zh-CN"/>
              </w:rPr>
              <w:t xml:space="preserve">招标文件</w:t>
            </w:r>
            <w:r>
              <w:rPr>
                <w:rFonts w:hint="eastAsia" w:eastAsia="宋体" w:asciiTheme="minorEastAsia" w:hAnsiTheme="minorEastAsia" w:cstheme="minorEastAsia"/>
                <w:sz w:val="24"/>
                <w:szCs w:val="21"/>
                <w:highlight w:val="none"/>
              </w:rPr>
              <w:t xml:space="preserve">第一章《招标公告》</w:t>
            </w:r>
            <w:r/>
          </w:p>
        </w:tc>
      </w:tr>
      <w:tr>
        <w:trPr>
          <w:jc w:val="center"/>
          <w:trHeight w:val="510"/>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4</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8.1</w:t>
            </w:r>
            <w:r/>
          </w:p>
        </w:tc>
        <w:tc>
          <w:tcPr>
            <w:tcW w:w="2382"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现场考察</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■不组织</w:t>
            </w:r>
            <w:r/>
          </w:p>
        </w:tc>
      </w:tr>
      <w:tr>
        <w:trPr>
          <w:jc w:val="center"/>
          <w:trHeight w:val="510"/>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5</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9.1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开标前答疑会</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■不召开</w:t>
            </w:r>
            <w:r/>
          </w:p>
        </w:tc>
      </w:tr>
      <w:tr>
        <w:trPr>
          <w:jc w:val="center"/>
          <w:trHeight w:val="510"/>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6</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10.1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联合体投标</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bCs/>
                <w:sz w:val="24"/>
                <w:szCs w:val="21"/>
                <w:highlight w:val="none"/>
              </w:rPr>
              <w:t xml:space="preserve">■不接受</w:t>
            </w:r>
            <w:r/>
          </w:p>
        </w:tc>
      </w:tr>
      <w:tr>
        <w:trPr>
          <w:jc w:val="center"/>
          <w:trHeight w:val="772"/>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7</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11.1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分包</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sz w:val="24"/>
                <w:szCs w:val="21"/>
                <w:highlight w:val="none"/>
              </w:rPr>
              <w:t xml:space="preserve">本项目的非主体、非关键性工作是否允许分包：</w:t>
            </w:r>
            <w:r/>
          </w:p>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sz w:val="24"/>
                <w:szCs w:val="21"/>
                <w:highlight w:val="none"/>
              </w:rPr>
              <w:t xml:space="preserve">■不允许</w:t>
            </w:r>
            <w:r/>
          </w:p>
        </w:tc>
      </w:tr>
      <w:tr>
        <w:trPr>
          <w:jc w:val="center"/>
          <w:trHeight w:val="283"/>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8</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12.1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样品</w:t>
            </w:r>
            <w:r/>
          </w:p>
        </w:tc>
        <w:tc>
          <w:tcPr>
            <w:tcW w:w="4954" w:type="dxa"/>
            <w:vAlign w:val="center"/>
            <w:textDirection w:val="lrTb"/>
            <w:noWrap/>
          </w:tcPr>
          <w:p>
            <w:pPr>
              <w:pStyle w:val="735"/>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szCs w:val="21"/>
                <w:highlight w:val="none"/>
              </w:rPr>
              <w:t xml:space="preserve">投标样品递交：■不需要。</w:t>
            </w:r>
            <w:r/>
          </w:p>
        </w:tc>
      </w:tr>
      <w:tr>
        <w:trPr>
          <w:jc w:val="center"/>
          <w:trHeight w:val="734"/>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9</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13.1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采购进口产品</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bCs/>
                <w:sz w:val="24"/>
                <w:szCs w:val="21"/>
                <w:highlight w:val="none"/>
                <w:lang w:eastAsia="zh-CN"/>
              </w:rPr>
              <w:t xml:space="preserve">招标文件</w:t>
            </w:r>
            <w:r>
              <w:rPr>
                <w:rFonts w:hint="eastAsia" w:eastAsia="宋体" w:asciiTheme="minorEastAsia" w:hAnsiTheme="minorEastAsia" w:cstheme="minorEastAsia"/>
                <w:bCs/>
                <w:sz w:val="24"/>
                <w:szCs w:val="21"/>
                <w:highlight w:val="none"/>
              </w:rPr>
              <w:t xml:space="preserve">第一章《招标公告》</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10</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14.1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采购预算</w:t>
            </w:r>
            <w:r/>
          </w:p>
        </w:tc>
        <w:tc>
          <w:tcPr>
            <w:tcW w:w="4954"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sz w:val="24"/>
                <w:szCs w:val="21"/>
                <w:highlight w:val="none"/>
                <w:lang w:eastAsia="zh-CN"/>
              </w:rPr>
              <w:t xml:space="preserve">招标文件</w:t>
            </w:r>
            <w:r>
              <w:rPr>
                <w:rFonts w:hint="eastAsia" w:eastAsia="宋体" w:asciiTheme="minorEastAsia" w:hAnsiTheme="minorEastAsia" w:cstheme="minorEastAsia"/>
                <w:sz w:val="24"/>
                <w:szCs w:val="21"/>
                <w:highlight w:val="none"/>
              </w:rPr>
              <w:t xml:space="preserve">第一章《招标公告》</w:t>
            </w:r>
            <w:r/>
          </w:p>
        </w:tc>
      </w:tr>
      <w:tr>
        <w:trPr>
          <w:jc w:val="center"/>
          <w:trHeight w:val="74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11</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14.2</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本项目设定的最高限价</w:t>
            </w:r>
            <w:r/>
          </w:p>
        </w:tc>
        <w:tc>
          <w:tcPr>
            <w:tcW w:w="4954"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sz w:val="24"/>
                <w:szCs w:val="21"/>
                <w:highlight w:val="none"/>
                <w:lang w:eastAsia="zh-CN"/>
              </w:rPr>
              <w:t xml:space="preserve">招标文件</w:t>
            </w:r>
            <w:r>
              <w:rPr>
                <w:rFonts w:hint="eastAsia" w:eastAsia="宋体" w:asciiTheme="minorEastAsia" w:hAnsiTheme="minorEastAsia" w:cstheme="minorEastAsia"/>
                <w:sz w:val="24"/>
                <w:szCs w:val="21"/>
                <w:highlight w:val="none"/>
              </w:rPr>
              <w:t xml:space="preserve">第一章《招标公告》</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12</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15.1</w:t>
            </w:r>
            <w:r/>
          </w:p>
        </w:tc>
        <w:tc>
          <w:tcPr>
            <w:tcW w:w="2382"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供应商资格条件</w:t>
            </w:r>
            <w:r/>
          </w:p>
        </w:tc>
        <w:tc>
          <w:tcPr>
            <w:tcW w:w="4954"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详见</w:t>
            </w:r>
            <w:r>
              <w:rPr>
                <w:rFonts w:hint="eastAsia" w:asciiTheme="minorEastAsia" w:hAnsiTheme="minorEastAsia" w:cstheme="minorEastAsia"/>
                <w:bCs/>
                <w:sz w:val="24"/>
                <w:szCs w:val="21"/>
                <w:highlight w:val="none"/>
                <w:lang w:eastAsia="zh-CN"/>
              </w:rPr>
              <w:t xml:space="preserve">招标文件</w:t>
            </w:r>
            <w:r>
              <w:rPr>
                <w:rFonts w:hint="eastAsia" w:eastAsia="宋体" w:asciiTheme="minorEastAsia" w:hAnsiTheme="minorEastAsia" w:cstheme="minorEastAsia"/>
                <w:bCs/>
                <w:sz w:val="24"/>
                <w:szCs w:val="21"/>
                <w:highlight w:val="none"/>
              </w:rPr>
              <w:t xml:space="preserve">第一章《招标公告》</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13</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20.5</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
                <w:sz w:val="24"/>
                <w:highlight w:val="none"/>
              </w:rPr>
              <w:t xml:space="preserve">★投标报价</w:t>
            </w:r>
            <w:r/>
          </w:p>
        </w:tc>
        <w:tc>
          <w:tcPr>
            <w:tcW w:w="4954" w:type="dxa"/>
            <w:vAlign w:val="center"/>
            <w:textDirection w:val="lrTb"/>
            <w:noWrap/>
          </w:tcPr>
          <w:p>
            <w:pPr>
              <w:pStyle w:val="999"/>
              <w:contextualSpacing/>
              <w:ind w:left="42" w:right="42" w:firstLine="0"/>
              <w:jc w:val="left"/>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lang w:val="zh-CN"/>
              </w:rPr>
              <w:t xml:space="preserve">报价为全包费用报价，报价应是本采购</w:t>
            </w:r>
            <w:r>
              <w:rPr>
                <w:rFonts w:hint="eastAsia" w:asciiTheme="minorEastAsia" w:hAnsiTheme="minorEastAsia" w:cstheme="minorEastAsia"/>
                <w:bCs/>
                <w:sz w:val="24"/>
                <w:szCs w:val="21"/>
                <w:highlight w:val="none"/>
                <w:lang w:val="zh-CN"/>
              </w:rPr>
              <w:t xml:space="preserve">文件</w:t>
            </w:r>
            <w:r>
              <w:rPr>
                <w:rFonts w:hint="eastAsia" w:eastAsia="宋体" w:asciiTheme="minorEastAsia" w:hAnsiTheme="minorEastAsia" w:cstheme="minorEastAsia"/>
                <w:bCs/>
                <w:sz w:val="24"/>
                <w:szCs w:val="21"/>
                <w:highlight w:val="none"/>
                <w:lang w:val="zh-CN"/>
              </w:rPr>
              <w:t xml:space="preserve">所包含确定的全部工作内容及本采购</w:t>
            </w:r>
            <w:r>
              <w:rPr>
                <w:rFonts w:hint="eastAsia" w:asciiTheme="minorEastAsia" w:hAnsiTheme="minorEastAsia" w:cstheme="minorEastAsia"/>
                <w:bCs/>
                <w:sz w:val="24"/>
                <w:szCs w:val="21"/>
                <w:highlight w:val="none"/>
                <w:lang w:val="zh-CN"/>
              </w:rPr>
              <w:t xml:space="preserve">文件</w:t>
            </w:r>
            <w:r>
              <w:rPr>
                <w:rFonts w:hint="eastAsia" w:eastAsia="宋体" w:asciiTheme="minorEastAsia" w:hAnsiTheme="minorEastAsia" w:cstheme="minorEastAsia"/>
                <w:bCs/>
                <w:sz w:val="24"/>
                <w:szCs w:val="21"/>
                <w:highlight w:val="none"/>
                <w:lang w:val="zh-CN"/>
              </w:rPr>
              <w:t xml:space="preserve">未说明但完成该项目必须包含的所有全包费用的价格体现。报价应包含产品生产、包装、仓储、运输装卸、保险、</w:t>
            </w:r>
            <w:r>
              <w:rPr>
                <w:rFonts w:hint="eastAsia" w:eastAsia="宋体" w:asciiTheme="minorEastAsia" w:hAnsiTheme="minorEastAsia" w:cstheme="minorEastAsia"/>
                <w:bCs/>
                <w:sz w:val="24"/>
                <w:szCs w:val="21"/>
                <w:highlight w:val="none"/>
              </w:rPr>
              <w:t xml:space="preserve">检测、</w:t>
            </w:r>
            <w:r>
              <w:rPr>
                <w:rFonts w:hint="eastAsia" w:eastAsia="宋体" w:asciiTheme="minorEastAsia" w:hAnsiTheme="minorEastAsia" w:cstheme="minorEastAsia"/>
                <w:bCs/>
                <w:sz w:val="24"/>
                <w:szCs w:val="21"/>
                <w:highlight w:val="none"/>
                <w:lang w:val="zh-CN"/>
              </w:rPr>
              <w:t xml:space="preserve">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14</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21.1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投标有效期</w:t>
            </w:r>
            <w:r/>
          </w:p>
        </w:tc>
        <w:tc>
          <w:tcPr>
            <w:tcW w:w="4954"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自提交</w:t>
            </w:r>
            <w:r>
              <w:rPr>
                <w:rFonts w:hint="eastAsia" w:asciiTheme="minorEastAsia" w:hAnsiTheme="minorEastAsia" w:cstheme="minorEastAsia"/>
                <w:bCs/>
                <w:sz w:val="24"/>
                <w:highlight w:val="none"/>
                <w:lang w:eastAsia="zh-CN"/>
              </w:rPr>
              <w:t xml:space="preserve">投标文件</w:t>
            </w:r>
            <w:r>
              <w:rPr>
                <w:rFonts w:hint="eastAsia" w:eastAsia="宋体" w:asciiTheme="minorEastAsia" w:hAnsiTheme="minorEastAsia" w:cstheme="minorEastAsia"/>
                <w:bCs/>
                <w:sz w:val="24"/>
                <w:highlight w:val="none"/>
              </w:rPr>
              <w:t xml:space="preserve">的截止之日起算90日历天</w:t>
            </w:r>
            <w:r/>
          </w:p>
        </w:tc>
      </w:tr>
      <w:tr>
        <w:trPr>
          <w:jc w:val="center"/>
          <w:trHeight w:val="320"/>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15</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22.1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投标保证金</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■不需要</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16</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23.1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cstheme="minorEastAsia"/>
                <w:sz w:val="24"/>
                <w:highlight w:val="none"/>
                <w:lang w:eastAsia="zh-CN"/>
              </w:rPr>
              <w:t xml:space="preserve">投标文件</w:t>
            </w:r>
            <w:r>
              <w:rPr>
                <w:rFonts w:hint="eastAsia" w:eastAsia="宋体" w:asciiTheme="minorEastAsia" w:hAnsiTheme="minorEastAsia" w:cstheme="minorEastAsia"/>
                <w:sz w:val="24"/>
                <w:highlight w:val="none"/>
              </w:rPr>
              <w:t xml:space="preserve">份数</w:t>
            </w:r>
            <w:r/>
          </w:p>
        </w:tc>
        <w:tc>
          <w:tcPr>
            <w:tcW w:w="4954"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b/>
                <w:bCs/>
                <w:sz w:val="24"/>
                <w:highlight w:val="none"/>
              </w:rPr>
            </w:pPr>
            <w:r>
              <w:rPr>
                <w:rFonts w:hint="eastAsia" w:eastAsia="宋体" w:asciiTheme="minorEastAsia" w:hAnsiTheme="minorEastAsia" w:cstheme="minorEastAsia"/>
                <w:bCs/>
                <w:sz w:val="24"/>
                <w:highlight w:val="none"/>
              </w:rPr>
              <w:t xml:space="preserve">■不适用</w:t>
            </w:r>
            <w:r/>
          </w:p>
        </w:tc>
      </w:tr>
      <w:tr>
        <w:trPr>
          <w:jc w:val="center"/>
          <w:trHeight w:val="1292"/>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17</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24.1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cstheme="minorEastAsia"/>
                <w:sz w:val="24"/>
                <w:highlight w:val="none"/>
                <w:lang w:eastAsia="zh-CN"/>
              </w:rPr>
              <w:t xml:space="preserve">投标文件</w:t>
            </w:r>
            <w:r>
              <w:rPr>
                <w:rFonts w:hint="eastAsia" w:eastAsia="宋体" w:asciiTheme="minorEastAsia" w:hAnsiTheme="minorEastAsia" w:cstheme="minorEastAsia"/>
                <w:sz w:val="24"/>
                <w:highlight w:val="none"/>
              </w:rPr>
              <w:t xml:space="preserve">的递交</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
                <w:bCs/>
                <w:sz w:val="24"/>
                <w:szCs w:val="21"/>
                <w:highlight w:val="none"/>
              </w:rPr>
            </w:pPr>
            <w:r>
              <w:rPr>
                <w:rFonts w:hint="eastAsia" w:eastAsia="宋体" w:asciiTheme="minorEastAsia" w:hAnsiTheme="minorEastAsia" w:cstheme="minorEastAsia"/>
                <w:bCs/>
                <w:sz w:val="24"/>
                <w:szCs w:val="21"/>
                <w:highlight w:val="none"/>
              </w:rPr>
              <w:t xml:space="preserve">投标人应当按照《操作手册》规定，在招标公告规定的投标截止时间前制作并上传电子</w:t>
            </w:r>
            <w:r>
              <w:rPr>
                <w:rFonts w:hint="eastAsia" w:asciiTheme="minorEastAsia" w:hAnsiTheme="minorEastAsia" w:cstheme="minorEastAsia"/>
                <w:bCs/>
                <w:sz w:val="24"/>
                <w:szCs w:val="21"/>
                <w:highlight w:val="none"/>
                <w:lang w:eastAsia="zh-CN"/>
              </w:rPr>
              <w:t xml:space="preserve">投标文件</w:t>
            </w:r>
            <w:r>
              <w:rPr>
                <w:rFonts w:hint="eastAsia" w:eastAsia="宋体" w:asciiTheme="minorEastAsia" w:hAnsiTheme="minorEastAsia" w:cstheme="minorEastAsia"/>
                <w:bCs/>
                <w:sz w:val="24"/>
                <w:szCs w:val="21"/>
                <w:highlight w:val="none"/>
              </w:rPr>
              <w:t xml:space="preserve">。招标代理机构拒绝接收提交</w:t>
            </w:r>
            <w:r>
              <w:rPr>
                <w:rFonts w:hint="eastAsia" w:asciiTheme="minorEastAsia" w:hAnsiTheme="minorEastAsia" w:cstheme="minorEastAsia"/>
                <w:sz w:val="24"/>
                <w:szCs w:val="21"/>
                <w:highlight w:val="none"/>
                <w:lang w:eastAsia="zh-CN"/>
              </w:rPr>
              <w:t xml:space="preserve">投标文件</w:t>
            </w:r>
            <w:r>
              <w:rPr>
                <w:rFonts w:hint="eastAsia" w:eastAsia="宋体" w:asciiTheme="minorEastAsia" w:hAnsiTheme="minorEastAsia" w:cstheme="minorEastAsia"/>
                <w:sz w:val="24"/>
                <w:szCs w:val="21"/>
                <w:highlight w:val="none"/>
              </w:rPr>
              <w:t xml:space="preserve">截止时间后上传的任何电子</w:t>
            </w:r>
            <w:r>
              <w:rPr>
                <w:rFonts w:hint="eastAsia" w:asciiTheme="minorEastAsia" w:hAnsiTheme="minorEastAsia" w:cstheme="minorEastAsia"/>
                <w:sz w:val="24"/>
                <w:szCs w:val="21"/>
                <w:highlight w:val="none"/>
                <w:lang w:eastAsia="zh-CN"/>
              </w:rPr>
              <w:t xml:space="preserve">投标文件</w:t>
            </w:r>
            <w:r>
              <w:rPr>
                <w:rFonts w:hint="eastAsia" w:eastAsia="宋体" w:asciiTheme="minorEastAsia" w:hAnsiTheme="minorEastAsia" w:cstheme="minorEastAsia"/>
                <w:sz w:val="24"/>
                <w:szCs w:val="21"/>
                <w:highlight w:val="none"/>
              </w:rPr>
              <w:t xml:space="preserve">。</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18</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25.1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提交</w:t>
            </w:r>
            <w:r>
              <w:rPr>
                <w:rFonts w:hint="eastAsia" w:asciiTheme="minorEastAsia" w:hAnsiTheme="minorEastAsia" w:cstheme="minorEastAsia"/>
                <w:sz w:val="24"/>
                <w:highlight w:val="none"/>
                <w:lang w:eastAsia="zh-CN"/>
              </w:rPr>
              <w:t xml:space="preserve">投标文件</w:t>
            </w:r>
            <w:r>
              <w:rPr>
                <w:rFonts w:hint="eastAsia" w:eastAsia="宋体" w:asciiTheme="minorEastAsia" w:hAnsiTheme="minorEastAsia" w:cstheme="minorEastAsia"/>
                <w:sz w:val="24"/>
                <w:highlight w:val="none"/>
              </w:rPr>
              <w:t xml:space="preserve">的截止时间、地点</w:t>
            </w:r>
            <w:r/>
          </w:p>
        </w:tc>
        <w:tc>
          <w:tcPr>
            <w:tcW w:w="4954"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详见</w:t>
            </w:r>
            <w:r>
              <w:rPr>
                <w:rFonts w:hint="eastAsia" w:asciiTheme="minorEastAsia" w:hAnsiTheme="minorEastAsia" w:cstheme="minorEastAsia"/>
                <w:sz w:val="24"/>
                <w:highlight w:val="none"/>
                <w:lang w:eastAsia="zh-CN"/>
              </w:rPr>
              <w:t xml:space="preserve">招标文件</w:t>
            </w:r>
            <w:r>
              <w:rPr>
                <w:rFonts w:hint="eastAsia" w:eastAsia="宋体" w:asciiTheme="minorEastAsia" w:hAnsiTheme="minorEastAsia" w:cstheme="minorEastAsia"/>
                <w:sz w:val="24"/>
                <w:highlight w:val="none"/>
              </w:rPr>
              <w:t xml:space="preserve">第一章《招标公告》</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19</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28.1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开标时间、地点</w:t>
            </w:r>
            <w:r/>
          </w:p>
        </w:tc>
        <w:tc>
          <w:tcPr>
            <w:tcW w:w="4954"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详见</w:t>
            </w:r>
            <w:r>
              <w:rPr>
                <w:rFonts w:hint="eastAsia" w:asciiTheme="minorEastAsia" w:hAnsiTheme="minorEastAsia" w:cstheme="minorEastAsia"/>
                <w:sz w:val="24"/>
                <w:highlight w:val="none"/>
                <w:lang w:eastAsia="zh-CN"/>
              </w:rPr>
              <w:t xml:space="preserve">招标文件</w:t>
            </w:r>
            <w:r>
              <w:rPr>
                <w:rFonts w:hint="eastAsia" w:eastAsia="宋体" w:asciiTheme="minorEastAsia" w:hAnsiTheme="minorEastAsia" w:cstheme="minorEastAsia"/>
                <w:sz w:val="24"/>
                <w:highlight w:val="none"/>
              </w:rPr>
              <w:t xml:space="preserve">第一章《招标公告》</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20</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29.2.1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信用查询</w:t>
            </w:r>
            <w:r/>
          </w:p>
        </w:tc>
        <w:tc>
          <w:tcPr>
            <w:tcW w:w="4954"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■采购人或采购代理机构将通过“信用中国”网站(www.creditchina.gov.cn)、中国政府采购网(www.ccgp.gov.cn)查询相关主体信用记录。本次查询的信用记录打印的网页版将与其它采购</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一并保存。截止时点：投标截止时间以后、资格审查阶段采购人或采购代理机构的实际查询时间。</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21</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30.1.1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评标委员会</w:t>
            </w:r>
            <w:r/>
          </w:p>
        </w:tc>
        <w:tc>
          <w:tcPr>
            <w:tcW w:w="4954"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5人及以上单数。</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22</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30.5.3</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核心产品</w:t>
            </w:r>
            <w:r>
              <w:rPr>
                <w:rFonts w:hint="eastAsia" w:asciiTheme="minorEastAsia" w:hAnsiTheme="minorEastAsia" w:eastAsiaTheme="minorEastAsia" w:cstheme="minorEastAsia"/>
                <w:sz w:val="24"/>
                <w:highlight w:val="none"/>
              </w:rPr>
              <w:tab/>
            </w:r>
            <w:r/>
          </w:p>
        </w:tc>
        <w:tc>
          <w:tcPr>
            <w:tcW w:w="4954" w:type="dxa"/>
            <w:vAlign w:val="center"/>
            <w:textDirection w:val="lrTb"/>
            <w:noWrap/>
          </w:tcPr>
          <w:p>
            <w:pPr>
              <w:pStyle w:val="988"/>
              <w:ind w:left="42" w:right="42"/>
              <w:spacing w:before="48" w:after="48" w:line="288" w:lineRule="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本项目为单一产品采购，不设置核心产品</w:t>
            </w:r>
            <w:r/>
          </w:p>
        </w:tc>
      </w:tr>
      <w:tr>
        <w:trPr>
          <w:jc w:val="center"/>
          <w:trHeight w:val="922"/>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23</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31.3</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确定中标单位</w:t>
            </w:r>
            <w:r/>
          </w:p>
        </w:tc>
        <w:tc>
          <w:tcPr>
            <w:tcW w:w="4954" w:type="dxa"/>
            <w:vAlign w:val="center"/>
            <w:textDirection w:val="lrTb"/>
            <w:noWrap/>
          </w:tcPr>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1.评委会根据本采购</w:t>
            </w:r>
            <w:r>
              <w:rPr>
                <w:rFonts w:hint="eastAsia" w:asciiTheme="minorEastAsia" w:hAnsiTheme="minorEastAsia" w:cstheme="minorEastAsia"/>
                <w:bCs/>
                <w:sz w:val="24"/>
                <w:szCs w:val="21"/>
                <w:highlight w:val="none"/>
                <w:lang w:eastAsia="zh-CN"/>
              </w:rPr>
              <w:t xml:space="preserve">文件</w:t>
            </w:r>
            <w:r>
              <w:rPr>
                <w:rFonts w:hint="eastAsia" w:eastAsia="宋体" w:asciiTheme="minorEastAsia" w:hAnsiTheme="minorEastAsia" w:cstheme="minorEastAsia"/>
                <w:bCs/>
                <w:sz w:val="24"/>
                <w:szCs w:val="21"/>
                <w:highlight w:val="none"/>
              </w:rPr>
              <w:t xml:space="preserve">规定评分办法与评分标准综合打分，并按综合得分由高到低顺序向项目采购人推荐3名中标候选人。</w:t>
            </w:r>
            <w:r/>
          </w:p>
          <w:p>
            <w:pPr>
              <w:ind w:left="42" w:right="42"/>
              <w:spacing w:before="48" w:after="48" w:line="288" w:lineRule="auto"/>
              <w:rPr>
                <w:rFonts w:hint="eastAsia" w:asciiTheme="minorEastAsia" w:hAnsiTheme="minorEastAsia" w:eastAsiaTheme="minorEastAsia" w:cstheme="minorEastAsia"/>
                <w:bCs/>
                <w:sz w:val="24"/>
                <w:szCs w:val="21"/>
                <w:highlight w:val="none"/>
              </w:rPr>
            </w:pPr>
            <w:r>
              <w:rPr>
                <w:rFonts w:hint="eastAsia" w:eastAsia="宋体" w:asciiTheme="minorEastAsia" w:hAnsiTheme="minorEastAsia" w:cstheme="minorEastAsia"/>
                <w:bCs/>
                <w:sz w:val="24"/>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24</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31.4</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公告媒体</w:t>
            </w:r>
            <w:r/>
          </w:p>
        </w:tc>
        <w:tc>
          <w:tcPr>
            <w:tcW w:w="4954" w:type="dxa"/>
            <w:vAlign w:val="center"/>
            <w:textDirection w:val="lrTb"/>
            <w:noWrap/>
          </w:tcPr>
          <w:p>
            <w:pPr>
              <w:pStyle w:val="988"/>
              <w:ind w:left="40" w:right="40"/>
              <w:jc w:val="left"/>
              <w:keepLines w:val="0"/>
              <w:keepNext w:val="0"/>
              <w:pageBreakBefore w:val="0"/>
              <w:spacing w:before="48" w:after="48" w:line="288" w:lineRule="auto"/>
              <w:widowControl w:val="off"/>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《南京公共采购信息网》（https://njgc.jfh.com/）、《江苏政府采购网》（http://www.ccgp-jiangsu.gov.cn/）</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color w:val="auto"/>
                <w:sz w:val="24"/>
                <w:highlight w:val="none"/>
              </w:rPr>
            </w:pPr>
            <w:r>
              <w:rPr>
                <w:rFonts w:hint="eastAsia" w:eastAsia="宋体" w:asciiTheme="minorEastAsia" w:hAnsiTheme="minorEastAsia" w:cstheme="minorEastAsia"/>
                <w:color w:val="auto"/>
                <w:sz w:val="24"/>
                <w:highlight w:val="none"/>
              </w:rPr>
              <w:t xml:space="preserve">25</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color w:val="auto"/>
                <w:sz w:val="24"/>
                <w:highlight w:val="none"/>
              </w:rPr>
            </w:pPr>
            <w:r>
              <w:rPr>
                <w:rFonts w:hint="eastAsia" w:eastAsia="宋体" w:asciiTheme="minorEastAsia" w:hAnsiTheme="minorEastAsia" w:cstheme="minorEastAsia"/>
                <w:color w:val="auto"/>
                <w:sz w:val="24"/>
                <w:highlight w:val="none"/>
              </w:rPr>
              <w:t xml:space="preserve">35.1</w:t>
            </w:r>
            <w:r/>
          </w:p>
        </w:tc>
        <w:tc>
          <w:tcPr>
            <w:tcW w:w="2382"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color w:val="auto"/>
                <w:sz w:val="24"/>
                <w:highlight w:val="none"/>
              </w:rPr>
            </w:pPr>
            <w:r>
              <w:rPr>
                <w:rFonts w:hint="eastAsia" w:eastAsia="宋体" w:asciiTheme="minorEastAsia" w:hAnsiTheme="minorEastAsia" w:cstheme="minorEastAsia"/>
                <w:color w:val="auto"/>
                <w:sz w:val="24"/>
                <w:highlight w:val="none"/>
              </w:rPr>
              <w:t xml:space="preserve">履约保证金</w:t>
            </w:r>
            <w:r/>
          </w:p>
        </w:tc>
        <w:tc>
          <w:tcPr>
            <w:tcW w:w="4954"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bCs/>
                <w:color w:val="auto"/>
                <w:sz w:val="24"/>
                <w:highlight w:val="none"/>
              </w:rPr>
            </w:pPr>
            <w:r>
              <w:rPr>
                <w:rFonts w:hint="eastAsia" w:eastAsia="宋体" w:asciiTheme="minorEastAsia" w:hAnsiTheme="minorEastAsia" w:cstheme="minorEastAsia"/>
                <w:bCs/>
                <w:color w:val="auto"/>
                <w:sz w:val="24"/>
                <w:highlight w:val="none"/>
              </w:rPr>
              <w:t xml:space="preserve">■不要求提供</w:t>
            </w:r>
            <w:r/>
          </w:p>
        </w:tc>
      </w:tr>
      <w:tr>
        <w:trPr>
          <w:jc w:val="center"/>
          <w:trHeight w:val="656"/>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26</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36.1</w:t>
            </w:r>
            <w:r/>
          </w:p>
        </w:tc>
        <w:tc>
          <w:tcPr>
            <w:tcW w:w="2382"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sz w:val="24"/>
                <w:szCs w:val="21"/>
                <w:highlight w:val="none"/>
              </w:rPr>
              <w:t xml:space="preserve">供应商对采购</w:t>
            </w:r>
            <w:r>
              <w:rPr>
                <w:rFonts w:hint="eastAsia" w:asciiTheme="minorEastAsia" w:hAnsiTheme="minorEastAsia" w:cstheme="minorEastAsia"/>
                <w:sz w:val="24"/>
                <w:szCs w:val="21"/>
                <w:highlight w:val="none"/>
                <w:lang w:eastAsia="zh-CN"/>
              </w:rPr>
              <w:t xml:space="preserve">文件</w:t>
            </w:r>
            <w:r>
              <w:rPr>
                <w:rFonts w:hint="eastAsia" w:eastAsia="宋体" w:asciiTheme="minorEastAsia" w:hAnsiTheme="minorEastAsia" w:cstheme="minorEastAsia"/>
                <w:sz w:val="24"/>
                <w:szCs w:val="21"/>
                <w:highlight w:val="none"/>
              </w:rPr>
              <w:t xml:space="preserve">的</w:t>
            </w:r>
            <w:r>
              <w:rPr>
                <w:rFonts w:hint="eastAsia" w:eastAsia="宋体" w:asciiTheme="minorEastAsia" w:hAnsiTheme="minorEastAsia" w:cstheme="minorEastAsia"/>
                <w:sz w:val="24"/>
                <w:highlight w:val="none"/>
              </w:rPr>
              <w:t xml:space="preserve">询问</w:t>
            </w:r>
            <w:r/>
          </w:p>
        </w:tc>
        <w:tc>
          <w:tcPr>
            <w:tcW w:w="4954" w:type="dxa"/>
            <w:vAlign w:val="center"/>
            <w:textDirection w:val="lrTb"/>
            <w:noWrap/>
          </w:tcPr>
          <w:p>
            <w:pPr>
              <w:pStyle w:val="739"/>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highlight w:val="none"/>
              </w:rPr>
              <w:t xml:space="preserve">时间：递交</w:t>
            </w:r>
            <w:r>
              <w:rPr>
                <w:rFonts w:hint="eastAsia" w:asciiTheme="minorEastAsia" w:hAnsiTheme="minorEastAsia" w:cstheme="minorEastAsia"/>
                <w:bCs/>
                <w:sz w:val="24"/>
                <w:highlight w:val="none"/>
                <w:lang w:eastAsia="zh-CN"/>
              </w:rPr>
              <w:t xml:space="preserve">投标文件</w:t>
            </w:r>
            <w:r>
              <w:rPr>
                <w:rFonts w:hint="eastAsia" w:eastAsia="宋体" w:asciiTheme="minorEastAsia" w:hAnsiTheme="minorEastAsia" w:cstheme="minorEastAsia"/>
                <w:bCs/>
                <w:sz w:val="24"/>
                <w:highlight w:val="none"/>
              </w:rPr>
              <w:t xml:space="preserve">截止时间前15日。</w:t>
            </w:r>
            <w:r/>
          </w:p>
          <w:p>
            <w:pPr>
              <w:pStyle w:val="739"/>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形式：以书面形式（盖章扫描件及WPS兼容格式</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发至</w:t>
            </w:r>
            <w:r>
              <w:rPr>
                <w:rFonts w:hint="eastAsia" w:eastAsia="宋体" w:asciiTheme="minorEastAsia" w:hAnsiTheme="minorEastAsia" w:cstheme="minorEastAsia"/>
                <w:bCs/>
                <w:sz w:val="24"/>
                <w:highlight w:val="none"/>
                <w:lang w:val="en-US" w:eastAsia="zh-CN"/>
              </w:rPr>
              <w:t xml:space="preserve">cym@jstcc.cn</w:t>
            </w:r>
            <w:r>
              <w:rPr>
                <w:rFonts w:hint="eastAsia" w:eastAsia="宋体" w:asciiTheme="minorEastAsia" w:hAnsiTheme="minorEastAsia" w:cstheme="minorEastAsia"/>
                <w:bCs/>
                <w:sz w:val="24"/>
                <w:highlight w:val="none"/>
              </w:rPr>
              <w:t xml:space="preserve">邮箱）通知采购代理机构。</w:t>
            </w:r>
            <w:r/>
          </w:p>
        </w:tc>
      </w:tr>
      <w:tr>
        <w:trPr>
          <w:jc w:val="center"/>
          <w:trHeight w:val="1667"/>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27</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37.1</w:t>
            </w:r>
            <w:r/>
          </w:p>
        </w:tc>
        <w:tc>
          <w:tcPr>
            <w:tcW w:w="2382" w:type="dxa"/>
            <w:vAlign w:val="center"/>
            <w:textDirection w:val="lrTb"/>
            <w:noWrap/>
          </w:tcPr>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sz w:val="24"/>
                <w:szCs w:val="21"/>
                <w:highlight w:val="none"/>
              </w:rPr>
              <w:t xml:space="preserve">供应商对采购</w:t>
            </w:r>
            <w:r>
              <w:rPr>
                <w:rFonts w:hint="eastAsia" w:asciiTheme="minorEastAsia" w:hAnsiTheme="minorEastAsia" w:cstheme="minorEastAsia"/>
                <w:sz w:val="24"/>
                <w:szCs w:val="21"/>
                <w:highlight w:val="none"/>
                <w:lang w:eastAsia="zh-CN"/>
              </w:rPr>
              <w:t xml:space="preserve">文件</w:t>
            </w:r>
            <w:r>
              <w:rPr>
                <w:rFonts w:hint="eastAsia" w:eastAsia="宋体" w:asciiTheme="minorEastAsia" w:hAnsiTheme="minorEastAsia" w:cstheme="minorEastAsia"/>
                <w:sz w:val="24"/>
                <w:szCs w:val="21"/>
                <w:highlight w:val="none"/>
              </w:rPr>
              <w:t xml:space="preserve">提出的</w:t>
            </w:r>
            <w:r/>
          </w:p>
          <w:p>
            <w:pPr>
              <w:ind w:left="42" w:right="42"/>
              <w:jc w:val="left"/>
              <w:spacing w:before="48" w:after="48" w:line="288" w:lineRule="auto"/>
              <w:rPr>
                <w:rFonts w:hint="eastAsia" w:asciiTheme="minorEastAsia" w:hAnsiTheme="minorEastAsia" w:eastAsiaTheme="minorEastAsia" w:cstheme="minorEastAsia"/>
                <w:sz w:val="24"/>
                <w:szCs w:val="21"/>
                <w:highlight w:val="none"/>
              </w:rPr>
            </w:pPr>
            <w:r>
              <w:rPr>
                <w:rFonts w:hint="eastAsia" w:eastAsia="宋体" w:asciiTheme="minorEastAsia" w:hAnsiTheme="minorEastAsia" w:cstheme="minorEastAsia"/>
                <w:sz w:val="24"/>
                <w:szCs w:val="21"/>
                <w:highlight w:val="none"/>
              </w:rPr>
              <w:t xml:space="preserve">质疑</w:t>
            </w:r>
            <w:r/>
          </w:p>
        </w:tc>
        <w:tc>
          <w:tcPr>
            <w:tcW w:w="4954" w:type="dxa"/>
            <w:vAlign w:val="center"/>
            <w:textDirection w:val="lrTb"/>
            <w:noWrap/>
          </w:tcPr>
          <w:p>
            <w:pPr>
              <w:pStyle w:val="739"/>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highlight w:val="none"/>
              </w:rPr>
              <w:t xml:space="preserve">形式：以书面形式通知采购代理机构。如采用邮件形式（盖章扫描件及WPS兼容格式</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发至</w:t>
            </w:r>
            <w:r>
              <w:rPr>
                <w:rFonts w:hint="eastAsia" w:eastAsia="宋体" w:asciiTheme="minorEastAsia" w:hAnsiTheme="minorEastAsia" w:cstheme="minorEastAsia"/>
                <w:bCs/>
                <w:sz w:val="24"/>
                <w:highlight w:val="none"/>
                <w:lang w:val="en-US" w:eastAsia="zh-CN"/>
              </w:rPr>
              <w:t xml:space="preserve">cym@jstcc.cn</w:t>
            </w:r>
            <w:r>
              <w:rPr>
                <w:rFonts w:hint="eastAsia" w:eastAsia="宋体" w:asciiTheme="minorEastAsia" w:hAnsiTheme="minorEastAsia" w:cstheme="minorEastAsia"/>
                <w:bCs/>
                <w:sz w:val="24"/>
                <w:highlight w:val="none"/>
              </w:rPr>
              <w:t xml:space="preserve">邮箱）通知，采购代理机构将以邮件形式进行答复。</w:t>
            </w:r>
            <w:r/>
          </w:p>
        </w:tc>
      </w:tr>
      <w:tr>
        <w:trPr>
          <w:jc w:val="center"/>
          <w:trHeight w:val="90"/>
        </w:trPr>
        <w:tc>
          <w:tcPr>
            <w:tcW w:w="795"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28</w:t>
            </w:r>
            <w:r/>
          </w:p>
        </w:tc>
        <w:tc>
          <w:tcPr>
            <w:tcW w:w="1060"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38.1</w:t>
            </w:r>
            <w:r/>
          </w:p>
        </w:tc>
        <w:tc>
          <w:tcPr>
            <w:tcW w:w="2382" w:type="dxa"/>
            <w:vAlign w:val="center"/>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招标代理服务费</w:t>
            </w:r>
            <w:r/>
          </w:p>
        </w:tc>
        <w:tc>
          <w:tcPr>
            <w:tcW w:w="4954" w:type="dxa"/>
            <w:vAlign w:val="center"/>
            <w:textDirection w:val="lrTb"/>
            <w:noWrap/>
          </w:tcPr>
          <w:p>
            <w:pPr>
              <w:pStyle w:val="739"/>
              <w:ind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1. 支付主体和报价要求</w:t>
            </w:r>
            <w:r/>
          </w:p>
          <w:p>
            <w:pPr>
              <w:pStyle w:val="739"/>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为优化采购资金使用效率，依据《政府采购代理机构管理暂行办法》（财库〔2018〕2号）</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规定，经采购人与采购代理合同约定，本项目采购代理服务费由中标供应商支付。</w:t>
            </w:r>
            <w:r/>
          </w:p>
          <w:p>
            <w:pPr>
              <w:pStyle w:val="739"/>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供应商报价应当包含采购代理服务费，该费用不单独计列，由供应商综合考虑并计入投标总价。 </w:t>
            </w:r>
            <w:r/>
          </w:p>
          <w:p>
            <w:pPr>
              <w:pStyle w:val="739"/>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2. 收费标准和依据</w:t>
            </w:r>
            <w:r/>
          </w:p>
          <w:p>
            <w:pPr>
              <w:pStyle w:val="739"/>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根据本项目委托</w:t>
            </w:r>
            <w:r>
              <w:rPr>
                <w:rFonts w:hint="eastAsia" w:eastAsia="宋体" w:asciiTheme="minorEastAsia" w:hAnsiTheme="minorEastAsia" w:cstheme="minorEastAsia"/>
                <w:bCs/>
                <w:sz w:val="24"/>
                <w:highlight w:val="none"/>
              </w:rPr>
              <w:t xml:space="preserve">代理协议，采购代理服务费按以下标准计算：中标人在领取通知书时，以成交金额为基数，按照《国家计委关于印发&lt;招标代理服务收费管理暂行办法&gt;的通知》（计价格[2002] 1980号）规定的标准费率的42%收取代理服务费。我司开具的服务费发票为数电发票，开具后将直接发送至中标供应商在我司JSTCC系统注册时预留的邮箱，若中标供应商未预留数电发票接收邮箱或需更改邮箱，请在中标公告后及时与对应项目负责人联系。依据《关于进一步规范政府采购活动相关费用管理的通知》（苏财规〔2026〕1号），本项目专家评审费用由采购人支付。</w:t>
            </w:r>
            <w:r/>
          </w:p>
          <w:p>
            <w:pPr>
              <w:pStyle w:val="739"/>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3. 收取方式</w:t>
            </w:r>
            <w:r/>
          </w:p>
          <w:p>
            <w:pPr>
              <w:pStyle w:val="739"/>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中标供应商在领取中标通知书前，一次性向采购代理机构支付。</w:t>
            </w:r>
            <w:r/>
          </w:p>
        </w:tc>
      </w:tr>
      <w:tr>
        <w:trPr>
          <w:jc w:val="center"/>
          <w:trHeight w:val="600"/>
        </w:trPr>
        <w:tc>
          <w:tcPr>
            <w:tcW w:w="795" w:type="dxa"/>
            <w:vAlign w:val="center"/>
            <w:vMerge w:val="restart"/>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29</w:t>
            </w:r>
            <w:r/>
          </w:p>
        </w:tc>
        <w:tc>
          <w:tcPr>
            <w:tcW w:w="1060" w:type="dxa"/>
            <w:vAlign w:val="center"/>
            <w:vMerge w:val="restart"/>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39.1</w:t>
            </w:r>
            <w:r/>
          </w:p>
        </w:tc>
        <w:tc>
          <w:tcPr>
            <w:tcW w:w="2382" w:type="dxa"/>
            <w:vAlign w:val="center"/>
            <w:vMerge w:val="restart"/>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其他规定</w:t>
            </w:r>
            <w:r/>
          </w:p>
        </w:tc>
        <w:tc>
          <w:tcPr>
            <w:tcW w:w="4954" w:type="dxa"/>
            <w:vAlign w:val="center"/>
            <w:textDirection w:val="lrTb"/>
            <w:noWrap/>
          </w:tcPr>
          <w:p>
            <w:pPr>
              <w:pStyle w:val="739"/>
              <w:ind w:left="42" w:right="42"/>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sz w:val="24"/>
                <w:highlight w:val="none"/>
              </w:rPr>
              <w:t xml:space="preserve">采购项目类型：货物</w:t>
            </w:r>
            <w:r/>
          </w:p>
        </w:tc>
      </w:tr>
      <w:tr>
        <w:trPr>
          <w:jc w:val="center"/>
          <w:trHeight w:val="552"/>
        </w:trPr>
        <w:tc>
          <w:tcPr>
            <w:tcW w:w="795"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vMerge w:val="continue"/>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4954" w:type="dxa"/>
            <w:vAlign w:val="center"/>
            <w:textDirection w:val="lrTb"/>
            <w:noWrap/>
          </w:tcPr>
          <w:p>
            <w:pPr>
              <w:pStyle w:val="739"/>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sz w:val="24"/>
                <w:highlight w:val="none"/>
              </w:rPr>
              <w:t xml:space="preserve">标的对应的中小企业划分标准所属行业：工业</w:t>
            </w:r>
            <w:r/>
          </w:p>
        </w:tc>
      </w:tr>
      <w:tr>
        <w:trPr>
          <w:jc w:val="center"/>
          <w:trHeight w:val="656"/>
        </w:trPr>
        <w:tc>
          <w:tcPr>
            <w:tcW w:w="795"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vMerge w:val="continue"/>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4954"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其他规定：</w:t>
            </w:r>
            <w:r>
              <w:rPr>
                <w:rFonts w:hint="eastAsia" w:eastAsia="宋体" w:asciiTheme="minorEastAsia" w:hAnsiTheme="minorEastAsia" w:cstheme="minorEastAsia"/>
                <w:sz w:val="24"/>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5"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vMerge w:val="continue"/>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4954"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信用承诺相关规定</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（1）</w:t>
            </w:r>
            <w:bookmarkStart w:id="35" w:name="_Hlk156831468"/>
            <w:r>
              <w:rPr>
                <w:rFonts w:hint="eastAsia" w:eastAsia="宋体" w:asciiTheme="minorEastAsia" w:hAnsiTheme="minorEastAsia" w:cstheme="minorEastAsia"/>
                <w:bCs/>
                <w:sz w:val="24"/>
                <w:highlight w:val="none"/>
              </w:rPr>
              <w:t xml:space="preserve">根据《关于在政府采购活动中推行信用承诺制的通知》（宁财购通〔2021〕5 号）的规定</w:t>
            </w:r>
            <w:bookmarkEnd w:id="35"/>
            <w:r>
              <w:rPr>
                <w:rFonts w:hint="eastAsia" w:eastAsia="宋体" w:asciiTheme="minorEastAsia" w:hAnsiTheme="minorEastAsia" w:cstheme="minorEastAsia"/>
                <w:bCs/>
                <w:sz w:val="24"/>
                <w:highlight w:val="none"/>
              </w:rPr>
              <w:t xml:space="preserve">，本项目招标公告“二、申请人的资格要求：2.1满足《中华人民共和国政府采购法》第二十二条规定”中2.1.2款至2.1.6款涉及的证明材料，供应商可以在</w:t>
            </w:r>
            <w:r>
              <w:rPr>
                <w:rFonts w:hint="eastAsia" w:asciiTheme="minorEastAsia" w:hAnsiTheme="minorEastAsia" w:cstheme="minorEastAsia"/>
                <w:bCs/>
                <w:sz w:val="24"/>
                <w:highlight w:val="none"/>
                <w:lang w:eastAsia="zh-CN"/>
              </w:rPr>
              <w:t xml:space="preserve">响应文件</w:t>
            </w:r>
            <w:r>
              <w:rPr>
                <w:rFonts w:hint="eastAsia" w:eastAsia="宋体" w:asciiTheme="minorEastAsia" w:hAnsiTheme="minorEastAsia" w:cstheme="minorEastAsia"/>
                <w:bCs/>
                <w:sz w:val="24"/>
                <w:highlight w:val="none"/>
              </w:rPr>
              <w:t xml:space="preserve">中一次性提交，也可以在</w:t>
            </w:r>
            <w:r>
              <w:rPr>
                <w:rFonts w:hint="eastAsia" w:asciiTheme="minorEastAsia" w:hAnsiTheme="minorEastAsia" w:cstheme="minorEastAsia"/>
                <w:bCs/>
                <w:sz w:val="24"/>
                <w:highlight w:val="none"/>
                <w:lang w:eastAsia="zh-CN"/>
              </w:rPr>
              <w:t xml:space="preserve">响应文件</w:t>
            </w:r>
            <w:r>
              <w:rPr>
                <w:rFonts w:hint="eastAsia" w:eastAsia="宋体" w:asciiTheme="minorEastAsia" w:hAnsiTheme="minorEastAsia" w:cstheme="minorEastAsia"/>
                <w:bCs/>
                <w:sz w:val="24"/>
                <w:highlight w:val="none"/>
              </w:rPr>
              <w:t xml:space="preserve">中提供满足相应条件的书面承诺书（《南京市政府采购供应商信用记录表暨信用承诺书》），不再需要提供上述涉及的证明材料。</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（3）供应商涉及以下情形的，不适用信用承诺，仍须提供上述证明材料：</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①供应商被列入严重失信主体名单； </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②被相关监管部门作出行政处罚且尚在处罚有效期内；</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③其他法律、行政法规规定的不适用信用承诺的情形。</w:t>
            </w:r>
            <w:r/>
          </w:p>
          <w:p>
            <w:pPr>
              <w:pStyle w:val="988"/>
              <w:numPr>
                <w:ilvl w:val="0"/>
                <w:numId w:val="1"/>
              </w:numPr>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供应商对信用承诺内容的真实性、合法性、有效性负责。如作出虚假信用承诺，视同为“提供虚假材料谋取中标、成交”的违法行为。</w:t>
            </w:r>
            <w:r/>
          </w:p>
        </w:tc>
      </w:tr>
      <w:tr>
        <w:trPr>
          <w:jc w:val="center"/>
          <w:trHeight w:val="656"/>
        </w:trPr>
        <w:tc>
          <w:tcPr>
            <w:tcW w:w="795"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vMerge w:val="continue"/>
            <w:textDirection w:val="lrTb"/>
            <w:noWrap/>
          </w:tcPr>
          <w:p>
            <w:pPr>
              <w:pStyle w:val="988"/>
              <w:ind w:left="42" w:right="42"/>
              <w:jc w:val="left"/>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4954" w:type="dxa"/>
            <w:vAlign w:val="center"/>
            <w:textDirection w:val="lrTb"/>
            <w:noWrap/>
          </w:tcPr>
          <w:p>
            <w:pPr>
              <w:pStyle w:val="739"/>
              <w:ind w:left="42" w:right="42"/>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异常低价审查：</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（一）政府采购评审中出现下列情形之一的，评审委员会应当启动异常低价投标（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）审查程序：</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1.投标（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）报价低于全部通过符合性审查供应商投标（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）报价平均值50%的，即投标（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）报价&lt;全部通过符合性审查供应商投标（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）报价平均值×50%；</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2.投标（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）报价低于通过符合性审查的次低报价供应商投标（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）报价50%的，即投标（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）报价&lt;通过符合性审查的次低报价供应商投标（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）报价×50%；</w:t>
            </w:r>
            <w:bookmarkStart w:id="351" w:name="_GoBack"/>
            <w:r/>
            <w:bookmarkEnd w:id="351"/>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3.投标（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）报价低于采购项目最高限价45%的，即投标（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）报价&lt;采购项目最高限价×45%；</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4.评审委员会基于专业判断，认为供应商报价过低，有可能影响产品质量或者不能诚信履约的其他情形。</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（二）评审委员会启动异常低价投标（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）审查后，属于前述第1项至第4项情形的，应当要求相关供应商在评审现场合理的时间内对投标（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一并提交相关书面说明及必要的证明材料的，在评审现场可不再重复提交。</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）供应商不能提供书面说明、证明材料，或者提供的书面说明、证明材料不能证明其报价合理性的，评审委员会应当将其作为无效投标（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）处理。</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w:t>
            </w:r>
            <w:r>
              <w:rPr>
                <w:rFonts w:hint="eastAsia" w:asciiTheme="minorEastAsia" w:hAnsiTheme="minorEastAsia" w:cstheme="minorEastAsia"/>
                <w:bCs/>
                <w:sz w:val="24"/>
                <w:highlight w:val="none"/>
                <w:lang w:eastAsia="zh-CN"/>
              </w:rPr>
              <w:t xml:space="preserve">渠道</w:t>
            </w:r>
            <w:r>
              <w:rPr>
                <w:rFonts w:hint="eastAsia" w:eastAsia="宋体" w:asciiTheme="minorEastAsia" w:hAnsiTheme="minorEastAsia" w:cstheme="minorEastAsia"/>
                <w:bCs/>
                <w:sz w:val="24"/>
                <w:highlight w:val="none"/>
              </w:rPr>
              <w:t xml:space="preserve">查询相关信息的，应当严格遵守评审工作纪律，不得实施影响评审公正的行为。</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异常低价投标（</w:t>
            </w:r>
            <w:r>
              <w:rPr>
                <w:rFonts w:hint="eastAsia" w:asciiTheme="minorEastAsia" w:hAnsiTheme="minorEastAsia" w:cstheme="minorEastAsia"/>
                <w:bCs/>
                <w:sz w:val="24"/>
                <w:highlight w:val="none"/>
                <w:lang w:eastAsia="zh-CN"/>
              </w:rPr>
              <w:t xml:space="preserve">响应</w:t>
            </w:r>
            <w:r>
              <w:rPr>
                <w:rFonts w:hint="eastAsia" w:eastAsia="宋体" w:asciiTheme="minorEastAsia" w:hAnsiTheme="minorEastAsia" w:cstheme="minorEastAsia"/>
                <w:bCs/>
                <w:sz w:val="24"/>
                <w:highlight w:val="none"/>
              </w:rPr>
              <w:t xml:space="preserve">）审查的启动原因、审查意见和审查结果应当在评审报告中记录，并随供应商提供的相关书面说明及证明材料，以及评审委员会有关互联网浏览、查询历史一并归</w:t>
            </w:r>
            <w:r>
              <w:rPr>
                <w:rFonts w:hint="eastAsia" w:asciiTheme="minorEastAsia" w:hAnsiTheme="minorEastAsia" w:cstheme="minorEastAsia"/>
                <w:bCs/>
                <w:sz w:val="24"/>
                <w:highlight w:val="none"/>
                <w:lang w:eastAsia="zh-CN"/>
              </w:rPr>
              <w:t xml:space="preserve">文件</w:t>
            </w:r>
            <w:r>
              <w:rPr>
                <w:rFonts w:hint="eastAsia" w:eastAsia="宋体" w:asciiTheme="minorEastAsia" w:hAnsiTheme="minorEastAsia" w:cstheme="minorEastAsia"/>
                <w:bCs/>
                <w:sz w:val="24"/>
                <w:highlight w:val="none"/>
              </w:rPr>
              <w:t xml:space="preserve">。</w:t>
            </w:r>
            <w:r/>
          </w:p>
        </w:tc>
      </w:tr>
      <w:tr>
        <w:trPr>
          <w:jc w:val="center"/>
          <w:trHeight w:val="656"/>
        </w:trPr>
        <w:tc>
          <w:tcPr>
            <w:tcW w:w="795"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1060" w:type="dxa"/>
            <w:vAlign w:val="center"/>
            <w:vMerge w:val="continue"/>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W w:w="2382" w:type="dxa"/>
            <w:vAlign w:val="center"/>
            <w:textDirection w:val="lrTb"/>
            <w:noWrap/>
          </w:tcPr>
          <w:p>
            <w:pPr>
              <w:pStyle w:val="988"/>
              <w:ind w:left="42" w:right="42"/>
              <w:jc w:val="center"/>
              <w:spacing w:before="48" w:after="48" w:line="288" w:lineRule="auto"/>
              <w:rPr>
                <w:rFonts w:hint="eastAsia" w:asciiTheme="minorEastAsia" w:hAnsiTheme="minorEastAsia" w:eastAsiaTheme="minorEastAsia" w:cstheme="minorEastAsia"/>
                <w:sz w:val="24"/>
                <w:highlight w:val="none"/>
              </w:rPr>
            </w:pPr>
            <w:r>
              <w:rPr>
                <w:rFonts w:hint="eastAsia" w:eastAsia="宋体" w:asciiTheme="minorEastAsia" w:hAnsiTheme="minorEastAsia" w:cstheme="minorEastAsia"/>
                <w:bCs/>
                <w:sz w:val="24"/>
                <w:highlight w:val="none"/>
              </w:rPr>
              <w:t xml:space="preserve">对本国产品的支持政策</w:t>
            </w:r>
            <w:r/>
          </w:p>
        </w:tc>
        <w:tc>
          <w:tcPr>
            <w:tcW w:w="4954" w:type="dxa"/>
            <w:vAlign w:val="center"/>
            <w:textDirection w:val="lrTb"/>
            <w:noWrap/>
          </w:tcPr>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对本国产品的支持政策：</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1.政府采购活动中既有本国产品又有非本国产品参与竞争的，依法对本国产品给予价格评审优惠，对本国产品的报价给予20%的价格扣除，用扣除后的价格参与评审。</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Cs/>
                <w:sz w:val="24"/>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hint="eastAsia" w:asciiTheme="minorEastAsia" w:hAnsiTheme="minorEastAsia" w:cstheme="minorEastAsia"/>
                <w:bCs/>
                <w:sz w:val="24"/>
                <w:highlight w:val="none"/>
                <w:lang w:eastAsia="zh-CN"/>
              </w:rPr>
              <w:t xml:space="preserve">档案</w:t>
            </w:r>
            <w:r>
              <w:rPr>
                <w:rFonts w:hint="eastAsia" w:eastAsia="宋体" w:asciiTheme="minorEastAsia" w:hAnsiTheme="minorEastAsia" w:cstheme="minorEastAsia"/>
                <w:bCs/>
                <w:sz w:val="24"/>
                <w:highlight w:val="none"/>
              </w:rPr>
              <w:t xml:space="preserve">，特种动植物，农林牧渔业产品，矿与矿物，电力、城市燃气、蒸汽和热水、水，食品、饮料和烟草原料，无形资产。</w:t>
            </w:r>
            <w:r/>
          </w:p>
          <w:p>
            <w:pPr>
              <w:pStyle w:val="988"/>
              <w:ind w:left="42" w:right="42"/>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注：</w:t>
            </w:r>
            <w:r/>
          </w:p>
          <w:p>
            <w:pPr>
              <w:pStyle w:val="988"/>
              <w:ind w:left="42" w:right="42"/>
              <w:spacing w:before="48" w:after="48" w:line="288" w:lineRule="auto"/>
              <w:rPr>
                <w:rFonts w:hint="eastAsia" w:asciiTheme="minorEastAsia" w:hAnsiTheme="minorEastAsia" w:eastAsiaTheme="minorEastAsia" w:cstheme="minorEastAsia"/>
                <w:b/>
                <w:sz w:val="24"/>
                <w:highlight w:val="none"/>
              </w:rPr>
            </w:pPr>
            <w:r>
              <w:rPr>
                <w:rFonts w:hint="eastAsia" w:eastAsia="宋体" w:asciiTheme="minorEastAsia" w:hAnsiTheme="minorEastAsia" w:cstheme="minorEastAsia"/>
                <w:b/>
                <w:sz w:val="24"/>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8"/>
              <w:ind w:left="42" w:right="42"/>
              <w:spacing w:before="48" w:after="48" w:line="288" w:lineRule="auto"/>
              <w:rPr>
                <w:rFonts w:hint="eastAsia" w:asciiTheme="minorEastAsia" w:hAnsiTheme="minorEastAsia" w:eastAsiaTheme="minorEastAsia" w:cstheme="minorEastAsia"/>
                <w:bCs/>
                <w:sz w:val="24"/>
                <w:highlight w:val="none"/>
              </w:rPr>
            </w:pPr>
            <w:r>
              <w:rPr>
                <w:rFonts w:hint="eastAsia" w:eastAsia="宋体" w:asciiTheme="minorEastAsia" w:hAnsiTheme="minorEastAsia" w:cstheme="minorEastAsia"/>
                <w:b/>
                <w:sz w:val="24"/>
                <w:highlight w:val="none"/>
              </w:rPr>
              <w:t xml:space="preserve">②评审中发现《符合本国产品标准的声明函》内容含义不明确、同类事项与投标（</w:t>
            </w:r>
            <w:r>
              <w:rPr>
                <w:rFonts w:hint="eastAsia" w:asciiTheme="minorEastAsia" w:hAnsiTheme="minorEastAsia" w:cstheme="minorEastAsia"/>
                <w:b/>
                <w:sz w:val="24"/>
                <w:highlight w:val="none"/>
                <w:lang w:eastAsia="zh-CN"/>
              </w:rPr>
              <w:t xml:space="preserve">响应</w:t>
            </w:r>
            <w:r>
              <w:rPr>
                <w:rFonts w:hint="eastAsia" w:eastAsia="宋体" w:asciiTheme="minorEastAsia" w:hAnsiTheme="minorEastAsia" w:cstheme="minorEastAsia"/>
                <w:b/>
                <w:sz w:val="24"/>
                <w:highlight w:val="none"/>
              </w:rPr>
              <w:t xml:space="preserve">）</w:t>
            </w:r>
            <w:r>
              <w:rPr>
                <w:rFonts w:hint="eastAsia" w:asciiTheme="minorEastAsia" w:hAnsiTheme="minorEastAsia" w:cstheme="minorEastAsia"/>
                <w:b/>
                <w:sz w:val="24"/>
                <w:highlight w:val="none"/>
                <w:lang w:eastAsia="zh-CN"/>
              </w:rPr>
              <w:t xml:space="preserve">文件</w:t>
            </w:r>
            <w:r>
              <w:rPr>
                <w:rFonts w:hint="eastAsia" w:eastAsia="宋体" w:asciiTheme="minorEastAsia" w:hAnsiTheme="minorEastAsia" w:cstheme="minorEastAsia"/>
                <w:b/>
                <w:sz w:val="24"/>
                <w:highlight w:val="none"/>
              </w:rPr>
              <w:t xml:space="preserve">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739"/>
        <w:ind w:firstLine="1633"/>
        <w:spacing w:line="360" w:lineRule="auto"/>
        <w:rPr>
          <w:rFonts w:hint="default" w:ascii="Times New Roman" w:hAnsi="Times New Roman" w:cs="Times New Roman"/>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spacing w:val="100"/>
          <w:sz w:val="72"/>
          <w:highlight w:val="none"/>
        </w:rPr>
      </w:r>
      <w:r/>
    </w:p>
    <w:p>
      <w:pPr>
        <w:pStyle w:val="756"/>
        <w:ind w:firstLine="569"/>
        <w:rPr>
          <w:rFonts w:hint="default" w:ascii="Times New Roman" w:hAnsi="Times New Roman" w:cs="Times New Roman"/>
          <w:highlight w:val="none"/>
        </w:rPr>
        <w:outlineLvl w:val="1"/>
      </w:pPr>
      <w:r/>
      <w:bookmarkStart w:id="36" w:name="_Toc107246213"/>
      <w:r/>
      <w:bookmarkStart w:id="37" w:name="_Toc100905199"/>
      <w:r/>
      <w:bookmarkStart w:id="38" w:name="_Toc103848526"/>
      <w:r/>
      <w:bookmarkStart w:id="39" w:name="_Toc104560837"/>
      <w:r>
        <w:rPr>
          <w:rFonts w:hint="default" w:ascii="Times New Roman" w:hAnsi="Times New Roman" w:eastAsia="宋体" w:cs="Times New Roman"/>
          <w:highlight w:val="none"/>
        </w:rPr>
        <w:t xml:space="preserve">投标人须知</w:t>
      </w:r>
      <w:bookmarkEnd w:id="36"/>
      <w:r/>
      <w:bookmarkEnd w:id="37"/>
      <w:r/>
      <w:bookmarkEnd w:id="38"/>
      <w:r/>
      <w:bookmarkEnd w:id="39"/>
      <w:r/>
      <w:r/>
    </w:p>
    <w:p>
      <w:pPr>
        <w:pStyle w:val="716"/>
        <w:ind w:right="210" w:firstLine="373"/>
        <w:spacing w:line="360" w:lineRule="auto"/>
        <w:rPr>
          <w:rFonts w:hint="default" w:ascii="Times New Roman" w:hAnsi="Times New Roman" w:eastAsia="宋体" w:cs="Times New Roman"/>
          <w:highlight w:val="none"/>
        </w:rPr>
      </w:pPr>
      <w:r/>
      <w:bookmarkStart w:id="40" w:name="_Toc80264706"/>
      <w:r/>
      <w:bookmarkStart w:id="41" w:name="_Toc107246214"/>
      <w:r>
        <w:rPr>
          <w:rFonts w:hint="default" w:ascii="Times New Roman" w:hAnsi="Times New Roman" w:eastAsia="宋体" w:cs="Times New Roman"/>
          <w:highlight w:val="none"/>
        </w:rPr>
        <w:t xml:space="preserve">一．</w:t>
      </w:r>
      <w:bookmarkEnd w:id="40"/>
      <w:r>
        <w:rPr>
          <w:rFonts w:hint="default" w:ascii="Times New Roman" w:hAnsi="Times New Roman" w:eastAsia="宋体" w:cs="Times New Roman"/>
          <w:highlight w:val="none"/>
        </w:rPr>
        <w:t xml:space="preserve">总则</w:t>
      </w:r>
      <w:bookmarkEnd w:id="41"/>
      <w:r/>
      <w:r/>
    </w:p>
    <w:p>
      <w:pPr>
        <w:pStyle w:val="717"/>
        <w:ind w:right="210" w:firstLine="373"/>
        <w:spacing w:line="360" w:lineRule="auto"/>
        <w:rPr>
          <w:rFonts w:hint="default" w:ascii="Times New Roman" w:hAnsi="Times New Roman" w:cs="Times New Roman"/>
          <w:highlight w:val="none"/>
        </w:rPr>
      </w:pPr>
      <w:r/>
      <w:bookmarkStart w:id="42" w:name="_Toc100905201"/>
      <w:r/>
      <w:bookmarkStart w:id="43" w:name="_Toc96347862"/>
      <w:r/>
      <w:bookmarkStart w:id="44" w:name="_Toc103848528"/>
      <w:r/>
      <w:bookmarkStart w:id="45" w:name="_Toc104560839"/>
      <w:r/>
      <w:bookmarkStart w:id="46" w:name="_Toc107246215"/>
      <w:r>
        <w:rPr>
          <w:rFonts w:hint="default" w:ascii="Times New Roman" w:hAnsi="Times New Roman" w:eastAsia="宋体" w:cs="Times New Roman"/>
          <w:highlight w:val="none"/>
        </w:rPr>
        <w:t xml:space="preserve">1.采购方式</w:t>
      </w:r>
      <w:bookmarkEnd w:id="42"/>
      <w:r/>
      <w:bookmarkEnd w:id="43"/>
      <w:r/>
      <w:bookmarkEnd w:id="44"/>
      <w:r/>
      <w:bookmarkEnd w:id="45"/>
      <w:r/>
      <w:bookmarkEnd w:id="46"/>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1.1本次招标采取公开招标方式，本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仅适用于招标公告中所述项目。</w:t>
      </w:r>
      <w:r/>
    </w:p>
    <w:p>
      <w:pPr>
        <w:pStyle w:val="717"/>
        <w:ind w:right="210" w:firstLine="373"/>
        <w:spacing w:line="360" w:lineRule="auto"/>
        <w:rPr>
          <w:rFonts w:hint="default" w:ascii="Times New Roman" w:hAnsi="Times New Roman" w:cs="Times New Roman"/>
          <w:highlight w:val="none"/>
        </w:rPr>
      </w:pPr>
      <w:r/>
      <w:bookmarkStart w:id="47" w:name="_Toc100905202"/>
      <w:r/>
      <w:bookmarkStart w:id="48" w:name="_Toc103848529"/>
      <w:r/>
      <w:bookmarkStart w:id="49" w:name="_Toc107246216"/>
      <w:r/>
      <w:bookmarkStart w:id="50" w:name="_Toc96347863"/>
      <w:r/>
      <w:bookmarkStart w:id="51" w:name="_Toc104560840"/>
      <w:r>
        <w:rPr>
          <w:rFonts w:hint="default" w:ascii="Times New Roman" w:hAnsi="Times New Roman" w:eastAsia="宋体" w:cs="Times New Roman"/>
          <w:highlight w:val="none"/>
        </w:rPr>
        <w:t xml:space="preserve">2.定义</w:t>
      </w:r>
      <w:bookmarkEnd w:id="47"/>
      <w:r/>
      <w:bookmarkEnd w:id="48"/>
      <w:r/>
      <w:bookmarkEnd w:id="49"/>
      <w:r/>
      <w:bookmarkEnd w:id="50"/>
      <w:r/>
      <w:bookmarkEnd w:id="51"/>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2.1“采购人”是指依法进行政府采购的国家机关、事业单位、团体组织。本次政府采购的采购人名称、地址、电话、联系人见</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2.2</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采购代理机构</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是指集中采购机构和集中采购机构以外的采购代理机构。本次政府采购的采购代理机构名称、地址、电话、联系人见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2.3“采购方”是指采购人和</w:t>
      </w:r>
      <w:r>
        <w:rPr>
          <w:rFonts w:hint="default" w:ascii="Times New Roman" w:hAnsi="Times New Roman" w:eastAsia="宋体" w:cs="Times New Roman"/>
          <w:szCs w:val="21"/>
          <w:highlight w:val="none"/>
        </w:rPr>
        <w:t xml:space="preserve">采购代理机构的合称。</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2.4</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供应商</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是指向采购人提供货物、工程或者服务的法人、其他组织或者自然人。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2.5</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中标供应商</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是指在投标过程中获得采购项目合同签订资格的供应商。中标供应商是由专家经过评审后推荐并经采购人确认的。本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中中标供应商也称中标人。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2.6</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评标委员会</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2.7</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货物</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是指各种形态和种类的物品，包括原材料、燃料、设备、产品等。</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2.8</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工程</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是指建设工程，包括建筑物和构筑物的新建、改建、扩建、装修、拆除、修缮等。</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2.9</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服务</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是指除货物和工程以外的其他政府采购对象。</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2.10</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节能产品</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或者</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环保产品</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2.11</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进口产品</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szCs w:val="21"/>
          <w:highlight w:val="none"/>
        </w:rPr>
        <w:t xml:space="preserve">是指通过中国海关报关验放进入中国境内且产自关境外的产品。</w:t>
      </w:r>
      <w:r/>
    </w:p>
    <w:p>
      <w:pPr>
        <w:pStyle w:val="717"/>
        <w:ind w:right="210" w:firstLine="373"/>
        <w:spacing w:line="360" w:lineRule="auto"/>
        <w:rPr>
          <w:rFonts w:hint="default" w:ascii="Times New Roman" w:hAnsi="Times New Roman" w:cs="Times New Roman"/>
          <w:highlight w:val="none"/>
        </w:rPr>
      </w:pPr>
      <w:r/>
      <w:bookmarkStart w:id="52" w:name="_Toc100905203"/>
      <w:r/>
      <w:bookmarkStart w:id="53" w:name="_Toc107246217"/>
      <w:r/>
      <w:bookmarkStart w:id="54" w:name="_Toc104560841"/>
      <w:r/>
      <w:bookmarkStart w:id="55" w:name="_Toc103848530"/>
      <w:r/>
      <w:bookmarkStart w:id="56" w:name="_Toc96347864"/>
      <w:r>
        <w:rPr>
          <w:rFonts w:hint="default" w:ascii="Times New Roman" w:hAnsi="Times New Roman" w:eastAsia="宋体" w:cs="Times New Roman"/>
          <w:highlight w:val="none"/>
        </w:rPr>
        <w:t xml:space="preserve">3.适用法律</w:t>
      </w:r>
      <w:bookmarkEnd w:id="52"/>
      <w:r/>
      <w:bookmarkEnd w:id="53"/>
      <w:r/>
      <w:bookmarkEnd w:id="54"/>
      <w:r/>
      <w:bookmarkEnd w:id="55"/>
      <w:r/>
      <w:bookmarkEnd w:id="56"/>
      <w:r/>
      <w:r/>
    </w:p>
    <w:p>
      <w:pPr>
        <w:ind w:firstLine="420"/>
        <w:spacing w:line="360" w:lineRule="auto"/>
        <w:rPr>
          <w:rFonts w:hint="default" w:ascii="Times New Roman" w:hAnsi="Times New Roman" w:cs="Times New Roman"/>
          <w:szCs w:val="21"/>
          <w:highlight w:val="none"/>
        </w:rPr>
      </w:pPr>
      <w:r/>
      <w:bookmarkStart w:id="57" w:name="_Toc100905204"/>
      <w:r>
        <w:rPr>
          <w:rFonts w:hint="default" w:ascii="Times New Roman" w:hAnsi="Times New Roman" w:eastAsia="宋体" w:cs="Times New Roman"/>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pStyle w:val="717"/>
        <w:ind w:right="210" w:firstLine="373"/>
        <w:spacing w:line="360" w:lineRule="auto"/>
        <w:rPr>
          <w:rFonts w:hint="default" w:ascii="Times New Roman" w:hAnsi="Times New Roman" w:cs="Times New Roman"/>
          <w:highlight w:val="none"/>
        </w:rPr>
      </w:pPr>
      <w:r/>
      <w:bookmarkStart w:id="58" w:name="_Toc103848531"/>
      <w:r/>
      <w:bookmarkStart w:id="59" w:name="_Toc107246218"/>
      <w:r/>
      <w:bookmarkStart w:id="60" w:name="_Toc104560842"/>
      <w:r>
        <w:rPr>
          <w:rFonts w:hint="default" w:ascii="Times New Roman" w:hAnsi="Times New Roman" w:eastAsia="宋体" w:cs="Times New Roman"/>
          <w:highlight w:val="none"/>
        </w:rPr>
        <w:t xml:space="preserve">4.</w:t>
      </w:r>
      <w:bookmarkEnd w:id="58"/>
      <w:r>
        <w:rPr>
          <w:rFonts w:hint="default" w:ascii="Times New Roman" w:hAnsi="Times New Roman" w:eastAsia="宋体" w:cs="Times New Roman"/>
          <w:highlight w:val="none"/>
        </w:rPr>
        <w:t xml:space="preserve">政府采购政策（包括但不限于下列具体政策要求）</w:t>
      </w:r>
      <w:bookmarkEnd w:id="59"/>
      <w:r/>
      <w:bookmarkEnd w:id="60"/>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4.1中小企业、监狱企业及残疾人福利性单位</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4.1.1中小企业定义：</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4.1.1.1中小企业是</w:t>
      </w:r>
      <w:r>
        <w:rPr>
          <w:rFonts w:hint="default" w:ascii="Times New Roman" w:hAnsi="Times New Roman" w:eastAsia="宋体" w:cs="Times New Roman"/>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szCs w:val="21"/>
          <w:highlight w:val="none"/>
        </w:rPr>
      </w:pPr>
      <w:r>
        <w:rPr>
          <w:rFonts w:hint="default" w:ascii="Times New Roman" w:hAnsi="Times New Roman" w:eastAsia="宋体" w:cs="Times New Roman"/>
          <w:szCs w:val="21"/>
          <w:highlight w:val="none"/>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4.2政府采购节能产品、环境标志产品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4.3信息安全产品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4.4未按要求提供相关材料的，不享受相关政策。</w:t>
      </w:r>
      <w:bookmarkEnd w:id="57"/>
      <w:r/>
      <w:r/>
    </w:p>
    <w:p>
      <w:pPr>
        <w:pStyle w:val="717"/>
        <w:ind w:right="210" w:firstLine="373"/>
        <w:spacing w:line="360" w:lineRule="auto"/>
        <w:rPr>
          <w:rFonts w:hint="default" w:ascii="Times New Roman" w:hAnsi="Times New Roman" w:cs="Times New Roman"/>
          <w:highlight w:val="none"/>
        </w:rPr>
      </w:pPr>
      <w:r/>
      <w:bookmarkStart w:id="61" w:name="_Toc107246219"/>
      <w:r/>
      <w:bookmarkStart w:id="62" w:name="_Toc104560843"/>
      <w:r/>
      <w:bookmarkStart w:id="63" w:name="_Toc100905205"/>
      <w:r/>
      <w:bookmarkStart w:id="64" w:name="_Toc103848532"/>
      <w:r/>
      <w:bookmarkStart w:id="65" w:name="_Toc96347865"/>
      <w:r>
        <w:rPr>
          <w:rFonts w:hint="default" w:ascii="Times New Roman" w:hAnsi="Times New Roman" w:eastAsia="宋体" w:cs="Times New Roman"/>
          <w:highlight w:val="none"/>
        </w:rPr>
        <w:t xml:space="preserve">5.相关费用</w:t>
      </w:r>
      <w:bookmarkEnd w:id="61"/>
      <w:r/>
      <w:bookmarkEnd w:id="62"/>
      <w:r/>
      <w:bookmarkEnd w:id="63"/>
      <w:r/>
      <w:bookmarkEnd w:id="64"/>
      <w:r/>
      <w:bookmarkEnd w:id="65"/>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5.1</w:t>
      </w:r>
      <w:bookmarkStart w:id="66" w:name="_Toc80264707"/>
      <w:r>
        <w:rPr>
          <w:rFonts w:hint="default" w:ascii="Times New Roman" w:hAnsi="Times New Roman" w:eastAsia="宋体" w:cs="Times New Roman"/>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17"/>
        <w:ind w:right="210" w:firstLine="373"/>
        <w:spacing w:line="360" w:lineRule="auto"/>
        <w:rPr>
          <w:rFonts w:hint="default" w:ascii="Times New Roman" w:hAnsi="Times New Roman" w:cs="Times New Roman"/>
          <w:highlight w:val="none"/>
        </w:rPr>
      </w:pPr>
      <w:r/>
      <w:bookmarkStart w:id="67" w:name="_Toc104560844"/>
      <w:r/>
      <w:bookmarkStart w:id="68" w:name="_Toc107246220"/>
      <w:r/>
      <w:bookmarkStart w:id="69" w:name="_Toc100905206"/>
      <w:r/>
      <w:bookmarkStart w:id="70" w:name="_Toc103848533"/>
      <w:r/>
      <w:bookmarkStart w:id="71" w:name="_Toc96347866"/>
      <w:r>
        <w:rPr>
          <w:rFonts w:hint="default" w:ascii="Times New Roman" w:hAnsi="Times New Roman" w:eastAsia="宋体" w:cs="Times New Roman"/>
          <w:highlight w:val="none"/>
        </w:rPr>
        <w:t xml:space="preserve">6.保密</w:t>
      </w:r>
      <w:bookmarkEnd w:id="67"/>
      <w:r/>
      <w:bookmarkEnd w:id="68"/>
      <w:r/>
      <w:bookmarkEnd w:id="69"/>
      <w:r/>
      <w:bookmarkEnd w:id="70"/>
      <w:r/>
      <w:bookmarkEnd w:id="71"/>
      <w:r/>
      <w:r/>
    </w:p>
    <w:p>
      <w:pPr>
        <w:ind w:firstLine="420"/>
        <w:spacing w:line="360" w:lineRule="auto"/>
        <w:rPr>
          <w:rFonts w:hint="default" w:ascii="Times New Roman" w:hAnsi="Times New Roman" w:cs="Times New Roman"/>
          <w:szCs w:val="21"/>
          <w:highlight w:val="none"/>
        </w:rPr>
      </w:pPr>
      <w:r/>
      <w:bookmarkStart w:id="72" w:name="_Toc100905207"/>
      <w:r/>
      <w:bookmarkStart w:id="73" w:name="_Toc96347867"/>
      <w:r>
        <w:rPr>
          <w:rFonts w:hint="default" w:ascii="Times New Roman" w:hAnsi="Times New Roman" w:eastAsia="宋体" w:cs="Times New Roman"/>
          <w:szCs w:val="21"/>
          <w:highlight w:val="none"/>
        </w:rPr>
        <w:t xml:space="preserve">6.1本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所包含的信息属于保密信息，无采购人书面许可，任何单位或个人都无权披露、复制、使用、转让或者允许他人使用。获取</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的供应商被视为无条件对本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的内容负有保密义务。</w:t>
      </w:r>
      <w:r/>
    </w:p>
    <w:p>
      <w:pPr>
        <w:pStyle w:val="717"/>
        <w:ind w:right="210" w:firstLine="373"/>
        <w:spacing w:line="360" w:lineRule="auto"/>
        <w:rPr>
          <w:rFonts w:hint="default" w:ascii="Times New Roman" w:hAnsi="Times New Roman" w:cs="Times New Roman"/>
          <w:highlight w:val="none"/>
        </w:rPr>
      </w:pPr>
      <w:r/>
      <w:bookmarkStart w:id="74" w:name="_Toc103848534"/>
      <w:r/>
      <w:bookmarkStart w:id="75" w:name="_Toc104560845"/>
      <w:r/>
      <w:bookmarkStart w:id="76" w:name="_Toc107246221"/>
      <w:r>
        <w:rPr>
          <w:rFonts w:hint="default" w:ascii="Times New Roman" w:hAnsi="Times New Roman" w:eastAsia="宋体" w:cs="Times New Roman"/>
          <w:highlight w:val="none"/>
        </w:rPr>
        <w:t xml:space="preserve">7.语言文字、计量单位</w:t>
      </w:r>
      <w:bookmarkEnd w:id="72"/>
      <w:r/>
      <w:bookmarkEnd w:id="73"/>
      <w:r/>
      <w:bookmarkEnd w:id="74"/>
      <w:r/>
      <w:bookmarkEnd w:id="75"/>
      <w:r/>
      <w:bookmarkEnd w:id="76"/>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7.1所有</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使用的语言文字为中文。专用术语使用外文的，应附有中文注释。</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7.2所有</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中的计量单位，除</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有特殊要求外，应采用国家法定计量单位。</w:t>
      </w:r>
      <w:r/>
    </w:p>
    <w:p>
      <w:pPr>
        <w:pStyle w:val="717"/>
        <w:ind w:right="210" w:firstLine="373"/>
        <w:spacing w:line="360" w:lineRule="auto"/>
        <w:rPr>
          <w:rFonts w:hint="default" w:ascii="Times New Roman" w:hAnsi="Times New Roman" w:cs="Times New Roman"/>
          <w:highlight w:val="none"/>
        </w:rPr>
      </w:pPr>
      <w:r/>
      <w:bookmarkStart w:id="77" w:name="_Toc100905208"/>
      <w:r/>
      <w:bookmarkStart w:id="78" w:name="_Toc107246222"/>
      <w:r/>
      <w:bookmarkStart w:id="79" w:name="_Toc103848535"/>
      <w:r/>
      <w:bookmarkStart w:id="80" w:name="_Toc104560846"/>
      <w:r/>
      <w:bookmarkStart w:id="81" w:name="_Toc96347868"/>
      <w:r>
        <w:rPr>
          <w:rFonts w:hint="default" w:ascii="Times New Roman" w:hAnsi="Times New Roman" w:eastAsia="宋体" w:cs="Times New Roman"/>
          <w:highlight w:val="none"/>
        </w:rPr>
        <w:t xml:space="preserve">8.现场考察</w:t>
      </w:r>
      <w:bookmarkEnd w:id="77"/>
      <w:r/>
      <w:bookmarkEnd w:id="78"/>
      <w:r/>
      <w:bookmarkEnd w:id="79"/>
      <w:r/>
      <w:bookmarkEnd w:id="80"/>
      <w:r/>
      <w:bookmarkEnd w:id="81"/>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8.1</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规定现场考察的，供应商须按照</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规定的时间、地点参加踏勘，以获得有关编制</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和签署合同所涉及现场的资料。供应商承担现场考察所发生的自身费用、责任和风险。</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8.2供应商不按照</w:t>
      </w:r>
      <w:r>
        <w:rPr>
          <w:rFonts w:hint="default" w:ascii="Times New Roman" w:hAnsi="Times New Roman" w:eastAsia="宋体" w:cs="Times New Roman"/>
          <w:bCs/>
          <w:szCs w:val="21"/>
          <w:highlight w:val="none"/>
        </w:rPr>
        <w:t xml:space="preserve">本须知的规定</w:t>
      </w:r>
      <w:r>
        <w:rPr>
          <w:rFonts w:hint="default" w:ascii="Times New Roman" w:hAnsi="Times New Roman" w:eastAsia="宋体" w:cs="Times New Roman"/>
          <w:szCs w:val="21"/>
          <w:highlight w:val="none"/>
        </w:rPr>
        <w:t xml:space="preserve">参加项目现场考察的，视同放弃现场考察，采购方将不再另行组织现场考察。以此为由，影响后期</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相关的投标、签约、履约条件的，是供应商自身的风险，采购方对此不承担责任。</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8.3除非有特殊要求，</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不提供项目所在地的自然环境、气候条件、公用设施等情况，供应商被视为熟悉上述与履行合同有关的一切情况。</w:t>
      </w:r>
      <w:r/>
    </w:p>
    <w:p>
      <w:pPr>
        <w:pStyle w:val="717"/>
        <w:ind w:right="210" w:firstLine="373"/>
        <w:spacing w:line="360" w:lineRule="auto"/>
        <w:rPr>
          <w:rFonts w:hint="default" w:ascii="Times New Roman" w:hAnsi="Times New Roman" w:cs="Times New Roman"/>
          <w:highlight w:val="none"/>
        </w:rPr>
      </w:pPr>
      <w:r/>
      <w:bookmarkStart w:id="82" w:name="_Toc107246223"/>
      <w:r/>
      <w:bookmarkStart w:id="83" w:name="_Toc102117275"/>
      <w:r>
        <w:rPr>
          <w:rFonts w:hint="default" w:ascii="Times New Roman" w:hAnsi="Times New Roman" w:eastAsia="宋体" w:cs="Times New Roman"/>
          <w:highlight w:val="none"/>
        </w:rPr>
        <w:t xml:space="preserve">9.开标前答疑会</w:t>
      </w:r>
      <w:bookmarkEnd w:id="82"/>
      <w:r/>
      <w:bookmarkEnd w:id="83"/>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9.1</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规定召开开标前答疑会的，采购方按</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规定的时间和地点召开开标前答疑会，澄清供应商提出的询问。</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9.2供应商应按</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规定的时间和形式将提出的询问送达采购方，以便采购方在会议期间澄清，逾期的询问将不被接受。</w:t>
      </w:r>
      <w:r/>
    </w:p>
    <w:p>
      <w:pPr>
        <w:pStyle w:val="717"/>
        <w:ind w:right="210" w:firstLine="373"/>
        <w:spacing w:line="360" w:lineRule="auto"/>
        <w:rPr>
          <w:rFonts w:hint="default" w:ascii="Times New Roman" w:hAnsi="Times New Roman" w:cs="Times New Roman"/>
          <w:highlight w:val="none"/>
        </w:rPr>
      </w:pPr>
      <w:r/>
      <w:bookmarkStart w:id="84" w:name="_Toc100905210"/>
      <w:r/>
      <w:bookmarkStart w:id="85" w:name="_Toc103848536"/>
      <w:r/>
      <w:bookmarkStart w:id="86" w:name="_Toc104560847"/>
      <w:r/>
      <w:bookmarkStart w:id="87" w:name="_Toc107246224"/>
      <w:r/>
      <w:bookmarkStart w:id="88" w:name="_Toc96347869"/>
      <w:r>
        <w:rPr>
          <w:rFonts w:hint="default" w:ascii="Times New Roman" w:hAnsi="Times New Roman" w:eastAsia="宋体" w:cs="Times New Roman"/>
          <w:szCs w:val="21"/>
          <w:highlight w:val="none"/>
        </w:rPr>
        <w:t xml:space="preserve">10.联合体投标</w:t>
      </w:r>
      <w:bookmarkEnd w:id="84"/>
      <w:r/>
      <w:bookmarkEnd w:id="85"/>
      <w:r/>
      <w:bookmarkEnd w:id="86"/>
      <w:r/>
      <w:bookmarkEnd w:id="87"/>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10.1本项目是否接受联合体形式参与详见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10.2供应商为联合体形式的，应遵守以下规定：</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（5）以联合体形式参加政府采购活动的，联合体各方不得再单独参加或者与其他供应商另外组成联合体参加同一合同项下的政府采购活动。</w:t>
      </w:r>
      <w:r/>
    </w:p>
    <w:p>
      <w:pPr>
        <w:pStyle w:val="717"/>
        <w:ind w:right="210" w:firstLine="373"/>
        <w:spacing w:line="360" w:lineRule="auto"/>
        <w:rPr>
          <w:rFonts w:hint="default" w:ascii="Times New Roman" w:hAnsi="Times New Roman" w:cs="Times New Roman"/>
          <w:highlight w:val="none"/>
        </w:rPr>
      </w:pPr>
      <w:r/>
      <w:bookmarkStart w:id="89" w:name="_Toc104560848"/>
      <w:r/>
      <w:bookmarkStart w:id="90" w:name="_Toc103848537"/>
      <w:r/>
      <w:bookmarkStart w:id="91" w:name="_Toc107246225"/>
      <w:r/>
      <w:bookmarkStart w:id="92" w:name="_Toc100905213"/>
      <w:r/>
      <w:bookmarkStart w:id="93" w:name="_Toc100905211"/>
      <w:r>
        <w:rPr>
          <w:rFonts w:hint="default" w:ascii="Times New Roman" w:hAnsi="Times New Roman" w:eastAsia="宋体" w:cs="Times New Roman"/>
          <w:highlight w:val="none"/>
        </w:rPr>
        <w:t xml:space="preserve">11.分包</w:t>
      </w:r>
      <w:bookmarkEnd w:id="89"/>
      <w:r/>
      <w:bookmarkEnd w:id="90"/>
      <w:r/>
      <w:bookmarkEnd w:id="91"/>
      <w:r/>
      <w:bookmarkEnd w:id="92"/>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11.2政府采购合同分包履行的，应当在</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中载明分包承担主体，分包承担主体应当具备相应资质条件且不得再次分包，否则投标无效。中标人就采购项目和分包项目向采购人负责，分包供应商就分包项目承担责任。</w:t>
      </w:r>
      <w:r/>
    </w:p>
    <w:p>
      <w:pPr>
        <w:pStyle w:val="717"/>
        <w:ind w:right="210" w:firstLine="373"/>
        <w:spacing w:line="360" w:lineRule="auto"/>
        <w:rPr>
          <w:rFonts w:hint="default" w:ascii="Times New Roman" w:hAnsi="Times New Roman" w:cs="Times New Roman"/>
          <w:highlight w:val="none"/>
        </w:rPr>
      </w:pPr>
      <w:r/>
      <w:bookmarkStart w:id="94" w:name="_Toc107246226"/>
      <w:r/>
      <w:bookmarkStart w:id="95" w:name="_Toc104560849"/>
      <w:r>
        <w:rPr>
          <w:rFonts w:hint="default" w:ascii="Times New Roman" w:hAnsi="Times New Roman" w:eastAsia="宋体" w:cs="Times New Roman"/>
          <w:highlight w:val="none"/>
        </w:rPr>
        <w:t xml:space="preserve">12.样品</w:t>
      </w:r>
      <w:bookmarkEnd w:id="94"/>
      <w:r/>
      <w:bookmarkEnd w:id="95"/>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12.1本项目是否要求投标人提供样品，以及样品制作的标准和要求、是否需要随样品提交相关检测报告、样品的提交要求等详见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12.2样品的评审方法以及评审标准等内容见第五章《评标方法与评标标准》。</w:t>
      </w:r>
      <w:bookmarkEnd w:id="88"/>
      <w:r/>
      <w:bookmarkEnd w:id="93"/>
      <w:r/>
      <w:r/>
    </w:p>
    <w:p>
      <w:pPr>
        <w:pStyle w:val="717"/>
        <w:ind w:right="210" w:firstLine="373"/>
        <w:spacing w:line="360" w:lineRule="auto"/>
        <w:rPr>
          <w:rFonts w:hint="default" w:ascii="Times New Roman" w:hAnsi="Times New Roman" w:cs="Times New Roman"/>
          <w:highlight w:val="none"/>
        </w:rPr>
      </w:pPr>
      <w:r/>
      <w:bookmarkStart w:id="96" w:name="_Toc104560850"/>
      <w:r/>
      <w:bookmarkStart w:id="97" w:name="_Toc103848538"/>
      <w:r/>
      <w:bookmarkStart w:id="98" w:name="_Toc107246227"/>
      <w:r/>
      <w:bookmarkStart w:id="99" w:name="_Toc100905214"/>
      <w:r>
        <w:rPr>
          <w:rFonts w:hint="default" w:ascii="Times New Roman" w:hAnsi="Times New Roman" w:eastAsia="宋体" w:cs="Times New Roman"/>
          <w:highlight w:val="none"/>
        </w:rPr>
        <w:t xml:space="preserve">13.采购进口产品</w:t>
      </w:r>
      <w:bookmarkEnd w:id="96"/>
      <w:r/>
      <w:bookmarkEnd w:id="97"/>
      <w:r/>
      <w:bookmarkEnd w:id="98"/>
      <w:r/>
      <w:bookmarkEnd w:id="99"/>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13.1本项目是否采购进口产品及相关要求见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pStyle w:val="717"/>
        <w:ind w:right="210" w:firstLine="373"/>
        <w:spacing w:line="360" w:lineRule="auto"/>
        <w:rPr>
          <w:rFonts w:hint="default" w:ascii="Times New Roman" w:hAnsi="Times New Roman" w:cs="Times New Roman"/>
          <w:highlight w:val="none"/>
        </w:rPr>
      </w:pPr>
      <w:r/>
      <w:bookmarkStart w:id="100" w:name="_Toc107246228"/>
      <w:r/>
      <w:bookmarkStart w:id="101" w:name="_Toc104560851"/>
      <w:r>
        <w:rPr>
          <w:rFonts w:hint="default" w:ascii="Times New Roman" w:hAnsi="Times New Roman" w:eastAsia="宋体" w:cs="Times New Roman"/>
          <w:highlight w:val="none"/>
        </w:rPr>
        <w:t xml:space="preserve">14.采购项目预算及最高限价</w:t>
      </w:r>
      <w:bookmarkEnd w:id="100"/>
      <w:r/>
      <w:bookmarkEnd w:id="101"/>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14.1本项目采购资金已列入政府采购预算，预算金额见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14.2本项目最高限价要求见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pStyle w:val="717"/>
        <w:ind w:right="210" w:firstLine="373"/>
        <w:spacing w:line="360" w:lineRule="auto"/>
        <w:rPr>
          <w:rFonts w:hint="default" w:ascii="Times New Roman" w:hAnsi="Times New Roman" w:cs="Times New Roman"/>
          <w:highlight w:val="none"/>
        </w:rPr>
      </w:pPr>
      <w:r/>
      <w:bookmarkStart w:id="102" w:name="_Toc107246229"/>
      <w:r/>
      <w:bookmarkStart w:id="103" w:name="_Toc104560852"/>
      <w:r>
        <w:rPr>
          <w:rFonts w:hint="default" w:ascii="Times New Roman" w:hAnsi="Times New Roman" w:eastAsia="宋体" w:cs="Times New Roman"/>
          <w:highlight w:val="none"/>
        </w:rPr>
        <w:t xml:space="preserve">15.</w:t>
      </w:r>
      <w:r>
        <w:rPr>
          <w:rFonts w:hint="default" w:ascii="Times New Roman" w:hAnsi="Times New Roman" w:eastAsia="宋体" w:cs="Times New Roman"/>
          <w:bCs w:val="0"/>
          <w:szCs w:val="21"/>
          <w:highlight w:val="none"/>
        </w:rPr>
        <w:t xml:space="preserve"> 供应商</w:t>
      </w:r>
      <w:r>
        <w:rPr>
          <w:rFonts w:hint="default" w:ascii="Times New Roman" w:hAnsi="Times New Roman" w:eastAsia="宋体" w:cs="Times New Roman"/>
          <w:highlight w:val="none"/>
        </w:rPr>
        <w:t xml:space="preserve">资格条件</w:t>
      </w:r>
      <w:bookmarkEnd w:id="102"/>
      <w:r/>
      <w:bookmarkEnd w:id="103"/>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15.1</w:t>
      </w:r>
      <w:r>
        <w:rPr>
          <w:rFonts w:hint="default" w:ascii="Times New Roman" w:hAnsi="Times New Roman" w:eastAsia="宋体" w:cs="Times New Roman"/>
          <w:bCs/>
          <w:szCs w:val="21"/>
          <w:highlight w:val="none"/>
        </w:rPr>
        <w:t xml:space="preserve">供应商</w:t>
      </w:r>
      <w:r>
        <w:rPr>
          <w:rFonts w:hint="default" w:ascii="Times New Roman" w:hAnsi="Times New Roman" w:eastAsia="宋体" w:cs="Times New Roman"/>
          <w:szCs w:val="21"/>
          <w:highlight w:val="none"/>
        </w:rPr>
        <w:t xml:space="preserve">资格条件见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pStyle w:val="716"/>
        <w:ind w:right="210" w:firstLine="373"/>
        <w:spacing w:line="360" w:lineRule="auto"/>
        <w:rPr>
          <w:rFonts w:hint="eastAsia" w:ascii="Times New Roman" w:hAnsi="Times New Roman" w:eastAsia="宋体" w:cs="Times New Roman"/>
          <w:highlight w:val="none"/>
          <w:lang w:eastAsia="zh-CN"/>
        </w:rPr>
      </w:pPr>
      <w:r/>
      <w:bookmarkStart w:id="104" w:name="_Toc107246230"/>
      <w:r>
        <w:rPr>
          <w:rFonts w:hint="default" w:ascii="Times New Roman" w:hAnsi="Times New Roman" w:eastAsia="宋体" w:cs="Times New Roman"/>
          <w:highlight w:val="none"/>
        </w:rPr>
        <w:t xml:space="preserve">二．</w:t>
      </w:r>
      <w:bookmarkEnd w:id="66"/>
      <w:r/>
      <w:bookmarkEnd w:id="104"/>
      <w:r>
        <w:rPr>
          <w:rFonts w:hint="eastAsia" w:ascii="Times New Roman" w:hAnsi="Times New Roman" w:eastAsia="宋体" w:cs="Times New Roman"/>
          <w:highlight w:val="none"/>
          <w:lang w:eastAsia="zh-CN"/>
        </w:rPr>
        <w:t xml:space="preserve">招标文件</w:t>
      </w:r>
      <w:r/>
    </w:p>
    <w:p>
      <w:pPr>
        <w:pStyle w:val="717"/>
        <w:ind w:right="210" w:firstLine="373"/>
        <w:spacing w:line="360" w:lineRule="auto"/>
        <w:rPr>
          <w:rFonts w:hint="default" w:ascii="Times New Roman" w:hAnsi="Times New Roman" w:cs="Times New Roman"/>
          <w:highlight w:val="none"/>
        </w:rPr>
      </w:pPr>
      <w:r/>
      <w:bookmarkStart w:id="105" w:name="_Toc96347871"/>
      <w:r/>
      <w:bookmarkStart w:id="106" w:name="_Toc104560854"/>
      <w:r/>
      <w:bookmarkStart w:id="107" w:name="_Toc100905217"/>
      <w:r/>
      <w:bookmarkStart w:id="108" w:name="_Toc103848540"/>
      <w:r/>
      <w:bookmarkStart w:id="109" w:name="_Toc107246231"/>
      <w:r>
        <w:rPr>
          <w:rFonts w:hint="default" w:ascii="Times New Roman" w:hAnsi="Times New Roman" w:eastAsia="宋体" w:cs="Times New Roman"/>
          <w:highlight w:val="none"/>
        </w:rPr>
        <w:t xml:space="preserve">16.</w:t>
      </w:r>
      <w:r>
        <w:rPr>
          <w:rFonts w:hint="eastAsia" w:cs="Times New Roman"/>
          <w:highlight w:val="none"/>
          <w:lang w:eastAsia="zh-CN"/>
        </w:rPr>
        <w:t xml:space="preserve">招标文件</w:t>
      </w:r>
      <w:r>
        <w:rPr>
          <w:rFonts w:hint="default" w:ascii="Times New Roman" w:hAnsi="Times New Roman" w:eastAsia="宋体" w:cs="Times New Roman"/>
          <w:highlight w:val="none"/>
        </w:rPr>
        <w:t xml:space="preserve">的构成</w:t>
      </w:r>
      <w:bookmarkEnd w:id="105"/>
      <w:r/>
      <w:bookmarkEnd w:id="106"/>
      <w:r/>
      <w:bookmarkEnd w:id="107"/>
      <w:r/>
      <w:bookmarkEnd w:id="108"/>
      <w:r/>
      <w:bookmarkEnd w:id="109"/>
      <w:r/>
      <w:r/>
    </w:p>
    <w:p>
      <w:pPr>
        <w:pStyle w:val="988"/>
        <w:ind w:firstLine="420"/>
        <w:rPr>
          <w:rFonts w:hint="default" w:ascii="Times New Roman" w:hAnsi="Times New Roman" w:cs="Times New Roman"/>
          <w:bCs/>
          <w:sz w:val="21"/>
          <w:highlight w:val="none"/>
        </w:rPr>
      </w:pPr>
      <w:r>
        <w:rPr>
          <w:rFonts w:hint="default" w:ascii="Times New Roman" w:hAnsi="Times New Roman" w:eastAsia="宋体" w:cs="Times New Roman"/>
          <w:bCs/>
          <w:sz w:val="21"/>
          <w:highlight w:val="none"/>
        </w:rPr>
        <w:t xml:space="preserve">16.1</w:t>
      </w:r>
      <w:r>
        <w:rPr>
          <w:rFonts w:hint="eastAsia" w:ascii="Times New Roman" w:hAnsi="Times New Roman" w:cs="Times New Roman"/>
          <w:bCs/>
          <w:sz w:val="21"/>
          <w:highlight w:val="none"/>
          <w:lang w:eastAsia="zh-CN"/>
        </w:rPr>
        <w:t xml:space="preserve">招标文件</w:t>
      </w:r>
      <w:r>
        <w:rPr>
          <w:rFonts w:hint="default" w:ascii="Times New Roman" w:hAnsi="Times New Roman" w:eastAsia="宋体" w:cs="Times New Roman"/>
          <w:bCs/>
          <w:sz w:val="21"/>
          <w:highlight w:val="none"/>
        </w:rPr>
        <w:t xml:space="preserve">各章节的内容如下：</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第一章：招标公告</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第二章：投标人须知</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第三章：政府采购合同条款及格式</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第四章：采购需求</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第五章：评标方法与评标标准</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第六章：</w:t>
      </w:r>
      <w:bookmarkStart w:id="110" w:name="_Toc96347872"/>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格式</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对</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所作的澄清、修改，构成</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的组成部分。</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lang w:val="zh-CN"/>
        </w:rPr>
        <w:t xml:space="preserve">如标书制作工具中格式和内容与“南京公共采购信息网</w:t>
      </w:r>
      <w:r>
        <w:rPr>
          <w:rFonts w:hint="default" w:ascii="Times New Roman" w:hAnsi="Times New Roman" w:eastAsia="宋体" w:cs="Times New Roman"/>
          <w:szCs w:val="21"/>
          <w:highlight w:val="none"/>
        </w:rPr>
        <w:t xml:space="preserve">/</w:t>
      </w:r>
      <w:r>
        <w:rPr>
          <w:rFonts w:hint="default" w:ascii="Times New Roman" w:hAnsi="Times New Roman" w:eastAsia="宋体" w:cs="Times New Roman"/>
          <w:szCs w:val="21"/>
          <w:highlight w:val="none"/>
          <w:lang w:val="zh-CN"/>
        </w:rPr>
        <w:t xml:space="preserve">江苏政府采购网</w:t>
      </w:r>
      <w:r>
        <w:rPr>
          <w:rFonts w:hint="default" w:ascii="Times New Roman" w:hAnsi="Times New Roman" w:eastAsia="宋体" w:cs="Times New Roman"/>
          <w:szCs w:val="21"/>
          <w:highlight w:val="none"/>
        </w:rPr>
        <w:t xml:space="preserve">/</w:t>
      </w:r>
      <w:r>
        <w:rPr>
          <w:rFonts w:hint="default" w:ascii="Times New Roman" w:hAnsi="Times New Roman" w:eastAsia="宋体" w:cs="Times New Roman"/>
          <w:szCs w:val="21"/>
          <w:highlight w:val="none"/>
          <w:lang w:val="zh-CN"/>
        </w:rPr>
        <w:t xml:space="preserve">中国政府采购网”发布的</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lang w:val="zh-CN"/>
        </w:rPr>
        <w:t xml:space="preserve">不一致</w:t>
      </w:r>
      <w:r>
        <w:rPr>
          <w:rFonts w:hint="default" w:ascii="Times New Roman" w:hAnsi="Times New Roman" w:eastAsia="宋体" w:cs="Times New Roman"/>
          <w:szCs w:val="21"/>
          <w:highlight w:val="none"/>
        </w:rPr>
        <w:t xml:space="preserve">的</w:t>
      </w:r>
      <w:r>
        <w:rPr>
          <w:rFonts w:hint="default" w:ascii="Times New Roman" w:hAnsi="Times New Roman" w:eastAsia="宋体" w:cs="Times New Roman"/>
          <w:szCs w:val="21"/>
          <w:highlight w:val="none"/>
          <w:lang w:val="zh-CN"/>
        </w:rPr>
        <w:t xml:space="preserve">，以</w:t>
      </w:r>
      <w:r>
        <w:rPr>
          <w:rFonts w:hint="default" w:ascii="Times New Roman" w:hAnsi="Times New Roman" w:eastAsia="宋体" w:cs="Times New Roman"/>
          <w:szCs w:val="21"/>
          <w:highlight w:val="none"/>
        </w:rPr>
        <w:t xml:space="preserve">上述网站</w:t>
      </w:r>
      <w:r>
        <w:rPr>
          <w:rFonts w:hint="default" w:ascii="Times New Roman" w:hAnsi="Times New Roman" w:eastAsia="宋体" w:cs="Times New Roman"/>
          <w:szCs w:val="21"/>
          <w:highlight w:val="none"/>
          <w:lang w:val="zh-CN"/>
        </w:rPr>
        <w:t xml:space="preserve">发布的</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lang w:val="zh-CN"/>
        </w:rPr>
        <w:t xml:space="preserve">为准。</w:t>
      </w:r>
      <w:r/>
    </w:p>
    <w:p>
      <w:pPr>
        <w:ind w:firstLine="422"/>
        <w:spacing w:line="360" w:lineRule="auto"/>
        <w:rPr>
          <w:rFonts w:hint="default" w:ascii="Times New Roman" w:hAnsi="Times New Roman" w:cs="Times New Roman"/>
          <w:szCs w:val="21"/>
          <w:highlight w:val="none"/>
        </w:rPr>
      </w:pPr>
      <w:r>
        <w:rPr>
          <w:rFonts w:hint="default" w:ascii="Times New Roman" w:hAnsi="Times New Roman" w:eastAsia="宋体" w:cs="Times New Roman"/>
          <w:b/>
          <w:szCs w:val="21"/>
          <w:highlight w:val="none"/>
        </w:rPr>
        <w:t xml:space="preserve">★</w:t>
      </w:r>
      <w:r>
        <w:rPr>
          <w:rFonts w:hint="eastAsia" w:cs="Times New Roman"/>
          <w:b/>
          <w:szCs w:val="21"/>
          <w:highlight w:val="none"/>
          <w:lang w:eastAsia="zh-CN"/>
        </w:rPr>
        <w:t xml:space="preserve">招标文件</w:t>
      </w:r>
      <w:r>
        <w:rPr>
          <w:rFonts w:hint="default" w:ascii="Times New Roman" w:hAnsi="Times New Roman" w:eastAsia="宋体" w:cs="Times New Roman"/>
          <w:b/>
          <w:szCs w:val="21"/>
          <w:highlight w:val="none"/>
        </w:rPr>
        <w:t xml:space="preserve">中标注</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b/>
          <w:szCs w:val="21"/>
          <w:highlight w:val="none"/>
        </w:rPr>
        <w:t xml:space="preserve">符号的条款为实质性要求条款（即重要条款）。</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16.2供应商应仔细阅读和检查</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的全部内容。如发现</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内容不全，应及时向采购方提出，以便补齐。</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16.3</w:t>
      </w:r>
      <w:r>
        <w:rPr>
          <w:rFonts w:hint="default" w:ascii="Times New Roman" w:hAnsi="Times New Roman" w:eastAsia="宋体" w:cs="Times New Roman"/>
          <w:szCs w:val="21"/>
          <w:highlight w:val="none"/>
        </w:rPr>
        <w:t xml:space="preserve">供应商</w:t>
      </w:r>
      <w:r>
        <w:rPr>
          <w:rFonts w:hint="default" w:ascii="Times New Roman" w:hAnsi="Times New Roman" w:eastAsia="宋体" w:cs="Times New Roman"/>
          <w:bCs/>
          <w:szCs w:val="21"/>
          <w:highlight w:val="none"/>
        </w:rPr>
        <w:t xml:space="preserve">按照</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要求编制</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。任何对</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的忽略或误解，不能作为</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存在缺陷或瑕疵的理由，其风险由</w:t>
      </w:r>
      <w:r>
        <w:rPr>
          <w:rFonts w:hint="default" w:ascii="Times New Roman" w:hAnsi="Times New Roman" w:eastAsia="宋体" w:cs="Times New Roman"/>
          <w:szCs w:val="21"/>
          <w:highlight w:val="none"/>
        </w:rPr>
        <w:t xml:space="preserve">供应商</w:t>
      </w:r>
      <w:r>
        <w:rPr>
          <w:rFonts w:hint="default" w:ascii="Times New Roman" w:hAnsi="Times New Roman" w:eastAsia="宋体" w:cs="Times New Roman"/>
          <w:bCs/>
          <w:szCs w:val="21"/>
          <w:highlight w:val="none"/>
        </w:rPr>
        <w:t xml:space="preserve">承担。</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16.4本项目</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如包括多个分包，则除非特别说明，</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所列各项要求均为各分包通用要求。</w:t>
      </w:r>
      <w:bookmarkEnd w:id="110"/>
      <w:r/>
      <w:r/>
    </w:p>
    <w:p>
      <w:pPr>
        <w:pStyle w:val="717"/>
        <w:ind w:right="210" w:firstLine="373"/>
        <w:spacing w:line="360" w:lineRule="auto"/>
        <w:rPr>
          <w:rFonts w:hint="default" w:ascii="Times New Roman" w:hAnsi="Times New Roman" w:cs="Times New Roman"/>
          <w:highlight w:val="none"/>
        </w:rPr>
      </w:pPr>
      <w:r/>
      <w:bookmarkStart w:id="111" w:name="_Toc96347873"/>
      <w:r/>
      <w:bookmarkStart w:id="112" w:name="_Toc107246232"/>
      <w:r/>
      <w:bookmarkStart w:id="113" w:name="_Toc103848541"/>
      <w:r/>
      <w:bookmarkStart w:id="114" w:name="_Toc104560855"/>
      <w:r/>
      <w:bookmarkStart w:id="115" w:name="_Toc100905218"/>
      <w:r>
        <w:rPr>
          <w:rFonts w:hint="default" w:ascii="Times New Roman" w:hAnsi="Times New Roman" w:eastAsia="宋体" w:cs="Times New Roman"/>
          <w:highlight w:val="none"/>
        </w:rPr>
        <w:t xml:space="preserve">17.</w:t>
      </w:r>
      <w:r>
        <w:rPr>
          <w:rFonts w:hint="eastAsia" w:cs="Times New Roman"/>
          <w:highlight w:val="none"/>
          <w:lang w:eastAsia="zh-CN"/>
        </w:rPr>
        <w:t xml:space="preserve">招标文件</w:t>
      </w:r>
      <w:r>
        <w:rPr>
          <w:rFonts w:hint="default" w:ascii="Times New Roman" w:hAnsi="Times New Roman" w:eastAsia="宋体" w:cs="Times New Roman"/>
          <w:highlight w:val="none"/>
        </w:rPr>
        <w:t xml:space="preserve">的澄清或者修改</w:t>
      </w:r>
      <w:bookmarkEnd w:id="111"/>
      <w:r/>
      <w:bookmarkEnd w:id="112"/>
      <w:r/>
      <w:bookmarkEnd w:id="113"/>
      <w:r/>
      <w:bookmarkEnd w:id="114"/>
      <w:r/>
      <w:bookmarkEnd w:id="115"/>
      <w:r/>
      <w:r/>
    </w:p>
    <w:p>
      <w:pPr>
        <w:ind w:firstLine="420"/>
        <w:spacing w:line="360" w:lineRule="auto"/>
        <w:rPr>
          <w:rFonts w:hint="default" w:ascii="Times New Roman" w:hAnsi="Times New Roman" w:cs="Times New Roman"/>
          <w:szCs w:val="21"/>
          <w:highlight w:val="none"/>
        </w:rPr>
      </w:pPr>
      <w:r/>
      <w:bookmarkStart w:id="116" w:name="_Toc100905219"/>
      <w:r>
        <w:rPr>
          <w:rFonts w:hint="default" w:ascii="Times New Roman" w:hAnsi="Times New Roman" w:eastAsia="宋体" w:cs="Times New Roman"/>
          <w:szCs w:val="21"/>
          <w:highlight w:val="none"/>
        </w:rPr>
        <w:t xml:space="preserve">17.1采购方可以对已发出的</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进行必要的澄清或者修改，澄清或者修改应当在原公告发布媒体上发布澄清公告，任何口头答复、通知无效。澄清或者修改的内容为</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的组成部分并具有法律效力，</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、澄清或修改在同一内容表述上不一致的，以日期后者的为准。</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17.2澄清或者修改的内容可能影响</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编制的，采购方应当在投标截止时间至少15日前，以书面形式通知所有获取</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的潜在供应商；不足15日的，采购方应当顺延提交</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的截止时间。</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17.3投标人应在提交</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截止时间前，关注原公告媒体有关本项目的更正公告，根据更正公告内容自行决定是否需要重新制作和提交</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，并承担由此产生的相应责任。</w:t>
      </w:r>
      <w:bookmarkEnd w:id="116"/>
      <w:r/>
      <w:r/>
    </w:p>
    <w:p>
      <w:pPr>
        <w:pStyle w:val="716"/>
        <w:ind w:right="210" w:firstLine="373"/>
        <w:spacing w:line="360" w:lineRule="auto"/>
        <w:rPr>
          <w:rFonts w:hint="eastAsia" w:ascii="Times New Roman" w:hAnsi="Times New Roman" w:eastAsia="宋体" w:cs="Times New Roman"/>
          <w:highlight w:val="none"/>
          <w:lang w:eastAsia="zh-CN"/>
        </w:rPr>
      </w:pPr>
      <w:r/>
      <w:bookmarkStart w:id="117" w:name="_Toc104560856"/>
      <w:r/>
      <w:bookmarkStart w:id="118" w:name="_Toc107246233"/>
      <w:r/>
      <w:bookmarkStart w:id="119" w:name="_Toc91836558"/>
      <w:r/>
      <w:bookmarkStart w:id="120" w:name="_Toc80264708"/>
      <w:r>
        <w:rPr>
          <w:rFonts w:hint="default" w:ascii="Times New Roman" w:hAnsi="Times New Roman" w:eastAsia="宋体" w:cs="Times New Roman"/>
          <w:highlight w:val="none"/>
        </w:rPr>
        <w:t xml:space="preserve">三．</w:t>
      </w:r>
      <w:bookmarkEnd w:id="117"/>
      <w:r/>
      <w:bookmarkEnd w:id="118"/>
      <w:r/>
      <w:bookmarkEnd w:id="119"/>
      <w:r>
        <w:rPr>
          <w:rFonts w:hint="eastAsia" w:ascii="Times New Roman" w:hAnsi="Times New Roman" w:eastAsia="宋体" w:cs="Times New Roman"/>
          <w:highlight w:val="none"/>
          <w:lang w:eastAsia="zh-CN"/>
        </w:rPr>
        <w:t xml:space="preserve">投标文件</w:t>
      </w:r>
      <w:r/>
    </w:p>
    <w:p>
      <w:pPr>
        <w:pStyle w:val="717"/>
        <w:ind w:right="210" w:firstLine="373"/>
        <w:spacing w:line="360" w:lineRule="auto"/>
        <w:rPr>
          <w:rFonts w:hint="default" w:ascii="Times New Roman" w:hAnsi="Times New Roman" w:cs="Times New Roman"/>
          <w:highlight w:val="none"/>
        </w:rPr>
      </w:pPr>
      <w:r/>
      <w:bookmarkStart w:id="121" w:name="_Toc107246234"/>
      <w:r/>
      <w:bookmarkStart w:id="122" w:name="_Toc103848543"/>
      <w:r/>
      <w:bookmarkStart w:id="123" w:name="_Toc104560857"/>
      <w:r/>
      <w:bookmarkStart w:id="124" w:name="_Toc100905221"/>
      <w:r/>
      <w:bookmarkStart w:id="125" w:name="_Toc96347875"/>
      <w:r>
        <w:rPr>
          <w:rFonts w:hint="default" w:ascii="Times New Roman" w:hAnsi="Times New Roman" w:eastAsia="宋体" w:cs="Times New Roman"/>
          <w:highlight w:val="none"/>
        </w:rPr>
        <w:t xml:space="preserve">18.</w:t>
      </w:r>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的组成</w:t>
      </w:r>
      <w:bookmarkEnd w:id="121"/>
      <w:r/>
      <w:bookmarkEnd w:id="122"/>
      <w:r/>
      <w:bookmarkEnd w:id="123"/>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18.1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由价格及商务部分、技术部分以及其他部分组成，格式见</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第六章《</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格式》。</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18.2</w:t>
      </w:r>
      <w:r>
        <w:rPr>
          <w:rFonts w:hint="eastAsia" w:cs="Times New Roman"/>
          <w:b/>
          <w:sz w:val="22"/>
          <w:szCs w:val="22"/>
          <w:highlight w:val="none"/>
          <w:lang w:eastAsia="zh-CN"/>
        </w:rPr>
        <w:t xml:space="preserve">投标文件</w:t>
      </w:r>
      <w:r>
        <w:rPr>
          <w:rFonts w:hint="default" w:ascii="Times New Roman" w:hAnsi="Times New Roman" w:eastAsia="宋体" w:cs="Times New Roman"/>
          <w:b/>
          <w:sz w:val="22"/>
          <w:szCs w:val="22"/>
          <w:highlight w:val="none"/>
        </w:rPr>
        <w:t xml:space="preserve">的价格及商务部分，包括但不限于下列</w:t>
      </w:r>
      <w:r>
        <w:rPr>
          <w:rFonts w:hint="eastAsia" w:cs="Times New Roman"/>
          <w:b/>
          <w:sz w:val="22"/>
          <w:szCs w:val="22"/>
          <w:highlight w:val="none"/>
          <w:lang w:eastAsia="zh-CN"/>
        </w:rPr>
        <w:t xml:space="preserve">文件</w:t>
      </w:r>
      <w:r>
        <w:rPr>
          <w:rFonts w:hint="default" w:ascii="Times New Roman" w:hAnsi="Times New Roman" w:eastAsia="宋体" w:cs="Times New Roman"/>
          <w:b/>
          <w:sz w:val="22"/>
          <w:szCs w:val="22"/>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（1）投标函，格式见附件。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（2）法定代表人（单位负责人）身份证明，格式见附件。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（3-2）授权委托书（适用于自然人），格式见附件。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（4）开标一览表，格式见附件。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（5）分项报价表，格式见附件。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（6）商务条款偏离表，格式见附件。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（7）投标人具备投标资格的证明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rPr>
          <w:rFonts w:hint="default" w:ascii="Times New Roman" w:hAnsi="Times New Roman" w:eastAsia="宋体" w:cs="Times New Roman"/>
          <w:highlight w:val="none"/>
        </w:rPr>
        <w:t xml:space="preserve">如为南京市政府采购项目，则投标人应按照公告要求提供</w:t>
      </w:r>
      <w:r>
        <w:rPr>
          <w:rFonts w:hint="default" w:ascii="Times New Roman" w:hAnsi="Times New Roman" w:eastAsia="宋体"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（a）投标人为企业（包括合伙企业）的，应提供有效的“营业执照”。</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（b）投标人为事业单位的，应提供有效的“事业单位法人证书”。</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（c）投标人是非企业机构的，应提供有效的“执业许可证”、“登记证书”等证明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（d）投标人是个体工商户的，应提供有效的“个体工商户营业执照”。</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（e）投标人是自然人的，应提供有效的自然人身份证明。</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（f）若本项目允许分支机构参加投标，则分支机构参加投标的，此处可提供该分支机构或其所属法人或其他组织的相应证明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（7-1-2）工商变更登记</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（如需），如发生了单位名称等变更的，需提供工商变更登记</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（7-2）财务报表，格式见附件。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（7-4）依法缴纳税收的相关材料，格式见附件。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（7-5）依法缴纳社会保障资金的相关材料，格式见附件。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（7-7）无不良信用记录承诺函（投标人自行查询适用），格式见附件。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（7-8）</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要求的其他实质性资格资信证明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（8）《南京市政府采购供应商信用记录表暨信用承诺书》（如需）</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（9）投标保证金（如需），格式见附件。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（10）联合体协议书（如需），格式见附件。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（11）分包意向协议（如需），格式见附件。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（12）公章授权书（如需），格式见附件。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（13）投标人参加远程异地开标仪式须知（如需），格式见附件。</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18.3</w:t>
      </w:r>
      <w:r>
        <w:rPr>
          <w:rFonts w:hint="eastAsia" w:cs="Times New Roman"/>
          <w:b/>
          <w:sz w:val="22"/>
          <w:szCs w:val="22"/>
          <w:highlight w:val="none"/>
          <w:lang w:val="zh-CN"/>
        </w:rPr>
        <w:t xml:space="preserve">投标文件</w:t>
      </w:r>
      <w:r>
        <w:rPr>
          <w:rFonts w:hint="default" w:ascii="Times New Roman" w:hAnsi="Times New Roman" w:eastAsia="宋体" w:cs="Times New Roman"/>
          <w:b/>
          <w:sz w:val="22"/>
          <w:szCs w:val="22"/>
          <w:highlight w:val="none"/>
          <w:lang w:val="zh-CN"/>
        </w:rPr>
        <w:t xml:space="preserve">的技术部分，包括但不限于下列</w:t>
      </w:r>
      <w:r>
        <w:rPr>
          <w:rFonts w:hint="eastAsia" w:cs="Times New Roman"/>
          <w:b/>
          <w:sz w:val="22"/>
          <w:szCs w:val="22"/>
          <w:highlight w:val="none"/>
          <w:lang w:val="zh-CN"/>
        </w:rPr>
        <w:t xml:space="preserve">文件</w:t>
      </w:r>
      <w:r>
        <w:rPr>
          <w:rFonts w:hint="default" w:ascii="Times New Roman" w:hAnsi="Times New Roman" w:eastAsia="宋体" w:cs="Times New Roman"/>
          <w:b/>
          <w:sz w:val="22"/>
          <w:szCs w:val="22"/>
          <w:highlight w:val="none"/>
          <w:lang w:val="zh-CN"/>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（1）技术方案或服务方案。</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（2）技术条款偏离表，格式见附件。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（3）投标人售后服务承诺（如需）。</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（4）用于本项目人员简历表（如需）。</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（5）投标标的物符合</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（如需）。</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18.4</w:t>
      </w:r>
      <w:r>
        <w:rPr>
          <w:rFonts w:hint="eastAsia" w:cs="Times New Roman"/>
          <w:b/>
          <w:szCs w:val="21"/>
          <w:highlight w:val="none"/>
          <w:lang w:eastAsia="zh-CN"/>
        </w:rPr>
        <w:t xml:space="preserve">投标文件</w:t>
      </w:r>
      <w:r>
        <w:rPr>
          <w:rFonts w:hint="default" w:ascii="Times New Roman" w:hAnsi="Times New Roman" w:eastAsia="宋体" w:cs="Times New Roman"/>
          <w:b/>
          <w:szCs w:val="21"/>
          <w:highlight w:val="none"/>
        </w:rPr>
        <w:t xml:space="preserve">的其他部分</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18.4.1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的其他部分由投标人根据编制</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需要提供的其他相关</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组成。</w:t>
      </w:r>
      <w:r/>
    </w:p>
    <w:p>
      <w:pPr>
        <w:pStyle w:val="717"/>
        <w:ind w:right="210" w:firstLine="373"/>
        <w:spacing w:line="360" w:lineRule="auto"/>
        <w:rPr>
          <w:rFonts w:hint="default" w:ascii="Times New Roman" w:hAnsi="Times New Roman" w:cs="Times New Roman"/>
          <w:szCs w:val="21"/>
          <w:highlight w:val="none"/>
        </w:rPr>
      </w:pPr>
      <w:r/>
      <w:bookmarkStart w:id="126" w:name="_Toc107246235"/>
      <w:r/>
      <w:bookmarkStart w:id="127" w:name="_Toc104560858"/>
      <w:r>
        <w:rPr>
          <w:rFonts w:hint="default" w:ascii="Times New Roman" w:hAnsi="Times New Roman" w:eastAsia="宋体" w:cs="Times New Roman"/>
          <w:highlight w:val="none"/>
        </w:rPr>
        <w:t xml:space="preserve">19.</w:t>
      </w:r>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编制的原则</w:t>
      </w:r>
      <w:bookmarkEnd w:id="126"/>
      <w:r/>
      <w:bookmarkEnd w:id="127"/>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19.1</w:t>
      </w:r>
      <w:r>
        <w:rPr>
          <w:rFonts w:hint="default" w:ascii="Times New Roman" w:hAnsi="Times New Roman" w:eastAsia="宋体" w:cs="Times New Roman"/>
          <w:szCs w:val="21"/>
          <w:highlight w:val="none"/>
        </w:rPr>
        <w:t xml:space="preserve">投标人应在认真阅读</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所有内容的基础上，按照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的要求编制完整的</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中对</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格式有要求的，投标人应按格式逐项填写内容。</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19.2</w:t>
      </w:r>
      <w:r>
        <w:rPr>
          <w:rFonts w:hint="default" w:ascii="Times New Roman" w:hAnsi="Times New Roman" w:eastAsia="宋体" w:cs="Times New Roman"/>
          <w:szCs w:val="21"/>
          <w:highlight w:val="none"/>
        </w:rPr>
        <w:t xml:space="preserve">投标人必须保证</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所提供的全部资料真实可靠。</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19.3</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须对</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中的内容做出实质性和完整的</w:t>
      </w:r>
      <w:r>
        <w:rPr>
          <w:rFonts w:hint="eastAsia" w:cs="Times New Roman"/>
          <w:szCs w:val="21"/>
          <w:highlight w:val="none"/>
          <w:lang w:eastAsia="zh-CN"/>
        </w:rPr>
        <w:t xml:space="preserve">响应</w:t>
      </w:r>
      <w:r>
        <w:rPr>
          <w:rFonts w:hint="default" w:ascii="Times New Roman" w:hAnsi="Times New Roman" w:eastAsia="宋体" w:cs="Times New Roman"/>
          <w:szCs w:val="21"/>
          <w:highlight w:val="none"/>
        </w:rPr>
        <w:t xml:space="preserve">。</w:t>
      </w:r>
      <w:r/>
    </w:p>
    <w:p>
      <w:pPr>
        <w:pStyle w:val="717"/>
        <w:ind w:right="210" w:firstLine="373"/>
        <w:spacing w:line="360" w:lineRule="auto"/>
        <w:rPr>
          <w:rFonts w:hint="default" w:ascii="Times New Roman" w:hAnsi="Times New Roman" w:cs="Times New Roman"/>
          <w:szCs w:val="21"/>
          <w:highlight w:val="none"/>
        </w:rPr>
      </w:pPr>
      <w:r/>
      <w:bookmarkStart w:id="128" w:name="_Toc107246236"/>
      <w:r>
        <w:rPr>
          <w:rFonts w:hint="default" w:ascii="Times New Roman" w:hAnsi="Times New Roman" w:eastAsia="宋体" w:cs="Times New Roman"/>
          <w:highlight w:val="none"/>
        </w:rPr>
        <w:t xml:space="preserve">20.投标报价</w:t>
      </w:r>
      <w:bookmarkEnd w:id="128"/>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20.1</w:t>
      </w:r>
      <w:r>
        <w:rPr>
          <w:rFonts w:hint="default" w:ascii="Times New Roman" w:hAnsi="Times New Roman" w:eastAsia="宋体" w:cs="Times New Roman"/>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20.2</w:t>
      </w:r>
      <w:r>
        <w:rPr>
          <w:rFonts w:hint="eastAsia" w:cs="Times New Roman"/>
          <w:b/>
          <w:szCs w:val="21"/>
          <w:highlight w:val="none"/>
          <w:lang w:eastAsia="zh-CN"/>
        </w:rPr>
        <w:t xml:space="preserve">投标文件</w:t>
      </w:r>
      <w:r>
        <w:rPr>
          <w:rFonts w:hint="default" w:ascii="Times New Roman" w:hAnsi="Times New Roman" w:eastAsia="宋体" w:cs="Times New Roman"/>
          <w:b/>
          <w:szCs w:val="21"/>
          <w:highlight w:val="none"/>
        </w:rPr>
        <w:t xml:space="preserve">的价格部分是对采购标的价格构成的说明，</w:t>
      </w:r>
      <w:r>
        <w:rPr>
          <w:rFonts w:hint="eastAsia" w:cs="Times New Roman"/>
          <w:b/>
          <w:szCs w:val="21"/>
          <w:highlight w:val="none"/>
          <w:lang w:eastAsia="zh-CN"/>
        </w:rPr>
        <w:t xml:space="preserve">招标文件</w:t>
      </w:r>
      <w:r>
        <w:rPr>
          <w:rFonts w:hint="default" w:ascii="Times New Roman" w:hAnsi="Times New Roman" w:eastAsia="宋体" w:cs="Times New Roman"/>
          <w:b/>
          <w:szCs w:val="21"/>
          <w:highlight w:val="none"/>
        </w:rPr>
        <w:t xml:space="preserve">如无特别说明，每项货物、服务或工程等只允许有一个报价，任何有选择的报价将不予接受，将作为无效</w:t>
      </w:r>
      <w:r>
        <w:rPr>
          <w:rFonts w:hint="eastAsia" w:cs="Times New Roman"/>
          <w:b/>
          <w:szCs w:val="21"/>
          <w:highlight w:val="none"/>
          <w:lang w:eastAsia="zh-CN"/>
        </w:rPr>
        <w:t xml:space="preserve">投标文件</w:t>
      </w:r>
      <w:r>
        <w:rPr>
          <w:rFonts w:hint="default" w:ascii="Times New Roman" w:hAnsi="Times New Roman" w:eastAsia="宋体" w:cs="Times New Roman"/>
          <w:b/>
          <w:szCs w:val="21"/>
          <w:highlight w:val="none"/>
        </w:rPr>
        <w:t xml:space="preserve">处理</w:t>
      </w:r>
      <w:r>
        <w:rPr>
          <w:rFonts w:hint="default" w:ascii="Times New Roman" w:hAnsi="Times New Roman" w:eastAsia="宋体"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20.3</w:t>
      </w:r>
      <w:r>
        <w:rPr>
          <w:rFonts w:hint="default" w:ascii="Times New Roman" w:hAnsi="Times New Roman" w:eastAsia="宋体" w:cs="Times New Roman"/>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20.4投标人要按开标一览表、分项报价表的内容填写投标报价及其它事项。</w:t>
      </w:r>
      <w:r>
        <w:rPr>
          <w:rFonts w:hint="default" w:ascii="Times New Roman" w:hAnsi="Times New Roman" w:eastAsia="宋体" w:cs="Times New Roman"/>
          <w:b/>
          <w:szCs w:val="21"/>
          <w:highlight w:val="none"/>
        </w:rPr>
        <w:t xml:space="preserve">★开标一览表须加盖公章或电子公章。</w:t>
      </w:r>
      <w:r>
        <w:rPr>
          <w:rFonts w:hint="default" w:ascii="Times New Roman" w:hAnsi="Times New Roman" w:eastAsia="宋体" w:cs="Times New Roman"/>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20.5</w:t>
      </w:r>
      <w:r>
        <w:rPr>
          <w:rFonts w:hint="default" w:ascii="Times New Roman" w:hAnsi="Times New Roman" w:eastAsia="宋体" w:cs="Times New Roman"/>
          <w:szCs w:val="21"/>
          <w:highlight w:val="none"/>
        </w:rPr>
        <w:t xml:space="preserve">投标报价的其他要求见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bookmarkEnd w:id="124"/>
      <w:r/>
      <w:bookmarkEnd w:id="125"/>
      <w:r/>
      <w:r/>
    </w:p>
    <w:p>
      <w:pPr>
        <w:pStyle w:val="717"/>
        <w:ind w:right="210" w:firstLine="373"/>
        <w:spacing w:line="360" w:lineRule="auto"/>
        <w:rPr>
          <w:rFonts w:hint="default" w:ascii="Times New Roman" w:hAnsi="Times New Roman" w:cs="Times New Roman"/>
          <w:highlight w:val="none"/>
        </w:rPr>
      </w:pPr>
      <w:r/>
      <w:bookmarkStart w:id="129" w:name="_Toc103848545"/>
      <w:r/>
      <w:bookmarkStart w:id="130" w:name="_Toc100905224"/>
      <w:r/>
      <w:bookmarkStart w:id="131" w:name="_Toc107246237"/>
      <w:r/>
      <w:bookmarkStart w:id="132" w:name="_Toc104560859"/>
      <w:r/>
      <w:bookmarkStart w:id="133" w:name="_Toc100905223"/>
      <w:r/>
      <w:bookmarkStart w:id="134" w:name="_Toc96347878"/>
      <w:r/>
      <w:bookmarkStart w:id="135" w:name="_Toc103848544"/>
      <w:r>
        <w:rPr>
          <w:rFonts w:hint="default" w:ascii="Times New Roman" w:hAnsi="Times New Roman" w:eastAsia="宋体" w:cs="Times New Roman"/>
          <w:highlight w:val="none"/>
        </w:rPr>
        <w:t xml:space="preserve">21.投标有效期</w:t>
      </w:r>
      <w:bookmarkEnd w:id="129"/>
      <w:r/>
      <w:bookmarkEnd w:id="130"/>
      <w:r/>
      <w:bookmarkEnd w:id="131"/>
      <w:r/>
      <w:bookmarkEnd w:id="132"/>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Cs/>
          <w:szCs w:val="21"/>
          <w:highlight w:val="none"/>
        </w:rPr>
        <w:t xml:space="preserve">21.1投标有效期见</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，在此期间</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对投标人具有法律约束力，以保证采购人有足够的时间完成评标、定标以及签订合同。投标有效期从</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规定的投标截止之日起计算。</w:t>
      </w: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投标有效期不足的，在评标时将其视为无效投标。</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w:t>
      </w:r>
      <w:r/>
    </w:p>
    <w:p>
      <w:pPr>
        <w:pStyle w:val="717"/>
        <w:ind w:right="210" w:firstLine="373"/>
        <w:spacing w:line="360" w:lineRule="auto"/>
        <w:rPr>
          <w:rFonts w:hint="default" w:ascii="Times New Roman" w:hAnsi="Times New Roman" w:cs="Times New Roman"/>
          <w:highlight w:val="none"/>
        </w:rPr>
      </w:pPr>
      <w:r/>
      <w:bookmarkStart w:id="136" w:name="_Toc104560860"/>
      <w:r/>
      <w:bookmarkStart w:id="137" w:name="_Toc107246238"/>
      <w:r>
        <w:rPr>
          <w:rFonts w:hint="default" w:ascii="Times New Roman" w:hAnsi="Times New Roman" w:eastAsia="宋体" w:cs="Times New Roman"/>
          <w:highlight w:val="none"/>
        </w:rPr>
        <w:t xml:space="preserve">22.投标保证金</w:t>
      </w:r>
      <w:bookmarkEnd w:id="133"/>
      <w:r/>
      <w:bookmarkEnd w:id="134"/>
      <w:r/>
      <w:bookmarkEnd w:id="135"/>
      <w:r/>
      <w:bookmarkEnd w:id="136"/>
      <w:r/>
      <w:bookmarkEnd w:id="137"/>
      <w:r/>
      <w:r/>
    </w:p>
    <w:p>
      <w:pPr>
        <w:ind w:firstLine="420"/>
        <w:spacing w:line="360" w:lineRule="auto"/>
        <w:rPr>
          <w:rFonts w:hint="default" w:ascii="Times New Roman" w:hAnsi="Times New Roman" w:cs="Times New Roman"/>
          <w:bCs/>
          <w:szCs w:val="21"/>
          <w:highlight w:val="none"/>
        </w:rPr>
      </w:pPr>
      <w:r/>
      <w:bookmarkStart w:id="138" w:name="_Toc420657357"/>
      <w:r/>
      <w:bookmarkStart w:id="139" w:name="_Toc519241651"/>
      <w:r/>
      <w:bookmarkStart w:id="140" w:name="_Toc466452044"/>
      <w:r/>
      <w:bookmarkStart w:id="141" w:name="_Toc96347879"/>
      <w:r/>
      <w:bookmarkStart w:id="142" w:name="_Toc420487862"/>
      <w:r/>
      <w:bookmarkStart w:id="143" w:name="_Toc68159552"/>
      <w:r>
        <w:rPr>
          <w:rFonts w:hint="default" w:ascii="Times New Roman" w:hAnsi="Times New Roman" w:eastAsia="宋体" w:cs="Times New Roman"/>
          <w:bCs/>
          <w:szCs w:val="21"/>
          <w:highlight w:val="none"/>
        </w:rPr>
        <w:t xml:space="preserve">22.1本项目是否交纳投标保证金见</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22.2</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规定交纳投标保证金的，投标人应以支票、汇票、本票或金融机构、担保机构出具的保函等非现金形式，在</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规定的投标截止时间前，向采购方提交</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规定的投标保证金(数额采用四舍五入，计算至元)。投标保证金有效期应与</w:t>
      </w:r>
      <w:r>
        <w:rPr>
          <w:rFonts w:hint="default" w:ascii="Times New Roman" w:hAnsi="Times New Roman" w:eastAsia="宋体" w:cs="Times New Roman"/>
          <w:b/>
          <w:bCs/>
          <w:szCs w:val="21"/>
          <w:highlight w:val="none"/>
        </w:rPr>
        <w:t xml:space="preserve">投标人须知前附表</w:t>
      </w:r>
      <w:r>
        <w:rPr>
          <w:rFonts w:hint="default" w:ascii="Times New Roman" w:hAnsi="Times New Roman" w:eastAsia="宋体" w:cs="Times New Roman"/>
          <w:bCs/>
          <w:szCs w:val="21"/>
          <w:highlight w:val="none"/>
        </w:rPr>
        <w:t xml:space="preserve">规定的投标有效期一致。</w:t>
      </w:r>
      <w:r>
        <w:rPr>
          <w:rFonts w:hint="default" w:ascii="Times New Roman" w:hAnsi="Times New Roman" w:eastAsia="宋体" w:cs="Times New Roman"/>
          <w:b/>
          <w:szCs w:val="21"/>
          <w:highlight w:val="none"/>
        </w:rPr>
        <w:t xml:space="preserve">★投标人未按规定缴纳投标保证金的或</w:t>
      </w:r>
      <w:r>
        <w:rPr>
          <w:rFonts w:hint="default" w:ascii="Times New Roman" w:hAnsi="Times New Roman" w:eastAsia="宋体" w:cs="Times New Roman"/>
          <w:b/>
          <w:bCs/>
          <w:szCs w:val="21"/>
          <w:highlight w:val="none"/>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22.6投标人有以下情形之一的，投标保证金可以不予退还（本款仅适用于要求递交投标保证金的项目）：</w:t>
      </w:r>
      <w:bookmarkEnd w:id="138"/>
      <w:r/>
      <w:bookmarkEnd w:id="139"/>
      <w:r/>
      <w:bookmarkEnd w:id="140"/>
      <w:r/>
      <w:bookmarkEnd w:id="141"/>
      <w:r/>
      <w:bookmarkEnd w:id="142"/>
      <w:r/>
      <w:bookmarkEnd w:id="143"/>
      <w:r/>
      <w:r/>
    </w:p>
    <w:p>
      <w:pPr>
        <w:ind w:firstLine="315"/>
        <w:jc w:val="left"/>
        <w:spacing w:line="360" w:lineRule="auto"/>
        <w:rPr>
          <w:rFonts w:hint="default" w:ascii="Times New Roman" w:hAnsi="Times New Roman" w:cs="Times New Roman"/>
          <w:szCs w:val="21"/>
          <w:highlight w:val="none"/>
        </w:rPr>
      </w:pPr>
      <w:r/>
      <w:bookmarkStart w:id="144" w:name="_Toc100905225"/>
      <w:r/>
      <w:bookmarkStart w:id="145" w:name="_Toc103848546"/>
      <w:r/>
      <w:bookmarkStart w:id="146" w:name="_Toc104560861"/>
      <w:r/>
      <w:bookmarkStart w:id="147" w:name="_Toc96347880"/>
      <w:r>
        <w:rPr>
          <w:rFonts w:hint="default" w:ascii="Times New Roman" w:hAnsi="Times New Roman" w:eastAsia="宋体" w:cs="Times New Roman"/>
          <w:szCs w:val="21"/>
          <w:highlight w:val="none"/>
        </w:rPr>
        <w:t xml:space="preserve">（1）投标人在</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规定的投标有效期内撤销其</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（2）投标人在</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中提供虚假材料的；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（3）投标人在本次采购活动中存在恶意串通行为的；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（4）中标人未能按规定交纳采购代理服务费；</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（5）中标人在收到中标通知书后，无正当理由不与采购人订立合同，在签订合同时向采购人提出附加条件，或者不按照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要求提交履约保证金（如有）；</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规定的其他可以不予退还投标保证金的情形。</w:t>
      </w:r>
      <w:r/>
    </w:p>
    <w:p>
      <w:pPr>
        <w:pStyle w:val="717"/>
        <w:ind w:right="210" w:firstLine="373"/>
        <w:spacing w:line="360" w:lineRule="auto"/>
        <w:rPr>
          <w:rFonts w:hint="default" w:ascii="Times New Roman" w:hAnsi="Times New Roman" w:cs="Times New Roman"/>
          <w:highlight w:val="none"/>
        </w:rPr>
      </w:pPr>
      <w:r/>
      <w:bookmarkStart w:id="148" w:name="_Toc107246239"/>
      <w:r>
        <w:rPr>
          <w:rFonts w:hint="default" w:ascii="Times New Roman" w:hAnsi="Times New Roman" w:eastAsia="宋体" w:cs="Times New Roman"/>
          <w:highlight w:val="none"/>
        </w:rPr>
        <w:t xml:space="preserve">23.</w:t>
      </w:r>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的制作和签署</w:t>
      </w:r>
      <w:bookmarkEnd w:id="144"/>
      <w:r/>
      <w:bookmarkEnd w:id="145"/>
      <w:r/>
      <w:bookmarkEnd w:id="146"/>
      <w:r/>
      <w:bookmarkEnd w:id="147"/>
      <w:r/>
      <w:bookmarkEnd w:id="148"/>
      <w:r/>
      <w:r/>
    </w:p>
    <w:p>
      <w:pPr>
        <w:ind w:firstLine="420"/>
        <w:spacing w:before="156" w:after="40" w:line="360" w:lineRule="auto"/>
        <w:rPr>
          <w:rFonts w:hint="default" w:ascii="Times New Roman" w:hAnsi="Times New Roman" w:cs="Times New Roman"/>
          <w:bCs/>
          <w:szCs w:val="21"/>
          <w:highlight w:val="none"/>
        </w:rPr>
      </w:pPr>
      <w:r/>
      <w:bookmarkStart w:id="149" w:name="_Toc107246240"/>
      <w:r>
        <w:rPr>
          <w:rFonts w:hint="default" w:ascii="Times New Roman" w:hAnsi="Times New Roman" w:eastAsia="宋体" w:cs="Times New Roman"/>
          <w:bCs/>
          <w:szCs w:val="21"/>
          <w:highlight w:val="none"/>
        </w:rPr>
        <w:t xml:space="preserve">23.1</w:t>
      </w:r>
      <w:r>
        <w:rPr>
          <w:rFonts w:hint="default" w:ascii="Times New Roman" w:hAnsi="Times New Roman" w:eastAsia="宋体" w:cs="Times New Roman"/>
          <w:szCs w:val="21"/>
          <w:highlight w:val="none"/>
        </w:rPr>
        <w:t xml:space="preserve">投标人应当按照《操作手册》规定，在招标公告规定的投标截止时间前制作并上传电子</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w:t>
      </w:r>
      <w:r>
        <w:rPr>
          <w:rFonts w:hint="default" w:ascii="Times New Roman" w:hAnsi="Times New Roman" w:eastAsia="宋体" w:cs="Times New Roman"/>
          <w:szCs w:val="21"/>
          <w:highlight w:val="none"/>
          <w:lang w:val="zh-CN"/>
        </w:rPr>
        <w:t xml:space="preserve">招标代理机构拒绝接收提交</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lang w:val="zh-CN"/>
        </w:rPr>
        <w:t xml:space="preserve">截止时间后上传的任何电子</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lang w:val="zh-CN"/>
        </w:rPr>
        <w:t xml:space="preserve">。</w:t>
      </w:r>
      <w:r/>
    </w:p>
    <w:p>
      <w:pPr>
        <w:ind w:firstLine="420"/>
        <w:spacing w:before="156"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23.2</w:t>
      </w:r>
      <w:r>
        <w:rPr>
          <w:rFonts w:hint="default" w:ascii="Times New Roman" w:hAnsi="Times New Roman" w:eastAsia="宋体" w:cs="Times New Roman"/>
          <w:b/>
          <w:szCs w:val="21"/>
          <w:highlight w:val="none"/>
        </w:rPr>
        <w:t xml:space="preserve">★</w:t>
      </w:r>
      <w:r>
        <w:rPr>
          <w:rFonts w:hint="eastAsia"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应加盖公章并由投标人法定代表人（单位负责人）或其授权代表签字。授权代表须提供法定代表人以书面形式出具的</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b/>
          <w:bCs/>
          <w:szCs w:val="21"/>
          <w:highlight w:val="none"/>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23.3</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规定盖章的地方，应盖单位公章或电子公章（</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23.4</w:t>
      </w:r>
      <w:r>
        <w:rPr>
          <w:rFonts w:hint="default" w:ascii="Times New Roman" w:hAnsi="Times New Roman" w:eastAsia="宋体" w:cs="Times New Roman"/>
          <w:b/>
          <w:szCs w:val="21"/>
          <w:highlight w:val="none"/>
        </w:rPr>
        <w:t xml:space="preserve">★如投标过程中投标人使用其他形式的印章（如带有“专用章”等字样的印章），须提供“公章授权书”</w:t>
      </w:r>
      <w:r>
        <w:rPr>
          <w:rFonts w:hint="default" w:ascii="Times New Roman" w:hAnsi="Times New Roman" w:eastAsia="宋体" w:cs="Times New Roman"/>
          <w:b/>
          <w:highlight w:val="none"/>
        </w:rPr>
        <w:t xml:space="preserve">（格式见后）</w:t>
      </w:r>
      <w:r>
        <w:rPr>
          <w:rFonts w:hint="default" w:ascii="Times New Roman" w:hAnsi="Times New Roman" w:eastAsia="宋体" w:cs="Times New Roman"/>
          <w:b/>
          <w:szCs w:val="21"/>
          <w:highlight w:val="none"/>
        </w:rPr>
        <w:t xml:space="preserve">，明确“针对本次项目，我单位专用章作为直接参与投标时相关</w:t>
      </w:r>
      <w:r>
        <w:rPr>
          <w:rFonts w:hint="eastAsia" w:cs="Times New Roman"/>
          <w:b/>
          <w:szCs w:val="21"/>
          <w:highlight w:val="none"/>
          <w:lang w:eastAsia="zh-CN"/>
        </w:rPr>
        <w:t xml:space="preserve">文件</w:t>
      </w:r>
      <w:r>
        <w:rPr>
          <w:rFonts w:hint="default" w:ascii="Times New Roman" w:hAnsi="Times New Roman" w:eastAsia="宋体" w:cs="Times New Roman"/>
          <w:b/>
          <w:szCs w:val="21"/>
          <w:highlight w:val="none"/>
        </w:rPr>
        <w:t xml:space="preserve">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szCs w:val="21"/>
          <w:highlight w:val="none"/>
        </w:rPr>
      </w:pPr>
      <w:r>
        <w:rPr>
          <w:rFonts w:hint="default" w:ascii="Times New Roman" w:hAnsi="Times New Roman" w:eastAsia="宋体" w:cs="Times New Roman"/>
          <w:bCs/>
          <w:szCs w:val="21"/>
          <w:highlight w:val="none"/>
        </w:rPr>
        <w:t xml:space="preserve">23.5除投标人对错处做必要修改外，</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不得行间插字、涂改或增删。如有修改错漏处，必须由法定代表人或其授权代表签字或盖章方有效。</w:t>
      </w:r>
      <w:r/>
    </w:p>
    <w:p>
      <w:pPr>
        <w:pStyle w:val="716"/>
        <w:ind w:right="210" w:firstLine="373"/>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四．</w:t>
      </w:r>
      <w:r>
        <w:rPr>
          <w:rFonts w:hint="eastAsia" w:ascii="Times New Roman" w:hAnsi="Times New Roman" w:eastAsia="宋体" w:cs="Times New Roman"/>
          <w:highlight w:val="none"/>
          <w:lang w:eastAsia="zh-CN"/>
        </w:rPr>
        <w:t xml:space="preserve">投标文件</w:t>
      </w:r>
      <w:r>
        <w:rPr>
          <w:rFonts w:hint="default" w:ascii="Times New Roman" w:hAnsi="Times New Roman" w:eastAsia="宋体" w:cs="Times New Roman"/>
          <w:highlight w:val="none"/>
        </w:rPr>
        <w:t xml:space="preserve">的递交</w:t>
      </w:r>
      <w:bookmarkEnd w:id="149"/>
      <w:r/>
      <w:r/>
    </w:p>
    <w:p>
      <w:pPr>
        <w:pStyle w:val="717"/>
        <w:ind w:right="210" w:firstLine="373"/>
        <w:spacing w:line="360" w:lineRule="auto"/>
        <w:rPr>
          <w:rFonts w:hint="default" w:ascii="Times New Roman" w:hAnsi="Times New Roman" w:cs="Times New Roman"/>
          <w:szCs w:val="21"/>
          <w:highlight w:val="none"/>
        </w:rPr>
      </w:pPr>
      <w:r/>
      <w:bookmarkStart w:id="150" w:name="_Toc104560863"/>
      <w:r/>
      <w:bookmarkStart w:id="151" w:name="_Toc100905226"/>
      <w:r/>
      <w:bookmarkStart w:id="152" w:name="_Toc107246241"/>
      <w:r/>
      <w:bookmarkStart w:id="153" w:name="_Toc103848548"/>
      <w:r/>
      <w:bookmarkStart w:id="154" w:name="_Toc96347881"/>
      <w:r>
        <w:rPr>
          <w:rFonts w:hint="default" w:ascii="Times New Roman" w:hAnsi="Times New Roman" w:eastAsia="宋体" w:cs="Times New Roman"/>
          <w:highlight w:val="none"/>
        </w:rPr>
        <w:t xml:space="preserve">24.</w:t>
      </w:r>
      <w:bookmarkEnd w:id="150"/>
      <w:r/>
      <w:bookmarkEnd w:id="151"/>
      <w:r/>
      <w:bookmarkEnd w:id="152"/>
      <w:r/>
      <w:bookmarkEnd w:id="153"/>
      <w:r/>
      <w:bookmarkEnd w:id="154"/>
      <w:r>
        <w:rPr>
          <w:rFonts w:hint="eastAsia" w:cs="Times New Roman"/>
          <w:bCs w:val="0"/>
          <w:szCs w:val="21"/>
          <w:highlight w:val="none"/>
          <w:lang w:eastAsia="zh-CN"/>
        </w:rPr>
        <w:t xml:space="preserve">投标文件</w:t>
      </w:r>
      <w:r>
        <w:rPr>
          <w:rFonts w:hint="default" w:ascii="Times New Roman" w:hAnsi="Times New Roman" w:eastAsia="宋体" w:cs="Times New Roman"/>
          <w:bCs w:val="0"/>
          <w:szCs w:val="21"/>
          <w:highlight w:val="none"/>
        </w:rPr>
        <w:t xml:space="preserve">的递交</w:t>
      </w:r>
      <w:bookmarkStart w:id="155" w:name="_Toc89586904"/>
      <w:r/>
      <w:bookmarkStart w:id="156" w:name="_Toc50528805"/>
      <w:r/>
      <w:bookmarkStart w:id="157" w:name="_Toc97561941"/>
      <w:r/>
      <w:bookmarkStart w:id="158" w:name="_Toc46939510"/>
      <w:r/>
      <w:bookmarkStart w:id="159" w:name="_Toc40202948"/>
      <w:r/>
      <w:bookmarkStart w:id="160" w:name="_Toc103848549"/>
      <w:r/>
      <w:bookmarkStart w:id="161" w:name="_Toc46219699"/>
      <w:r/>
      <w:bookmarkStart w:id="162" w:name="_Toc11952"/>
      <w:r/>
      <w:bookmarkStart w:id="163" w:name="_Toc11464"/>
      <w:r/>
      <w:bookmarkStart w:id="164" w:name="_Toc4536"/>
      <w:r/>
      <w:bookmarkStart w:id="165" w:name="_Toc48151397"/>
      <w:r/>
      <w:bookmarkStart w:id="166" w:name="_Toc46960670"/>
      <w:r/>
      <w:bookmarkStart w:id="167" w:name="_Toc19963"/>
      <w:r/>
      <w:bookmarkStart w:id="168" w:name="_Toc51928343"/>
      <w:r/>
      <w:bookmarkStart w:id="169" w:name="_Toc100905227"/>
      <w:r/>
      <w:bookmarkStart w:id="170" w:name="_Toc38933357"/>
      <w:r/>
      <w:bookmarkStart w:id="171" w:name="_Toc38931614"/>
      <w:r/>
      <w:bookmarkStart w:id="172" w:name="_Toc96347882"/>
      <w:r/>
      <w:bookmarkStart w:id="173" w:name="_Toc469850063"/>
      <w:r/>
      <w:bookmarkStart w:id="174" w:name="_Toc38931800"/>
      <w:r/>
      <w:bookmarkStart w:id="175" w:name="_Toc91399404"/>
      <w:r/>
      <w:bookmarkStart w:id="176" w:name="_Toc5042"/>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投标人应当按照《操作手册》规定，在招标公告规定的投标截止时间前制作并上传电子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bCs/>
          <w:szCs w:val="21"/>
          <w:highlight w:val="none"/>
          <w:lang w:val="zh-CN"/>
        </w:rPr>
        <w:t xml:space="preserve">招标代理机构拒绝接收提交</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lang w:val="zh-CN"/>
        </w:rPr>
        <w:t xml:space="preserve">截止时间后上传的任何电子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lang w:val="zh-CN"/>
        </w:rPr>
        <w:t xml:space="preserve">。</w:t>
      </w:r>
      <w:r/>
    </w:p>
    <w:p>
      <w:pPr>
        <w:pStyle w:val="717"/>
        <w:ind w:right="210" w:firstLine="373"/>
        <w:spacing w:line="360" w:lineRule="auto"/>
        <w:rPr>
          <w:rFonts w:hint="default" w:ascii="Times New Roman" w:hAnsi="Times New Roman" w:cs="Times New Roman"/>
          <w:highlight w:val="none"/>
        </w:rPr>
      </w:pPr>
      <w:r/>
      <w:bookmarkStart w:id="177" w:name="_Toc107246242"/>
      <w:r/>
      <w:bookmarkStart w:id="178" w:name="_Toc104560864"/>
      <w:r>
        <w:rPr>
          <w:rFonts w:hint="default" w:ascii="Times New Roman" w:hAnsi="Times New Roman" w:eastAsia="宋体" w:cs="Times New Roman"/>
          <w:highlight w:val="none"/>
        </w:rP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解密</w:t>
      </w:r>
      <w:r/>
    </w:p>
    <w:p>
      <w:pPr>
        <w:ind w:firstLine="420"/>
        <w:spacing w:line="360" w:lineRule="auto"/>
        <w:rPr>
          <w:rFonts w:hint="default" w:ascii="Times New Roman" w:hAnsi="Times New Roman" w:cs="Times New Roman"/>
          <w:bCs/>
          <w:szCs w:val="21"/>
          <w:highlight w:val="none"/>
          <w:lang w:val="zh-CN"/>
        </w:rPr>
      </w:pPr>
      <w:r/>
      <w:bookmarkStart w:id="179" w:name="_Toc96347883"/>
      <w:r>
        <w:rPr>
          <w:rFonts w:hint="default" w:ascii="Times New Roman" w:hAnsi="Times New Roman" w:eastAsia="宋体" w:cs="Times New Roman"/>
          <w:bCs/>
          <w:szCs w:val="21"/>
          <w:highlight w:val="none"/>
        </w:rPr>
        <w:t xml:space="preserve">25.1投标人</w:t>
      </w:r>
      <w:r>
        <w:rPr>
          <w:rFonts w:hint="default" w:ascii="Times New Roman" w:hAnsi="Times New Roman" w:eastAsia="宋体" w:cs="Times New Roman"/>
          <w:bCs/>
          <w:szCs w:val="21"/>
          <w:highlight w:val="none"/>
          <w:lang w:val="zh-CN"/>
        </w:rPr>
        <w:t xml:space="preserve">应当按照《操作手册》规定，在“苏采云”系统规定的时间内对</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lang w:val="zh-CN"/>
        </w:rPr>
        <w:t xml:space="preserve">进行解密。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25.2投标人应充分考虑网络环境、网络带宽等因素可能对投标产生的影响，如因投标人自身原因造成的电子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解密不成功的，做无效投标处理。</w:t>
      </w:r>
      <w:r/>
    </w:p>
    <w:p>
      <w:pPr>
        <w:pStyle w:val="717"/>
        <w:ind w:right="210" w:firstLine="373"/>
        <w:spacing w:line="360" w:lineRule="auto"/>
        <w:rPr>
          <w:rFonts w:hint="default" w:ascii="Times New Roman" w:hAnsi="Times New Roman" w:cs="Times New Roman"/>
          <w:highlight w:val="none"/>
        </w:rPr>
      </w:pPr>
      <w:r/>
      <w:bookmarkStart w:id="180" w:name="_Toc100905228"/>
      <w:r/>
      <w:bookmarkStart w:id="181" w:name="_Toc107246243"/>
      <w:r/>
      <w:bookmarkStart w:id="182" w:name="_Toc103848550"/>
      <w:r/>
      <w:bookmarkStart w:id="183" w:name="_Toc104560865"/>
      <w:r>
        <w:rPr>
          <w:rFonts w:hint="default" w:ascii="Times New Roman" w:hAnsi="Times New Roman" w:eastAsia="宋体" w:cs="Times New Roman"/>
          <w:highlight w:val="none"/>
        </w:rPr>
        <w:t xml:space="preserve">26.</w:t>
      </w:r>
      <w:r>
        <w:rPr>
          <w:rFonts w:hint="eastAsia" w:cs="Times New Roman"/>
          <w:highlight w:val="none"/>
          <w:lang w:eastAsia="zh-CN"/>
        </w:rPr>
        <w:t xml:space="preserve">投标文件</w:t>
      </w:r>
      <w:r>
        <w:rPr>
          <w:rFonts w:hint="default" w:ascii="Times New Roman" w:hAnsi="Times New Roman" w:eastAsia="宋体" w:cs="Times New Roman"/>
          <w:highlight w:val="none"/>
        </w:rPr>
        <w:t xml:space="preserve">的修改和撤回</w:t>
      </w:r>
      <w:bookmarkEnd w:id="120"/>
      <w:r/>
      <w:bookmarkEnd w:id="179"/>
      <w:r/>
      <w:bookmarkEnd w:id="180"/>
      <w:r/>
      <w:bookmarkEnd w:id="181"/>
      <w:r/>
      <w:bookmarkEnd w:id="182"/>
      <w:r/>
      <w:bookmarkEnd w:id="183"/>
      <w:r/>
      <w:r/>
    </w:p>
    <w:p>
      <w:pPr>
        <w:ind w:firstLine="420"/>
        <w:spacing w:before="156" w:after="40" w:line="360" w:lineRule="auto"/>
        <w:rPr>
          <w:rFonts w:hint="default" w:ascii="Times New Roman" w:hAnsi="Times New Roman" w:cs="Times New Roman"/>
          <w:bCs/>
          <w:szCs w:val="21"/>
          <w:highlight w:val="none"/>
          <w:lang w:val="zh-CN"/>
        </w:rPr>
      </w:pPr>
      <w:r/>
      <w:bookmarkStart w:id="184" w:name="_Toc80264714"/>
      <w:r>
        <w:rPr>
          <w:rFonts w:hint="default" w:ascii="Times New Roman" w:hAnsi="Times New Roman" w:eastAsia="宋体" w:cs="Times New Roman"/>
          <w:bCs/>
          <w:szCs w:val="21"/>
          <w:highlight w:val="none"/>
          <w:lang w:val="zh-CN"/>
        </w:rPr>
        <w:t xml:space="preserve">26.1投标人在递交</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后，可以修改或撤回其</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，但这种修改和撤回，必须在规定的投标截止时间前，以书面形式通知采购方。</w:t>
      </w:r>
      <w:r/>
    </w:p>
    <w:p>
      <w:pPr>
        <w:ind w:firstLine="420"/>
        <w:spacing w:before="156" w:after="40" w:line="360" w:lineRule="auto"/>
        <w:rPr>
          <w:rFonts w:hint="default" w:ascii="Times New Roman" w:hAnsi="Times New Roman" w:cs="Times New Roman"/>
          <w:bCs/>
          <w:szCs w:val="21"/>
          <w:highlight w:val="none"/>
          <w:lang w:val="zh-CN"/>
        </w:rPr>
      </w:pPr>
      <w:r>
        <w:rPr>
          <w:rFonts w:hint="default" w:ascii="Times New Roman" w:hAnsi="Times New Roman" w:eastAsia="宋体" w:cs="Times New Roman"/>
          <w:bCs/>
          <w:szCs w:val="21"/>
          <w:highlight w:val="none"/>
          <w:lang w:val="zh-CN"/>
        </w:rPr>
        <w:t xml:space="preserve">26.2投标人对</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的补充、修改的内容应当按照采购</w:t>
      </w:r>
      <w:r>
        <w:rPr>
          <w:rFonts w:hint="eastAsia" w:cs="Times New Roman"/>
          <w:bCs/>
          <w:szCs w:val="21"/>
          <w:highlight w:val="none"/>
          <w:lang w:val="zh-CN"/>
        </w:rPr>
        <w:t xml:space="preserve">文件</w:t>
      </w:r>
      <w:r>
        <w:rPr>
          <w:rFonts w:hint="default" w:ascii="Times New Roman" w:hAnsi="Times New Roman" w:eastAsia="宋体" w:cs="Times New Roman"/>
          <w:bCs/>
          <w:szCs w:val="21"/>
          <w:highlight w:val="none"/>
          <w:lang w:val="zh-CN"/>
        </w:rPr>
        <w:t xml:space="preserve">要求签署、盖章、密封后，作为</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的组成部分。</w:t>
      </w:r>
      <w:r/>
    </w:p>
    <w:p>
      <w:pPr>
        <w:ind w:firstLine="420"/>
        <w:spacing w:before="156" w:after="40" w:line="360" w:lineRule="auto"/>
        <w:rPr>
          <w:rFonts w:hint="default" w:ascii="Times New Roman" w:hAnsi="Times New Roman" w:cs="Times New Roman"/>
          <w:bCs/>
          <w:szCs w:val="21"/>
          <w:highlight w:val="none"/>
          <w:lang w:val="zh-CN"/>
        </w:rPr>
      </w:pPr>
      <w:r>
        <w:rPr>
          <w:rFonts w:hint="default" w:ascii="Times New Roman" w:hAnsi="Times New Roman" w:eastAsia="宋体" w:cs="Times New Roman"/>
          <w:bCs/>
          <w:szCs w:val="21"/>
          <w:highlight w:val="none"/>
          <w:lang w:val="zh-CN"/>
        </w:rPr>
        <w:t xml:space="preserve">26.3 在投标截止时间之后，投标人不得对其</w:t>
      </w:r>
      <w:r>
        <w:rPr>
          <w:rFonts w:hint="eastAsia" w:cs="Times New Roman"/>
          <w:bCs/>
          <w:szCs w:val="21"/>
          <w:highlight w:val="none"/>
          <w:lang w:val="zh-CN"/>
        </w:rPr>
        <w:t xml:space="preserve">投标文件</w:t>
      </w:r>
      <w:r>
        <w:rPr>
          <w:rFonts w:hint="default" w:ascii="Times New Roman" w:hAnsi="Times New Roman" w:eastAsia="宋体" w:cs="Times New Roman"/>
          <w:bCs/>
          <w:szCs w:val="21"/>
          <w:highlight w:val="none"/>
          <w:lang w:val="zh-CN"/>
        </w:rPr>
        <w:t xml:space="preserve">作任何修改。</w:t>
      </w:r>
      <w:r/>
    </w:p>
    <w:p>
      <w:pPr>
        <w:ind w:firstLine="420"/>
        <w:spacing w:before="156" w:after="40" w:line="360" w:lineRule="auto"/>
        <w:rPr>
          <w:rFonts w:hint="default" w:ascii="Times New Roman" w:hAnsi="Times New Roman" w:cs="Times New Roman"/>
          <w:bCs/>
          <w:szCs w:val="21"/>
          <w:highlight w:val="none"/>
          <w:lang w:val="zh-CN"/>
        </w:rPr>
      </w:pPr>
      <w:r>
        <w:rPr>
          <w:rFonts w:hint="default" w:ascii="Times New Roman" w:hAnsi="Times New Roman" w:eastAsia="宋体" w:cs="Times New Roman"/>
          <w:bCs/>
          <w:szCs w:val="21"/>
          <w:highlight w:val="none"/>
          <w:lang w:val="zh-CN"/>
        </w:rPr>
        <w:t xml:space="preserve">26.4 在投标截止时间至采购</w:t>
      </w:r>
      <w:r>
        <w:rPr>
          <w:rFonts w:hint="eastAsia" w:cs="Times New Roman"/>
          <w:bCs/>
          <w:szCs w:val="21"/>
          <w:highlight w:val="none"/>
          <w:lang w:val="zh-CN"/>
        </w:rPr>
        <w:t xml:space="preserve">文件</w:t>
      </w:r>
      <w:r>
        <w:rPr>
          <w:rFonts w:hint="default" w:ascii="Times New Roman" w:hAnsi="Times New Roman" w:eastAsia="宋体" w:cs="Times New Roman"/>
          <w:bCs/>
          <w:szCs w:val="21"/>
          <w:highlight w:val="none"/>
          <w:lang w:val="zh-CN"/>
        </w:rPr>
        <w:t xml:space="preserve">中规定的投标有效期满之间的这段时间内，投标人不得撤回其投标。</w:t>
      </w:r>
      <w:r/>
    </w:p>
    <w:p>
      <w:pPr>
        <w:pStyle w:val="717"/>
        <w:ind w:right="210" w:firstLine="373"/>
        <w:spacing w:line="360" w:lineRule="auto"/>
        <w:rPr>
          <w:rFonts w:hint="default" w:ascii="Times New Roman" w:hAnsi="Times New Roman" w:cs="Times New Roman"/>
          <w:highlight w:val="none"/>
        </w:rPr>
      </w:pPr>
      <w:r/>
      <w:bookmarkStart w:id="185" w:name="_Toc103848551"/>
      <w:r/>
      <w:bookmarkStart w:id="186" w:name="_Toc104560866"/>
      <w:r/>
      <w:bookmarkStart w:id="187" w:name="_Toc107246244"/>
      <w:r>
        <w:rPr>
          <w:rFonts w:hint="default" w:ascii="Times New Roman" w:hAnsi="Times New Roman" w:eastAsia="宋体" w:cs="Times New Roman"/>
          <w:highlight w:val="none"/>
        </w:rPr>
        <w:t xml:space="preserve">27.诚实信用</w:t>
      </w:r>
      <w:bookmarkEnd w:id="185"/>
      <w:r/>
      <w:bookmarkEnd w:id="186"/>
      <w:r/>
      <w:bookmarkEnd w:id="187"/>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27.2在评标过程中发现投标人有上述情形的，评标委员会应当认定其投标无效，并书面报告本级财政部门。</w:t>
      </w:r>
      <w:r/>
    </w:p>
    <w:p>
      <w:pPr>
        <w:pStyle w:val="716"/>
        <w:ind w:right="210" w:firstLine="373"/>
        <w:spacing w:line="360" w:lineRule="auto"/>
        <w:rPr>
          <w:rFonts w:hint="default" w:ascii="Times New Roman" w:hAnsi="Times New Roman" w:eastAsia="宋体" w:cs="Times New Roman"/>
          <w:highlight w:val="none"/>
        </w:rPr>
      </w:pPr>
      <w:r/>
      <w:bookmarkStart w:id="188" w:name="_Toc107246245"/>
      <w:r>
        <w:rPr>
          <w:rFonts w:hint="default" w:ascii="Times New Roman" w:hAnsi="Times New Roman" w:eastAsia="宋体" w:cs="Times New Roman"/>
          <w:highlight w:val="none"/>
        </w:rPr>
        <w:t xml:space="preserve">五．开标和评标</w:t>
      </w:r>
      <w:bookmarkEnd w:id="188"/>
      <w:r/>
      <w:bookmarkStart w:id="189" w:name="_Toc96347885"/>
      <w:r/>
      <w:r/>
    </w:p>
    <w:p>
      <w:pPr>
        <w:pStyle w:val="717"/>
        <w:ind w:right="210" w:firstLine="373"/>
        <w:spacing w:line="360" w:lineRule="auto"/>
        <w:rPr>
          <w:rFonts w:hint="default" w:ascii="Times New Roman" w:hAnsi="Times New Roman" w:cs="Times New Roman"/>
          <w:highlight w:val="none"/>
        </w:rPr>
      </w:pPr>
      <w:r/>
      <w:bookmarkStart w:id="190" w:name="_Toc103848553"/>
      <w:r/>
      <w:bookmarkStart w:id="191" w:name="_Toc100905230"/>
      <w:r/>
      <w:bookmarkStart w:id="192" w:name="_Toc104560868"/>
      <w:r/>
      <w:bookmarkStart w:id="193" w:name="_Toc107246246"/>
      <w:r>
        <w:rPr>
          <w:rFonts w:hint="default" w:ascii="Times New Roman" w:hAnsi="Times New Roman" w:eastAsia="宋体" w:cs="Times New Roman"/>
          <w:highlight w:val="none"/>
        </w:rPr>
        <w:t xml:space="preserve">28.开标</w:t>
      </w:r>
      <w:bookmarkEnd w:id="189"/>
      <w:r/>
      <w:bookmarkEnd w:id="190"/>
      <w:r/>
      <w:bookmarkEnd w:id="191"/>
      <w:r/>
      <w:bookmarkEnd w:id="192"/>
      <w:r/>
      <w:bookmarkEnd w:id="193"/>
      <w:r/>
      <w:r/>
    </w:p>
    <w:p>
      <w:pPr>
        <w:ind w:firstLine="420"/>
        <w:spacing w:line="360" w:lineRule="auto"/>
        <w:rPr>
          <w:rFonts w:hint="default" w:ascii="Times New Roman" w:hAnsi="Times New Roman" w:cs="Times New Roman"/>
          <w:bCs/>
          <w:szCs w:val="21"/>
          <w:highlight w:val="none"/>
        </w:rPr>
      </w:pPr>
      <w:r/>
      <w:bookmarkStart w:id="194" w:name="_Toc107246247"/>
      <w:r/>
      <w:bookmarkStart w:id="195" w:name="_Toc100905231"/>
      <w:r>
        <w:rPr>
          <w:rFonts w:hint="default" w:ascii="Times New Roman" w:hAnsi="Times New Roman" w:eastAsia="宋体" w:cs="Times New Roman"/>
          <w:bCs/>
          <w:szCs w:val="21"/>
          <w:highlight w:val="none"/>
        </w:rPr>
        <w:t xml:space="preserve">28.1代理机构在招标公告中规定的时间和地点组织公开开标。投标人按照《操作手册》规定参加开标活动，并在“苏采云”系统规定的时间内对</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进行解密。“苏采云”系统公布各投标人名称和投标价格。</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28.2 投标人在开标过程中涉及到的</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解密、开标结果确认等工作，应按照《操作手册》规定执行。</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28.3投标人不足3家的，不得开标。</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存在不合理条款或者招标程序不符合规定的，采购人、采购代理机构改正后依法重新招标；</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28.6投标人未参加开标的，视同认可开标结果。</w:t>
      </w:r>
      <w:r/>
    </w:p>
    <w:p>
      <w:pPr>
        <w:pStyle w:val="717"/>
        <w:ind w:right="210" w:firstLine="373"/>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29.资格性审查</w:t>
      </w:r>
      <w:bookmarkEnd w:id="194"/>
      <w:r/>
      <w:r/>
    </w:p>
    <w:p>
      <w:pPr>
        <w:ind w:firstLine="420"/>
        <w:spacing w:line="360" w:lineRule="auto"/>
        <w:rPr>
          <w:rFonts w:hint="default" w:ascii="Times New Roman" w:hAnsi="Times New Roman" w:cs="Times New Roman"/>
          <w:bCs/>
          <w:szCs w:val="21"/>
          <w:highlight w:val="none"/>
        </w:rPr>
      </w:pPr>
      <w:r/>
      <w:bookmarkStart w:id="196" w:name="_Toc103848554"/>
      <w:r/>
      <w:bookmarkStart w:id="197" w:name="_Toc104560869"/>
      <w:r>
        <w:rPr>
          <w:rFonts w:hint="default" w:ascii="Times New Roman" w:hAnsi="Times New Roman" w:eastAsia="宋体" w:cs="Times New Roman"/>
          <w:bCs/>
          <w:szCs w:val="21"/>
          <w:highlight w:val="none"/>
        </w:rPr>
        <w:t xml:space="preserve">29.1</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29.2</w:t>
      </w:r>
      <w:r>
        <w:rPr>
          <w:rFonts w:hint="default" w:ascii="Times New Roman" w:hAnsi="Times New Roman" w:eastAsia="宋体" w:cs="Times New Roman"/>
          <w:b/>
          <w:szCs w:val="21"/>
          <w:highlight w:val="none"/>
        </w:rPr>
        <w:t xml:space="preserve">投标人不具备</w:t>
      </w:r>
      <w:r>
        <w:rPr>
          <w:rFonts w:hint="eastAsia" w:cs="Times New Roman"/>
          <w:b/>
          <w:szCs w:val="21"/>
          <w:highlight w:val="none"/>
          <w:lang w:eastAsia="zh-CN"/>
        </w:rPr>
        <w:t xml:space="preserve">招标文件</w:t>
      </w:r>
      <w:r>
        <w:rPr>
          <w:rFonts w:hint="default" w:ascii="Times New Roman" w:hAnsi="Times New Roman" w:eastAsia="宋体" w:cs="Times New Roman"/>
          <w:b/>
          <w:szCs w:val="21"/>
          <w:highlight w:val="none"/>
        </w:rPr>
        <w:t xml:space="preserve">规定的投标人资格条件的</w:t>
      </w:r>
      <w:r>
        <w:rPr>
          <w:rFonts w:hint="default" w:ascii="Times New Roman" w:hAnsi="Times New Roman" w:eastAsia="宋体" w:cs="Times New Roman"/>
          <w:b/>
          <w:bCs/>
          <w:szCs w:val="21"/>
          <w:highlight w:val="none"/>
        </w:rPr>
        <w:t xml:space="preserve">，应在资格审查时按照无效投标处理。</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29.3已经进行资格预审的，可以不再对投标人资格进行审查，资格预审合格的投标人在评标阶段资格发生变化的，应当通知采购方。</w:t>
      </w:r>
      <w:r/>
    </w:p>
    <w:p>
      <w:pPr>
        <w:pStyle w:val="717"/>
        <w:ind w:right="210" w:firstLine="373"/>
        <w:spacing w:line="360" w:lineRule="auto"/>
        <w:rPr>
          <w:rFonts w:hint="default" w:ascii="Times New Roman" w:hAnsi="Times New Roman" w:cs="Times New Roman"/>
          <w:highlight w:val="none"/>
        </w:rPr>
      </w:pPr>
      <w:r/>
      <w:bookmarkStart w:id="198" w:name="_Toc107246248"/>
      <w:r>
        <w:rPr>
          <w:rFonts w:hint="default" w:ascii="Times New Roman" w:hAnsi="Times New Roman" w:eastAsia="宋体" w:cs="Times New Roman"/>
          <w:highlight w:val="none"/>
        </w:rPr>
        <w:t xml:space="preserve">30.评标</w:t>
      </w:r>
      <w:bookmarkEnd w:id="196"/>
      <w:r/>
      <w:bookmarkEnd w:id="197"/>
      <w:r/>
      <w:bookmarkEnd w:id="198"/>
      <w:r/>
      <w:r/>
    </w:p>
    <w:p>
      <w:pPr>
        <w:pStyle w:val="718"/>
        <w:ind w:right="210" w:firstLine="373"/>
        <w:spacing w:line="360" w:lineRule="auto"/>
        <w:rPr>
          <w:rFonts w:hint="default" w:ascii="Times New Roman" w:hAnsi="Times New Roman" w:eastAsia="宋体" w:cs="Times New Roman"/>
          <w:highlight w:val="none"/>
        </w:rPr>
      </w:pPr>
      <w:r/>
      <w:bookmarkStart w:id="199" w:name="_Toc107246249"/>
      <w:r/>
      <w:bookmarkStart w:id="200" w:name="_Toc103848555"/>
      <w:r/>
      <w:bookmarkStart w:id="201" w:name="_Toc104560870"/>
      <w:r>
        <w:rPr>
          <w:rFonts w:hint="default" w:ascii="Times New Roman" w:hAnsi="Times New Roman" w:eastAsia="宋体" w:cs="Times New Roman"/>
          <w:highlight w:val="none"/>
        </w:rPr>
        <w:t xml:space="preserve">30.1评标委员会</w:t>
      </w:r>
      <w:bookmarkEnd w:id="199"/>
      <w:r/>
      <w:bookmarkEnd w:id="200"/>
      <w:r/>
      <w:bookmarkEnd w:id="201"/>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30.1.1评标委员会成员组成见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bCs/>
          <w:szCs w:val="21"/>
          <w:highlight w:val="none"/>
        </w:rPr>
        <w:t xml:space="preserve">，负责具体评标事务，并独立履行职责。</w:t>
      </w:r>
      <w:r/>
    </w:p>
    <w:p>
      <w:pPr>
        <w:pStyle w:val="718"/>
        <w:ind w:right="210" w:firstLine="373"/>
        <w:spacing w:line="360" w:lineRule="auto"/>
        <w:rPr>
          <w:rFonts w:hint="default" w:ascii="Times New Roman" w:hAnsi="Times New Roman" w:eastAsia="宋体" w:cs="Times New Roman"/>
          <w:highlight w:val="none"/>
        </w:rPr>
      </w:pPr>
      <w:r/>
      <w:bookmarkStart w:id="202" w:name="_Toc103848556"/>
      <w:r/>
      <w:bookmarkStart w:id="203" w:name="_Toc104560871"/>
      <w:r/>
      <w:bookmarkStart w:id="204" w:name="_Toc107246250"/>
      <w:r>
        <w:rPr>
          <w:rFonts w:hint="default" w:ascii="Times New Roman" w:hAnsi="Times New Roman" w:eastAsia="宋体" w:cs="Times New Roman"/>
          <w:highlight w:val="none"/>
        </w:rPr>
        <w:t xml:space="preserve">30.2</w:t>
      </w:r>
      <w:bookmarkEnd w:id="202"/>
      <w:r/>
      <w:bookmarkEnd w:id="203"/>
      <w:r>
        <w:rPr>
          <w:rFonts w:hint="default" w:ascii="Times New Roman" w:hAnsi="Times New Roman" w:eastAsia="宋体" w:cs="Times New Roman"/>
          <w:highlight w:val="none"/>
        </w:rPr>
        <w:t xml:space="preserve">符合性审查</w:t>
      </w:r>
      <w:bookmarkEnd w:id="204"/>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30.2.1</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的符合性审查。评标委员会对通过资格性检查的投标人的</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进行符合性审查，以确定其是否满足</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的实质性要求。实质性</w:t>
      </w:r>
      <w:r>
        <w:rPr>
          <w:rFonts w:hint="eastAsia" w:cs="Times New Roman"/>
          <w:bCs/>
          <w:szCs w:val="21"/>
          <w:highlight w:val="none"/>
          <w:lang w:eastAsia="zh-CN"/>
        </w:rPr>
        <w:t xml:space="preserve">响应</w:t>
      </w:r>
      <w:r>
        <w:rPr>
          <w:rFonts w:hint="default" w:ascii="Times New Roman" w:hAnsi="Times New Roman" w:eastAsia="宋体" w:cs="Times New Roman"/>
          <w:bCs/>
          <w:szCs w:val="21"/>
          <w:highlight w:val="none"/>
        </w:rPr>
        <w:t xml:space="preserve">的投标应该是与采购</w:t>
      </w:r>
      <w:r>
        <w:rPr>
          <w:rFonts w:hint="eastAsia" w:cs="Times New Roman"/>
          <w:bCs/>
          <w:szCs w:val="21"/>
          <w:highlight w:val="none"/>
          <w:lang w:eastAsia="zh-CN"/>
        </w:rPr>
        <w:t xml:space="preserve">文件</w:t>
      </w:r>
      <w:r>
        <w:rPr>
          <w:rFonts w:hint="default" w:ascii="Times New Roman" w:hAnsi="Times New Roman" w:eastAsia="宋体" w:cs="Times New Roman"/>
          <w:bCs/>
          <w:szCs w:val="21"/>
          <w:highlight w:val="none"/>
        </w:rPr>
        <w:t xml:space="preserve">要求的全部实质性条款、条件和规格相符，没有重大偏离或保留的投标。</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30.2.2如果</w:t>
      </w:r>
      <w:r>
        <w:rPr>
          <w:rFonts w:hint="eastAsia"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没有</w:t>
      </w:r>
      <w:r>
        <w:rPr>
          <w:rFonts w:hint="eastAsia" w:cs="Times New Roman"/>
          <w:b/>
          <w:bCs/>
          <w:szCs w:val="21"/>
          <w:highlight w:val="none"/>
          <w:lang w:eastAsia="zh-CN"/>
        </w:rPr>
        <w:t xml:space="preserve">响应招标文件</w:t>
      </w:r>
      <w:r>
        <w:rPr>
          <w:rFonts w:hint="default" w:ascii="Times New Roman" w:hAnsi="Times New Roman" w:eastAsia="宋体" w:cs="Times New Roman"/>
          <w:b/>
          <w:bCs/>
          <w:szCs w:val="21"/>
          <w:highlight w:val="none"/>
        </w:rPr>
        <w:t xml:space="preserve">实质性要求，评标委员会将予以拒绝，投标人不得通过修改或撤销不合要求的偏离或保留而使其投标成为实质性</w:t>
      </w:r>
      <w:r>
        <w:rPr>
          <w:rFonts w:hint="eastAsia" w:cs="Times New Roman"/>
          <w:b/>
          <w:bCs/>
          <w:szCs w:val="21"/>
          <w:highlight w:val="none"/>
          <w:lang w:eastAsia="zh-CN"/>
        </w:rPr>
        <w:t xml:space="preserve">响应</w:t>
      </w:r>
      <w:r>
        <w:rPr>
          <w:rFonts w:hint="default" w:ascii="Times New Roman" w:hAnsi="Times New Roman" w:eastAsia="宋体" w:cs="Times New Roman"/>
          <w:b/>
          <w:bCs/>
          <w:szCs w:val="21"/>
          <w:highlight w:val="none"/>
        </w:rPr>
        <w:t xml:space="preserve">的投标。</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b/>
          <w:bCs/>
          <w:szCs w:val="21"/>
          <w:highlight w:val="none"/>
        </w:rPr>
        <w:t xml:space="preserve">30.2.3</w:t>
      </w:r>
      <w:r>
        <w:rPr>
          <w:rFonts w:hint="eastAsia"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有下列情况之一的，在符合性检查时按照无效投标处理：</w:t>
      </w:r>
      <w:bookmarkEnd w:id="195"/>
      <w:r/>
      <w:r/>
    </w:p>
    <w:p>
      <w:pPr>
        <w:ind w:firstLine="420"/>
        <w:spacing w:line="360" w:lineRule="auto"/>
        <w:rPr>
          <w:rFonts w:hint="default" w:ascii="Times New Roman" w:hAnsi="Times New Roman" w:cs="Times New Roman"/>
          <w:bCs/>
          <w:szCs w:val="21"/>
          <w:highlight w:val="none"/>
        </w:rPr>
      </w:pPr>
      <w:r/>
      <w:bookmarkStart w:id="205" w:name="_Toc104560872"/>
      <w:r/>
      <w:bookmarkStart w:id="206" w:name="_Toc107246251"/>
      <w:r/>
      <w:bookmarkStart w:id="207" w:name="_Toc103848557"/>
      <w:r>
        <w:rPr>
          <w:rFonts w:hint="default" w:ascii="Times New Roman" w:hAnsi="Times New Roman" w:eastAsia="宋体" w:cs="Times New Roman"/>
          <w:bCs/>
          <w:szCs w:val="21"/>
          <w:highlight w:val="none"/>
        </w:rPr>
        <w:t xml:space="preserve">（1）投标人在“苏采云”系统规定的时间内未成功解密电子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（2）投标人未按照</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要求上传电子</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（3）同一投标人提交两个（含两个）以上不同的投标报价的；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（4）</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未按照</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要求签署或盖章的；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（5）不具备</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中规定的资格要求的；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（6）报价超过</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中规定的预算金额或者最高限价的；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（7）</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含有采购人不能接受的附加条件的；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（8）</w:t>
      </w:r>
      <w:r>
        <w:rPr>
          <w:rFonts w:hint="eastAsia" w:cs="Times New Roman"/>
          <w:bCs/>
          <w:szCs w:val="21"/>
          <w:highlight w:val="none"/>
          <w:lang w:eastAsia="zh-CN"/>
        </w:rPr>
        <w:t xml:space="preserve">投标文件</w:t>
      </w:r>
      <w:r>
        <w:rPr>
          <w:rFonts w:hint="default" w:ascii="Times New Roman" w:hAnsi="Times New Roman" w:eastAsia="宋体" w:cs="Times New Roman"/>
          <w:bCs/>
          <w:szCs w:val="21"/>
          <w:highlight w:val="none"/>
        </w:rPr>
        <w:t xml:space="preserve">内容不全或不符合</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中规定的其他实质性要求的；</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（9）现行法律、法规、规章和</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规定的其他无效情形。</w:t>
      </w:r>
      <w:r/>
    </w:p>
    <w:p>
      <w:pPr>
        <w:pStyle w:val="718"/>
        <w:ind w:right="210" w:firstLine="373"/>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30.3</w:t>
      </w:r>
      <w:r>
        <w:rPr>
          <w:rFonts w:hint="eastAsia" w:ascii="Times New Roman" w:hAnsi="Times New Roman" w:eastAsia="宋体" w:cs="Times New Roman"/>
          <w:highlight w:val="none"/>
          <w:lang w:eastAsia="zh-CN"/>
        </w:rPr>
        <w:t xml:space="preserve">投标文件</w:t>
      </w:r>
      <w:r>
        <w:rPr>
          <w:rFonts w:hint="default" w:ascii="Times New Roman" w:hAnsi="Times New Roman" w:eastAsia="宋体" w:cs="Times New Roman"/>
          <w:highlight w:val="none"/>
        </w:rPr>
        <w:t xml:space="preserve">澄清</w:t>
      </w:r>
      <w:bookmarkEnd w:id="205"/>
      <w:r/>
      <w:bookmarkEnd w:id="206"/>
      <w:r/>
      <w:bookmarkEnd w:id="207"/>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30.3.1对于</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30.3.2投标人的澄清、说明或者补正应当采用书面形式，并加盖公章，或者由法定代表人或其授权的代表签字。投标人的澄清、说明或者补正不得超出</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的范围或者改变</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的实质性内容。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30.3.3评标委员会不接受投标人主动提出的澄清、说明。</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30.3.4有效的书面澄清材料，是</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的补充材料，成为</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的组成部分。</w:t>
      </w:r>
      <w:r/>
    </w:p>
    <w:p>
      <w:pPr>
        <w:pStyle w:val="718"/>
        <w:ind w:right="210" w:firstLine="373"/>
        <w:spacing w:line="360" w:lineRule="auto"/>
        <w:rPr>
          <w:rFonts w:hint="default" w:ascii="Times New Roman" w:hAnsi="Times New Roman" w:eastAsia="宋体" w:cs="Times New Roman"/>
          <w:highlight w:val="none"/>
        </w:rPr>
      </w:pPr>
      <w:r/>
      <w:bookmarkStart w:id="208" w:name="_Toc107246252"/>
      <w:r>
        <w:rPr>
          <w:rFonts w:hint="default" w:ascii="Times New Roman" w:hAnsi="Times New Roman" w:eastAsia="宋体" w:cs="Times New Roman"/>
          <w:highlight w:val="none"/>
        </w:rPr>
        <w:t xml:space="preserve">30.4</w:t>
      </w:r>
      <w:bookmarkEnd w:id="208"/>
      <w:r>
        <w:rPr>
          <w:rFonts w:hint="default" w:ascii="Times New Roman" w:hAnsi="Times New Roman" w:eastAsia="宋体" w:cs="Times New Roman"/>
          <w:highlight w:val="none"/>
        </w:rPr>
        <w:t xml:space="preserve">报价修正</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30.4.1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报价出现前后不一致的，除</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另有规定外，按照下列规定修正：</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中开标一览表（报价表）内容与</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中相应内容不一致的，以开标一览表（报价表）为准；</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（2）大写金额和小写金额不一致的，以大写金额为准；</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同时出现两种以上不一致的，按照前款规定的顺序修正。修正后的报价按照上述规定经投标人确认后产生约束力，投标人不确认的，其投标无效。</w:t>
      </w:r>
      <w:r/>
    </w:p>
    <w:p>
      <w:pPr>
        <w:pStyle w:val="718"/>
        <w:ind w:right="210" w:firstLine="373"/>
        <w:spacing w:line="360" w:lineRule="auto"/>
        <w:rPr>
          <w:rFonts w:hint="default" w:ascii="Times New Roman" w:hAnsi="Times New Roman" w:eastAsia="宋体" w:cs="Times New Roman"/>
          <w:highlight w:val="none"/>
        </w:rPr>
      </w:pPr>
      <w:r/>
      <w:bookmarkStart w:id="209" w:name="_Toc103848558"/>
      <w:r/>
      <w:bookmarkStart w:id="210" w:name="_Toc104560873"/>
      <w:r/>
      <w:bookmarkStart w:id="211" w:name="_Toc107246253"/>
      <w:r>
        <w:rPr>
          <w:rFonts w:hint="default" w:ascii="Times New Roman" w:hAnsi="Times New Roman" w:eastAsia="宋体" w:cs="Times New Roman"/>
          <w:highlight w:val="none"/>
        </w:rPr>
        <w:t xml:space="preserve">30.5同品牌多家投标人处理原则</w:t>
      </w:r>
      <w:bookmarkEnd w:id="209"/>
      <w:r/>
      <w:bookmarkEnd w:id="210"/>
      <w:r/>
      <w:bookmarkEnd w:id="211"/>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规定的方式确定一个参加评标的投标人，</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未规定的采取随机抽取方式确定，其他投标无效。</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规定的方式确定一个投标人获得中标人推荐资格，</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未规定的采取随机抽取方式确定，其他同品牌投标人不作为中标候选人。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30.5.3非单一产品采购项目，根据采购项目技术构成、产品价格比重等合理确定核心产品，核心产品见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。多家投标人提供的核心产品品牌相同的，按前两款规定处理。</w:t>
      </w:r>
      <w:r/>
    </w:p>
    <w:p>
      <w:pPr>
        <w:pStyle w:val="718"/>
        <w:ind w:right="210" w:firstLine="373"/>
        <w:spacing w:line="360" w:lineRule="auto"/>
        <w:rPr>
          <w:rFonts w:hint="default" w:ascii="Times New Roman" w:hAnsi="Times New Roman" w:eastAsia="宋体" w:cs="Times New Roman"/>
          <w:highlight w:val="none"/>
        </w:rPr>
      </w:pPr>
      <w:r/>
      <w:bookmarkStart w:id="212" w:name="_Toc103848559"/>
      <w:r/>
      <w:bookmarkStart w:id="213" w:name="_Toc107246254"/>
      <w:r/>
      <w:bookmarkStart w:id="214" w:name="_Toc104560874"/>
      <w:r>
        <w:rPr>
          <w:rFonts w:hint="default" w:ascii="Times New Roman" w:hAnsi="Times New Roman" w:eastAsia="宋体" w:cs="Times New Roman"/>
          <w:highlight w:val="none"/>
        </w:rPr>
        <w:t xml:space="preserve">30.6比较与评价</w:t>
      </w:r>
      <w:bookmarkEnd w:id="212"/>
      <w:r/>
      <w:bookmarkEnd w:id="213"/>
      <w:r/>
      <w:bookmarkEnd w:id="214"/>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30.6.1评标委员会应当按照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中第五章《评标方法和评标标准》，对符合性审查合格的</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进行比较与评价。</w:t>
      </w:r>
      <w:r/>
    </w:p>
    <w:p>
      <w:pPr>
        <w:pStyle w:val="718"/>
        <w:ind w:right="210" w:firstLine="373"/>
        <w:spacing w:line="360" w:lineRule="auto"/>
        <w:rPr>
          <w:rFonts w:hint="default" w:ascii="Times New Roman" w:hAnsi="Times New Roman" w:eastAsia="宋体" w:cs="Times New Roman"/>
          <w:highlight w:val="none"/>
        </w:rPr>
      </w:pPr>
      <w:r/>
      <w:bookmarkStart w:id="215" w:name="_Toc107246255"/>
      <w:r>
        <w:rPr>
          <w:rFonts w:hint="default" w:ascii="Times New Roman" w:hAnsi="Times New Roman" w:eastAsia="宋体" w:cs="Times New Roman"/>
          <w:highlight w:val="none"/>
        </w:rPr>
        <w:t xml:space="preserve">30.7编写评标报告</w:t>
      </w:r>
      <w:bookmarkEnd w:id="215"/>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30.7.1评标委员会根据全体评标成员签字的原始评标记录和评标结果编写评标报告。</w:t>
      </w:r>
      <w:r/>
    </w:p>
    <w:p>
      <w:pPr>
        <w:pStyle w:val="718"/>
        <w:ind w:right="210" w:firstLine="373"/>
        <w:spacing w:line="360" w:lineRule="auto"/>
        <w:tabs>
          <w:tab w:val="left" w:pos="5882" w:leader="none"/>
        </w:tabs>
        <w:rPr>
          <w:rFonts w:hint="default" w:ascii="Times New Roman" w:hAnsi="Times New Roman" w:eastAsia="宋体" w:cs="Times New Roman"/>
          <w:highlight w:val="none"/>
        </w:rPr>
      </w:pPr>
      <w:r/>
      <w:bookmarkStart w:id="216" w:name="_Toc104560876"/>
      <w:r/>
      <w:bookmarkStart w:id="217" w:name="_Toc103848561"/>
      <w:r/>
      <w:bookmarkStart w:id="218" w:name="_Toc107246256"/>
      <w:r>
        <w:rPr>
          <w:rFonts w:hint="default" w:ascii="Times New Roman" w:hAnsi="Times New Roman" w:eastAsia="宋体" w:cs="Times New Roman"/>
          <w:highlight w:val="none"/>
        </w:rPr>
        <w:t xml:space="preserve">30.8评标过程的保密</w:t>
      </w:r>
      <w:bookmarkEnd w:id="216"/>
      <w:r/>
      <w:bookmarkEnd w:id="217"/>
      <w:r/>
      <w:bookmarkEnd w:id="218"/>
      <w:r>
        <w:rPr>
          <w:rFonts w:hint="default" w:ascii="Times New Roman" w:hAnsi="Times New Roman" w:eastAsia="宋体" w:cs="Times New Roman"/>
          <w:highlight w:val="none"/>
        </w:rPr>
        <w:tab/>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30.8.1评标委员会成员名单在评标结果公示前应当保密。</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30.8.3有关人员对评标情况以及在评标过程中获悉的国家秘密、商业秘密负有保密责任。</w:t>
      </w:r>
      <w:r/>
    </w:p>
    <w:p>
      <w:pPr>
        <w:pStyle w:val="716"/>
        <w:ind w:right="210" w:firstLine="373"/>
        <w:spacing w:line="360" w:lineRule="auto"/>
        <w:rPr>
          <w:rFonts w:hint="default" w:ascii="Times New Roman" w:hAnsi="Times New Roman" w:eastAsia="宋体" w:cs="Times New Roman"/>
          <w:highlight w:val="none"/>
        </w:rPr>
      </w:pPr>
      <w:r/>
      <w:bookmarkStart w:id="219" w:name="_Toc107246257"/>
      <w:r>
        <w:rPr>
          <w:rFonts w:hint="default" w:ascii="Times New Roman" w:hAnsi="Times New Roman" w:eastAsia="宋体" w:cs="Times New Roman"/>
          <w:highlight w:val="none"/>
        </w:rPr>
        <w:t xml:space="preserve">六．确定中标</w:t>
      </w:r>
      <w:bookmarkEnd w:id="219"/>
      <w:r/>
      <w:r/>
    </w:p>
    <w:p>
      <w:pPr>
        <w:pStyle w:val="717"/>
        <w:ind w:right="210" w:firstLine="373"/>
        <w:spacing w:line="360" w:lineRule="auto"/>
        <w:rPr>
          <w:rFonts w:hint="default" w:ascii="Times New Roman" w:hAnsi="Times New Roman" w:cs="Times New Roman"/>
          <w:highlight w:val="none"/>
        </w:rPr>
      </w:pPr>
      <w:r/>
      <w:bookmarkStart w:id="220" w:name="_Toc103848563"/>
      <w:r/>
      <w:bookmarkStart w:id="221" w:name="_Toc104560878"/>
      <w:r/>
      <w:bookmarkStart w:id="222" w:name="_Toc107246258"/>
      <w:r>
        <w:rPr>
          <w:rFonts w:hint="default" w:ascii="Times New Roman" w:hAnsi="Times New Roman" w:eastAsia="宋体" w:cs="Times New Roman"/>
          <w:highlight w:val="none"/>
        </w:rPr>
        <w:t xml:space="preserve">31.确定中标</w:t>
      </w:r>
      <w:bookmarkEnd w:id="220"/>
      <w:r/>
      <w:bookmarkEnd w:id="221"/>
      <w:r>
        <w:rPr>
          <w:rFonts w:hint="default" w:ascii="Times New Roman" w:hAnsi="Times New Roman" w:eastAsia="宋体" w:cs="Times New Roman"/>
          <w:highlight w:val="none"/>
        </w:rPr>
        <w:t xml:space="preserve">人</w:t>
      </w:r>
      <w:bookmarkEnd w:id="222"/>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31.1评委会根据本采购</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szCs w:val="21"/>
          <w:highlight w:val="none"/>
          <w:lang w:val="zh-CN"/>
        </w:rPr>
      </w:pPr>
      <w:r/>
      <w:bookmarkStart w:id="223" w:name="_Toc107246259"/>
      <w:r/>
      <w:bookmarkStart w:id="224" w:name="_Toc104560879"/>
      <w:r/>
      <w:bookmarkStart w:id="225" w:name="_Toc103848564"/>
      <w:r>
        <w:rPr>
          <w:rFonts w:hint="default" w:ascii="Times New Roman" w:hAnsi="Times New Roman" w:eastAsia="宋体" w:cs="Times New Roman"/>
          <w:szCs w:val="21"/>
          <w:highlight w:val="none"/>
        </w:rPr>
        <w:t xml:space="preserve">31.4评审结束后，中标人名单将省级以上财政部门指定的媒体上公告中标结果，中标公告期为1个工作日，公告媒体见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公告的同时向中标人发出中标通知书。</w:t>
      </w:r>
      <w:r>
        <w:rPr>
          <w:rFonts w:hint="default" w:ascii="Times New Roman" w:hAnsi="Times New Roman" w:eastAsia="宋体" w:cs="Times New Roman"/>
          <w:szCs w:val="21"/>
          <w:highlight w:val="none"/>
          <w:lang w:val="zh-CN"/>
        </w:rPr>
        <w:t xml:space="preserve">中标人</w:t>
      </w:r>
      <w:r>
        <w:rPr>
          <w:rFonts w:hint="default" w:ascii="Times New Roman" w:hAnsi="Times New Roman" w:eastAsia="宋体" w:cs="Times New Roman"/>
          <w:szCs w:val="21"/>
          <w:highlight w:val="none"/>
        </w:rPr>
        <w:t xml:space="preserve">可</w:t>
      </w:r>
      <w:r>
        <w:rPr>
          <w:rFonts w:hint="default" w:ascii="Times New Roman" w:hAnsi="Times New Roman" w:eastAsia="宋体" w:cs="Times New Roman"/>
          <w:szCs w:val="21"/>
          <w:highlight w:val="none"/>
          <w:lang w:val="zh-CN"/>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17"/>
        <w:ind w:right="210" w:firstLine="373"/>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32.中标通知书</w:t>
      </w:r>
      <w:bookmarkEnd w:id="223"/>
      <w:r/>
      <w:bookmarkEnd w:id="224"/>
      <w:r/>
      <w:bookmarkEnd w:id="225"/>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32.3</w:t>
      </w:r>
      <w:bookmarkStart w:id="226" w:name="_Toc103848560"/>
      <w:r/>
      <w:bookmarkStart w:id="227" w:name="_Toc104560875"/>
      <w:r>
        <w:rPr>
          <w:rFonts w:hint="default" w:ascii="Times New Roman" w:hAnsi="Times New Roman" w:eastAsia="宋体" w:cs="Times New Roman"/>
          <w:szCs w:val="21"/>
          <w:highlight w:val="none"/>
        </w:rPr>
        <w:t xml:space="preserve">中标通知书发出后，中标人无正当理由不得放弃中标，否则将依法承担法律责任。</w:t>
      </w:r>
      <w:r/>
    </w:p>
    <w:p>
      <w:pPr>
        <w:pStyle w:val="717"/>
        <w:ind w:right="210" w:firstLine="373"/>
        <w:spacing w:line="360" w:lineRule="auto"/>
        <w:rPr>
          <w:rFonts w:hint="default" w:ascii="Times New Roman" w:hAnsi="Times New Roman" w:cs="Times New Roman"/>
          <w:highlight w:val="none"/>
        </w:rPr>
      </w:pPr>
      <w:r/>
      <w:bookmarkStart w:id="228" w:name="_Toc107246260"/>
      <w:r>
        <w:rPr>
          <w:rFonts w:hint="default" w:ascii="Times New Roman" w:hAnsi="Times New Roman" w:eastAsia="宋体" w:cs="Times New Roman"/>
          <w:highlight w:val="none"/>
        </w:rPr>
        <w:t xml:space="preserve">33.废标</w:t>
      </w:r>
      <w:bookmarkEnd w:id="226"/>
      <w:r/>
      <w:bookmarkEnd w:id="227"/>
      <w:r/>
      <w:bookmarkEnd w:id="228"/>
      <w:r/>
      <w:r/>
    </w:p>
    <w:p>
      <w:pPr>
        <w:ind w:firstLine="316"/>
        <w:jc w:val="left"/>
        <w:spacing w:line="360" w:lineRule="auto"/>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★33.1出现下列情形之一的，应予废标：</w:t>
      </w:r>
      <w:r/>
    </w:p>
    <w:p>
      <w:pPr>
        <w:ind w:firstLine="315"/>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（1）符合专业条件的投标人或者对</w:t>
      </w:r>
      <w:r>
        <w:rPr>
          <w:rFonts w:hint="eastAsia" w:cs="Times New Roman"/>
          <w:bCs/>
          <w:szCs w:val="21"/>
          <w:highlight w:val="none"/>
          <w:lang w:eastAsia="zh-CN"/>
        </w:rPr>
        <w:t xml:space="preserve">招标文件</w:t>
      </w:r>
      <w:r>
        <w:rPr>
          <w:rFonts w:hint="default" w:ascii="Times New Roman" w:hAnsi="Times New Roman" w:eastAsia="宋体" w:cs="Times New Roman"/>
          <w:bCs/>
          <w:szCs w:val="21"/>
          <w:highlight w:val="none"/>
        </w:rPr>
        <w:t xml:space="preserve">作实质</w:t>
      </w:r>
      <w:r>
        <w:rPr>
          <w:rFonts w:hint="eastAsia" w:cs="Times New Roman"/>
          <w:bCs/>
          <w:szCs w:val="21"/>
          <w:highlight w:val="none"/>
          <w:lang w:eastAsia="zh-CN"/>
        </w:rPr>
        <w:t xml:space="preserve">响应</w:t>
      </w:r>
      <w:r>
        <w:rPr>
          <w:rFonts w:hint="default" w:ascii="Times New Roman" w:hAnsi="Times New Roman" w:eastAsia="宋体" w:cs="Times New Roman"/>
          <w:bCs/>
          <w:szCs w:val="21"/>
          <w:highlight w:val="none"/>
        </w:rPr>
        <w:t xml:space="preserve">的投标人不足三家的；</w:t>
      </w:r>
      <w:r/>
    </w:p>
    <w:p>
      <w:pPr>
        <w:ind w:firstLine="315"/>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（2）出现影响采购公正的违法、违规行为的；</w:t>
      </w:r>
      <w:r/>
    </w:p>
    <w:p>
      <w:pPr>
        <w:ind w:firstLine="315"/>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（3）投标人的报价均超过了采购预算，采购人不能支付的；</w:t>
      </w:r>
      <w:r/>
    </w:p>
    <w:p>
      <w:pPr>
        <w:ind w:firstLine="315"/>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（4）因重大变故，采购任务取消的。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33.2废标后，采购人将废标理由通知所有投标人。</w:t>
      </w:r>
      <w:r/>
    </w:p>
    <w:p>
      <w:pPr>
        <w:pStyle w:val="717"/>
        <w:ind w:right="210" w:firstLine="373"/>
        <w:spacing w:line="360" w:lineRule="auto"/>
        <w:rPr>
          <w:rFonts w:hint="default" w:ascii="Times New Roman" w:hAnsi="Times New Roman" w:cs="Times New Roman"/>
          <w:highlight w:val="none"/>
        </w:rPr>
      </w:pPr>
      <w:r/>
      <w:bookmarkStart w:id="229" w:name="_Toc103848565"/>
      <w:r/>
      <w:bookmarkStart w:id="230" w:name="_Toc107246261"/>
      <w:r/>
      <w:bookmarkStart w:id="231" w:name="_Toc104560880"/>
      <w:r/>
      <w:bookmarkStart w:id="232" w:name="_Toc513029237"/>
      <w:r/>
      <w:bookmarkStart w:id="233" w:name="_Toc16938553"/>
      <w:r/>
      <w:bookmarkStart w:id="234" w:name="_Toc20823309"/>
      <w:r>
        <w:rPr>
          <w:rFonts w:hint="default" w:ascii="Times New Roman" w:hAnsi="Times New Roman" w:eastAsia="宋体" w:cs="Times New Roman"/>
          <w:highlight w:val="none"/>
        </w:rPr>
        <w:t xml:space="preserve">34.签订合同</w:t>
      </w:r>
      <w:bookmarkEnd w:id="229"/>
      <w:r/>
      <w:bookmarkEnd w:id="230"/>
      <w:r/>
      <w:bookmarkEnd w:id="231"/>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34.1中标人、采购人应当自中标通知书发出之日起30日内，按照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和中标人</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的规定签订书面合同。所签订的合同不得对</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确定的事项和中标人</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作实质性修改。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17"/>
        <w:ind w:right="210" w:firstLine="373"/>
        <w:spacing w:line="360" w:lineRule="auto"/>
        <w:rPr>
          <w:rFonts w:hint="default" w:ascii="Times New Roman" w:hAnsi="Times New Roman" w:cs="Times New Roman"/>
          <w:szCs w:val="21"/>
          <w:highlight w:val="none"/>
        </w:rPr>
      </w:pPr>
      <w:r/>
      <w:bookmarkStart w:id="235" w:name="_Toc107246262"/>
      <w:r/>
      <w:bookmarkStart w:id="236" w:name="_Toc104560881"/>
      <w:r/>
      <w:bookmarkStart w:id="237" w:name="_Toc103848567"/>
      <w:r>
        <w:rPr>
          <w:rFonts w:hint="default" w:ascii="Times New Roman" w:hAnsi="Times New Roman" w:eastAsia="宋体" w:cs="Times New Roman"/>
          <w:szCs w:val="21"/>
          <w:highlight w:val="none"/>
        </w:rPr>
        <w:t xml:space="preserve">35.履约保证金</w:t>
      </w:r>
      <w:bookmarkEnd w:id="235"/>
      <w:r/>
      <w:bookmarkEnd w:id="236"/>
      <w:r/>
      <w:bookmarkEnd w:id="237"/>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35.1本项目是否缴纳履约保证金见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35.2</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b/>
          <w:szCs w:val="21"/>
          <w:highlight w:val="none"/>
        </w:rPr>
        <w:t xml:space="preserve">★</w:t>
      </w:r>
      <w:r>
        <w:rPr>
          <w:rFonts w:hint="default" w:ascii="Times New Roman" w:hAnsi="Times New Roman" w:eastAsia="宋体" w:cs="Times New Roman"/>
          <w:szCs w:val="21"/>
          <w:highlight w:val="none"/>
        </w:rPr>
        <w:t xml:space="preserve">35.3中标人没有按照</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的规定提交履约保证金的，视为放弃中标，其投标保证金不予退还。</w:t>
      </w:r>
      <w:bookmarkEnd w:id="232"/>
      <w:r/>
      <w:bookmarkEnd w:id="233"/>
      <w:r/>
      <w:bookmarkEnd w:id="234"/>
      <w:r/>
      <w:r/>
    </w:p>
    <w:p>
      <w:pPr>
        <w:pStyle w:val="716"/>
        <w:ind w:right="210" w:firstLine="373"/>
        <w:spacing w:line="360" w:lineRule="auto"/>
        <w:rPr>
          <w:rFonts w:hint="default" w:ascii="Times New Roman" w:hAnsi="Times New Roman" w:eastAsia="宋体" w:cs="Times New Roman"/>
          <w:highlight w:val="none"/>
        </w:rPr>
      </w:pPr>
      <w:r/>
      <w:bookmarkStart w:id="238" w:name="_Toc107246263"/>
      <w:r>
        <w:rPr>
          <w:rFonts w:hint="default" w:ascii="Times New Roman" w:hAnsi="Times New Roman" w:eastAsia="宋体" w:cs="Times New Roman"/>
          <w:highlight w:val="none"/>
        </w:rPr>
        <w:t xml:space="preserve">七．</w:t>
      </w:r>
      <w:bookmarkStart w:id="239" w:name="_Toc103848569"/>
      <w:r>
        <w:rPr>
          <w:rFonts w:hint="default" w:ascii="Times New Roman" w:hAnsi="Times New Roman" w:eastAsia="宋体" w:cs="Times New Roman"/>
          <w:highlight w:val="none"/>
        </w:rPr>
        <w:t xml:space="preserve">询问与质疑</w:t>
      </w:r>
      <w:bookmarkEnd w:id="238"/>
      <w:r/>
      <w:bookmarkEnd w:id="239"/>
      <w:r/>
      <w:r/>
    </w:p>
    <w:p>
      <w:pPr>
        <w:pStyle w:val="717"/>
        <w:ind w:right="210" w:firstLine="373"/>
        <w:spacing w:line="360" w:lineRule="auto"/>
        <w:rPr>
          <w:rFonts w:hint="default" w:ascii="Times New Roman" w:hAnsi="Times New Roman" w:cs="Times New Roman"/>
          <w:szCs w:val="21"/>
          <w:highlight w:val="none"/>
        </w:rPr>
      </w:pPr>
      <w:r/>
      <w:bookmarkStart w:id="240" w:name="_Toc104560883"/>
      <w:r/>
      <w:bookmarkStart w:id="241" w:name="_Toc107246264"/>
      <w:r/>
      <w:bookmarkStart w:id="242" w:name="_Toc102117305"/>
      <w:r>
        <w:rPr>
          <w:rFonts w:hint="default" w:ascii="Times New Roman" w:hAnsi="Times New Roman" w:eastAsia="宋体" w:cs="Times New Roman"/>
          <w:szCs w:val="21"/>
          <w:highlight w:val="none"/>
        </w:rPr>
        <w:t xml:space="preserve">36.询问</w:t>
      </w:r>
      <w:bookmarkEnd w:id="240"/>
      <w:r/>
      <w:bookmarkEnd w:id="241"/>
      <w:r/>
      <w:bookmarkEnd w:id="242"/>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36.1供应商对政府采购活动事项有疑问的，可依法提出询问，并按</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载明的形式通知采购方。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36.2采购方对供应商依法提出的询问，在3个工作日内作出答复，但答复的内容不得涉及商业秘密。</w:t>
      </w:r>
      <w:r/>
    </w:p>
    <w:p>
      <w:pPr>
        <w:pStyle w:val="717"/>
        <w:ind w:right="210" w:firstLine="373"/>
        <w:spacing w:line="360" w:lineRule="auto"/>
        <w:rPr>
          <w:rFonts w:hint="default" w:ascii="Times New Roman" w:hAnsi="Times New Roman" w:cs="Times New Roman"/>
          <w:szCs w:val="21"/>
          <w:highlight w:val="none"/>
        </w:rPr>
      </w:pPr>
      <w:r/>
      <w:bookmarkStart w:id="243" w:name="_Toc104560884"/>
      <w:r/>
      <w:bookmarkStart w:id="244" w:name="_Toc102117306"/>
      <w:r/>
      <w:bookmarkStart w:id="245" w:name="_Toc107246265"/>
      <w:r>
        <w:rPr>
          <w:rFonts w:hint="default" w:ascii="Times New Roman" w:hAnsi="Times New Roman" w:eastAsia="宋体" w:cs="Times New Roman"/>
          <w:szCs w:val="21"/>
          <w:highlight w:val="none"/>
        </w:rPr>
        <w:t xml:space="preserve">37.质疑</w:t>
      </w:r>
      <w:bookmarkEnd w:id="243"/>
      <w:r/>
      <w:bookmarkEnd w:id="244"/>
      <w:r/>
      <w:bookmarkEnd w:id="245"/>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37.1供应商认为采购</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、采购过程和成交结果使自己的权益受到损害的，可以在知道或者应知其权益受到损害之日起7个工作日内，以</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37.3质疑函应使用财政部制定的模板</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pStyle w:val="716"/>
        <w:ind w:right="210" w:firstLine="373"/>
        <w:spacing w:line="360" w:lineRule="auto"/>
        <w:rPr>
          <w:rFonts w:hint="default" w:ascii="Times New Roman" w:hAnsi="Times New Roman" w:eastAsia="宋体" w:cs="Times New Roman"/>
          <w:highlight w:val="none"/>
        </w:rPr>
      </w:pPr>
      <w:r/>
      <w:bookmarkStart w:id="246" w:name="_Toc107246266"/>
      <w:r>
        <w:rPr>
          <w:rFonts w:hint="default" w:ascii="Times New Roman" w:hAnsi="Times New Roman" w:eastAsia="宋体" w:cs="Times New Roman"/>
          <w:highlight w:val="none"/>
        </w:rPr>
        <w:t xml:space="preserve">八．其他</w:t>
      </w:r>
      <w:bookmarkEnd w:id="246"/>
      <w:r/>
      <w:r/>
    </w:p>
    <w:p>
      <w:pPr>
        <w:pStyle w:val="717"/>
        <w:ind w:right="210" w:firstLine="373"/>
        <w:spacing w:line="360" w:lineRule="auto"/>
        <w:rPr>
          <w:rFonts w:hint="default" w:ascii="Times New Roman" w:hAnsi="Times New Roman" w:cs="Times New Roman"/>
          <w:szCs w:val="21"/>
          <w:highlight w:val="none"/>
        </w:rPr>
      </w:pPr>
      <w:r/>
      <w:bookmarkStart w:id="247" w:name="_Toc107246267"/>
      <w:r/>
      <w:bookmarkStart w:id="248" w:name="_Toc103848572"/>
      <w:r/>
      <w:bookmarkStart w:id="249" w:name="_Toc104560886"/>
      <w:r>
        <w:rPr>
          <w:rFonts w:hint="default" w:ascii="Times New Roman" w:hAnsi="Times New Roman" w:eastAsia="宋体" w:cs="Times New Roman"/>
          <w:szCs w:val="21"/>
          <w:highlight w:val="none"/>
        </w:rPr>
        <w:t xml:space="preserve">38.招标代理服务费</w:t>
      </w:r>
      <w:bookmarkEnd w:id="247"/>
      <w:r/>
      <w:bookmarkEnd w:id="248"/>
      <w:r/>
      <w:bookmarkEnd w:id="249"/>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38.1中标人是否交纳投招标代理服务费及相关要求见</w:t>
      </w:r>
      <w:r>
        <w:rPr>
          <w:rFonts w:hint="default" w:ascii="Times New Roman" w:hAnsi="Times New Roman" w:eastAsia="宋体" w:cs="Times New Roman"/>
          <w:b/>
          <w:szCs w:val="21"/>
          <w:highlight w:val="none"/>
        </w:rPr>
        <w:t xml:space="preserve">投标人须知前附表</w:t>
      </w:r>
      <w:r>
        <w:rPr>
          <w:rFonts w:hint="default" w:ascii="Times New Roman" w:hAnsi="Times New Roman" w:eastAsia="宋体" w:cs="Times New Roman"/>
          <w:szCs w:val="21"/>
          <w:highlight w:val="none"/>
        </w:rPr>
        <w:t xml:space="preserve">。</w:t>
      </w:r>
      <w:r/>
    </w:p>
    <w:p>
      <w:pPr>
        <w:pStyle w:val="717"/>
        <w:ind w:right="210" w:firstLine="373"/>
        <w:spacing w:line="360" w:lineRule="auto"/>
        <w:rPr>
          <w:rFonts w:hint="default" w:ascii="Times New Roman" w:hAnsi="Times New Roman" w:cs="Times New Roman"/>
          <w:szCs w:val="21"/>
          <w:highlight w:val="none"/>
        </w:rPr>
      </w:pPr>
      <w:r/>
      <w:bookmarkStart w:id="250" w:name="_Toc107246268"/>
      <w:r/>
      <w:bookmarkStart w:id="251" w:name="_Toc103848573"/>
      <w:r/>
      <w:bookmarkStart w:id="252" w:name="_Toc104560887"/>
      <w:r>
        <w:rPr>
          <w:rFonts w:hint="default" w:ascii="Times New Roman" w:hAnsi="Times New Roman" w:eastAsia="宋体" w:cs="Times New Roman"/>
          <w:szCs w:val="21"/>
          <w:highlight w:val="none"/>
        </w:rPr>
        <w:t xml:space="preserve">39.其他规定</w:t>
      </w:r>
      <w:bookmarkEnd w:id="250"/>
      <w:r/>
      <w:bookmarkEnd w:id="251"/>
      <w:r/>
      <w:bookmarkEnd w:id="252"/>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39.1</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的其他规定见</w:t>
      </w:r>
      <w:r>
        <w:rPr>
          <w:rFonts w:hint="default" w:ascii="Times New Roman" w:hAnsi="Times New Roman" w:eastAsia="宋体" w:cs="Times New Roman"/>
          <w:b/>
          <w:szCs w:val="21"/>
          <w:highlight w:val="none"/>
        </w:rPr>
        <w:t xml:space="preserve">投标人须知前附</w:t>
      </w:r>
      <w:r>
        <w:rPr>
          <w:rFonts w:hint="default" w:ascii="Times New Roman" w:hAnsi="Times New Roman" w:eastAsia="宋体" w:cs="Times New Roman"/>
          <w:szCs w:val="21"/>
          <w:highlight w:val="none"/>
        </w:rPr>
        <w:t xml:space="preserve">表。</w:t>
      </w:r>
      <w:bookmarkEnd w:id="184"/>
      <w:r/>
      <w:r/>
    </w:p>
    <w:p>
      <w:pPr>
        <w:pStyle w:val="717"/>
        <w:ind w:right="210" w:firstLine="373"/>
        <w:spacing w:line="360" w:lineRule="auto"/>
        <w:rPr>
          <w:rFonts w:hint="default" w:ascii="Times New Roman" w:hAnsi="Times New Roman" w:cs="Times New Roman"/>
          <w:szCs w:val="21"/>
          <w:highlight w:val="none"/>
        </w:rPr>
      </w:pPr>
      <w:r/>
      <w:bookmarkStart w:id="253" w:name="_Toc104560888"/>
      <w:r/>
      <w:bookmarkStart w:id="254" w:name="_Toc103848574"/>
      <w:r/>
      <w:bookmarkStart w:id="255" w:name="_Toc107246269"/>
      <w:r/>
      <w:bookmarkStart w:id="256" w:name="_Toc91836563"/>
      <w:r/>
      <w:bookmarkStart w:id="257" w:name="_Toc107246270"/>
      <w:r>
        <w:rPr>
          <w:rFonts w:hint="default" w:ascii="Times New Roman" w:hAnsi="Times New Roman" w:eastAsia="宋体" w:cs="Times New Roman"/>
          <w:szCs w:val="21"/>
          <w:highlight w:val="none"/>
        </w:rPr>
        <w:t xml:space="preserve">40.</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解释权</w:t>
      </w:r>
      <w:bookmarkEnd w:id="253"/>
      <w:r/>
      <w:bookmarkEnd w:id="254"/>
      <w:r/>
      <w:bookmarkEnd w:id="255"/>
      <w:r/>
      <w:r/>
    </w:p>
    <w:p>
      <w:pPr>
        <w:ind w:firstLine="420"/>
        <w:jc w:val="left"/>
        <w:spacing w:line="36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40.1本</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的解释权归采购人（或采购代理机构）所有。</w:t>
      </w:r>
      <w:r>
        <w:rPr>
          <w:rFonts w:hint="default" w:ascii="Times New Roman" w:hAnsi="Times New Roman" w:cs="Times New Roman"/>
          <w:highlight w:val="none"/>
        </w:rPr>
        <w:br w:type="page" w:clear="all"/>
      </w:r>
      <w:r/>
    </w:p>
    <w:p>
      <w:pPr>
        <w:pStyle w:val="756"/>
        <w:rPr>
          <w:rFonts w:hint="default" w:ascii="Times New Roman" w:hAnsi="Times New Roman" w:cs="Times New Roman"/>
          <w:highlight w:val="none"/>
        </w:rPr>
      </w:pPr>
      <w:r>
        <w:rPr>
          <w:rFonts w:hint="default" w:ascii="Times New Roman" w:hAnsi="Times New Roman" w:eastAsia="宋体" w:cs="Times New Roman"/>
          <w:highlight w:val="none"/>
        </w:rPr>
        <w:t xml:space="preserve">第三章 政府采购合同条款</w:t>
      </w:r>
      <w:bookmarkEnd w:id="256"/>
      <w:r>
        <w:rPr>
          <w:rFonts w:hint="default" w:ascii="Times New Roman" w:hAnsi="Times New Roman" w:eastAsia="宋体" w:cs="Times New Roman"/>
          <w:highlight w:val="none"/>
        </w:rPr>
        <w:t xml:space="preserve">及格式</w:t>
      </w:r>
      <w:bookmarkEnd w:id="257"/>
      <w:r/>
      <w:r/>
    </w:p>
    <w:p>
      <w:pPr>
        <w:ind w:firstLine="420"/>
        <w:jc w:val="left"/>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jc w:val="right"/>
        <w:spacing w:line="360" w:lineRule="auto"/>
        <w:rPr>
          <w:rFonts w:hint="default" w:ascii="Times New Roman" w:hAnsi="Times New Roman" w:cs="Times New Roman"/>
          <w:highlight w:val="none"/>
        </w:rPr>
      </w:pPr>
      <w:r>
        <w:rPr>
          <w:rFonts w:hint="default" w:ascii="Times New Roman" w:hAnsi="Times New Roman" w:eastAsia="宋体" w:cs="Times New Roman"/>
          <w:sz w:val="44"/>
          <w:szCs w:val="44"/>
          <w:highlight w:val="none"/>
        </w:rPr>
        <w:t xml:space="preserve">      </w:t>
      </w:r>
      <w:r>
        <w:rPr>
          <w:rFonts w:hint="default" w:ascii="Times New Roman" w:hAnsi="Times New Roman" w:cs="Times New Roman"/>
          <w:sz w:val="44"/>
          <w:szCs w:val="44"/>
          <w:highlight w:val="none"/>
        </w:rPr>
        <w:tab/>
      </w:r>
      <w:r>
        <w:rPr>
          <w:rFonts w:hint="default" w:ascii="Times New Roman" w:hAnsi="Times New Roman" w:cs="Times New Roman"/>
          <w:sz w:val="22"/>
          <w:highlight w:val="none"/>
        </w:rPr>
        <w:tab/>
      </w:r>
      <w:r>
        <w:rPr>
          <w:rFonts w:hint="default" w:ascii="Times New Roman" w:hAnsi="Times New Roman" w:eastAsia="宋体" w:cs="Times New Roman"/>
          <w:b/>
          <w:bCs/>
          <w:sz w:val="32"/>
          <w:szCs w:val="28"/>
          <w:highlight w:val="none"/>
        </w:rPr>
        <w:t xml:space="preserve">协议编号：【 2026A0400** 】</w:t>
      </w:r>
      <w:r/>
    </w:p>
    <w:p>
      <w:pPr>
        <w:jc w:val="left"/>
        <w:tabs>
          <w:tab w:val="left" w:pos="7064" w:leader="none"/>
        </w:tabs>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jc w:val="center"/>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货</w:t>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物</w:t>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采</w:t>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购</w:t>
      </w:r>
      <w:r/>
    </w:p>
    <w:p>
      <w:pPr>
        <w:jc w:val="center"/>
        <w:rPr>
          <w:rFonts w:hint="default" w:ascii="Times New Roman" w:hAnsi="Times New Roman" w:cs="Times New Roman"/>
          <w:sz w:val="52"/>
          <w:szCs w:val="52"/>
          <w:highlight w:val="none"/>
        </w:rPr>
      </w:pPr>
      <w:r>
        <w:rPr>
          <w:rFonts w:hint="default" w:ascii="Times New Roman" w:hAnsi="Times New Roman" w:eastAsia="宋体" w:cs="Times New Roman"/>
          <w:sz w:val="52"/>
          <w:szCs w:val="52"/>
          <w:highlight w:val="none"/>
        </w:rPr>
        <w:t xml:space="preserve">合</w:t>
      </w:r>
      <w:r/>
    </w:p>
    <w:p>
      <w:pPr>
        <w:jc w:val="center"/>
        <w:rPr>
          <w:rFonts w:hint="default" w:ascii="Times New Roman" w:hAnsi="Times New Roman" w:cs="Times New Roman"/>
          <w:sz w:val="44"/>
          <w:szCs w:val="44"/>
          <w:highlight w:val="none"/>
        </w:rPr>
      </w:pPr>
      <w:r>
        <w:rPr>
          <w:rFonts w:hint="default" w:ascii="Times New Roman" w:hAnsi="Times New Roman" w:eastAsia="宋体" w:cs="Times New Roman"/>
          <w:sz w:val="52"/>
          <w:szCs w:val="52"/>
          <w:highlight w:val="none"/>
        </w:rPr>
        <w:t xml:space="preserve">同</w:t>
      </w:r>
      <w:r/>
    </w:p>
    <w:p>
      <w:pP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ind w:firstLine="1120"/>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ind w:firstLine="1120"/>
        <w:rPr>
          <w:rFonts w:hint="default" w:ascii="Times New Roman" w:hAnsi="Times New Roman" w:cs="Times New Roman"/>
          <w:sz w:val="28"/>
          <w:szCs w:val="28"/>
          <w:highlight w:val="none"/>
          <w:u w:val="single"/>
        </w:rPr>
      </w:pPr>
      <w:r>
        <w:rPr>
          <w:rFonts w:hint="default" w:ascii="Times New Roman" w:hAnsi="Times New Roman" w:eastAsia="宋体" w:cs="Times New Roman"/>
          <w:sz w:val="28"/>
          <w:szCs w:val="28"/>
          <w:highlight w:val="none"/>
        </w:rPr>
        <w:t xml:space="preserve">项目名称：</w:t>
      </w:r>
      <w:r>
        <w:rPr>
          <w:rFonts w:hint="default" w:ascii="Times New Roman" w:hAnsi="Times New Roman" w:eastAsia="宋体" w:cs="Times New Roman"/>
          <w:sz w:val="28"/>
          <w:szCs w:val="28"/>
          <w:highlight w:val="none"/>
          <w:u w:val="single"/>
        </w:rPr>
        <w:t xml:space="preserve">                                      </w:t>
      </w:r>
      <w:r/>
    </w:p>
    <w:p>
      <w:pPr>
        <w:ind w:firstLine="1120"/>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甲  方：</w:t>
      </w:r>
      <w:r>
        <w:rPr>
          <w:rFonts w:hint="default" w:ascii="Times New Roman" w:hAnsi="Times New Roman" w:eastAsia="宋体" w:cs="Times New Roman"/>
          <w:sz w:val="28"/>
          <w:szCs w:val="28"/>
          <w:highlight w:val="none"/>
          <w:u w:val="single"/>
        </w:rPr>
        <w:t xml:space="preserve">          紫金山实验室          </w:t>
      </w:r>
      <w:r>
        <w:rPr>
          <w:rFonts w:hint="default" w:ascii="Times New Roman" w:hAnsi="Times New Roman" w:eastAsia="宋体" w:cs="Times New Roman"/>
          <w:sz w:val="28"/>
          <w:szCs w:val="28"/>
          <w:highlight w:val="none"/>
        </w:rPr>
        <w:t xml:space="preserve">（采购人）</w:t>
      </w:r>
      <w:r/>
    </w:p>
    <w:p>
      <w:pPr>
        <w:ind w:firstLine="1120"/>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乙  方：</w:t>
      </w:r>
      <w:r>
        <w:rPr>
          <w:rFonts w:hint="default" w:ascii="Times New Roman" w:hAnsi="Times New Roman" w:eastAsia="宋体" w:cs="Times New Roman"/>
          <w:sz w:val="28"/>
          <w:szCs w:val="28"/>
          <w:highlight w:val="none"/>
          <w:u w:val="single"/>
        </w:rPr>
        <w:t xml:space="preserve">                                </w:t>
      </w:r>
      <w:r>
        <w:rPr>
          <w:rFonts w:hint="default" w:ascii="Times New Roman" w:hAnsi="Times New Roman" w:eastAsia="宋体" w:cs="Times New Roman"/>
          <w:sz w:val="28"/>
          <w:szCs w:val="28"/>
          <w:highlight w:val="none"/>
        </w:rPr>
        <w:t xml:space="preserve">（供应商）</w:t>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br w:type="page" w:clear="all"/>
      </w:r>
      <w:r/>
    </w:p>
    <w:p>
      <w:pPr>
        <w:contextualSpacing/>
        <w:jc w:val="left"/>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lang w:val="zh-CN"/>
        </w:rPr>
        <w:t xml:space="preserve">根据《中华人民共和国政府采购法》、《中华人民共和国民法典》等法律法规的规定，甲乙双方按照招标结果签订本合同。</w:t>
      </w:r>
      <w:r/>
    </w:p>
    <w:p>
      <w:pPr>
        <w:contextualSpacing/>
        <w:ind w:firstLine="420"/>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b/>
          <w:bCs/>
          <w:sz w:val="28"/>
          <w:szCs w:val="28"/>
          <w:highlight w:val="none"/>
          <w:lang w:val="zh-CN"/>
        </w:rPr>
        <w:t xml:space="preserve">第一条 合同标的</w:t>
      </w:r>
      <w:r>
        <w:rPr>
          <w:rFonts w:hint="default" w:ascii="Times New Roman" w:hAnsi="Times New Roman" w:eastAsia="宋体" w:cs="Times New Roman"/>
          <w:sz w:val="28"/>
          <w:szCs w:val="28"/>
          <w:highlight w:val="none"/>
          <w:lang w:val="zh-CN"/>
        </w:rPr>
        <w:t xml:space="preserve">  </w:t>
      </w:r>
      <w:r/>
    </w:p>
    <w:p>
      <w:pPr>
        <w:contextualSpacing/>
        <w:ind w:firstLine="420"/>
        <w:spacing w:line="540" w:lineRule="exact"/>
        <w:rPr>
          <w:rFonts w:hint="default" w:ascii="Times New Roman" w:hAnsi="Times New Roman" w:cs="Times New Roman"/>
          <w:sz w:val="28"/>
          <w:szCs w:val="28"/>
          <w:highlight w:val="none"/>
          <w:lang w:val="zh-CN"/>
        </w:rPr>
      </w:pPr>
      <w:r>
        <w:rPr>
          <w:rFonts w:hint="default" w:ascii="Times New Roman" w:hAnsi="Times New Roman" w:cs="Times New Roman"/>
          <w:sz w:val="28"/>
          <w:szCs w:val="28"/>
          <w:highlight w:val="none"/>
          <w:lang w:val="zh-CN"/>
        </w:rPr>
      </w:r>
      <w:r/>
    </w:p>
    <w:p>
      <w:pPr>
        <w:contextualSpacing/>
        <w:ind w:firstLine="420"/>
        <w:spacing w:line="540" w:lineRule="exact"/>
        <w:rPr>
          <w:rFonts w:hint="default" w:ascii="Times New Roman" w:hAnsi="Times New Roman" w:cs="Times New Roman"/>
          <w:sz w:val="28"/>
          <w:szCs w:val="28"/>
          <w:highlight w:val="none"/>
          <w:lang w:val="zh-CN"/>
        </w:rPr>
      </w:pPr>
      <w:r>
        <w:rPr>
          <w:rFonts w:hint="default" w:ascii="Times New Roman" w:hAnsi="Times New Roman" w:cs="Times New Roman"/>
          <w:sz w:val="28"/>
          <w:szCs w:val="28"/>
          <w:highlight w:val="none"/>
          <w:lang w:val="zh-CN"/>
        </w:rPr>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b/>
          <w:bCs/>
          <w:sz w:val="28"/>
          <w:szCs w:val="28"/>
          <w:highlight w:val="none"/>
          <w:lang w:val="zh-CN"/>
        </w:rPr>
        <w:t xml:space="preserve">第二条 合同总价款</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本合同项下货物总价为</w:t>
      </w:r>
      <w:r>
        <w:rPr>
          <w:rFonts w:hint="default" w:ascii="Times New Roman" w:hAnsi="Times New Roman" w:eastAsia="宋体" w:cs="Times New Roman"/>
          <w:sz w:val="28"/>
          <w:szCs w:val="28"/>
          <w:highlight w:val="none"/>
        </w:rPr>
        <w:t xml:space="preserve">人民币</w:t>
      </w:r>
      <w:r>
        <w:rPr>
          <w:rFonts w:hint="default" w:ascii="Times New Roman" w:hAnsi="Times New Roman" w:eastAsia="宋体" w:cs="Times New Roman"/>
          <w:sz w:val="28"/>
          <w:szCs w:val="28"/>
          <w:highlight w:val="none"/>
          <w:u w:val="single"/>
        </w:rPr>
        <w:t xml:space="preserve">         元</w:t>
      </w:r>
      <w:r>
        <w:rPr>
          <w:rFonts w:hint="default" w:ascii="Times New Roman" w:hAnsi="Times New Roman" w:eastAsia="宋体" w:cs="Times New Roman"/>
          <w:sz w:val="28"/>
          <w:szCs w:val="28"/>
          <w:highlight w:val="none"/>
        </w:rPr>
        <w:t xml:space="preserve">（大写）（¥   元）</w:t>
      </w:r>
      <w:r>
        <w:rPr>
          <w:rFonts w:hint="default" w:ascii="Times New Roman" w:hAnsi="Times New Roman" w:eastAsia="宋体" w:cs="Times New Roman"/>
          <w:sz w:val="28"/>
          <w:szCs w:val="28"/>
          <w:highlight w:val="none"/>
          <w:lang w:val="zh-CN"/>
        </w:rPr>
        <w:t xml:space="preserve">，分项价款详见“附件：分项报价表”。（如有）除此之外，甲方不再向乙方支付任何其他费用。</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合同总价款包含货物设计、制造、包装、仓储、运输装缷、保险、安装、调试及其材料及验收合格之前保管及保修期内备品备件、专用工具、伴随服务、技术图纸资料、人员培训发生的所有费用、支付给员工的工资和国家强制缴纳的各种社会保障资金，以及乙方为甲方办理货物减免税申请手续全部相关办理费用（税款担保金除外）等投标人认为需要的其他费用等。</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本合同总价款还包含乙方应当提供的伴随服务/售后服务费用。</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本合同执行期间合同总价款不变。</w:t>
      </w:r>
      <w:r/>
    </w:p>
    <w:p>
      <w:pPr>
        <w:contextualSpacing/>
        <w:ind w:firstLine="551"/>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b/>
          <w:bCs/>
          <w:sz w:val="28"/>
          <w:szCs w:val="28"/>
          <w:highlight w:val="none"/>
          <w:lang w:val="zh-CN"/>
        </w:rPr>
        <w:t xml:space="preserve">第三条 组成本合同的有关</w:t>
      </w:r>
      <w:r>
        <w:rPr>
          <w:rFonts w:hint="eastAsia" w:cs="Times New Roman"/>
          <w:b/>
          <w:bCs/>
          <w:sz w:val="28"/>
          <w:szCs w:val="28"/>
          <w:highlight w:val="none"/>
          <w:lang w:val="zh-CN"/>
        </w:rPr>
        <w:t xml:space="preserve">文件</w:t>
      </w:r>
      <w:r/>
    </w:p>
    <w:p>
      <w:pPr>
        <w:contextualSpacing/>
        <w:ind w:firstLine="548"/>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下列关于南京市政府采购网</w:t>
      </w:r>
      <w:r>
        <w:rPr>
          <w:rFonts w:hint="default" w:ascii="Times New Roman" w:hAnsi="Times New Roman" w:eastAsia="宋体" w:cs="Times New Roman"/>
          <w:sz w:val="28"/>
          <w:szCs w:val="28"/>
          <w:highlight w:val="none"/>
          <w:u w:val="single"/>
          <w:lang w:val="zh-CN"/>
        </w:rPr>
        <w:t xml:space="preserve">      </w:t>
      </w:r>
      <w:r>
        <w:rPr>
          <w:rFonts w:hint="default" w:ascii="Times New Roman" w:hAnsi="Times New Roman" w:eastAsia="宋体" w:cs="Times New Roman"/>
          <w:sz w:val="28"/>
          <w:szCs w:val="28"/>
          <w:highlight w:val="none"/>
          <w:lang w:val="zh-CN"/>
        </w:rPr>
        <w:t xml:space="preserve">标的</w:t>
      </w:r>
      <w:r>
        <w:rPr>
          <w:rFonts w:hint="default" w:ascii="Times New Roman" w:hAnsi="Times New Roman" w:eastAsia="宋体" w:cs="Times New Roman"/>
          <w:sz w:val="28"/>
          <w:szCs w:val="28"/>
          <w:highlight w:val="none"/>
        </w:rPr>
        <w:t xml:space="preserve">公开</w:t>
      </w:r>
      <w:r>
        <w:rPr>
          <w:rFonts w:hint="eastAsia" w:cs="Times New Roman"/>
          <w:sz w:val="28"/>
          <w:szCs w:val="28"/>
          <w:highlight w:val="none"/>
          <w:lang w:eastAsia="zh-CN"/>
        </w:rPr>
        <w:t xml:space="preserve">招标文件</w:t>
      </w:r>
      <w:r>
        <w:rPr>
          <w:rFonts w:hint="default" w:ascii="Times New Roman" w:hAnsi="Times New Roman" w:eastAsia="宋体" w:cs="Times New Roman"/>
          <w:sz w:val="28"/>
          <w:szCs w:val="28"/>
          <w:highlight w:val="none"/>
          <w:lang w:val="zh-CN"/>
        </w:rPr>
        <w:t xml:space="preserve">或本次采购活动方式相适应的</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及有关附件是本合同不可分割的组成部分，与本合同具有同等法律效力，这些</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包括但不限于：</w:t>
      </w:r>
      <w:r/>
    </w:p>
    <w:p>
      <w:pPr>
        <w:contextualSpacing/>
        <w:ind w:firstLine="420"/>
        <w:jc w:val="left"/>
        <w:spacing w:line="540" w:lineRule="exact"/>
        <w:tabs>
          <w:tab w:val="left" w:pos="483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（1）乙方提供的</w:t>
      </w:r>
      <w:r>
        <w:rPr>
          <w:rFonts w:hint="eastAsia" w:cs="Times New Roman"/>
          <w:sz w:val="28"/>
          <w:szCs w:val="28"/>
          <w:highlight w:val="none"/>
          <w:lang w:val="zh-CN"/>
        </w:rPr>
        <w:t xml:space="preserve">响应文件</w:t>
      </w:r>
      <w:r>
        <w:rPr>
          <w:rFonts w:hint="default" w:ascii="Times New Roman" w:hAnsi="Times New Roman" w:eastAsia="宋体" w:cs="Times New Roman"/>
          <w:sz w:val="28"/>
          <w:szCs w:val="28"/>
          <w:highlight w:val="none"/>
          <w:lang w:val="zh-CN"/>
        </w:rPr>
        <w:t xml:space="preserve">和报价表；（2）函件；</w:t>
      </w:r>
      <w:r/>
    </w:p>
    <w:p>
      <w:pPr>
        <w:contextualSpacing/>
        <w:ind w:firstLine="420"/>
        <w:jc w:val="left"/>
        <w:spacing w:line="540" w:lineRule="exact"/>
        <w:tabs>
          <w:tab w:val="left" w:pos="483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（3）分项报价表；              （4）项目实施方案与服务说明；</w:t>
      </w:r>
      <w:r/>
    </w:p>
    <w:p>
      <w:pPr>
        <w:contextualSpacing/>
        <w:ind w:firstLine="420"/>
        <w:jc w:val="left"/>
        <w:spacing w:line="540" w:lineRule="exact"/>
        <w:tabs>
          <w:tab w:val="left" w:pos="483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（5）偏离表及说明；            （6）服务承诺；</w:t>
      </w:r>
      <w:r/>
    </w:p>
    <w:p>
      <w:pPr>
        <w:contextualSpacing/>
        <w:ind w:firstLine="420"/>
        <w:jc w:val="left"/>
        <w:spacing w:line="540" w:lineRule="exact"/>
        <w:tabs>
          <w:tab w:val="left" w:pos="483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（7）中标通知书；         </w:t>
      </w:r>
      <w:r>
        <w:rPr>
          <w:rFonts w:hint="default" w:ascii="Times New Roman" w:hAnsi="Times New Roman" w:cs="Times New Roman"/>
          <w:sz w:val="28"/>
          <w:szCs w:val="28"/>
          <w:highlight w:val="none"/>
        </w:rPr>
        <w:tab/>
      </w:r>
      <w:r>
        <w:rPr>
          <w:rFonts w:hint="default" w:ascii="Times New Roman" w:hAnsi="Times New Roman" w:eastAsia="宋体" w:cs="Times New Roman"/>
          <w:sz w:val="28"/>
          <w:szCs w:val="28"/>
          <w:highlight w:val="none"/>
          <w:lang w:val="zh-CN"/>
        </w:rPr>
        <w:t xml:space="preserve">（8）甲乙双方商定的其他</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等。</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第四条 权利保证</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 乙方同意，如有第三方声称甲方或甲方的客户使用本合同项下货物侵犯了第三方的知识产权或其他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第五条 禁止贿赂</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第六条 </w:t>
      </w:r>
      <w:r>
        <w:rPr>
          <w:rFonts w:hint="default" w:ascii="Times New Roman" w:hAnsi="Times New Roman" w:eastAsia="宋体" w:cs="Times New Roman"/>
          <w:b/>
          <w:sz w:val="28"/>
          <w:szCs w:val="28"/>
          <w:highlight w:val="none"/>
        </w:rPr>
        <w:t xml:space="preserve">免税办理要求</w:t>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（1）乙方须负责为甲方办理有关货物减免税申请手续，并承担全部相关办理费用。</w:t>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（2）若甲方因相关政策等原因在办理免税申请手续前暂未取得减免税资格，甲乙双方另行签订</w:t>
      </w:r>
      <w:r>
        <w:rPr>
          <w:rFonts w:hint="default" w:ascii="Times New Roman" w:hAnsi="Times New Roman" w:eastAsia="宋体" w:cs="Times New Roman"/>
          <w:sz w:val="28"/>
          <w:szCs w:val="28"/>
          <w:highlight w:val="none"/>
        </w:rPr>
        <w:t xml:space="preserve">税款担保协议。乙方须为甲方办理有关货物凭税款担保先予放行手续、申请解除税款担保手续，并承担全部相关办理费用。在办理税款担保申请手续前，甲方按测算的关税、进出口环节增值税、加征特别关税等进口环节税费的预估金额支付预付款。乙方收到甲方预付款及齐全资料后，须在7日内向海关递交资料办理货物凭税款担保先予放行手续。在取得海关制发的《准予办理担保通知书》后，乙方在货物进关时向海关代为缴纳进口环节税款担保金。待甲方取得免税资格后，乙方须在收到海关或其他相关职能部门退还的税款担保金后7日内将甲方支付的全部预付款退还给甲方。</w:t>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3）乙方按第2条约定办理有关货物凭税款担保先予放行手续、申请解除税款担保等相关手续的，且已经代为缴纳进口环节税款担保金的，但甲方因相关政策等原因未取得减免税资格海关不予办理税款担保解除手续，不予退还税款担保金的，由甲方承担进口环节的相关税款，双方按实结算，甲方预付款超出应付税款总额的，乙方须在结算之日起3日内退还多余款项；反之由甲方补足。</w:t>
      </w:r>
      <w:r/>
    </w:p>
    <w:p>
      <w:pPr>
        <w:contextualSpacing/>
        <w:ind w:firstLine="420"/>
        <w:jc w:val="left"/>
        <w:spacing w:line="540" w:lineRule="exact"/>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第七条 质量保证</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1、乙方所提供的货物的技术规格应与招</w:t>
      </w:r>
      <w:r>
        <w:rPr>
          <w:rFonts w:hint="eastAsia" w:cs="Times New Roman"/>
          <w:sz w:val="28"/>
          <w:szCs w:val="28"/>
          <w:highlight w:val="none"/>
          <w:lang w:val="zh-CN"/>
        </w:rPr>
        <w:t xml:space="preserve">投标文件</w:t>
      </w:r>
      <w:r>
        <w:rPr>
          <w:rFonts w:hint="default" w:ascii="Times New Roman" w:hAnsi="Times New Roman" w:eastAsia="宋体" w:cs="Times New Roman"/>
          <w:sz w:val="28"/>
          <w:szCs w:val="28"/>
          <w:highlight w:val="none"/>
          <w:lang w:val="zh-CN"/>
        </w:rPr>
        <w:t xml:space="preserve">规定的技术规格及所附的“技术偏离表”相一致；若技术性能无特殊说明，按国家有关部门颁布的标准及规范为准。</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第八条 包装要求</w:t>
      </w:r>
      <w:r/>
    </w:p>
    <w:p>
      <w:pPr>
        <w:contextualSpacing/>
        <w:ind w:firstLine="420"/>
        <w:jc w:val="left"/>
        <w:spacing w:line="540" w:lineRule="exact"/>
        <w:rPr>
          <w:rFonts w:hint="default" w:ascii="Times New Roman" w:hAnsi="Times New Roman" w:cs="Times New Roman"/>
          <w:sz w:val="28"/>
          <w:szCs w:val="28"/>
          <w:highlight w:val="none"/>
          <w:lang w:val="zh-CN"/>
        </w:rPr>
      </w:pPr>
      <w:r/>
      <w:bookmarkStart w:id="258" w:name="_Hlk81813376"/>
      <w:r>
        <w:rPr>
          <w:rFonts w:hint="default" w:ascii="Times New Roman" w:hAnsi="Times New Roman" w:eastAsia="宋体" w:cs="Times New Roman"/>
          <w:sz w:val="28"/>
          <w:szCs w:val="28"/>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2、每一包装单元内应附详细的装箱单和质量合格凭证。</w:t>
      </w:r>
      <w:bookmarkEnd w:id="258"/>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第九条 交货和验收</w:t>
      </w:r>
      <w:r/>
    </w:p>
    <w:p>
      <w:pPr>
        <w:contextualSpacing/>
        <w:ind w:firstLine="420"/>
        <w:jc w:val="left"/>
        <w:spacing w:line="540" w:lineRule="exact"/>
        <w:rPr>
          <w:rFonts w:hint="default" w:ascii="Times New Roman" w:hAnsi="Times New Roman" w:cs="Times New Roman"/>
          <w:sz w:val="28"/>
          <w:szCs w:val="28"/>
          <w:highlight w:val="none"/>
          <w:u w:val="single"/>
          <w:lang w:val="zh-CN"/>
        </w:rPr>
      </w:pPr>
      <w:r>
        <w:rPr>
          <w:rFonts w:hint="default" w:ascii="Times New Roman" w:hAnsi="Times New Roman" w:eastAsia="宋体" w:cs="Times New Roman"/>
          <w:sz w:val="28"/>
          <w:szCs w:val="28"/>
          <w:highlight w:val="none"/>
          <w:lang w:val="zh-CN"/>
        </w:rPr>
        <w:t xml:space="preserve">1、乙方应当在</w:t>
      </w:r>
      <w:r>
        <w:rPr>
          <w:rFonts w:hint="default" w:ascii="Times New Roman" w:hAnsi="Times New Roman" w:eastAsia="宋体" w:cs="Times New Roman"/>
          <w:b/>
          <w:sz w:val="28"/>
          <w:szCs w:val="28"/>
          <w:highlight w:val="none"/>
          <w:lang w:val="zh-CN"/>
        </w:rPr>
        <w:t xml:space="preserve">合同签订后</w:t>
      </w:r>
      <w:r>
        <w:rPr>
          <w:rFonts w:hint="default" w:ascii="Times New Roman" w:hAnsi="Times New Roman" w:eastAsia="宋体" w:cs="Times New Roman"/>
          <w:b/>
          <w:sz w:val="28"/>
          <w:szCs w:val="28"/>
          <w:highlight w:val="none"/>
          <w:u w:val="single"/>
          <w:lang w:val="zh-CN"/>
        </w:rPr>
        <w:t xml:space="preserve">   </w:t>
      </w:r>
      <w:r>
        <w:rPr>
          <w:rFonts w:hint="default" w:ascii="Times New Roman" w:hAnsi="Times New Roman" w:eastAsia="宋体" w:cs="Times New Roman"/>
          <w:b/>
          <w:sz w:val="28"/>
          <w:szCs w:val="28"/>
          <w:highlight w:val="none"/>
          <w:lang w:val="zh-CN"/>
        </w:rPr>
        <w:t xml:space="preserve">天内</w:t>
      </w:r>
      <w:r>
        <w:rPr>
          <w:rFonts w:hint="default" w:ascii="Times New Roman" w:hAnsi="Times New Roman" w:eastAsia="宋体" w:cs="Times New Roman"/>
          <w:sz w:val="28"/>
          <w:szCs w:val="28"/>
          <w:highlight w:val="none"/>
          <w:lang w:val="zh-CN"/>
        </w:rPr>
        <w:t xml:space="preserve">将货物安装调试完毕交付甲方正常使用（以下简称“交付验收”），地点由甲方指定，货物的所有权自乙方将货物运送至甲方指定地点后转移至甲方。</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2、乙方交付的货物应当完全符合本合同、</w:t>
      </w:r>
      <w:r>
        <w:rPr>
          <w:rFonts w:hint="eastAsia" w:cs="Times New Roman"/>
          <w:sz w:val="28"/>
          <w:szCs w:val="28"/>
          <w:highlight w:val="none"/>
          <w:lang w:val="zh-CN"/>
        </w:rPr>
        <w:t xml:space="preserve">招标文件</w:t>
      </w:r>
      <w:r>
        <w:rPr>
          <w:rFonts w:hint="default" w:ascii="Times New Roman" w:hAnsi="Times New Roman" w:eastAsia="宋体" w:cs="Times New Roman"/>
          <w:sz w:val="28"/>
          <w:szCs w:val="28"/>
          <w:highlight w:val="none"/>
          <w:lang w:val="zh-CN"/>
        </w:rPr>
        <w:t xml:space="preserve">和磋商</w:t>
      </w:r>
      <w:r>
        <w:rPr>
          <w:rFonts w:hint="eastAsia" w:cs="Times New Roman"/>
          <w:sz w:val="28"/>
          <w:szCs w:val="28"/>
          <w:highlight w:val="none"/>
          <w:lang w:val="zh-CN"/>
        </w:rPr>
        <w:t xml:space="preserve">响应文件</w:t>
      </w:r>
      <w:r>
        <w:rPr>
          <w:rFonts w:hint="default" w:ascii="Times New Roman" w:hAnsi="Times New Roman" w:eastAsia="宋体" w:cs="Times New Roman"/>
          <w:sz w:val="28"/>
          <w:szCs w:val="28"/>
          <w:highlight w:val="none"/>
          <w:lang w:val="zh-CN"/>
        </w:rPr>
        <w:t xml:space="preserve">所规定的货物、数量和规格要求。乙方提供的货物不符合</w:t>
      </w:r>
      <w:r>
        <w:rPr>
          <w:rFonts w:hint="eastAsia" w:cs="Times New Roman"/>
          <w:sz w:val="28"/>
          <w:szCs w:val="28"/>
          <w:highlight w:val="none"/>
          <w:lang w:val="zh-CN"/>
        </w:rPr>
        <w:t xml:space="preserve">招标文件</w:t>
      </w:r>
      <w:r>
        <w:rPr>
          <w:rFonts w:hint="default" w:ascii="Times New Roman" w:hAnsi="Times New Roman" w:eastAsia="宋体" w:cs="Times New Roman"/>
          <w:sz w:val="28"/>
          <w:szCs w:val="28"/>
          <w:highlight w:val="none"/>
          <w:lang w:val="zh-CN"/>
        </w:rPr>
        <w:t xml:space="preserve">、磋商</w:t>
      </w:r>
      <w:r>
        <w:rPr>
          <w:rFonts w:hint="eastAsia" w:cs="Times New Roman"/>
          <w:sz w:val="28"/>
          <w:szCs w:val="28"/>
          <w:highlight w:val="none"/>
          <w:lang w:val="zh-CN"/>
        </w:rPr>
        <w:t xml:space="preserve">响应</w:t>
      </w:r>
      <w:r>
        <w:rPr>
          <w:rFonts w:hint="default" w:ascii="Times New Roman" w:hAnsi="Times New Roman" w:eastAsia="宋体" w:cs="Times New Roman"/>
          <w:sz w:val="28"/>
          <w:szCs w:val="28"/>
          <w:highlight w:val="none"/>
          <w:lang w:val="zh-CN"/>
        </w:rPr>
        <w:t xml:space="preserve">和合同规定的，甲方有权拒收货物，由此引起的风险，由乙方承担。</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3、货物的到货验收包括：型号、规格、数量、外观质量、及货物包装是否完好。到货验收不影响乙方对于货物承担质量保证责任。货物在经甲方验收合格前，其毁损、灭失等风险由乙方承担。</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5、货物和系统调试验收的标准：按行业通行标准、厂方出厂标准和乙方</w:t>
      </w:r>
      <w:r>
        <w:rPr>
          <w:rFonts w:hint="eastAsia" w:cs="Times New Roman"/>
          <w:sz w:val="28"/>
          <w:szCs w:val="28"/>
          <w:highlight w:val="none"/>
          <w:lang w:val="zh-CN"/>
        </w:rPr>
        <w:t xml:space="preserve">投标文件</w:t>
      </w:r>
      <w:r>
        <w:rPr>
          <w:rFonts w:hint="default" w:ascii="Times New Roman" w:hAnsi="Times New Roman" w:eastAsia="宋体" w:cs="Times New Roman"/>
          <w:sz w:val="28"/>
          <w:szCs w:val="28"/>
          <w:highlight w:val="none"/>
          <w:lang w:val="zh-CN"/>
        </w:rPr>
        <w:t xml:space="preserve">的承诺（详见合同附件载明的标准，并不低于国家相关标准）。</w:t>
      </w:r>
      <w:r/>
    </w:p>
    <w:p>
      <w:pPr>
        <w:contextualSpacing/>
        <w:ind w:firstLine="420"/>
        <w:jc w:val="left"/>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第十条 售后服务</w:t>
      </w:r>
      <w:r/>
    </w:p>
    <w:p>
      <w:pPr>
        <w:contextualSpacing/>
        <w:ind w:firstLine="420"/>
        <w:jc w:val="left"/>
        <w:spacing w:line="540" w:lineRule="exact"/>
        <w:tabs>
          <w:tab w:val="left" w:pos="1620" w:leader="none"/>
        </w:tabs>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1、乙方应按照国家有关法律法规规章和以及合同所附的“服务承诺”提供服务。</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2、除前款规定外，乙方还应提供下列服务：</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（1）货物的现场安装、调试和/或启动监督；</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（2）就货物的安装、启动、运行及维护等对甲方人员进行免费培训。</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3、售后服务的承诺，双方作如下约定：</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3.1 乙方应为甲方提供免费培训服务，并指派专人负责与甲方联系售后服务事宜。</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3.2 所购货物按乙方投标承诺</w:t>
      </w:r>
      <w:r>
        <w:rPr>
          <w:rFonts w:hint="default" w:ascii="Times New Roman" w:hAnsi="Times New Roman" w:eastAsia="宋体" w:cs="Times New Roman"/>
          <w:sz w:val="28"/>
          <w:szCs w:val="28"/>
          <w:highlight w:val="none"/>
        </w:rPr>
        <w:t xml:space="preserve">自货物交付验收合格之日起</w:t>
      </w:r>
      <w:r>
        <w:rPr>
          <w:rFonts w:hint="default" w:ascii="Times New Roman" w:hAnsi="Times New Roman" w:eastAsia="宋体" w:cs="Times New Roman"/>
          <w:sz w:val="28"/>
          <w:szCs w:val="28"/>
          <w:highlight w:val="none"/>
          <w:lang w:val="zh-CN"/>
        </w:rPr>
        <w:t xml:space="preserve">提供</w:t>
      </w:r>
      <w:r>
        <w:rPr>
          <w:rFonts w:hint="default" w:ascii="Times New Roman" w:hAnsi="Times New Roman" w:eastAsia="宋体" w:cs="Times New Roman"/>
          <w:b/>
          <w:sz w:val="28"/>
          <w:szCs w:val="28"/>
          <w:highlight w:val="none"/>
          <w:u w:val="single"/>
          <w:lang w:val="zh-CN"/>
        </w:rPr>
        <w:t xml:space="preserve">   </w:t>
      </w:r>
      <w:r>
        <w:rPr>
          <w:rFonts w:hint="default" w:ascii="Times New Roman" w:hAnsi="Times New Roman" w:eastAsia="宋体" w:cs="Times New Roman"/>
          <w:b/>
          <w:sz w:val="28"/>
          <w:szCs w:val="28"/>
          <w:highlight w:val="none"/>
          <w:lang w:val="zh-CN"/>
        </w:rPr>
        <w:t xml:space="preserve">年</w:t>
      </w:r>
      <w:r>
        <w:rPr>
          <w:rFonts w:hint="default" w:ascii="Times New Roman" w:hAnsi="Times New Roman" w:eastAsia="宋体" w:cs="Times New Roman"/>
          <w:sz w:val="28"/>
          <w:szCs w:val="28"/>
          <w:highlight w:val="none"/>
          <w:lang w:val="zh-CN"/>
        </w:rPr>
        <w:t xml:space="preserve">免费质保服务，该费用计入总价。</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3.3 保修期内，乙方负责对其提供的货物整机进行维修和系统维护，不再收取任何费用，但不可抗力（如火灾、雷击等）造成的故障除外。</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3.4 货物故障报修的</w:t>
      </w:r>
      <w:r>
        <w:rPr>
          <w:rFonts w:hint="eastAsia" w:cs="Times New Roman"/>
          <w:sz w:val="28"/>
          <w:szCs w:val="28"/>
          <w:highlight w:val="none"/>
          <w:lang w:val="zh-CN"/>
        </w:rPr>
        <w:t xml:space="preserve">响应</w:t>
      </w:r>
      <w:r>
        <w:rPr>
          <w:rFonts w:hint="default" w:ascii="Times New Roman" w:hAnsi="Times New Roman" w:eastAsia="宋体" w:cs="Times New Roman"/>
          <w:sz w:val="28"/>
          <w:szCs w:val="28"/>
          <w:highlight w:val="none"/>
          <w:lang w:val="zh-CN"/>
        </w:rPr>
        <w:t xml:space="preserve">时间按乙方投标</w:t>
      </w:r>
      <w:r>
        <w:rPr>
          <w:rFonts w:hint="eastAsia" w:cs="Times New Roman"/>
          <w:sz w:val="28"/>
          <w:szCs w:val="28"/>
          <w:highlight w:val="none"/>
          <w:lang w:val="zh-CN"/>
        </w:rPr>
        <w:t xml:space="preserve">响应文件</w:t>
      </w:r>
      <w:r>
        <w:rPr>
          <w:rFonts w:hint="default" w:ascii="Times New Roman" w:hAnsi="Times New Roman" w:eastAsia="宋体" w:cs="Times New Roman"/>
          <w:sz w:val="28"/>
          <w:szCs w:val="28"/>
          <w:highlight w:val="none"/>
          <w:lang w:val="zh-CN"/>
        </w:rPr>
        <w:t xml:space="preserve">承诺执行。</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3.5 若货物故障在检修8工作小时后仍无法排除，乙方应在48小时内免费提供不低于故障货物规格型号</w:t>
      </w:r>
      <w:r>
        <w:rPr>
          <w:rFonts w:hint="eastAsia" w:cs="Times New Roman"/>
          <w:sz w:val="28"/>
          <w:szCs w:val="28"/>
          <w:highlight w:val="none"/>
          <w:lang w:val="zh-CN"/>
        </w:rPr>
        <w:t xml:space="preserve">文件</w:t>
      </w:r>
      <w:r>
        <w:rPr>
          <w:rFonts w:hint="default" w:ascii="Times New Roman" w:hAnsi="Times New Roman" w:eastAsia="宋体" w:cs="Times New Roman"/>
          <w:sz w:val="28"/>
          <w:szCs w:val="28"/>
          <w:highlight w:val="none"/>
          <w:lang w:val="zh-CN"/>
        </w:rPr>
        <w:t xml:space="preserve">次的备用货物供甲方使用，直至故障货物修复。</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3.7 保修期后的货物维护由双方协商再定。</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default" w:ascii="Times New Roman" w:hAnsi="Times New Roman" w:eastAsia="宋体" w:cs="Times New Roman"/>
          <w:sz w:val="28"/>
          <w:szCs w:val="28"/>
          <w:highlight w:val="none"/>
        </w:rPr>
        <w:t xml:space="preserve">或乙方另行支付甲方</w:t>
      </w:r>
      <w:r>
        <w:rPr>
          <w:rFonts w:hint="default" w:ascii="Times New Roman" w:hAnsi="Times New Roman" w:eastAsia="宋体" w:cs="Times New Roman"/>
          <w:sz w:val="28"/>
          <w:szCs w:val="28"/>
          <w:highlight w:val="none"/>
          <w:lang w:val="zh-CN"/>
        </w:rPr>
        <w:t xml:space="preserve">。</w:t>
      </w:r>
      <w:r/>
    </w:p>
    <w:p>
      <w:pPr>
        <w:contextualSpacing/>
        <w:ind w:firstLine="420"/>
        <w:jc w:val="left"/>
        <w:spacing w:line="540" w:lineRule="exact"/>
        <w:rPr>
          <w:rFonts w:hint="default" w:ascii="Times New Roman" w:hAnsi="Times New Roman" w:cs="Times New Roman"/>
          <w:b/>
          <w:bCs/>
          <w:i/>
          <w:iCs/>
          <w:sz w:val="28"/>
          <w:szCs w:val="28"/>
          <w:highlight w:val="none"/>
          <w:lang w:val="zh-CN"/>
        </w:rPr>
      </w:pPr>
      <w:r>
        <w:rPr>
          <w:rFonts w:hint="default" w:ascii="Times New Roman" w:hAnsi="Times New Roman" w:eastAsia="宋体" w:cs="Times New Roman"/>
          <w:b/>
          <w:bCs/>
          <w:sz w:val="28"/>
          <w:szCs w:val="28"/>
          <w:highlight w:val="none"/>
          <w:lang w:val="zh-CN"/>
        </w:rPr>
        <w:t xml:space="preserve">第十一条 合同款支付</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1、本合同项下所有款项均以人民币支付。</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2、本合同项下的采购资金由甲方自行支付，在甲方每次付款前，乙方先行向甲方开具等额增值税发票，否则甲方有权迟延支付相应款项且不影响乙方履行本合同项下的义务。</w:t>
      </w:r>
      <w:r/>
    </w:p>
    <w:p>
      <w:pPr>
        <w:contextualSpacing/>
        <w:ind w:firstLine="420"/>
        <w:jc w:val="left"/>
        <w:spacing w:line="540" w:lineRule="exact"/>
        <w:rPr>
          <w:rFonts w:hint="default" w:ascii="Times New Roman" w:hAnsi="Times New Roman" w:cs="Times New Roman"/>
          <w:b/>
          <w:sz w:val="28"/>
          <w:szCs w:val="28"/>
          <w:highlight w:val="none"/>
        </w:rPr>
      </w:pPr>
      <w:r>
        <w:rPr>
          <w:rFonts w:hint="default" w:ascii="Times New Roman" w:hAnsi="Times New Roman" w:eastAsia="宋体" w:cs="Times New Roman"/>
          <w:b/>
          <w:sz w:val="28"/>
          <w:szCs w:val="28"/>
          <w:highlight w:val="none"/>
          <w:lang w:val="zh-CN"/>
        </w:rPr>
        <w:t xml:space="preserve">3、付款方式：</w:t>
      </w:r>
      <w:r>
        <w:rPr>
          <w:rFonts w:hint="default" w:ascii="Times New Roman" w:hAnsi="Times New Roman" w:eastAsia="宋体" w:cs="Times New Roman"/>
          <w:b/>
          <w:sz w:val="28"/>
          <w:szCs w:val="28"/>
          <w:highlight w:val="none"/>
        </w:rPr>
        <w:t xml:space="preserve"> </w:t>
      </w:r>
      <w:r/>
    </w:p>
    <w:p>
      <w:pPr>
        <w:contextualSpacing/>
        <w:ind w:firstLine="420"/>
        <w:jc w:val="left"/>
        <w:spacing w:line="540" w:lineRule="exact"/>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rPr>
        <w:t xml:space="preserve">货到验收合格后支付95%；自最终验收合格之日起满12个月后，经采购人确认产品运行稳定、无质量问题且供应商已履行完毕全部合同义务后，支付剩余5%尾款。</w:t>
      </w:r>
      <w:r/>
    </w:p>
    <w:p>
      <w:pPr>
        <w:ind w:firstLine="562"/>
        <w:spacing w:line="540" w:lineRule="exact"/>
        <w:rPr>
          <w:rFonts w:hint="default" w:ascii="Times New Roman" w:hAnsi="Times New Roman" w:cs="Times New Roman"/>
          <w:b/>
          <w:sz w:val="28"/>
          <w:szCs w:val="28"/>
          <w:highlight w:val="none"/>
        </w:rPr>
      </w:pPr>
      <w:r>
        <w:rPr>
          <w:rFonts w:hint="default" w:ascii="Times New Roman" w:hAnsi="Times New Roman" w:eastAsia="宋体" w:cs="Times New Roman"/>
          <w:b/>
          <w:sz w:val="28"/>
          <w:szCs w:val="28"/>
          <w:highlight w:val="none"/>
        </w:rPr>
        <w:t xml:space="preserve">甲方开票信息：</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单位名称：紫金山实验室</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纳税人识别号：12320100MB19771475</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开户银行：中国建设银行股份有限公司南京九龙湖支行</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银行账号：32050159604400000585</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单位地址：南京市江宁区秣周东路9号</w:t>
      </w:r>
      <w:r/>
    </w:p>
    <w:p>
      <w:pPr>
        <w:ind w:firstLine="562"/>
        <w:spacing w:line="540" w:lineRule="exact"/>
        <w:rPr>
          <w:rFonts w:hint="default" w:ascii="Times New Roman" w:hAnsi="Times New Roman" w:cs="Times New Roman"/>
          <w:b/>
          <w:sz w:val="28"/>
          <w:szCs w:val="28"/>
          <w:highlight w:val="none"/>
        </w:rPr>
      </w:pPr>
      <w:r>
        <w:rPr>
          <w:rFonts w:hint="default" w:ascii="Times New Roman" w:hAnsi="Times New Roman" w:eastAsia="宋体" w:cs="Times New Roman"/>
          <w:b/>
          <w:sz w:val="28"/>
          <w:szCs w:val="28"/>
          <w:highlight w:val="none"/>
        </w:rPr>
        <w:t xml:space="preserve">乙方账户信息：</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开户名： </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开户行：</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账  号：</w:t>
      </w:r>
      <w:r/>
    </w:p>
    <w:p>
      <w:pPr>
        <w:ind w:firstLine="560"/>
        <w:spacing w:line="540" w:lineRule="exact"/>
        <w:rPr>
          <w:rFonts w:hint="default" w:ascii="Times New Roman" w:hAnsi="Times New Roman" w:cs="Times New Roman"/>
          <w:sz w:val="28"/>
          <w:szCs w:val="28"/>
          <w:highlight w:val="none"/>
        </w:rPr>
      </w:pPr>
      <w:r>
        <w:rPr>
          <w:rFonts w:hint="default" w:ascii="Times New Roman" w:hAnsi="Times New Roman" w:eastAsia="宋体" w:cs="Times New Roman"/>
          <w:sz w:val="28"/>
          <w:szCs w:val="28"/>
          <w:highlight w:val="none"/>
        </w:rPr>
        <w:t xml:space="preserve">税  号：</w:t>
      </w:r>
      <w:r/>
    </w:p>
    <w:p>
      <w:pPr>
        <w:pStyle w:val="739"/>
        <w:contextualSpacing/>
        <w:ind w:left="491" w:hanging="281"/>
        <w:spacing w:line="540" w:lineRule="exact"/>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第十二条 违约责任</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１、甲方无正当理由拒收货物、拒付货物款的，甲方向乙方偿付合同总价的5%违约金。</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３、如乙方不能交付货物、完成安装调试的，甲方有权要求乙方支付合同总价5%的违约金。</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7、乙方未按本合同的规定和“服务承诺”提供售后服务的，应按合同总价款的10%向甲方承担违约责任。</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9、乙方投标属虚假承诺，或经权威部门监测提供的货物不能满足招</w:t>
      </w:r>
      <w:r>
        <w:rPr>
          <w:rFonts w:hint="eastAsia" w:cs="Times New Roman"/>
          <w:sz w:val="28"/>
          <w:szCs w:val="28"/>
          <w:highlight w:val="none"/>
          <w:lang w:val="zh-CN"/>
        </w:rPr>
        <w:t xml:space="preserve">投标文件</w:t>
      </w:r>
      <w:r>
        <w:rPr>
          <w:rFonts w:hint="default" w:ascii="Times New Roman" w:hAnsi="Times New Roman" w:eastAsia="宋体" w:cs="Times New Roman"/>
          <w:sz w:val="28"/>
          <w:szCs w:val="28"/>
          <w:highlight w:val="none"/>
          <w:lang w:val="zh-CN"/>
        </w:rPr>
        <w:t xml:space="preserve">要求，或是由于乙方的过错造成合同无法继续履行的，乙方应向甲方支付不少于合同总价30%赔偿金。</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第十三条 合同的变更和终止</w:t>
      </w:r>
      <w:r/>
    </w:p>
    <w:p>
      <w:pPr>
        <w:contextualSpacing/>
        <w:ind w:firstLine="56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1、除《政府采购法》第49条以及第50条第二款规定的情形外，本合同一经签订，甲乙双方不得擅自变更、中止或终止合同。</w:t>
      </w:r>
      <w:r/>
    </w:p>
    <w:p>
      <w:pPr>
        <w:contextualSpacing/>
        <w:ind w:firstLine="56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w:t>
      </w:r>
      <w:r>
        <w:rPr>
          <w:rFonts w:hint="default" w:ascii="Times New Roman" w:hAnsi="Times New Roman" w:eastAsia="宋体" w:cs="Times New Roman"/>
          <w:sz w:val="28"/>
          <w:szCs w:val="28"/>
          <w:highlight w:val="none"/>
        </w:rPr>
        <w:t xml:space="preserve">除发生法律规定的不能预见、不能避免并不能克服的客观情况外，甲乙双方不得放弃或拒绝履行合同。乙方放弃或拒绝履行合同，保证金（如有）不予退还，在三年内不得参加南京市政府采购中心组织的政府采购活动。</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第十四条 合同的转让</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第十五条 争议的解决</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3、在诉讼或仲裁期间，本合同应继续履行。</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第十六条 诚实信用 </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乙方应诚实信用，严格按照招</w:t>
      </w:r>
      <w:r>
        <w:rPr>
          <w:rFonts w:hint="eastAsia" w:cs="Times New Roman"/>
          <w:sz w:val="28"/>
          <w:szCs w:val="28"/>
          <w:highlight w:val="none"/>
          <w:lang w:val="zh-CN"/>
        </w:rPr>
        <w:t xml:space="preserve">投标文件</w:t>
      </w:r>
      <w:r>
        <w:rPr>
          <w:rFonts w:hint="default" w:ascii="Times New Roman" w:hAnsi="Times New Roman" w:eastAsia="宋体" w:cs="Times New Roman"/>
          <w:sz w:val="28"/>
          <w:szCs w:val="28"/>
          <w:highlight w:val="none"/>
          <w:lang w:val="zh-CN"/>
        </w:rPr>
        <w:t xml:space="preserve">要求和投标承诺履行合同，不向甲方进行商业贿赂或者提供不正当利益。</w:t>
      </w:r>
      <w:r/>
    </w:p>
    <w:p>
      <w:pPr>
        <w:contextualSpacing/>
        <w:ind w:firstLine="420"/>
        <w:jc w:val="left"/>
        <w:spacing w:line="540" w:lineRule="exact"/>
        <w:widowControl/>
        <w:rPr>
          <w:rFonts w:hint="default" w:ascii="Times New Roman" w:hAnsi="Times New Roman" w:cs="Times New Roman"/>
          <w:b/>
          <w:bCs/>
          <w:sz w:val="28"/>
          <w:szCs w:val="28"/>
          <w:highlight w:val="none"/>
          <w:lang w:val="zh-CN"/>
        </w:rPr>
      </w:pPr>
      <w:r>
        <w:rPr>
          <w:rFonts w:hint="default" w:ascii="Times New Roman" w:hAnsi="Times New Roman" w:eastAsia="宋体" w:cs="Times New Roman"/>
          <w:b/>
          <w:bCs/>
          <w:sz w:val="28"/>
          <w:szCs w:val="28"/>
          <w:highlight w:val="none"/>
          <w:lang w:val="zh-CN"/>
        </w:rPr>
        <w:t xml:space="preserve">第十七条 合同生效及其他</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1、本合同自双方盖章之日起生效。</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2、本合同一式</w:t>
      </w:r>
      <w:r>
        <w:rPr>
          <w:rFonts w:hint="default" w:ascii="Times New Roman" w:hAnsi="Times New Roman" w:eastAsia="宋体" w:cs="Times New Roman"/>
          <w:sz w:val="28"/>
          <w:szCs w:val="28"/>
          <w:highlight w:val="none"/>
          <w:u w:val="single"/>
          <w:lang w:val="zh-CN"/>
        </w:rPr>
        <w:t xml:space="preserve">   </w:t>
      </w:r>
      <w:r>
        <w:rPr>
          <w:rFonts w:hint="default" w:ascii="Times New Roman" w:hAnsi="Times New Roman" w:eastAsia="宋体" w:cs="Times New Roman"/>
          <w:sz w:val="28"/>
          <w:szCs w:val="28"/>
          <w:highlight w:val="none"/>
          <w:lang w:val="zh-CN"/>
        </w:rPr>
        <w:t xml:space="preserve">份，甲方执肆份，乙方执</w:t>
      </w:r>
      <w:r>
        <w:rPr>
          <w:rFonts w:hint="default" w:ascii="Times New Roman" w:hAnsi="Times New Roman" w:eastAsia="宋体" w:cs="Times New Roman"/>
          <w:sz w:val="28"/>
          <w:szCs w:val="28"/>
          <w:highlight w:val="none"/>
          <w:u w:val="single"/>
          <w:lang w:val="zh-CN"/>
        </w:rPr>
        <w:t xml:space="preserve">    </w:t>
      </w:r>
      <w:r>
        <w:rPr>
          <w:rFonts w:hint="default" w:ascii="Times New Roman" w:hAnsi="Times New Roman" w:eastAsia="宋体" w:cs="Times New Roman"/>
          <w:sz w:val="28"/>
          <w:szCs w:val="28"/>
          <w:highlight w:val="none"/>
          <w:lang w:val="zh-CN"/>
        </w:rPr>
        <w:t xml:space="preserve">份，招标公司执壹份，具有同等法律效力。</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（以下无正文）</w:t>
      </w:r>
      <w:r/>
    </w:p>
    <w:p>
      <w:pPr>
        <w:contextualSpacing/>
        <w:ind w:firstLine="420"/>
        <w:jc w:val="left"/>
        <w:spacing w:line="540" w:lineRule="exact"/>
        <w:widowControl/>
        <w:rPr>
          <w:rFonts w:hint="default" w:ascii="Times New Roman" w:hAnsi="Times New Roman" w:cs="Times New Roman"/>
          <w:sz w:val="28"/>
          <w:szCs w:val="28"/>
          <w:highlight w:val="none"/>
          <w:lang w:val="zh-CN"/>
        </w:rPr>
      </w:pPr>
      <w:r>
        <w:rPr>
          <w:rFonts w:hint="default" w:ascii="Times New Roman" w:hAnsi="Times New Roman" w:cs="Times New Roman"/>
          <w:sz w:val="28"/>
          <w:szCs w:val="28"/>
          <w:highlight w:val="none"/>
          <w:lang w:val="zh-CN"/>
        </w:rPr>
      </w:r>
      <w:r/>
    </w:p>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br w:type="page" w:clear="all"/>
      </w:r>
      <w:r/>
    </w:p>
    <w:p>
      <w:pPr>
        <w:contextualSpacing/>
        <w:jc w:val="center"/>
        <w:spacing w:line="480" w:lineRule="auto"/>
        <w:widowControl/>
        <w:rPr>
          <w:rFonts w:hint="default" w:ascii="Times New Roman" w:hAnsi="Times New Roman" w:cs="Times New Roman"/>
          <w:sz w:val="28"/>
          <w:szCs w:val="28"/>
          <w:highlight w:val="none"/>
          <w:lang w:val="zh-CN"/>
        </w:rPr>
      </w:pPr>
      <w:r>
        <w:rPr>
          <w:rFonts w:hint="default" w:ascii="Times New Roman" w:hAnsi="Times New Roman" w:eastAsia="宋体" w:cs="Times New Roman"/>
          <w:sz w:val="28"/>
          <w:szCs w:val="28"/>
          <w:highlight w:val="none"/>
          <w:lang w:val="zh-CN"/>
        </w:rPr>
        <w:t xml:space="preserve">（本页系编号    《货物采购合同》签署页，无正文）</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5"/>
        <w:gridCol w:w="4305"/>
      </w:tblGrid>
      <w:tr>
        <w:trPr/>
        <w:tc>
          <w:tcPr>
            <w:tcW w:w="2500" w:type="pct"/>
            <w:textDirection w:val="lrTb"/>
            <w:noWrap w:val="false"/>
          </w:tcPr>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甲    方：紫金山实验室   </w:t>
            </w:r>
            <w:r/>
          </w:p>
          <w:p>
            <w:pP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（盖章）</w:t>
            </w:r>
            <w:r/>
          </w:p>
          <w:p>
            <w:pP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法人代表:尤肖虎</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地址:南京市江宁区秣周东路9号</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邮编:         </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电话:</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授权代表（签字）:</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签订日期：     年   月  日</w:t>
            </w:r>
            <w:r/>
          </w:p>
        </w:tc>
        <w:tc>
          <w:tcPr>
            <w:tcW w:w="2500" w:type="pct"/>
            <w:textDirection w:val="lrTb"/>
            <w:noWrap w:val="false"/>
          </w:tcPr>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乙    方：   </w:t>
            </w:r>
            <w:r/>
          </w:p>
          <w:p>
            <w:pP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（盖章）</w:t>
            </w:r>
            <w:r/>
          </w:p>
          <w:p>
            <w:pP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法人代表:</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地址:</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邮编:</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电话:</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授权代表（签字）：</w:t>
            </w:r>
            <w:r/>
          </w:p>
          <w:p>
            <w:pPr>
              <w:rPr>
                <w:rFonts w:hint="default" w:ascii="Times New Roman" w:hAnsi="Times New Roman"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签订日期：     年   月  日</w:t>
            </w:r>
            <w:r/>
          </w:p>
        </w:tc>
      </w:tr>
    </w:tbl>
    <w:p>
      <w:pPr>
        <w:rPr>
          <w:rFonts w:hint="default" w:ascii="Times New Roman" w:hAnsi="Times New Roman" w:cs="Times New Roman"/>
          <w:highlight w:val="none"/>
        </w:rPr>
      </w:pPr>
      <w:r>
        <w:rPr>
          <w:rFonts w:hint="default" w:ascii="Times New Roman" w:hAnsi="Times New Roman" w:cs="Times New Roman"/>
          <w:highlight w:val="none"/>
        </w:rPr>
      </w:r>
      <w:r/>
    </w:p>
    <w:p>
      <w:pPr>
        <w:ind w:firstLine="420"/>
        <w:jc w:val="left"/>
        <w:spacing w:line="360" w:lineRule="auto"/>
        <w:rPr>
          <w:rFonts w:hint="default" w:ascii="Times New Roman" w:hAnsi="Times New Roman" w:cs="Times New Roman"/>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highlight w:val="none"/>
        </w:rPr>
      </w:r>
      <w:r/>
    </w:p>
    <w:p>
      <w:pPr>
        <w:pStyle w:val="756"/>
        <w:rPr>
          <w:rFonts w:hint="default" w:ascii="Times New Roman" w:hAnsi="Times New Roman" w:cs="Times New Roman"/>
          <w:sz w:val="24"/>
          <w:highlight w:val="none"/>
          <w:lang w:val="zh-CN"/>
        </w:rPr>
      </w:pPr>
      <w:r>
        <w:rPr>
          <w:rFonts w:hint="default" w:ascii="Times New Roman" w:hAnsi="Times New Roman" w:eastAsia="宋体" w:cs="Times New Roman"/>
          <w:highlight w:val="none"/>
        </w:rPr>
        <w:t xml:space="preserve">第四章 采购需求</w:t>
      </w:r>
      <w:r/>
    </w:p>
    <w:p>
      <w:pPr>
        <w:pStyle w:val="71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一、基本概况</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（一）项目背景</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本项目采购分布式基带处理单元用于构建构建科研项目的原型试验系统。</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（二）项目建设遵循标准</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遵循国家、行业及地方现行的规范和标准。</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p>
      <w:pPr>
        <w:spacing w:line="360" w:lineRule="auto"/>
        <w:rPr>
          <w:rFonts w:hint="default" w:ascii="Times New Roman" w:hAnsi="Times New Roman" w:cs="Times New Roman"/>
          <w:b/>
          <w:sz w:val="24"/>
          <w:highlight w:val="none"/>
        </w:rPr>
        <w:outlineLvl w:val="0"/>
      </w:pPr>
      <w:r>
        <w:rPr>
          <w:rFonts w:hint="default" w:ascii="Times New Roman" w:hAnsi="Times New Roman" w:eastAsia="宋体" w:cs="Times New Roman"/>
          <w:b/>
          <w:sz w:val="24"/>
          <w:highlight w:val="none"/>
        </w:rPr>
        <w:t xml:space="preserve">二、采购需求一览表（货物类）：</w:t>
      </w:r>
      <w:r/>
    </w:p>
    <w:tbl>
      <w:tblPr>
        <w:tblStyle w:val="725"/>
        <w:tblW w:w="5005"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54"/>
        <w:gridCol w:w="1700"/>
        <w:gridCol w:w="621"/>
        <w:gridCol w:w="595"/>
        <w:gridCol w:w="1066"/>
        <w:gridCol w:w="1035"/>
        <w:gridCol w:w="893"/>
        <w:gridCol w:w="1042"/>
        <w:gridCol w:w="1109"/>
      </w:tblGrid>
      <w:tr>
        <w:trPr>
          <w:jc w:val="center"/>
          <w:trHeight w:val="470"/>
        </w:trPr>
        <w:tc>
          <w:tcPr>
            <w:tcW w:w="322"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序号</w:t>
            </w:r>
            <w:r/>
          </w:p>
        </w:tc>
        <w:tc>
          <w:tcPr>
            <w:tcW w:w="986"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分项名称</w:t>
            </w:r>
            <w:r/>
          </w:p>
        </w:tc>
        <w:tc>
          <w:tcPr>
            <w:tcW w:w="360"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数量</w:t>
            </w:r>
            <w:r/>
          </w:p>
        </w:tc>
        <w:tc>
          <w:tcPr>
            <w:tcW w:w="345"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单位</w:t>
            </w:r>
            <w:r/>
          </w:p>
        </w:tc>
        <w:tc>
          <w:tcPr>
            <w:tcW w:w="618"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单价上限</w:t>
            </w:r>
            <w:r/>
          </w:p>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（元）</w:t>
            </w:r>
            <w:r/>
          </w:p>
        </w:tc>
        <w:tc>
          <w:tcPr>
            <w:tcW w:w="600"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产品类型</w:t>
            </w:r>
            <w:r/>
          </w:p>
        </w:tc>
        <w:tc>
          <w:tcPr>
            <w:tcW w:w="518"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所属行业</w:t>
            </w:r>
            <w:r/>
          </w:p>
        </w:tc>
        <w:tc>
          <w:tcPr>
            <w:tcW w:w="604"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属性</w:t>
            </w:r>
            <w:r/>
          </w:p>
        </w:tc>
        <w:tc>
          <w:tcPr>
            <w:tcW w:w="643" w:type="pct"/>
            <w:vAlign w:val="center"/>
            <w:textDirection w:val="lrTb"/>
            <w:noWrap w:val="false"/>
          </w:tcPr>
          <w:p>
            <w:pPr>
              <w:jc w:val="center"/>
              <w:spacing w:line="288" w:lineRule="auto"/>
              <w:rPr>
                <w:rFonts w:hint="eastAsia" w:ascii="宋体" w:hAnsi="宋体"/>
                <w:bCs/>
                <w:color w:val="auto"/>
                <w:sz w:val="24"/>
                <w:szCs w:val="24"/>
                <w:u w:val="none"/>
              </w:rPr>
            </w:pPr>
            <w:r>
              <w:rPr>
                <w:rFonts w:hint="eastAsia" w:ascii="宋体" w:hAnsi="宋体"/>
                <w:bCs/>
                <w:color w:val="auto"/>
                <w:sz w:val="24"/>
                <w:szCs w:val="24"/>
                <w:u w:val="none"/>
              </w:rPr>
              <w:t xml:space="preserve">政府强制采购节能产品</w:t>
            </w:r>
            <w:r/>
          </w:p>
        </w:tc>
      </w:tr>
      <w:tr>
        <w:trPr>
          <w:jc w:val="center"/>
          <w:trHeight w:val="414"/>
        </w:trPr>
        <w:tc>
          <w:tcPr>
            <w:tcW w:w="322"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1</w:t>
            </w:r>
            <w:r/>
          </w:p>
        </w:tc>
        <w:tc>
          <w:tcPr>
            <w:tcW w:w="986" w:type="pct"/>
            <w:vAlign w:val="center"/>
            <w:textDirection w:val="lrTb"/>
            <w:noWrap w:val="false"/>
          </w:tcPr>
          <w:p>
            <w:pPr>
              <w:spacing w:line="264" w:lineRule="auto"/>
              <w:rPr>
                <w:rFonts w:hint="eastAsia" w:ascii="宋体" w:hAnsi="宋体" w:cs="宋体"/>
                <w:bCs/>
                <w:color w:val="auto"/>
                <w:sz w:val="24"/>
                <w:szCs w:val="24"/>
                <w:u w:val="none"/>
              </w:rPr>
            </w:pPr>
            <w:r>
              <w:rPr>
                <w:rFonts w:hint="default" w:ascii="Times New Roman" w:hAnsi="Times New Roman" w:eastAsia="宋体" w:cs="Times New Roman"/>
                <w:sz w:val="24"/>
                <w:highlight w:val="none"/>
                <w:lang w:bidi="ar"/>
              </w:rPr>
              <w:t xml:space="preserve">分布式基带处理单元</w:t>
            </w:r>
            <w:r/>
          </w:p>
        </w:tc>
        <w:tc>
          <w:tcPr>
            <w:tcW w:w="360" w:type="pct"/>
            <w:vAlign w:val="center"/>
            <w:textDirection w:val="lrTb"/>
            <w:noWrap w:val="false"/>
          </w:tcPr>
          <w:p>
            <w:pPr>
              <w:jc w:val="center"/>
              <w:spacing w:line="264" w:lineRule="auto"/>
              <w:rPr>
                <w:rFonts w:hint="eastAsia" w:ascii="宋体" w:hAnsi="宋体" w:eastAsia="宋体" w:cs="宋体"/>
                <w:bCs/>
                <w:color w:val="auto"/>
                <w:sz w:val="24"/>
                <w:szCs w:val="24"/>
                <w:u w:val="none"/>
                <w:lang w:eastAsia="zh-CN"/>
              </w:rPr>
            </w:pPr>
            <w:r>
              <w:rPr>
                <w:rFonts w:hint="eastAsia" w:ascii="宋体" w:hAnsi="宋体" w:cs="宋体"/>
                <w:bCs/>
                <w:color w:val="auto"/>
                <w:sz w:val="24"/>
                <w:szCs w:val="24"/>
                <w:u w:val="none"/>
                <w:lang w:val="en-US" w:eastAsia="zh-CN"/>
              </w:rPr>
              <w:t xml:space="preserve">6</w:t>
            </w:r>
            <w:r/>
          </w:p>
        </w:tc>
        <w:tc>
          <w:tcPr>
            <w:tcW w:w="345"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件</w:t>
            </w:r>
            <w:r/>
          </w:p>
        </w:tc>
        <w:tc>
          <w:tcPr>
            <w:tcW w:w="618" w:type="pct"/>
            <w:vAlign w:val="center"/>
            <w:textDirection w:val="lrTb"/>
            <w:noWrap w:val="false"/>
          </w:tcPr>
          <w:p>
            <w:pPr>
              <w:jc w:val="center"/>
              <w:spacing w:line="264" w:lineRule="auto"/>
              <w:rPr>
                <w:rFonts w:hint="default" w:ascii="宋体" w:hAnsi="宋体" w:eastAsia="宋体" w:cs="宋体"/>
                <w:bCs/>
                <w:color w:val="auto"/>
                <w:sz w:val="24"/>
                <w:szCs w:val="24"/>
                <w:u w:val="none"/>
                <w:lang w:val="en-US" w:eastAsia="zh-CN"/>
              </w:rPr>
            </w:pPr>
            <w:r>
              <w:rPr>
                <w:rFonts w:hint="eastAsia" w:ascii="宋体" w:hAnsi="宋体" w:cs="宋体"/>
                <w:bCs/>
                <w:color w:val="auto"/>
                <w:sz w:val="24"/>
                <w:szCs w:val="24"/>
                <w:u w:val="none"/>
                <w:lang w:val="en-US" w:eastAsia="zh-CN"/>
              </w:rPr>
              <w:t xml:space="preserve">268000</w:t>
            </w:r>
            <w:r/>
          </w:p>
        </w:tc>
        <w:tc>
          <w:tcPr>
            <w:tcW w:w="600" w:type="pct"/>
            <w:vAlign w:val="center"/>
            <w:textDirection w:val="lrTb"/>
            <w:noWrap w:val="false"/>
          </w:tcPr>
          <w:p>
            <w:pPr>
              <w:jc w:val="center"/>
              <w:spacing w:line="264" w:lineRule="auto"/>
              <w:rPr>
                <w:rFonts w:hint="default" w:ascii="宋体" w:hAnsi="宋体" w:eastAsia="宋体" w:cs="宋体"/>
                <w:bCs/>
                <w:color w:val="auto"/>
                <w:sz w:val="24"/>
                <w:szCs w:val="24"/>
                <w:u w:val="none"/>
                <w:lang w:val="en-US" w:eastAsia="zh-CN"/>
              </w:rPr>
            </w:pPr>
            <w:r>
              <w:rPr>
                <w:rFonts w:hint="eastAsia" w:ascii="宋体" w:hAnsi="宋体" w:cs="宋体"/>
                <w:bCs/>
                <w:color w:val="auto"/>
                <w:sz w:val="24"/>
                <w:szCs w:val="24"/>
                <w:u w:val="none"/>
                <w:lang w:val="en-US" w:eastAsia="zh-CN"/>
              </w:rPr>
              <w:t xml:space="preserve">通信设备</w:t>
            </w:r>
            <w:r/>
          </w:p>
        </w:tc>
        <w:tc>
          <w:tcPr>
            <w:tcW w:w="518"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工业</w:t>
            </w:r>
            <w:r/>
          </w:p>
        </w:tc>
        <w:tc>
          <w:tcPr>
            <w:tcW w:w="604" w:type="pct"/>
            <w:vAlign w:val="center"/>
            <w:textDirection w:val="lrTb"/>
            <w:noWrap w:val="false"/>
          </w:tcPr>
          <w:p>
            <w:pPr>
              <w:jc w:val="center"/>
              <w:spacing w:line="264" w:lineRule="auto"/>
              <w:rPr>
                <w:rFonts w:hint="eastAsia" w:ascii="宋体" w:hAnsi="宋体" w:cs="宋体"/>
                <w:bCs/>
                <w:color w:val="auto"/>
                <w:sz w:val="24"/>
                <w:szCs w:val="24"/>
                <w:u w:val="none"/>
              </w:rPr>
            </w:pPr>
            <w:r>
              <w:rPr>
                <w:rFonts w:hint="eastAsia" w:ascii="宋体" w:hAnsi="宋体" w:cs="宋体"/>
                <w:bCs/>
                <w:color w:val="auto"/>
                <w:sz w:val="24"/>
                <w:szCs w:val="24"/>
                <w:u w:val="none"/>
              </w:rPr>
              <w:t xml:space="preserve">货物</w:t>
            </w:r>
            <w:r/>
          </w:p>
        </w:tc>
        <w:tc>
          <w:tcPr>
            <w:tcW w:w="643" w:type="pct"/>
            <w:vAlign w:val="center"/>
            <w:textDirection w:val="lrTb"/>
            <w:noWrap w:val="false"/>
          </w:tcPr>
          <w:p>
            <w:pPr>
              <w:jc w:val="center"/>
              <w:spacing w:line="264" w:lineRule="auto"/>
              <w:rPr>
                <w:rFonts w:hint="eastAsia" w:ascii="宋体" w:hAnsi="宋体" w:eastAsia="宋体" w:cs="宋体"/>
                <w:bCs/>
                <w:color w:val="auto"/>
                <w:sz w:val="24"/>
                <w:szCs w:val="24"/>
                <w:u w:val="none"/>
                <w:lang w:val="en-US" w:eastAsia="zh-CN"/>
              </w:rPr>
            </w:pPr>
            <w:r>
              <w:rPr>
                <w:rFonts w:hint="eastAsia" w:ascii="宋体" w:hAnsi="宋体" w:cs="宋体"/>
                <w:bCs/>
                <w:color w:val="auto"/>
                <w:sz w:val="24"/>
                <w:szCs w:val="24"/>
                <w:u w:val="none"/>
                <w:lang w:val="en-US" w:eastAsia="zh-CN"/>
              </w:rPr>
              <w:t xml:space="preserve">否</w:t>
            </w:r>
            <w:r/>
          </w:p>
        </w:tc>
      </w:tr>
    </w:tbl>
    <w:p>
      <w:pPr>
        <w:pStyle w:val="71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三、技术要求</w:t>
      </w:r>
      <w:r/>
    </w:p>
    <w:p>
      <w:pPr>
        <w:ind w:left="-141" w:right="378" w:firstLine="420"/>
        <w:jc w:val="left"/>
        <w:spacing w:line="360" w:lineRule="auto"/>
        <w:rPr>
          <w:rFonts w:hint="default" w:ascii="Times New Roman" w:hAnsi="Times New Roman" w:eastAsia="宋体" w:cs="Times New Roman"/>
          <w:sz w:val="24"/>
          <w:highlight w:val="none"/>
          <w:lang w:bidi="ar"/>
        </w:rPr>
      </w:pPr>
      <w:r/>
      <w:bookmarkStart w:id="259" w:name="OLE_LINK5"/>
      <w:r/>
      <w:bookmarkEnd w:id="259"/>
      <w:r/>
      <w:bookmarkStart w:id="260" w:name="OLE_LINK3"/>
      <w:r/>
      <w:bookmarkEnd w:id="260"/>
      <w:r/>
      <w:bookmarkStart w:id="261" w:name="OLE_LINK6"/>
      <w:r/>
      <w:bookmarkEnd w:id="261"/>
      <w:r/>
      <w:bookmarkStart w:id="262" w:name="_Hlk38533143"/>
      <w:r>
        <w:rPr>
          <w:rFonts w:hint="default" w:ascii="Times New Roman" w:hAnsi="Times New Roman" w:eastAsia="宋体" w:cs="Times New Roman"/>
          <w:sz w:val="24"/>
          <w:highlight w:val="none"/>
          <w:lang w:bidi="ar"/>
        </w:rPr>
        <w:t xml:space="preserve">本项目需求中标“★”号技术要求的指标为核心指标项，必须满足，有一条不满足视为无效投标。其他指标项不满足按负偏离处理。★号和▲项需提供相关证明材料(形式包括</w:t>
      </w:r>
      <w:r>
        <w:rPr>
          <w:rFonts w:hint="eastAsia" w:cs="Times New Roman"/>
          <w:sz w:val="24"/>
          <w:highlight w:val="none"/>
          <w:lang w:val="en-US" w:eastAsia="zh-CN" w:bidi="ar"/>
        </w:rPr>
        <w:t xml:space="preserve">但不限于</w:t>
      </w:r>
      <w:r>
        <w:rPr>
          <w:rFonts w:hint="default" w:ascii="Times New Roman" w:hAnsi="Times New Roman" w:eastAsia="宋体" w:cs="Times New Roman"/>
          <w:sz w:val="24"/>
          <w:highlight w:val="none"/>
          <w:lang w:bidi="ar"/>
        </w:rPr>
        <w:t xml:space="preserve">白皮书、技术规范书、彩页、手册、检测报告、</w:t>
      </w:r>
      <w:r>
        <w:rPr>
          <w:rFonts w:hint="default"/>
          <w:sz w:val="24"/>
          <w:highlight w:val="none"/>
          <w:lang w:val="en-US" w:eastAsia="zh-CN" w:bidi="ar"/>
        </w:rPr>
        <w:t xml:space="preserve">承诺函等</w:t>
      </w:r>
      <w:r>
        <w:rPr>
          <w:rFonts w:hint="default" w:ascii="Times New Roman" w:hAnsi="Times New Roman" w:eastAsia="宋体" w:cs="Times New Roman"/>
          <w:sz w:val="24"/>
          <w:highlight w:val="none"/>
          <w:lang w:bidi="ar"/>
        </w:rPr>
        <w:t xml:space="preserve">)证明材料。未提供技术支持资料的，评审时不予认可。</w:t>
      </w:r>
      <w:r/>
    </w:p>
    <w:p>
      <w:pPr>
        <w:ind w:left="-141" w:right="378" w:firstLine="420"/>
        <w:jc w:val="left"/>
        <w:spacing w:line="360" w:lineRule="auto"/>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 xml:space="preserve">如有“不满足”、“优于”或“部分满足（偏离）”，请填写在技术参数响应及偏离表。如供应商提交的“技术参数响应及偏离表”未填写实质性内容，则视为已接受此章的所有要求。</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★号和▲项需提供</w:t>
      </w:r>
      <w:r>
        <w:rPr>
          <w:rFonts w:hint="eastAsia" w:cs="Times New Roman"/>
          <w:sz w:val="24"/>
          <w:highlight w:val="none"/>
          <w:lang w:val="en-US" w:eastAsia="zh-CN" w:bidi="ar"/>
        </w:rPr>
        <w:t xml:space="preserve">加盖投标人公章的</w:t>
      </w:r>
      <w:r>
        <w:rPr>
          <w:rFonts w:hint="default" w:ascii="Times New Roman" w:hAnsi="Times New Roman" w:eastAsia="宋体" w:cs="Times New Roman"/>
          <w:sz w:val="24"/>
          <w:highlight w:val="none"/>
          <w:lang w:bidi="ar"/>
        </w:rPr>
        <w:t xml:space="preserve">相关证明材料(形式包括</w:t>
      </w:r>
      <w:r>
        <w:rPr>
          <w:rFonts w:hint="eastAsia" w:cs="Times New Roman"/>
          <w:sz w:val="24"/>
          <w:highlight w:val="none"/>
          <w:lang w:val="en-US" w:eastAsia="zh-CN" w:bidi="ar"/>
        </w:rPr>
        <w:t xml:space="preserve">但不限于</w:t>
      </w:r>
      <w:r>
        <w:rPr>
          <w:rFonts w:hint="default" w:ascii="Times New Roman" w:hAnsi="Times New Roman" w:eastAsia="宋体" w:cs="Times New Roman"/>
          <w:sz w:val="24"/>
          <w:highlight w:val="none"/>
          <w:lang w:bidi="ar"/>
        </w:rPr>
        <w:t xml:space="preserve">白皮书、技术规范书、彩页、手册、检测报告、</w:t>
      </w:r>
      <w:r>
        <w:rPr>
          <w:rFonts w:hint="default"/>
          <w:sz w:val="24"/>
          <w:highlight w:val="none"/>
          <w:lang w:val="en-US" w:eastAsia="zh-CN" w:bidi="ar"/>
        </w:rPr>
        <w:t xml:space="preserve">承诺函等</w:t>
      </w:r>
      <w:r>
        <w:rPr>
          <w:rFonts w:hint="default" w:ascii="Times New Roman" w:hAnsi="Times New Roman" w:eastAsia="宋体" w:cs="Times New Roman"/>
          <w:sz w:val="24"/>
          <w:highlight w:val="none"/>
          <w:lang w:bidi="ar"/>
        </w:rPr>
        <w:t xml:space="preserve">)。未提供技术支持资料的，评审时不予认可。</w:t>
      </w:r>
      <w:r/>
    </w:p>
    <w:p>
      <w:pPr>
        <w:ind w:left="-141" w:right="378" w:firstLine="420"/>
        <w:jc w:val="left"/>
        <w:spacing w:line="360" w:lineRule="auto"/>
        <w:rPr>
          <w:rFonts w:hint="default" w:ascii="Times New Roman" w:hAnsi="Times New Roman" w:cs="Times New Roman"/>
          <w:sz w:val="24"/>
          <w:highlight w:val="none"/>
          <w:lang w:bidi="ar"/>
        </w:rPr>
      </w:pPr>
      <w:r>
        <w:rPr>
          <w:rFonts w:hint="default" w:ascii="Times New Roman" w:hAnsi="Times New Roman" w:eastAsia="宋体" w:cs="Times New Roman"/>
          <w:sz w:val="24"/>
          <w:highlight w:val="none"/>
          <w:lang w:bidi="ar"/>
        </w:rPr>
        <w:t xml:space="preserve">具体的技术服务要求如下：</w:t>
      </w:r>
      <w:r/>
    </w:p>
    <w:p>
      <w:pPr>
        <w:spacing w:before="120" w:line="360" w:lineRule="auto"/>
        <w:rPr>
          <w:rFonts w:hint="default" w:ascii="Times New Roman" w:hAnsi="Times New Roman" w:eastAsia="仿宋_GB2312" w:cs="Times New Roman"/>
          <w:b/>
          <w:sz w:val="24"/>
          <w:highlight w:val="none"/>
        </w:rPr>
      </w:pPr>
      <w:r>
        <w:rPr>
          <w:rFonts w:hint="default" w:ascii="Times New Roman" w:hAnsi="Times New Roman" w:eastAsia="宋体" w:cs="Times New Roman"/>
          <w:b/>
          <w:sz w:val="24"/>
          <w:highlight w:val="none"/>
        </w:rPr>
        <w:t xml:space="preserve">3.</w:t>
      </w:r>
      <w:r>
        <w:rPr>
          <w:rFonts w:hint="default" w:ascii="Times New Roman" w:hAnsi="Times New Roman" w:eastAsia="宋体" w:cs="Times New Roman"/>
          <w:b/>
          <w:sz w:val="24"/>
          <w:highlight w:val="none"/>
          <w:lang w:val="en-US" w:eastAsia="zh-CN"/>
        </w:rPr>
        <w:t xml:space="preserve">1</w:t>
      </w:r>
      <w:r>
        <w:rPr>
          <w:rFonts w:hint="default" w:ascii="Times New Roman" w:hAnsi="Times New Roman" w:eastAsia="宋体" w:cs="Times New Roman"/>
          <w:b/>
          <w:sz w:val="24"/>
          <w:highlight w:val="none"/>
        </w:rPr>
        <w:t xml:space="preserve"> 技术</w:t>
      </w:r>
      <w:r>
        <w:rPr>
          <w:rFonts w:hint="default" w:ascii="Times New Roman" w:hAnsi="Times New Roman" w:eastAsia="宋体" w:cs="Times New Roman"/>
          <w:b/>
          <w:sz w:val="24"/>
          <w:highlight w:val="none"/>
          <w:lang w:val="en-US" w:eastAsia="zh-CN"/>
        </w:rPr>
        <w:t xml:space="preserve">服务</w:t>
      </w:r>
      <w:r>
        <w:rPr>
          <w:rFonts w:hint="default" w:ascii="Times New Roman" w:hAnsi="Times New Roman" w:eastAsia="宋体" w:cs="Times New Roman"/>
          <w:b/>
          <w:sz w:val="24"/>
          <w:highlight w:val="none"/>
        </w:rPr>
        <w:t xml:space="preserve">要求</w:t>
      </w:r>
      <w:r/>
    </w:p>
    <w:p>
      <w:pPr>
        <w:spacing w:before="60" w:line="360" w:lineRule="auto"/>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rPr>
        <w:t xml:space="preserve">（一）</w:t>
      </w:r>
      <w:r>
        <w:rPr>
          <w:rFonts w:hint="default" w:ascii="Times New Roman" w:hAnsi="Times New Roman" w:eastAsia="宋体" w:cs="Times New Roman"/>
          <w:b/>
          <w:bCs/>
          <w:sz w:val="24"/>
          <w:highlight w:val="none"/>
          <w:lang w:val="en-US" w:eastAsia="zh-CN"/>
        </w:rPr>
        <w:t xml:space="preserve">技术</w:t>
      </w:r>
      <w:r>
        <w:rPr>
          <w:rFonts w:hint="eastAsia" w:cs="Times New Roman"/>
          <w:b/>
          <w:bCs/>
          <w:sz w:val="24"/>
          <w:highlight w:val="none"/>
          <w:lang w:val="en-US" w:eastAsia="zh-CN"/>
        </w:rPr>
        <w:t xml:space="preserve">产品指标</w:t>
      </w:r>
      <w:r/>
    </w:p>
    <w:tbl>
      <w:tblPr>
        <w:tblStyle w:val="725"/>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jc w:val="center"/>
        </w:trPr>
        <w:tc>
          <w:tcPr>
            <w:tcW w:w="660" w:type="dxa"/>
            <w:vAlign w:val="center"/>
            <w:textDirection w:val="lrTb"/>
            <w:noWrap w:val="false"/>
          </w:tcPr>
          <w:p>
            <w:pPr>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p>
        </w:tc>
        <w:tc>
          <w:tcPr>
            <w:tcW w:w="1354" w:type="dxa"/>
            <w:vAlign w:val="center"/>
            <w:textDirection w:val="lrTb"/>
            <w:noWrap w:val="false"/>
          </w:tcPr>
          <w:p>
            <w:pPr>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指标项</w:t>
            </w:r>
            <w:r/>
          </w:p>
        </w:tc>
        <w:tc>
          <w:tcPr>
            <w:tcW w:w="7790" w:type="dxa"/>
            <w:vAlign w:val="center"/>
            <w:textDirection w:val="lrTb"/>
            <w:noWrap w:val="false"/>
          </w:tcPr>
          <w:p>
            <w:pPr>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功能、性能、配置要求不低于以下要求</w:t>
            </w:r>
            <w:r/>
          </w:p>
        </w:tc>
      </w:tr>
      <w:tr>
        <w:trPr>
          <w:cantSplit/>
          <w:jc w:val="center"/>
          <w:trHeight w:val="840"/>
        </w:trPr>
        <w:tc>
          <w:tcPr>
            <w:tcW w:w="660" w:type="dxa"/>
            <w:vAlign w:val="center"/>
            <w:textDirection w:val="lrTb"/>
            <w:noWrap w:val="false"/>
          </w:tcPr>
          <w:p>
            <w:pPr>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1354" w:type="dxa"/>
            <w:vAlign w:val="center"/>
            <w:textDirection w:val="lrTb"/>
            <w:noWrap w:val="false"/>
          </w:tcPr>
          <w:p>
            <w:pPr>
              <w:jc w:val="left"/>
              <w:spacing w:line="264"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▲信号处理</w:t>
            </w:r>
            <w:r/>
          </w:p>
        </w:tc>
        <w:tc>
          <w:tcPr>
            <w:tcW w:w="7790" w:type="dxa"/>
            <w:vAlign w:val="center"/>
            <w:textDirection w:val="lrTb"/>
            <w:noWrap w:val="false"/>
          </w:tcPr>
          <w:p>
            <w:pPr>
              <w:spacing w:line="264" w:lineRule="auto"/>
              <w:rPr>
                <w:color w:val="000000"/>
                <w:sz w:val="24"/>
                <w:szCs w:val="24"/>
                <w:highlight w:val="none"/>
              </w:rPr>
            </w:pPr>
            <w:r>
              <w:rPr>
                <w:rFonts w:hint="eastAsia" w:ascii="宋体" w:hAnsi="宋体" w:cs="宋体"/>
                <w:color w:val="000000"/>
                <w:sz w:val="24"/>
                <w:szCs w:val="24"/>
                <w:highlight w:val="none"/>
              </w:rPr>
              <w:t xml:space="preserve">支持无蜂窝分布式MIMO 16T16R的多天线信号处理，支持空口校准</w:t>
            </w:r>
            <w:r/>
          </w:p>
        </w:tc>
      </w:tr>
      <w:tr>
        <w:trPr>
          <w:cantSplit/>
          <w:jc w:val="center"/>
          <w:trHeight w:val="840"/>
        </w:trPr>
        <w:tc>
          <w:tcPr>
            <w:tcW w:w="660"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p>
        </w:tc>
        <w:tc>
          <w:tcPr>
            <w:tcW w:w="1354" w:type="dxa"/>
            <w:vAlign w:val="center"/>
            <w:textDirection w:val="lrTb"/>
            <w:noWrap w:val="false"/>
          </w:tcPr>
          <w:p>
            <w:pPr>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▲加速解码</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支持LDPC硬件加速解码</w:t>
            </w:r>
            <w:r/>
          </w:p>
        </w:tc>
      </w:tr>
      <w:tr>
        <w:trPr>
          <w:cantSplit/>
          <w:jc w:val="center"/>
          <w:trHeight w:val="985"/>
        </w:trPr>
        <w:tc>
          <w:tcPr>
            <w:tcW w:w="660" w:type="dxa"/>
            <w:vAlign w:val="center"/>
            <w:textDirection w:val="lrTb"/>
            <w:noWrap w:val="false"/>
          </w:tcPr>
          <w:p>
            <w:pPr>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p>
        </w:tc>
        <w:tc>
          <w:tcPr>
            <w:tcW w:w="1354" w:type="dxa"/>
            <w:vAlign w:val="center"/>
            <w:textDirection w:val="lrTb"/>
            <w:noWrap w:val="false"/>
          </w:tcPr>
          <w:p>
            <w:pPr>
              <w:spacing w:line="264"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★硬件能力</w:t>
            </w:r>
            <w:r/>
          </w:p>
        </w:tc>
        <w:tc>
          <w:tcPr>
            <w:tcW w:w="7790" w:type="dxa"/>
            <w:vAlign w:val="center"/>
            <w:textDirection w:val="lrTb"/>
            <w:noWrap w:val="false"/>
          </w:tcPr>
          <w:p>
            <w:pPr>
              <w:spacing w:line="264" w:lineRule="auto"/>
              <w:rPr>
                <w:color w:val="000000"/>
                <w:sz w:val="24"/>
                <w:szCs w:val="24"/>
                <w:highlight w:val="none"/>
              </w:rPr>
            </w:pPr>
            <w:r>
              <w:rPr>
                <w:rFonts w:hint="eastAsia" w:ascii="宋体" w:hAnsi="宋体" w:cs="宋体"/>
                <w:color w:val="000000"/>
                <w:sz w:val="24"/>
                <w:szCs w:val="24"/>
                <w:highlight w:val="none"/>
              </w:rPr>
              <w:t xml:space="preserve">不少于4颗处理器，单颗处理器主频≥2.5GHz，单颗处理器≥18核；</w:t>
            </w:r>
            <w:r>
              <w:rPr>
                <w:highlight w:val="none"/>
              </w:rPr>
              <w:t xml:space="preserve"> </w:t>
            </w:r>
            <w:r/>
          </w:p>
        </w:tc>
      </w:tr>
      <w:tr>
        <w:trPr>
          <w:cantSplit/>
          <w:jc w:val="center"/>
          <w:trHeight w:val="985"/>
        </w:trPr>
        <w:tc>
          <w:tcPr>
            <w:tcW w:w="660"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p>
        </w:tc>
        <w:tc>
          <w:tcPr>
            <w:tcW w:w="1354" w:type="dxa"/>
            <w:vAlign w:val="center"/>
            <w:textDirection w:val="lrTb"/>
            <w:noWrap w:val="false"/>
          </w:tcPr>
          <w:p>
            <w:p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★内存需求</w:t>
            </w:r>
            <w:r/>
          </w:p>
        </w:tc>
        <w:tc>
          <w:tcPr>
            <w:tcW w:w="7790" w:type="dxa"/>
            <w:vAlign w:val="center"/>
            <w:textDirection w:val="lrTb"/>
            <w:noWrap w:val="false"/>
          </w:tcPr>
          <w:p>
            <w:p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不少于3</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条32GB DDR4 3200MHz内存，提供不少于48个内存插槽； </w:t>
            </w:r>
            <w:r/>
          </w:p>
        </w:tc>
      </w:tr>
      <w:tr>
        <w:trPr>
          <w:cantSplit/>
          <w:jc w:val="center"/>
          <w:trHeight w:val="985"/>
        </w:trPr>
        <w:tc>
          <w:tcPr>
            <w:tcW w:w="660"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p>
        </w:tc>
        <w:tc>
          <w:tcPr>
            <w:tcW w:w="1354" w:type="dxa"/>
            <w:vAlign w:val="center"/>
            <w:textDirection w:val="lrTb"/>
            <w:noWrap w:val="false"/>
          </w:tcPr>
          <w:p>
            <w:p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存储要求</w:t>
            </w:r>
            <w:r/>
          </w:p>
        </w:tc>
        <w:tc>
          <w:tcPr>
            <w:tcW w:w="7790" w:type="dxa"/>
            <w:vAlign w:val="center"/>
            <w:textDirection w:val="lrTb"/>
            <w:noWrap w:val="false"/>
          </w:tcPr>
          <w:p>
            <w:p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至少2块960GB SATA SSD硬盘，不少于1块12Gb SAS RAID卡，≥2GB缓存，支持RAID 0/1/10/5/6，配置超级电容</w:t>
            </w:r>
            <w:r/>
          </w:p>
        </w:tc>
      </w:tr>
      <w:tr>
        <w:trPr>
          <w:cantSplit/>
          <w:jc w:val="center"/>
          <w:trHeight w:val="976"/>
        </w:trPr>
        <w:tc>
          <w:tcPr>
            <w:tcW w:w="660" w:type="dxa"/>
            <w:vAlign w:val="center"/>
            <w:textDirection w:val="lrTb"/>
            <w:noWrap w:val="false"/>
          </w:tcPr>
          <w:p>
            <w:pPr>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6</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网络</w:t>
            </w:r>
            <w:r/>
          </w:p>
        </w:tc>
        <w:tc>
          <w:tcPr>
            <w:tcW w:w="7790" w:type="dxa"/>
            <w:vAlign w:val="center"/>
            <w:textDirection w:val="lrTb"/>
            <w:noWrap w:val="false"/>
          </w:tcPr>
          <w:p>
            <w:pPr>
              <w:spacing w:line="264" w:lineRule="auto"/>
              <w:rPr>
                <w:rFonts w:hint="eastAsia"/>
                <w:color w:val="000000"/>
                <w:sz w:val="24"/>
                <w:szCs w:val="24"/>
              </w:rPr>
            </w:pPr>
            <w:r>
              <w:rPr>
                <w:rFonts w:hint="eastAsia" w:ascii="宋体" w:hAnsi="宋体" w:cs="宋体"/>
                <w:color w:val="000000"/>
                <w:sz w:val="24"/>
                <w:szCs w:val="24"/>
              </w:rPr>
              <w:t xml:space="preserve">不少于1块双端口万兆光口网卡（满配万兆多模光模块），不少于2块单端口40Gb光口网卡（满配40G多模光模块），≥1块四端口千兆电口网卡</w:t>
            </w:r>
            <w:r/>
          </w:p>
        </w:tc>
      </w:tr>
      <w:tr>
        <w:trPr>
          <w:cantSplit/>
          <w:jc w:val="center"/>
          <w:trHeight w:val="976"/>
        </w:trPr>
        <w:tc>
          <w:tcPr>
            <w:tcW w:w="660" w:type="dxa"/>
            <w:vAlign w:val="center"/>
            <w:textDirection w:val="lrTb"/>
            <w:noWrap w:val="false"/>
          </w:tcPr>
          <w:p>
            <w:pPr>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7</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★接口：</w:t>
            </w:r>
            <w:r/>
          </w:p>
        </w:tc>
        <w:tc>
          <w:tcPr>
            <w:tcW w:w="7790"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不少于9个PCI-E X16插槽，支持3GPP option7-2 eCPRI前传接口，且输出光接口同时支持10Gbps和25Gbps；支持BBU与RRU直连组网；</w:t>
            </w:r>
            <w:r>
              <w:rPr>
                <w:rFonts w:hint="eastAsia" w:ascii="宋体" w:hAnsi="宋体" w:cs="宋体"/>
                <w:bCs/>
                <w:color w:val="000000"/>
                <w:sz w:val="24"/>
                <w:szCs w:val="24"/>
              </w:rPr>
              <w:t xml:space="preserve"> </w:t>
            </w:r>
            <w:r/>
          </w:p>
        </w:tc>
      </w:tr>
      <w:tr>
        <w:trPr>
          <w:cantSplit/>
          <w:jc w:val="center"/>
          <w:trHeight w:val="976"/>
        </w:trPr>
        <w:tc>
          <w:tcPr>
            <w:tcW w:w="660" w:type="dxa"/>
            <w:vAlign w:val="center"/>
            <w:textDirection w:val="lrTb"/>
            <w:noWrap w:val="false"/>
          </w:tcPr>
          <w:p>
            <w:pPr>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8</w:t>
            </w:r>
            <w:r/>
          </w:p>
        </w:tc>
        <w:tc>
          <w:tcPr>
            <w:tcW w:w="1354"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▲前传卡加速卡</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不少于1张支持3GPP option 7-2 eCPRI的前传加速卡</w:t>
            </w:r>
            <w:r/>
          </w:p>
        </w:tc>
      </w:tr>
      <w:tr>
        <w:trPr>
          <w:cantSplit/>
          <w:jc w:val="center"/>
          <w:trHeight w:val="976"/>
        </w:trPr>
        <w:tc>
          <w:tcPr>
            <w:tcW w:w="660" w:type="dxa"/>
            <w:vAlign w:val="center"/>
            <w:textDirection w:val="lrTb"/>
            <w:noWrap w:val="false"/>
          </w:tcPr>
          <w:p>
            <w:pPr>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9</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同步：</w:t>
            </w:r>
            <w:r/>
          </w:p>
        </w:tc>
        <w:tc>
          <w:tcPr>
            <w:tcW w:w="7790"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支持GPS/北斗时钟同步方式，支持PPS+TOD输入+输出接口，实现时钟同步，支持SIB9授时</w:t>
            </w:r>
            <w:r/>
          </w:p>
        </w:tc>
      </w:tr>
      <w:tr>
        <w:trPr>
          <w:cantSplit/>
          <w:jc w:val="center"/>
          <w:trHeight w:val="976"/>
        </w:trPr>
        <w:tc>
          <w:tcPr>
            <w:tcW w:w="660" w:type="dxa"/>
            <w:vAlign w:val="center"/>
            <w:textDirection w:val="lrTb"/>
            <w:noWrap w:val="false"/>
          </w:tcPr>
          <w:p>
            <w:pPr>
              <w:jc w:val="center"/>
              <w:spacing w:line="264" w:lineRule="auto"/>
              <w:rPr>
                <w:rFonts w:hint="default"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10</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电源：</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配置≥4个冗余白金电源，单个电源功率≥1600W</w:t>
            </w:r>
            <w:r/>
          </w:p>
        </w:tc>
      </w:tr>
      <w:tr>
        <w:trPr>
          <w:cantSplit/>
          <w:jc w:val="center"/>
          <w:trHeight w:val="976"/>
        </w:trPr>
        <w:tc>
          <w:tcPr>
            <w:tcW w:w="660" w:type="dxa"/>
            <w:vAlign w:val="center"/>
            <w:textDirection w:val="lrTb"/>
            <w:noWrap w:val="false"/>
          </w:tcPr>
          <w:p>
            <w:pPr>
              <w:jc w:val="center"/>
              <w:spacing w:line="264" w:lineRule="auto"/>
              <w:rPr>
                <w:rFonts w:hint="default" w:ascii="宋体" w:hAnsi="宋体" w:cs="宋体"/>
                <w:bCs/>
                <w:color w:val="000000"/>
                <w:sz w:val="24"/>
                <w:szCs w:val="24"/>
                <w:lang w:val="en-US"/>
              </w:rPr>
            </w:pPr>
            <w:r>
              <w:rPr>
                <w:rFonts w:hint="eastAsia" w:ascii="宋体" w:hAnsi="宋体" w:cs="宋体"/>
                <w:bCs/>
                <w:color w:val="000000"/>
                <w:sz w:val="24"/>
                <w:szCs w:val="24"/>
                <w:lang w:val="en-US" w:eastAsia="zh-CN"/>
              </w:rPr>
              <w:t xml:space="preserve">11</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▲实时性：</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支持无线实时信号处理，指令周期不大于900微秒</w:t>
            </w:r>
            <w:r/>
          </w:p>
        </w:tc>
      </w:tr>
      <w:tr>
        <w:trPr>
          <w:cantSplit/>
          <w:jc w:val="center"/>
          <w:trHeight w:val="976"/>
        </w:trPr>
        <w:tc>
          <w:tcPr>
            <w:tcW w:w="660"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12</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▲信号速率：</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基带信号处理速率不少于10Gbps</w:t>
            </w:r>
            <w:r/>
          </w:p>
        </w:tc>
      </w:tr>
      <w:tr>
        <w:trPr>
          <w:cantSplit/>
          <w:jc w:val="center"/>
          <w:trHeight w:val="976"/>
        </w:trPr>
        <w:tc>
          <w:tcPr>
            <w:tcW w:w="660"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13</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部署：</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支持虚拟化和容器部署</w:t>
            </w:r>
            <w:r/>
          </w:p>
        </w:tc>
      </w:tr>
      <w:tr>
        <w:trPr>
          <w:cantSplit/>
          <w:jc w:val="center"/>
          <w:trHeight w:val="976"/>
        </w:trPr>
        <w:tc>
          <w:tcPr>
            <w:tcW w:w="660"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14</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▲驱动：</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提供前传接口驱动代码</w:t>
            </w:r>
            <w:r/>
          </w:p>
        </w:tc>
      </w:tr>
      <w:tr>
        <w:trPr>
          <w:cantSplit/>
          <w:jc w:val="center"/>
          <w:trHeight w:val="976"/>
        </w:trPr>
        <w:tc>
          <w:tcPr>
            <w:tcW w:w="660"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15</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▲小区：</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支持至少4个4T4R小区，带宽不小于100M</w:t>
            </w:r>
            <w:r/>
          </w:p>
        </w:tc>
      </w:tr>
      <w:tr>
        <w:trPr>
          <w:cantSplit/>
          <w:jc w:val="center"/>
          <w:trHeight w:val="976"/>
        </w:trPr>
        <w:tc>
          <w:tcPr>
            <w:tcW w:w="660"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16</w:t>
            </w:r>
            <w:r/>
          </w:p>
        </w:tc>
        <w:tc>
          <w:tcPr>
            <w:tcW w:w="1354" w:type="dxa"/>
            <w:vAlign w:val="center"/>
            <w:textDirection w:val="lrTb"/>
            <w:noWrap w:val="false"/>
          </w:tcPr>
          <w:p>
            <w:pPr>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用户：</w:t>
            </w:r>
            <w:r/>
          </w:p>
        </w:tc>
        <w:tc>
          <w:tcPr>
            <w:tcW w:w="7790" w:type="dxa"/>
            <w:vAlign w:val="center"/>
            <w:textDirection w:val="lrTb"/>
            <w:noWrap w:val="false"/>
          </w:tcPr>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单小区最大连接态用户数不少于1200个，单小区最大激活态用户数不少于400个</w:t>
            </w:r>
            <w:r/>
          </w:p>
        </w:tc>
      </w:tr>
    </w:tbl>
    <w:p>
      <w:pPr>
        <w:spacing w:before="60" w:line="360" w:lineRule="auto"/>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r>
      <w:bookmarkEnd w:id="262"/>
      <w:r/>
    </w:p>
    <w:p>
      <w:pPr>
        <w:pStyle w:val="71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★四、商务要求</w:t>
      </w:r>
      <w:r/>
    </w:p>
    <w:p>
      <w:pPr>
        <w:ind w:firstLine="480"/>
        <w:spacing w:line="360" w:lineRule="auto"/>
        <w:rPr>
          <w:rFonts w:hint="default" w:ascii="Times New Roman" w:hAnsi="Times New Roman" w:eastAsia="宋体" w:cs="Times New Roman"/>
          <w:bCs/>
          <w:sz w:val="24"/>
          <w:highlight w:val="none"/>
        </w:rPr>
      </w:pPr>
      <w:r>
        <w:rPr>
          <w:rFonts w:hint="eastAsia" w:cs="Times New Roman"/>
          <w:bCs/>
          <w:sz w:val="24"/>
          <w:highlight w:val="none"/>
          <w:lang w:eastAsia="zh-CN"/>
        </w:rPr>
        <w:t xml:space="preserve">（</w:t>
      </w:r>
      <w:r>
        <w:rPr>
          <w:rFonts w:hint="eastAsia" w:cs="Times New Roman"/>
          <w:bCs/>
          <w:sz w:val="24"/>
          <w:highlight w:val="none"/>
          <w:lang w:val="en-US" w:eastAsia="zh-CN"/>
        </w:rPr>
        <w:t xml:space="preserve">一</w:t>
      </w:r>
      <w:r>
        <w:rPr>
          <w:rFonts w:hint="eastAsia" w:cs="Times New Roman"/>
          <w:bCs/>
          <w:sz w:val="24"/>
          <w:highlight w:val="none"/>
          <w:lang w:eastAsia="zh-CN"/>
        </w:rPr>
        <w:t xml:space="preserve">）</w:t>
      </w:r>
      <w:r>
        <w:rPr>
          <w:rFonts w:hint="default" w:ascii="Times New Roman" w:hAnsi="Times New Roman" w:eastAsia="宋体" w:cs="Times New Roman"/>
          <w:bCs/>
          <w:sz w:val="24"/>
          <w:highlight w:val="none"/>
        </w:rPr>
        <w:t xml:space="preserve">报价要求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（2）供应商的任何错漏、优惠、竞争性报价不得作为减轻责任、减少服务、增加收费、降低服务质量的理由。</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default" w:ascii="Times New Roman" w:hAnsi="Times New Roman" w:eastAsia="宋体" w:cs="Times New Roman"/>
          <w:bCs/>
          <w:sz w:val="24"/>
          <w:highlight w:val="none"/>
        </w:rPr>
      </w:pPr>
      <w:r>
        <w:rPr>
          <w:rFonts w:hint="eastAsia" w:cs="Times New Roman"/>
          <w:bCs/>
          <w:sz w:val="24"/>
          <w:highlight w:val="none"/>
          <w:lang w:eastAsia="zh-CN"/>
        </w:rPr>
        <w:t xml:space="preserve">（</w:t>
      </w:r>
      <w:r>
        <w:rPr>
          <w:rFonts w:hint="eastAsia" w:cs="Times New Roman"/>
          <w:bCs/>
          <w:sz w:val="24"/>
          <w:highlight w:val="none"/>
          <w:lang w:val="en-US" w:eastAsia="zh-CN"/>
        </w:rPr>
        <w:t xml:space="preserve">二</w:t>
      </w:r>
      <w:r>
        <w:rPr>
          <w:rFonts w:hint="eastAsia" w:cs="Times New Roman"/>
          <w:bCs/>
          <w:sz w:val="24"/>
          <w:highlight w:val="none"/>
          <w:lang w:eastAsia="zh-CN"/>
        </w:rPr>
        <w:t xml:space="preserve">）</w:t>
      </w:r>
      <w:r>
        <w:rPr>
          <w:rFonts w:hint="default" w:ascii="Times New Roman" w:hAnsi="Times New Roman" w:eastAsia="宋体" w:cs="Times New Roman"/>
          <w:bCs/>
          <w:sz w:val="24"/>
          <w:highlight w:val="none"/>
        </w:rPr>
        <w:t xml:space="preserve">实施</w:t>
      </w:r>
      <w:r>
        <w:rPr>
          <w:rFonts w:hint="eastAsia" w:cs="Times New Roman"/>
          <w:bCs/>
          <w:sz w:val="24"/>
          <w:highlight w:val="none"/>
          <w:lang w:val="en-US" w:eastAsia="zh-CN"/>
        </w:rPr>
        <w:t xml:space="preserve">总体</w:t>
      </w:r>
      <w:r>
        <w:rPr>
          <w:rFonts w:hint="default" w:ascii="Times New Roman" w:hAnsi="Times New Roman" w:eastAsia="宋体" w:cs="Times New Roman"/>
          <w:bCs/>
          <w:sz w:val="24"/>
          <w:highlight w:val="none"/>
        </w:rPr>
        <w:t xml:space="preserve">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（1）总体要求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供应商应根据合同及技术规范书的要求，制定详细的项目实施计划，明确各阶段的工作内容、时间节点和责任人，确保项目按期、高质量完成。</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项目实施过程中，供应商应与采购人保持密切沟通，及时反馈项目进展及存在的问题，确保项目顺利推进。</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（2）验收要求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货物完成部署和调试后，采购人将组织验收，以采购人或实际使用人（最终用户）的验收报告为最终验收结果。验收时发现未完成安装部署的、未进行调试的，采购人有权要求供应商立即进行补充。</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（3）质保（维保）及售后要求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自验收合格之日起，提供3年的质保服务。</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①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②质保期内，供应商应提供7×24小时电话技术支持，故障响应时间不超过2小时。对于严重影响使用的故障，维修人员须在12小时内到达现场，24小时内解决问题。无法在24小时内完成修复的，应提供应急备用产品。质保期内维修（人为因素除外）费用包含在投标总价中，质保期外提供不高于市场价格的终身维护。</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（4） 培训要求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供应商应为采购人提供不少于2天的现场培训，培训内容应涵盖设备原理、操作使用、日常维护、故障排查及软件配置。培训应采用面授与实操相结合的方式，实操学时不少于总学时的50%。培训结束后应组织考核，对考核不合格的人员提供免费补训。</w:t>
      </w:r>
      <w:r/>
    </w:p>
    <w:p>
      <w:pPr>
        <w:ind w:firstLine="480"/>
        <w:spacing w:line="360" w:lineRule="auto"/>
        <w:rPr>
          <w:rFonts w:hint="default" w:ascii="Times New Roman" w:hAnsi="Times New Roman" w:eastAsia="宋体" w:cs="Times New Roman"/>
          <w:bCs/>
          <w:sz w:val="24"/>
          <w:highlight w:val="none"/>
        </w:rPr>
      </w:pPr>
      <w:r>
        <w:rPr>
          <w:rFonts w:hint="eastAsia" w:cs="Times New Roman"/>
          <w:bCs/>
          <w:sz w:val="24"/>
          <w:highlight w:val="none"/>
          <w:lang w:eastAsia="zh-CN"/>
        </w:rPr>
        <w:t xml:space="preserve">（</w:t>
      </w:r>
      <w:r>
        <w:rPr>
          <w:rFonts w:hint="eastAsia" w:cs="Times New Roman"/>
          <w:bCs/>
          <w:sz w:val="24"/>
          <w:highlight w:val="none"/>
          <w:lang w:val="en-US" w:eastAsia="zh-CN"/>
        </w:rPr>
        <w:t xml:space="preserve">三</w:t>
      </w:r>
      <w:r>
        <w:rPr>
          <w:rFonts w:hint="eastAsia" w:cs="Times New Roman"/>
          <w:bCs/>
          <w:sz w:val="24"/>
          <w:highlight w:val="none"/>
          <w:lang w:eastAsia="zh-CN"/>
        </w:rPr>
        <w:t xml:space="preserve">）</w:t>
      </w:r>
      <w:r>
        <w:rPr>
          <w:rFonts w:hint="default" w:ascii="Times New Roman" w:hAnsi="Times New Roman" w:eastAsia="宋体" w:cs="Times New Roman"/>
          <w:bCs/>
          <w:sz w:val="24"/>
          <w:highlight w:val="none"/>
        </w:rPr>
        <w:t xml:space="preserve">付款条件</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以第三章合同文本内容为准。</w:t>
      </w:r>
      <w:r/>
    </w:p>
    <w:p>
      <w:pPr>
        <w:ind w:firstLine="480"/>
        <w:spacing w:line="360" w:lineRule="auto"/>
        <w:rPr>
          <w:rFonts w:hint="default" w:ascii="Times New Roman" w:hAnsi="Times New Roman" w:eastAsia="宋体" w:cs="Times New Roman"/>
          <w:bCs/>
          <w:sz w:val="24"/>
          <w:highlight w:val="none"/>
        </w:rPr>
      </w:pPr>
      <w:r>
        <w:rPr>
          <w:rFonts w:hint="eastAsia" w:cs="Times New Roman"/>
          <w:bCs/>
          <w:sz w:val="24"/>
          <w:highlight w:val="none"/>
          <w:lang w:eastAsia="zh-CN"/>
        </w:rPr>
        <w:t xml:space="preserve">（</w:t>
      </w:r>
      <w:r>
        <w:rPr>
          <w:rFonts w:hint="eastAsia" w:cs="Times New Roman"/>
          <w:bCs/>
          <w:sz w:val="24"/>
          <w:highlight w:val="none"/>
          <w:lang w:val="en-US" w:eastAsia="zh-CN"/>
        </w:rPr>
        <w:t xml:space="preserve">四</w:t>
      </w:r>
      <w:r>
        <w:rPr>
          <w:rFonts w:hint="eastAsia" w:cs="Times New Roman"/>
          <w:bCs/>
          <w:sz w:val="24"/>
          <w:highlight w:val="none"/>
          <w:lang w:eastAsia="zh-CN"/>
        </w:rPr>
        <w:t xml:space="preserve">）</w:t>
      </w:r>
      <w:r>
        <w:rPr>
          <w:rFonts w:hint="default" w:ascii="Times New Roman" w:hAnsi="Times New Roman" w:eastAsia="宋体" w:cs="Times New Roman"/>
          <w:bCs/>
          <w:sz w:val="24"/>
          <w:highlight w:val="none"/>
        </w:rPr>
        <w:t xml:space="preserve">交付时间及地点</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（1）交付时间：合同签订后30天内交付并完成安装调试及验收等相关工作。</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（2）交付地点：采购人指定地点。</w:t>
      </w:r>
      <w:r/>
    </w:p>
    <w:p>
      <w:pPr>
        <w:ind w:firstLine="480"/>
        <w:spacing w:line="360" w:lineRule="auto"/>
        <w:rPr>
          <w:rFonts w:hint="default" w:ascii="Times New Roman" w:hAnsi="Times New Roman" w:eastAsia="宋体" w:cs="Times New Roman"/>
          <w:bCs/>
          <w:sz w:val="24"/>
          <w:highlight w:val="none"/>
        </w:rPr>
      </w:pPr>
      <w:r>
        <w:rPr>
          <w:rFonts w:hint="eastAsia" w:cs="Times New Roman"/>
          <w:bCs/>
          <w:sz w:val="24"/>
          <w:highlight w:val="none"/>
          <w:lang w:eastAsia="zh-CN"/>
        </w:rPr>
        <w:t xml:space="preserve">（</w:t>
      </w:r>
      <w:r>
        <w:rPr>
          <w:rFonts w:hint="eastAsia" w:cs="Times New Roman"/>
          <w:bCs/>
          <w:sz w:val="24"/>
          <w:highlight w:val="none"/>
          <w:lang w:val="en-US" w:eastAsia="zh-CN"/>
        </w:rPr>
        <w:t xml:space="preserve">五</w:t>
      </w:r>
      <w:r>
        <w:rPr>
          <w:rFonts w:hint="eastAsia" w:cs="Times New Roman"/>
          <w:bCs/>
          <w:sz w:val="24"/>
          <w:highlight w:val="none"/>
          <w:lang w:eastAsia="zh-CN"/>
        </w:rPr>
        <w:t xml:space="preserve">）</w:t>
      </w:r>
      <w:r>
        <w:rPr>
          <w:rFonts w:hint="default" w:ascii="Times New Roman" w:hAnsi="Times New Roman" w:eastAsia="宋体" w:cs="Times New Roman"/>
          <w:bCs/>
          <w:sz w:val="24"/>
          <w:highlight w:val="none"/>
        </w:rPr>
        <w:t xml:space="preserve">履约保证金</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以第三章合同文本内容为准。</w:t>
      </w:r>
      <w:r/>
    </w:p>
    <w:p>
      <w:pPr>
        <w:ind w:firstLine="480"/>
        <w:spacing w:line="360" w:lineRule="auto"/>
        <w:rPr>
          <w:rFonts w:hint="default" w:ascii="Times New Roman" w:hAnsi="Times New Roman" w:eastAsia="宋体" w:cs="Times New Roman"/>
          <w:bCs/>
          <w:sz w:val="24"/>
          <w:highlight w:val="none"/>
        </w:rPr>
      </w:pPr>
      <w:r>
        <w:rPr>
          <w:rFonts w:hint="eastAsia" w:cs="Times New Roman"/>
          <w:bCs/>
          <w:sz w:val="24"/>
          <w:highlight w:val="none"/>
          <w:lang w:eastAsia="zh-CN"/>
        </w:rPr>
        <w:t xml:space="preserve">（</w:t>
      </w:r>
      <w:r>
        <w:rPr>
          <w:rFonts w:hint="eastAsia" w:cs="Times New Roman"/>
          <w:bCs/>
          <w:sz w:val="24"/>
          <w:highlight w:val="none"/>
          <w:lang w:val="en-US" w:eastAsia="zh-CN"/>
        </w:rPr>
        <w:t xml:space="preserve">六</w:t>
      </w:r>
      <w:r>
        <w:rPr>
          <w:rFonts w:hint="eastAsia" w:cs="Times New Roman"/>
          <w:bCs/>
          <w:sz w:val="24"/>
          <w:highlight w:val="none"/>
          <w:lang w:eastAsia="zh-CN"/>
        </w:rPr>
        <w:t xml:space="preserve">）</w:t>
      </w:r>
      <w:r>
        <w:rPr>
          <w:rFonts w:hint="default" w:ascii="Times New Roman" w:hAnsi="Times New Roman" w:eastAsia="宋体" w:cs="Times New Roman"/>
          <w:bCs/>
          <w:sz w:val="24"/>
          <w:highlight w:val="none"/>
        </w:rPr>
        <w:t xml:space="preserve">其他要求</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left="-141" w:right="378" w:firstLine="420"/>
        <w:jc w:val="left"/>
        <w:spacing w:line="360" w:lineRule="auto"/>
        <w:rPr>
          <w:rFonts w:hint="default" w:ascii="Times New Roman" w:hAnsi="Times New Roman" w:cs="Times New Roman"/>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highlight w:val="none"/>
        </w:rPr>
      </w:r>
      <w:r/>
    </w:p>
    <w:p>
      <w:pPr>
        <w:pStyle w:val="756"/>
        <w:ind w:firstLine="569"/>
        <w:spacing w:line="480" w:lineRule="auto"/>
        <w:rPr>
          <w:rFonts w:hint="default" w:ascii="Times New Roman" w:hAnsi="Times New Roman" w:cs="Times New Roman"/>
          <w:highlight w:val="none"/>
        </w:rPr>
      </w:pPr>
      <w:r/>
      <w:bookmarkStart w:id="263" w:name="_Toc107246272"/>
      <w:r>
        <w:rPr>
          <w:rFonts w:hint="default" w:ascii="Times New Roman" w:hAnsi="Times New Roman" w:eastAsia="宋体" w:cs="Times New Roman"/>
          <w:highlight w:val="none"/>
        </w:rPr>
        <w:t xml:space="preserve">第五章 评标方法与评标标准</w:t>
      </w:r>
      <w:bookmarkEnd w:id="263"/>
      <w:r/>
      <w:r/>
    </w:p>
    <w:p>
      <w:pPr>
        <w:spacing w:line="360" w:lineRule="auto"/>
        <w:rPr>
          <w:rFonts w:hint="default" w:ascii="Times New Roman" w:hAnsi="Times New Roman" w:cs="Times New Roman"/>
          <w:b/>
          <w:sz w:val="24"/>
          <w:highlight w:val="none"/>
        </w:rPr>
      </w:pPr>
      <w:r/>
      <w:bookmarkStart w:id="264" w:name="_Toc49090575"/>
      <w:r/>
      <w:bookmarkStart w:id="265" w:name="_Toc26554093"/>
      <w:r/>
      <w:bookmarkStart w:id="266" w:name="_Toc120614281"/>
      <w:r>
        <w:rPr>
          <w:rFonts w:hint="default" w:ascii="Times New Roman" w:hAnsi="Times New Roman" w:eastAsia="宋体" w:cs="Times New Roman"/>
          <w:b/>
          <w:sz w:val="24"/>
          <w:highlight w:val="none"/>
        </w:rPr>
        <w:t xml:space="preserve">一、评标方法与定标原则</w:t>
      </w:r>
      <w:r/>
    </w:p>
    <w:p>
      <w:pPr>
        <w:ind w:left="-141" w:right="378"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评标工作组将对确定为实质性</w:t>
      </w:r>
      <w:r>
        <w:rPr>
          <w:rFonts w:hint="eastAsia" w:cs="Times New Roman"/>
          <w:szCs w:val="21"/>
          <w:highlight w:val="none"/>
          <w:lang w:eastAsia="zh-CN"/>
        </w:rPr>
        <w:t xml:space="preserve">响应招标文件</w:t>
      </w:r>
      <w:r>
        <w:rPr>
          <w:rFonts w:hint="default" w:ascii="Times New Roman" w:hAnsi="Times New Roman" w:eastAsia="宋体" w:cs="Times New Roman"/>
          <w:szCs w:val="21"/>
          <w:highlight w:val="none"/>
        </w:rPr>
        <w:t xml:space="preserve">要求的</w:t>
      </w:r>
      <w:r>
        <w:rPr>
          <w:rFonts w:hint="eastAsia"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进行评价和比较，评标采用综合评分法。</w:t>
      </w:r>
      <w:r/>
    </w:p>
    <w:p>
      <w:pPr>
        <w:ind w:left="-141" w:right="378" w:firstLine="420"/>
        <w:jc w:val="left"/>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采用综合评分法的，按评审后得分由高到低顺序排列。得分相同的，按投标报价由低到高顺序排列。得分且投标报价相同的，按技术要求优劣顺序排列。</w:t>
      </w:r>
      <w:r/>
    </w:p>
    <w:p>
      <w:pPr>
        <w:spacing w:line="360" w:lineRule="auto"/>
        <w:rPr>
          <w:rFonts w:hint="default" w:ascii="Times New Roman" w:hAnsi="Times New Roman" w:cs="Times New Roman"/>
          <w:b/>
          <w:sz w:val="24"/>
          <w:highlight w:val="none"/>
        </w:rPr>
      </w:pPr>
      <w:r>
        <w:rPr>
          <w:rFonts w:hint="default" w:ascii="Times New Roman" w:hAnsi="Times New Roman" w:eastAsia="宋体" w:cs="Times New Roman"/>
          <w:b/>
          <w:sz w:val="24"/>
          <w:highlight w:val="none"/>
        </w:rPr>
        <w:t xml:space="preserve">二、评标标准</w:t>
      </w:r>
      <w:bookmarkEnd w:id="264"/>
      <w:r/>
      <w:bookmarkEnd w:id="265"/>
      <w:r/>
      <w:bookmarkEnd w:id="266"/>
      <w:r/>
      <w:r/>
    </w:p>
    <w:tbl>
      <w:tblPr>
        <w:tblStyle w:val="72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1"/>
        <w:gridCol w:w="1159"/>
        <w:gridCol w:w="6311"/>
        <w:gridCol w:w="632"/>
      </w:tblGrid>
      <w:tr>
        <w:trPr>
          <w:jc w:val="center"/>
          <w:trHeight w:val="501"/>
          <w:tblHeader/>
        </w:trPr>
        <w:tc>
          <w:tcPr>
            <w:tcBorders>
              <w:top w:val="single" w:color="000000" w:sz="2" w:space="0"/>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b/>
                <w:bCs/>
                <w:color w:val="000000"/>
                <w:spacing w:val="-3"/>
                <w:sz w:val="21"/>
                <w:szCs w:val="21"/>
                <w:u w:val="none"/>
              </w:rPr>
            </w:pPr>
            <w:r>
              <w:rPr>
                <w:rFonts w:hint="default" w:ascii="Times New Roman" w:hAnsi="Times New Roman" w:eastAsia="宋体" w:cs="Times New Roman"/>
                <w:b/>
                <w:bCs/>
                <w:color w:val="000000"/>
                <w:spacing w:val="-3"/>
                <w:sz w:val="21"/>
                <w:szCs w:val="21"/>
                <w:u w:val="none"/>
              </w:rPr>
              <w:t xml:space="preserve">序号</w:t>
            </w:r>
            <w:r/>
          </w:p>
        </w:tc>
        <w:tc>
          <w:tcPr>
            <w:tcBorders>
              <w:top w:val="single" w:color="000000" w:sz="2" w:space="0"/>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b/>
                <w:bCs/>
                <w:color w:val="000000"/>
                <w:spacing w:val="-3"/>
                <w:sz w:val="21"/>
                <w:szCs w:val="21"/>
                <w:u w:val="none"/>
              </w:rPr>
            </w:pPr>
            <w:r>
              <w:rPr>
                <w:rFonts w:hint="default" w:ascii="Times New Roman" w:hAnsi="Times New Roman" w:eastAsia="宋体" w:cs="Times New Roman"/>
                <w:b/>
                <w:bCs/>
                <w:color w:val="000000"/>
                <w:spacing w:val="-3"/>
                <w:sz w:val="21"/>
                <w:szCs w:val="21"/>
                <w:u w:val="none"/>
              </w:rPr>
              <w:t xml:space="preserve">评审因素</w:t>
            </w:r>
            <w:r/>
          </w:p>
        </w:tc>
        <w:tc>
          <w:tcPr>
            <w:tcBorders>
              <w:top w:val="single" w:color="000000" w:sz="2" w:space="0"/>
              <w:bottom w:val="single" w:color="000000" w:sz="2" w:space="0"/>
            </w:tcBorders>
            <w:tcW w:w="3666" w:type="pct"/>
            <w:vAlign w:val="center"/>
            <w:textDirection w:val="lrTb"/>
            <w:noWrap w:val="false"/>
          </w:tcPr>
          <w:p>
            <w:pPr>
              <w:jc w:val="both"/>
              <w:spacing w:line="360" w:lineRule="exact"/>
              <w:rPr>
                <w:rFonts w:hint="default" w:ascii="Times New Roman" w:hAnsi="Times New Roman" w:eastAsia="宋体" w:cs="Times New Roman"/>
                <w:b/>
                <w:bCs/>
                <w:color w:val="000000"/>
                <w:spacing w:val="-3"/>
                <w:sz w:val="21"/>
                <w:szCs w:val="21"/>
                <w:u w:val="none"/>
              </w:rPr>
            </w:pPr>
            <w:r>
              <w:rPr>
                <w:rFonts w:hint="default" w:ascii="Times New Roman" w:hAnsi="Times New Roman" w:eastAsia="宋体" w:cs="Times New Roman"/>
                <w:b/>
                <w:bCs/>
                <w:color w:val="000000"/>
                <w:spacing w:val="-3"/>
                <w:sz w:val="21"/>
                <w:szCs w:val="21"/>
                <w:u w:val="none"/>
              </w:rPr>
              <w:t xml:space="preserve">评审细则</w:t>
            </w:r>
            <w:r/>
          </w:p>
        </w:tc>
        <w:tc>
          <w:tcPr>
            <w:tcBorders>
              <w:top w:val="single" w:color="000000" w:sz="2" w:space="0"/>
              <w:bottom w:val="single" w:color="000000" w:sz="2" w:space="0"/>
            </w:tcBorders>
            <w:tcW w:w="367" w:type="pct"/>
            <w:vAlign w:val="center"/>
            <w:textDirection w:val="lrTb"/>
            <w:noWrap w:val="false"/>
          </w:tcPr>
          <w:p>
            <w:pPr>
              <w:jc w:val="both"/>
              <w:spacing w:line="360" w:lineRule="exact"/>
              <w:rPr>
                <w:rFonts w:hint="default" w:ascii="Times New Roman" w:hAnsi="Times New Roman" w:eastAsia="宋体" w:cs="Times New Roman"/>
                <w:b/>
                <w:bCs/>
                <w:color w:val="000000"/>
                <w:spacing w:val="-3"/>
                <w:sz w:val="21"/>
                <w:szCs w:val="21"/>
                <w:u w:val="none"/>
              </w:rPr>
            </w:pPr>
            <w:r>
              <w:rPr>
                <w:rFonts w:hint="default" w:ascii="Times New Roman" w:hAnsi="Times New Roman" w:eastAsia="宋体" w:cs="Times New Roman"/>
                <w:b/>
                <w:bCs/>
                <w:color w:val="000000"/>
                <w:spacing w:val="-3"/>
                <w:sz w:val="21"/>
                <w:szCs w:val="21"/>
                <w:u w:val="none"/>
              </w:rPr>
              <w:t xml:space="preserve">分值</w:t>
            </w:r>
            <w:r/>
          </w:p>
        </w:tc>
      </w:tr>
      <w:tr>
        <w:trPr>
          <w:jc w:val="center"/>
          <w:trHeight w:val="1030"/>
        </w:trPr>
        <w:tc>
          <w:tcPr>
            <w:tcBorders>
              <w:top w:val="single" w:color="000000" w:sz="2" w:space="0"/>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pacing w:val="-6"/>
                <w:sz w:val="21"/>
                <w:szCs w:val="21"/>
                <w:u w:val="none"/>
              </w:rPr>
              <w:t xml:space="preserve">1</w:t>
            </w:r>
            <w:r>
              <w:rPr>
                <w:rFonts w:hint="default" w:ascii="Times New Roman" w:hAnsi="Times New Roman" w:eastAsia="宋体" w:cs="Times New Roman"/>
                <w:color w:val="000000"/>
                <w:spacing w:val="-5"/>
                <w:sz w:val="21"/>
                <w:szCs w:val="21"/>
                <w:u w:val="none"/>
              </w:rPr>
              <w:t xml:space="preserve">.1</w:t>
            </w:r>
            <w:r/>
          </w:p>
        </w:tc>
        <w:tc>
          <w:tcPr>
            <w:tcBorders>
              <w:top w:val="single" w:color="000000" w:sz="2" w:space="0"/>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pacing w:val="-2"/>
                <w:sz w:val="21"/>
                <w:szCs w:val="21"/>
                <w:u w:val="none"/>
              </w:rPr>
              <w:t xml:space="preserve">价格分</w:t>
            </w:r>
            <w:r/>
          </w:p>
        </w:tc>
        <w:tc>
          <w:tcPr>
            <w:tcBorders>
              <w:top w:val="single" w:color="000000" w:sz="2" w:space="0"/>
              <w:bottom w:val="single" w:color="000000" w:sz="2" w:space="0"/>
            </w:tcBorders>
            <w:tcW w:w="3666" w:type="pct"/>
            <w:vAlign w:val="center"/>
            <w:textDirection w:val="lrTb"/>
            <w:noWrap w:val="false"/>
          </w:tcPr>
          <w:p>
            <w:pPr>
              <w:ind w:firstLine="424"/>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pacing w:val="1"/>
                <w:sz w:val="21"/>
                <w:szCs w:val="21"/>
                <w:u w:val="none"/>
              </w:rPr>
              <w:t xml:space="preserve">采用低价优先</w:t>
            </w:r>
            <w:r>
              <w:rPr>
                <w:rFonts w:hint="default" w:ascii="Times New Roman" w:hAnsi="Times New Roman" w:eastAsia="宋体" w:cs="Times New Roman"/>
                <w:color w:val="000000"/>
                <w:sz w:val="21"/>
                <w:szCs w:val="21"/>
                <w:u w:val="none"/>
              </w:rPr>
              <w:t xml:space="preserve">法计算，即满足招标文件要求且投标价格最低的投标</w:t>
            </w:r>
            <w:r>
              <w:rPr>
                <w:rFonts w:hint="default" w:ascii="Times New Roman" w:hAnsi="Times New Roman" w:eastAsia="宋体" w:cs="Times New Roman"/>
                <w:color w:val="000000"/>
                <w:spacing w:val="1"/>
                <w:sz w:val="21"/>
                <w:szCs w:val="21"/>
                <w:u w:val="none"/>
              </w:rPr>
              <w:t xml:space="preserve">报价为评标基准</w:t>
            </w:r>
            <w:r>
              <w:rPr>
                <w:rFonts w:hint="default" w:ascii="Times New Roman" w:hAnsi="Times New Roman" w:eastAsia="宋体" w:cs="Times New Roman"/>
                <w:color w:val="000000"/>
                <w:sz w:val="21"/>
                <w:szCs w:val="21"/>
                <w:u w:val="none"/>
              </w:rPr>
              <w:t xml:space="preserve">价，其价格分为满分。其他投标人的价格分统一按</w:t>
            </w:r>
            <w:r>
              <w:rPr>
                <w:rFonts w:hint="default" w:ascii="Times New Roman" w:hAnsi="Times New Roman" w:eastAsia="宋体" w:cs="Times New Roman"/>
                <w:color w:val="000000"/>
                <w:spacing w:val="-1"/>
                <w:sz w:val="21"/>
                <w:szCs w:val="21"/>
                <w:u w:val="none"/>
              </w:rPr>
              <w:t xml:space="preserve">照下列公</w:t>
            </w:r>
            <w:r>
              <w:rPr>
                <w:rFonts w:hint="default" w:ascii="Times New Roman" w:hAnsi="Times New Roman" w:eastAsia="宋体" w:cs="Times New Roman"/>
                <w:color w:val="000000"/>
                <w:sz w:val="21"/>
                <w:szCs w:val="21"/>
                <w:u w:val="none"/>
              </w:rPr>
              <w:t xml:space="preserve">式计算：投标报价得分=(评标基准价/投标报价)×价格分值（小数点保留两位）</w:t>
            </w:r>
            <w:r/>
          </w:p>
          <w:p>
            <w:pPr>
              <w:ind w:firstLine="424"/>
              <w:jc w:val="both"/>
              <w:keepLines w:val="0"/>
              <w:keepNext w:val="0"/>
              <w:pageBreakBefore w:val="0"/>
              <w:spacing w:line="360" w:lineRule="exact"/>
              <w:widowControl w:val="off"/>
              <w:rPr>
                <w:rFonts w:hint="default" w:ascii="Times New Roman" w:hAnsi="Times New Roman" w:eastAsia="宋体" w:cs="Times New Roman"/>
                <w:color w:val="000000"/>
                <w:spacing w:val="1"/>
                <w:sz w:val="21"/>
                <w:szCs w:val="21"/>
                <w:u w:val="none"/>
              </w:rPr>
            </w:pPr>
            <w:r>
              <w:rPr>
                <w:rFonts w:hint="default" w:ascii="Times New Roman" w:hAnsi="Times New Roman" w:eastAsia="宋体" w:cs="Times New Roman"/>
                <w:color w:val="000000"/>
                <w:spacing w:val="1"/>
                <w:sz w:val="21"/>
                <w:szCs w:val="21"/>
                <w:u w:val="none"/>
              </w:rPr>
              <w:t xml:space="preserve">政府采购评审中出现下列情形之一的，评审委员会应当启动异常低价响应审查程序：</w:t>
            </w:r>
            <w:r/>
          </w:p>
          <w:p>
            <w:pPr>
              <w:numPr>
                <w:ilvl w:val="0"/>
                <w:numId w:val="0"/>
              </w:numPr>
              <w:ind w:firstLine="424"/>
              <w:jc w:val="both"/>
              <w:keepLines w:val="0"/>
              <w:keepNext w:val="0"/>
              <w:pageBreakBefore w:val="0"/>
              <w:spacing w:line="360" w:lineRule="exact"/>
              <w:widowControl w:val="off"/>
              <w:rPr>
                <w:rFonts w:hint="default" w:ascii="Times New Roman" w:hAnsi="Times New Roman" w:eastAsia="宋体" w:cs="Times New Roman"/>
                <w:color w:val="000000"/>
                <w:spacing w:val="1"/>
                <w:sz w:val="21"/>
                <w:szCs w:val="21"/>
                <w:u w:val="none"/>
              </w:rPr>
            </w:pPr>
            <w:r>
              <w:rPr>
                <w:rFonts w:hint="default" w:ascii="Times New Roman" w:hAnsi="Times New Roman" w:eastAsia="宋体" w:cs="Times New Roman"/>
                <w:color w:val="000000"/>
                <w:spacing w:val="1"/>
                <w:sz w:val="21"/>
                <w:szCs w:val="21"/>
                <w:u w:val="none"/>
              </w:rPr>
              <w:t xml:space="preserve">响应报价低于全部通过符合性审查供应商响应报价平均值50%的，即响应报价&lt;全部通过符合性审查供应商响应报价平均值×50%； </w:t>
            </w:r>
            <w:r/>
          </w:p>
          <w:p>
            <w:pPr>
              <w:numPr>
                <w:ilvl w:val="0"/>
                <w:numId w:val="0"/>
              </w:numPr>
              <w:ind w:firstLine="424"/>
              <w:jc w:val="both"/>
              <w:keepLines w:val="0"/>
              <w:keepNext w:val="0"/>
              <w:pageBreakBefore w:val="0"/>
              <w:spacing w:line="360" w:lineRule="exact"/>
              <w:widowControl w:val="off"/>
              <w:rPr>
                <w:rFonts w:hint="default" w:ascii="Times New Roman" w:hAnsi="Times New Roman" w:eastAsia="宋体" w:cs="Times New Roman"/>
                <w:color w:val="000000"/>
                <w:spacing w:val="1"/>
                <w:sz w:val="21"/>
                <w:szCs w:val="21"/>
                <w:u w:val="none"/>
              </w:rPr>
            </w:pPr>
            <w:r>
              <w:rPr>
                <w:rFonts w:hint="default" w:ascii="Times New Roman" w:hAnsi="Times New Roman" w:eastAsia="宋体" w:cs="Times New Roman"/>
                <w:color w:val="000000"/>
                <w:spacing w:val="1"/>
                <w:sz w:val="21"/>
                <w:szCs w:val="21"/>
                <w:u w:val="none"/>
              </w:rPr>
              <w:t xml:space="preserve">响应报价低于通过符合性审查的次低报价供应商响应报价50%的，即响应报价&lt;通过符合性审查的次低报价供应商响应报价×50%； </w:t>
            </w:r>
            <w:r/>
          </w:p>
          <w:p>
            <w:pPr>
              <w:numPr>
                <w:ilvl w:val="0"/>
                <w:numId w:val="0"/>
              </w:numPr>
              <w:ind w:firstLine="424"/>
              <w:jc w:val="both"/>
              <w:keepLines w:val="0"/>
              <w:keepNext w:val="0"/>
              <w:pageBreakBefore w:val="0"/>
              <w:spacing w:line="360" w:lineRule="exact"/>
              <w:widowControl w:val="off"/>
              <w:rPr>
                <w:rFonts w:hint="default" w:ascii="Times New Roman" w:hAnsi="Times New Roman" w:eastAsia="宋体" w:cs="Times New Roman"/>
                <w:color w:val="000000"/>
                <w:spacing w:val="1"/>
                <w:sz w:val="21"/>
                <w:szCs w:val="21"/>
                <w:u w:val="none"/>
              </w:rPr>
            </w:pPr>
            <w:r>
              <w:rPr>
                <w:rFonts w:hint="default" w:ascii="Times New Roman" w:hAnsi="Times New Roman" w:eastAsia="宋体" w:cs="Times New Roman"/>
                <w:color w:val="000000"/>
                <w:spacing w:val="1"/>
                <w:sz w:val="21"/>
                <w:szCs w:val="21"/>
                <w:u w:val="none"/>
              </w:rPr>
              <w:t xml:space="preserve">响应报价低于采购项目最高限价45%的，即响应报价&lt;采购项目最高限价×45%；</w:t>
            </w:r>
            <w:r/>
          </w:p>
          <w:p>
            <w:pPr>
              <w:ind w:firstLine="424"/>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pacing w:val="1"/>
                <w:sz w:val="21"/>
                <w:szCs w:val="21"/>
                <w:u w:val="none"/>
              </w:rPr>
              <w:t xml:space="preserve">评审委员会基于专业判断，认为供应商报价过低，有可能影响产品质量或者不能诚信履约的其他情形。</w:t>
            </w:r>
            <w:r/>
          </w:p>
        </w:tc>
        <w:tc>
          <w:tcPr>
            <w:tcBorders>
              <w:top w:val="single" w:color="000000" w:sz="2" w:space="0"/>
              <w:bottom w:val="single" w:color="000000" w:sz="2" w:space="0"/>
            </w:tcBorders>
            <w:tcW w:w="367" w:type="pct"/>
            <w:vAlign w:val="center"/>
            <w:textDirection w:val="lrTb"/>
            <w:noWrap w:val="false"/>
          </w:tcPr>
          <w:p>
            <w:pPr>
              <w:jc w:val="center"/>
              <w:spacing w:line="360" w:lineRule="exact"/>
              <w:rPr>
                <w:rFonts w:hint="default" w:ascii="Times New Roman" w:hAnsi="Times New Roman" w:eastAsia="宋体" w:cs="Times New Roman"/>
                <w:color w:val="000000"/>
                <w:sz w:val="21"/>
                <w:szCs w:val="21"/>
                <w:u w:val="none"/>
                <w:lang w:val="en-US" w:eastAsia="zh-CN"/>
              </w:rPr>
            </w:pPr>
            <w:r>
              <w:rPr>
                <w:rFonts w:hint="eastAsia" w:cs="Times New Roman"/>
                <w:color w:val="000000"/>
                <w:sz w:val="21"/>
                <w:szCs w:val="21"/>
                <w:u w:val="none"/>
                <w:lang w:val="en-US" w:eastAsia="zh-CN"/>
              </w:rPr>
              <w:t xml:space="preserve">40</w:t>
            </w:r>
            <w:r/>
          </w:p>
        </w:tc>
      </w:tr>
      <w:tr>
        <w:trPr>
          <w:jc w:val="center"/>
          <w:trHeight w:val="891"/>
        </w:trPr>
        <w:tc>
          <w:tcPr>
            <w:tcBorders>
              <w:top w:val="single" w:color="000000" w:sz="2" w:space="0"/>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color w:val="000000"/>
                <w:spacing w:val="-2"/>
                <w:sz w:val="21"/>
                <w:szCs w:val="21"/>
                <w:u w:val="none"/>
              </w:rPr>
            </w:pPr>
            <w:r>
              <w:rPr>
                <w:rFonts w:hint="default" w:ascii="Times New Roman" w:hAnsi="Times New Roman" w:eastAsia="宋体" w:cs="Times New Roman"/>
                <w:color w:val="000000"/>
                <w:spacing w:val="-2"/>
                <w:sz w:val="21"/>
                <w:szCs w:val="21"/>
                <w:u w:val="none"/>
              </w:rPr>
              <w:t xml:space="preserve">2.1</w:t>
            </w:r>
            <w:r/>
          </w:p>
        </w:tc>
        <w:tc>
          <w:tcPr>
            <w:tcBorders>
              <w:top w:val="single" w:color="000000" w:sz="2" w:space="0"/>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color w:val="000000"/>
                <w:spacing w:val="-2"/>
                <w:sz w:val="21"/>
                <w:szCs w:val="21"/>
                <w:u w:val="none"/>
              </w:rPr>
            </w:pPr>
            <w:r>
              <w:rPr>
                <w:rFonts w:hint="default" w:ascii="Times New Roman" w:hAnsi="Times New Roman" w:eastAsia="宋体" w:cs="Times New Roman"/>
                <w:color w:val="000000"/>
                <w:spacing w:val="-2"/>
                <w:sz w:val="21"/>
                <w:szCs w:val="21"/>
                <w:u w:val="none"/>
              </w:rPr>
              <w:t xml:space="preserve">产品技术参数</w:t>
            </w:r>
            <w:r/>
          </w:p>
        </w:tc>
        <w:tc>
          <w:tcPr>
            <w:tcBorders>
              <w:top w:val="single" w:color="000000" w:sz="2" w:space="0"/>
              <w:bottom w:val="single" w:color="000000" w:sz="2" w:space="0"/>
            </w:tcBorders>
            <w:tcW w:w="3666" w:type="pct"/>
            <w:vAlign w:val="center"/>
            <w:textDirection w:val="lrTb"/>
            <w:noWrap w:val="false"/>
          </w:tcPr>
          <w:p>
            <w:pPr>
              <w:ind w:firstLine="424"/>
              <w:jc w:val="both"/>
              <w:keepLines w:val="0"/>
              <w:keepNext w:val="0"/>
              <w:pageBreakBefore w:val="0"/>
              <w:spacing w:line="360" w:lineRule="exact"/>
              <w:widowControl w:val="off"/>
              <w:rPr>
                <w:rFonts w:hint="default" w:ascii="Times New Roman" w:hAnsi="Times New Roman" w:eastAsia="宋体" w:cs="Times New Roman"/>
                <w:color w:val="000000"/>
                <w:spacing w:val="1"/>
                <w:sz w:val="21"/>
                <w:szCs w:val="21"/>
                <w:u w:val="none"/>
              </w:rPr>
            </w:pPr>
            <w:r>
              <w:rPr>
                <w:rFonts w:hint="default" w:ascii="Times New Roman" w:hAnsi="Times New Roman" w:eastAsia="宋体" w:cs="Times New Roman"/>
                <w:color w:val="000000"/>
                <w:spacing w:val="1"/>
                <w:sz w:val="21"/>
                <w:szCs w:val="21"/>
                <w:u w:val="none"/>
              </w:rPr>
              <w:t xml:space="preserve">产品技术参数全部满足招标要求的得满分，标★指标为必须满足项，如有负偏离将作为无效投标，标▲指标（7项）为重要指标，有1项负偏离扣3.5分，其余指标（6项）有1项负偏离扣2分。</w:t>
            </w:r>
            <w:r/>
          </w:p>
        </w:tc>
        <w:tc>
          <w:tcPr>
            <w:tcBorders>
              <w:top w:val="single" w:color="000000" w:sz="2" w:space="0"/>
              <w:bottom w:val="single" w:color="000000" w:sz="2" w:space="0"/>
            </w:tcBorders>
            <w:tcW w:w="367" w:type="pct"/>
            <w:vAlign w:val="center"/>
            <w:textDirection w:val="lrTb"/>
            <w:noWrap w:val="false"/>
          </w:tcPr>
          <w:p>
            <w:pPr>
              <w:jc w:val="center"/>
              <w:spacing w:line="360" w:lineRule="exact"/>
              <w:rPr>
                <w:rFonts w:hint="default" w:ascii="Times New Roman" w:hAnsi="Times New Roman" w:eastAsia="宋体" w:cs="Times New Roman"/>
                <w:color w:val="000000"/>
                <w:sz w:val="21"/>
                <w:szCs w:val="21"/>
                <w:u w:val="none"/>
                <w:lang w:val="en-US"/>
              </w:rPr>
            </w:pPr>
            <w:r>
              <w:rPr>
                <w:rFonts w:hint="eastAsia" w:cs="Times New Roman"/>
                <w:color w:val="000000"/>
                <w:sz w:val="21"/>
                <w:szCs w:val="21"/>
                <w:u w:val="none"/>
                <w:lang w:val="en-US" w:eastAsia="zh-CN"/>
              </w:rPr>
              <w:t xml:space="preserve">37</w:t>
            </w:r>
            <w:r/>
          </w:p>
        </w:tc>
      </w:tr>
      <w:tr>
        <w:trPr>
          <w:jc w:val="center"/>
          <w:trHeight w:val="503"/>
        </w:trPr>
        <w:tc>
          <w:tcPr>
            <w:tcBorders>
              <w:top w:val="single" w:color="000000" w:sz="2" w:space="0"/>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color w:val="000000"/>
                <w:spacing w:val="-2"/>
                <w:sz w:val="21"/>
                <w:szCs w:val="21"/>
                <w:u w:val="none"/>
              </w:rPr>
            </w:pPr>
            <w:r>
              <w:rPr>
                <w:rFonts w:hint="default" w:ascii="Times New Roman" w:hAnsi="Times New Roman" w:eastAsia="宋体" w:cs="Times New Roman"/>
                <w:color w:val="000000"/>
                <w:spacing w:val="-2"/>
                <w:sz w:val="21"/>
                <w:szCs w:val="21"/>
                <w:u w:val="none"/>
              </w:rPr>
              <w:t xml:space="preserve">3.1</w:t>
            </w:r>
            <w:r/>
          </w:p>
        </w:tc>
        <w:tc>
          <w:tcPr>
            <w:tcBorders>
              <w:top w:val="single" w:color="000000" w:sz="2" w:space="0"/>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项目实施与调试方案</w:t>
            </w:r>
            <w:r/>
          </w:p>
        </w:tc>
        <w:tc>
          <w:tcPr>
            <w:tcBorders>
              <w:top w:val="single" w:color="000000" w:sz="2" w:space="0"/>
              <w:bottom w:val="single" w:color="000000" w:sz="2" w:space="0"/>
            </w:tcBorders>
            <w:tcW w:w="3666" w:type="pct"/>
            <w:vAlign w:val="center"/>
            <w:textDirection w:val="lrTb"/>
            <w:noWrap w:val="false"/>
          </w:tcPr>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评委根据投标人提供的项目实施与调试方案评分，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内容包含：</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①供货进度计划及保障措施（</w:t>
            </w:r>
            <w:r>
              <w:rPr>
                <w:rFonts w:hint="default" w:ascii="Times New Roman" w:hAnsi="Times New Roman" w:eastAsia="宋体" w:cs="Times New Roman"/>
                <w:color w:val="000000"/>
                <w:sz w:val="21"/>
                <w:szCs w:val="21"/>
                <w:u w:val="none"/>
                <w:lang w:val="en-US"/>
              </w:rPr>
              <w:t xml:space="preserve">1</w:t>
            </w:r>
            <w:r>
              <w:rPr>
                <w:rFonts w:hint="default" w:ascii="Times New Roman" w:hAnsi="Times New Roman" w:eastAsia="宋体" w:cs="Times New Roman"/>
                <w:color w:val="000000"/>
                <w:sz w:val="21"/>
                <w:szCs w:val="21"/>
                <w:u w:val="none"/>
              </w:rPr>
              <w:t xml:space="preserve">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②设备安装调试流程及技术方案（2分）；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③现场管理及安全措施（1分）。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eastAsia" w:ascii="Times New Roman" w:hAnsi="Times New Roman" w:eastAsia="宋体" w:cs="Times New Roman"/>
                <w:color w:val="000000"/>
                <w:sz w:val="21"/>
                <w:szCs w:val="21"/>
                <w:u w:val="none"/>
                <w:lang w:val="en-US" w:eastAsia="zh-CN"/>
              </w:rPr>
              <w:t xml:space="preserve">以上</w:t>
            </w:r>
            <w:r>
              <w:rPr>
                <w:rFonts w:hint="default" w:ascii="Times New Roman" w:hAnsi="Times New Roman" w:eastAsia="宋体" w:cs="Times New Roman"/>
                <w:color w:val="000000"/>
                <w:sz w:val="21"/>
                <w:szCs w:val="21"/>
                <w:u w:val="none"/>
              </w:rPr>
              <w:t xml:space="preserve">每项内容按“符合/部分符合/不符合”三档评分。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内容完整、措施具体、具有可操作性的，</w:t>
            </w:r>
            <w:r>
              <w:rPr>
                <w:rFonts w:hint="eastAsia" w:ascii="Times New Roman" w:hAnsi="Times New Roman" w:eastAsia="宋体" w:cs="Times New Roman"/>
                <w:color w:val="000000"/>
                <w:sz w:val="21"/>
                <w:szCs w:val="21"/>
                <w:u w:val="none"/>
                <w:lang w:val="en-US" w:eastAsia="zh-CN"/>
              </w:rPr>
              <w:t xml:space="preserve">视为符合，</w:t>
            </w:r>
            <w:r>
              <w:rPr>
                <w:rFonts w:hint="default" w:ascii="Times New Roman" w:hAnsi="Times New Roman" w:eastAsia="宋体" w:cs="Times New Roman"/>
                <w:color w:val="000000"/>
                <w:sz w:val="21"/>
                <w:szCs w:val="21"/>
                <w:u w:val="none"/>
              </w:rPr>
              <w:t xml:space="preserve">得该项满分；</w:t>
            </w:r>
            <w:r/>
          </w:p>
          <w:p>
            <w:pPr>
              <w:pStyle w:val="726"/>
              <w:ind w:left="0" w:firstLine="420"/>
              <w:rPr>
                <w:rFonts w:hint="default"/>
              </w:rPr>
            </w:pPr>
            <w:r>
              <w:rPr>
                <w:rFonts w:hint="default"/>
              </w:rPr>
              <w:t xml:space="preserve">有相关内容但不够具体或可操作性不强的，</w:t>
            </w:r>
            <w:r>
              <w:rPr>
                <w:rFonts w:hint="eastAsia"/>
                <w:lang w:val="en-US" w:eastAsia="zh-CN"/>
              </w:rPr>
              <w:t xml:space="preserve">视为部分符合，</w:t>
            </w:r>
            <w:r>
              <w:rPr>
                <w:rFonts w:hint="default"/>
              </w:rPr>
              <w:t xml:space="preserve">得该项分值的50%；</w:t>
            </w:r>
            <w:r/>
          </w:p>
          <w:p>
            <w:pPr>
              <w:pStyle w:val="726"/>
              <w:ind w:left="0" w:firstLine="420"/>
              <w:rPr>
                <w:rFonts w:hint="default"/>
              </w:rPr>
            </w:pPr>
            <w:r>
              <w:rPr>
                <w:rFonts w:hint="default"/>
              </w:rPr>
              <w:t xml:space="preserve">未提供或内容过于简略的，</w:t>
            </w:r>
            <w:r>
              <w:rPr>
                <w:rFonts w:hint="eastAsia"/>
                <w:lang w:val="en-US" w:eastAsia="zh-CN"/>
              </w:rPr>
              <w:t xml:space="preserve">视为不符合，</w:t>
            </w:r>
            <w:r>
              <w:rPr>
                <w:rFonts w:hint="default"/>
              </w:rPr>
              <w:t xml:space="preserve">得0分。</w:t>
            </w:r>
            <w:r/>
          </w:p>
        </w:tc>
        <w:tc>
          <w:tcPr>
            <w:tcBorders>
              <w:top w:val="single" w:color="000000" w:sz="2" w:space="0"/>
              <w:bottom w:val="single" w:color="000000" w:sz="2" w:space="0"/>
            </w:tcBorders>
            <w:tcW w:w="367" w:type="pct"/>
            <w:vAlign w:val="center"/>
            <w:textDirection w:val="lrTb"/>
            <w:noWrap w:val="false"/>
          </w:tcPr>
          <w:p>
            <w:pPr>
              <w:jc w:val="center"/>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4</w:t>
            </w:r>
            <w:r/>
          </w:p>
        </w:tc>
      </w:tr>
      <w:tr>
        <w:trPr>
          <w:jc w:val="center"/>
          <w:trHeight w:val="133"/>
        </w:trPr>
        <w:tc>
          <w:tcPr>
            <w:tcBorders>
              <w:top w:val="single" w:color="000000" w:sz="2" w:space="0"/>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color w:val="000000"/>
                <w:spacing w:val="-2"/>
                <w:sz w:val="21"/>
                <w:szCs w:val="21"/>
                <w:u w:val="none"/>
              </w:rPr>
            </w:pPr>
            <w:r>
              <w:rPr>
                <w:rFonts w:hint="default" w:ascii="Times New Roman" w:hAnsi="Times New Roman" w:eastAsia="宋体" w:cs="Times New Roman"/>
                <w:color w:val="000000"/>
                <w:spacing w:val="-2"/>
                <w:sz w:val="21"/>
                <w:szCs w:val="21"/>
                <w:u w:val="none"/>
              </w:rPr>
              <w:t xml:space="preserve">3.2</w:t>
            </w:r>
            <w:r/>
          </w:p>
        </w:tc>
        <w:tc>
          <w:tcPr>
            <w:tcBorders>
              <w:top w:val="single" w:color="000000" w:sz="2" w:space="0"/>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售后服务方案</w:t>
            </w:r>
            <w:r/>
          </w:p>
        </w:tc>
        <w:tc>
          <w:tcPr>
            <w:tcBorders>
              <w:top w:val="single" w:color="000000" w:sz="2" w:space="0"/>
              <w:bottom w:val="single" w:color="000000" w:sz="2" w:space="0"/>
            </w:tcBorders>
            <w:tcW w:w="3666" w:type="pct"/>
            <w:vAlign w:val="center"/>
            <w:textDirection w:val="lrTb"/>
            <w:noWrap w:val="false"/>
          </w:tcPr>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评委根据投标人提供的售后服务方案评分，内容包含：</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①售后服务内容及响应时效（</w:t>
            </w:r>
            <w:r>
              <w:rPr>
                <w:rFonts w:hint="default" w:ascii="Times New Roman" w:hAnsi="Times New Roman" w:eastAsia="宋体" w:cs="Times New Roman"/>
                <w:color w:val="000000"/>
                <w:sz w:val="21"/>
                <w:szCs w:val="21"/>
                <w:u w:val="none"/>
                <w:lang w:val="en-US"/>
              </w:rPr>
              <w:t xml:space="preserve">1</w:t>
            </w:r>
            <w:r>
              <w:rPr>
                <w:rFonts w:hint="default" w:ascii="Times New Roman" w:hAnsi="Times New Roman" w:eastAsia="宋体" w:cs="Times New Roman"/>
                <w:color w:val="000000"/>
                <w:sz w:val="21"/>
                <w:szCs w:val="21"/>
                <w:u w:val="none"/>
              </w:rPr>
              <w:t xml:space="preserve">分）：明确质保期内服务范围，承诺7×24小时电话响应且故障响应时间≤2小时，得</w:t>
            </w:r>
            <w:r>
              <w:rPr>
                <w:rFonts w:hint="default" w:ascii="Times New Roman" w:hAnsi="Times New Roman" w:eastAsia="宋体" w:cs="Times New Roman"/>
                <w:color w:val="000000"/>
                <w:sz w:val="21"/>
                <w:szCs w:val="21"/>
                <w:u w:val="none"/>
                <w:lang w:val="en-US"/>
              </w:rPr>
              <w:t xml:space="preserve">1</w:t>
            </w:r>
            <w:r>
              <w:rPr>
                <w:rFonts w:hint="default" w:ascii="Times New Roman" w:hAnsi="Times New Roman" w:eastAsia="宋体" w:cs="Times New Roman"/>
                <w:color w:val="000000"/>
                <w:sz w:val="21"/>
                <w:szCs w:val="21"/>
                <w:u w:val="none"/>
              </w:rPr>
              <w:t xml:space="preserve">分；5×8小时响应或响应时间＞2小时，得</w:t>
            </w:r>
            <w:r>
              <w:rPr>
                <w:rFonts w:hint="default" w:ascii="Times New Roman" w:hAnsi="Times New Roman" w:eastAsia="宋体" w:cs="Times New Roman"/>
                <w:color w:val="000000"/>
                <w:sz w:val="21"/>
                <w:szCs w:val="21"/>
                <w:u w:val="none"/>
                <w:lang w:val="en-US"/>
              </w:rPr>
              <w:t xml:space="preserve">0.5</w:t>
            </w:r>
            <w:r>
              <w:rPr>
                <w:rFonts w:hint="default" w:ascii="Times New Roman" w:hAnsi="Times New Roman" w:eastAsia="宋体" w:cs="Times New Roman"/>
                <w:color w:val="000000"/>
                <w:sz w:val="21"/>
                <w:szCs w:val="21"/>
                <w:u w:val="none"/>
              </w:rPr>
              <w:t xml:space="preserve">分；未明确不得分。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②故障解决方案及处理流程（</w:t>
            </w:r>
            <w:r>
              <w:rPr>
                <w:rFonts w:hint="default" w:ascii="Times New Roman" w:hAnsi="Times New Roman" w:eastAsia="宋体" w:cs="Times New Roman"/>
                <w:color w:val="000000"/>
                <w:sz w:val="21"/>
                <w:szCs w:val="21"/>
                <w:u w:val="none"/>
                <w:lang w:val="en-US"/>
              </w:rPr>
              <w:t xml:space="preserve">1</w:t>
            </w:r>
            <w:r>
              <w:rPr>
                <w:rFonts w:hint="default" w:ascii="Times New Roman" w:hAnsi="Times New Roman" w:eastAsia="宋体" w:cs="Times New Roman"/>
                <w:color w:val="000000"/>
                <w:sz w:val="21"/>
                <w:szCs w:val="21"/>
                <w:u w:val="none"/>
              </w:rPr>
              <w:t xml:space="preserve">分）：针对不同级别故障制定具体解决流程和时限承诺（严重故障12小时内到达现场，24小时内解决问题），提供承诺书，得</w:t>
            </w:r>
            <w:r>
              <w:rPr>
                <w:rFonts w:hint="default" w:ascii="Times New Roman" w:hAnsi="Times New Roman" w:eastAsia="宋体" w:cs="Times New Roman"/>
                <w:color w:val="000000"/>
                <w:sz w:val="21"/>
                <w:szCs w:val="21"/>
                <w:u w:val="none"/>
                <w:lang w:val="en-US"/>
              </w:rPr>
              <w:t xml:space="preserve">1</w:t>
            </w:r>
            <w:r>
              <w:rPr>
                <w:rFonts w:hint="default" w:ascii="Times New Roman" w:hAnsi="Times New Roman" w:eastAsia="宋体" w:cs="Times New Roman"/>
                <w:color w:val="000000"/>
                <w:sz w:val="21"/>
                <w:szCs w:val="21"/>
                <w:u w:val="none"/>
              </w:rPr>
              <w:t xml:space="preserve">分；方案笼统或时限承诺过长，得</w:t>
            </w:r>
            <w:r>
              <w:rPr>
                <w:rFonts w:hint="default" w:ascii="Times New Roman" w:hAnsi="Times New Roman" w:eastAsia="宋体" w:cs="Times New Roman"/>
                <w:color w:val="000000"/>
                <w:sz w:val="21"/>
                <w:szCs w:val="21"/>
                <w:u w:val="none"/>
                <w:lang w:val="en-US"/>
              </w:rPr>
              <w:t xml:space="preserve">0.5</w:t>
            </w:r>
            <w:r>
              <w:rPr>
                <w:rFonts w:hint="default" w:ascii="Times New Roman" w:hAnsi="Times New Roman" w:eastAsia="宋体" w:cs="Times New Roman"/>
                <w:color w:val="000000"/>
                <w:sz w:val="21"/>
                <w:szCs w:val="21"/>
                <w:u w:val="none"/>
              </w:rPr>
              <w:t xml:space="preserve">分；未提供不得分。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③技术人员保障及备件支持（1分）：明确指派至少1名工程师作为本项目售后接口人，并提供</w:t>
            </w:r>
            <w:r>
              <w:rPr>
                <w:rFonts w:hint="eastAsia"/>
                <w:color w:val="000000"/>
                <w:szCs w:val="21"/>
                <w:u w:val="none"/>
              </w:rPr>
              <w:t xml:space="preserve">投标人为其缴纳的近3个月中任意一个月的社保证明材料（不含投标当月）社保缴费材料证明复印件</w:t>
            </w:r>
            <w:r>
              <w:rPr>
                <w:rFonts w:hint="default" w:ascii="Times New Roman" w:hAnsi="Times New Roman" w:eastAsia="宋体" w:cs="Times New Roman"/>
                <w:color w:val="000000"/>
                <w:sz w:val="21"/>
                <w:szCs w:val="21"/>
                <w:u w:val="none"/>
              </w:rPr>
              <w:t xml:space="preserve">，得1分；未提供不得分。</w:t>
            </w:r>
            <w:r/>
          </w:p>
        </w:tc>
        <w:tc>
          <w:tcPr>
            <w:tcBorders>
              <w:top w:val="single" w:color="000000" w:sz="2" w:space="0"/>
              <w:bottom w:val="single" w:color="000000" w:sz="2" w:space="0"/>
            </w:tcBorders>
            <w:tcW w:w="367" w:type="pct"/>
            <w:vAlign w:val="center"/>
            <w:textDirection w:val="lrTb"/>
            <w:noWrap w:val="false"/>
          </w:tcPr>
          <w:p>
            <w:pPr>
              <w:jc w:val="center"/>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3</w:t>
            </w:r>
            <w:r/>
          </w:p>
        </w:tc>
      </w:tr>
      <w:tr>
        <w:trPr>
          <w:jc w:val="center"/>
          <w:trHeight w:val="133"/>
        </w:trPr>
        <w:tc>
          <w:tcPr>
            <w:tcBorders>
              <w:top w:val="single" w:color="000000" w:sz="2" w:space="0"/>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color w:val="000000"/>
                <w:spacing w:val="-2"/>
                <w:sz w:val="21"/>
                <w:szCs w:val="21"/>
                <w:u w:val="none"/>
              </w:rPr>
            </w:pPr>
            <w:r>
              <w:rPr>
                <w:rFonts w:hint="default" w:ascii="Times New Roman" w:hAnsi="Times New Roman" w:eastAsia="宋体" w:cs="Times New Roman"/>
                <w:color w:val="000000"/>
                <w:spacing w:val="-2"/>
                <w:sz w:val="21"/>
                <w:szCs w:val="21"/>
                <w:u w:val="none"/>
              </w:rPr>
              <w:t xml:space="preserve">3.3</w:t>
            </w:r>
            <w:r/>
          </w:p>
        </w:tc>
        <w:tc>
          <w:tcPr>
            <w:tcBorders>
              <w:top w:val="single" w:color="000000" w:sz="2" w:space="0"/>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培训方案</w:t>
            </w:r>
            <w:r/>
          </w:p>
        </w:tc>
        <w:tc>
          <w:tcPr>
            <w:tcBorders>
              <w:top w:val="single" w:color="000000" w:sz="2" w:space="0"/>
              <w:bottom w:val="single" w:color="000000" w:sz="2" w:space="0"/>
            </w:tcBorders>
            <w:tcW w:w="3666" w:type="pct"/>
            <w:vAlign w:val="center"/>
            <w:textDirection w:val="lrTb"/>
            <w:noWrap w:val="false"/>
          </w:tcPr>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评委根据投标人提供的培训方案评分，内容包含：</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①培训内容及课程安排（1分）：培训内容覆盖设备原理、操作使用、日常维护、故障排查等全部必要模块，提供详细课程表，得1分；内容不全或课程表不完整，得0.5分；未提供不得分。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②培训方式及实操安排（1分）：采用现场面授+实操相结合方式，实操学时占总学时比例不低于50%，得1分；仅理论授课或无实操安排，得0.5分；未提供不得分。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③培训效果考核及后续支持（1分）：明确培训后考核方式（笔试+实操），承诺对考核不合格人员提供免费补训，得1分；未明确不得分。</w:t>
            </w:r>
            <w:r/>
          </w:p>
        </w:tc>
        <w:tc>
          <w:tcPr>
            <w:tcBorders>
              <w:top w:val="single" w:color="000000" w:sz="2" w:space="0"/>
              <w:bottom w:val="single" w:color="000000" w:sz="2" w:space="0"/>
            </w:tcBorders>
            <w:tcW w:w="367" w:type="pct"/>
            <w:vAlign w:val="center"/>
            <w:textDirection w:val="lrTb"/>
            <w:noWrap w:val="false"/>
          </w:tcPr>
          <w:p>
            <w:pPr>
              <w:jc w:val="center"/>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3</w:t>
            </w:r>
            <w:r/>
          </w:p>
        </w:tc>
      </w:tr>
      <w:tr>
        <w:trPr>
          <w:jc w:val="center"/>
          <w:trHeight w:val="133"/>
        </w:trPr>
        <w:tc>
          <w:tcPr>
            <w:tcBorders>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color w:val="000000"/>
                <w:spacing w:val="-2"/>
                <w:sz w:val="21"/>
                <w:szCs w:val="21"/>
                <w:u w:val="none"/>
              </w:rPr>
            </w:pPr>
            <w:r>
              <w:rPr>
                <w:rFonts w:hint="default" w:ascii="Times New Roman" w:hAnsi="Times New Roman" w:eastAsia="宋体" w:cs="Times New Roman"/>
                <w:color w:val="000000"/>
                <w:spacing w:val="-2"/>
                <w:sz w:val="21"/>
                <w:szCs w:val="21"/>
                <w:u w:val="none"/>
              </w:rPr>
              <w:t xml:space="preserve">3.4</w:t>
            </w:r>
            <w:r/>
          </w:p>
        </w:tc>
        <w:tc>
          <w:tcPr>
            <w:tcBorders>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项目服务团队能力</w:t>
            </w:r>
            <w:r/>
          </w:p>
        </w:tc>
        <w:tc>
          <w:tcPr>
            <w:tcBorders>
              <w:top w:val="single" w:color="000000" w:sz="2" w:space="0"/>
              <w:bottom w:val="single" w:color="000000" w:sz="2" w:space="0"/>
            </w:tcBorders>
            <w:tcW w:w="3666" w:type="pct"/>
            <w:vAlign w:val="center"/>
            <w:textDirection w:val="lrTb"/>
            <w:noWrap w:val="false"/>
          </w:tcPr>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团队人员：</w:t>
            </w:r>
            <w:r/>
          </w:p>
          <w:p>
            <w:pPr>
              <w:ind w:firstLine="420"/>
              <w:jc w:val="both"/>
              <w:keepLines w:val="0"/>
              <w:keepNext w:val="0"/>
              <w:pageBreakBefore w:val="0"/>
              <w:spacing w:line="360" w:lineRule="exact"/>
              <w:widowControl w:val="off"/>
              <w:rPr>
                <w:rFonts w:hint="default"/>
                <w:color w:val="000000"/>
                <w:szCs w:val="21"/>
                <w:u w:val="none"/>
              </w:rPr>
            </w:pPr>
            <w:r>
              <w:rPr>
                <w:rFonts w:hint="default"/>
                <w:color w:val="000000"/>
                <w:szCs w:val="21"/>
                <w:u w:val="none"/>
              </w:rPr>
              <w:t xml:space="preserve">1、项目经理：投标人拟派的项目经理</w:t>
            </w:r>
            <w:r>
              <w:rPr>
                <w:rFonts w:hint="eastAsia"/>
                <w:color w:val="000000"/>
                <w:szCs w:val="21"/>
                <w:u w:val="none"/>
                <w:lang w:eastAsia="zh-CN"/>
              </w:rPr>
              <w:t xml:space="preserve">（</w:t>
            </w:r>
            <w:r>
              <w:rPr>
                <w:rFonts w:hint="eastAsia"/>
                <w:color w:val="000000"/>
                <w:szCs w:val="21"/>
                <w:u w:val="none"/>
                <w:lang w:val="en-US" w:eastAsia="zh-CN"/>
              </w:rPr>
              <w:t xml:space="preserve">项目经理限拟派一人）</w:t>
            </w:r>
            <w:r>
              <w:rPr>
                <w:rFonts w:hint="default"/>
                <w:color w:val="000000"/>
                <w:szCs w:val="21"/>
                <w:u w:val="none"/>
              </w:rPr>
              <w:t xml:space="preserve">具有工业和信息化部教育与考试中心颁发的智能化系统集成项目经理认证、注册信息安全专业人员（CISP），中国电子技术标准化研究院（ITSS）颁发的IT服务项目经理证书，每类证书得1分，本项最高得3分。</w:t>
            </w:r>
            <w:r/>
          </w:p>
          <w:p>
            <w:pPr>
              <w:ind w:firstLine="420"/>
              <w:jc w:val="both"/>
              <w:keepLines w:val="0"/>
              <w:keepNext w:val="0"/>
              <w:pageBreakBefore w:val="0"/>
              <w:spacing w:line="360" w:lineRule="exact"/>
              <w:widowControl w:val="off"/>
              <w:rPr>
                <w:rFonts w:hint="default"/>
                <w:color w:val="000000"/>
                <w:szCs w:val="21"/>
                <w:u w:val="none"/>
              </w:rPr>
            </w:pPr>
            <w:r>
              <w:rPr>
                <w:rFonts w:hint="default"/>
                <w:color w:val="000000"/>
                <w:szCs w:val="21"/>
                <w:u w:val="none"/>
              </w:rPr>
              <w:t xml:space="preserve">2、项目团队人员：除项目经理外，投标人拟投入的项目团队其他成员，每持有以下一类有效证书，得1分，本项最高得2分：①系统集成项目管理工程师；②注册信息安全专业人员（CISP）。（同一类别证书仅计取一次，同一人员持有不同类别证书时，亦不重复计分。）最高得2分。</w:t>
            </w:r>
            <w:r/>
          </w:p>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color w:val="000000"/>
                <w:szCs w:val="21"/>
                <w:u w:val="none"/>
              </w:rPr>
              <w:t xml:space="preserve">（针对上述服务团队人员能力要求，需提供相关证书复印件及投标人为其缴纳的近3个月中任意一个月的社保证明材料（不含投标当月）社保缴费材料证明复印件，否则不得分。）</w:t>
            </w:r>
            <w:r/>
          </w:p>
        </w:tc>
        <w:tc>
          <w:tcPr>
            <w:tcBorders>
              <w:top w:val="single" w:color="000000" w:sz="2" w:space="0"/>
              <w:bottom w:val="single" w:color="000000" w:sz="2" w:space="0"/>
            </w:tcBorders>
            <w:tcW w:w="367" w:type="pct"/>
            <w:vAlign w:val="center"/>
            <w:textDirection w:val="lrTb"/>
            <w:noWrap w:val="false"/>
          </w:tcPr>
          <w:p>
            <w:pPr>
              <w:jc w:val="center"/>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5</w:t>
            </w:r>
            <w:r/>
          </w:p>
        </w:tc>
      </w:tr>
      <w:tr>
        <w:trPr>
          <w:jc w:val="center"/>
          <w:trHeight w:val="133"/>
        </w:trPr>
        <w:tc>
          <w:tcPr>
            <w:tcBorders>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color w:val="000000"/>
                <w:spacing w:val="-2"/>
                <w:sz w:val="21"/>
                <w:szCs w:val="21"/>
                <w:u w:val="none"/>
              </w:rPr>
            </w:pPr>
            <w:r>
              <w:rPr>
                <w:rFonts w:hint="default" w:ascii="Times New Roman" w:hAnsi="Times New Roman" w:eastAsia="宋体" w:cs="Times New Roman"/>
                <w:color w:val="000000"/>
                <w:spacing w:val="-2"/>
                <w:sz w:val="21"/>
                <w:szCs w:val="21"/>
                <w:u w:val="none"/>
              </w:rPr>
              <w:t xml:space="preserve">3.5</w:t>
            </w:r>
            <w:r/>
          </w:p>
        </w:tc>
        <w:tc>
          <w:tcPr>
            <w:tcBorders>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业绩</w:t>
            </w:r>
            <w:r/>
          </w:p>
        </w:tc>
        <w:tc>
          <w:tcPr>
            <w:tcBorders>
              <w:top w:val="single" w:color="000000" w:sz="2" w:space="0"/>
              <w:bottom w:val="single" w:color="000000" w:sz="2" w:space="0"/>
            </w:tcBorders>
            <w:tcW w:w="3666" w:type="pct"/>
            <w:vAlign w:val="center"/>
            <w:textDirection w:val="lrTb"/>
            <w:noWrap w:val="false"/>
          </w:tcPr>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投标人每提供一个自2023年1月1日以来（以合同签订日期为准）的</w:t>
            </w:r>
            <w:r>
              <w:rPr>
                <w:rFonts w:hint="eastAsia" w:cs="Times New Roman"/>
                <w:color w:val="000000"/>
                <w:sz w:val="21"/>
                <w:szCs w:val="21"/>
                <w:u w:val="none"/>
                <w:lang w:val="en-US" w:eastAsia="zh-CN"/>
              </w:rPr>
              <w:t xml:space="preserve">含BBU或者基带处理单元的关键词的</w:t>
            </w:r>
            <w:r>
              <w:rPr>
                <w:rFonts w:hint="default" w:ascii="Times New Roman" w:hAnsi="Times New Roman" w:eastAsia="宋体" w:cs="Times New Roman"/>
                <w:color w:val="000000"/>
                <w:sz w:val="21"/>
                <w:szCs w:val="21"/>
                <w:u w:val="none"/>
              </w:rPr>
              <w:t xml:space="preserve">通信设备供货业绩，每提供1个得</w:t>
            </w:r>
            <w:r>
              <w:rPr>
                <w:rFonts w:hint="eastAsia" w:cs="Times New Roman"/>
                <w:color w:val="000000"/>
                <w:sz w:val="21"/>
                <w:szCs w:val="21"/>
                <w:u w:val="none"/>
                <w:lang w:val="en-US" w:eastAsia="zh-CN"/>
              </w:rPr>
              <w:t xml:space="preserve">2</w:t>
            </w:r>
            <w:r>
              <w:rPr>
                <w:rFonts w:hint="default" w:ascii="Times New Roman" w:hAnsi="Times New Roman" w:eastAsia="宋体" w:cs="Times New Roman"/>
                <w:color w:val="000000"/>
                <w:sz w:val="21"/>
                <w:szCs w:val="21"/>
                <w:u w:val="none"/>
              </w:rPr>
              <w:t xml:space="preserve">分，满分</w:t>
            </w:r>
            <w:r>
              <w:rPr>
                <w:rFonts w:hint="eastAsia" w:cs="Times New Roman"/>
                <w:color w:val="000000"/>
                <w:sz w:val="21"/>
                <w:szCs w:val="21"/>
                <w:u w:val="none"/>
                <w:lang w:val="en-US" w:eastAsia="zh-CN"/>
              </w:rPr>
              <w:t xml:space="preserve">6</w:t>
            </w:r>
            <w:r>
              <w:rPr>
                <w:rFonts w:hint="default" w:ascii="Times New Roman" w:hAnsi="Times New Roman" w:eastAsia="宋体" w:cs="Times New Roman"/>
                <w:color w:val="000000"/>
                <w:sz w:val="21"/>
                <w:szCs w:val="21"/>
                <w:u w:val="none"/>
              </w:rPr>
              <w:t xml:space="preserve">分。提供业绩合同复印件（至少包括合同首页、金额页、签字盖章页、显示项目名称或内容页）。</w:t>
            </w:r>
            <w:r/>
          </w:p>
        </w:tc>
        <w:tc>
          <w:tcPr>
            <w:tcBorders>
              <w:top w:val="single" w:color="000000" w:sz="2" w:space="0"/>
              <w:bottom w:val="single" w:color="000000" w:sz="2" w:space="0"/>
            </w:tcBorders>
            <w:tcW w:w="367" w:type="pct"/>
            <w:vAlign w:val="center"/>
            <w:textDirection w:val="lrTb"/>
            <w:noWrap w:val="false"/>
          </w:tcPr>
          <w:p>
            <w:pPr>
              <w:jc w:val="center"/>
              <w:spacing w:line="360" w:lineRule="exact"/>
              <w:rPr>
                <w:rFonts w:hint="eastAsia" w:ascii="Times New Roman" w:hAnsi="Times New Roman" w:eastAsia="宋体" w:cs="Times New Roman"/>
                <w:color w:val="000000"/>
                <w:sz w:val="21"/>
                <w:szCs w:val="21"/>
                <w:u w:val="none"/>
                <w:lang w:eastAsia="zh-CN"/>
              </w:rPr>
            </w:pPr>
            <w:r>
              <w:rPr>
                <w:rFonts w:hint="eastAsia" w:cs="Times New Roman"/>
                <w:color w:val="000000"/>
                <w:sz w:val="21"/>
                <w:szCs w:val="21"/>
                <w:u w:val="none"/>
                <w:lang w:val="en-US" w:eastAsia="zh-CN"/>
              </w:rPr>
              <w:t xml:space="preserve">6</w:t>
            </w:r>
            <w:r/>
          </w:p>
        </w:tc>
      </w:tr>
      <w:tr>
        <w:trPr>
          <w:jc w:val="center"/>
          <w:trHeight w:val="133"/>
        </w:trPr>
        <w:tc>
          <w:tcPr>
            <w:tcBorders>
              <w:bottom w:val="single" w:color="000000" w:sz="2" w:space="0"/>
            </w:tcBorders>
            <w:tcW w:w="291" w:type="pct"/>
            <w:vAlign w:val="center"/>
            <w:textDirection w:val="lrTb"/>
            <w:noWrap w:val="false"/>
          </w:tcPr>
          <w:p>
            <w:pPr>
              <w:jc w:val="both"/>
              <w:spacing w:line="360" w:lineRule="exact"/>
              <w:rPr>
                <w:rFonts w:hint="default" w:ascii="Times New Roman" w:hAnsi="Times New Roman" w:eastAsia="宋体" w:cs="Times New Roman"/>
                <w:color w:val="000000"/>
                <w:spacing w:val="-2"/>
                <w:sz w:val="21"/>
                <w:szCs w:val="21"/>
                <w:u w:val="none"/>
              </w:rPr>
            </w:pPr>
            <w:r>
              <w:rPr>
                <w:rFonts w:hint="default" w:ascii="Times New Roman" w:hAnsi="Times New Roman" w:eastAsia="宋体" w:cs="Times New Roman"/>
                <w:color w:val="000000"/>
                <w:spacing w:val="-2"/>
                <w:sz w:val="21"/>
                <w:szCs w:val="21"/>
                <w:u w:val="none"/>
              </w:rPr>
              <w:t xml:space="preserve">3.6</w:t>
            </w:r>
            <w:r/>
          </w:p>
        </w:tc>
        <w:tc>
          <w:tcPr>
            <w:tcBorders>
              <w:bottom w:val="single" w:color="000000" w:sz="2" w:space="0"/>
            </w:tcBorders>
            <w:tcW w:w="673" w:type="pct"/>
            <w:vAlign w:val="center"/>
            <w:textDirection w:val="lrTb"/>
            <w:noWrap w:val="false"/>
          </w:tcPr>
          <w:p>
            <w:pPr>
              <w:jc w:val="both"/>
              <w:spacing w:line="360" w:lineRule="exact"/>
              <w:rPr>
                <w:rFonts w:hint="default" w:ascii="Times New Roman" w:hAnsi="Times New Roman" w:eastAsia="宋体" w:cs="Times New Roman"/>
                <w:color w:val="000000"/>
                <w:sz w:val="21"/>
                <w:szCs w:val="21"/>
                <w:u w:val="none"/>
              </w:rPr>
            </w:pPr>
            <w:r>
              <w:rPr>
                <w:rFonts w:hint="default" w:ascii="Times New Roman" w:hAnsi="Times New Roman" w:eastAsia="宋体" w:cs="Times New Roman"/>
                <w:color w:val="000000"/>
                <w:sz w:val="21"/>
                <w:szCs w:val="21"/>
                <w:u w:val="none"/>
              </w:rPr>
              <w:t xml:space="preserve">交货期</w:t>
            </w:r>
            <w:r/>
          </w:p>
        </w:tc>
        <w:tc>
          <w:tcPr>
            <w:tcBorders>
              <w:top w:val="single" w:color="000000" w:sz="2" w:space="0"/>
              <w:bottom w:val="single" w:color="000000" w:sz="2" w:space="0"/>
            </w:tcBorders>
            <w:tcW w:w="3666" w:type="pct"/>
            <w:vAlign w:val="center"/>
            <w:textDirection w:val="lrTb"/>
            <w:noWrap w:val="false"/>
          </w:tcPr>
          <w:p>
            <w:pPr>
              <w:ind w:firstLine="420"/>
              <w:jc w:val="both"/>
              <w:keepLines w:val="0"/>
              <w:keepNext w:val="0"/>
              <w:pageBreakBefore w:val="0"/>
              <w:spacing w:line="360" w:lineRule="exact"/>
              <w:widowControl w:val="off"/>
              <w:rPr>
                <w:rFonts w:hint="default" w:ascii="Times New Roman" w:hAnsi="Times New Roman" w:eastAsia="宋体" w:cs="Times New Roman"/>
                <w:color w:val="000000"/>
                <w:sz w:val="21"/>
                <w:szCs w:val="21"/>
                <w:u w:val="none"/>
              </w:rPr>
            </w:pPr>
            <w:r>
              <w:rPr>
                <w:rFonts w:hint="eastAsia" w:ascii="Times New Roman" w:hAnsi="Times New Roman" w:eastAsia="宋体" w:cs="Times New Roman"/>
                <w:color w:val="000000"/>
                <w:sz w:val="21"/>
                <w:szCs w:val="21"/>
                <w:u w:val="none"/>
              </w:rPr>
              <w:t xml:space="preserve">以招标文件要求的“合同签订后</w:t>
            </w:r>
            <w:r>
              <w:rPr>
                <w:rFonts w:hint="eastAsia" w:ascii="Times New Roman" w:hAnsi="Times New Roman" w:eastAsia="宋体" w:cs="Times New Roman"/>
                <w:color w:val="000000"/>
                <w:sz w:val="21"/>
                <w:szCs w:val="21"/>
                <w:u w:val="none"/>
                <w:lang w:val="en-US"/>
              </w:rPr>
              <w:t xml:space="preserve">30</w:t>
            </w:r>
            <w:r>
              <w:rPr>
                <w:rFonts w:hint="eastAsia" w:ascii="Times New Roman" w:hAnsi="Times New Roman" w:eastAsia="宋体" w:cs="Times New Roman"/>
                <w:color w:val="000000"/>
                <w:sz w:val="21"/>
                <w:szCs w:val="21"/>
                <w:u w:val="none"/>
              </w:rPr>
              <w:t xml:space="preserve">天内交付并完成安装调试及验收等相关工作”为基准，在满足货期的基础上每提前</w:t>
            </w:r>
            <w:r>
              <w:rPr>
                <w:rFonts w:hint="eastAsia" w:ascii="Times New Roman" w:hAnsi="Times New Roman" w:eastAsia="宋体" w:cs="Times New Roman"/>
                <w:color w:val="000000"/>
                <w:sz w:val="21"/>
                <w:szCs w:val="21"/>
                <w:u w:val="none"/>
                <w:lang w:val="en-US"/>
              </w:rPr>
              <w:t xml:space="preserve">5</w:t>
            </w:r>
            <w:r>
              <w:rPr>
                <w:rFonts w:hint="eastAsia" w:ascii="Times New Roman" w:hAnsi="Times New Roman" w:eastAsia="宋体" w:cs="Times New Roman"/>
                <w:color w:val="000000"/>
                <w:sz w:val="21"/>
                <w:szCs w:val="21"/>
                <w:u w:val="none"/>
              </w:rPr>
              <w:t xml:space="preserve">天得</w:t>
            </w:r>
            <w:r>
              <w:rPr>
                <w:rFonts w:hint="eastAsia" w:ascii="Times New Roman" w:hAnsi="Times New Roman" w:eastAsia="宋体" w:cs="Times New Roman"/>
                <w:color w:val="000000"/>
                <w:sz w:val="21"/>
                <w:szCs w:val="21"/>
                <w:u w:val="none"/>
                <w:lang w:val="en-US"/>
              </w:rPr>
              <w:t xml:space="preserve">1</w:t>
            </w:r>
            <w:r>
              <w:rPr>
                <w:rFonts w:hint="eastAsia" w:ascii="Times New Roman" w:hAnsi="Times New Roman" w:eastAsia="宋体" w:cs="Times New Roman"/>
                <w:color w:val="000000"/>
                <w:sz w:val="21"/>
                <w:szCs w:val="21"/>
                <w:u w:val="none"/>
              </w:rPr>
              <w:t xml:space="preserve">分，最多得</w:t>
            </w:r>
            <w:r>
              <w:rPr>
                <w:rFonts w:hint="eastAsia" w:ascii="Times New Roman" w:hAnsi="Times New Roman" w:eastAsia="宋体" w:cs="Times New Roman"/>
                <w:color w:val="000000"/>
                <w:sz w:val="21"/>
                <w:szCs w:val="21"/>
                <w:u w:val="none"/>
                <w:lang w:val="en-US"/>
              </w:rPr>
              <w:t xml:space="preserve">2</w:t>
            </w:r>
            <w:r>
              <w:rPr>
                <w:rFonts w:hint="eastAsia" w:ascii="Times New Roman" w:hAnsi="Times New Roman" w:eastAsia="宋体" w:cs="Times New Roman"/>
                <w:color w:val="000000"/>
                <w:sz w:val="21"/>
                <w:szCs w:val="21"/>
                <w:u w:val="none"/>
              </w:rPr>
              <w:t xml:space="preserve">分。</w:t>
            </w:r>
            <w:r>
              <w:rPr>
                <w:rFonts w:hint="eastAsia" w:ascii="Times New Roman" w:hAnsi="Times New Roman" w:eastAsia="宋体" w:cs="Times New Roman"/>
                <w:color w:val="000000"/>
                <w:sz w:val="21"/>
                <w:szCs w:val="21"/>
                <w:u w:val="none"/>
                <w:lang w:val="en-US"/>
              </w:rPr>
              <w:t xml:space="preserve">提供承诺函，格式自拟，不提供不得分。</w:t>
            </w:r>
            <w:r/>
          </w:p>
        </w:tc>
        <w:tc>
          <w:tcPr>
            <w:tcBorders>
              <w:top w:val="single" w:color="000000" w:sz="2" w:space="0"/>
              <w:bottom w:val="single" w:color="000000" w:sz="2" w:space="0"/>
            </w:tcBorders>
            <w:tcW w:w="367" w:type="pct"/>
            <w:vAlign w:val="center"/>
            <w:textDirection w:val="lrTb"/>
            <w:noWrap w:val="false"/>
          </w:tcPr>
          <w:p>
            <w:pPr>
              <w:jc w:val="center"/>
              <w:spacing w:line="360" w:lineRule="exact"/>
              <w:rPr>
                <w:rFonts w:hint="eastAsia" w:ascii="Times New Roman" w:hAnsi="Times New Roman" w:eastAsia="宋体" w:cs="Times New Roman"/>
                <w:color w:val="000000"/>
                <w:sz w:val="21"/>
                <w:szCs w:val="21"/>
                <w:u w:val="none"/>
                <w:lang w:eastAsia="zh-CN"/>
              </w:rPr>
            </w:pPr>
            <w:r>
              <w:rPr>
                <w:rFonts w:hint="eastAsia" w:cs="Times New Roman"/>
                <w:color w:val="000000"/>
                <w:sz w:val="21"/>
                <w:szCs w:val="21"/>
                <w:u w:val="none"/>
                <w:lang w:val="en-US" w:eastAsia="zh-CN"/>
              </w:rPr>
              <w:t xml:space="preserve">2</w:t>
            </w:r>
            <w:r/>
          </w:p>
        </w:tc>
      </w:tr>
    </w:tbl>
    <w:p>
      <w:pPr>
        <w:contextualSpacing/>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注：</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bookmarkStart w:id="267" w:name="_Toc91836565"/>
      <w:r>
        <w:rPr>
          <w:rFonts w:hint="default" w:ascii="Times New Roman" w:hAnsi="Times New Roman" w:eastAsia="宋体" w:cs="Times New Roman"/>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1、对于未预留份额专门面向中小企业采购的采购项目，以及预留份额项目中的非预留部分采购包，对小微企业报价给予</w:t>
      </w:r>
      <w:r>
        <w:rPr>
          <w:rFonts w:hint="default" w:ascii="Times New Roman" w:hAnsi="Times New Roman" w:eastAsia="宋体" w:cs="Times New Roman"/>
          <w:szCs w:val="21"/>
          <w:highlight w:val="none"/>
          <w:u w:val="single"/>
        </w:rPr>
        <w:t xml:space="preserve">10%</w:t>
      </w:r>
      <w:r>
        <w:rPr>
          <w:rFonts w:hint="default" w:ascii="Times New Roman" w:hAnsi="Times New Roman" w:eastAsia="宋体" w:cs="Times New Roman"/>
          <w:szCs w:val="21"/>
          <w:highlight w:val="none"/>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5、中小企业参加政府采购活动，应当按照</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6、监狱企业提供了由省级以上监狱管理局、戒毒管理局（含新疆生产建设兵团）出具的属于监狱企业的证明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的，视同小微企业。</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7、残疾人福利性单位按</w:t>
      </w:r>
      <w:r>
        <w:rPr>
          <w:rFonts w:hint="eastAsia" w:cs="Times New Roman"/>
          <w:szCs w:val="21"/>
          <w:highlight w:val="none"/>
          <w:lang w:eastAsia="zh-CN"/>
        </w:rPr>
        <w:t xml:space="preserve">招标文件</w:t>
      </w:r>
      <w:r>
        <w:rPr>
          <w:rFonts w:hint="default" w:ascii="Times New Roman" w:hAnsi="Times New Roman" w:eastAsia="宋体" w:cs="Times New Roman"/>
          <w:szCs w:val="21"/>
          <w:highlight w:val="none"/>
        </w:rPr>
        <w:t xml:space="preserve">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eastAsia="宋体"/>
          <w:lang w:val="en-US" w:eastAsia="zh-CN"/>
        </w:rPr>
      </w:pPr>
      <w:r>
        <w:rPr>
          <w:rFonts w:hint="eastAsia" w:cs="Times New Roman"/>
          <w:szCs w:val="21"/>
          <w:highlight w:val="none"/>
          <w:lang w:val="en-US" w:eastAsia="zh-CN"/>
        </w:rPr>
        <w:t xml:space="preserve">11、</w:t>
      </w:r>
      <w:r>
        <w:rPr>
          <w:rFonts w:hint="eastAsia" w:ascii="Times New Roman" w:hAnsi="Times New Roman" w:eastAsia="宋体" w:cs="Times New Roman"/>
          <w:sz w:val="21"/>
          <w:szCs w:val="21"/>
          <w:highlight w:val="none"/>
          <w:lang w:val="en-US" w:eastAsia="zh-CN" w:bidi="ar-SA"/>
        </w:rPr>
        <w:t xml:space="preserve">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或《成本比例声明函》，出具符合要求的《声明函》或有关证明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的，该产品视为本国产品，采购人、采购代理机构不得再要求供应商提供其他证明材料。供应商提供虚假《声明函》、虚假证明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谋取中标、成交的，依照《中华人民共和国政府采购法》等法律法规规定追究相应责任。采购人、采购代理机构应当随中标、成交结果同时公告中标、成交供应商提供的《声明函》或有关证明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hint="eastAsia" w:cs="Times New Roman"/>
          <w:szCs w:val="21"/>
          <w:highlight w:val="none"/>
          <w:lang w:eastAsia="zh-CN"/>
        </w:rPr>
        <w:t xml:space="preserve">档案</w:t>
      </w:r>
      <w:r>
        <w:rPr>
          <w:rFonts w:hint="default" w:ascii="Times New Roman" w:hAnsi="Times New Roman" w:eastAsia="宋体" w:cs="Times New Roman"/>
          <w:szCs w:val="21"/>
          <w:highlight w:val="none"/>
        </w:rPr>
        <w:t xml:space="preserve">，特种动植物，农林牧渔业产品，矿与矿物，电力、城市燃气、蒸汽和热水、水，食品、饮料和烟草原料，无形资产。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5.评审中发现《符合本国产品标准的声明函》内容含义不明确、同类事项与投标（</w:t>
      </w:r>
      <w:r>
        <w:rPr>
          <w:rFonts w:hint="eastAsia" w:cs="Times New Roman"/>
          <w:szCs w:val="21"/>
          <w:highlight w:val="none"/>
          <w:lang w:eastAsia="zh-CN"/>
        </w:rPr>
        <w:t xml:space="preserve">响应</w:t>
      </w:r>
      <w:r>
        <w:rPr>
          <w:rFonts w:hint="default" w:ascii="Times New Roman" w:hAnsi="Times New Roman" w:eastAsia="宋体" w:cs="Times New Roman"/>
          <w:szCs w:val="21"/>
          <w:highlight w:val="none"/>
        </w:rPr>
        <w:t xml:space="preserve">）</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bookmarkStart w:id="268" w:name="_Toc107246273"/>
      <w:r>
        <w:rPr>
          <w:rFonts w:hint="default" w:ascii="Times New Roman" w:hAnsi="Times New Roman" w:cs="Times New Roman"/>
          <w:highlight w:val="none"/>
        </w:rPr>
        <w:br w:type="page" w:clear="all"/>
      </w:r>
      <w:r/>
    </w:p>
    <w:p>
      <w:pPr>
        <w:pStyle w:val="756"/>
        <w:ind w:firstLine="569"/>
        <w:rPr>
          <w:rFonts w:hint="default" w:ascii="Times New Roman" w:hAnsi="Times New Roman" w:cs="Times New Roman"/>
          <w:highlight w:val="none"/>
        </w:rPr>
      </w:pPr>
      <w:r>
        <w:rPr>
          <w:rFonts w:hint="default" w:ascii="Times New Roman" w:hAnsi="Times New Roman" w:eastAsia="宋体" w:cs="Times New Roman"/>
          <w:highlight w:val="none"/>
        </w:rPr>
        <w:t xml:space="preserve">第六章 </w:t>
      </w:r>
      <w:bookmarkEnd w:id="267"/>
      <w:r>
        <w:rPr>
          <w:rFonts w:hint="eastAsia" w:ascii="Times New Roman" w:hAnsi="Times New Roman" w:cs="Times New Roman"/>
          <w:highlight w:val="none"/>
          <w:lang w:eastAsia="zh-CN"/>
        </w:rPr>
        <w:t xml:space="preserve">投标文件</w:t>
      </w:r>
      <w:r>
        <w:rPr>
          <w:rFonts w:hint="default" w:ascii="Times New Roman" w:hAnsi="Times New Roman" w:eastAsia="宋体" w:cs="Times New Roman"/>
          <w:highlight w:val="none"/>
        </w:rPr>
        <w:t xml:space="preserve">格式</w:t>
      </w:r>
      <w:bookmarkEnd w:id="268"/>
      <w:r/>
      <w:r/>
    </w:p>
    <w:p>
      <w:pPr>
        <w:ind w:firstLine="373"/>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注：请投标人按照以下</w:t>
      </w:r>
      <w:r>
        <w:rPr>
          <w:rFonts w:hint="eastAsia" w:cs="Times New Roman"/>
          <w:b/>
          <w:bCs/>
          <w:highlight w:val="none"/>
          <w:lang w:eastAsia="zh-CN"/>
        </w:rPr>
        <w:t xml:space="preserve">文件</w:t>
      </w:r>
      <w:r>
        <w:rPr>
          <w:rFonts w:hint="default" w:ascii="Times New Roman" w:hAnsi="Times New Roman" w:eastAsia="宋体" w:cs="Times New Roman"/>
          <w:b/>
          <w:bCs/>
          <w:highlight w:val="none"/>
        </w:rPr>
        <w:t xml:space="preserve">的要求格式、内容，顺序制作</w:t>
      </w:r>
      <w:r>
        <w:rPr>
          <w:rFonts w:hint="eastAsia" w:cs="Times New Roman"/>
          <w:b/>
          <w:bCs/>
          <w:highlight w:val="none"/>
          <w:lang w:eastAsia="zh-CN"/>
        </w:rPr>
        <w:t xml:space="preserve">投标文件</w:t>
      </w:r>
      <w:r>
        <w:rPr>
          <w:rFonts w:hint="default" w:ascii="Times New Roman" w:hAnsi="Times New Roman" w:eastAsia="宋体" w:cs="Times New Roman"/>
          <w:b/>
          <w:bCs/>
          <w:highlight w:val="none"/>
        </w:rPr>
        <w:t xml:space="preserve">，并请编制目录及页码，否则可能将影响对</w:t>
      </w:r>
      <w:r>
        <w:rPr>
          <w:rFonts w:hint="eastAsia" w:cs="Times New Roman"/>
          <w:b/>
          <w:bCs/>
          <w:highlight w:val="none"/>
          <w:lang w:eastAsia="zh-CN"/>
        </w:rPr>
        <w:t xml:space="preserve">投标文件</w:t>
      </w:r>
      <w:r>
        <w:rPr>
          <w:rFonts w:hint="default" w:ascii="Times New Roman" w:hAnsi="Times New Roman" w:eastAsia="宋体" w:cs="Times New Roman"/>
          <w:b/>
          <w:bCs/>
          <w:highlight w:val="none"/>
        </w:rPr>
        <w:t xml:space="preserve">的评价。</w:t>
      </w:r>
      <w:r/>
    </w:p>
    <w:p>
      <w:pPr>
        <w:pStyle w:val="990"/>
        <w:ind w:firstLine="0"/>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p>
      <w:pPr>
        <w:jc w:val="left"/>
        <w:spacing w:before="100" w:after="100" w:line="360" w:lineRule="auto"/>
        <w:rPr>
          <w:rFonts w:hint="default" w:ascii="Times New Roman" w:hAnsi="Times New Roman" w:cs="Times New Roman"/>
          <w:sz w:val="24"/>
          <w:highlight w:val="none"/>
        </w:rPr>
      </w:pPr>
      <w:r/>
      <w:bookmarkStart w:id="269" w:name="_Toc96347900"/>
      <w:r>
        <w:rPr>
          <w:rFonts w:hint="default" w:ascii="Times New Roman" w:hAnsi="Times New Roman" w:cs="Times New Roman"/>
          <w:sz w:val="24"/>
          <w:highlight w:val="none"/>
        </w:rPr>
        <w:br w:type="page" w:clear="all"/>
      </w:r>
      <w:r>
        <w:rPr>
          <w:rFonts w:hint="default" w:ascii="Times New Roman" w:hAnsi="Times New Roman" w:eastAsia="宋体" w:cs="Times New Roman"/>
          <w:b/>
          <w:sz w:val="40"/>
          <w:szCs w:val="60"/>
          <w:highlight w:val="none"/>
        </w:rPr>
        <w:t xml:space="preserve">附件</w:t>
      </w:r>
      <w:r/>
    </w:p>
    <w:p>
      <w:pPr>
        <w:pStyle w:val="739"/>
        <w:ind w:firstLine="995"/>
        <w:jc w:val="center"/>
        <w:rPr>
          <w:rFonts w:hint="default" w:ascii="Times New Roman" w:hAnsi="Times New Roman" w:cs="Times New Roman"/>
          <w:b/>
          <w:sz w:val="56"/>
          <w:szCs w:val="56"/>
          <w:highlight w:val="none"/>
        </w:rPr>
      </w:pPr>
      <w:r>
        <w:rPr>
          <w:rFonts w:hint="default" w:ascii="Times New Roman" w:hAnsi="Times New Roman" w:cs="Times New Roman"/>
          <w:b/>
          <w:sz w:val="56"/>
          <w:szCs w:val="56"/>
          <w:highlight w:val="none"/>
        </w:rPr>
      </w:r>
      <w:r/>
    </w:p>
    <w:p>
      <w:pPr>
        <w:pStyle w:val="739"/>
        <w:jc w:val="center"/>
        <w:rPr>
          <w:rFonts w:hint="default" w:ascii="Times New Roman" w:hAnsi="Times New Roman" w:eastAsia="宋体" w:cs="Times New Roman"/>
          <w:b/>
          <w:sz w:val="56"/>
          <w:szCs w:val="56"/>
          <w:highlight w:val="none"/>
          <w:lang w:eastAsia="zh-CN"/>
        </w:rPr>
      </w:pPr>
      <w:r>
        <w:rPr>
          <w:rFonts w:hint="default" w:ascii="Times New Roman" w:hAnsi="Times New Roman" w:eastAsia="宋体" w:cs="Times New Roman"/>
          <w:b/>
          <w:sz w:val="56"/>
          <w:szCs w:val="56"/>
          <w:highlight w:val="none"/>
        </w:rPr>
        <w:t xml:space="preserve">紫金山实验室分布式基带处理单元采购项目</w:t>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739"/>
        <w:ind w:firstLine="420"/>
        <w:jc w:val="center"/>
        <w:rPr>
          <w:rFonts w:hint="default" w:ascii="Times New Roman" w:hAnsi="Times New Roman" w:cs="Times New Roman"/>
          <w:b/>
          <w:sz w:val="84"/>
          <w:szCs w:val="84"/>
          <w:highlight w:val="none"/>
        </w:rPr>
      </w:pPr>
      <w:r/>
      <w:bookmarkStart w:id="270" w:name="_Toc100905255"/>
      <w:r/>
      <w:r/>
    </w:p>
    <w:p>
      <w:pPr>
        <w:pStyle w:val="739"/>
        <w:rPr>
          <w:rFonts w:hint="default" w:ascii="Times New Roman" w:hAnsi="Times New Roman" w:cs="Times New Roman"/>
          <w:b/>
          <w:sz w:val="84"/>
          <w:szCs w:val="84"/>
          <w:highlight w:val="none"/>
        </w:rPr>
      </w:pPr>
      <w:r>
        <w:rPr>
          <w:rFonts w:hint="default" w:ascii="Times New Roman" w:hAnsi="Times New Roman" w:cs="Times New Roman"/>
          <w:b/>
          <w:sz w:val="84"/>
          <w:szCs w:val="84"/>
          <w:highlight w:val="none"/>
        </w:rPr>
      </w:r>
      <w:r/>
    </w:p>
    <w:p>
      <w:pPr>
        <w:pStyle w:val="739"/>
        <w:ind w:firstLine="420"/>
        <w:jc w:val="center"/>
        <w:rPr>
          <w:rFonts w:hint="default" w:ascii="Times New Roman" w:hAnsi="Times New Roman" w:cs="Times New Roman"/>
          <w:b/>
          <w:sz w:val="84"/>
          <w:szCs w:val="84"/>
          <w:highlight w:val="none"/>
        </w:rPr>
      </w:pPr>
      <w:r>
        <w:rPr>
          <w:rFonts w:hint="default" w:ascii="Times New Roman" w:hAnsi="Times New Roman" w:eastAsia="宋体" w:cs="Times New Roman"/>
          <w:b/>
          <w:sz w:val="84"/>
          <w:szCs w:val="84"/>
          <w:highlight w:val="none"/>
        </w:rPr>
        <w:t xml:space="preserve">投 标 文 件</w:t>
      </w:r>
      <w:bookmarkEnd w:id="270"/>
      <w:r/>
      <w:r/>
    </w:p>
    <w:p>
      <w:pPr>
        <w:ind w:right="640" w:firstLine="782"/>
        <w:jc w:val="center"/>
        <w:spacing w:line="360" w:lineRule="auto"/>
        <w:rPr>
          <w:rFonts w:hint="default" w:ascii="Times New Roman" w:hAnsi="Times New Roman" w:cs="Times New Roman"/>
          <w:b/>
          <w:sz w:val="44"/>
          <w:szCs w:val="44"/>
          <w:highlight w:val="none"/>
        </w:rPr>
      </w:pPr>
      <w:r>
        <w:rPr>
          <w:rFonts w:hint="default" w:ascii="Times New Roman" w:hAnsi="Times New Roman" w:cs="Times New Roman"/>
          <w:b/>
          <w:sz w:val="44"/>
          <w:szCs w:val="44"/>
          <w:highlight w:val="none"/>
        </w:rPr>
      </w:r>
      <w:r/>
    </w:p>
    <w:p>
      <w:pPr>
        <w:pStyle w:val="739"/>
        <w:ind w:firstLine="496"/>
        <w:jc w:val="center"/>
        <w:rPr>
          <w:rFonts w:hint="default" w:ascii="Times New Roman" w:hAnsi="Times New Roman" w:eastAsia="宋体" w:cs="Times New Roman"/>
          <w:sz w:val="28"/>
          <w:szCs w:val="28"/>
          <w:highlight w:val="none"/>
          <w:lang w:val="en-US" w:eastAsia="zh-CN"/>
        </w:rPr>
      </w:pPr>
      <w:r>
        <w:rPr>
          <w:rFonts w:hint="default" w:ascii="Times New Roman" w:hAnsi="Times New Roman" w:eastAsia="宋体" w:cs="Times New Roman"/>
          <w:b/>
          <w:sz w:val="40"/>
          <w:szCs w:val="40"/>
          <w:highlight w:val="none"/>
        </w:rPr>
        <w:t xml:space="preserve">项目编号：</w:t>
      </w:r>
      <w:r>
        <w:rPr>
          <w:rFonts w:hint="eastAsia" w:ascii="Times New Roman" w:hAnsi="Times New Roman" w:cs="Times New Roman"/>
          <w:b/>
          <w:sz w:val="40"/>
          <w:szCs w:val="40"/>
          <w:highlight w:val="none"/>
          <w:lang w:eastAsia="zh-CN"/>
        </w:rPr>
        <w:t xml:space="preserve">JSZC-320100-JITC-G2026-0334</w:t>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496"/>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39"/>
        <w:ind w:firstLine="569"/>
        <w:jc w:val="center"/>
        <w:rPr>
          <w:rFonts w:hint="default" w:ascii="Times New Roman" w:hAnsi="Times New Roman" w:cs="Times New Roman"/>
          <w:b/>
          <w:sz w:val="32"/>
          <w:szCs w:val="32"/>
          <w:highlight w:val="none"/>
        </w:rPr>
      </w:pPr>
      <w:r>
        <w:rPr>
          <w:rFonts w:hint="default" w:ascii="Times New Roman" w:hAnsi="Times New Roman" w:eastAsia="宋体" w:cs="Times New Roman"/>
          <w:b/>
          <w:sz w:val="32"/>
          <w:szCs w:val="24"/>
          <w:highlight w:val="none"/>
        </w:rPr>
        <w:t xml:space="preserve">供  应  商 名 称：</w:t>
      </w:r>
      <w:r>
        <w:rPr>
          <w:rFonts w:hint="default" w:ascii="Times New Roman" w:hAnsi="Times New Roman" w:eastAsia="宋体" w:cs="Times New Roman"/>
          <w:b/>
          <w:sz w:val="32"/>
          <w:szCs w:val="32"/>
          <w:highlight w:val="none"/>
        </w:rPr>
        <w:t xml:space="preserve">_____________________</w:t>
      </w:r>
      <w:r/>
    </w:p>
    <w:p>
      <w:pPr>
        <w:pStyle w:val="739"/>
        <w:ind w:firstLine="569"/>
        <w:jc w:val="center"/>
        <w:rPr>
          <w:rFonts w:hint="default" w:ascii="Times New Roman" w:hAnsi="Times New Roman" w:cs="Times New Roman"/>
          <w:b/>
          <w:sz w:val="32"/>
          <w:szCs w:val="32"/>
          <w:highlight w:val="none"/>
          <w:u w:val="single"/>
        </w:rPr>
      </w:pPr>
      <w:r>
        <w:rPr>
          <w:rFonts w:hint="default" w:ascii="Times New Roman" w:hAnsi="Times New Roman" w:eastAsia="宋体" w:cs="Times New Roman"/>
          <w:b/>
          <w:sz w:val="32"/>
          <w:szCs w:val="32"/>
          <w:highlight w:val="none"/>
        </w:rPr>
        <w:t xml:space="preserve">地            址：_____________________</w:t>
      </w:r>
      <w:r/>
    </w:p>
    <w:p>
      <w:pPr>
        <w:pStyle w:val="739"/>
        <w:ind w:firstLine="569"/>
        <w:jc w:val="center"/>
        <w:rPr>
          <w:rFonts w:hint="default" w:ascii="Times New Roman" w:hAnsi="Times New Roman" w:cs="Times New Roman"/>
          <w:b/>
          <w:sz w:val="32"/>
          <w:szCs w:val="32"/>
          <w:highlight w:val="none"/>
        </w:rPr>
      </w:pPr>
      <w:r>
        <w:rPr>
          <w:rFonts w:hint="default" w:ascii="Times New Roman" w:hAnsi="Times New Roman" w:eastAsia="宋体" w:cs="Times New Roman"/>
          <w:b/>
          <w:sz w:val="32"/>
          <w:szCs w:val="32"/>
          <w:highlight w:val="none"/>
        </w:rPr>
        <w:t xml:space="preserve">联系人及联系方式：_____________________</w:t>
      </w:r>
      <w:r/>
    </w:p>
    <w:p>
      <w:pPr>
        <w:ind w:firstLine="569"/>
        <w:jc w:val="center"/>
        <w:rPr>
          <w:rFonts w:hint="default" w:ascii="Times New Roman" w:hAnsi="Times New Roman" w:cs="Times New Roman"/>
          <w:b/>
          <w:sz w:val="28"/>
          <w:highlight w:val="none"/>
        </w:rPr>
      </w:pPr>
      <w:r>
        <w:rPr>
          <w:rFonts w:hint="default" w:ascii="Times New Roman" w:hAnsi="Times New Roman" w:eastAsia="宋体" w:cs="Times New Roman"/>
          <w:b/>
          <w:sz w:val="32"/>
          <w:highlight w:val="none"/>
        </w:rPr>
        <w:t xml:space="preserve">二O   年  月  日</w:t>
      </w:r>
      <w:r>
        <w:rPr>
          <w:rFonts w:hint="default" w:ascii="Times New Roman" w:hAnsi="Times New Roman" w:cs="Times New Roman"/>
          <w:b/>
          <w:highlight w:val="none"/>
        </w:rPr>
        <w:br w:type="page" w:clear="all"/>
      </w:r>
      <w:r>
        <w:rPr>
          <w:rFonts w:hint="default" w:ascii="Times New Roman" w:hAnsi="Times New Roman" w:eastAsia="宋体" w:cs="Times New Roman"/>
          <w:b/>
          <w:sz w:val="32"/>
          <w:highlight w:val="none"/>
        </w:rPr>
        <w:t xml:space="preserve">目录</w:t>
      </w:r>
      <w:r/>
    </w:p>
    <w:p>
      <w:pPr>
        <w:pStyle w:val="739"/>
        <w:ind w:firstLine="373"/>
        <w:spacing w:line="300" w:lineRule="exact"/>
        <w:rPr>
          <w:rFonts w:hint="default" w:ascii="Times New Roman" w:hAnsi="Times New Roman" w:cs="Times New Roman"/>
          <w:b/>
          <w:highlight w:val="none"/>
        </w:rPr>
      </w:pPr>
      <w:r>
        <w:rPr>
          <w:rFonts w:hint="default" w:ascii="Times New Roman" w:hAnsi="Times New Roman" w:eastAsia="宋体" w:cs="Times New Roman"/>
          <w:b/>
          <w:highlight w:val="none"/>
        </w:rPr>
        <w:t xml:space="preserve">一、价格及商务部分</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（1）投标函，格式见附件。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（2）法定代表人（非法人单位负责人）身份证明，格式见附件。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（3）授权委托书，格式见附件。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（4）开标一览表，格式见附件。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（5）产品报价表，格式见附件。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（6）零部件报价表（如有）</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（7）偏离表。</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（8）投标人具备投标资格的证明</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（如为南京市政府采购项目，按照公告要求提供）：</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（9）《南京市政府采购供应商信用记录表暨信用承诺书》</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（10）公章授权书（如需），格式见附件。</w:t>
      </w:r>
      <w:r/>
    </w:p>
    <w:p>
      <w:pPr>
        <w:pStyle w:val="739"/>
        <w:ind w:firstLine="373"/>
        <w:spacing w:line="300" w:lineRule="exact"/>
        <w:rPr>
          <w:rFonts w:hint="default" w:ascii="Times New Roman" w:hAnsi="Times New Roman" w:cs="Times New Roman"/>
          <w:b/>
          <w:highlight w:val="none"/>
        </w:rPr>
      </w:pPr>
      <w:r>
        <w:rPr>
          <w:rFonts w:hint="default" w:ascii="Times New Roman" w:hAnsi="Times New Roman" w:eastAsia="宋体" w:cs="Times New Roman"/>
          <w:b/>
          <w:highlight w:val="none"/>
        </w:rPr>
        <w:t xml:space="preserve">二、技术部分</w:t>
      </w:r>
      <w:r/>
    </w:p>
    <w:p>
      <w:pPr>
        <w:ind w:firstLine="372"/>
        <w:jc w:val="left"/>
        <w:spacing w:line="300" w:lineRule="exact"/>
        <w:rPr>
          <w:rFonts w:hint="eastAsia"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（1）用于本项目产品技术参数证明</w:t>
      </w:r>
      <w:r>
        <w:rPr>
          <w:rFonts w:hint="eastAsia" w:cs="Times New Roman"/>
          <w:szCs w:val="21"/>
          <w:highlight w:val="none"/>
          <w:lang w:eastAsia="zh-CN"/>
        </w:rPr>
        <w:t xml:space="preserve">文件</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（2）需求</w:t>
      </w:r>
      <w:r>
        <w:rPr>
          <w:rFonts w:hint="eastAsia" w:cs="Times New Roman"/>
          <w:szCs w:val="21"/>
          <w:highlight w:val="none"/>
          <w:lang w:eastAsia="zh-CN"/>
        </w:rPr>
        <w:t xml:space="preserve">响应</w:t>
      </w:r>
      <w:r>
        <w:rPr>
          <w:rFonts w:hint="default" w:ascii="Times New Roman" w:hAnsi="Times New Roman" w:eastAsia="宋体" w:cs="Times New Roman"/>
          <w:szCs w:val="21"/>
          <w:highlight w:val="none"/>
        </w:rPr>
        <w:t xml:space="preserve">方案</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（3）投标人售后服务承诺（如需）</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（4）用于本项目人员简历表（如需）</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（5）用于本项目人员表</w:t>
      </w:r>
      <w:r/>
    </w:p>
    <w:p>
      <w:pPr>
        <w:pStyle w:val="739"/>
        <w:ind w:firstLine="373"/>
        <w:spacing w:line="300" w:lineRule="exact"/>
        <w:rPr>
          <w:rFonts w:hint="default" w:ascii="Times New Roman" w:hAnsi="Times New Roman" w:cs="Times New Roman"/>
          <w:b/>
          <w:highlight w:val="none"/>
        </w:rPr>
      </w:pPr>
      <w:r>
        <w:rPr>
          <w:rFonts w:hint="default" w:ascii="Times New Roman" w:hAnsi="Times New Roman" w:eastAsia="宋体" w:cs="Times New Roman"/>
          <w:b/>
          <w:highlight w:val="none"/>
        </w:rPr>
        <w:t xml:space="preserve">三、其他部分</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（1）要求投标人提交的其他</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材料或证明材料</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（2）投标人认为需提供的其他</w:t>
      </w:r>
      <w:r>
        <w:rPr>
          <w:rFonts w:hint="eastAsia" w:cs="Times New Roman"/>
          <w:szCs w:val="21"/>
          <w:highlight w:val="none"/>
          <w:lang w:eastAsia="zh-CN"/>
        </w:rPr>
        <w:t xml:space="preserve">文件</w:t>
      </w:r>
      <w:r>
        <w:rPr>
          <w:rFonts w:hint="default" w:ascii="Times New Roman" w:hAnsi="Times New Roman" w:eastAsia="宋体" w:cs="Times New Roman"/>
          <w:szCs w:val="21"/>
          <w:highlight w:val="none"/>
        </w:rPr>
        <w:t xml:space="preserve">或证明材料</w:t>
      </w:r>
      <w:r/>
    </w:p>
    <w:p>
      <w:pPr>
        <w:ind w:firstLine="372"/>
        <w:jc w:val="left"/>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（3）提供符合政府采购政策的证明材料</w:t>
      </w:r>
      <w:r/>
    </w:p>
    <w:p>
      <w:pPr>
        <w:pStyle w:val="739"/>
        <w:ind w:firstLine="372"/>
        <w:jc w:val="center"/>
        <w:spacing w:line="300" w:lineRule="exact"/>
        <w:rPr>
          <w:rFonts w:hint="default" w:ascii="Times New Roman" w:hAnsi="Times New Roman" w:cs="Times New Roman"/>
          <w:sz w:val="28"/>
          <w:szCs w:val="28"/>
          <w:highlight w:val="none"/>
        </w:rPr>
      </w:pPr>
      <w:r>
        <w:rPr>
          <w:rFonts w:hint="default" w:ascii="Times New Roman" w:hAnsi="Times New Roman" w:cs="Times New Roman"/>
          <w:highlight w:val="none"/>
        </w:rPr>
        <w:br w:type="page" w:clear="all"/>
      </w:r>
      <w:r>
        <w:rPr>
          <w:rFonts w:hint="default" w:ascii="Times New Roman" w:hAnsi="Times New Roman" w:eastAsia="宋体" w:cs="Times New Roman"/>
          <w:b/>
          <w:bCs/>
          <w:sz w:val="28"/>
          <w:szCs w:val="28"/>
          <w:highlight w:val="none"/>
        </w:rPr>
        <w:t xml:space="preserve">评标索引</w:t>
      </w:r>
      <w:r/>
    </w:p>
    <w:p>
      <w:pPr>
        <w:ind w:firstLine="426"/>
        <w:jc w:val="center"/>
        <w:rPr>
          <w:rFonts w:hint="default" w:ascii="Times New Roman" w:hAnsi="Times New Roman" w:cs="Times New Roman"/>
          <w:b/>
          <w:sz w:val="24"/>
          <w:highlight w:val="none"/>
        </w:rPr>
      </w:pPr>
      <w:r>
        <w:rPr>
          <w:rFonts w:hint="default" w:ascii="Times New Roman" w:hAnsi="Times New Roman" w:eastAsia="宋体" w:cs="Times New Roman"/>
          <w:b/>
          <w:sz w:val="24"/>
          <w:highlight w:val="none"/>
        </w:rPr>
        <w:t xml:space="preserve">（注：此表按照</w:t>
      </w:r>
      <w:r>
        <w:rPr>
          <w:rFonts w:hint="eastAsia" w:cs="Times New Roman"/>
          <w:b/>
          <w:sz w:val="24"/>
          <w:highlight w:val="none"/>
          <w:lang w:eastAsia="zh-CN"/>
        </w:rPr>
        <w:t xml:space="preserve">招标文件</w:t>
      </w:r>
      <w:r>
        <w:rPr>
          <w:rFonts w:hint="default" w:ascii="Times New Roman" w:hAnsi="Times New Roman" w:eastAsia="宋体" w:cs="Times New Roman"/>
          <w:b/>
          <w:sz w:val="24"/>
          <w:highlight w:val="none"/>
        </w:rPr>
        <w:t xml:space="preserve">中评分办法逐项填写）</w:t>
      </w:r>
      <w:r/>
    </w:p>
    <w:p>
      <w:pPr>
        <w:pStyle w:val="736"/>
        <w:ind w:left="1260" w:firstLine="426"/>
        <w:rPr>
          <w:rFonts w:hint="default" w:ascii="Times New Roman" w:hAnsi="Times New Roman" w:cs="Times New Roman"/>
          <w:highlight w:val="none"/>
        </w:rPr>
      </w:pPr>
      <w:r>
        <w:rPr>
          <w:rFonts w:hint="default" w:ascii="Times New Roman" w:hAnsi="Times New Roman" w:cs="Times New Roman"/>
          <w:highlight w:val="none"/>
        </w:rPr>
      </w:r>
      <w:r/>
    </w:p>
    <w:tbl>
      <w:tblPr>
        <w:tblStyle w:val="72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0"/>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firstLine="0"/>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firstLine="0"/>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在</w:t>
            </w:r>
            <w:r>
              <w:rPr>
                <w:rFonts w:hint="eastAsia" w:eastAsia="宋体" w:cs="Times New Roman"/>
                <w:b/>
                <w:sz w:val="24"/>
                <w:highlight w:val="none"/>
                <w:lang w:eastAsia="zh-CN"/>
              </w:rPr>
              <w:t xml:space="preserve">投标文件</w:t>
            </w:r>
            <w:r>
              <w:rPr>
                <w:rFonts w:hint="default" w:ascii="Times New Roman" w:hAnsi="Times New Roman" w:eastAsia="宋体" w:cs="Times New Roman"/>
                <w:b/>
                <w:sz w:val="24"/>
                <w:highlight w:val="none"/>
              </w:rPr>
              <w:t xml:space="preserve">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bookmarkEnd w:id="269"/>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90"/>
              <w:ind w:left="420" w:firstLine="482"/>
              <w:jc w:val="center"/>
              <w:spacing w:line="265" w:lineRule="atLeast"/>
              <w:shd w:val="clear" w:color="auto" w:fill="ffffff"/>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r>
            <w:r/>
          </w:p>
        </w:tc>
      </w:tr>
    </w:tbl>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sz w:val="28"/>
          <w:highlight w:val="none"/>
        </w:rPr>
      </w:pPr>
      <w:r>
        <w:rPr>
          <w:rFonts w:hint="default" w:ascii="Times New Roman" w:hAnsi="Times New Roman" w:cs="Times New Roman"/>
          <w:sz w:val="28"/>
          <w:highlight w:val="none"/>
        </w:rPr>
        <w:br w:type="page" w:clear="all"/>
      </w:r>
      <w:r/>
    </w:p>
    <w:p>
      <w:pPr>
        <w:pStyle w:val="756"/>
        <w:ind w:left="601" w:firstLine="425"/>
        <w:spacing w:before="0"/>
        <w:rPr>
          <w:rFonts w:hint="default" w:ascii="Times New Roman" w:hAnsi="Times New Roman" w:cs="Times New Roman"/>
          <w:sz w:val="28"/>
          <w:szCs w:val="24"/>
          <w:highlight w:val="none"/>
        </w:rPr>
        <w:outlineLvl w:val="1"/>
      </w:pPr>
      <w:r>
        <w:rPr>
          <w:rFonts w:hint="default" w:ascii="Times New Roman" w:hAnsi="Times New Roman" w:eastAsia="宋体" w:cs="Times New Roman"/>
          <w:sz w:val="28"/>
          <w:szCs w:val="24"/>
          <w:highlight w:val="none"/>
        </w:rPr>
        <w:t xml:space="preserve">一、</w:t>
      </w:r>
      <w:bookmarkStart w:id="271" w:name="_Toc103848582"/>
      <w:r/>
      <w:bookmarkStart w:id="272" w:name="_Toc104560897"/>
      <w:r/>
      <w:bookmarkStart w:id="273" w:name="_Toc107246274"/>
      <w:r/>
      <w:bookmarkStart w:id="274" w:name="_Toc104560893"/>
      <w:r>
        <w:rPr>
          <w:rFonts w:hint="default" w:ascii="Times New Roman" w:hAnsi="Times New Roman" w:eastAsia="宋体" w:cs="Times New Roman"/>
          <w:sz w:val="28"/>
          <w:szCs w:val="24"/>
          <w:highlight w:val="none"/>
        </w:rPr>
        <w:t xml:space="preserve">价格及商务部分</w:t>
      </w:r>
      <w:bookmarkEnd w:id="271"/>
      <w:r/>
      <w:bookmarkEnd w:id="272"/>
      <w:r/>
      <w:bookmarkEnd w:id="273"/>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756"/>
        <w:spacing w:before="0" w:line="280" w:lineRule="exact"/>
        <w:rPr>
          <w:rFonts w:hint="default" w:ascii="Times New Roman" w:hAnsi="Times New Roman" w:cs="Times New Roman"/>
          <w:sz w:val="28"/>
          <w:szCs w:val="24"/>
          <w:highlight w:val="none"/>
        </w:rPr>
        <w:outlineLvl w:val="1"/>
      </w:pPr>
      <w:r/>
      <w:bookmarkStart w:id="275" w:name="_Toc107246275"/>
      <w:r>
        <w:rPr>
          <w:rFonts w:hint="default" w:ascii="Times New Roman" w:hAnsi="Times New Roman" w:eastAsia="宋体" w:cs="Times New Roman"/>
          <w:b w:val="0"/>
          <w:sz w:val="24"/>
          <w:highlight w:val="none"/>
        </w:rPr>
        <w:t xml:space="preserve">（1）</w:t>
      </w:r>
      <w:r>
        <w:rPr>
          <w:rFonts w:hint="default" w:ascii="Times New Roman" w:hAnsi="Times New Roman" w:eastAsia="宋体" w:cs="Times New Roman"/>
          <w:sz w:val="28"/>
          <w:szCs w:val="24"/>
          <w:highlight w:val="none"/>
        </w:rPr>
        <w:t xml:space="preserve">投标函</w:t>
      </w:r>
      <w:bookmarkEnd w:id="274"/>
      <w:r/>
      <w:bookmarkEnd w:id="275"/>
      <w:r/>
      <w:r/>
    </w:p>
    <w:p>
      <w:pPr>
        <w:ind w:firstLine="420"/>
        <w:spacing w:line="360" w:lineRule="exact"/>
        <w:rPr>
          <w:rFonts w:hint="default" w:ascii="Times New Roman" w:hAnsi="Times New Roman" w:cs="Times New Roman"/>
          <w:szCs w:val="21"/>
          <w:highlight w:val="none"/>
        </w:rPr>
      </w:pPr>
      <w:r/>
      <w:bookmarkStart w:id="276" w:name="_Toc103848580"/>
      <w:r/>
      <w:bookmarkStart w:id="277" w:name="_Toc96347902"/>
      <w:r>
        <w:rPr>
          <w:rFonts w:hint="default" w:ascii="Times New Roman" w:hAnsi="Times New Roman" w:eastAsia="宋体" w:cs="Times New Roman"/>
          <w:szCs w:val="21"/>
          <w:highlight w:val="none"/>
          <w:u w:val="single"/>
        </w:rPr>
        <w:t xml:space="preserve">紫金山实验室</w:t>
      </w:r>
      <w:r>
        <w:rPr>
          <w:rFonts w:hint="default" w:ascii="Times New Roman" w:hAnsi="Times New Roman" w:eastAsia="宋体" w:cs="Times New Roman"/>
          <w:szCs w:val="21"/>
          <w:highlight w:val="none"/>
        </w:rPr>
        <w:t xml:space="preserve">（采购人）：</w:t>
      </w:r>
      <w:r/>
    </w:p>
    <w:p>
      <w:pPr>
        <w:ind w:firstLine="420"/>
        <w:jc w:val="left"/>
        <w:spacing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u w:val="single"/>
        </w:rPr>
        <w:t xml:space="preserve">       (投标人全称)   </w:t>
      </w:r>
      <w:r>
        <w:rPr>
          <w:rFonts w:hint="default" w:ascii="Times New Roman" w:hAnsi="Times New Roman" w:eastAsia="宋体" w:cs="Times New Roman"/>
          <w:szCs w:val="21"/>
          <w:highlight w:val="none"/>
        </w:rPr>
        <w:t xml:space="preserve">授权</w:t>
      </w:r>
      <w:r>
        <w:rPr>
          <w:rFonts w:hint="default" w:ascii="Times New Roman" w:hAnsi="Times New Roman" w:eastAsia="宋体" w:cs="Times New Roman"/>
          <w:szCs w:val="21"/>
          <w:highlight w:val="none"/>
          <w:u w:val="single"/>
        </w:rPr>
        <w:t xml:space="preserve">    （授权代表姓名）   （职位） </w:t>
      </w:r>
      <w:r>
        <w:rPr>
          <w:rFonts w:hint="default" w:ascii="Times New Roman" w:hAnsi="Times New Roman" w:eastAsia="宋体" w:cs="Times New Roman"/>
          <w:szCs w:val="21"/>
          <w:highlight w:val="none"/>
        </w:rPr>
        <w:t xml:space="preserve">为全权代表，参加贵方组织的</w:t>
      </w:r>
      <w:r>
        <w:rPr>
          <w:rFonts w:hint="eastAsia" w:cs="Times New Roman"/>
          <w:szCs w:val="21"/>
          <w:highlight w:val="none"/>
          <w:u w:val="single"/>
          <w:lang w:eastAsia="zh-CN"/>
        </w:rPr>
        <w:t xml:space="preserve">紫金山实验室分布式基带处理单元采购项目</w:t>
      </w:r>
      <w:r>
        <w:rPr>
          <w:rFonts w:hint="default" w:ascii="Times New Roman" w:hAnsi="Times New Roman" w:eastAsia="宋体" w:cs="Times New Roman"/>
          <w:szCs w:val="21"/>
          <w:highlight w:val="none"/>
          <w:u w:val="single"/>
        </w:rPr>
        <w:t xml:space="preserve">（项目名称）（项目编号：</w:t>
      </w:r>
      <w:r>
        <w:rPr>
          <w:rFonts w:hint="eastAsia" w:cs="Times New Roman"/>
          <w:szCs w:val="21"/>
          <w:highlight w:val="none"/>
          <w:u w:val="single"/>
          <w:lang w:eastAsia="zh-CN"/>
        </w:rPr>
        <w:t xml:space="preserve">JSZC-320100-JITC-G2026-0334</w:t>
      </w:r>
      <w:r>
        <w:rPr>
          <w:rFonts w:hint="default" w:ascii="Times New Roman" w:hAnsi="Times New Roman" w:eastAsia="宋体" w:cs="Times New Roman"/>
          <w:szCs w:val="21"/>
          <w:highlight w:val="none"/>
          <w:u w:val="single"/>
        </w:rPr>
        <w:t xml:space="preserve">）</w:t>
      </w:r>
      <w:r>
        <w:rPr>
          <w:rFonts w:hint="default" w:ascii="Times New Roman" w:hAnsi="Times New Roman" w:eastAsia="宋体" w:cs="Times New Roman"/>
          <w:szCs w:val="21"/>
          <w:highlight w:val="none"/>
        </w:rPr>
        <w:t xml:space="preserve">投标的有关活动，并对此项目进行投标。</w:t>
      </w:r>
      <w:r/>
    </w:p>
    <w:p>
      <w:pPr>
        <w:ind w:firstLine="420"/>
        <w:jc w:val="left"/>
        <w:spacing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为此：</w:t>
      </w:r>
      <w:r/>
    </w:p>
    <w:p>
      <w:pPr>
        <w:pStyle w:val="754"/>
        <w:ind w:firstLine="420"/>
        <w:jc w:val="left"/>
        <w:spacing w:after="0" w:line="360" w:lineRule="exact"/>
        <w:rPr>
          <w:rFonts w:hint="default" w:ascii="Times New Roman" w:hAnsi="Times New Roman" w:cs="Times New Roman"/>
          <w:highlight w:val="none"/>
        </w:rPr>
      </w:pPr>
      <w:r>
        <w:rPr>
          <w:rFonts w:hint="default" w:ascii="Times New Roman" w:hAnsi="Times New Roman" w:eastAsia="宋体" w:cs="Times New Roman"/>
          <w:highlight w:val="none"/>
        </w:rPr>
        <w:t xml:space="preserve">1、我方将按采购</w:t>
      </w:r>
      <w:r>
        <w:rPr>
          <w:rFonts w:hint="eastAsia" w:ascii="Times New Roman" w:hAnsi="Times New Roman" w:cs="Times New Roman"/>
          <w:highlight w:val="none"/>
          <w:lang w:eastAsia="zh-CN"/>
        </w:rPr>
        <w:t xml:space="preserve">文件</w:t>
      </w:r>
      <w:r>
        <w:rPr>
          <w:rFonts w:hint="default" w:ascii="Times New Roman" w:hAnsi="Times New Roman" w:eastAsia="宋体" w:cs="Times New Roman"/>
          <w:highlight w:val="none"/>
        </w:rPr>
        <w:t xml:space="preserve">的规定履行全部责任和义务。</w:t>
      </w:r>
      <w:r/>
    </w:p>
    <w:p>
      <w:pPr>
        <w:pStyle w:val="754"/>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highlight w:val="none"/>
        </w:rPr>
        <w:t xml:space="preserve">2、我方已详细审查全部采购</w:t>
      </w:r>
      <w:r>
        <w:rPr>
          <w:rFonts w:hint="eastAsia" w:ascii="Times New Roman" w:hAnsi="Times New Roman" w:cs="Times New Roman"/>
          <w:highlight w:val="none"/>
          <w:lang w:eastAsia="zh-CN"/>
        </w:rPr>
        <w:t xml:space="preserve">文件</w:t>
      </w:r>
      <w:r>
        <w:rPr>
          <w:rFonts w:hint="default" w:ascii="Times New Roman" w:hAnsi="Times New Roman" w:eastAsia="宋体" w:cs="Times New Roman"/>
          <w:highlight w:val="none"/>
        </w:rPr>
        <w:t xml:space="preserve">，我们完全理解并同意</w:t>
      </w:r>
      <w:r>
        <w:rPr>
          <w:rFonts w:hint="default" w:ascii="Times New Roman" w:hAnsi="Times New Roman" w:eastAsia="宋体" w:cs="Times New Roman"/>
          <w:szCs w:val="21"/>
          <w:highlight w:val="none"/>
        </w:rPr>
        <w:t xml:space="preserve">放弃对采购</w:t>
      </w:r>
      <w:r>
        <w:rPr>
          <w:rFonts w:hint="eastAsia" w:ascii="Times New Roman" w:hAnsi="Times New Roman" w:cs="Times New Roman"/>
          <w:szCs w:val="21"/>
          <w:highlight w:val="none"/>
          <w:lang w:eastAsia="zh-CN"/>
        </w:rPr>
        <w:t xml:space="preserve">文件</w:t>
      </w:r>
      <w:r>
        <w:rPr>
          <w:rFonts w:hint="default" w:ascii="Times New Roman" w:hAnsi="Times New Roman" w:eastAsia="宋体" w:cs="Times New Roman"/>
          <w:szCs w:val="21"/>
          <w:highlight w:val="none"/>
        </w:rPr>
        <w:t xml:space="preserve">提出质疑或争议的权利。</w:t>
      </w:r>
      <w:r/>
    </w:p>
    <w:p>
      <w:pPr>
        <w:pStyle w:val="754"/>
        <w:ind w:firstLine="420"/>
        <w:jc w:val="left"/>
        <w:spacing w:after="0" w:line="36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3、本投标有效期为自投标日起</w:t>
      </w:r>
      <w:r>
        <w:rPr>
          <w:rFonts w:hint="default" w:ascii="Times New Roman" w:hAnsi="Times New Roman" w:eastAsia="宋体" w:cs="Times New Roman"/>
          <w:szCs w:val="21"/>
          <w:highlight w:val="none"/>
          <w:u w:val="single"/>
        </w:rPr>
        <w:t xml:space="preserve">90日历天</w:t>
      </w:r>
      <w:r>
        <w:rPr>
          <w:rFonts w:hint="default" w:ascii="Times New Roman" w:hAnsi="Times New Roman" w:eastAsia="宋体" w:cs="Times New Roman"/>
          <w:szCs w:val="21"/>
          <w:highlight w:val="none"/>
        </w:rPr>
        <w:t xml:space="preserve">。</w:t>
      </w:r>
      <w:r/>
    </w:p>
    <w:p>
      <w:pPr>
        <w:pStyle w:val="754"/>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4、如果在规定的递交</w:t>
      </w:r>
      <w:r>
        <w:rPr>
          <w:rFonts w:hint="eastAsia" w:ascii="Times New Roman" w:hAnsi="Times New Roman"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截止时间后，我方在投标有效期内撤销</w:t>
      </w:r>
      <w:r>
        <w:rPr>
          <w:rFonts w:hint="eastAsia" w:ascii="Times New Roman" w:hAnsi="Times New Roman"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，投标保证金将不予退还。</w:t>
      </w:r>
      <w:r/>
    </w:p>
    <w:p>
      <w:pPr>
        <w:pStyle w:val="754"/>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5、我方同意贵方查询或调查我们提交的与本</w:t>
      </w:r>
      <w:r>
        <w:rPr>
          <w:rFonts w:hint="eastAsia" w:ascii="Times New Roman" w:hAnsi="Times New Roman" w:cs="Times New Roman"/>
          <w:szCs w:val="21"/>
          <w:highlight w:val="none"/>
          <w:lang w:eastAsia="zh-CN"/>
        </w:rPr>
        <w:t xml:space="preserve">投标文件</w:t>
      </w:r>
      <w:r>
        <w:rPr>
          <w:rFonts w:hint="default" w:ascii="Times New Roman" w:hAnsi="Times New Roman" w:eastAsia="宋体" w:cs="Times New Roman"/>
          <w:szCs w:val="21"/>
          <w:highlight w:val="none"/>
        </w:rPr>
        <w:t xml:space="preserve">有关的声明、</w:t>
      </w:r>
      <w:r>
        <w:rPr>
          <w:rFonts w:hint="eastAsia" w:ascii="Times New Roman" w:hAnsi="Times New Roman" w:cs="Times New Roman"/>
          <w:szCs w:val="21"/>
          <w:highlight w:val="none"/>
          <w:lang w:eastAsia="zh-CN"/>
        </w:rPr>
        <w:t xml:space="preserve">文件</w:t>
      </w:r>
      <w:r>
        <w:rPr>
          <w:rFonts w:hint="default" w:ascii="Times New Roman" w:hAnsi="Times New Roman" w:eastAsia="宋体" w:cs="Times New Roman"/>
          <w:szCs w:val="21"/>
          <w:highlight w:val="none"/>
        </w:rPr>
        <w:t xml:space="preserve">和资料，并同意在贵方的要求下提供相关</w:t>
      </w:r>
      <w:r>
        <w:rPr>
          <w:rFonts w:hint="eastAsia" w:ascii="Times New Roman" w:hAnsi="Times New Roman" w:cs="Times New Roman"/>
          <w:szCs w:val="21"/>
          <w:highlight w:val="none"/>
          <w:lang w:eastAsia="zh-CN"/>
        </w:rPr>
        <w:t xml:space="preserve">文件</w:t>
      </w:r>
      <w:r>
        <w:rPr>
          <w:rFonts w:hint="default" w:ascii="Times New Roman" w:hAnsi="Times New Roman" w:eastAsia="宋体" w:cs="Times New Roman"/>
          <w:szCs w:val="21"/>
          <w:highlight w:val="none"/>
        </w:rPr>
        <w:t xml:space="preserve">或证书的原件及其他相关书面材料。</w:t>
      </w:r>
      <w:r/>
    </w:p>
    <w:p>
      <w:pPr>
        <w:pStyle w:val="754"/>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6、我方在法律和财务上独立、合法运作并独立于采购方，与采购人为本项目所委托的咨询单位或其附属机构没有直接或间接的任何关联。</w:t>
      </w:r>
      <w:r/>
    </w:p>
    <w:p>
      <w:pPr>
        <w:pStyle w:val="754"/>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4"/>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8、</w:t>
      </w:r>
      <w:r>
        <w:rPr>
          <w:rFonts w:hint="default" w:ascii="Times New Roman" w:hAnsi="Times New Roman" w:eastAsia="宋体" w:cs="Times New Roman"/>
          <w:highlight w:val="none"/>
        </w:rPr>
        <w:t xml:space="preserve">我方保证</w:t>
      </w:r>
      <w:r>
        <w:rPr>
          <w:rFonts w:hint="eastAsia" w:ascii="Times New Roman" w:hAnsi="Times New Roman" w:cs="Times New Roman"/>
          <w:highlight w:val="none"/>
          <w:lang w:eastAsia="zh-CN"/>
        </w:rPr>
        <w:t xml:space="preserve">投标文件</w:t>
      </w:r>
      <w:r>
        <w:rPr>
          <w:rFonts w:hint="default" w:ascii="Times New Roman" w:hAnsi="Times New Roman" w:eastAsia="宋体" w:cs="Times New Roman"/>
          <w:highlight w:val="none"/>
        </w:rPr>
        <w:t xml:space="preserve">所提供的全部资料真实可靠，同意提供贵方要求的与该项投标有关的数据或资料，完全理解贵方不一定接受最低价的投标或收到的任何投标。</w:t>
      </w:r>
      <w:r/>
    </w:p>
    <w:p>
      <w:pPr>
        <w:pStyle w:val="754"/>
        <w:ind w:firstLine="420"/>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highlight w:val="none"/>
        </w:rPr>
        <w:t xml:space="preserve">9、</w:t>
      </w:r>
      <w:r>
        <w:rPr>
          <w:rFonts w:hint="default" w:ascii="Times New Roman" w:hAnsi="Times New Roman" w:eastAsia="宋体" w:cs="Times New Roman"/>
          <w:szCs w:val="21"/>
          <w:highlight w:val="none"/>
        </w:rPr>
        <w:t xml:space="preserve">与本投标有关的一切往来通讯请寄：</w:t>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pacing w:val="210"/>
          <w:szCs w:val="21"/>
          <w:highlight w:val="none"/>
        </w:rPr>
        <w:t xml:space="preserve">地</w:t>
      </w:r>
      <w:r>
        <w:rPr>
          <w:rFonts w:hint="default" w:ascii="Times New Roman" w:hAnsi="Times New Roman" w:eastAsia="宋体" w:cs="Times New Roman"/>
          <w:spacing w:val="0"/>
          <w:szCs w:val="21"/>
          <w:highlight w:val="none"/>
        </w:rPr>
        <w:t xml:space="preserve">址</w:t>
      </w:r>
      <w:r>
        <w:rPr>
          <w:rFonts w:hint="default" w:ascii="Times New Roman" w:hAnsi="Times New Roman" w:eastAsia="宋体" w:cs="Times New Roman"/>
          <w:szCs w:val="21"/>
          <w:highlight w:val="none"/>
        </w:rPr>
        <w:t xml:space="preserve">：</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pacing w:val="210"/>
          <w:szCs w:val="21"/>
          <w:highlight w:val="none"/>
        </w:rPr>
        <w:t xml:space="preserve">邮</w:t>
      </w:r>
      <w:r>
        <w:rPr>
          <w:rFonts w:hint="default" w:ascii="Times New Roman" w:hAnsi="Times New Roman" w:eastAsia="宋体" w:cs="Times New Roman"/>
          <w:spacing w:val="0"/>
          <w:szCs w:val="21"/>
          <w:highlight w:val="none"/>
        </w:rPr>
        <w:t xml:space="preserve">编</w:t>
      </w:r>
      <w:r>
        <w:rPr>
          <w:rFonts w:hint="default" w:ascii="Times New Roman" w:hAnsi="Times New Roman" w:eastAsia="宋体" w:cs="Times New Roman"/>
          <w:szCs w:val="21"/>
          <w:highlight w:val="none"/>
        </w:rPr>
        <w:t xml:space="preserve">：</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pacing w:val="52"/>
          <w:szCs w:val="21"/>
          <w:highlight w:val="none"/>
        </w:rPr>
        <w:t xml:space="preserve">联系</w:t>
      </w:r>
      <w:r>
        <w:rPr>
          <w:rFonts w:hint="default" w:ascii="Times New Roman" w:hAnsi="Times New Roman" w:eastAsia="宋体" w:cs="Times New Roman"/>
          <w:spacing w:val="1"/>
          <w:szCs w:val="21"/>
          <w:highlight w:val="none"/>
        </w:rPr>
        <w:t xml:space="preserve">人</w:t>
      </w:r>
      <w:r>
        <w:rPr>
          <w:rFonts w:hint="default" w:ascii="Times New Roman" w:hAnsi="Times New Roman" w:eastAsia="宋体" w:cs="Times New Roman"/>
          <w:szCs w:val="21"/>
          <w:highlight w:val="none"/>
        </w:rPr>
        <w:t xml:space="preserve">：</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pacing w:val="210"/>
          <w:szCs w:val="21"/>
          <w:highlight w:val="none"/>
        </w:rPr>
        <w:t xml:space="preserve">手</w:t>
      </w:r>
      <w:r>
        <w:rPr>
          <w:rFonts w:hint="default" w:ascii="Times New Roman" w:hAnsi="Times New Roman" w:eastAsia="宋体" w:cs="Times New Roman"/>
          <w:spacing w:val="0"/>
          <w:szCs w:val="21"/>
          <w:highlight w:val="none"/>
        </w:rPr>
        <w:t xml:space="preserve">机</w:t>
      </w:r>
      <w:r>
        <w:rPr>
          <w:rFonts w:hint="default" w:ascii="Times New Roman" w:hAnsi="Times New Roman" w:eastAsia="宋体" w:cs="Times New Roman"/>
          <w:szCs w:val="21"/>
          <w:highlight w:val="none"/>
        </w:rPr>
        <w:t xml:space="preserve">：</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固定电话：</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pacing w:val="210"/>
          <w:szCs w:val="21"/>
          <w:highlight w:val="none"/>
        </w:rPr>
        <w:t xml:space="preserve">邮</w:t>
      </w:r>
      <w:r>
        <w:rPr>
          <w:rFonts w:hint="default" w:ascii="Times New Roman" w:hAnsi="Times New Roman" w:eastAsia="宋体" w:cs="Times New Roman"/>
          <w:spacing w:val="0"/>
          <w:szCs w:val="21"/>
          <w:highlight w:val="none"/>
        </w:rPr>
        <w:t xml:space="preserve">箱</w:t>
      </w:r>
      <w:r>
        <w:rPr>
          <w:rFonts w:hint="default" w:ascii="Times New Roman" w:hAnsi="Times New Roman" w:eastAsia="宋体" w:cs="Times New Roman"/>
          <w:szCs w:val="21"/>
          <w:highlight w:val="none"/>
        </w:rPr>
        <w:t xml:space="preserve">：</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投标人名称（公章）：</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法定代表人或其授权代表（签字或盖章）：</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pStyle w:val="754"/>
        <w:ind w:firstLine="372"/>
        <w:jc w:val="lef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日期：______年</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szCs w:val="21"/>
          <w:highlight w:val="none"/>
        </w:rPr>
        <w:t xml:space="preserve">月</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szCs w:val="21"/>
          <w:highlight w:val="none"/>
        </w:rPr>
        <w:t xml:space="preserve">日</w:t>
      </w:r>
      <w:r/>
    </w:p>
    <w:p>
      <w:pPr>
        <w:pStyle w:val="735"/>
        <w:spacing w:before="1"/>
        <w:rPr>
          <w:rFonts w:hint="default" w:ascii="Times New Roman" w:hAnsi="Times New Roman" w:cs="Times New Roman"/>
          <w:sz w:val="22"/>
          <w:highlight w:val="none"/>
        </w:rPr>
      </w:pPr>
      <w:r>
        <w:rPr>
          <w:rFonts w:hint="default" w:ascii="Times New Roman" w:hAnsi="Times New Roman" w:cs="Times New Roman"/>
          <w:highlight w:val="none"/>
        </w:rPr>
        <w:br w:type="page" w:clear="all"/>
      </w:r>
      <w:r/>
    </w:p>
    <w:p>
      <w:pPr>
        <w:pStyle w:val="756"/>
        <w:ind w:firstLine="569"/>
        <w:spacing w:before="0"/>
        <w:rPr>
          <w:rFonts w:hint="default" w:ascii="Times New Roman" w:hAnsi="Times New Roman" w:cs="Times New Roman"/>
          <w:bCs w:val="0"/>
          <w:sz w:val="24"/>
          <w:szCs w:val="24"/>
          <w:highlight w:val="none"/>
        </w:rPr>
        <w:outlineLvl w:val="1"/>
      </w:pPr>
      <w:r/>
      <w:bookmarkStart w:id="278" w:name="_Toc103848583"/>
      <w:r/>
      <w:bookmarkStart w:id="279" w:name="_Toc104560898"/>
      <w:r/>
      <w:bookmarkStart w:id="280" w:name="_Toc107246276"/>
      <w:r>
        <w:rPr>
          <w:rFonts w:hint="default" w:ascii="Times New Roman" w:hAnsi="Times New Roman" w:eastAsia="宋体" w:cs="Times New Roman"/>
          <w:bCs w:val="0"/>
          <w:sz w:val="24"/>
          <w:szCs w:val="24"/>
          <w:highlight w:val="none"/>
        </w:rPr>
        <w:t xml:space="preserve">（2）</w:t>
      </w:r>
      <w:bookmarkEnd w:id="278"/>
      <w:r/>
      <w:bookmarkEnd w:id="279"/>
      <w:r>
        <w:rPr>
          <w:rFonts w:hint="default" w:ascii="Times New Roman" w:hAnsi="Times New Roman" w:eastAsia="宋体" w:cs="Times New Roman"/>
          <w:bCs w:val="0"/>
          <w:sz w:val="24"/>
          <w:szCs w:val="24"/>
          <w:highlight w:val="none"/>
        </w:rPr>
        <w:t xml:space="preserve">法定代表人（非法人单位负责人）身份证明</w:t>
      </w:r>
      <w:bookmarkEnd w:id="280"/>
      <w:r/>
      <w:r/>
    </w:p>
    <w:p>
      <w:pPr>
        <w:pStyle w:val="735"/>
        <w:ind w:left="1236" w:firstLine="368"/>
        <w:tabs>
          <w:tab w:val="left" w:pos="4228" w:leader="none"/>
        </w:tabs>
        <w:rPr>
          <w:rFonts w:hint="default" w:ascii="Times New Roman" w:hAnsi="Times New Roman" w:cs="Times New Roman"/>
          <w:spacing w:val="-1"/>
          <w:highlight w:val="none"/>
        </w:rPr>
      </w:pPr>
      <w:r>
        <w:rPr>
          <w:rFonts w:hint="default" w:ascii="Times New Roman" w:hAnsi="Times New Roman" w:cs="Times New Roman"/>
          <w:spacing w:val="-1"/>
          <w:highlight w:val="none"/>
        </w:rPr>
      </w:r>
      <w:r/>
    </w:p>
    <w:p>
      <w:pPr>
        <w:pStyle w:val="735"/>
        <w:ind w:left="1236" w:firstLine="368"/>
        <w:tabs>
          <w:tab w:val="left" w:pos="4228" w:leader="none"/>
        </w:tabs>
        <w:rPr>
          <w:rFonts w:hint="default" w:ascii="Times New Roman" w:hAnsi="Times New Roman" w:cs="Times New Roman"/>
          <w:spacing w:val="-1"/>
          <w:highlight w:val="none"/>
        </w:rPr>
      </w:pPr>
      <w:r>
        <w:rPr>
          <w:rFonts w:hint="default" w:ascii="Times New Roman" w:hAnsi="Times New Roman" w:cs="Times New Roman"/>
          <w:spacing w:val="-1"/>
          <w:highlight w:val="none"/>
        </w:rPr>
      </w:r>
      <w:r/>
    </w:p>
    <w:p>
      <w:pPr>
        <w:pStyle w:val="735"/>
        <w:ind w:firstLine="420"/>
        <w:tabs>
          <w:tab w:val="left" w:pos="4228" w:leader="none"/>
        </w:tabs>
        <w:rPr>
          <w:rFonts w:hint="default" w:ascii="Times New Roman" w:hAnsi="Times New Roman" w:cs="Times New Roman"/>
          <w:highlight w:val="none"/>
        </w:rPr>
      </w:pPr>
      <w:r>
        <w:rPr>
          <w:rFonts w:hint="default" w:ascii="Times New Roman" w:hAnsi="Times New Roman" w:eastAsia="宋体" w:cs="Times New Roman"/>
          <w:highlight w:val="none"/>
        </w:rPr>
        <w:t xml:space="preserve">投标人名</w:t>
      </w:r>
      <w:r>
        <w:rPr>
          <w:rFonts w:hint="default" w:ascii="Times New Roman" w:hAnsi="Times New Roman" w:eastAsia="宋体" w:cs="Times New Roman"/>
          <w:spacing w:val="-3"/>
          <w:highlight w:val="none"/>
        </w:rPr>
        <w:t xml:space="preserve">称</w:t>
      </w:r>
      <w:r>
        <w:rPr>
          <w:rFonts w:hint="default" w:ascii="Times New Roman" w:hAnsi="Times New Roman" w:eastAsia="宋体" w:cs="Times New Roman"/>
          <w:highlight w:val="none"/>
        </w:rPr>
        <w:t xml:space="preserve">：</w:t>
      </w:r>
      <w:r>
        <w:rPr>
          <w:rFonts w:hint="default" w:ascii="Times New Roman" w:hAnsi="Times New Roman" w:cs="Times New Roman"/>
          <w:highlight w:val="none"/>
          <w:u w:val="single"/>
        </w:rPr>
        <w:tab/>
      </w:r>
      <w:r/>
    </w:p>
    <w:p>
      <w:pPr>
        <w:pStyle w:val="735"/>
        <w:ind w:firstLine="420"/>
        <w:spacing w:before="170"/>
        <w:tabs>
          <w:tab w:val="left" w:pos="2712" w:leader="none"/>
          <w:tab w:val="left" w:pos="4183" w:leader="none"/>
          <w:tab w:val="left" w:pos="5652" w:leader="none"/>
          <w:tab w:val="left" w:pos="7169" w:leader="none"/>
        </w:tabs>
        <w:rPr>
          <w:rFonts w:hint="default" w:ascii="Times New Roman" w:hAnsi="Times New Roman" w:cs="Times New Roman"/>
          <w:highlight w:val="none"/>
        </w:rPr>
      </w:pPr>
      <w:r>
        <w:rPr>
          <w:rFonts w:hint="default" w:ascii="Times New Roman" w:hAnsi="Times New Roman" w:eastAsia="宋体" w:cs="Times New Roman"/>
          <w:highlight w:val="none"/>
        </w:rPr>
        <w:t xml:space="preserve">姓名</w:t>
      </w:r>
      <w:r>
        <w:rPr>
          <w:rFonts w:hint="default" w:ascii="Times New Roman" w:hAnsi="Times New Roman" w:eastAsia="宋体" w:cs="Times New Roman"/>
          <w:spacing w:val="-3"/>
          <w:highlight w:val="none"/>
        </w:rPr>
        <w:t xml:space="preserve">：</w:t>
      </w:r>
      <w:r>
        <w:rPr>
          <w:rFonts w:hint="default" w:ascii="Times New Roman" w:hAnsi="Times New Roman" w:cs="Times New Roman"/>
          <w:spacing w:val="-3"/>
          <w:highlight w:val="none"/>
          <w:u w:val="single"/>
        </w:rPr>
        <w:tab/>
      </w:r>
      <w:r>
        <w:rPr>
          <w:rFonts w:hint="default" w:ascii="Times New Roman" w:hAnsi="Times New Roman" w:eastAsia="宋体" w:cs="Times New Roman"/>
          <w:highlight w:val="none"/>
        </w:rPr>
        <w:t xml:space="preserve">性别</w:t>
      </w:r>
      <w:r>
        <w:rPr>
          <w:rFonts w:hint="default" w:ascii="Times New Roman" w:hAnsi="Times New Roman" w:eastAsia="宋体" w:cs="Times New Roman"/>
          <w:spacing w:val="-3"/>
          <w:highlight w:val="none"/>
        </w:rPr>
        <w:t xml:space="preserve">：</w:t>
      </w:r>
      <w:r>
        <w:rPr>
          <w:rFonts w:hint="default" w:ascii="Times New Roman" w:hAnsi="Times New Roman" w:cs="Times New Roman"/>
          <w:spacing w:val="-3"/>
          <w:highlight w:val="none"/>
          <w:u w:val="single"/>
        </w:rPr>
        <w:tab/>
      </w:r>
      <w:r>
        <w:rPr>
          <w:rFonts w:hint="default" w:ascii="Times New Roman" w:hAnsi="Times New Roman" w:eastAsia="宋体" w:cs="Times New Roman"/>
          <w:highlight w:val="none"/>
        </w:rPr>
        <w:t xml:space="preserve">年</w:t>
      </w:r>
      <w:r>
        <w:rPr>
          <w:rFonts w:hint="default" w:ascii="Times New Roman" w:hAnsi="Times New Roman" w:eastAsia="宋体" w:cs="Times New Roman"/>
          <w:spacing w:val="-3"/>
          <w:highlight w:val="none"/>
        </w:rPr>
        <w:t xml:space="preserve">龄</w:t>
      </w:r>
      <w:r>
        <w:rPr>
          <w:rFonts w:hint="default" w:ascii="Times New Roman" w:hAnsi="Times New Roman" w:eastAsia="宋体" w:cs="Times New Roman"/>
          <w:highlight w:val="none"/>
        </w:rPr>
        <w:t xml:space="preserve">：</w:t>
      </w:r>
      <w:r>
        <w:rPr>
          <w:rFonts w:hint="default" w:ascii="Times New Roman" w:hAnsi="Times New Roman" w:cs="Times New Roman"/>
          <w:highlight w:val="none"/>
          <w:u w:val="single"/>
        </w:rPr>
        <w:tab/>
      </w:r>
      <w:r>
        <w:rPr>
          <w:rFonts w:hint="default" w:ascii="Times New Roman" w:hAnsi="Times New Roman" w:eastAsia="宋体" w:cs="Times New Roman"/>
          <w:spacing w:val="-1"/>
          <w:highlight w:val="none"/>
        </w:rPr>
        <w:t xml:space="preserve">职</w:t>
      </w:r>
      <w:r>
        <w:rPr>
          <w:rFonts w:hint="default" w:ascii="Times New Roman" w:hAnsi="Times New Roman" w:eastAsia="宋体" w:cs="Times New Roman"/>
          <w:spacing w:val="-3"/>
          <w:highlight w:val="none"/>
        </w:rPr>
        <w:t xml:space="preserve">务</w:t>
      </w:r>
      <w:r>
        <w:rPr>
          <w:rFonts w:hint="default" w:ascii="Times New Roman" w:hAnsi="Times New Roman" w:eastAsia="宋体" w:cs="Times New Roman"/>
          <w:highlight w:val="none"/>
        </w:rPr>
        <w:t xml:space="preserve">：</w:t>
      </w:r>
      <w:r>
        <w:rPr>
          <w:rFonts w:hint="default" w:ascii="Times New Roman" w:hAnsi="Times New Roman" w:cs="Times New Roman"/>
          <w:highlight w:val="none"/>
          <w:u w:val="single"/>
        </w:rPr>
        <w:tab/>
      </w:r>
      <w:r/>
    </w:p>
    <w:p>
      <w:pPr>
        <w:pStyle w:val="735"/>
        <w:ind w:firstLine="420"/>
        <w:spacing w:before="173"/>
        <w:tabs>
          <w:tab w:val="left" w:pos="3132" w:leader="none"/>
        </w:tabs>
        <w:rPr>
          <w:rFonts w:hint="default" w:ascii="Times New Roman" w:hAnsi="Times New Roman" w:cs="Times New Roman"/>
          <w:highlight w:val="none"/>
        </w:rPr>
      </w:pPr>
      <w:r>
        <w:rPr>
          <w:rFonts w:hint="default" w:ascii="Times New Roman" w:hAnsi="Times New Roman" w:eastAsia="宋体" w:cs="Times New Roman"/>
          <w:highlight w:val="none"/>
        </w:rPr>
        <w:t xml:space="preserve">系</w:t>
      </w:r>
      <w:r>
        <w:rPr>
          <w:rFonts w:hint="default" w:ascii="Times New Roman" w:hAnsi="Times New Roman" w:cs="Times New Roman"/>
          <w:highlight w:val="none"/>
          <w:u w:val="single"/>
        </w:rPr>
        <w:tab/>
      </w:r>
      <w:r>
        <w:rPr>
          <w:rFonts w:hint="default" w:ascii="Times New Roman" w:hAnsi="Times New Roman" w:eastAsia="宋体" w:cs="Times New Roman"/>
          <w:spacing w:val="-3"/>
          <w:highlight w:val="none"/>
        </w:rPr>
        <w:t xml:space="preserve">（</w:t>
      </w:r>
      <w:r>
        <w:rPr>
          <w:rFonts w:hint="default" w:ascii="Times New Roman" w:hAnsi="Times New Roman" w:eastAsia="宋体" w:cs="Times New Roman"/>
          <w:highlight w:val="none"/>
        </w:rPr>
        <w:t xml:space="preserve">投标人</w:t>
      </w:r>
      <w:r>
        <w:rPr>
          <w:rFonts w:hint="default" w:ascii="Times New Roman" w:hAnsi="Times New Roman" w:eastAsia="宋体" w:cs="Times New Roman"/>
          <w:spacing w:val="-3"/>
          <w:highlight w:val="none"/>
        </w:rPr>
        <w:t xml:space="preserve">名</w:t>
      </w:r>
      <w:r>
        <w:rPr>
          <w:rFonts w:hint="default" w:ascii="Times New Roman" w:hAnsi="Times New Roman" w:eastAsia="宋体" w:cs="Times New Roman"/>
          <w:highlight w:val="none"/>
        </w:rPr>
        <w:t xml:space="preserve">称</w:t>
      </w:r>
      <w:r>
        <w:rPr>
          <w:rFonts w:hint="default" w:ascii="Times New Roman" w:hAnsi="Times New Roman" w:eastAsia="宋体" w:cs="Times New Roman"/>
          <w:spacing w:val="-3"/>
          <w:highlight w:val="none"/>
        </w:rPr>
        <w:t xml:space="preserve">）</w:t>
      </w:r>
      <w:r>
        <w:rPr>
          <w:rFonts w:hint="default" w:ascii="Times New Roman" w:hAnsi="Times New Roman" w:eastAsia="宋体" w:cs="Times New Roman"/>
          <w:highlight w:val="none"/>
        </w:rPr>
        <w:t xml:space="preserve">的</w:t>
      </w:r>
      <w:r>
        <w:rPr>
          <w:rFonts w:hint="default" w:ascii="Times New Roman" w:hAnsi="Times New Roman" w:eastAsia="宋体" w:cs="Times New Roman"/>
          <w:spacing w:val="-3"/>
          <w:highlight w:val="none"/>
        </w:rPr>
        <w:t xml:space="preserve">法定</w:t>
      </w:r>
      <w:r>
        <w:rPr>
          <w:rFonts w:hint="default" w:ascii="Times New Roman" w:hAnsi="Times New Roman" w:eastAsia="宋体" w:cs="Times New Roman"/>
          <w:highlight w:val="none"/>
        </w:rPr>
        <w:t xml:space="preserve">代表</w:t>
      </w:r>
      <w:r>
        <w:rPr>
          <w:rFonts w:hint="default" w:ascii="Times New Roman" w:hAnsi="Times New Roman" w:eastAsia="宋体" w:cs="Times New Roman"/>
          <w:spacing w:val="-3"/>
          <w:highlight w:val="none"/>
        </w:rPr>
        <w:t xml:space="preserve">人/非法人单位负责人。</w:t>
      </w:r>
      <w:r/>
    </w:p>
    <w:p>
      <w:pPr>
        <w:pStyle w:val="735"/>
        <w:ind w:firstLine="420"/>
        <w:spacing w:before="170"/>
        <w:rPr>
          <w:rFonts w:hint="default" w:ascii="Times New Roman" w:hAnsi="Times New Roman" w:cs="Times New Roman"/>
          <w:highlight w:val="none"/>
        </w:rPr>
      </w:pPr>
      <w:r>
        <w:rPr>
          <w:rFonts w:hint="default" w:ascii="Times New Roman" w:hAnsi="Times New Roman" w:eastAsia="宋体" w:cs="Times New Roman"/>
          <w:highlight w:val="none"/>
        </w:rPr>
        <w:t xml:space="preserve">特此证明。</w:t>
      </w:r>
      <w:r/>
    </w:p>
    <w:p>
      <w:pPr>
        <w:pStyle w:val="735"/>
        <w:ind w:left="1260" w:firstLine="354"/>
        <w:rPr>
          <w:rFonts w:hint="default" w:ascii="Times New Roman" w:hAnsi="Times New Roman" w:cs="Times New Roman"/>
          <w:sz w:val="20"/>
          <w:highlight w:val="none"/>
        </w:rPr>
      </w:pPr>
      <w:r>
        <w:rPr>
          <w:rFonts w:hint="default" w:ascii="Times New Roman" w:hAnsi="Times New Roman" w:cs="Times New Roman"/>
          <w:sz w:val="20"/>
          <w:highlight w:val="none"/>
        </w:rPr>
      </w:r>
      <w:r/>
    </w:p>
    <w:p>
      <w:pPr>
        <w:pStyle w:val="735"/>
        <w:ind w:left="1260" w:firstLine="478"/>
        <w:spacing w:before="10"/>
        <w:rPr>
          <w:rFonts w:hint="default" w:ascii="Times New Roman" w:hAnsi="Times New Roman" w:cs="Times New Roman"/>
          <w:sz w:val="27"/>
          <w:highlight w:val="none"/>
        </w:rPr>
      </w:pPr>
      <w:r>
        <w:rPr>
          <w:rFonts w:hint="default" w:ascii="Times New Roman" w:hAnsi="Times New Roman" w:cs="Times New Roman"/>
          <w:sz w:val="27"/>
          <w:highlight w:val="none"/>
        </w:rPr>
      </w:r>
      <w:r/>
    </w:p>
    <w:p>
      <w:pPr>
        <w:ind w:firstLine="372"/>
        <w:spacing w:line="48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附：法定代表人（非法人单位负责人）有效期内的身份证复印件（正反面）</w:t>
      </w:r>
      <w:r/>
    </w:p>
    <w:p>
      <w:pPr>
        <w:ind w:firstLine="372"/>
        <w:spacing w:line="480" w:lineRule="auto"/>
        <w:rPr>
          <w:rFonts w:hint="default" w:ascii="Times New Roman" w:hAnsi="Times New Roman" w:cs="Times New Roman"/>
          <w:highlight w:val="none"/>
        </w:rPr>
      </w:pPr>
      <w:r>
        <w:rPr>
          <w:rFonts w:hint="default" w:ascii="Times New Roman" w:hAnsi="Times New Roman" w:cs="Times New Roman"/>
          <w:highlight w:val="none"/>
        </w:rPr>
      </w:r>
      <w:r/>
    </w:p>
    <w:tbl>
      <w:tblPr>
        <w:tblStyle w:val="72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5"/>
              <w:jc w:val="center"/>
              <w:spacing w:line="300" w:lineRule="exact"/>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77" w:type="dxa"/>
            <w:vAlign w:val="center"/>
            <w:textDirection w:val="lrTb"/>
            <w:noWrap/>
          </w:tcPr>
          <w:p>
            <w:pPr>
              <w:jc w:val="center"/>
              <w:spacing w:line="300" w:lineRule="exact"/>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pStyle w:val="735"/>
        <w:ind w:firstLine="354"/>
        <w:rPr>
          <w:rFonts w:hint="default" w:ascii="Times New Roman" w:hAnsi="Times New Roman" w:cs="Times New Roman"/>
          <w:sz w:val="20"/>
          <w:highlight w:val="none"/>
        </w:rPr>
      </w:pPr>
      <w:r>
        <w:rPr>
          <w:rFonts w:hint="default" w:ascii="Times New Roman" w:hAnsi="Times New Roman" w:cs="Times New Roman"/>
          <w:sz w:val="20"/>
          <w:highlight w:val="none"/>
        </w:rPr>
      </w:r>
      <w:r/>
    </w:p>
    <w:p>
      <w:pPr>
        <w:pStyle w:val="735"/>
        <w:ind w:firstLine="354"/>
        <w:rPr>
          <w:rFonts w:hint="default" w:ascii="Times New Roman" w:hAnsi="Times New Roman" w:cs="Times New Roman"/>
          <w:sz w:val="20"/>
          <w:highlight w:val="none"/>
        </w:rPr>
      </w:pPr>
      <w:r>
        <w:rPr>
          <w:rFonts w:hint="default" w:ascii="Times New Roman" w:hAnsi="Times New Roman" w:cs="Times New Roman"/>
          <w:sz w:val="20"/>
          <w:highlight w:val="none"/>
        </w:rPr>
      </w:r>
      <w:r/>
    </w:p>
    <w:p>
      <w:pPr>
        <w:pStyle w:val="735"/>
        <w:ind w:left="1260" w:firstLine="354"/>
        <w:rPr>
          <w:rFonts w:hint="default" w:ascii="Times New Roman" w:hAnsi="Times New Roman" w:cs="Times New Roman"/>
          <w:sz w:val="20"/>
          <w:highlight w:val="none"/>
        </w:rPr>
      </w:pPr>
      <w:r>
        <w:rPr>
          <w:rFonts w:hint="default" w:ascii="Times New Roman" w:hAnsi="Times New Roman" w:cs="Times New Roman"/>
          <w:sz w:val="20"/>
          <w:highlight w:val="none"/>
        </w:rPr>
      </w:r>
      <w:r/>
    </w:p>
    <w:p>
      <w:pPr>
        <w:pStyle w:val="735"/>
        <w:ind w:left="1260" w:firstLine="389"/>
        <w:spacing w:before="1"/>
        <w:rPr>
          <w:rFonts w:hint="default" w:ascii="Times New Roman" w:hAnsi="Times New Roman" w:cs="Times New Roman"/>
          <w:sz w:val="22"/>
          <w:highlight w:val="none"/>
        </w:rPr>
      </w:pPr>
      <w:r>
        <w:rPr>
          <w:rFonts w:hint="default" w:ascii="Times New Roman" w:hAnsi="Times New Roman" w:cs="Times New Roman"/>
          <w:sz w:val="22"/>
          <w:highlight w:val="none"/>
        </w:rPr>
      </w:r>
      <w:r/>
    </w:p>
    <w:p>
      <w:pPr>
        <w:pStyle w:val="735"/>
        <w:ind w:left="1260" w:firstLine="3060"/>
        <w:tabs>
          <w:tab w:val="left" w:pos="7977" w:leader="none"/>
        </w:tabs>
        <w:rPr>
          <w:rFonts w:hint="default" w:ascii="Times New Roman" w:hAnsi="Times New Roman" w:cs="Times New Roman"/>
          <w:highlight w:val="none"/>
        </w:rPr>
      </w:pPr>
      <w:r>
        <w:rPr>
          <w:rFonts w:hint="default" w:ascii="Times New Roman" w:hAnsi="Times New Roman" w:eastAsia="宋体" w:cs="Times New Roman"/>
          <w:spacing w:val="-3"/>
          <w:highlight w:val="none"/>
        </w:rPr>
        <w:t xml:space="preserve">投标人名称（公章）</w:t>
      </w:r>
      <w:r>
        <w:rPr>
          <w:rFonts w:hint="default" w:ascii="Times New Roman" w:hAnsi="Times New Roman" w:eastAsia="宋体" w:cs="Times New Roman"/>
          <w:highlight w:val="none"/>
        </w:rPr>
        <w:t xml:space="preserve">：</w:t>
      </w:r>
      <w:r>
        <w:rPr>
          <w:rFonts w:hint="default" w:ascii="Times New Roman" w:hAnsi="Times New Roman" w:cs="Times New Roman"/>
          <w:highlight w:val="none"/>
          <w:u w:val="single"/>
        </w:rPr>
        <w:tab/>
      </w:r>
      <w:r/>
    </w:p>
    <w:p>
      <w:pPr>
        <w:pStyle w:val="754"/>
        <w:ind w:firstLine="372"/>
        <w:jc w:val="right"/>
        <w:spacing w:after="0" w:line="3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日期：______年</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szCs w:val="21"/>
          <w:highlight w:val="none"/>
        </w:rPr>
        <w:t xml:space="preserve">月</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szCs w:val="21"/>
          <w:highlight w:val="none"/>
        </w:rPr>
        <w:t xml:space="preserve">日</w:t>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756"/>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cs="Times New Roman"/>
          <w:sz w:val="24"/>
          <w:szCs w:val="24"/>
          <w:highlight w:val="none"/>
        </w:rPr>
        <w:br w:type="page" w:clear="all"/>
      </w:r>
      <w:bookmarkStart w:id="281" w:name="_Toc107246277"/>
      <w:r/>
      <w:bookmarkStart w:id="282" w:name="_Toc103848584"/>
      <w:r/>
      <w:bookmarkStart w:id="283" w:name="_Toc104560899"/>
      <w:r>
        <w:rPr>
          <w:rFonts w:hint="default" w:ascii="Times New Roman" w:hAnsi="Times New Roman" w:eastAsia="宋体" w:cs="Times New Roman"/>
          <w:bCs w:val="0"/>
          <w:sz w:val="24"/>
          <w:szCs w:val="24"/>
          <w:highlight w:val="none"/>
        </w:rPr>
        <w:t xml:space="preserve">（3）授权委托书</w:t>
      </w:r>
      <w:r/>
    </w:p>
    <w:p>
      <w:pPr>
        <w:pStyle w:val="756"/>
        <w:ind w:firstLine="426"/>
        <w:spacing w:before="0"/>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（3-1）法定代表人授权委托书</w:t>
      </w:r>
      <w:bookmarkEnd w:id="281"/>
      <w:r/>
      <w:bookmarkEnd w:id="282"/>
      <w:r/>
      <w:bookmarkEnd w:id="283"/>
      <w:r>
        <w:rPr>
          <w:rFonts w:hint="default" w:ascii="Times New Roman" w:hAnsi="Times New Roman" w:eastAsia="宋体" w:cs="Times New Roman"/>
          <w:bCs w:val="0"/>
          <w:sz w:val="24"/>
          <w:szCs w:val="24"/>
          <w:highlight w:val="none"/>
        </w:rPr>
        <w:t xml:space="preserve">（适用于法人/非法人）</w:t>
      </w:r>
      <w:r/>
    </w:p>
    <w:p>
      <w:pPr>
        <w:ind w:firstLine="420"/>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本授权书声明：注册于</w:t>
      </w:r>
      <w:r>
        <w:rPr>
          <w:rFonts w:hint="default" w:ascii="Times New Roman" w:hAnsi="Times New Roman" w:eastAsia="宋体" w:cs="Times New Roman"/>
          <w:szCs w:val="21"/>
          <w:highlight w:val="none"/>
          <w:u w:val="single"/>
        </w:rPr>
        <w:t xml:space="preserve">（国家或地区的名称）</w:t>
      </w:r>
      <w:r>
        <w:rPr>
          <w:rFonts w:hint="default" w:ascii="Times New Roman" w:hAnsi="Times New Roman" w:eastAsia="宋体" w:cs="Times New Roman"/>
          <w:szCs w:val="21"/>
          <w:highlight w:val="none"/>
        </w:rPr>
        <w:t xml:space="preserve">的</w:t>
      </w:r>
      <w:r>
        <w:rPr>
          <w:rFonts w:hint="default" w:ascii="Times New Roman" w:hAnsi="Times New Roman" w:eastAsia="宋体" w:cs="Times New Roman"/>
          <w:szCs w:val="21"/>
          <w:highlight w:val="none"/>
          <w:u w:val="single"/>
        </w:rPr>
        <w:t xml:space="preserve">         （单位名称）      </w:t>
      </w:r>
      <w:r>
        <w:rPr>
          <w:rFonts w:hint="default" w:ascii="Times New Roman" w:hAnsi="Times New Roman" w:eastAsia="宋体" w:cs="Times New Roman"/>
          <w:szCs w:val="21"/>
          <w:highlight w:val="none"/>
        </w:rPr>
        <w:t xml:space="preserve">的在法定代表人（签字或盖章）处签字的</w:t>
      </w:r>
      <w:r>
        <w:rPr>
          <w:rFonts w:hint="default" w:ascii="Times New Roman" w:hAnsi="Times New Roman" w:eastAsia="宋体" w:cs="Times New Roman"/>
          <w:szCs w:val="21"/>
          <w:highlight w:val="none"/>
          <w:u w:val="single"/>
        </w:rPr>
        <w:t xml:space="preserve">   （法定代表人姓名、职务）   </w:t>
      </w:r>
      <w:r>
        <w:rPr>
          <w:rFonts w:hint="default" w:ascii="Times New Roman" w:hAnsi="Times New Roman" w:eastAsia="宋体" w:cs="Times New Roman"/>
          <w:szCs w:val="21"/>
          <w:highlight w:val="none"/>
        </w:rPr>
        <w:t xml:space="preserve">代表本单位授权 </w:t>
      </w:r>
      <w:r>
        <w:rPr>
          <w:rFonts w:hint="default" w:ascii="Times New Roman" w:hAnsi="Times New Roman" w:eastAsia="宋体" w:cs="Times New Roman"/>
          <w:szCs w:val="21"/>
          <w:highlight w:val="none"/>
          <w:u w:val="single"/>
        </w:rPr>
        <w:t xml:space="preserve">        （单位名称）      </w:t>
      </w:r>
      <w:r>
        <w:rPr>
          <w:rFonts w:hint="default" w:ascii="Times New Roman" w:hAnsi="Times New Roman" w:eastAsia="宋体" w:cs="Times New Roman"/>
          <w:szCs w:val="21"/>
          <w:highlight w:val="none"/>
        </w:rPr>
        <w:t xml:space="preserve">的在授权代表（签字）处签字的</w:t>
      </w:r>
      <w:r>
        <w:rPr>
          <w:rFonts w:hint="default" w:ascii="Times New Roman" w:hAnsi="Times New Roman" w:eastAsia="宋体" w:cs="Times New Roman"/>
          <w:szCs w:val="21"/>
          <w:highlight w:val="none"/>
          <w:u w:val="single"/>
        </w:rPr>
        <w:t xml:space="preserve">（授权代表的姓名、职务）（身份证号码：             ）</w:t>
      </w:r>
      <w:r>
        <w:rPr>
          <w:rFonts w:hint="default" w:ascii="Times New Roman" w:hAnsi="Times New Roman" w:eastAsia="宋体" w:cs="Times New Roman"/>
          <w:szCs w:val="21"/>
          <w:highlight w:val="none"/>
        </w:rPr>
        <w:t xml:space="preserve">为本单位的合法代理人，就</w:t>
      </w:r>
      <w:r>
        <w:rPr>
          <w:rFonts w:hint="eastAsia" w:cs="Times New Roman"/>
          <w:szCs w:val="21"/>
          <w:highlight w:val="none"/>
          <w:u w:val="single"/>
          <w:lang w:eastAsia="zh-CN"/>
        </w:rPr>
        <w:t xml:space="preserve">紫金山实验室分布式基带处理单元采购项目</w:t>
      </w:r>
      <w:r>
        <w:rPr>
          <w:rFonts w:hint="default" w:ascii="Times New Roman" w:hAnsi="Times New Roman" w:eastAsia="宋体" w:cs="Times New Roman"/>
          <w:szCs w:val="21"/>
          <w:highlight w:val="none"/>
          <w:u w:val="single"/>
        </w:rPr>
        <w:t xml:space="preserve">（项目名称）（项目编号：</w:t>
      </w:r>
      <w:r>
        <w:rPr>
          <w:rFonts w:hint="eastAsia" w:cs="Times New Roman"/>
          <w:szCs w:val="21"/>
          <w:highlight w:val="none"/>
          <w:u w:val="single"/>
          <w:lang w:eastAsia="zh-CN"/>
        </w:rPr>
        <w:t xml:space="preserve">JSZC-320100-JITC-G2026-0334</w:t>
      </w:r>
      <w:r>
        <w:rPr>
          <w:rFonts w:hint="default" w:ascii="Times New Roman" w:hAnsi="Times New Roman" w:eastAsia="宋体" w:cs="Times New Roman"/>
          <w:szCs w:val="21"/>
          <w:highlight w:val="none"/>
          <w:u w:val="single"/>
        </w:rPr>
        <w:t xml:space="preserve">）</w:t>
      </w:r>
      <w:r>
        <w:rPr>
          <w:rFonts w:hint="default" w:ascii="Times New Roman" w:hAnsi="Times New Roman" w:eastAsia="宋体" w:cs="Times New Roman"/>
          <w:szCs w:val="21"/>
          <w:highlight w:val="none"/>
        </w:rPr>
        <w:t xml:space="preserve">以本单位名义处理一切与之相关的事务，其后果由我单位承担。</w:t>
      </w:r>
      <w:r/>
    </w:p>
    <w:p>
      <w:pPr>
        <w:ind w:firstLine="420"/>
        <w:spacing w:line="300" w:lineRule="exact"/>
        <w:rPr>
          <w:rFonts w:hint="default" w:ascii="Times New Roman" w:hAnsi="Times New Roman" w:cs="Times New Roman"/>
          <w:highlight w:val="none"/>
        </w:rPr>
      </w:pPr>
      <w:r>
        <w:rPr>
          <w:rFonts w:hint="default" w:ascii="Times New Roman" w:hAnsi="Times New Roman" w:eastAsia="宋体" w:cs="Times New Roman"/>
          <w:highlight w:val="none"/>
        </w:rPr>
        <w:t xml:space="preserve">代理人无转委托权，特此委托。</w:t>
      </w:r>
      <w:r/>
    </w:p>
    <w:p>
      <w:pPr>
        <w:ind w:firstLine="420"/>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委托期限：自本授权委托书签署之日起至投标有效期届满之日止。</w:t>
      </w:r>
      <w:r/>
    </w:p>
    <w:p>
      <w:pPr>
        <w:ind w:firstLine="420"/>
        <w:spacing w:line="30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投标人名称（公章）：</w:t>
      </w:r>
      <w:r/>
    </w:p>
    <w:p>
      <w:pPr>
        <w:ind w:firstLine="420"/>
        <w:spacing w:line="300" w:lineRule="exact"/>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法定代表人（签字或盖章）：</w:t>
      </w:r>
      <w:r/>
    </w:p>
    <w:p>
      <w:pPr>
        <w:pStyle w:val="754"/>
        <w:ind w:firstLine="420"/>
        <w:spacing w:after="0" w:line="30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身份证号码：  </w:t>
      </w:r>
      <w:r/>
    </w:p>
    <w:p>
      <w:pPr>
        <w:ind w:firstLine="420"/>
        <w:spacing w:line="300" w:lineRule="exact"/>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授权代表（签字）：</w:t>
      </w:r>
      <w:r/>
    </w:p>
    <w:p>
      <w:pPr>
        <w:pStyle w:val="754"/>
        <w:ind w:firstLine="420"/>
        <w:spacing w:after="0" w:line="30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身份证号码：</w:t>
      </w:r>
      <w:r/>
    </w:p>
    <w:p>
      <w:pPr>
        <w:ind w:firstLine="372"/>
        <w:spacing w:line="48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附：法定代表人有效期内的</w:t>
      </w:r>
      <w:r>
        <w:rPr>
          <w:rFonts w:hint="default" w:ascii="Times New Roman" w:hAnsi="Times New Roman" w:eastAsia="宋体" w:cs="Times New Roman"/>
          <w:highlight w:val="none"/>
        </w:rPr>
        <w:t xml:space="preserve">身份证复印件（正反面）</w:t>
      </w:r>
      <w:r/>
    </w:p>
    <w:tbl>
      <w:tblPr>
        <w:tblStyle w:val="72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5"/>
              <w:jc w:val="center"/>
              <w:spacing w:line="300" w:lineRule="exact"/>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77" w:type="dxa"/>
            <w:vAlign w:val="center"/>
            <w:textDirection w:val="lrTb"/>
            <w:noWrap/>
          </w:tcPr>
          <w:p>
            <w:pPr>
              <w:jc w:val="center"/>
              <w:spacing w:line="300" w:lineRule="exact"/>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ind w:firstLine="372"/>
        <w:spacing w:line="48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授权代表有效期内的身份证复印件</w:t>
      </w:r>
      <w:r>
        <w:rPr>
          <w:rFonts w:hint="default" w:ascii="Times New Roman" w:hAnsi="Times New Roman" w:eastAsia="宋体" w:cs="Times New Roman"/>
          <w:highlight w:val="none"/>
        </w:rPr>
        <w:t xml:space="preserve">（正反面）</w:t>
      </w:r>
      <w:r/>
    </w:p>
    <w:tbl>
      <w:tblPr>
        <w:tblStyle w:val="72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5"/>
              <w:jc w:val="center"/>
              <w:spacing w:line="300" w:lineRule="exact"/>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95" w:type="dxa"/>
            <w:vAlign w:val="center"/>
            <w:textDirection w:val="lrTb"/>
            <w:noWrap/>
          </w:tcPr>
          <w:p>
            <w:pPr>
              <w:jc w:val="center"/>
              <w:spacing w:line="300" w:lineRule="exact"/>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pStyle w:val="754"/>
        <w:ind w:firstLine="373"/>
        <w:spacing w:line="300" w:lineRule="exact"/>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注： </w:t>
      </w:r>
      <w:r/>
    </w:p>
    <w:p>
      <w:pPr>
        <w:pStyle w:val="754"/>
        <w:ind w:firstLine="373"/>
        <w:spacing w:line="300" w:lineRule="exact"/>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1.若供应商为分公司或分支机构等无法定代表人的机构（仅当</w:t>
      </w:r>
      <w:r>
        <w:rPr>
          <w:rFonts w:hint="eastAsia" w:ascii="Times New Roman" w:hAnsi="Times New Roman" w:cs="Times New Roman"/>
          <w:b/>
          <w:bCs/>
          <w:szCs w:val="21"/>
          <w:highlight w:val="none"/>
          <w:lang w:eastAsia="zh-CN"/>
        </w:rPr>
        <w:t xml:space="preserve">招标文件</w:t>
      </w:r>
      <w:r>
        <w:rPr>
          <w:rFonts w:hint="default" w:ascii="Times New Roman" w:hAnsi="Times New Roman" w:eastAsia="宋体" w:cs="Times New Roman"/>
          <w:b/>
          <w:bCs/>
          <w:szCs w:val="21"/>
          <w:highlight w:val="none"/>
        </w:rPr>
        <w:t xml:space="preserve">注明允许分公司或分支机构等投标时），则本</w:t>
      </w:r>
      <w:r>
        <w:rPr>
          <w:rFonts w:hint="eastAsia" w:ascii="Times New Roman" w:hAnsi="Times New Roman"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各法定代表人签字处的签署人可为单位负责人。</w:t>
      </w:r>
      <w:r/>
    </w:p>
    <w:p>
      <w:pPr>
        <w:pStyle w:val="754"/>
        <w:ind w:firstLine="373"/>
        <w:spacing w:line="300" w:lineRule="exact"/>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2.若</w:t>
      </w:r>
      <w:r>
        <w:rPr>
          <w:rFonts w:hint="eastAsia" w:ascii="Times New Roman" w:hAnsi="Times New Roman"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中签字之处均为法定代表人本人签署，则可不提供本《授权委托书》，但须提供《法定代表人（非法人单位负责人）身份证明》。</w:t>
      </w:r>
      <w:bookmarkStart w:id="284" w:name="_Toc104560895"/>
      <w:r/>
      <w:bookmarkStart w:id="285" w:name="_Toc107246279"/>
      <w:r/>
      <w:r/>
    </w:p>
    <w:p>
      <w:pPr>
        <w:ind w:firstLine="373"/>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br w:type="page" w:clear="all"/>
      </w:r>
      <w:r/>
    </w:p>
    <w:p>
      <w:pPr>
        <w:pStyle w:val="756"/>
        <w:ind w:firstLine="426"/>
        <w:spacing w:before="0"/>
        <w:rPr>
          <w:rFonts w:hint="default" w:ascii="Times New Roman" w:hAnsi="Times New Roman" w:cs="Times New Roman"/>
          <w:bCs w:val="0"/>
          <w:sz w:val="21"/>
          <w:szCs w:val="24"/>
          <w:highlight w:val="none"/>
        </w:rPr>
        <w:outlineLvl w:val="2"/>
      </w:pPr>
      <w:r/>
      <w:bookmarkStart w:id="286" w:name="_Toc104560900"/>
      <w:r/>
      <w:bookmarkStart w:id="287" w:name="_Toc103848585"/>
      <w:r/>
      <w:bookmarkStart w:id="288" w:name="_Toc107246278"/>
      <w:r>
        <w:rPr>
          <w:rFonts w:hint="default" w:ascii="Times New Roman" w:hAnsi="Times New Roman" w:eastAsia="宋体" w:cs="Times New Roman"/>
          <w:bCs w:val="0"/>
          <w:sz w:val="24"/>
          <w:szCs w:val="24"/>
          <w:highlight w:val="none"/>
        </w:rPr>
        <w:t xml:space="preserve">（3-2）授权委托书（适用于自然人投标）</w:t>
      </w:r>
      <w:bookmarkEnd w:id="286"/>
      <w:r/>
      <w:bookmarkEnd w:id="287"/>
      <w:r/>
      <w:bookmarkEnd w:id="288"/>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420"/>
        <w:spacing w:line="4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本授权书声明：我</w:t>
      </w:r>
      <w:r>
        <w:rPr>
          <w:rFonts w:hint="default" w:ascii="Times New Roman" w:hAnsi="Times New Roman" w:eastAsia="宋体" w:cs="Times New Roman"/>
          <w:szCs w:val="21"/>
          <w:highlight w:val="none"/>
          <w:u w:val="single"/>
        </w:rPr>
        <w:t xml:space="preserve">    （姓名）    </w:t>
      </w:r>
      <w:r>
        <w:rPr>
          <w:rFonts w:hint="default" w:ascii="Times New Roman" w:hAnsi="Times New Roman" w:eastAsia="宋体" w:cs="Times New Roman"/>
          <w:szCs w:val="21"/>
          <w:highlight w:val="none"/>
        </w:rPr>
        <w:t xml:space="preserve">系自然人，现授权在授权代表（签字）处签字的</w:t>
      </w:r>
      <w:r>
        <w:rPr>
          <w:rFonts w:hint="default" w:ascii="Times New Roman" w:hAnsi="Times New Roman" w:eastAsia="宋体" w:cs="Times New Roman"/>
          <w:szCs w:val="21"/>
          <w:highlight w:val="none"/>
          <w:u w:val="single"/>
        </w:rPr>
        <w:t xml:space="preserve">（授权代表的姓名）（身份证号码：             ）</w:t>
      </w:r>
      <w:r>
        <w:rPr>
          <w:rFonts w:hint="default" w:ascii="Times New Roman" w:hAnsi="Times New Roman" w:eastAsia="宋体" w:cs="Times New Roman"/>
          <w:szCs w:val="21"/>
          <w:highlight w:val="none"/>
        </w:rPr>
        <w:t xml:space="preserve">为本人的合法代理人，就</w:t>
      </w:r>
      <w:r>
        <w:rPr>
          <w:rFonts w:hint="eastAsia" w:cs="Times New Roman"/>
          <w:szCs w:val="21"/>
          <w:highlight w:val="none"/>
          <w:u w:val="single"/>
          <w:lang w:eastAsia="zh-CN"/>
        </w:rPr>
        <w:t xml:space="preserve">紫金山实验室分布式基带处理单元采购项目</w:t>
      </w:r>
      <w:r>
        <w:rPr>
          <w:rFonts w:hint="default" w:ascii="Times New Roman" w:hAnsi="Times New Roman" w:eastAsia="宋体" w:cs="Times New Roman"/>
          <w:szCs w:val="21"/>
          <w:highlight w:val="none"/>
          <w:u w:val="single"/>
        </w:rPr>
        <w:t xml:space="preserve">（项目名称）（项目编号：</w:t>
      </w:r>
      <w:r>
        <w:rPr>
          <w:rFonts w:hint="eastAsia" w:cs="Times New Roman"/>
          <w:szCs w:val="21"/>
          <w:highlight w:val="none"/>
          <w:u w:val="single"/>
          <w:lang w:eastAsia="zh-CN"/>
        </w:rPr>
        <w:t xml:space="preserve">JSZC-320100-JITC-G2026-0334</w:t>
      </w:r>
      <w:r>
        <w:rPr>
          <w:rFonts w:hint="default" w:ascii="Times New Roman" w:hAnsi="Times New Roman" w:eastAsia="宋体" w:cs="Times New Roman"/>
          <w:szCs w:val="21"/>
          <w:highlight w:val="none"/>
          <w:u w:val="single"/>
        </w:rPr>
        <w:t xml:space="preserve">）</w:t>
      </w:r>
      <w:r>
        <w:rPr>
          <w:rFonts w:hint="default" w:ascii="Times New Roman" w:hAnsi="Times New Roman" w:eastAsia="宋体" w:cs="Times New Roman"/>
          <w:szCs w:val="21"/>
          <w:highlight w:val="none"/>
        </w:rPr>
        <w:t xml:space="preserve">，以本人名义处理一切与之相关的事务，其后果由我本人承担。</w:t>
      </w:r>
      <w:r/>
    </w:p>
    <w:p>
      <w:pPr>
        <w:ind w:firstLine="420"/>
        <w:spacing w:line="460" w:lineRule="exact"/>
        <w:rPr>
          <w:rFonts w:hint="default" w:ascii="Times New Roman" w:hAnsi="Times New Roman" w:cs="Times New Roman"/>
          <w:highlight w:val="none"/>
        </w:rPr>
      </w:pPr>
      <w:r>
        <w:rPr>
          <w:rFonts w:hint="default" w:ascii="Times New Roman" w:hAnsi="Times New Roman" w:eastAsia="宋体" w:cs="Times New Roman"/>
          <w:highlight w:val="none"/>
        </w:rPr>
        <w:t xml:space="preserve">代理人无转委托权，特此委托。</w:t>
      </w:r>
      <w:r/>
    </w:p>
    <w:p>
      <w:pPr>
        <w:ind w:firstLine="420"/>
        <w:spacing w:line="4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委托期限：自本授权委托书签署之日起至投标有效期届满之日止。</w:t>
      </w:r>
      <w:r/>
    </w:p>
    <w:p>
      <w:pPr>
        <w:ind w:firstLine="420"/>
        <w:spacing w:line="460" w:lineRule="exact"/>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自然人姓名（签字）：  </w:t>
      </w:r>
      <w:r/>
    </w:p>
    <w:p>
      <w:pPr>
        <w:pStyle w:val="754"/>
        <w:ind w:firstLine="420"/>
        <w:spacing w:after="0" w:line="46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身份证号码：  </w:t>
      </w:r>
      <w:r/>
    </w:p>
    <w:p>
      <w:pPr>
        <w:ind w:firstLine="420"/>
        <w:spacing w:line="460" w:lineRule="exact"/>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授权代表（签字）：</w:t>
      </w:r>
      <w:r/>
    </w:p>
    <w:p>
      <w:pPr>
        <w:pStyle w:val="754"/>
        <w:ind w:firstLine="420"/>
        <w:spacing w:after="0" w:line="460" w:lineRule="exact"/>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身份证号码：</w:t>
      </w:r>
      <w:r/>
    </w:p>
    <w:p>
      <w:pPr>
        <w:ind w:firstLine="372"/>
        <w:spacing w:line="48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附：</w:t>
      </w:r>
      <w:r>
        <w:rPr>
          <w:rFonts w:hint="default" w:ascii="Times New Roman" w:hAnsi="Times New Roman" w:eastAsia="宋体" w:cs="Times New Roman"/>
          <w:highlight w:val="none"/>
        </w:rPr>
        <w:t xml:space="preserve">自然人</w:t>
      </w:r>
      <w:r>
        <w:rPr>
          <w:rFonts w:hint="default" w:ascii="Times New Roman" w:hAnsi="Times New Roman" w:eastAsia="宋体" w:cs="Times New Roman"/>
          <w:szCs w:val="21"/>
          <w:highlight w:val="none"/>
        </w:rPr>
        <w:t xml:space="preserve">有效期内的</w:t>
      </w:r>
      <w:r>
        <w:rPr>
          <w:rFonts w:hint="default" w:ascii="Times New Roman" w:hAnsi="Times New Roman" w:eastAsia="宋体" w:cs="Times New Roman"/>
          <w:highlight w:val="none"/>
        </w:rPr>
        <w:t xml:space="preserve">身份证复印件（正反面）</w:t>
      </w:r>
      <w:r/>
    </w:p>
    <w:tbl>
      <w:tblPr>
        <w:tblStyle w:val="72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5"/>
              <w:jc w:val="center"/>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77" w:type="dxa"/>
            <w:vAlign w:val="center"/>
            <w:textDirection w:val="lrTb"/>
            <w:noWrap/>
          </w:tcPr>
          <w:p>
            <w:pPr>
              <w:jc w:val="center"/>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pStyle w:val="754"/>
        <w:ind w:firstLine="372"/>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授权代表有效期内的身份证复印件（正反面）</w:t>
      </w:r>
      <w:r/>
    </w:p>
    <w:tbl>
      <w:tblPr>
        <w:tblStyle w:val="72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5"/>
              <w:jc w:val="center"/>
              <w:rPr>
                <w:rFonts w:hint="default" w:ascii="Times New Roman" w:hAnsi="Times New Roman" w:cs="Times New Roman"/>
                <w:i/>
                <w:sz w:val="20"/>
                <w:highlight w:val="none"/>
              </w:rPr>
            </w:pPr>
            <w:r>
              <w:rPr>
                <w:rFonts w:hint="default" w:ascii="Times New Roman" w:hAnsi="Times New Roman" w:eastAsia="宋体" w:cs="Times New Roman"/>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default" w:ascii="Times New Roman" w:hAnsi="Times New Roman" w:cs="Times New Roman"/>
                <w:sz w:val="20"/>
                <w:highlight w:val="none"/>
              </w:rPr>
            </w:pPr>
            <w:r>
              <w:rPr>
                <w:rFonts w:hint="default" w:ascii="Times New Roman" w:hAnsi="Times New Roman" w:cs="Times New Roman"/>
                <w:sz w:val="20"/>
                <w:highlight w:val="none"/>
              </w:rPr>
            </w:r>
            <w:r/>
          </w:p>
        </w:tc>
        <w:tc>
          <w:tcPr>
            <w:tcW w:w="4695" w:type="dxa"/>
            <w:vAlign w:val="center"/>
            <w:textDirection w:val="lrTb"/>
            <w:noWrap/>
          </w:tcPr>
          <w:p>
            <w:pPr>
              <w:jc w:val="center"/>
              <w:widowControl/>
              <w:rPr>
                <w:rFonts w:hint="default" w:ascii="Times New Roman" w:hAnsi="Times New Roman" w:cs="Times New Roman"/>
                <w:sz w:val="20"/>
                <w:highlight w:val="none"/>
              </w:rPr>
            </w:pPr>
            <w:r>
              <w:rPr>
                <w:rFonts w:hint="default" w:ascii="Times New Roman" w:hAnsi="Times New Roman" w:eastAsia="宋体" w:cs="Times New Roman"/>
                <w:i/>
                <w:sz w:val="24"/>
                <w:highlight w:val="none"/>
              </w:rPr>
              <w:t xml:space="preserve">身份证反面</w:t>
            </w:r>
            <w:r/>
          </w:p>
        </w:tc>
      </w:tr>
    </w:tbl>
    <w:p>
      <w:pPr>
        <w:pStyle w:val="754"/>
        <w:ind w:firstLine="373"/>
        <w:spacing w:line="240" w:lineRule="atLeast"/>
        <w:rPr>
          <w:rFonts w:hint="default" w:ascii="Times New Roman" w:hAnsi="Times New Roman" w:cs="Times New Roman"/>
          <w:b/>
          <w:bCs/>
          <w:szCs w:val="21"/>
          <w:highlight w:val="none"/>
        </w:rPr>
      </w:pPr>
      <w:r>
        <w:rPr>
          <w:rFonts w:hint="default" w:ascii="Times New Roman" w:hAnsi="Times New Roman" w:eastAsia="宋体" w:cs="Times New Roman"/>
          <w:b/>
          <w:bCs/>
          <w:szCs w:val="21"/>
          <w:highlight w:val="none"/>
        </w:rPr>
        <w:t xml:space="preserve">注：若</w:t>
      </w:r>
      <w:r>
        <w:rPr>
          <w:rFonts w:hint="eastAsia" w:ascii="Times New Roman" w:hAnsi="Times New Roman" w:cs="Times New Roman"/>
          <w:b/>
          <w:bCs/>
          <w:szCs w:val="21"/>
          <w:highlight w:val="none"/>
          <w:lang w:eastAsia="zh-CN"/>
        </w:rPr>
        <w:t xml:space="preserve">投标文件</w:t>
      </w:r>
      <w:r>
        <w:rPr>
          <w:rFonts w:hint="default" w:ascii="Times New Roman" w:hAnsi="Times New Roman" w:eastAsia="宋体" w:cs="Times New Roman"/>
          <w:b/>
          <w:bCs/>
          <w:szCs w:val="21"/>
          <w:highlight w:val="none"/>
        </w:rPr>
        <w:t xml:space="preserve">中签字之处均为投标自然人本人签署，则可不提供本《授权委托书》，但须提供自然人身份证复印件。</w:t>
      </w:r>
      <w:r/>
    </w:p>
    <w:p>
      <w:pPr>
        <w:ind w:firstLine="373"/>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br w:type="page" w:clear="all"/>
      </w:r>
      <w:r/>
    </w:p>
    <w:p>
      <w:pPr>
        <w:pStyle w:val="756"/>
        <w:numPr>
          <w:ilvl w:val="0"/>
          <w:numId w:val="2"/>
        </w:numPr>
        <w:ind w:firstLine="426"/>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开标一览表</w:t>
      </w:r>
      <w:bookmarkEnd w:id="276"/>
      <w:r/>
      <w:bookmarkEnd w:id="284"/>
      <w:r/>
      <w:bookmarkEnd w:id="285"/>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供应商名称（CA公章）：</w:t>
      </w:r>
      <w:r/>
    </w:p>
    <w:p>
      <w:pPr>
        <w:spacing w:line="360" w:lineRule="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项目名称：</w:t>
      </w:r>
      <w:r>
        <w:rPr>
          <w:rFonts w:hint="eastAsia" w:cs="Times New Roman"/>
          <w:szCs w:val="21"/>
          <w:highlight w:val="none"/>
          <w:u w:val="single"/>
          <w:lang w:eastAsia="zh-CN"/>
        </w:rPr>
        <w:t xml:space="preserve">紫金山实验室分布式基带处理单元采购项目</w:t>
      </w:r>
      <w:r/>
    </w:p>
    <w:p>
      <w:pPr>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项目编号：</w:t>
      </w:r>
      <w:bookmarkStart w:id="289" w:name="_Toc103848581"/>
      <w:r>
        <w:rPr>
          <w:rFonts w:hint="eastAsia" w:cs="Times New Roman"/>
          <w:szCs w:val="21"/>
          <w:highlight w:val="none"/>
          <w:u w:val="single"/>
          <w:lang w:eastAsia="zh-CN"/>
        </w:rPr>
        <w:t xml:space="preserve">JSZC-320100-JITC-G2026-0334</w:t>
      </w:r>
      <w:r>
        <w:rPr>
          <w:rFonts w:hint="default" w:ascii="Times New Roman" w:hAnsi="Times New Roman" w:eastAsia="宋体" w:cs="Times New Roman"/>
          <w:szCs w:val="21"/>
          <w:highlight w:val="none"/>
        </w:rPr>
        <w:t xml:space="preserve">：</w:t>
      </w:r>
      <w:r/>
    </w:p>
    <w:tbl>
      <w:tblPr>
        <w:tblStyle w:val="725"/>
        <w:tblW w:w="48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9"/>
        <w:gridCol w:w="4670"/>
      </w:tblGrid>
      <w:tr>
        <w:trPr>
          <w:jc w:val="center"/>
          <w:trHeight w:val="1328"/>
        </w:trPr>
        <w:tc>
          <w:tcPr>
            <w:shd w:val="clear" w:color="auto" w:fill="auto"/>
            <w:tcW w:w="2213" w:type="pct"/>
            <w:vAlign w:val="center"/>
            <w:textDirection w:val="lrTb"/>
            <w:noWrap/>
          </w:tcPr>
          <w:p>
            <w:pPr>
              <w:jc w:val="center"/>
              <w:widowControl/>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投标货物名称</w:t>
            </w:r>
            <w:r/>
          </w:p>
        </w:tc>
        <w:tc>
          <w:tcPr>
            <w:shd w:val="clear" w:color="auto" w:fill="auto"/>
            <w:tcW w:w="2786" w:type="pct"/>
            <w:vAlign w:val="center"/>
            <w:textDirection w:val="lrTb"/>
            <w:noWrap/>
          </w:tcPr>
          <w:p>
            <w:pPr>
              <w:jc w:val="center"/>
              <w:widowControl/>
              <w:rPr>
                <w:rFonts w:hint="default" w:ascii="Times New Roman" w:hAnsi="Times New Roman" w:cs="Times New Roman"/>
                <w:highlight w:val="none"/>
              </w:rPr>
            </w:pPr>
            <w:r>
              <w:rPr>
                <w:rFonts w:hint="eastAsia" w:ascii="宋体" w:hAnsi="宋体" w:cs="宋体"/>
                <w:color w:val="000000"/>
                <w:sz w:val="24"/>
                <w:highlight w:val="none"/>
                <w:lang w:eastAsia="zh-CN"/>
              </w:rPr>
              <w:t xml:space="preserve">分布式基带处理单元</w:t>
            </w:r>
            <w:r/>
          </w:p>
        </w:tc>
      </w:tr>
      <w:tr>
        <w:trPr>
          <w:jc w:val="center"/>
          <w:trHeight w:val="2126"/>
        </w:trPr>
        <w:tc>
          <w:tcPr>
            <w:shd w:val="clear" w:color="auto" w:fill="auto"/>
            <w:tcW w:w="2213" w:type="pct"/>
            <w:vAlign w:val="center"/>
            <w:textDirection w:val="lrTb"/>
            <w:noWrap/>
          </w:tcPr>
          <w:p>
            <w:pPr>
              <w:jc w:val="center"/>
              <w:rPr>
                <w:rFonts w:hint="default" w:ascii="Times New Roman" w:hAnsi="Times New Roman" w:eastAsia="宋体" w:cs="Times New Roman"/>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highlight w:val="none"/>
              </w:rPr>
              <w:t xml:space="preserve">含税投标报价</w:t>
            </w:r>
            <w:r>
              <w:rPr>
                <w:rFonts w:hint="default" w:ascii="Times New Roman" w:hAnsi="Times New Roman" w:eastAsia="宋体" w:cs="Times New Roman"/>
                <w:sz w:val="24"/>
                <w:highlight w:val="none"/>
              </w:rPr>
              <w:br/>
            </w:r>
            <w:r>
              <w:rPr>
                <w:rFonts w:hint="eastAsia" w:cs="Times New Roman"/>
                <w:sz w:val="24"/>
                <w:highlight w:val="none"/>
                <w:lang w:eastAsia="zh-CN"/>
              </w:rPr>
              <w:t xml:space="preserve">（</w:t>
            </w:r>
            <w:r>
              <w:rPr>
                <w:rFonts w:hint="eastAsia" w:cs="Times New Roman"/>
                <w:sz w:val="24"/>
                <w:highlight w:val="none"/>
                <w:lang w:val="en-US" w:eastAsia="zh-CN"/>
              </w:rPr>
              <w:t xml:space="preserve">单价）</w:t>
            </w:r>
            <w:r/>
          </w:p>
        </w:tc>
        <w:tc>
          <w:tcPr>
            <w:shd w:val="clear" w:color="auto" w:fill="auto"/>
            <w:tcW w:w="2786" w:type="pct"/>
            <w:vAlign w:val="center"/>
            <w:textDirection w:val="lrTb"/>
            <w:noWrap/>
          </w:tcPr>
          <w:p>
            <w:pPr>
              <w:jc w:val="center"/>
              <w:widowControl/>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 xml:space="preserve">元</w:t>
            </w:r>
            <w:r>
              <w:rPr>
                <w:rFonts w:hint="eastAsia" w:cs="Times New Roman"/>
                <w:sz w:val="24"/>
                <w:highlight w:val="none"/>
                <w:lang w:val="en-US" w:eastAsia="zh-CN"/>
              </w:rPr>
              <w:t xml:space="preserve">/件</w:t>
            </w:r>
            <w:r/>
          </w:p>
        </w:tc>
      </w:tr>
      <w:tr>
        <w:trPr>
          <w:jc w:val="center"/>
          <w:trHeight w:val="2126"/>
        </w:trPr>
        <w:tc>
          <w:tcPr>
            <w:shd w:val="clear" w:color="auto" w:fill="auto"/>
            <w:tcW w:w="2213" w:type="pct"/>
            <w:vAlign w:val="center"/>
            <w:textDirection w:val="lrTb"/>
            <w:noWrap/>
          </w:tcPr>
          <w:p>
            <w:pPr>
              <w:jc w:val="center"/>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highlight w:val="none"/>
              </w:rPr>
              <w:t xml:space="preserve">含税投标报价</w:t>
            </w:r>
            <w:r>
              <w:rPr>
                <w:rFonts w:hint="default" w:ascii="Times New Roman" w:hAnsi="Times New Roman" w:eastAsia="宋体" w:cs="Times New Roman"/>
                <w:sz w:val="24"/>
                <w:highlight w:val="none"/>
              </w:rPr>
              <w:br/>
            </w:r>
            <w:r>
              <w:rPr>
                <w:rFonts w:hint="eastAsia" w:cs="Times New Roman"/>
                <w:sz w:val="24"/>
                <w:highlight w:val="none"/>
                <w:lang w:eastAsia="zh-CN"/>
              </w:rPr>
              <w:t xml:space="preserve">（</w:t>
            </w:r>
            <w:r>
              <w:rPr>
                <w:rFonts w:hint="eastAsia" w:cs="Times New Roman"/>
                <w:sz w:val="24"/>
                <w:highlight w:val="none"/>
                <w:lang w:val="en-US" w:eastAsia="zh-CN"/>
              </w:rPr>
              <w:t xml:space="preserve">总价）</w:t>
            </w:r>
            <w:r/>
          </w:p>
        </w:tc>
        <w:tc>
          <w:tcPr>
            <w:shd w:val="clear" w:color="auto" w:fill="auto"/>
            <w:tcW w:w="2786" w:type="pct"/>
            <w:vAlign w:val="center"/>
            <w:textDirection w:val="lrTb"/>
            <w:noWrap/>
          </w:tcPr>
          <w:p>
            <w:pPr>
              <w:jc w:val="center"/>
              <w:widowControl/>
              <w:rPr>
                <w:rFonts w:hint="default" w:ascii="Times New Roman" w:hAnsi="Times New Roman" w:eastAsia="宋体" w:cs="Times New Roman"/>
                <w:sz w:val="24"/>
                <w:highlight w:val="none"/>
                <w:u w:val="single"/>
              </w:rPr>
            </w:pP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 xml:space="preserve">元</w:t>
            </w:r>
            <w:r/>
          </w:p>
        </w:tc>
      </w:tr>
    </w:tbl>
    <w:p>
      <w:pPr>
        <w:ind w:firstLine="422"/>
        <w:spacing w:line="360" w:lineRule="auto"/>
        <w:tabs>
          <w:tab w:val="left" w:pos="6045" w:leader="none"/>
        </w:tabs>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注：投标报价应包含包装、装卸、运输、保险、税费等所有费用。</w:t>
      </w:r>
      <w:r/>
    </w:p>
    <w:p>
      <w:pPr>
        <w:ind w:firstLine="372"/>
        <w:jc w:val="center"/>
        <w:spacing w:line="360" w:lineRule="auto"/>
        <w:tabs>
          <w:tab w:val="left" w:pos="6045" w:leader="none"/>
        </w:tabs>
        <w:rPr>
          <w:rFonts w:hint="default" w:ascii="Times New Roman" w:hAnsi="Times New Roman" w:cs="Times New Roman"/>
          <w:highlight w:val="none"/>
        </w:rPr>
      </w:pPr>
      <w:r/>
      <w:bookmarkStart w:id="290" w:name="_Toc104560896"/>
      <w:r/>
      <w:r/>
    </w:p>
    <w:p>
      <w:pPr>
        <w:ind w:firstLine="372"/>
        <w:jc w:val="both"/>
        <w:spacing w:line="360" w:lineRule="auto"/>
        <w:tabs>
          <w:tab w:val="left" w:pos="4200" w:leader="none"/>
          <w:tab w:val="left" w:pos="6045" w:leader="none"/>
        </w:tabs>
        <w:rPr>
          <w:rFonts w:hint="default" w:ascii="Times New Roman" w:hAnsi="Times New Roman" w:cs="Times New Roman"/>
          <w:highlight w:val="none"/>
          <w:u w:val="single"/>
        </w:rPr>
      </w:pPr>
      <w:r>
        <w:rPr>
          <w:rFonts w:hint="eastAsia" w:cs="Times New Roman"/>
          <w:highlight w:val="none"/>
          <w:lang w:val="en-US" w:eastAsia="zh-CN"/>
        </w:rPr>
        <w:tab/>
      </w:r>
      <w:r>
        <w:rPr>
          <w:rFonts w:hint="default" w:ascii="Times New Roman" w:hAnsi="Times New Roman" w:eastAsia="宋体" w:cs="Times New Roman"/>
          <w:highlight w:val="none"/>
        </w:rPr>
        <w:t xml:space="preserve">投标人名称（公章）：</w:t>
      </w:r>
      <w:r/>
    </w:p>
    <w:p>
      <w:pPr>
        <w:ind w:right="420"/>
        <w:jc w:val="both"/>
        <w:spacing w:line="360" w:lineRule="auto"/>
        <w:tabs>
          <w:tab w:val="left" w:pos="4200" w:leader="none"/>
          <w:tab w:val="left" w:pos="5040" w:leader="none"/>
        </w:tabs>
        <w:rPr>
          <w:rFonts w:hint="default" w:ascii="Times New Roman" w:hAnsi="Times New Roman" w:cs="Times New Roman"/>
          <w:szCs w:val="21"/>
          <w:highlight w:val="none"/>
          <w:u w:val="single"/>
        </w:rPr>
      </w:pPr>
      <w:r>
        <w:rPr>
          <w:rFonts w:hint="eastAsia" w:cs="Times New Roman"/>
          <w:szCs w:val="21"/>
          <w:highlight w:val="none"/>
          <w:lang w:val="en-US" w:eastAsia="zh-CN"/>
        </w:rPr>
        <w:tab/>
      </w:r>
      <w:r>
        <w:rPr>
          <w:rFonts w:hint="default" w:ascii="Times New Roman" w:hAnsi="Times New Roman" w:eastAsia="宋体" w:cs="Times New Roman"/>
          <w:szCs w:val="21"/>
          <w:highlight w:val="none"/>
        </w:rPr>
        <w:t xml:space="preserve">法定代表人或其授权代表（签字或盖章）：</w:t>
      </w:r>
      <w:r/>
    </w:p>
    <w:p>
      <w:pPr>
        <w:ind w:right="420" w:firstLine="372"/>
        <w:jc w:val="both"/>
        <w:spacing w:line="360" w:lineRule="auto"/>
        <w:tabs>
          <w:tab w:val="left" w:pos="4200" w:leader="none"/>
        </w:tabs>
        <w:rPr>
          <w:rFonts w:hint="default" w:ascii="Times New Roman" w:hAnsi="Times New Roman" w:cs="Times New Roman"/>
          <w:bCs/>
          <w:highlight w:val="none"/>
        </w:rPr>
      </w:pPr>
      <w:r>
        <w:rPr>
          <w:rFonts w:hint="eastAsia" w:cs="Times New Roman"/>
          <w:bCs/>
          <w:highlight w:val="none"/>
          <w:lang w:val="en-US" w:eastAsia="zh-CN"/>
        </w:rPr>
        <w:tab/>
      </w:r>
      <w:r>
        <w:rPr>
          <w:rFonts w:hint="default" w:ascii="Times New Roman" w:hAnsi="Times New Roman" w:eastAsia="宋体" w:cs="Times New Roman"/>
          <w:bCs/>
          <w:highlight w:val="none"/>
        </w:rPr>
        <w:t xml:space="preserve">日期：______年______月______日</w:t>
      </w:r>
      <w:r/>
    </w:p>
    <w:p>
      <w:pPr>
        <w:rPr>
          <w:rStyle w:val="1002"/>
          <w:rFonts w:hint="default" w:ascii="Times New Roman" w:hAnsi="Times New Roman" w:cs="Times New Roman"/>
          <w:highlight w:val="none"/>
        </w:rPr>
      </w:pPr>
      <w:r>
        <w:rPr>
          <w:rStyle w:val="1002"/>
          <w:rFonts w:hint="default" w:ascii="Times New Roman" w:hAnsi="Times New Roman" w:cs="Times New Roman"/>
          <w:highlight w:val="none"/>
        </w:rPr>
        <w:br w:type="page" w:clear="all"/>
      </w:r>
      <w:r/>
    </w:p>
    <w:p>
      <w:pPr>
        <w:pStyle w:val="756"/>
        <w:numPr>
          <w:ilvl w:val="0"/>
          <w:numId w:val="2"/>
        </w:numPr>
        <w:ind w:firstLine="426"/>
        <w:rPr>
          <w:rFonts w:hint="default" w:ascii="Times New Roman" w:hAnsi="Times New Roman" w:cs="Times New Roman"/>
          <w:bCs w:val="0"/>
          <w:sz w:val="24"/>
          <w:szCs w:val="24"/>
          <w:highlight w:val="none"/>
        </w:rPr>
        <w:outlineLvl w:val="1"/>
      </w:pPr>
      <w:r/>
      <w:bookmarkStart w:id="291" w:name="_Toc107246280"/>
      <w:r>
        <w:rPr>
          <w:rFonts w:hint="default" w:ascii="Times New Roman" w:hAnsi="Times New Roman" w:eastAsia="宋体" w:cs="Times New Roman"/>
          <w:bCs w:val="0"/>
          <w:sz w:val="24"/>
          <w:szCs w:val="24"/>
          <w:highlight w:val="none"/>
        </w:rPr>
        <w:t xml:space="preserve">产品报价表</w:t>
      </w:r>
      <w:r/>
    </w:p>
    <w:p>
      <w:pPr>
        <w:ind w:left="-120" w:firstLine="210"/>
        <w:spacing w:line="360" w:lineRule="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项目名称：</w:t>
      </w:r>
      <w:r>
        <w:rPr>
          <w:rFonts w:hint="eastAsia" w:cs="Times New Roman"/>
          <w:szCs w:val="21"/>
          <w:highlight w:val="none"/>
          <w:lang w:eastAsia="zh-CN"/>
        </w:rPr>
        <w:t xml:space="preserve">紫金山实验室分布式基带处理单元采购项目</w:t>
      </w:r>
      <w:r/>
    </w:p>
    <w:p>
      <w:pPr>
        <w:ind w:left="-120" w:firstLine="210"/>
        <w:spacing w:line="360" w:lineRule="auto"/>
        <w:rPr>
          <w:rFonts w:hint="default" w:ascii="Times New Roman" w:hAnsi="Times New Roman" w:cs="Times New Roman"/>
          <w:highlight w:val="none"/>
        </w:rPr>
      </w:pPr>
      <w:r>
        <w:rPr>
          <w:rFonts w:hint="default" w:ascii="Times New Roman" w:hAnsi="Times New Roman" w:eastAsia="宋体" w:cs="Times New Roman"/>
          <w:szCs w:val="21"/>
          <w:highlight w:val="none"/>
        </w:rPr>
        <w:t xml:space="preserve">项目编号：</w:t>
      </w:r>
      <w:r/>
    </w:p>
    <w:tbl>
      <w:tblPr>
        <w:tblStyle w:val="725"/>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分布式基带处理单元</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rFonts w:hint="eastAsia"/>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rFonts w:hint="default"/>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rPr>
          <w:rFonts w:hint="default" w:ascii="Times New Roman" w:hAnsi="Times New Roman" w:cs="Times New Roman"/>
          <w:bCs/>
          <w:sz w:val="24"/>
          <w:highlight w:val="none"/>
        </w:rPr>
      </w:pPr>
      <w:r>
        <w:rPr>
          <w:rFonts w:hint="default" w:ascii="Times New Roman" w:hAnsi="Times New Roman" w:cs="Times New Roman"/>
          <w:bCs/>
          <w:sz w:val="24"/>
          <w:highlight w:val="none"/>
        </w:rPr>
        <w:br w:type="page" w:clear="all"/>
      </w:r>
      <w:r/>
    </w:p>
    <w:p>
      <w:pPr>
        <w:rPr>
          <w:rFonts w:hint="default" w:ascii="Times New Roman" w:hAnsi="Times New Roman" w:cs="Times New Roman"/>
          <w:sz w:val="24"/>
          <w:highlight w:val="none"/>
        </w:rPr>
      </w:pPr>
      <w:r>
        <w:rPr>
          <w:rFonts w:hint="default" w:ascii="Times New Roman" w:hAnsi="Times New Roman" w:cs="Times New Roman"/>
          <w:sz w:val="24"/>
          <w:highlight w:val="none"/>
        </w:rPr>
      </w:r>
      <w:r/>
    </w:p>
    <w:p>
      <w:pPr>
        <w:pStyle w:val="756"/>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（6）零部件报价表</w:t>
      </w:r>
      <w:bookmarkEnd w:id="291"/>
      <w:r>
        <w:rPr>
          <w:rFonts w:hint="default" w:ascii="Times New Roman" w:hAnsi="Times New Roman" w:eastAsia="宋体" w:cs="Times New Roman"/>
          <w:sz w:val="24"/>
          <w:highlight w:val="none"/>
        </w:rPr>
        <w:t xml:space="preserve">（如有）</w:t>
      </w:r>
      <w:r/>
    </w:p>
    <w:p>
      <w:pPr>
        <w:ind w:left="-120" w:firstLine="210"/>
        <w:spacing w:line="360" w:lineRule="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项目名称：</w:t>
      </w:r>
      <w:r>
        <w:rPr>
          <w:rFonts w:hint="eastAsia" w:cs="Times New Roman"/>
          <w:szCs w:val="21"/>
          <w:highlight w:val="none"/>
          <w:lang w:eastAsia="zh-CN"/>
        </w:rPr>
        <w:t xml:space="preserve">紫金山实验室分布式基带处理单元采购项目</w:t>
      </w:r>
      <w:r/>
    </w:p>
    <w:p>
      <w:pPr>
        <w:ind w:left="-120" w:firstLine="21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项目编号：</w:t>
      </w:r>
      <w:r/>
    </w:p>
    <w:p>
      <w:pPr>
        <w:ind w:left="-120" w:firstLine="21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bl>
      <w:tblPr>
        <w:tblStyle w:val="725"/>
        <w:tblW w:w="7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零部件内容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3"/>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8"/>
        </w:trPr>
        <w:tc>
          <w:tcPr>
            <w:gridSpan w:val="2"/>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center"/>
              <w:widowControl/>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合计</w:t>
            </w:r>
            <w:r/>
          </w:p>
        </w:tc>
        <w:tc>
          <w:tcPr>
            <w:gridSpan w:val="5"/>
            <w:tcBorders>
              <w:top w:val="single" w:color="auto" w:sz="4" w:space="0"/>
              <w:left w:val="single" w:color="auto" w:sz="4" w:space="0"/>
              <w:bottom w:val="single" w:color="auto" w:sz="4" w:space="0"/>
              <w:right w:val="single" w:color="auto" w:sz="4" w:space="0"/>
            </w:tcBorders>
            <w:tcW w:w="5493"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tabs>
          <w:tab w:val="left" w:pos="6045" w:leader="none"/>
        </w:tabs>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r>
      <w:r/>
    </w:p>
    <w:p>
      <w:pPr>
        <w:tabs>
          <w:tab w:val="left" w:pos="6045" w:leader="none"/>
        </w:tabs>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r>
      <w:r/>
    </w:p>
    <w:p>
      <w:pPr>
        <w:pStyle w:val="735"/>
        <w:numPr>
          <w:ilvl w:val="0"/>
          <w:numId w:val="0"/>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t xml:space="preserve">注：</w:t>
      </w:r>
      <w:r/>
    </w:p>
    <w:p>
      <w:pPr>
        <w:pStyle w:val="735"/>
        <w:numPr>
          <w:ilvl w:val="0"/>
          <w:numId w:val="0"/>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t xml:space="preserve">1.如果行数不够，请自行增加。</w:t>
      </w:r>
      <w:r/>
    </w:p>
    <w:p>
      <w:pPr>
        <w:pStyle w:val="735"/>
        <w:numPr>
          <w:ilvl w:val="0"/>
          <w:numId w:val="4"/>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t xml:space="preserve">“合计”金额应当与“开标一览表”中“含税投标报价”金额一致。</w:t>
      </w:r>
      <w:r/>
    </w:p>
    <w:p>
      <w:pPr>
        <w:pStyle w:val="735"/>
        <w:numPr>
          <w:ilvl w:val="0"/>
          <w:numId w:val="4"/>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t xml:space="preserve">本表均填写含税价格。</w:t>
      </w:r>
      <w:r/>
    </w:p>
    <w:p>
      <w:pPr>
        <w:pStyle w:val="735"/>
        <w:numPr>
          <w:ilvl w:val="0"/>
          <w:numId w:val="0"/>
        </w:numPr>
        <w:rPr>
          <w:rFonts w:hint="default" w:ascii="Times New Roman" w:hAnsi="Times New Roman" w:eastAsia="宋体" w:cs="Times New Roman"/>
          <w:b/>
          <w:bCs/>
          <w:sz w:val="22"/>
          <w:szCs w:val="22"/>
          <w:highlight w:val="none"/>
        </w:rPr>
      </w:pPr>
      <w:r>
        <w:rPr>
          <w:rFonts w:hint="default" w:ascii="Times New Roman" w:hAnsi="Times New Roman" w:eastAsia="宋体" w:cs="Times New Roman"/>
          <w:b/>
          <w:bCs/>
          <w:sz w:val="22"/>
          <w:szCs w:val="22"/>
          <w:highlight w:val="none"/>
        </w:rPr>
      </w:r>
      <w:r/>
    </w:p>
    <w:p>
      <w:pPr>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firstLine="440"/>
        <w:jc w:val="right"/>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right="420" w:firstLine="3780"/>
        <w:spacing w:line="360" w:lineRule="auto"/>
        <w:rPr>
          <w:rFonts w:hint="default" w:ascii="Times New Roman" w:hAnsi="Times New Roman" w:cs="Times New Roman"/>
          <w:highlight w:val="none"/>
          <w:u w:val="single"/>
        </w:rPr>
      </w:pPr>
      <w:r>
        <w:rPr>
          <w:rFonts w:hint="default" w:ascii="Times New Roman" w:hAnsi="Times New Roman" w:eastAsia="宋体" w:cs="Times New Roman"/>
          <w:highlight w:val="none"/>
        </w:rPr>
        <w:t xml:space="preserve">投标人名称（公章）：</w:t>
      </w:r>
      <w:r>
        <w:rPr>
          <w:rFonts w:hint="default" w:ascii="Times New Roman" w:hAnsi="Times New Roman" w:eastAsia="宋体" w:cs="Times New Roman"/>
          <w:highlight w:val="none"/>
          <w:u w:val="single"/>
        </w:rPr>
        <w:t xml:space="preserve">                 </w:t>
      </w:r>
      <w:r/>
    </w:p>
    <w:p>
      <w:pPr>
        <w:ind w:firstLine="422"/>
        <w:jc w:val="left"/>
        <w:spacing w:line="360" w:lineRule="auto"/>
        <w:rPr>
          <w:rFonts w:hint="default" w:ascii="Times New Roman" w:hAnsi="Times New Roman" w:cs="Times New Roman"/>
          <w:highlight w:val="none"/>
        </w:rPr>
      </w:pPr>
      <w:r>
        <w:rPr>
          <w:rFonts w:hint="default" w:ascii="Times New Roman" w:hAnsi="Times New Roman" w:cs="Times New Roman"/>
          <w:b/>
          <w:bCs/>
          <w:highlight w:val="none"/>
        </w:rPr>
        <w:tab/>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highlight w:val="none"/>
        </w:rPr>
        <w:t xml:space="preserve">日期：</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日</w:t>
      </w:r>
      <w:r/>
    </w:p>
    <w:p>
      <w:pPr>
        <w:pStyle w:val="736"/>
        <w:ind w:left="0"/>
        <w:rPr>
          <w:rFonts w:hint="default" w:ascii="Times New Roman" w:hAnsi="Times New Roman" w:cs="Times New Roman"/>
          <w:highlight w:val="none"/>
        </w:rPr>
      </w:pPr>
      <w:r>
        <w:rPr>
          <w:rFonts w:hint="default" w:ascii="Times New Roman" w:hAnsi="Times New Roman" w:cs="Times New Roman"/>
          <w:b w:val="0"/>
          <w:bCs/>
          <w:highlight w:val="none"/>
        </w:rPr>
        <w:br w:type="page" w:clear="all"/>
      </w:r>
      <w:r/>
    </w:p>
    <w:p>
      <w:pPr>
        <w:pStyle w:val="756"/>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（6-1）质保期满后的配件明细表（如需）</w:t>
      </w:r>
      <w:r/>
    </w:p>
    <w:tbl>
      <w:tblPr>
        <w:tblStyle w:val="72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配件名称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单价</w:t>
            </w:r>
            <w:r/>
          </w:p>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备注</w:t>
            </w:r>
            <w:r/>
          </w:p>
          <w:p>
            <w:pPr>
              <w:jc w:val="center"/>
              <w:widowControl/>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default" w:ascii="Times New Roman" w:hAnsi="Times New Roman" w:cs="Times New Roman"/>
                <w:highlight w:val="none"/>
              </w:rPr>
            </w:pPr>
            <w:r>
              <w:rPr>
                <w:rFonts w:hint="default" w:ascii="Times New Roman" w:hAnsi="Times New Roman" w:cs="Times New Roman"/>
                <w:highlight w:val="none"/>
              </w:rPr>
            </w:r>
            <w:r/>
          </w:p>
        </w:tc>
      </w:tr>
    </w:tbl>
    <w:p>
      <w:pPr>
        <w:ind w:right="420" w:firstLine="3780"/>
        <w:spacing w:line="360" w:lineRule="auto"/>
        <w:rPr>
          <w:rFonts w:hint="default" w:ascii="Times New Roman" w:hAnsi="Times New Roman" w:cs="Times New Roman"/>
          <w:highlight w:val="none"/>
          <w:u w:val="single"/>
        </w:rPr>
      </w:pPr>
      <w:r>
        <w:rPr>
          <w:rFonts w:hint="default" w:ascii="Times New Roman" w:hAnsi="Times New Roman" w:eastAsia="宋体" w:cs="Times New Roman"/>
          <w:highlight w:val="none"/>
        </w:rPr>
        <w:t xml:space="preserve">投标人名称（公章）：</w:t>
      </w:r>
      <w:r>
        <w:rPr>
          <w:rFonts w:hint="default" w:ascii="Times New Roman" w:hAnsi="Times New Roman" w:eastAsia="宋体" w:cs="Times New Roman"/>
          <w:highlight w:val="none"/>
          <w:u w:val="single"/>
        </w:rPr>
        <w:t xml:space="preserve">                 </w:t>
      </w:r>
      <w:r/>
    </w:p>
    <w:p>
      <w:pPr>
        <w:ind w:firstLine="422"/>
        <w:jc w:val="left"/>
        <w:spacing w:line="360" w:lineRule="auto"/>
        <w:rPr>
          <w:rFonts w:hint="default" w:ascii="Times New Roman" w:hAnsi="Times New Roman" w:cs="Times New Roman"/>
          <w:highlight w:val="none"/>
        </w:rPr>
      </w:pPr>
      <w:r>
        <w:rPr>
          <w:rFonts w:hint="default" w:ascii="Times New Roman" w:hAnsi="Times New Roman" w:cs="Times New Roman"/>
          <w:b/>
          <w:bCs/>
          <w:highlight w:val="none"/>
        </w:rPr>
        <w:tab/>
      </w:r>
      <w:r>
        <w:rPr>
          <w:rFonts w:hint="default" w:ascii="Times New Roman" w:hAnsi="Times New Roman" w:eastAsia="宋体" w:cs="Times New Roman"/>
          <w:b/>
          <w:bCs/>
          <w:highlight w:val="none"/>
        </w:rPr>
        <w:t xml:space="preserve">                            </w:t>
      </w:r>
      <w:r>
        <w:rPr>
          <w:rFonts w:hint="default" w:ascii="Times New Roman" w:hAnsi="Times New Roman" w:eastAsia="宋体" w:cs="Times New Roman"/>
          <w:highlight w:val="none"/>
        </w:rPr>
        <w:t xml:space="preserve">日期：</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日</w:t>
      </w:r>
      <w:r/>
    </w:p>
    <w:p>
      <w:pPr>
        <w:ind w:left="426"/>
        <w:rPr>
          <w:rFonts w:hint="default" w:ascii="Times New Roman" w:hAnsi="Times New Roman" w:cs="Times New Roman"/>
          <w:highlight w:val="none"/>
        </w:rPr>
      </w:pPr>
      <w:r>
        <w:rPr>
          <w:rFonts w:hint="default" w:ascii="Times New Roman" w:hAnsi="Times New Roman" w:cs="Times New Roman"/>
          <w:highlight w:val="none"/>
        </w:rPr>
      </w:r>
      <w:r/>
    </w:p>
    <w:p>
      <w:pPr>
        <w:ind w:firstLine="422"/>
        <w:spacing w:line="360" w:lineRule="auto"/>
        <w:tabs>
          <w:tab w:val="left" w:pos="6045" w:leader="none"/>
        </w:tabs>
        <w:rPr>
          <w:rFonts w:hint="default" w:ascii="Times New Roman" w:hAnsi="Times New Roman" w:cs="Times New Roman"/>
          <w:b/>
          <w:highlight w:val="none"/>
        </w:rPr>
      </w:pPr>
      <w:r>
        <w:rPr>
          <w:rFonts w:hint="default" w:ascii="Times New Roman" w:hAnsi="Times New Roman" w:cs="Times New Roman"/>
          <w:b/>
          <w:highlight w:val="none"/>
        </w:rPr>
      </w:r>
      <w:r/>
    </w:p>
    <w:p>
      <w:pPr>
        <w:ind w:firstLine="372"/>
        <w:jc w:val="center"/>
        <w:spacing w:line="360" w:lineRule="auto"/>
        <w:tabs>
          <w:tab w:val="left" w:pos="6045" w:leader="none"/>
        </w:tabs>
        <w:rPr>
          <w:rFonts w:hint="default" w:ascii="Times New Roman" w:hAnsi="Times New Roman" w:cs="Times New Roman"/>
          <w:highlight w:val="none"/>
          <w:u w:val="single"/>
        </w:rPr>
      </w:pPr>
      <w:r>
        <w:rPr>
          <w:rFonts w:hint="default" w:ascii="Times New Roman" w:hAnsi="Times New Roman" w:eastAsia="宋体" w:cs="Times New Roman"/>
          <w:highlight w:val="none"/>
        </w:rPr>
        <w:t xml:space="preserve">投标人名称（公章）：</w:t>
      </w:r>
      <w:r/>
    </w:p>
    <w:p>
      <w:pPr>
        <w:ind w:right="420" w:firstLine="372"/>
        <w:jc w:val="center"/>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szCs w:val="21"/>
          <w:highlight w:val="none"/>
        </w:rPr>
        <w:t xml:space="preserve">   法定代表人或其授权代表（签字或盖章）：</w:t>
      </w:r>
      <w:r/>
    </w:p>
    <w:p>
      <w:pPr>
        <w:ind w:right="420" w:firstLine="372"/>
        <w:jc w:val="center"/>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日期：______年______月______日</w:t>
      </w:r>
      <w:r/>
    </w:p>
    <w:p>
      <w:pPr>
        <w:rPr>
          <w:rFonts w:hint="default" w:ascii="Times New Roman" w:hAnsi="Times New Roman" w:cs="Times New Roman"/>
          <w:bCs/>
          <w:highlight w:val="none"/>
        </w:rPr>
      </w:pPr>
      <w:r>
        <w:rPr>
          <w:rFonts w:hint="default" w:ascii="Times New Roman" w:hAnsi="Times New Roman" w:cs="Times New Roman"/>
          <w:bCs/>
          <w:highlight w:val="none"/>
        </w:rPr>
        <w:br w:type="page" w:clear="all"/>
      </w:r>
      <w:bookmarkEnd w:id="289"/>
      <w:r/>
      <w:bookmarkEnd w:id="290"/>
      <w:r/>
      <w:r/>
    </w:p>
    <w:p>
      <w:pPr>
        <w:ind w:firstLine="372"/>
        <w:rPr>
          <w:rFonts w:hint="default" w:ascii="Times New Roman" w:hAnsi="Times New Roman" w:cs="Times New Roman"/>
          <w:highlight w:val="none"/>
        </w:rPr>
      </w:pPr>
      <w:r/>
      <w:bookmarkStart w:id="292" w:name="_Toc107246281"/>
      <w:r/>
      <w:bookmarkStart w:id="293" w:name="_Toc104560901"/>
      <w:r/>
      <w:bookmarkStart w:id="294" w:name="_Toc103848586"/>
      <w:r/>
      <w:bookmarkStart w:id="295" w:name="_Toc102117319"/>
      <w:r/>
      <w:r/>
    </w:p>
    <w:p>
      <w:pPr>
        <w:pStyle w:val="756"/>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（7）偏离表</w:t>
      </w:r>
      <w:r/>
    </w:p>
    <w:p>
      <w:pPr>
        <w:pStyle w:val="756"/>
        <w:ind w:firstLine="426"/>
        <w:spacing w:before="0"/>
        <w:rPr>
          <w:rFonts w:hint="default" w:ascii="Times New Roman" w:hAnsi="Times New Roman" w:cs="Times New Roman"/>
          <w:sz w:val="24"/>
          <w:szCs w:val="24"/>
          <w:highlight w:val="none"/>
        </w:rPr>
        <w:outlineLvl w:val="2"/>
      </w:pPr>
      <w:r>
        <w:rPr>
          <w:rFonts w:hint="default" w:ascii="Times New Roman" w:hAnsi="Times New Roman" w:eastAsia="宋体" w:cs="Times New Roman"/>
          <w:bCs w:val="0"/>
          <w:sz w:val="24"/>
          <w:szCs w:val="24"/>
          <w:highlight w:val="none"/>
        </w:rPr>
        <w:t xml:space="preserve">（7-1）商务要求</w:t>
      </w:r>
      <w:r>
        <w:rPr>
          <w:rFonts w:hint="eastAsia" w:ascii="Times New Roman" w:hAnsi="Times New Roman" w:cs="Times New Roman"/>
          <w:bCs w:val="0"/>
          <w:sz w:val="24"/>
          <w:szCs w:val="24"/>
          <w:highlight w:val="none"/>
          <w:lang w:eastAsia="zh-CN"/>
        </w:rPr>
        <w:t xml:space="preserve">响应</w:t>
      </w:r>
      <w:r>
        <w:rPr>
          <w:rFonts w:hint="default" w:ascii="Times New Roman" w:hAnsi="Times New Roman" w:eastAsia="宋体" w:cs="Times New Roman"/>
          <w:bCs w:val="0"/>
          <w:sz w:val="24"/>
          <w:szCs w:val="24"/>
          <w:highlight w:val="none"/>
        </w:rPr>
        <w:t xml:space="preserve">及偏离表</w:t>
      </w:r>
      <w:bookmarkEnd w:id="292"/>
      <w:r/>
      <w:bookmarkEnd w:id="293"/>
      <w:r/>
      <w:bookmarkEnd w:id="294"/>
      <w:r/>
      <w:r/>
    </w:p>
    <w:p>
      <w:pPr>
        <w:pStyle w:val="992"/>
        <w:ind w:firstLine="42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项目名称：</w:t>
      </w:r>
      <w:r>
        <w:rPr>
          <w:rFonts w:hint="eastAsia" w:ascii="Times New Roman" w:hAnsi="Times New Roman" w:cs="Times New Roman"/>
          <w:sz w:val="21"/>
          <w:szCs w:val="21"/>
          <w:highlight w:val="none"/>
          <w:lang w:eastAsia="zh-CN"/>
        </w:rPr>
        <w:t xml:space="preserve">紫金山实验室分布式基带处理单元采购项目</w:t>
      </w:r>
      <w:r/>
    </w:p>
    <w:p>
      <w:pPr>
        <w:ind w:firstLine="420"/>
        <w:spacing w:line="360" w:lineRule="auto"/>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 xml:space="preserve">项目编号：</w:t>
      </w:r>
      <w:r>
        <w:rPr>
          <w:rFonts w:hint="eastAsia" w:cs="Times New Roman"/>
          <w:szCs w:val="21"/>
          <w:highlight w:val="none"/>
          <w:u w:val="single"/>
          <w:lang w:eastAsia="zh-CN"/>
        </w:rPr>
        <w:t xml:space="preserve">JSZC-320100-JITC-G2026-0334</w:t>
      </w:r>
      <w:r/>
    </w:p>
    <w:tbl>
      <w:tblPr>
        <w:tblStyle w:val="725"/>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860"/>
        <w:gridCol w:w="2431"/>
        <w:gridCol w:w="887"/>
        <w:gridCol w:w="1781"/>
        <w:gridCol w:w="797"/>
      </w:tblGrid>
      <w:tr>
        <w:trPr>
          <w:jc w:val="center"/>
          <w:trHeight w:val="635"/>
        </w:trPr>
        <w:tc>
          <w:tcPr>
            <w:tcW w:w="72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eastAsia="宋体" w:cs="Times New Roman"/>
                <w:b/>
                <w:bCs/>
                <w:sz w:val="21"/>
                <w:szCs w:val="21"/>
                <w:highlight w:val="none"/>
              </w:rPr>
              <w:t xml:space="preserve">序号</w:t>
            </w:r>
            <w:r/>
          </w:p>
        </w:tc>
        <w:tc>
          <w:tcPr>
            <w:tcW w:w="1860"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eastAsia" w:ascii="Times New Roman" w:hAnsi="Times New Roman" w:cs="Times New Roman"/>
                <w:b/>
                <w:bCs/>
                <w:sz w:val="21"/>
                <w:szCs w:val="21"/>
                <w:highlight w:val="none"/>
                <w:lang w:eastAsia="zh-CN"/>
              </w:rPr>
              <w:t xml:space="preserve">招标文件</w:t>
            </w:r>
            <w:r>
              <w:rPr>
                <w:rFonts w:hint="default" w:ascii="Times New Roman" w:hAnsi="Times New Roman" w:eastAsia="宋体" w:cs="Times New Roman"/>
                <w:b/>
                <w:bCs/>
                <w:sz w:val="21"/>
                <w:szCs w:val="21"/>
                <w:highlight w:val="none"/>
              </w:rPr>
              <w:t xml:space="preserve">的商务条款</w:t>
            </w:r>
            <w:r/>
          </w:p>
        </w:tc>
        <w:tc>
          <w:tcPr>
            <w:tcW w:w="243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eastAsia" w:ascii="Times New Roman" w:hAnsi="Times New Roman" w:cs="Times New Roman"/>
                <w:b/>
                <w:bCs/>
                <w:sz w:val="21"/>
                <w:szCs w:val="21"/>
                <w:highlight w:val="none"/>
                <w:lang w:eastAsia="zh-CN"/>
              </w:rPr>
              <w:t xml:space="preserve">投标文件响应</w:t>
            </w:r>
            <w:r>
              <w:rPr>
                <w:rFonts w:hint="default" w:ascii="Times New Roman" w:hAnsi="Times New Roman" w:eastAsia="宋体" w:cs="Times New Roman"/>
                <w:b/>
                <w:bCs/>
                <w:sz w:val="21"/>
                <w:szCs w:val="21"/>
                <w:highlight w:val="none"/>
              </w:rPr>
              <w:t xml:space="preserve">情况</w:t>
            </w:r>
            <w:r/>
          </w:p>
        </w:tc>
        <w:tc>
          <w:tcPr>
            <w:tcW w:w="887"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eastAsia="宋体" w:cs="Times New Roman"/>
                <w:b/>
                <w:bCs/>
                <w:sz w:val="21"/>
                <w:szCs w:val="21"/>
                <w:highlight w:val="none"/>
              </w:rPr>
              <w:t xml:space="preserve">是否偏离</w:t>
            </w:r>
            <w:r/>
          </w:p>
        </w:tc>
        <w:tc>
          <w:tcPr>
            <w:tcW w:w="178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eastAsia="宋体" w:cs="Times New Roman"/>
                <w:b/>
                <w:bCs/>
                <w:sz w:val="21"/>
                <w:szCs w:val="21"/>
                <w:highlight w:val="none"/>
              </w:rPr>
              <w:t xml:space="preserve">偏离说明</w:t>
            </w:r>
            <w:r/>
          </w:p>
        </w:tc>
        <w:tc>
          <w:tcPr>
            <w:tcW w:w="797"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eastAsia="宋体" w:cs="Times New Roman"/>
                <w:b/>
                <w:bCs/>
                <w:sz w:val="21"/>
                <w:szCs w:val="21"/>
                <w:highlight w:val="none"/>
              </w:rPr>
              <w:t xml:space="preserve">备注</w:t>
            </w:r>
            <w:r/>
          </w:p>
        </w:tc>
      </w:tr>
      <w:tr>
        <w:trPr>
          <w:jc w:val="center"/>
          <w:trHeight w:val="570"/>
        </w:trPr>
        <w:tc>
          <w:tcPr>
            <w:tcW w:w="72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81"/>
        </w:trPr>
        <w:tc>
          <w:tcPr>
            <w:tcW w:w="72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90"/>
        </w:trPr>
        <w:tc>
          <w:tcPr>
            <w:tcW w:w="72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14"/>
        </w:trPr>
        <w:tc>
          <w:tcPr>
            <w:tcW w:w="72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82"/>
        </w:trPr>
        <w:tc>
          <w:tcPr>
            <w:tcW w:w="72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tcW w:w="72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0"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43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887" w:type="dxa"/>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781"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797" w:type="dxa"/>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bl>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w:t>
      </w:r>
      <w:r/>
    </w:p>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1. 投标人须根据</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商务条款要求填写此表，作为</w:t>
      </w:r>
      <w:r>
        <w:rPr>
          <w:rFonts w:hint="eastAsia" w:ascii="Times New Roman" w:hAnsi="Times New Roman" w:cs="Times New Roman"/>
          <w:b/>
          <w:bCs/>
          <w:highlight w:val="none"/>
          <w:lang w:eastAsia="zh-CN"/>
        </w:rPr>
        <w:t xml:space="preserve">投标文件</w:t>
      </w:r>
      <w:r>
        <w:rPr>
          <w:rFonts w:hint="default" w:ascii="Times New Roman" w:hAnsi="Times New Roman" w:eastAsia="宋体" w:cs="Times New Roman"/>
          <w:b/>
          <w:bCs/>
          <w:highlight w:val="none"/>
        </w:rPr>
        <w:t xml:space="preserve">的组成部分。</w:t>
      </w:r>
      <w:r/>
    </w:p>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2. 所有偏离必须在本表中列出并逐条</w:t>
      </w:r>
      <w:r>
        <w:rPr>
          <w:rFonts w:hint="eastAsia" w:ascii="Times New Roman" w:hAnsi="Times New Roman" w:cs="Times New Roman"/>
          <w:b/>
          <w:bCs/>
          <w:highlight w:val="none"/>
          <w:lang w:eastAsia="zh-CN"/>
        </w:rPr>
        <w:t xml:space="preserve">响应</w:t>
      </w:r>
      <w:r>
        <w:rPr>
          <w:rFonts w:hint="default" w:ascii="Times New Roman" w:hAnsi="Times New Roman" w:eastAsia="宋体" w:cs="Times New Roman"/>
          <w:b/>
          <w:bCs/>
          <w:highlight w:val="none"/>
        </w:rPr>
        <w:t xml:space="preserve">，未在本偏离表中列出偏离，将视为投标人已完全接受</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w:t>
      </w:r>
      <w:r/>
    </w:p>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3. 偏离包括正、负偏离，正偏离指投标人的</w:t>
      </w:r>
      <w:r>
        <w:rPr>
          <w:rFonts w:hint="eastAsia" w:ascii="Times New Roman" w:hAnsi="Times New Roman" w:cs="Times New Roman"/>
          <w:b/>
          <w:bCs/>
          <w:highlight w:val="none"/>
          <w:lang w:eastAsia="zh-CN"/>
        </w:rPr>
        <w:t xml:space="preserve">响应</w:t>
      </w:r>
      <w:r>
        <w:rPr>
          <w:rFonts w:hint="default" w:ascii="Times New Roman" w:hAnsi="Times New Roman" w:eastAsia="宋体" w:cs="Times New Roman"/>
          <w:b/>
          <w:bCs/>
          <w:highlight w:val="none"/>
        </w:rPr>
        <w:t xml:space="preserve">优于</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要求，负偏离指投标人的</w:t>
      </w:r>
      <w:r>
        <w:rPr>
          <w:rFonts w:hint="eastAsia" w:ascii="Times New Roman" w:hAnsi="Times New Roman" w:cs="Times New Roman"/>
          <w:b/>
          <w:bCs/>
          <w:highlight w:val="none"/>
          <w:lang w:eastAsia="zh-CN"/>
        </w:rPr>
        <w:t xml:space="preserve">响应</w:t>
      </w:r>
      <w:r>
        <w:rPr>
          <w:rFonts w:hint="default" w:ascii="Times New Roman" w:hAnsi="Times New Roman" w:eastAsia="宋体" w:cs="Times New Roman"/>
          <w:b/>
          <w:bCs/>
          <w:highlight w:val="none"/>
        </w:rPr>
        <w:t xml:space="preserve">低于</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w:t>
      </w:r>
      <w:r/>
    </w:p>
    <w:p>
      <w:pPr>
        <w:ind w:firstLine="440"/>
        <w:jc w:val="right"/>
        <w:spacing w:line="360" w:lineRule="auto"/>
        <w:rPr>
          <w:rFonts w:hint="default" w:ascii="Times New Roman" w:hAnsi="Times New Roman" w:cs="Times New Roman"/>
          <w:sz w:val="22"/>
          <w:szCs w:val="22"/>
          <w:highlight w:val="none"/>
        </w:rPr>
      </w:pPr>
      <w:r/>
      <w:bookmarkStart w:id="296" w:name="_Toc104560902"/>
      <w:r/>
      <w:bookmarkStart w:id="297" w:name="_Toc103848587"/>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6"/>
        <w:ind w:firstLine="426"/>
        <w:spacing w:before="0"/>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（7-2）技术要求</w:t>
      </w:r>
      <w:r>
        <w:rPr>
          <w:rFonts w:hint="eastAsia" w:ascii="Times New Roman" w:hAnsi="Times New Roman" w:cs="Times New Roman"/>
          <w:bCs w:val="0"/>
          <w:sz w:val="24"/>
          <w:szCs w:val="24"/>
          <w:highlight w:val="none"/>
          <w:lang w:eastAsia="zh-CN"/>
        </w:rPr>
        <w:t xml:space="preserve">响应</w:t>
      </w:r>
      <w:r>
        <w:rPr>
          <w:rFonts w:hint="default" w:ascii="Times New Roman" w:hAnsi="Times New Roman" w:eastAsia="宋体" w:cs="Times New Roman"/>
          <w:bCs w:val="0"/>
          <w:sz w:val="24"/>
          <w:szCs w:val="24"/>
          <w:highlight w:val="none"/>
        </w:rPr>
        <w:t xml:space="preserve">及偏离表</w:t>
      </w:r>
      <w:r/>
    </w:p>
    <w:p>
      <w:pPr>
        <w:pStyle w:val="992"/>
        <w:ind w:firstLine="42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项目名称：</w:t>
      </w:r>
      <w:r>
        <w:rPr>
          <w:rFonts w:hint="eastAsia" w:ascii="Times New Roman" w:hAnsi="Times New Roman" w:cs="Times New Roman"/>
          <w:sz w:val="21"/>
          <w:szCs w:val="21"/>
          <w:highlight w:val="none"/>
          <w:lang w:eastAsia="zh-CN"/>
        </w:rPr>
        <w:t xml:space="preserve">紫金山实验室分布式基带处理单元采购项目</w:t>
      </w:r>
      <w:r/>
    </w:p>
    <w:p>
      <w:pPr>
        <w:ind w:firstLine="42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项目编号：</w:t>
      </w:r>
      <w:r>
        <w:rPr>
          <w:rFonts w:hint="eastAsia" w:cs="Times New Roman"/>
          <w:szCs w:val="21"/>
          <w:highlight w:val="none"/>
          <w:u w:val="single"/>
          <w:lang w:eastAsia="zh-CN"/>
        </w:rPr>
        <w:t xml:space="preserve">JSZC-320100-JITC-G2026-0334</w:t>
      </w:r>
      <w:r>
        <w:rPr>
          <w:rFonts w:hint="default" w:ascii="Times New Roman" w:hAnsi="Times New Roman" w:eastAsia="宋体" w:cs="Times New Roman"/>
          <w:szCs w:val="21"/>
          <w:highlight w:val="none"/>
        </w:rPr>
        <w:t xml:space="preserve">：</w:t>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rPr>
          <w:rFonts w:hint="default" w:ascii="Times New Roman" w:hAnsi="Times New Roman" w:cs="Times New Roman"/>
          <w:szCs w:val="21"/>
          <w:highlight w:val="none"/>
        </w:rPr>
        <w:tab/>
      </w:r>
      <w:r/>
    </w:p>
    <w:tbl>
      <w:tblPr>
        <w:tblStyle w:val="725"/>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536"/>
        <w:gridCol w:w="4198"/>
        <w:gridCol w:w="925"/>
        <w:gridCol w:w="579"/>
        <w:gridCol w:w="579"/>
        <w:gridCol w:w="581"/>
      </w:tblGrid>
      <w:tr>
        <w:trPr>
          <w:jc w:val="center"/>
          <w:trHeight w:val="635"/>
        </w:trPr>
        <w:tc>
          <w:tcPr>
            <w:tcW w:w="448" w:type="pct"/>
            <w:vAlign w:val="center"/>
            <w:textDirection w:val="lrTb"/>
            <w:noWrap/>
          </w:tcPr>
          <w:p>
            <w:pPr>
              <w:pStyle w:val="992"/>
              <w:ind w:left="42" w:right="42" w:firstLine="0"/>
              <w:jc w:val="center"/>
              <w:spacing w:before="48" w:after="48" w:line="288" w:lineRule="auto"/>
              <w:rPr>
                <w:rFonts w:hint="default" w:ascii="Times New Roman" w:hAnsi="Times New Roman" w:eastAsia="宋体" w:cs="Times New Roman"/>
                <w:b/>
                <w:bCs/>
                <w:sz w:val="21"/>
                <w:szCs w:val="21"/>
                <w:highlight w:val="none"/>
              </w:rPr>
            </w:pPr>
            <w:r>
              <w:rPr>
                <w:rFonts w:hint="default" w:ascii="Times New Roman" w:hAnsi="Times New Roman" w:cs="Times New Roman"/>
                <w:b/>
                <w:color w:val="000000"/>
                <w:sz w:val="22"/>
                <w:highlight w:val="none"/>
              </w:rPr>
              <w:t xml:space="preserve">类别</w:t>
            </w:r>
            <w:r/>
          </w:p>
        </w:tc>
        <w:tc>
          <w:tcPr>
            <w:tcW w:w="832"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序号</w:t>
            </w:r>
            <w:r/>
          </w:p>
        </w:tc>
        <w:tc>
          <w:tcPr>
            <w:tcW w:w="227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lang w:eastAsia="zh-CN"/>
              </w:rPr>
              <w:t xml:space="preserve">招标文件</w:t>
            </w:r>
            <w:r>
              <w:rPr>
                <w:rFonts w:hint="default" w:ascii="Times New Roman" w:hAnsi="Times New Roman" w:eastAsia="宋体" w:cs="Times New Roman"/>
                <w:b/>
                <w:bCs/>
                <w:sz w:val="21"/>
                <w:szCs w:val="21"/>
                <w:highlight w:val="none"/>
              </w:rPr>
              <w:t xml:space="preserve">的技术条款</w:t>
            </w:r>
            <w:r/>
          </w:p>
        </w:tc>
        <w:tc>
          <w:tcPr>
            <w:tcW w:w="501"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lang w:eastAsia="zh-CN"/>
              </w:rPr>
              <w:t xml:space="preserve">投标文件响应</w:t>
            </w:r>
            <w:r>
              <w:rPr>
                <w:rFonts w:hint="default" w:ascii="Times New Roman" w:hAnsi="Times New Roman" w:eastAsia="宋体" w:cs="Times New Roman"/>
                <w:b/>
                <w:bCs/>
                <w:sz w:val="21"/>
                <w:szCs w:val="21"/>
                <w:highlight w:val="none"/>
              </w:rPr>
              <w:t xml:space="preserve">情况</w:t>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是否偏离</w:t>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偏离说明</w:t>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备注</w:t>
            </w:r>
            <w:r/>
          </w:p>
        </w:tc>
      </w:tr>
      <w:tr>
        <w:trPr>
          <w:jc w:val="center"/>
          <w:trHeight w:val="681"/>
        </w:trPr>
        <w:tc>
          <w:tcPr>
            <w:shd w:val="clear" w:color="auto" w:fill="auto"/>
            <w:tcW w:w="448" w:type="pct"/>
            <w:vAlign w:val="center"/>
            <w:vMerge w:val="restart"/>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cs="Times New Roman"/>
                <w:color w:val="000000"/>
                <w:sz w:val="22"/>
                <w:highlight w:val="none"/>
              </w:rPr>
              <w:t xml:space="preserve">分布式基带处理单元</w:t>
            </w:r>
            <w:r/>
          </w:p>
        </w:tc>
        <w:tc>
          <w:tcPr>
            <w:shd w:val="clear" w:color="auto" w:fill="auto"/>
            <w:tcW w:w="1536" w:type="dxa"/>
            <w:vAlign w:val="center"/>
            <w:textDirection w:val="lrTb"/>
            <w:noWrap/>
          </w:tcPr>
          <w:p>
            <w:pPr>
              <w:jc w:val="left"/>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highlight w:val="none"/>
              </w:rPr>
              <w:t xml:space="preserve">▲信号处理</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highlight w:val="none"/>
              </w:rPr>
              <w:t xml:space="preserve">支持无蜂窝分布式MIMO 16T16R的多天线信号处理，支持空口校准</w:t>
            </w:r>
            <w:r/>
          </w:p>
        </w:tc>
        <w:tc>
          <w:tcPr>
            <w:shd w:val="clear" w:color="auto" w:fill="auto"/>
            <w:tcW w:w="501" w:type="pct"/>
            <w:vAlign w:val="center"/>
            <w:textDirection w:val="lrTb"/>
            <w:noWrap/>
          </w:tcPr>
          <w:p>
            <w:pPr>
              <w:jc w:val="center"/>
              <w:rPr>
                <w:rFonts w:hint="default" w:ascii="Times New Roman" w:hAnsi="Times New Roman" w:eastAsia="方正仿宋_GBK" w:cs="Times New Roman"/>
                <w:sz w:val="21"/>
                <w:szCs w:val="21"/>
                <w:highlight w:val="none"/>
                <w:lang w:val="en-US" w:eastAsia="zh-CN" w:bidi="ar-SA"/>
              </w:rPr>
            </w:pPr>
            <w:r>
              <w:rPr>
                <w:rFonts w:hint="default" w:ascii="Times New Roman" w:hAnsi="Times New Roman" w:eastAsia="方正仿宋_GBK" w:cs="Times New Roman"/>
                <w:sz w:val="21"/>
                <w:szCs w:val="21"/>
                <w:highlight w:val="none"/>
                <w:lang w:val="en-US" w:eastAsia="zh-CN" w:bidi="ar-SA"/>
              </w:rPr>
            </w:r>
            <w:r/>
          </w:p>
        </w:tc>
        <w:tc>
          <w:tcPr>
            <w:shd w:val="clear" w:color="auto" w:fill="auto"/>
            <w:tcW w:w="313" w:type="pct"/>
            <w:vAlign w:val="center"/>
            <w:textDirection w:val="lrTb"/>
            <w:noWrap/>
          </w:tcPr>
          <w:p>
            <w:pPr>
              <w:pStyle w:val="999"/>
              <w:numPr>
                <w:ilvl w:val="0"/>
                <w:numId w:val="0"/>
              </w:numPr>
              <w:ind w:left="0" w:firstLine="0"/>
              <w:jc w:val="both"/>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90"/>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jc w:val="left"/>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▲加速解码</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支持LDPC硬件加速解码</w:t>
            </w:r>
            <w:r/>
          </w:p>
        </w:tc>
        <w:tc>
          <w:tcPr>
            <w:shd w:val="clear" w:color="auto" w:fill="auto"/>
            <w:tcW w:w="501" w:type="pct"/>
            <w:vAlign w:val="center"/>
            <w:textDirection w:val="lrTb"/>
            <w:noWrap/>
          </w:tcPr>
          <w:p>
            <w:pPr>
              <w:jc w:val="center"/>
              <w:rPr>
                <w:rFonts w:hint="default" w:ascii="Times New Roman" w:hAnsi="Times New Roman" w:eastAsia="方正仿宋_GBK" w:cs="Times New Roman"/>
                <w:sz w:val="21"/>
                <w:szCs w:val="21"/>
                <w:highlight w:val="none"/>
                <w:lang w:val="en-US" w:eastAsia="zh-CN" w:bidi="ar-SA"/>
              </w:rPr>
            </w:pPr>
            <w:r>
              <w:rPr>
                <w:rFonts w:hint="default" w:ascii="Times New Roman" w:hAnsi="Times New Roman" w:eastAsia="方正仿宋_GBK" w:cs="Times New Roman"/>
                <w:sz w:val="21"/>
                <w:szCs w:val="21"/>
                <w:highlight w:val="none"/>
                <w:lang w:val="en-US" w:eastAsia="zh-CN" w:bidi="ar-SA"/>
              </w:rPr>
            </w:r>
            <w:r/>
          </w:p>
        </w:tc>
        <w:tc>
          <w:tcPr>
            <w:shd w:val="clear" w:color="auto" w:fill="auto"/>
            <w:tcW w:w="313" w:type="pct"/>
            <w:vAlign w:val="center"/>
            <w:textDirection w:val="lrTb"/>
            <w:noWrap/>
          </w:tcPr>
          <w:p>
            <w:pPr>
              <w:numPr>
                <w:ilvl w:val="0"/>
                <w:numId w:val="0"/>
              </w:numPr>
              <w:ind w:left="0" w:firstLine="0"/>
              <w:jc w:val="both"/>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14"/>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highlight w:val="none"/>
              </w:rPr>
              <w:t xml:space="preserve">★硬件能力</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highlight w:val="none"/>
              </w:rPr>
              <w:t xml:space="preserve">不少于4颗处理器，单颗处理器主频≥2.5GHz，单颗处理器≥18核；</w:t>
            </w:r>
            <w:r>
              <w:rPr>
                <w:rFonts w:hint="default" w:ascii="Times New Roman" w:hAnsi="Times New Roman" w:cs="Times New Roman"/>
                <w:sz w:val="21"/>
                <w:szCs w:val="21"/>
                <w:highlight w:val="none"/>
              </w:rPr>
              <w:t xml:space="preserve"> </w:t>
            </w:r>
            <w:r/>
          </w:p>
        </w:tc>
        <w:tc>
          <w:tcPr>
            <w:shd w:val="clear" w:color="auto" w:fill="auto"/>
            <w:tcW w:w="501" w:type="pct"/>
            <w:vAlign w:val="center"/>
            <w:textDirection w:val="lrTb"/>
            <w:noWrap/>
          </w:tcPr>
          <w:p>
            <w:pPr>
              <w:jc w:val="center"/>
              <w:rPr>
                <w:rFonts w:hint="default" w:ascii="Times New Roman" w:hAnsi="Times New Roman" w:eastAsia="方正仿宋_GBK" w:cs="Times New Roman"/>
                <w:sz w:val="21"/>
                <w:szCs w:val="21"/>
                <w:highlight w:val="none"/>
                <w:lang w:val="en-US" w:eastAsia="zh-CN" w:bidi="ar-SA"/>
              </w:rPr>
            </w:pPr>
            <w:r>
              <w:rPr>
                <w:rFonts w:hint="default" w:ascii="Times New Roman" w:hAnsi="Times New Roman" w:eastAsia="方正仿宋_GBK" w:cs="Times New Roman"/>
                <w:sz w:val="21"/>
                <w:szCs w:val="21"/>
                <w:highlight w:val="none"/>
                <w:lang w:val="en-US" w:eastAsia="zh-CN" w:bidi="ar-SA"/>
              </w:rPr>
            </w:r>
            <w:r/>
          </w:p>
        </w:tc>
        <w:tc>
          <w:tcPr>
            <w:shd w:val="clear" w:color="auto" w:fill="auto"/>
            <w:tcW w:w="313" w:type="pct"/>
            <w:vAlign w:val="center"/>
            <w:textDirection w:val="lrTb"/>
            <w:noWrap/>
          </w:tcPr>
          <w:p>
            <w:pPr>
              <w:pStyle w:val="999"/>
              <w:numPr>
                <w:ilvl w:val="0"/>
                <w:numId w:val="0"/>
              </w:numPr>
              <w:ind w:left="0" w:firstLine="0"/>
              <w:jc w:val="both"/>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14"/>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highlight w:val="none"/>
              </w:rPr>
              <w:t xml:space="preserve">★内存需求</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highlight w:val="none"/>
              </w:rPr>
              <w:t xml:space="preserve">不少于32条32GB DDR4 3200MHz内存，提供不少于48个内存插槽； </w:t>
            </w:r>
            <w:r/>
          </w:p>
        </w:tc>
        <w:tc>
          <w:tcPr>
            <w:shd w:val="clear" w:color="auto" w:fill="auto"/>
            <w:tcW w:w="501" w:type="pct"/>
            <w:vAlign w:val="center"/>
            <w:textDirection w:val="lrTb"/>
            <w:noWrap/>
          </w:tcPr>
          <w:p>
            <w:pPr>
              <w:jc w:val="center"/>
              <w:rPr>
                <w:rFonts w:hint="default" w:ascii="Times New Roman" w:hAnsi="Times New Roman" w:eastAsia="方正仿宋_GBK" w:cs="Times New Roman"/>
                <w:sz w:val="21"/>
                <w:szCs w:val="21"/>
                <w:highlight w:val="none"/>
                <w:lang w:val="en-US" w:eastAsia="zh-CN" w:bidi="ar-SA"/>
              </w:rPr>
            </w:pPr>
            <w:r>
              <w:rPr>
                <w:rFonts w:hint="default" w:ascii="Times New Roman" w:hAnsi="Times New Roman" w:eastAsia="方正仿宋_GBK" w:cs="Times New Roman"/>
                <w:sz w:val="21"/>
                <w:szCs w:val="21"/>
                <w:highlight w:val="none"/>
                <w:lang w:val="en-US" w:eastAsia="zh-CN" w:bidi="ar-SA"/>
              </w:rPr>
            </w:r>
            <w:r/>
          </w:p>
        </w:tc>
        <w:tc>
          <w:tcPr>
            <w:shd w:val="clear" w:color="auto" w:fill="auto"/>
            <w:tcW w:w="313" w:type="pct"/>
            <w:vAlign w:val="center"/>
            <w:textDirection w:val="lrTb"/>
            <w:noWrap/>
          </w:tcPr>
          <w:p>
            <w:pPr>
              <w:pStyle w:val="999"/>
              <w:numPr>
                <w:ilvl w:val="0"/>
                <w:numId w:val="0"/>
              </w:numPr>
              <w:ind w:left="0" w:firstLine="0"/>
              <w:jc w:val="both"/>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682"/>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highlight w:val="none"/>
              </w:rPr>
              <w:t xml:space="preserve">存储要求</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highlight w:val="none"/>
              </w:rPr>
              <w:t xml:space="preserve">至少2块960GB SATA SSD硬盘，不少于1块12Gb SAS RAID卡，≥2GB缓存，支持RAID 0/1/10/5/6，配置超级电容</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网络</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不少于1块双端口万兆光口网卡（满配万兆多模光模块），不少于2块单端口40Gb光口网卡（满配40G多模光模块），≥1块四端口千兆电口网卡</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★接口：</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不少于9个PCI-E X16插槽，支持3GPP option7-2 eCPRI前传接口，且输出光接口同时支持10Gbps和25Gbps；支持BBU与RRU直连组网；</w:t>
            </w:r>
            <w:r>
              <w:rPr>
                <w:rFonts w:hint="default" w:ascii="Times New Roman" w:hAnsi="Times New Roman" w:cs="Times New Roman"/>
                <w:bCs/>
                <w:color w:val="000000"/>
                <w:sz w:val="21"/>
                <w:szCs w:val="21"/>
              </w:rPr>
              <w:t xml:space="preserve"> </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▲前传卡加速卡</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不少于1张支持3GPP option 7-2 eCPRI的前传加速卡</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同步：</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支持GPS/北斗时钟同步方式，支持PPS+TOD输入+输出接口，实现时钟同步，支持SIB9授时</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电源：</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配置≥4个冗余白金电源，单个电源功率≥1600W</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▲实时性：</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支持无线实时信号处理，指令周期不大于900微秒</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▲信号速率：</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基带信号处理速率不少于10Gbps</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tabs>
                <w:tab w:val="left" w:pos="2344"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部署：</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支持虚拟化和容器部署</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▲驱动：</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提供前传接口驱动代码</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▲小区：</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支持至少4个4T4R小区，带宽不小于100M</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Height w:val="707"/>
        </w:trPr>
        <w:tc>
          <w:tcPr>
            <w:shd w:val="clear" w:color="auto" w:fill="auto"/>
            <w:tcW w:w="448" w:type="pct"/>
            <w:vAlign w:val="center"/>
            <w:vMerge w:val="continue"/>
            <w:textDirection w:val="lrTb"/>
            <w:noWrap/>
          </w:tcPr>
          <w:p>
            <w:pPr>
              <w:ind w:left="42" w:right="42"/>
              <w:jc w:val="center"/>
              <w:spacing w:before="48" w:after="48" w:line="288"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shd w:val="clear" w:color="auto" w:fill="auto"/>
            <w:tcW w:w="1536"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用户：</w:t>
            </w:r>
            <w:r/>
          </w:p>
        </w:tc>
        <w:tc>
          <w:tcPr>
            <w:shd w:val="clear" w:color="auto" w:fill="auto"/>
            <w:tcW w:w="4198" w:type="dxa"/>
            <w:vAlign w:val="center"/>
            <w:textDirection w:val="lrTb"/>
            <w:noWrap/>
          </w:tcPr>
          <w:p>
            <w:pPr>
              <w:spacing w:line="264" w:lineRule="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 w:val="21"/>
                <w:szCs w:val="21"/>
              </w:rPr>
              <w:t xml:space="preserve">单小区最大连接态用户数不少于1200个，单小区最大激活态用户数不少于400个</w:t>
            </w:r>
            <w:r/>
          </w:p>
        </w:tc>
        <w:tc>
          <w:tcPr>
            <w:tcW w:w="501" w:type="pct"/>
            <w:textDirection w:val="lrTb"/>
            <w:noWrap/>
          </w:tcPr>
          <w:p>
            <w:pPr>
              <w:ind w:left="-141" w:right="378" w:firstLine="420"/>
              <w:jc w:val="left"/>
              <w:spacing w:before="48" w:after="48" w:line="360" w:lineRule="auto"/>
              <w:rPr>
                <w:rFonts w:hint="default" w:ascii="Times New Roman" w:hAnsi="Times New Roman" w:cs="Times New Roman"/>
                <w:sz w:val="24"/>
                <w:highlight w:val="none"/>
                <w:lang w:bidi="ar"/>
              </w:rPr>
            </w:pPr>
            <w:r>
              <w:rPr>
                <w:rFonts w:hint="default" w:ascii="Times New Roman" w:hAnsi="Times New Roman" w:cs="Times New Roman"/>
                <w:sz w:val="24"/>
                <w:highlight w:val="none"/>
                <w:lang w:bidi="ar"/>
              </w:rPr>
            </w:r>
            <w:r/>
          </w:p>
        </w:tc>
        <w:tc>
          <w:tcPr>
            <w:tcW w:w="313" w:type="pct"/>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3"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315" w:type="pct"/>
            <w:vAlign w:val="center"/>
            <w:textDirection w:val="lrTb"/>
            <w:noWrap/>
          </w:tcPr>
          <w:p>
            <w:pPr>
              <w:pStyle w:val="992"/>
              <w:ind w:left="42" w:right="42" w:firstLine="0"/>
              <w:jc w:val="center"/>
              <w:spacing w:before="48" w:after="48" w:line="288"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bl>
    <w:p>
      <w:pPr>
        <w:rPr>
          <w:rFonts w:hint="default" w:ascii="Times New Roman" w:hAnsi="Times New Roman" w:cs="Times New Roman"/>
          <w:highlight w:val="none"/>
        </w:rPr>
      </w:pPr>
      <w:r>
        <w:rPr>
          <w:rFonts w:hint="default" w:ascii="Times New Roman" w:hAnsi="Times New Roman" w:cs="Times New Roman"/>
          <w:highlight w:val="none"/>
        </w:rPr>
      </w:r>
      <w:r/>
    </w:p>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w:t>
      </w:r>
      <w:r/>
    </w:p>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1. 投标人须根据</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技术条款要求填写此表，作为</w:t>
      </w:r>
      <w:r>
        <w:rPr>
          <w:rFonts w:hint="eastAsia" w:ascii="Times New Roman" w:hAnsi="Times New Roman" w:cs="Times New Roman"/>
          <w:b/>
          <w:bCs/>
          <w:highlight w:val="none"/>
          <w:lang w:eastAsia="zh-CN"/>
        </w:rPr>
        <w:t xml:space="preserve">投标文件</w:t>
      </w:r>
      <w:r>
        <w:rPr>
          <w:rFonts w:hint="default" w:ascii="Times New Roman" w:hAnsi="Times New Roman" w:eastAsia="宋体" w:cs="Times New Roman"/>
          <w:b/>
          <w:bCs/>
          <w:highlight w:val="none"/>
        </w:rPr>
        <w:t xml:space="preserve">的组成部分。</w:t>
      </w:r>
      <w:r/>
    </w:p>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2. 所有偏离必须在本表中列出并逐条</w:t>
      </w:r>
      <w:r>
        <w:rPr>
          <w:rFonts w:hint="eastAsia" w:ascii="Times New Roman" w:hAnsi="Times New Roman" w:cs="Times New Roman"/>
          <w:b/>
          <w:bCs/>
          <w:highlight w:val="none"/>
          <w:lang w:eastAsia="zh-CN"/>
        </w:rPr>
        <w:t xml:space="preserve">响应</w:t>
      </w:r>
      <w:r>
        <w:rPr>
          <w:rFonts w:hint="default" w:ascii="Times New Roman" w:hAnsi="Times New Roman" w:eastAsia="宋体" w:cs="Times New Roman"/>
          <w:b/>
          <w:bCs/>
          <w:highlight w:val="none"/>
        </w:rPr>
        <w:t xml:space="preserve">，未在本偏离表中列出偏离，将视为投标人已完全接受</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要求。如完全无偏离，也无其他说明，可在本表第一行填写“全部无偏离”。</w:t>
      </w:r>
      <w:r/>
    </w:p>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3. 偏离包括正、负偏离，正偏离指投标人的</w:t>
      </w:r>
      <w:r>
        <w:rPr>
          <w:rFonts w:hint="eastAsia" w:ascii="Times New Roman" w:hAnsi="Times New Roman" w:cs="Times New Roman"/>
          <w:b/>
          <w:bCs/>
          <w:highlight w:val="none"/>
          <w:lang w:eastAsia="zh-CN"/>
        </w:rPr>
        <w:t xml:space="preserve">响应</w:t>
      </w:r>
      <w:r>
        <w:rPr>
          <w:rFonts w:hint="default" w:ascii="Times New Roman" w:hAnsi="Times New Roman" w:eastAsia="宋体" w:cs="Times New Roman"/>
          <w:b/>
          <w:bCs/>
          <w:highlight w:val="none"/>
        </w:rPr>
        <w:t xml:space="preserve">优于</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要求，负偏离指投标人的</w:t>
      </w:r>
      <w:r>
        <w:rPr>
          <w:rFonts w:hint="eastAsia" w:ascii="Times New Roman" w:hAnsi="Times New Roman" w:cs="Times New Roman"/>
          <w:b/>
          <w:bCs/>
          <w:highlight w:val="none"/>
          <w:lang w:eastAsia="zh-CN"/>
        </w:rPr>
        <w:t xml:space="preserve">响应</w:t>
      </w:r>
      <w:r>
        <w:rPr>
          <w:rFonts w:hint="default" w:ascii="Times New Roman" w:hAnsi="Times New Roman" w:eastAsia="宋体" w:cs="Times New Roman"/>
          <w:b/>
          <w:bCs/>
          <w:highlight w:val="none"/>
        </w:rPr>
        <w:t xml:space="preserve">低于</w:t>
      </w:r>
      <w:r>
        <w:rPr>
          <w:rFonts w:hint="eastAsia" w:ascii="Times New Roman" w:hAnsi="Times New Roman" w:cs="Times New Roman"/>
          <w:b/>
          <w:bCs/>
          <w:highlight w:val="none"/>
          <w:lang w:eastAsia="zh-CN"/>
        </w:rPr>
        <w:t xml:space="preserve">招标文件</w:t>
      </w:r>
      <w:r>
        <w:rPr>
          <w:rFonts w:hint="default" w:ascii="Times New Roman" w:hAnsi="Times New Roman" w:eastAsia="宋体" w:cs="Times New Roman"/>
          <w:b/>
          <w:bCs/>
          <w:highlight w:val="none"/>
        </w:rPr>
        <w:t xml:space="preserve">要求。</w:t>
      </w:r>
      <w:r/>
    </w:p>
    <w:p>
      <w:pPr>
        <w:pStyle w:val="754"/>
        <w:ind w:firstLine="373"/>
        <w:spacing w:line="360" w:lineRule="exact"/>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4.★号和▲项需提供加盖投标人公章的相关证明材料(形式包括但不限于白皮书、技术规范书、彩页、手册、检测报告、承诺函等)。未提供技术支持资料的，评审时评审专家有权不予认可，有明确要求的按要求提供技术支持资料。</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6"/>
        <w:ind w:firstLine="426"/>
        <w:spacing w:before="0"/>
        <w:rPr>
          <w:rFonts w:hint="eastAsia" w:ascii="Times New Roman" w:hAnsi="Times New Roman" w:eastAsia="宋体" w:cs="Times New Roman"/>
          <w:bCs w:val="0"/>
          <w:sz w:val="24"/>
          <w:szCs w:val="24"/>
          <w:highlight w:val="none"/>
          <w:lang w:eastAsia="zh-CN"/>
        </w:rPr>
        <w:outlineLvl w:val="1"/>
      </w:pPr>
      <w:r/>
      <w:bookmarkStart w:id="298" w:name="_Toc107246282"/>
      <w:r>
        <w:rPr>
          <w:rFonts w:hint="default" w:ascii="Times New Roman" w:hAnsi="Times New Roman" w:eastAsia="宋体" w:cs="Times New Roman"/>
          <w:bCs w:val="0"/>
          <w:sz w:val="24"/>
          <w:szCs w:val="24"/>
          <w:highlight w:val="none"/>
        </w:rPr>
        <w:t xml:space="preserve">（8）投标人具备投标资格的证明</w:t>
      </w:r>
      <w:bookmarkEnd w:id="296"/>
      <w:r/>
      <w:bookmarkEnd w:id="297"/>
      <w:r/>
      <w:bookmarkEnd w:id="298"/>
      <w:r>
        <w:rPr>
          <w:rFonts w:hint="eastAsia" w:ascii="Times New Roman" w:hAnsi="Times New Roman" w:cs="Times New Roman"/>
          <w:bCs w:val="0"/>
          <w:sz w:val="24"/>
          <w:szCs w:val="24"/>
          <w:highlight w:val="none"/>
          <w:lang w:eastAsia="zh-CN"/>
        </w:rPr>
        <w:t xml:space="preserve">文件</w:t>
      </w:r>
      <w:r/>
    </w:p>
    <w:p>
      <w:pPr>
        <w:pStyle w:val="756"/>
        <w:ind w:firstLine="426"/>
        <w:spacing w:line="240" w:lineRule="atLeast"/>
        <w:rPr>
          <w:rFonts w:hint="default" w:ascii="Times New Roman" w:hAnsi="Times New Roman" w:cs="Times New Roman"/>
          <w:bCs w:val="0"/>
          <w:sz w:val="24"/>
          <w:szCs w:val="24"/>
          <w:highlight w:val="none"/>
        </w:rPr>
        <w:outlineLvl w:val="2"/>
      </w:pPr>
      <w:r/>
      <w:bookmarkStart w:id="299" w:name="_Toc107246283"/>
      <w:r/>
      <w:bookmarkStart w:id="300" w:name="_Toc103848588"/>
      <w:r/>
      <w:bookmarkStart w:id="301" w:name="_Toc104560903"/>
      <w:r>
        <w:rPr>
          <w:rFonts w:hint="default" w:ascii="Times New Roman" w:hAnsi="Times New Roman" w:eastAsia="宋体" w:cs="Times New Roman"/>
          <w:bCs w:val="0"/>
          <w:sz w:val="24"/>
          <w:szCs w:val="24"/>
          <w:highlight w:val="none"/>
        </w:rPr>
        <w:t xml:space="preserve">（8-1-1）营业执照复印</w:t>
      </w:r>
      <w:bookmarkEnd w:id="295"/>
      <w:r>
        <w:rPr>
          <w:rFonts w:hint="default" w:ascii="Times New Roman" w:hAnsi="Times New Roman" w:eastAsia="宋体" w:cs="Times New Roman"/>
          <w:bCs w:val="0"/>
          <w:sz w:val="24"/>
          <w:szCs w:val="24"/>
          <w:highlight w:val="none"/>
        </w:rPr>
        <w:t xml:space="preserve">件或自然人的身份证明复印</w:t>
      </w:r>
      <w:bookmarkEnd w:id="299"/>
      <w:r/>
      <w:bookmarkEnd w:id="300"/>
      <w:r/>
      <w:bookmarkEnd w:id="301"/>
      <w:r>
        <w:rPr>
          <w:rFonts w:hint="default" w:ascii="Times New Roman" w:hAnsi="Times New Roman" w:eastAsia="宋体" w:cs="Times New Roman"/>
          <w:bCs w:val="0"/>
          <w:sz w:val="24"/>
          <w:szCs w:val="24"/>
          <w:highlight w:val="none"/>
        </w:rPr>
        <w:t xml:space="preserve">件</w:t>
      </w:r>
      <w:r/>
    </w:p>
    <w:p>
      <w:pPr>
        <w:ind w:firstLine="373"/>
        <w:spacing w:line="360" w:lineRule="auto"/>
        <w:rPr>
          <w:rFonts w:hint="default" w:ascii="Times New Roman" w:hAnsi="Times New Roman" w:cs="Times New Roman"/>
          <w:b/>
          <w:bCs/>
          <w:highlight w:val="none"/>
        </w:rPr>
      </w:pPr>
      <w:r/>
      <w:bookmarkStart w:id="302" w:name="_Hlk33717720"/>
      <w:r/>
      <w:r/>
    </w:p>
    <w:p>
      <w:pPr>
        <w:ind w:firstLine="373"/>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注：投标人提供营业执照副本（或具有同等法律效力的证照）复印件。复印件应能清晰显示投标人名称。</w:t>
      </w:r>
      <w:bookmarkEnd w:id="302"/>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bookmarkStart w:id="303" w:name="_Toc102117320"/>
      <w:r/>
      <w:bookmarkStart w:id="304" w:name="_Toc103848589"/>
      <w:r>
        <w:rPr>
          <w:rFonts w:hint="default" w:ascii="Times New Roman" w:hAnsi="Times New Roman" w:cs="Times New Roman"/>
          <w:highlight w:val="none"/>
        </w:rPr>
        <w:br w:type="page" w:clear="all"/>
      </w:r>
      <w:bookmarkStart w:id="305" w:name="_Toc107246284"/>
      <w:r/>
      <w:bookmarkStart w:id="306" w:name="_Toc104560904"/>
      <w:r/>
      <w:r/>
    </w:p>
    <w:p>
      <w:pPr>
        <w:pStyle w:val="735"/>
        <w:rPr>
          <w:rFonts w:hint="default" w:ascii="Times New Roman" w:hAnsi="Times New Roman" w:cs="Times New Roman"/>
          <w:highlight w:val="none"/>
        </w:rPr>
      </w:pPr>
      <w:r>
        <w:rPr>
          <w:rFonts w:hint="default" w:ascii="Times New Roman" w:hAnsi="Times New Roman" w:cs="Times New Roman"/>
          <w:highlight w:val="none"/>
        </w:rPr>
      </w:r>
      <w:r/>
    </w:p>
    <w:p>
      <w:pPr>
        <w:pStyle w:val="756"/>
        <w:ind w:firstLine="426"/>
        <w:spacing w:line="240" w:lineRule="atLeast"/>
        <w:rPr>
          <w:rFonts w:hint="default" w:ascii="Times New Roman" w:hAnsi="Times New Roman" w:cs="Times New Roman"/>
          <w:b w:val="0"/>
          <w:highlight w:val="none"/>
        </w:rPr>
        <w:outlineLvl w:val="2"/>
      </w:pPr>
      <w:r>
        <w:rPr>
          <w:rFonts w:hint="default" w:ascii="Times New Roman" w:hAnsi="Times New Roman" w:eastAsia="宋体" w:cs="Times New Roman"/>
          <w:bCs w:val="0"/>
          <w:sz w:val="24"/>
          <w:szCs w:val="24"/>
          <w:highlight w:val="none"/>
        </w:rPr>
        <w:t xml:space="preserve">（8-1-2）工商变更登记</w:t>
      </w:r>
      <w:r>
        <w:rPr>
          <w:rFonts w:hint="eastAsia" w:ascii="Times New Roman" w:hAnsi="Times New Roman" w:cs="Times New Roman"/>
          <w:bCs w:val="0"/>
          <w:sz w:val="24"/>
          <w:szCs w:val="24"/>
          <w:highlight w:val="none"/>
          <w:lang w:eastAsia="zh-CN"/>
        </w:rPr>
        <w:t xml:space="preserve">文件</w:t>
      </w:r>
      <w:r>
        <w:rPr>
          <w:rFonts w:hint="default" w:ascii="Times New Roman" w:hAnsi="Times New Roman" w:eastAsia="宋体" w:cs="Times New Roman"/>
          <w:bCs w:val="0"/>
          <w:sz w:val="24"/>
          <w:szCs w:val="24"/>
          <w:highlight w:val="none"/>
        </w:rPr>
        <w:t xml:space="preserve">（如需）</w:t>
      </w:r>
      <w:bookmarkEnd w:id="303"/>
      <w:r/>
      <w:bookmarkEnd w:id="304"/>
      <w:r/>
      <w:bookmarkEnd w:id="305"/>
      <w:r/>
      <w:bookmarkEnd w:id="306"/>
      <w:r/>
      <w:r/>
    </w:p>
    <w:p>
      <w:pPr>
        <w:ind w:firstLine="373"/>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ind w:firstLine="373"/>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注：如</w:t>
      </w:r>
      <w:r>
        <w:rPr>
          <w:rFonts w:hint="default" w:ascii="Times New Roman" w:hAnsi="Times New Roman" w:eastAsia="宋体" w:cs="Times New Roman"/>
          <w:b/>
          <w:bCs/>
          <w:sz w:val="22"/>
          <w:szCs w:val="22"/>
          <w:highlight w:val="none"/>
        </w:rPr>
        <w:t xml:space="preserve">投标人</w:t>
      </w:r>
      <w:r>
        <w:rPr>
          <w:rFonts w:hint="default" w:ascii="Times New Roman" w:hAnsi="Times New Roman" w:eastAsia="宋体" w:cs="Times New Roman"/>
          <w:b/>
          <w:bCs/>
          <w:highlight w:val="none"/>
        </w:rPr>
        <w:t xml:space="preserve">在</w:t>
      </w:r>
      <w:r>
        <w:rPr>
          <w:rFonts w:hint="eastAsia" w:cs="Times New Roman"/>
          <w:b/>
          <w:bCs/>
          <w:highlight w:val="none"/>
          <w:lang w:eastAsia="zh-CN"/>
        </w:rPr>
        <w:t xml:space="preserve">招标文件</w:t>
      </w:r>
      <w:r>
        <w:rPr>
          <w:rFonts w:hint="default" w:ascii="Times New Roman" w:hAnsi="Times New Roman" w:eastAsia="宋体" w:cs="Times New Roman"/>
          <w:b/>
          <w:bCs/>
          <w:highlight w:val="none"/>
        </w:rPr>
        <w:t xml:space="preserve">资质、业绩等要求的时间期限内发生了单位名称等变更的，提供相关工商变更登记</w:t>
      </w:r>
      <w:r>
        <w:rPr>
          <w:rFonts w:hint="eastAsia" w:cs="Times New Roman"/>
          <w:b/>
          <w:bCs/>
          <w:highlight w:val="none"/>
          <w:lang w:eastAsia="zh-CN"/>
        </w:rPr>
        <w:t xml:space="preserve">文件</w:t>
      </w:r>
      <w:r>
        <w:rPr>
          <w:rFonts w:hint="default" w:ascii="Times New Roman" w:hAnsi="Times New Roman" w:eastAsia="宋体" w:cs="Times New Roman"/>
          <w:b/>
          <w:bCs/>
          <w:highlight w:val="none"/>
        </w:rPr>
        <w:t xml:space="preserve">的复印件。如无，则可不提供。</w:t>
      </w:r>
      <w:r/>
    </w:p>
    <w:p>
      <w:pPr>
        <w:pStyle w:val="756"/>
        <w:ind w:firstLine="426"/>
        <w:jc w:val="left"/>
        <w:rPr>
          <w:rFonts w:hint="default" w:ascii="Times New Roman" w:hAnsi="Times New Roman" w:cs="Times New Roman"/>
          <w:bCs w:val="0"/>
          <w:sz w:val="21"/>
          <w:szCs w:val="21"/>
          <w:highlight w:val="none"/>
        </w:rPr>
        <w:outlineLvl w:val="9"/>
      </w:pPr>
      <w:r>
        <w:rPr>
          <w:rFonts w:hint="default" w:ascii="Times New Roman" w:hAnsi="Times New Roman" w:cs="Times New Roman"/>
          <w:highlight w:val="none"/>
        </w:rPr>
        <w:br w:type="page" w:clear="all"/>
      </w:r>
      <w:bookmarkStart w:id="307" w:name="_Toc104560911"/>
      <w:r/>
      <w:bookmarkStart w:id="308" w:name="_Toc107246291"/>
      <w:r/>
      <w:bookmarkStart w:id="309" w:name="_Toc102117326"/>
      <w:r/>
      <w:bookmarkStart w:id="310" w:name="_Toc103848596"/>
      <w:r>
        <w:rPr>
          <w:rFonts w:hint="default" w:ascii="Times New Roman" w:hAnsi="Times New Roman" w:eastAsia="宋体" w:cs="Times New Roman"/>
          <w:bCs w:val="0"/>
          <w:sz w:val="21"/>
          <w:szCs w:val="21"/>
          <w:highlight w:val="none"/>
        </w:rPr>
        <w:t xml:space="preserve">说明：根据《关于在政府采购活动中推行信用承诺制的通知》（宁财购通〔2021〕5 号）的规定，适用信用承诺的供应商，对于下列8-3至8-7款证明材料可使用《南京市政府采购供应商信用记录表暨信用承诺书》替代。</w:t>
      </w:r>
      <w:r/>
    </w:p>
    <w:p>
      <w:pPr>
        <w:pStyle w:val="756"/>
        <w:ind w:firstLine="426"/>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（8-2）南京市政府采购供应商信用记录表暨信用承诺书</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具有良好的商业信誉和健全的财务会计制度，投标人提供《南京市政府采购供应商信用记录表暨信用承诺书》；</w:t>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其中不适用信用承诺的情形:</w:t>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1）供应商被列入严重失信主体名单；</w:t>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2）被相关监督部门作出行政处罚且尚处在处罚有效期内；</w:t>
      </w:r>
      <w:r/>
    </w:p>
    <w:p>
      <w:pPr>
        <w:ind w:firstLine="372"/>
        <w:spacing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3）其他法律、行政法规规定的不适用信用承诺的情形。</w:t>
      </w:r>
      <w:r/>
    </w:p>
    <w:p>
      <w:pPr>
        <w:pStyle w:val="756"/>
        <w:ind w:firstLine="426"/>
        <w:jc w:val="left"/>
        <w:rPr>
          <w:rFonts w:hint="default" w:ascii="Times New Roman" w:hAnsi="Times New Roman" w:cs="Times New Roman"/>
          <w:bCs w:val="0"/>
          <w:sz w:val="24"/>
          <w:szCs w:val="24"/>
          <w:highlight w:val="none"/>
        </w:rPr>
        <w:outlineLvl w:val="9"/>
      </w:pPr>
      <w:r>
        <w:rPr>
          <w:rFonts w:hint="default" w:ascii="Times New Roman" w:hAnsi="Times New Roman" w:eastAsia="宋体" w:cs="Times New Roman"/>
          <w:bCs w:val="0"/>
          <w:sz w:val="21"/>
          <w:szCs w:val="24"/>
          <w:highlight w:val="none"/>
        </w:rPr>
        <w:t xml:space="preserve">在“信用中国”网站(www.creditchina.gov.cn)查询，无被列入失信被执行人、</w:t>
      </w:r>
      <w:r>
        <w:rPr>
          <w:rFonts w:hint="eastAsia" w:ascii="Times New Roman" w:hAnsi="Times New Roman" w:eastAsia="宋体" w:cs="Times New Roman"/>
          <w:bCs w:val="0"/>
          <w:sz w:val="21"/>
          <w:szCs w:val="24"/>
          <w:highlight w:val="none"/>
          <w:lang w:eastAsia="zh-CN"/>
        </w:rPr>
        <w:t xml:space="preserve">重大税收违法失信主体名单</w:t>
      </w:r>
      <w:r>
        <w:rPr>
          <w:rFonts w:hint="default" w:ascii="Times New Roman" w:hAnsi="Times New Roman" w:eastAsia="宋体" w:cs="Times New Roman"/>
          <w:bCs w:val="0"/>
          <w:sz w:val="21"/>
          <w:szCs w:val="24"/>
          <w:highlight w:val="none"/>
        </w:rPr>
        <w:t xml:space="preserve">、政府采购严重失信行为记录名单及其他不符合《中华人民共和国政府采购法》第二十二条规定条件的信用记录。该项评标现场通过网站核查；</w:t>
      </w:r>
      <w:r>
        <w:rPr>
          <w:rFonts w:hint="default" w:ascii="Times New Roman" w:hAnsi="Times New Roman" w:cs="Times New Roman"/>
          <w:sz w:val="24"/>
          <w:szCs w:val="24"/>
          <w:highlight w:val="none"/>
        </w:rPr>
        <w:br w:type="page" w:clear="all"/>
      </w:r>
      <w:r>
        <w:rPr>
          <w:rFonts w:hint="default" w:ascii="Times New Roman" w:hAnsi="Times New Roman" w:cs="Times New Roman"/>
          <w:sz w:val="24"/>
          <w:szCs w:val="24"/>
          <w:highlight w:val="none"/>
        </w:rPr>
        <w:tab/>
      </w:r>
      <w:r>
        <w:rPr>
          <w:rFonts w:hint="default" w:ascii="Times New Roman" w:hAnsi="Times New Roman" w:eastAsia="宋体" w:cs="Times New Roman"/>
          <w:bCs w:val="0"/>
          <w:sz w:val="24"/>
          <w:szCs w:val="24"/>
          <w:highlight w:val="none"/>
        </w:rPr>
        <w:t xml:space="preserve">(8-3)</w:t>
      </w:r>
      <w:r>
        <w:rPr>
          <w:rFonts w:hint="default" w:ascii="Times New Roman" w:hAnsi="Times New Roman" w:eastAsia="宋体" w:cs="Times New Roman"/>
          <w:bCs w:val="0"/>
          <w:sz w:val="21"/>
          <w:szCs w:val="21"/>
          <w:highlight w:val="none"/>
        </w:rPr>
        <w:t xml:space="preserve">具有良好的商业信誉和健全的财务会计制度，提供上年度财务报表复印件（即</w:t>
      </w:r>
      <w:r>
        <w:rPr>
          <w:rFonts w:hint="eastAsia" w:ascii="Times New Roman" w:hAnsi="Times New Roman" w:eastAsia="宋体" w:cs="Times New Roman"/>
          <w:bCs w:val="0"/>
          <w:sz w:val="21"/>
          <w:szCs w:val="21"/>
          <w:highlight w:val="none"/>
          <w:lang w:eastAsia="zh-CN"/>
        </w:rPr>
        <w:t xml:space="preserve">2025年度财务报表</w:t>
      </w:r>
      <w:r>
        <w:rPr>
          <w:rFonts w:hint="default" w:ascii="Times New Roman" w:hAnsi="Times New Roman" w:eastAsia="宋体" w:cs="Times New Roman"/>
          <w:bCs w:val="0"/>
          <w:sz w:val="21"/>
          <w:szCs w:val="21"/>
          <w:highlight w:val="none"/>
        </w:rPr>
        <w:t xml:space="preserve">，如为新成立的公司，应提供公司成立之后的财务报表）或投标截止时间前3个月内，由其基本开户银行出具的资信证明；</w:t>
      </w:r>
      <w:r/>
    </w:p>
    <w:p>
      <w:pPr>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br w:type="page" w:clear="all"/>
      </w:r>
      <w:r/>
    </w:p>
    <w:p>
      <w:pPr>
        <w:pStyle w:val="756"/>
        <w:ind w:firstLine="374"/>
        <w:jc w:val="left"/>
        <w:spacing w:before="0" w:after="0"/>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（8-4）</w:t>
      </w:r>
      <w:r>
        <w:rPr>
          <w:rFonts w:hint="default" w:ascii="Times New Roman" w:hAnsi="Times New Roman" w:eastAsia="宋体" w:cs="Times New Roman"/>
          <w:bCs w:val="0"/>
          <w:sz w:val="21"/>
          <w:szCs w:val="21"/>
          <w:highlight w:val="none"/>
        </w:rPr>
        <w:t xml:space="preserve">具有履行合同所必需的设备和专业技术能力，提供具备履行合同所必需的设备和专业技术能力的证明材料或承诺函（由供应商根据项目需求提供说明材料）；</w:t>
      </w:r>
      <w:r/>
    </w:p>
    <w:p>
      <w:pPr>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779"/>
        <w:jc w:val="center"/>
        <w:spacing w:before="120" w:after="120" w:line="360" w:lineRule="auto"/>
        <w:rPr>
          <w:rFonts w:hint="default" w:ascii="Times New Roman" w:hAnsi="Times New Roman" w:cs="Times New Roman"/>
          <w:highlight w:val="none"/>
        </w:rPr>
      </w:pPr>
      <w:r>
        <w:rPr>
          <w:rFonts w:hint="default" w:ascii="Times New Roman" w:hAnsi="Times New Roman" w:eastAsia="宋体" w:cs="Times New Roman"/>
          <w:sz w:val="44"/>
          <w:szCs w:val="44"/>
          <w:highlight w:val="none"/>
        </w:rPr>
        <w:t xml:space="preserve">承 诺 函</w:t>
      </w:r>
      <w:r/>
    </w:p>
    <w:p>
      <w:pPr>
        <w:ind w:firstLine="389"/>
        <w:jc w:val="left"/>
        <w:spacing w:before="120" w:after="120" w:line="360" w:lineRule="auto"/>
        <w:rPr>
          <w:rFonts w:hint="default" w:ascii="Times New Roman" w:hAnsi="Times New Roman" w:cs="Times New Roman"/>
          <w:sz w:val="22"/>
          <w:highlight w:val="none"/>
        </w:rPr>
      </w:pPr>
      <w:r>
        <w:rPr>
          <w:rFonts w:hint="default" w:ascii="Times New Roman" w:hAnsi="Times New Roman" w:eastAsia="宋体" w:cs="Times New Roman"/>
          <w:sz w:val="22"/>
          <w:highlight w:val="none"/>
        </w:rPr>
        <w:t xml:space="preserve">我单位郑重承诺：我单位（或联合体各方）具备履行本项采购合同所必需的设备和专业技术能力。</w:t>
      </w:r>
      <w:r/>
    </w:p>
    <w:p>
      <w:pPr>
        <w:ind w:firstLine="372"/>
        <w:jc w:val="left"/>
        <w:spacing w:before="120" w:after="120"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jc w:val="left"/>
        <w:spacing w:before="120" w:after="120" w:line="360" w:lineRule="auto"/>
        <w:rPr>
          <w:rFonts w:hint="default" w:ascii="Times New Roman" w:hAnsi="Times New Roman" w:cs="Times New Roman"/>
          <w:highlight w:val="none"/>
        </w:rPr>
      </w:pPr>
      <w:r>
        <w:rPr>
          <w:rFonts w:hint="default" w:ascii="Times New Roman" w:hAnsi="Times New Roman" w:cs="Times New Roman"/>
          <w:highlight w:val="none"/>
        </w:rPr>
      </w:r>
      <w:r/>
    </w:p>
    <w:p>
      <w:pPr>
        <w:pStyle w:val="736"/>
        <w:ind w:left="1260" w:firstLine="426"/>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pStyle w:val="736"/>
        <w:ind w:left="1260" w:firstLine="426"/>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tab/>
      </w:r>
      <w:r>
        <w:rPr>
          <w:rFonts w:hint="default" w:ascii="Times New Roman" w:hAnsi="Times New Roman" w:cs="Times New Roman"/>
          <w:bCs/>
          <w:highlight w:val="none"/>
        </w:rPr>
        <w:tab/>
      </w:r>
      <w:r>
        <w:rPr>
          <w:rFonts w:hint="default" w:ascii="Times New Roman" w:hAnsi="Times New Roman" w:cs="Times New Roman"/>
          <w:bCs/>
          <w:highlight w:val="none"/>
        </w:rPr>
        <w:tab/>
      </w:r>
      <w:r>
        <w:rPr>
          <w:rFonts w:hint="default" w:ascii="Times New Roman" w:hAnsi="Times New Roman" w:cs="Times New Roman"/>
          <w:bCs/>
          <w:highlight w:val="none"/>
        </w:rPr>
        <w:tab/>
      </w:r>
      <w:r>
        <w:rPr>
          <w:rFonts w:hint="default" w:ascii="Times New Roman" w:hAnsi="Times New Roman" w:cs="Times New Roman"/>
          <w:bCs/>
          <w:highlight w:val="none"/>
        </w:rPr>
        <w:tab/>
      </w:r>
      <w:r>
        <w:rPr>
          <w:rFonts w:hint="default" w:ascii="Times New Roman" w:hAnsi="Times New Roman" w:eastAsia="宋体" w:cs="Times New Roman"/>
          <w:bCs/>
          <w:highlight w:val="none"/>
        </w:rPr>
        <w:t xml:space="preserve">投标人（或联合体牵头人）名称（公章）：______________________</w:t>
      </w:r>
      <w:r/>
    </w:p>
    <w:p>
      <w:pPr>
        <w:ind w:firstLine="372"/>
        <w:spacing w:line="360" w:lineRule="auto"/>
        <w:rPr>
          <w:rFonts w:hint="default" w:ascii="Times New Roman" w:hAnsi="Times New Roman" w:cs="Times New Roman"/>
          <w:szCs w:val="21"/>
          <w:highlight w:val="none"/>
          <w:u w:val="single"/>
        </w:rPr>
      </w:pPr>
      <w:r>
        <w:rPr>
          <w:rFonts w:hint="default" w:ascii="Times New Roman" w:hAnsi="Times New Roman" w:cs="Times New Roman"/>
          <w:szCs w:val="21"/>
          <w:highlight w:val="none"/>
          <w:u w:val="single"/>
        </w:rPr>
      </w:r>
      <w:r/>
    </w:p>
    <w:p>
      <w:pPr>
        <w:ind w:firstLine="372"/>
        <w:spacing w:line="360" w:lineRule="auto"/>
        <w:rPr>
          <w:rFonts w:hint="default" w:ascii="Times New Roman" w:hAnsi="Times New Roman" w:cs="Times New Roman"/>
          <w:highlight w:val="none"/>
        </w:rPr>
      </w:pPr>
      <w:r>
        <w:rPr>
          <w:rFonts w:hint="default" w:ascii="Times New Roman" w:hAnsi="Times New Roman" w:eastAsia="宋体" w:cs="Times New Roman"/>
          <w:bCs/>
          <w:highlight w:val="none"/>
        </w:rPr>
        <w:t xml:space="preserve">                                    日期：______年</w:t>
      </w:r>
      <w:r>
        <w:rPr>
          <w:rFonts w:hint="default" w:ascii="Times New Roman" w:hAnsi="Times New Roman" w:cs="Times New Roman"/>
          <w:bCs/>
          <w:highlight w:val="none"/>
          <w:u w:val="single"/>
        </w:rPr>
        <w:tab/>
      </w:r>
      <w:r>
        <w:rPr>
          <w:rFonts w:hint="default" w:ascii="Times New Roman" w:hAnsi="Times New Roman" w:cs="Times New Roman"/>
          <w:bCs/>
          <w:highlight w:val="none"/>
          <w:u w:val="single"/>
        </w:rPr>
        <w:tab/>
      </w:r>
      <w:r>
        <w:rPr>
          <w:rFonts w:hint="default" w:ascii="Times New Roman" w:hAnsi="Times New Roman" w:eastAsia="宋体" w:cs="Times New Roman"/>
          <w:bCs/>
          <w:highlight w:val="none"/>
        </w:rPr>
        <w:t xml:space="preserve">月</w:t>
      </w:r>
      <w:r>
        <w:rPr>
          <w:rFonts w:hint="default" w:ascii="Times New Roman" w:hAnsi="Times New Roman" w:cs="Times New Roman"/>
          <w:bCs/>
          <w:highlight w:val="none"/>
          <w:u w:val="single"/>
        </w:rPr>
        <w:tab/>
      </w:r>
      <w:r>
        <w:rPr>
          <w:rFonts w:hint="default" w:ascii="Times New Roman" w:hAnsi="Times New Roman" w:cs="Times New Roman"/>
          <w:bCs/>
          <w:highlight w:val="none"/>
          <w:u w:val="single"/>
        </w:rPr>
        <w:tab/>
      </w:r>
      <w:r>
        <w:rPr>
          <w:rFonts w:hint="default" w:ascii="Times New Roman" w:hAnsi="Times New Roman" w:eastAsia="宋体" w:cs="Times New Roman"/>
          <w:bCs/>
          <w:highlight w:val="none"/>
        </w:rPr>
        <w:t xml:space="preserve">日</w:t>
      </w:r>
      <w:r/>
    </w:p>
    <w:p>
      <w:pPr>
        <w:ind w:firstLine="373"/>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pStyle w:val="756"/>
        <w:ind w:firstLine="426"/>
        <w:rPr>
          <w:rFonts w:hint="default" w:ascii="Times New Roman" w:hAnsi="Times New Roman" w:cs="Times New Roman"/>
          <w:b w:val="0"/>
          <w:highlight w:val="none"/>
        </w:rPr>
        <w:outlineLvl w:val="2"/>
      </w:pPr>
      <w:r/>
      <w:bookmarkStart w:id="311" w:name="_Toc102117323"/>
      <w:r/>
      <w:bookmarkStart w:id="312" w:name="_Toc103848591"/>
      <w:r>
        <w:rPr>
          <w:rFonts w:hint="default" w:ascii="Times New Roman" w:hAnsi="Times New Roman" w:cs="Times New Roman"/>
          <w:bCs w:val="0"/>
          <w:sz w:val="24"/>
          <w:szCs w:val="24"/>
          <w:highlight w:val="none"/>
        </w:rPr>
        <w:br w:type="page" w:clear="all"/>
      </w:r>
      <w:bookmarkEnd w:id="311"/>
      <w:r/>
      <w:bookmarkEnd w:id="312"/>
      <w:r/>
      <w:bookmarkStart w:id="313" w:name="_Toc104560906"/>
      <w:r/>
      <w:bookmarkStart w:id="314" w:name="_Toc107246287"/>
      <w:r>
        <w:rPr>
          <w:rFonts w:hint="default" w:ascii="Times New Roman" w:hAnsi="Times New Roman" w:eastAsia="宋体" w:cs="Times New Roman"/>
          <w:bCs w:val="0"/>
          <w:sz w:val="24"/>
          <w:szCs w:val="24"/>
          <w:highlight w:val="none"/>
        </w:rPr>
        <w:t xml:space="preserve">（8-5）有依法缴纳税收和社会保障资金的良好记录的相关材料</w:t>
      </w:r>
      <w:bookmarkEnd w:id="313"/>
      <w:r/>
      <w:bookmarkEnd w:id="314"/>
      <w:r/>
      <w:r/>
    </w:p>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ind w:firstLine="420"/>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有依法缴纳税收和社会保障资金的良好记录，提供本次采购活动前6个月内（即202</w:t>
      </w:r>
      <w:r>
        <w:rPr>
          <w:rFonts w:hint="eastAsia" w:eastAsia="宋体" w:cs="Times New Roman"/>
          <w:b/>
          <w:bCs/>
          <w:highlight w:val="none"/>
          <w:lang w:val="en-US" w:eastAsia="zh-CN"/>
        </w:rPr>
        <w:t xml:space="preserve">6</w:t>
      </w:r>
      <w:r>
        <w:rPr>
          <w:rFonts w:hint="default" w:ascii="Times New Roman" w:hAnsi="Times New Roman" w:eastAsia="宋体" w:cs="Times New Roman"/>
          <w:b/>
          <w:bCs/>
          <w:highlight w:val="none"/>
        </w:rPr>
        <w:t xml:space="preserve">年</w:t>
      </w:r>
      <w:r>
        <w:rPr>
          <w:rFonts w:hint="eastAsia" w:cs="Times New Roman"/>
          <w:b/>
          <w:bCs/>
          <w:highlight w:val="none"/>
          <w:lang w:val="en-US" w:eastAsia="zh-CN"/>
        </w:rPr>
        <w:t xml:space="preserve">3</w:t>
      </w:r>
      <w:r>
        <w:rPr>
          <w:rFonts w:hint="default" w:ascii="Times New Roman" w:hAnsi="Times New Roman" w:eastAsia="宋体" w:cs="Times New Roman"/>
          <w:b/>
          <w:bCs/>
          <w:highlight w:val="none"/>
        </w:rPr>
        <w:t xml:space="preserve">月（含）以来），至少1个月缴纳税收和社会保险的凭证复印件，依法享受免缴、缓缴的，提供证明材料复印件；</w:t>
      </w:r>
      <w:r/>
    </w:p>
    <w:p>
      <w:pPr>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1、交</w:t>
      </w:r>
      <w:r>
        <w:rPr>
          <w:rFonts w:hint="eastAsia" w:cs="Times New Roman"/>
          <w:b/>
          <w:bCs/>
          <w:highlight w:val="none"/>
          <w:lang w:eastAsia="zh-CN"/>
        </w:rPr>
        <w:t xml:space="preserve">投标文件</w:t>
      </w:r>
      <w:r>
        <w:rPr>
          <w:rFonts w:hint="default" w:ascii="Times New Roman" w:hAnsi="Times New Roman" w:eastAsia="宋体" w:cs="Times New Roman"/>
          <w:b/>
          <w:bCs/>
          <w:highlight w:val="none"/>
        </w:rPr>
        <w:t xml:space="preserve">截止时间前六个月内至少一个月依法缴纳税收的证明材料</w:t>
      </w:r>
      <w:r/>
    </w:p>
    <w:p>
      <w:pPr>
        <w:ind w:firstLine="373"/>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jc w:val="left"/>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jc w:val="left"/>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2、交</w:t>
      </w:r>
      <w:r>
        <w:rPr>
          <w:rFonts w:hint="eastAsia" w:cs="Times New Roman"/>
          <w:b/>
          <w:bCs/>
          <w:highlight w:val="none"/>
          <w:lang w:eastAsia="zh-CN"/>
        </w:rPr>
        <w:t xml:space="preserve">投标文件</w:t>
      </w:r>
      <w:r>
        <w:rPr>
          <w:rFonts w:hint="default" w:ascii="Times New Roman" w:hAnsi="Times New Roman" w:eastAsia="宋体" w:cs="Times New Roman"/>
          <w:b/>
          <w:bCs/>
          <w:highlight w:val="none"/>
        </w:rPr>
        <w:t xml:space="preserve">截止时间前六个月内至少一个月依法缴纳税收的证明材料</w:t>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756"/>
        <w:jc w:val="both"/>
        <w:rPr>
          <w:rFonts w:hint="default" w:ascii="Times New Roman" w:hAnsi="Times New Roman" w:cs="Times New Roman"/>
          <w:bCs w:val="0"/>
          <w:sz w:val="24"/>
          <w:szCs w:val="24"/>
          <w:highlight w:val="none"/>
        </w:rPr>
        <w:outlineLvl w:val="2"/>
      </w:pPr>
      <w:r>
        <w:rPr>
          <w:rFonts w:hint="default" w:ascii="Times New Roman" w:hAnsi="Times New Roman" w:cs="Times New Roman"/>
          <w:b w:val="0"/>
          <w:sz w:val="24"/>
          <w:highlight w:val="none"/>
        </w:rPr>
        <w:br w:type="page" w:clear="all"/>
      </w:r>
      <w:bookmarkStart w:id="315" w:name="_Toc102117325"/>
      <w:r/>
      <w:bookmarkStart w:id="316" w:name="_Toc103848594"/>
      <w:r/>
      <w:bookmarkStart w:id="317" w:name="_Toc104560909"/>
      <w:r/>
      <w:bookmarkStart w:id="318" w:name="_Toc107246289"/>
      <w:r/>
      <w:bookmarkStart w:id="319" w:name="_Toc104560910"/>
      <w:r/>
      <w:bookmarkStart w:id="320" w:name="_Toc107246290"/>
      <w:r>
        <w:rPr>
          <w:rFonts w:hint="default" w:ascii="Times New Roman" w:hAnsi="Times New Roman" w:eastAsia="宋体" w:cs="Times New Roman"/>
          <w:bCs w:val="0"/>
          <w:sz w:val="24"/>
          <w:szCs w:val="24"/>
          <w:highlight w:val="none"/>
        </w:rPr>
        <w:t xml:space="preserve">（8-6）</w:t>
      </w:r>
      <w:bookmarkEnd w:id="315"/>
      <w:r/>
      <w:bookmarkEnd w:id="316"/>
      <w:r/>
      <w:bookmarkEnd w:id="317"/>
      <w:r/>
      <w:bookmarkEnd w:id="318"/>
      <w:r>
        <w:rPr>
          <w:rFonts w:hint="default" w:ascii="Times New Roman" w:hAnsi="Times New Roman" w:eastAsia="宋体" w:cs="Times New Roman"/>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rFonts w:hint="default" w:ascii="Times New Roman" w:hAnsi="Times New Roman" w:cs="Times New Roman"/>
          <w:highlight w:val="none"/>
        </w:rPr>
      </w:pPr>
      <w:r>
        <w:rPr>
          <w:rFonts w:hint="default" w:ascii="Times New Roman" w:hAnsi="Times New Roman" w:cs="Times New Roman"/>
          <w:highlight w:val="none"/>
        </w:rPr>
      </w:r>
      <w:r/>
    </w:p>
    <w:p>
      <w:pPr>
        <w:ind w:firstLine="373"/>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ind w:firstLine="373"/>
        <w:spacing w:line="360" w:lineRule="auto"/>
        <w:rPr>
          <w:rFonts w:hint="default" w:ascii="Times New Roman" w:hAnsi="Times New Roman" w:cs="Times New Roman"/>
          <w:b/>
          <w:bCs/>
          <w:highlight w:val="none"/>
        </w:rPr>
      </w:pPr>
      <w:r>
        <w:rPr>
          <w:rFonts w:hint="default" w:ascii="Times New Roman" w:hAnsi="Times New Roman" w:eastAsia="宋体" w:cs="Times New Roman"/>
          <w:b/>
          <w:bCs/>
          <w:highlight w:val="none"/>
        </w:rPr>
        <w:t xml:space="preserve">注：参加政府采购活动前3年内在经营活动中没有重大违法记录的书面声明（提供声明函原件）。</w:t>
      </w:r>
      <w:r/>
    </w:p>
    <w:p>
      <w:pPr>
        <w:ind w:firstLine="569"/>
        <w:jc w:val="center"/>
        <w:spacing w:line="360" w:lineRule="auto"/>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r>
      <w:r/>
    </w:p>
    <w:p>
      <w:pPr>
        <w:ind w:firstLine="569"/>
        <w:jc w:val="center"/>
        <w:spacing w:line="360" w:lineRule="auto"/>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r>
      <w:r/>
    </w:p>
    <w:p>
      <w:pPr>
        <w:ind w:firstLine="779"/>
        <w:jc w:val="center"/>
        <w:spacing w:line="360" w:lineRule="auto"/>
        <w:rPr>
          <w:rFonts w:hint="default" w:ascii="Times New Roman" w:hAnsi="Times New Roman" w:cs="Times New Roman"/>
          <w:bCs/>
          <w:sz w:val="44"/>
          <w:szCs w:val="44"/>
          <w:highlight w:val="none"/>
        </w:rPr>
      </w:pPr>
      <w:r>
        <w:rPr>
          <w:rFonts w:hint="default" w:ascii="Times New Roman" w:hAnsi="Times New Roman" w:eastAsia="宋体" w:cs="Times New Roman"/>
          <w:bCs/>
          <w:sz w:val="44"/>
          <w:szCs w:val="44"/>
          <w:highlight w:val="none"/>
        </w:rPr>
        <w:t xml:space="preserve">声  明</w:t>
      </w:r>
      <w:r/>
    </w:p>
    <w:p>
      <w:pPr>
        <w:ind w:firstLine="496"/>
        <w:spacing w:line="360" w:lineRule="auto"/>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tab/>
      </w:r>
      <w:r>
        <w:rPr>
          <w:rFonts w:hint="default" w:ascii="Times New Roman" w:hAnsi="Times New Roman" w:eastAsia="宋体" w:cs="Times New Roman"/>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left="2940" w:firstLine="420"/>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bCs/>
          <w:highlight w:val="none"/>
        </w:rPr>
        <w:t xml:space="preserve">投标人（或联合体牵头人）名称（公章）：</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ind w:firstLine="3990"/>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日期：______年______月______日</w:t>
      </w:r>
      <w:r/>
    </w:p>
    <w:p>
      <w:pPr>
        <w:ind w:firstLine="372"/>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备注：</w:t>
      </w:r>
      <w:r/>
    </w:p>
    <w:p>
      <w:pPr>
        <w:ind w:firstLine="372"/>
        <w:spacing w:line="360" w:lineRule="auto"/>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较大数额罚款金额规定如下：</w:t>
      </w:r>
      <w:r/>
    </w:p>
    <w:p>
      <w:pPr>
        <w:ind w:firstLine="372"/>
        <w:spacing w:line="360" w:lineRule="auto"/>
        <w:rPr>
          <w:rFonts w:hint="default" w:ascii="Times New Roman" w:hAnsi="Times New Roman" w:cs="Times New Roman"/>
          <w:b/>
          <w:sz w:val="32"/>
          <w:szCs w:val="32"/>
          <w:highlight w:val="none"/>
        </w:rPr>
      </w:pPr>
      <w:r>
        <w:rPr>
          <w:rFonts w:hint="default" w:ascii="Times New Roman" w:hAnsi="Times New Roman" w:eastAsia="宋体" w:cs="Times New Roman"/>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56"/>
        <w:ind w:firstLine="566"/>
        <w:rPr>
          <w:rFonts w:hint="default" w:ascii="Times New Roman" w:hAnsi="Times New Roman" w:cs="Times New Roman"/>
          <w:b w:val="0"/>
          <w:highlight w:val="none"/>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hint="default" w:ascii="Times New Roman" w:hAnsi="Times New Roman" w:cs="Times New Roman"/>
          <w:b w:val="0"/>
          <w:highlight w:val="none"/>
        </w:rPr>
        <w:br w:type="page" w:clear="all"/>
      </w:r>
      <w:r/>
    </w:p>
    <w:p>
      <w:pPr>
        <w:pStyle w:val="756"/>
        <w:ind w:firstLine="426"/>
        <w:rPr>
          <w:rFonts w:hint="default" w:ascii="Times New Roman" w:hAnsi="Times New Roman" w:cs="Times New Roman"/>
          <w:bCs w:val="0"/>
          <w:sz w:val="24"/>
          <w:szCs w:val="24"/>
          <w:highlight w:val="none"/>
        </w:rPr>
        <w:outlineLvl w:val="2"/>
      </w:pPr>
      <w:r>
        <w:rPr>
          <w:rFonts w:hint="default" w:ascii="Times New Roman" w:hAnsi="Times New Roman" w:eastAsia="宋体" w:cs="Times New Roman"/>
          <w:bCs w:val="0"/>
          <w:sz w:val="24"/>
          <w:szCs w:val="24"/>
          <w:highlight w:val="none"/>
        </w:rPr>
        <w:t xml:space="preserve">（8-7）法律、行政法规规定的其他条件</w:t>
      </w:r>
      <w:bookmarkEnd w:id="319"/>
      <w:bookmarkEnd w:id="320"/>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0"/>
        <w:spacing w:line="360" w:lineRule="auto"/>
        <w:rPr>
          <w:rFonts w:hint="default" w:ascii="Times New Roman" w:hAnsi="Times New Roman" w:cs="Times New Roman"/>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highlight w:val="none"/>
        </w:rPr>
      </w:r>
      <w:r/>
    </w:p>
    <w:p>
      <w:pPr>
        <w:pStyle w:val="756"/>
        <w:ind w:firstLine="426"/>
        <w:rPr>
          <w:rFonts w:hint="default" w:ascii="Times New Roman" w:hAnsi="Times New Roman" w:cs="Times New Roman"/>
          <w:b w:val="0"/>
          <w:sz w:val="24"/>
          <w:szCs w:val="24"/>
          <w:highlight w:val="none"/>
        </w:rPr>
        <w:outlineLvl w:val="2"/>
      </w:pPr>
      <w:r>
        <w:rPr>
          <w:rFonts w:hint="default" w:ascii="Times New Roman" w:hAnsi="Times New Roman" w:eastAsia="宋体" w:cs="Times New Roman"/>
          <w:bCs w:val="0"/>
          <w:sz w:val="24"/>
          <w:szCs w:val="24"/>
          <w:highlight w:val="none"/>
        </w:rPr>
        <w:t xml:space="preserve">（8-8）承诺函</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（一）本单位郑重承诺满足以下要求：</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1.投标人单位负责人为同一人或者存在直接控股、管理关系的不同投标人，不得同时参加本项目的采购活动。</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2.凡为采购项目提供整体设计、规范编制或者项目管理、监理、检测等服务的投标人，不得再参加本项目的采购活动。</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（二）本单位郑重承诺，我单位无以下不良信用记录情形：</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1.被人民法院列入失信被执行人；</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2.被税务部门列入重大税收违法失信主体；</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3.被政府采购监管部门列入政府采购严重违法失信行为记录名单；</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4.不符合《政府采购法》第二十二条规定的条件。</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我单位已就上述不良信用行为按照</w:t>
      </w:r>
      <w:r>
        <w:rPr>
          <w:rFonts w:hint="eastAsia" w:ascii="Times New Roman" w:hAnsi="Times New Roman" w:cs="Times New Roman"/>
          <w:sz w:val="21"/>
          <w:szCs w:val="21"/>
          <w:highlight w:val="none"/>
          <w:lang w:eastAsia="zh-CN"/>
        </w:rPr>
        <w:t xml:space="preserve">招标文件</w:t>
      </w:r>
      <w:r>
        <w:rPr>
          <w:rFonts w:hint="default" w:ascii="Times New Roman" w:hAnsi="Times New Roman" w:eastAsia="宋体" w:cs="Times New Roman"/>
          <w:sz w:val="21"/>
          <w:szCs w:val="21"/>
          <w:highlight w:val="none"/>
        </w:rPr>
        <w:t xml:space="preserve">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2"/>
        <w:ind w:firstLine="400"/>
        <w:rPr>
          <w:rFonts w:hint="default" w:ascii="Times New Roman" w:hAnsi="Times New Roman" w:cs="Times New Roman"/>
          <w:highlight w:val="none"/>
        </w:rPr>
      </w:pPr>
      <w:r>
        <w:rPr>
          <w:rFonts w:hint="default" w:ascii="Times New Roman" w:hAnsi="Times New Roman" w:cs="Times New Roman"/>
          <w:highlight w:val="none"/>
        </w:rPr>
      </w:r>
      <w:r/>
    </w:p>
    <w:p>
      <w:pPr>
        <w:pStyle w:val="992"/>
        <w:ind w:firstLine="400"/>
        <w:rPr>
          <w:rFonts w:hint="default" w:ascii="Times New Roman" w:hAnsi="Times New Roman" w:cs="Times New Roman"/>
          <w:highlight w:val="none"/>
        </w:rPr>
      </w:pPr>
      <w:r>
        <w:rPr>
          <w:rFonts w:hint="default" w:ascii="Times New Roman" w:hAnsi="Times New Roman" w:cs="Times New Roman"/>
          <w:highlight w:val="none"/>
        </w:rPr>
      </w:r>
      <w:r/>
    </w:p>
    <w:p>
      <w:pPr>
        <w:ind w:firstLine="3990"/>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bCs/>
          <w:highlight w:val="none"/>
        </w:rPr>
        <w:t xml:space="preserve">投标人名称（公章）：</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p>
    <w:p>
      <w:pPr>
        <w:ind w:firstLine="3990"/>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ind w:firstLine="372"/>
        <w:spacing w:line="360" w:lineRule="auto"/>
        <w:rPr>
          <w:rFonts w:hint="default" w:ascii="Times New Roman" w:hAnsi="Times New Roman" w:cs="Times New Roman"/>
          <w:bCs/>
          <w:highlight w:val="none"/>
        </w:rPr>
      </w:pPr>
      <w:r>
        <w:rPr>
          <w:rFonts w:hint="default" w:ascii="Times New Roman" w:hAnsi="Times New Roman" w:eastAsia="宋体" w:cs="Times New Roman"/>
          <w:bCs/>
          <w:highlight w:val="none"/>
        </w:rPr>
        <w:t xml:space="preserve">                                      日期：______年</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bCs/>
          <w:highlight w:val="none"/>
        </w:rPr>
        <w:t xml:space="preserve">月</w:t>
      </w:r>
      <w:r>
        <w:rPr>
          <w:rFonts w:hint="default" w:ascii="Times New Roman" w:hAnsi="Times New Roman" w:cs="Times New Roman"/>
          <w:szCs w:val="21"/>
          <w:highlight w:val="none"/>
          <w:u w:val="single"/>
        </w:rPr>
        <w:tab/>
      </w:r>
      <w:r>
        <w:rPr>
          <w:rFonts w:hint="default" w:ascii="Times New Roman" w:hAnsi="Times New Roman" w:cs="Times New Roman"/>
          <w:szCs w:val="21"/>
          <w:highlight w:val="none"/>
          <w:u w:val="single"/>
        </w:rPr>
        <w:tab/>
      </w:r>
      <w:r>
        <w:rPr>
          <w:rFonts w:hint="default" w:ascii="Times New Roman" w:hAnsi="Times New Roman" w:eastAsia="宋体" w:cs="Times New Roman"/>
          <w:bCs/>
          <w:highlight w:val="none"/>
        </w:rPr>
        <w:t xml:space="preserve">日</w:t>
      </w:r>
      <w:r/>
    </w:p>
    <w:p>
      <w:pPr>
        <w:rPr>
          <w:rFonts w:hint="default" w:ascii="Times New Roman" w:hAnsi="Times New Roman" w:cs="Times New Roman"/>
          <w:sz w:val="24"/>
          <w:highlight w:val="none"/>
        </w:rPr>
      </w:pPr>
      <w:r>
        <w:rPr>
          <w:rFonts w:hint="default" w:ascii="Times New Roman" w:hAnsi="Times New Roman" w:cs="Times New Roman"/>
          <w:sz w:val="24"/>
          <w:highlight w:val="none"/>
        </w:rPr>
        <w:br w:type="page" w:clear="all"/>
      </w:r>
      <w:bookmarkEnd w:id="307"/>
      <w:r/>
      <w:bookmarkEnd w:id="308"/>
      <w:r/>
      <w:bookmarkEnd w:id="309"/>
      <w:r/>
      <w:r/>
    </w:p>
    <w:p>
      <w:pPr>
        <w:pStyle w:val="756"/>
        <w:ind w:firstLine="426"/>
        <w:spacing w:before="0"/>
        <w:rPr>
          <w:rFonts w:hint="default" w:ascii="Times New Roman" w:hAnsi="Times New Roman" w:cs="Times New Roman"/>
          <w:bCs w:val="0"/>
          <w:sz w:val="24"/>
          <w:szCs w:val="24"/>
          <w:highlight w:val="none"/>
        </w:rPr>
        <w:outlineLvl w:val="1"/>
      </w:pPr>
      <w:r/>
      <w:bookmarkStart w:id="321" w:name="_Toc104560912"/>
      <w:r/>
      <w:bookmarkStart w:id="322" w:name="_Toc107246293"/>
      <w:r>
        <w:rPr>
          <w:rFonts w:hint="default" w:ascii="Times New Roman" w:hAnsi="Times New Roman" w:eastAsia="宋体" w:cs="Times New Roman"/>
          <w:bCs w:val="0"/>
          <w:sz w:val="24"/>
          <w:szCs w:val="24"/>
          <w:highlight w:val="none"/>
        </w:rPr>
        <w:t xml:space="preserve">（9）《南京市政府采购供应商信用记录表暨信用承诺书》</w:t>
      </w:r>
      <w:r/>
    </w:p>
    <w:p>
      <w:pPr>
        <w:pStyle w:val="729"/>
        <w:ind w:left="1240"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0"/>
        <w:jc w:val="center"/>
        <w:keepLines w:val="0"/>
        <w:keepNext w:val="0"/>
        <w:pageBreakBefore w:val="0"/>
        <w:spacing w:line="500" w:lineRule="exact"/>
        <w:widowControl w:val="off"/>
        <w:rPr>
          <w:rFonts w:hint="default" w:ascii="Times New Roman" w:hAnsi="Times New Roman" w:cs="Times New Roman"/>
          <w:bCs/>
          <w:sz w:val="44"/>
          <w:szCs w:val="44"/>
          <w:highlight w:val="none"/>
        </w:rPr>
      </w:pPr>
      <w:r>
        <w:rPr>
          <w:rFonts w:hint="default" w:ascii="Times New Roman" w:hAnsi="Times New Roman" w:eastAsia="宋体" w:cs="Times New Roman"/>
          <w:bCs/>
          <w:sz w:val="44"/>
          <w:szCs w:val="44"/>
          <w:highlight w:val="none"/>
        </w:rPr>
        <w:t xml:space="preserve">南京市政府采购供应商信用记录表</w:t>
      </w:r>
      <w:r/>
    </w:p>
    <w:p>
      <w:pPr>
        <w:ind w:firstLine="0"/>
        <w:jc w:val="center"/>
        <w:keepLines w:val="0"/>
        <w:keepNext w:val="0"/>
        <w:pageBreakBefore w:val="0"/>
        <w:spacing w:line="500" w:lineRule="exact"/>
        <w:widowControl w:val="off"/>
        <w:rPr>
          <w:rFonts w:hint="default" w:ascii="Times New Roman" w:hAnsi="Times New Roman" w:cs="Times New Roman"/>
          <w:sz w:val="44"/>
          <w:szCs w:val="44"/>
          <w:highlight w:val="none"/>
        </w:rPr>
      </w:pPr>
      <w:r>
        <w:rPr>
          <w:rFonts w:hint="default" w:ascii="Times New Roman" w:hAnsi="Times New Roman" w:eastAsia="宋体" w:cs="Times New Roman"/>
          <w:bCs/>
          <w:sz w:val="44"/>
          <w:szCs w:val="44"/>
          <w:highlight w:val="none"/>
        </w:rPr>
        <w:t xml:space="preserve">暨信用承诺书（格式）</w:t>
      </w:r>
      <w:r/>
    </w:p>
    <w:p>
      <w:pPr>
        <w:ind w:firstLine="372"/>
        <w:jc w:val="right"/>
        <w:spacing w:line="500" w:lineRule="exact"/>
        <w:rPr>
          <w:rFonts w:hint="default" w:ascii="Times New Roman" w:hAnsi="Times New Roman" w:cs="Times New Roman"/>
          <w:b/>
          <w:bCs/>
          <w:highlight w:val="none"/>
        </w:rPr>
      </w:pPr>
      <w:r>
        <w:rPr>
          <w:rFonts w:hint="default" w:ascii="Times New Roman" w:hAnsi="Times New Roman" w:eastAsia="宋体" w:cs="Times New Roman"/>
          <w:bCs/>
          <w:highlight w:val="none"/>
        </w:rPr>
        <w:t xml:space="preserve">年  月   日</w:t>
      </w:r>
      <w:r/>
    </w:p>
    <w:tbl>
      <w:tblPr>
        <w:tblStyle w:val="759"/>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6"/>
        <w:gridCol w:w="2047"/>
        <w:gridCol w:w="1643"/>
        <w:gridCol w:w="2991"/>
      </w:tblGrid>
      <w:tr>
        <w:trPr>
          <w:trHeight w:val="567"/>
        </w:trPr>
        <w:tc>
          <w:tcPr>
            <w:tcW w:w="1119" w:type="pct"/>
            <w:vAlign w:val="center"/>
            <w:textDirection w:val="lrTb"/>
            <w:noWrap w:val="false"/>
          </w:tcPr>
          <w:p>
            <w:pPr>
              <w:ind w:left="-420"/>
              <w:jc w:val="center"/>
              <w:tabs>
                <w:tab w:val="left" w:pos="2520" w:leader="none"/>
              </w:tabs>
              <w:rPr>
                <w:sz w:val="24"/>
                <w:szCs w:val="32"/>
                <w:highlight w:val="none"/>
              </w:rPr>
            </w:pPr>
            <w:r>
              <w:rPr>
                <w:rFonts w:hint="eastAsia"/>
                <w:sz w:val="24"/>
                <w:szCs w:val="32"/>
                <w:highlight w:val="none"/>
              </w:rPr>
              <w:t xml:space="preserve">   单位名称</w:t>
            </w:r>
            <w:r/>
          </w:p>
        </w:tc>
        <w:tc>
          <w:tcPr>
            <w:tcW w:w="1189" w:type="pct"/>
            <w:vAlign w:val="center"/>
            <w:textDirection w:val="lrTb"/>
            <w:noWrap w:val="false"/>
          </w:tcPr>
          <w:p>
            <w:pPr>
              <w:jc w:val="center"/>
              <w:rPr>
                <w:sz w:val="24"/>
                <w:szCs w:val="32"/>
                <w:highlight w:val="none"/>
              </w:rPr>
            </w:pPr>
            <w:r>
              <w:rPr>
                <w:sz w:val="24"/>
                <w:szCs w:val="32"/>
                <w:highlight w:val="none"/>
              </w:rPr>
            </w:r>
            <w:r/>
          </w:p>
        </w:tc>
        <w:tc>
          <w:tcPr>
            <w:tcW w:w="954" w:type="pct"/>
            <w:vAlign w:val="center"/>
            <w:textDirection w:val="lrTb"/>
            <w:noWrap w:val="false"/>
          </w:tcPr>
          <w:p>
            <w:pPr>
              <w:jc w:val="center"/>
              <w:rPr>
                <w:sz w:val="24"/>
                <w:szCs w:val="32"/>
                <w:highlight w:val="none"/>
              </w:rPr>
            </w:pPr>
            <w:r>
              <w:rPr>
                <w:rFonts w:hint="eastAsia"/>
                <w:sz w:val="24"/>
                <w:szCs w:val="32"/>
                <w:highlight w:val="none"/>
              </w:rPr>
              <w:t xml:space="preserve">统一社会</w:t>
            </w:r>
            <w:r>
              <w:rPr>
                <w:rFonts w:hint="eastAsia"/>
                <w:sz w:val="24"/>
                <w:szCs w:val="32"/>
                <w:highlight w:val="none"/>
              </w:rPr>
              <w:br/>
            </w:r>
            <w:r>
              <w:rPr>
                <w:rFonts w:hint="eastAsia"/>
                <w:sz w:val="24"/>
                <w:szCs w:val="32"/>
                <w:highlight w:val="none"/>
              </w:rPr>
              <w:t xml:space="preserve">信用代码</w:t>
            </w:r>
            <w:r/>
          </w:p>
        </w:tc>
        <w:tc>
          <w:tcPr>
            <w:tcW w:w="1735" w:type="pct"/>
            <w:vAlign w:val="center"/>
            <w:textDirection w:val="lrTb"/>
            <w:noWrap w:val="false"/>
          </w:tcPr>
          <w:p>
            <w:pPr>
              <w:ind w:right="-678"/>
              <w:jc w:val="center"/>
              <w:tabs>
                <w:tab w:val="left" w:pos="2320" w:leader="none"/>
              </w:tabs>
              <w:rPr>
                <w:highlight w:val="none"/>
              </w:rPr>
            </w:pPr>
            <w:r>
              <w:rPr>
                <w:highlight w:val="none"/>
              </w:rPr>
            </w:r>
            <w:r/>
          </w:p>
        </w:tc>
      </w:tr>
      <w:tr>
        <w:trPr>
          <w:trHeight w:val="567"/>
        </w:trPr>
        <w:tc>
          <w:tcPr>
            <w:tcW w:w="1119" w:type="pct"/>
            <w:vAlign w:val="center"/>
            <w:textDirection w:val="lrTb"/>
            <w:noWrap w:val="false"/>
          </w:tcPr>
          <w:p>
            <w:pPr>
              <w:jc w:val="center"/>
              <w:rPr>
                <w:sz w:val="24"/>
                <w:szCs w:val="32"/>
                <w:highlight w:val="none"/>
              </w:rPr>
            </w:pPr>
            <w:r>
              <w:rPr>
                <w:rFonts w:hint="eastAsia"/>
                <w:sz w:val="24"/>
                <w:szCs w:val="32"/>
                <w:highlight w:val="none"/>
              </w:rPr>
              <w:t xml:space="preserve">法定代表人</w:t>
            </w:r>
            <w:r/>
          </w:p>
        </w:tc>
        <w:tc>
          <w:tcPr>
            <w:tcW w:w="1189" w:type="pct"/>
            <w:vAlign w:val="center"/>
            <w:textDirection w:val="lrTb"/>
            <w:noWrap w:val="false"/>
          </w:tcPr>
          <w:p>
            <w:pPr>
              <w:jc w:val="center"/>
              <w:rPr>
                <w:sz w:val="24"/>
                <w:szCs w:val="32"/>
                <w:highlight w:val="none"/>
              </w:rPr>
            </w:pPr>
            <w:r>
              <w:rPr>
                <w:sz w:val="24"/>
                <w:szCs w:val="32"/>
                <w:highlight w:val="none"/>
              </w:rPr>
            </w:r>
            <w:r/>
          </w:p>
        </w:tc>
        <w:tc>
          <w:tcPr>
            <w:tcW w:w="954" w:type="pct"/>
            <w:vAlign w:val="center"/>
            <w:textDirection w:val="lrTb"/>
            <w:noWrap w:val="false"/>
          </w:tcPr>
          <w:p>
            <w:pPr>
              <w:jc w:val="center"/>
              <w:rPr>
                <w:sz w:val="24"/>
                <w:szCs w:val="32"/>
                <w:highlight w:val="none"/>
              </w:rPr>
            </w:pPr>
            <w:r>
              <w:rPr>
                <w:rFonts w:hint="eastAsia"/>
                <w:sz w:val="24"/>
                <w:szCs w:val="32"/>
                <w:highlight w:val="none"/>
              </w:rPr>
              <w:t xml:space="preserve">联系人</w:t>
            </w:r>
            <w:r/>
          </w:p>
        </w:tc>
        <w:tc>
          <w:tcPr>
            <w:tcW w:w="1735" w:type="pct"/>
            <w:vAlign w:val="center"/>
            <w:textDirection w:val="lrTb"/>
            <w:noWrap w:val="false"/>
          </w:tcPr>
          <w:p>
            <w:pPr>
              <w:jc w:val="center"/>
              <w:rPr>
                <w:highlight w:val="none"/>
              </w:rPr>
            </w:pPr>
            <w:r>
              <w:rPr>
                <w:highlight w:val="none"/>
              </w:rPr>
            </w:r>
            <w:r/>
          </w:p>
        </w:tc>
      </w:tr>
      <w:tr>
        <w:trPr>
          <w:trHeight w:val="567"/>
        </w:trPr>
        <w:tc>
          <w:tcPr>
            <w:tcW w:w="1119" w:type="pct"/>
            <w:vAlign w:val="center"/>
            <w:textDirection w:val="lrTb"/>
            <w:noWrap w:val="false"/>
          </w:tcPr>
          <w:p>
            <w:pPr>
              <w:jc w:val="center"/>
              <w:rPr>
                <w:sz w:val="24"/>
                <w:szCs w:val="32"/>
                <w:highlight w:val="none"/>
              </w:rPr>
            </w:pPr>
            <w:r>
              <w:rPr>
                <w:rFonts w:hint="eastAsia"/>
                <w:sz w:val="24"/>
                <w:szCs w:val="32"/>
                <w:highlight w:val="none"/>
              </w:rPr>
              <w:t xml:space="preserve">联系地址</w:t>
            </w:r>
            <w:r/>
          </w:p>
        </w:tc>
        <w:tc>
          <w:tcPr>
            <w:tcW w:w="1189" w:type="pct"/>
            <w:vAlign w:val="center"/>
            <w:textDirection w:val="lrTb"/>
            <w:noWrap w:val="false"/>
          </w:tcPr>
          <w:p>
            <w:pPr>
              <w:jc w:val="center"/>
              <w:rPr>
                <w:sz w:val="24"/>
                <w:szCs w:val="32"/>
                <w:highlight w:val="none"/>
              </w:rPr>
            </w:pPr>
            <w:r>
              <w:rPr>
                <w:sz w:val="24"/>
                <w:szCs w:val="32"/>
                <w:highlight w:val="none"/>
              </w:rPr>
            </w:r>
            <w:r/>
          </w:p>
        </w:tc>
        <w:tc>
          <w:tcPr>
            <w:tcW w:w="954" w:type="pct"/>
            <w:vAlign w:val="center"/>
            <w:textDirection w:val="lrTb"/>
            <w:noWrap w:val="false"/>
          </w:tcPr>
          <w:p>
            <w:pPr>
              <w:jc w:val="center"/>
              <w:rPr>
                <w:sz w:val="24"/>
                <w:szCs w:val="32"/>
                <w:highlight w:val="none"/>
              </w:rPr>
            </w:pPr>
            <w:r>
              <w:rPr>
                <w:rFonts w:hint="eastAsia"/>
                <w:sz w:val="24"/>
                <w:szCs w:val="32"/>
                <w:highlight w:val="none"/>
              </w:rPr>
              <w:t xml:space="preserve">联系电话</w:t>
            </w:r>
            <w:r/>
          </w:p>
        </w:tc>
        <w:tc>
          <w:tcPr>
            <w:tcW w:w="1735" w:type="pct"/>
            <w:vAlign w:val="center"/>
            <w:textDirection w:val="lrTb"/>
            <w:noWrap w:val="false"/>
          </w:tcPr>
          <w:p>
            <w:pPr>
              <w:jc w:val="center"/>
              <w:rPr>
                <w:highlight w:val="none"/>
              </w:rPr>
            </w:pPr>
            <w:r>
              <w:rPr>
                <w:highlight w:val="none"/>
              </w:rPr>
            </w:r>
            <w:r/>
          </w:p>
        </w:tc>
      </w:tr>
      <w:tr>
        <w:trPr>
          <w:trHeight w:val="5560"/>
        </w:trPr>
        <w:tc>
          <w:tcPr>
            <w:tcW w:w="1119" w:type="pct"/>
            <w:vAlign w:val="center"/>
            <w:textDirection w:val="lrTb"/>
            <w:noWrap w:val="false"/>
          </w:tcPr>
          <w:p>
            <w:pPr>
              <w:jc w:val="center"/>
              <w:rPr>
                <w:sz w:val="24"/>
                <w:szCs w:val="32"/>
                <w:highlight w:val="none"/>
              </w:rPr>
            </w:pPr>
            <w:r>
              <w:rPr>
                <w:rFonts w:hint="eastAsia"/>
                <w:sz w:val="24"/>
                <w:szCs w:val="32"/>
                <w:highlight w:val="none"/>
              </w:rPr>
              <w:t xml:space="preserve">信用承诺</w:t>
            </w:r>
            <w:r/>
          </w:p>
        </w:tc>
        <w:tc>
          <w:tcPr>
            <w:gridSpan w:val="3"/>
            <w:tcW w:w="3880" w:type="pct"/>
            <w:vAlign w:val="center"/>
            <w:textDirection w:val="lrTb"/>
            <w:noWrap w:val="false"/>
          </w:tcPr>
          <w:p>
            <w:pPr>
              <w:ind w:firstLine="420"/>
              <w:rPr>
                <w:highlight w:val="none"/>
              </w:rPr>
            </w:pPr>
            <w:r>
              <w:rPr>
                <w:rFonts w:hint="eastAsia"/>
                <w:highlight w:val="none"/>
              </w:rPr>
              <w:t xml:space="preserve">我公司自愿参加贵中心（公司）组织的本次采购活动，严格遵守《中华人民共和国政府采购法》及相关</w:t>
            </w:r>
            <w:r>
              <w:rPr>
                <w:rFonts w:hint="eastAsia"/>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highlight w:val="none"/>
              </w:rPr>
            </w:pPr>
            <w:r>
              <w:rPr>
                <w:highlight w:val="none"/>
              </w:rPr>
            </w:r>
            <w:r/>
          </w:p>
          <w:p>
            <w:pPr>
              <w:ind w:firstLine="420"/>
              <w:jc w:val="center"/>
              <w:rPr>
                <w:highlight w:val="none"/>
              </w:rPr>
            </w:pPr>
            <w:r>
              <w:rPr>
                <w:rFonts w:hint="eastAsia"/>
                <w:highlight w:val="none"/>
              </w:rPr>
              <w:t xml:space="preserve">供应商名称（盖章）：</w:t>
            </w:r>
            <w:r/>
          </w:p>
          <w:p>
            <w:pPr>
              <w:ind w:firstLine="420"/>
              <w:jc w:val="center"/>
              <w:rPr>
                <w:highlight w:val="none"/>
              </w:rPr>
            </w:pPr>
            <w:r>
              <w:rPr>
                <w:highlight w:val="none"/>
              </w:rPr>
            </w:r>
            <w:r/>
          </w:p>
          <w:p>
            <w:pPr>
              <w:ind w:firstLine="420"/>
              <w:jc w:val="center"/>
              <w:rPr>
                <w:highlight w:val="none"/>
              </w:rPr>
            </w:pPr>
            <w:r>
              <w:rPr>
                <w:rFonts w:hint="eastAsia"/>
                <w:highlight w:val="none"/>
              </w:rPr>
              <w:t xml:space="preserve">法定代表人（签字）：</w:t>
            </w:r>
            <w:r/>
          </w:p>
          <w:p>
            <w:pPr>
              <w:ind w:firstLine="420"/>
              <w:jc w:val="center"/>
              <w:rPr>
                <w:highlight w:val="none"/>
              </w:rPr>
            </w:pPr>
            <w:r>
              <w:rPr>
                <w:highlight w:val="none"/>
              </w:rPr>
            </w:r>
            <w:r/>
          </w:p>
          <w:p>
            <w:pPr>
              <w:ind w:firstLine="420"/>
              <w:jc w:val="center"/>
              <w:rPr>
                <w:highlight w:val="none"/>
              </w:rPr>
            </w:pPr>
            <w:r>
              <w:rPr>
                <w:rFonts w:hint="eastAsia"/>
                <w:highlight w:val="none"/>
              </w:rPr>
              <w:t xml:space="preserve">XXXX年XX月XX日</w:t>
            </w:r>
            <w:r/>
          </w:p>
        </w:tc>
      </w:tr>
    </w:tbl>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bookmarkEnd w:id="310"/>
      <w:r/>
      <w:bookmarkEnd w:id="321"/>
      <w:r/>
      <w:bookmarkEnd w:id="322"/>
      <w:r/>
      <w:r/>
    </w:p>
    <w:p>
      <w:pPr>
        <w:pStyle w:val="756"/>
        <w:ind w:firstLine="426"/>
        <w:rPr>
          <w:rFonts w:hint="default" w:ascii="Times New Roman" w:hAnsi="Times New Roman" w:cs="Times New Roman"/>
          <w:b w:val="0"/>
          <w:sz w:val="24"/>
          <w:szCs w:val="24"/>
          <w:highlight w:val="none"/>
        </w:rPr>
        <w:outlineLvl w:val="1"/>
      </w:pPr>
      <w:r/>
      <w:bookmarkStart w:id="323" w:name="_Toc102117330"/>
      <w:r/>
      <w:bookmarkStart w:id="324" w:name="_Toc103848598"/>
      <w:r/>
      <w:bookmarkStart w:id="325" w:name="_Toc104560915"/>
      <w:r/>
      <w:bookmarkStart w:id="326" w:name="_Toc107246296"/>
      <w:r>
        <w:rPr>
          <w:rFonts w:hint="default" w:ascii="Times New Roman" w:hAnsi="Times New Roman" w:eastAsia="宋体" w:cs="Times New Roman"/>
          <w:sz w:val="24"/>
          <w:szCs w:val="24"/>
          <w:highlight w:val="none"/>
        </w:rPr>
        <w:t xml:space="preserve">（10）公章授权书（如需）</w:t>
      </w:r>
      <w:bookmarkEnd w:id="323"/>
      <w:r/>
      <w:bookmarkEnd w:id="324"/>
      <w:r/>
      <w:bookmarkEnd w:id="325"/>
      <w:r/>
      <w:bookmarkEnd w:id="326"/>
      <w:r/>
      <w:r/>
    </w:p>
    <w:p>
      <w:pPr>
        <w:pStyle w:val="992"/>
        <w:ind w:firstLine="0"/>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r>
      <w:r/>
    </w:p>
    <w:p>
      <w:pPr>
        <w:pStyle w:val="992"/>
        <w:ind w:firstLine="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______________________（采购人）</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______</w:t>
      </w:r>
      <w:r>
        <w:rPr>
          <w:rFonts w:hint="default" w:ascii="Times New Roman" w:hAnsi="Times New Roman" w:eastAsia="宋体" w:cs="Times New Roman"/>
          <w:sz w:val="21"/>
          <w:szCs w:val="21"/>
          <w:highlight w:val="none"/>
          <w:u w:val="single"/>
        </w:rPr>
        <w:t xml:space="preserve">(投标人名称)</w:t>
      </w:r>
      <w:r>
        <w:rPr>
          <w:rFonts w:hint="default" w:ascii="Times New Roman" w:hAnsi="Times New Roman" w:eastAsia="宋体" w:cs="Times New Roman"/>
          <w:sz w:val="21"/>
          <w:szCs w:val="21"/>
          <w:highlight w:val="none"/>
        </w:rPr>
        <w:t xml:space="preserve">______，中华人民共和国合法企业，法定地址：____________________。在参与</w:t>
      </w:r>
      <w:r>
        <w:rPr>
          <w:rFonts w:hint="eastAsia" w:ascii="Times New Roman" w:hAnsi="Times New Roman" w:cs="Times New Roman"/>
          <w:sz w:val="21"/>
          <w:szCs w:val="21"/>
          <w:highlight w:val="none"/>
          <w:u w:val="single"/>
          <w:lang w:eastAsia="zh-CN"/>
        </w:rPr>
        <w:t xml:space="preserve">紫金山实验室分布式基带处理单元采购项目</w:t>
      </w:r>
      <w:r>
        <w:rPr>
          <w:rFonts w:hint="default" w:ascii="Times New Roman" w:hAnsi="Times New Roman" w:eastAsia="宋体" w:cs="Times New Roman"/>
          <w:sz w:val="21"/>
          <w:szCs w:val="21"/>
          <w:highlight w:val="none"/>
          <w:u w:val="single"/>
        </w:rPr>
        <w:t xml:space="preserve">（项目名称）（项目编号：</w:t>
      </w:r>
      <w:r>
        <w:rPr>
          <w:rFonts w:hint="eastAsia" w:ascii="Times New Roman" w:hAnsi="Times New Roman" w:cs="Times New Roman"/>
          <w:sz w:val="21"/>
          <w:szCs w:val="21"/>
          <w:highlight w:val="none"/>
          <w:u w:val="single"/>
          <w:lang w:eastAsia="zh-CN"/>
        </w:rPr>
        <w:t xml:space="preserve">JSZC-320100-JITC-G2026-0334</w:t>
      </w:r>
      <w:r>
        <w:rPr>
          <w:rFonts w:hint="default" w:ascii="Times New Roman" w:hAnsi="Times New Roman" w:eastAsia="宋体" w:cs="Times New Roman"/>
          <w:sz w:val="21"/>
          <w:szCs w:val="21"/>
          <w:highlight w:val="none"/>
          <w:u w:val="single"/>
        </w:rPr>
        <w:t xml:space="preserve">）</w:t>
      </w:r>
      <w:r>
        <w:rPr>
          <w:rFonts w:hint="default" w:ascii="Times New Roman" w:hAnsi="Times New Roman" w:eastAsia="宋体" w:cs="Times New Roman"/>
          <w:sz w:val="21"/>
          <w:szCs w:val="21"/>
          <w:highlight w:val="none"/>
        </w:rPr>
        <w:t xml:space="preserve">协商活动中，我单位授权</w:t>
      </w:r>
      <w:r>
        <w:rPr>
          <w:rFonts w:hint="default" w:ascii="Times New Roman" w:hAnsi="Times New Roman" w:eastAsia="宋体" w:cs="Times New Roman"/>
          <w:sz w:val="21"/>
          <w:szCs w:val="21"/>
          <w:highlight w:val="none"/>
          <w:u w:val="single"/>
        </w:rPr>
        <w:t xml:space="preserve">（其他形式的印章名称）     </w:t>
      </w:r>
      <w:r>
        <w:rPr>
          <w:rFonts w:hint="default" w:ascii="Times New Roman" w:hAnsi="Times New Roman" w:eastAsia="宋体" w:cs="Times New Roman"/>
          <w:sz w:val="21"/>
          <w:szCs w:val="21"/>
          <w:highlight w:val="none"/>
        </w:rPr>
        <w:t xml:space="preserve">（样式附后）在此次活动中代为公章使用。</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u w:val="single"/>
        </w:rPr>
        <w:t xml:space="preserve">（其他形式的印章名称）   </w:t>
      </w:r>
      <w:r>
        <w:rPr>
          <w:rFonts w:hint="default" w:ascii="Times New Roman" w:hAnsi="Times New Roman" w:eastAsia="宋体" w:cs="Times New Roman"/>
          <w:sz w:val="21"/>
          <w:szCs w:val="21"/>
          <w:highlight w:val="none"/>
        </w:rPr>
        <w:t xml:space="preserve">所签署的</w:t>
      </w:r>
      <w:r>
        <w:rPr>
          <w:rFonts w:hint="eastAsia" w:ascii="Times New Roman" w:hAnsi="Times New Roman" w:cs="Times New Roman"/>
          <w:sz w:val="21"/>
          <w:szCs w:val="21"/>
          <w:highlight w:val="none"/>
          <w:lang w:eastAsia="zh-CN"/>
        </w:rPr>
        <w:t xml:space="preserve">投标文件</w:t>
      </w:r>
      <w:r>
        <w:rPr>
          <w:rFonts w:hint="default" w:ascii="Times New Roman" w:hAnsi="Times New Roman" w:eastAsia="宋体" w:cs="Times New Roman"/>
          <w:sz w:val="21"/>
          <w:szCs w:val="21"/>
          <w:highlight w:val="none"/>
        </w:rPr>
        <w:t xml:space="preserve">、澄清等，我单位承认并同意具备与我单位公章签署等同的法律效力。</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u w:val="single"/>
        </w:rPr>
        <w:t xml:space="preserve">（其他形式的印章名称）     </w:t>
      </w:r>
      <w:r>
        <w:rPr>
          <w:rFonts w:hint="default" w:ascii="Times New Roman" w:hAnsi="Times New Roman" w:eastAsia="宋体" w:cs="Times New Roman"/>
          <w:sz w:val="21"/>
          <w:szCs w:val="21"/>
          <w:highlight w:val="none"/>
        </w:rPr>
        <w:t xml:space="preserve">签署的所有</w:t>
      </w:r>
      <w:r>
        <w:rPr>
          <w:rFonts w:hint="eastAsia" w:ascii="Times New Roman" w:hAnsi="Times New Roman" w:cs="Times New Roman"/>
          <w:sz w:val="21"/>
          <w:szCs w:val="21"/>
          <w:highlight w:val="none"/>
          <w:lang w:eastAsia="zh-CN"/>
        </w:rPr>
        <w:t xml:space="preserve">文件</w:t>
      </w:r>
      <w:r>
        <w:rPr>
          <w:rFonts w:hint="default" w:ascii="Times New Roman" w:hAnsi="Times New Roman" w:eastAsia="宋体" w:cs="Times New Roman"/>
          <w:sz w:val="21"/>
          <w:szCs w:val="21"/>
          <w:highlight w:val="none"/>
        </w:rPr>
        <w:t xml:space="preserve">、协议不因授权的撤销而失效。</w:t>
      </w:r>
      <w:r/>
    </w:p>
    <w:p>
      <w:pPr>
        <w:pStyle w:val="992"/>
        <w:ind w:right="840" w:firstLine="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2"/>
        <w:ind w:right="840" w:firstLine="199"/>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其他形式的印章名称：______________</w:t>
      </w:r>
      <w:r/>
    </w:p>
    <w:p>
      <w:pPr>
        <w:pStyle w:val="992"/>
        <w:ind w:right="420" w:firstLine="190"/>
        <w:rPr>
          <w:rFonts w:hint="default" w:ascii="Times New Roman" w:hAnsi="Times New Roman" w:cs="Times New Roman"/>
          <w:sz w:val="21"/>
          <w:szCs w:val="21"/>
          <w:highlight w:val="none"/>
        </w:rPr>
      </w:pPr>
      <w:r>
        <w:rPr>
          <w:rFonts w:hint="default" w:ascii="Times New Roman" w:hAnsi="Times New Roman" w:cs="Times New Roman"/>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default" w:ascii="Times New Roman" w:hAnsi="Times New Roman" w:eastAsia="宋体" w:cs="Times New Roman"/>
          <w:sz w:val="21"/>
          <w:szCs w:val="21"/>
          <w:highlight w:val="none"/>
        </w:rPr>
        <w:t xml:space="preserve">印章样式：</w:t>
      </w:r>
      <w:r/>
    </w:p>
    <w:p>
      <w:pPr>
        <w:pStyle w:val="992"/>
        <w:ind w:right="420" w:firstLine="4819"/>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2"/>
        <w:ind w:right="420" w:firstLine="3150"/>
        <w:jc w:val="left"/>
        <w:spacing w:line="276"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2"/>
        <w:ind w:right="420" w:firstLine="0"/>
        <w:jc w:val="left"/>
        <w:spacing w:line="276"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2"/>
        <w:ind w:right="420" w:firstLine="0"/>
        <w:jc w:val="left"/>
        <w:spacing w:line="276"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2"/>
        <w:ind w:right="420" w:firstLine="3150"/>
        <w:jc w:val="left"/>
        <w:spacing w:line="276" w:lineRule="auto"/>
        <w:rPr>
          <w:rFonts w:hint="default" w:ascii="Times New Roman" w:hAnsi="Times New Roman" w:cs="Times New Roman"/>
          <w:sz w:val="21"/>
          <w:szCs w:val="21"/>
          <w:highlight w:val="none"/>
          <w:u w:val="single"/>
        </w:rPr>
      </w:pPr>
      <w:r>
        <w:rPr>
          <w:rFonts w:hint="default" w:ascii="Times New Roman" w:hAnsi="Times New Roman" w:eastAsia="宋体" w:cs="Times New Roman"/>
          <w:sz w:val="21"/>
          <w:szCs w:val="21"/>
          <w:highlight w:val="none"/>
        </w:rPr>
        <w:t xml:space="preserve">投标人名称（公章）：</w:t>
      </w:r>
      <w:r/>
    </w:p>
    <w:p>
      <w:pPr>
        <w:pStyle w:val="992"/>
        <w:ind w:right="420" w:firstLine="3150"/>
        <w:jc w:val="left"/>
        <w:spacing w:line="276"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3158"/>
        <w:jc w:val="left"/>
        <w:spacing w:line="276" w:lineRule="auto"/>
        <w:rPr>
          <w:rFonts w:hint="default" w:ascii="Times New Roman" w:hAnsi="Times New Roman" w:cs="Times New Roman"/>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eastAsia="宋体" w:cs="Times New Roman"/>
          <w:bCs/>
          <w:highlight w:val="none"/>
        </w:rPr>
        <w:t xml:space="preserve">日期：______年______月______日</w:t>
      </w:r>
      <w:r/>
    </w:p>
    <w:p>
      <w:pPr>
        <w:pStyle w:val="756"/>
        <w:ind w:left="0" w:firstLine="0"/>
        <w:keepLines w:val="0"/>
        <w:keepNext w:val="0"/>
        <w:pageBreakBefore w:val="0"/>
        <w:spacing w:before="0"/>
        <w:widowControl w:val="off"/>
        <w:rPr>
          <w:rFonts w:hint="default" w:ascii="Times New Roman" w:hAnsi="Times New Roman" w:cs="Times New Roman"/>
          <w:sz w:val="28"/>
          <w:szCs w:val="24"/>
          <w:highlight w:val="none"/>
        </w:rPr>
        <w:outlineLvl w:val="1"/>
      </w:pPr>
      <w:r/>
      <w:bookmarkStart w:id="327" w:name="_Toc107246299"/>
      <w:r/>
      <w:bookmarkStart w:id="328" w:name="_Toc104560916"/>
      <w:r/>
      <w:bookmarkStart w:id="329" w:name="_Toc103848599"/>
      <w:r>
        <w:rPr>
          <w:rFonts w:hint="default" w:ascii="Times New Roman" w:hAnsi="Times New Roman" w:eastAsia="宋体" w:cs="Times New Roman"/>
          <w:sz w:val="28"/>
          <w:szCs w:val="24"/>
          <w:highlight w:val="none"/>
        </w:rPr>
        <w:t xml:space="preserve">二、技术部分</w:t>
      </w:r>
      <w:bookmarkEnd w:id="327"/>
      <w:r/>
      <w:bookmarkEnd w:id="328"/>
      <w:r/>
      <w:bookmarkEnd w:id="329"/>
      <w:r/>
      <w:r/>
    </w:p>
    <w:p>
      <w:pPr>
        <w:pStyle w:val="756"/>
        <w:ind w:left="0" w:firstLine="0"/>
        <w:keepLines w:val="0"/>
        <w:keepNext w:val="0"/>
        <w:pageBreakBefore w:val="0"/>
        <w:spacing w:before="0"/>
        <w:widowControl w:val="off"/>
        <w:rPr>
          <w:rFonts w:hint="eastAsia" w:ascii="Times New Roman" w:hAnsi="Times New Roman" w:eastAsia="宋体" w:cs="Times New Roman"/>
          <w:bCs w:val="0"/>
          <w:sz w:val="24"/>
          <w:szCs w:val="24"/>
          <w:highlight w:val="none"/>
          <w:lang w:eastAsia="zh-CN"/>
        </w:rPr>
        <w:outlineLvl w:val="1"/>
      </w:pPr>
      <w:r>
        <w:rPr>
          <w:rFonts w:hint="default" w:ascii="Times New Roman" w:hAnsi="Times New Roman" w:eastAsia="宋体" w:cs="Times New Roman"/>
          <w:bCs w:val="0"/>
          <w:sz w:val="24"/>
          <w:szCs w:val="24"/>
          <w:highlight w:val="none"/>
        </w:rPr>
        <w:t xml:space="preserve">（1）用于本项目产品技术参数证明</w:t>
      </w:r>
      <w:r>
        <w:rPr>
          <w:rFonts w:hint="eastAsia" w:ascii="Times New Roman" w:hAnsi="Times New Roman" w:cs="Times New Roman"/>
          <w:bCs w:val="0"/>
          <w:sz w:val="24"/>
          <w:szCs w:val="24"/>
          <w:highlight w:val="none"/>
          <w:lang w:eastAsia="zh-CN"/>
        </w:rPr>
        <w:t xml:space="preserve">文件</w:t>
      </w:r>
      <w:r/>
    </w:p>
    <w:p>
      <w:pPr>
        <w:jc w:val="center"/>
        <w:spacing w:after="156" w:line="439" w:lineRule="atLeast"/>
        <w:rPr>
          <w:rFonts w:hint="default" w:ascii="Times New Roman" w:hAnsi="Times New Roman" w:cs="Times New Roman"/>
          <w:bCs/>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 w:val="24"/>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29"/>
        <w:rPr>
          <w:rFonts w:hint="default" w:ascii="Times New Roman" w:hAnsi="Times New Roman" w:cs="Times New Roman"/>
          <w:highlight w:val="none"/>
        </w:rPr>
      </w:pPr>
      <w:r>
        <w:rPr>
          <w:rFonts w:hint="default" w:ascii="Times New Roman" w:hAnsi="Times New Roman" w:cs="Times New Roman"/>
          <w:highlight w:val="none"/>
        </w:rPr>
      </w:r>
      <w:r/>
    </w:p>
    <w:p>
      <w:pPr>
        <w:pStyle w:val="756"/>
        <w:ind w:left="0"/>
        <w:keepLines w:val="0"/>
        <w:keepNext w:val="0"/>
        <w:pageBreakBefore w:val="0"/>
        <w:spacing w:before="0"/>
        <w:widowControl w:val="off"/>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（2）需求</w:t>
      </w:r>
      <w:r>
        <w:rPr>
          <w:rFonts w:hint="eastAsia" w:ascii="Times New Roman" w:hAnsi="Times New Roman" w:cs="Times New Roman"/>
          <w:bCs w:val="0"/>
          <w:sz w:val="24"/>
          <w:szCs w:val="24"/>
          <w:highlight w:val="none"/>
          <w:lang w:eastAsia="zh-CN"/>
        </w:rPr>
        <w:t xml:space="preserve">响应</w:t>
      </w:r>
      <w:r>
        <w:rPr>
          <w:rFonts w:hint="default" w:ascii="Times New Roman" w:hAnsi="Times New Roman" w:eastAsia="宋体" w:cs="Times New Roman"/>
          <w:bCs w:val="0"/>
          <w:sz w:val="24"/>
          <w:szCs w:val="24"/>
          <w:highlight w:val="none"/>
        </w:rPr>
        <w:t xml:space="preserve">方案</w:t>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rPr>
          <w:rFonts w:hint="default" w:ascii="Times New Roman" w:hAnsi="Times New Roman" w:eastAsia="宋体" w:cs="Times New Roman"/>
          <w:highlight w:val="none"/>
        </w:rPr>
        <w:t xml:space="preserve"> 格式自拟。</w:t>
      </w:r>
      <w:r/>
    </w:p>
    <w:p>
      <w:pPr>
        <w:pStyle w:val="992"/>
        <w:ind w:firstLine="400"/>
        <w:rPr>
          <w:rFonts w:hint="default" w:ascii="Times New Roman" w:hAnsi="Times New Roman" w:cs="Times New Roman"/>
          <w:highlight w:val="none"/>
        </w:rPr>
      </w:pPr>
      <w:r>
        <w:rPr>
          <w:rFonts w:hint="default" w:ascii="Times New Roman" w:hAnsi="Times New Roman" w:cs="Times New Roman"/>
          <w:highlight w:val="none"/>
        </w:rPr>
      </w:r>
      <w:r/>
    </w:p>
    <w:p>
      <w:pPr>
        <w:pStyle w:val="992"/>
        <w:ind w:firstLine="400"/>
        <w:rPr>
          <w:rFonts w:hint="default" w:ascii="Times New Roman" w:hAnsi="Times New Roman" w:cs="Times New Roman"/>
          <w:highlight w:val="none"/>
        </w:rPr>
      </w:pPr>
      <w:r>
        <w:rPr>
          <w:rFonts w:hint="default" w:ascii="Times New Roman" w:hAnsi="Times New Roman" w:cs="Times New Roman"/>
          <w:highlight w:val="none"/>
        </w:rPr>
      </w:r>
      <w:r/>
    </w:p>
    <w:p>
      <w:pPr>
        <w:pStyle w:val="756"/>
        <w:ind w:firstLine="569"/>
        <w:spacing w:before="0" w:line="480" w:lineRule="auto"/>
        <w:rPr>
          <w:rFonts w:hint="default" w:ascii="Times New Roman" w:hAnsi="Times New Roman" w:cs="Times New Roman"/>
          <w:highlight w:val="none"/>
        </w:rPr>
        <w:outlineLvl w:val="1"/>
      </w:pPr>
      <w:r>
        <w:rPr>
          <w:rFonts w:hint="default" w:ascii="Times New Roman" w:hAnsi="Times New Roman" w:cs="Times New Roman"/>
          <w:highlight w:val="none"/>
        </w:rPr>
        <w:br w:type="page" w:clear="all"/>
      </w:r>
      <w:bookmarkStart w:id="330" w:name="_Toc104560919"/>
      <w:r/>
      <w:bookmarkStart w:id="331" w:name="_Toc107246302"/>
      <w:r/>
      <w:bookmarkStart w:id="332" w:name="_Toc103848602"/>
      <w:r>
        <w:rPr>
          <w:rFonts w:hint="default" w:ascii="Times New Roman" w:hAnsi="Times New Roman" w:eastAsia="宋体" w:cs="Times New Roman"/>
          <w:bCs w:val="0"/>
          <w:sz w:val="24"/>
          <w:szCs w:val="24"/>
          <w:highlight w:val="none"/>
        </w:rPr>
        <w:t xml:space="preserve">（3）投标人服务承诺</w:t>
      </w:r>
      <w:bookmarkEnd w:id="330"/>
      <w:r/>
      <w:bookmarkEnd w:id="331"/>
      <w:r/>
      <w:bookmarkEnd w:id="332"/>
      <w:r/>
      <w:r/>
    </w:p>
    <w:p>
      <w:pPr>
        <w:numPr>
          <w:ilvl w:val="0"/>
          <w:numId w:val="5"/>
        </w:numPr>
        <w:spacing w:line="480" w:lineRule="auto"/>
        <w:rPr>
          <w:rFonts w:hint="default" w:ascii="Times New Roman" w:hAnsi="Times New Roman" w:cs="Times New Roman"/>
          <w:b/>
          <w:bCs/>
          <w:sz w:val="24"/>
          <w:highlight w:val="none"/>
        </w:rPr>
      </w:pPr>
      <w:r>
        <w:rPr>
          <w:rFonts w:hint="default" w:ascii="Times New Roman" w:hAnsi="Times New Roman" w:eastAsia="宋体" w:cs="Times New Roman"/>
          <w:b/>
          <w:bCs/>
          <w:sz w:val="24"/>
          <w:highlight w:val="none"/>
        </w:rPr>
        <w:t xml:space="preserve">服务承诺</w:t>
      </w:r>
      <w:r/>
    </w:p>
    <w:p>
      <w:pPr>
        <w:pStyle w:val="735"/>
        <w:ind w:firstLine="480"/>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紫金山实验室：</w:t>
      </w:r>
      <w:r/>
    </w:p>
    <w:p>
      <w:pPr>
        <w:pStyle w:val="735"/>
        <w:ind w:firstLine="480"/>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我司承诺符合以下要求：</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应该积极配合采购人开展专利申请、软件著作权登记等工作，提供所需资料。</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保证所提供的软件产品及许可不侵犯任何第三方的专利权、著作权、商标专用权、商业秘密及其他权属权利，并可根据采购人需求提供相关的知识产权官方</w:t>
      </w:r>
      <w:r>
        <w:rPr>
          <w:rFonts w:hint="eastAsia" w:cs="Times New Roman"/>
          <w:highlight w:val="none"/>
          <w:lang w:eastAsia="zh-CN"/>
        </w:rPr>
        <w:t xml:space="preserve">文件</w:t>
      </w:r>
      <w:r>
        <w:rPr>
          <w:rFonts w:hint="default" w:ascii="Times New Roman" w:hAnsi="Times New Roman" w:eastAsia="宋体" w:cs="Times New Roman"/>
          <w:highlight w:val="none"/>
        </w:rPr>
        <w:t xml:space="preserve">。因本项目采购的软件及文</w:t>
      </w:r>
      <w:r>
        <w:rPr>
          <w:rFonts w:hint="eastAsia" w:cs="Times New Roman"/>
          <w:highlight w:val="none"/>
          <w:lang w:eastAsia="zh-CN"/>
        </w:rPr>
        <w:t xml:space="preserve">文件</w:t>
      </w:r>
      <w:r>
        <w:rPr>
          <w:rFonts w:hint="default" w:ascii="Times New Roman" w:hAnsi="Times New Roman" w:eastAsia="宋体" w:cs="Times New Roman"/>
          <w:highlight w:val="none"/>
        </w:rPr>
        <w:t xml:space="preserve">而产生的知识产权法律纠纷由</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负责承担全部责任，且采购人有权解除合同，</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应向采购人支付合同总价款的20%作为违约金并承担造成采购人的一切损失（包括但不限于对第三方权利人的赔偿、对采购人客户的赔偿、继续使用的费用、采购人因此产生的律师费、诉讼费用等）。</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采购人对其向</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提供/披露的各类技术和商业资料、规格说明、图纸、</w:t>
      </w:r>
      <w:r>
        <w:rPr>
          <w:rFonts w:hint="eastAsia" w:cs="Times New Roman"/>
          <w:highlight w:val="none"/>
          <w:lang w:eastAsia="zh-CN"/>
        </w:rPr>
        <w:t xml:space="preserve">文件</w:t>
      </w:r>
      <w:r>
        <w:rPr>
          <w:rFonts w:hint="default" w:ascii="Times New Roman" w:hAnsi="Times New Roman" w:eastAsia="宋体" w:cs="Times New Roman"/>
          <w:highlight w:val="none"/>
        </w:rPr>
        <w:t xml:space="preserve">及专有技术享有合法所有权及/或其他权利。除采购人授权实施的行为外，</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不得部分或全部地对外披露。</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仅可向其确有知悉必要的雇员披露采购人提供的资料，但同时须指示其雇员遵守本条规定的保密及不披露义务。</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仅得为履行本项目对采购人提供的资料进行复制，</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应当妥善保管，并对在</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期间发生的被盗、泄露或其他有损保密资料保密性的事件承担全部责任，因此造成损失的采购人，</w:t>
      </w:r>
      <w:r>
        <w:rPr>
          <w:rFonts w:hint="default" w:ascii="Times New Roman" w:hAnsi="Times New Roman" w:eastAsia="宋体" w:cs="Times New Roman"/>
          <w:highlight w:val="none"/>
          <w:lang w:eastAsia="zh-CN"/>
        </w:rPr>
        <w:t xml:space="preserve">我司</w:t>
      </w:r>
      <w:r>
        <w:rPr>
          <w:rFonts w:hint="default" w:ascii="Times New Roman" w:hAnsi="Times New Roman" w:eastAsia="宋体" w:cs="Times New Roman"/>
          <w:highlight w:val="none"/>
        </w:rPr>
        <w:t xml:space="preserve">应赔偿一切损失。本保密条款长期有效。</w:t>
      </w:r>
      <w:r/>
    </w:p>
    <w:p>
      <w:pPr>
        <w:ind w:firstLine="420"/>
        <w:spacing w:line="360" w:lineRule="auto"/>
        <w:rPr>
          <w:rFonts w:hint="default" w:ascii="Times New Roman" w:hAnsi="Times New Roman" w:cs="Times New Roman"/>
          <w:highlight w:val="none"/>
        </w:rPr>
      </w:pPr>
      <w:r>
        <w:rPr>
          <w:rFonts w:hint="default" w:ascii="Times New Roman" w:hAnsi="Times New Roman" w:eastAsia="宋体" w:cs="Times New Roman"/>
          <w:highlight w:val="none"/>
        </w:rPr>
        <w:t xml:space="preserve">投标人应按</w:t>
      </w:r>
      <w:r>
        <w:rPr>
          <w:rFonts w:hint="eastAsia" w:cs="Times New Roman"/>
          <w:highlight w:val="none"/>
          <w:lang w:eastAsia="zh-CN"/>
        </w:rPr>
        <w:t xml:space="preserve">招标文件</w:t>
      </w:r>
      <w:r>
        <w:rPr>
          <w:rFonts w:hint="default" w:ascii="Times New Roman" w:hAnsi="Times New Roman" w:eastAsia="宋体" w:cs="Times New Roman"/>
          <w:highlight w:val="none"/>
        </w:rPr>
        <w:t xml:space="preserve">要求的内容提供书面承诺函原件并加盖公章。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pStyle w:val="735"/>
        <w:ind w:firstLine="480"/>
        <w:jc w:val="right"/>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供应商（盖章）：</w:t>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p>
    <w:p>
      <w:pPr>
        <w:pStyle w:val="735"/>
        <w:ind w:firstLine="480"/>
        <w:jc w:val="right"/>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2026年  月  日</w:t>
      </w:r>
      <w:r/>
    </w:p>
    <w:p>
      <w:pPr>
        <w:numPr>
          <w:ilvl w:val="0"/>
          <w:numId w:val="5"/>
        </w:numPr>
        <w:spacing w:line="480" w:lineRule="auto"/>
        <w:rPr>
          <w:rFonts w:hint="default" w:ascii="Times New Roman" w:hAnsi="Times New Roman" w:cs="Times New Roman"/>
          <w:b/>
          <w:bCs/>
          <w:sz w:val="24"/>
          <w:highlight w:val="none"/>
        </w:rPr>
      </w:pPr>
      <w:r>
        <w:rPr>
          <w:rFonts w:hint="default" w:ascii="Times New Roman" w:hAnsi="Times New Roman" w:eastAsia="宋体" w:cs="Times New Roman"/>
          <w:b/>
          <w:bCs/>
          <w:sz w:val="24"/>
          <w:highlight w:val="none"/>
        </w:rPr>
        <w:t xml:space="preserve">质保期承诺</w:t>
      </w:r>
      <w:r/>
    </w:p>
    <w:p>
      <w:pPr>
        <w:pStyle w:val="735"/>
        <w:ind w:firstLine="480"/>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紫金山实验室：</w:t>
      </w:r>
      <w:r/>
    </w:p>
    <w:p>
      <w:pPr>
        <w:pStyle w:val="735"/>
        <w:ind w:firstLine="480"/>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我司承诺：</w:t>
      </w:r>
      <w:r/>
    </w:p>
    <w:p>
      <w:pPr>
        <w:pStyle w:val="735"/>
        <w:ind w:firstLine="480"/>
        <w:jc w:val="right"/>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供应商（盖章）：</w:t>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rPr>
          <w:rFonts w:hint="default" w:ascii="Times New Roman" w:hAnsi="Times New Roman" w:cs="Times New Roman"/>
          <w:sz w:val="24"/>
          <w:highlight w:val="none"/>
        </w:rPr>
        <w:tab/>
      </w:r>
      <w:r/>
    </w:p>
    <w:p>
      <w:pPr>
        <w:pStyle w:val="735"/>
        <w:ind w:firstLine="480"/>
        <w:jc w:val="right"/>
        <w:spacing w:line="360"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2026年  月  日</w:t>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756"/>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cs="Times New Roman"/>
          <w:bCs w:val="0"/>
          <w:sz w:val="24"/>
          <w:szCs w:val="24"/>
          <w:highlight w:val="none"/>
        </w:rPr>
        <w:br w:type="page" w:clear="all"/>
      </w:r>
      <w:bookmarkStart w:id="333" w:name="_Toc103848603"/>
      <w:r/>
      <w:bookmarkStart w:id="334" w:name="_Toc104560920"/>
      <w:r/>
      <w:bookmarkStart w:id="335" w:name="_Toc107246303"/>
      <w:r>
        <w:rPr>
          <w:rFonts w:hint="default" w:ascii="Times New Roman" w:hAnsi="Times New Roman" w:eastAsia="宋体" w:cs="Times New Roman"/>
          <w:bCs w:val="0"/>
          <w:sz w:val="24"/>
          <w:szCs w:val="24"/>
          <w:highlight w:val="none"/>
        </w:rPr>
        <w:t xml:space="preserve">（4）用于本项目人员简历表</w:t>
      </w:r>
      <w:bookmarkEnd w:id="333"/>
      <w:r/>
      <w:bookmarkEnd w:id="334"/>
      <w:r/>
      <w:bookmarkEnd w:id="335"/>
      <w:r/>
      <w:r/>
    </w:p>
    <w:p>
      <w:pPr>
        <w:pStyle w:val="992"/>
        <w:ind w:firstLine="400"/>
        <w:rPr>
          <w:rFonts w:hint="default" w:ascii="Times New Roman" w:hAnsi="Times New Roman" w:cs="Times New Roman"/>
          <w:highlight w:val="none"/>
        </w:rPr>
      </w:pPr>
      <w:r>
        <w:rPr>
          <w:rFonts w:hint="default" w:ascii="Times New Roman" w:hAnsi="Times New Roman" w:cs="Times New Roman"/>
          <w:highlight w:val="none"/>
        </w:rPr>
      </w:r>
      <w:r/>
    </w:p>
    <w:tbl>
      <w:tblPr>
        <w:tblStyle w:val="72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姓名</w:t>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性别</w:t>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职务</w:t>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职称</w:t>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毕业学校、专业</w:t>
            </w:r>
            <w:r/>
          </w:p>
        </w:tc>
        <w:tc>
          <w:tcPr>
            <w:gridSpan w:val="3"/>
            <w:tcW w:w="5808"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身份证号</w:t>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拟在本项目任职</w:t>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执业资格证</w:t>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执业资格证书号</w:t>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gridSpan w:val="4"/>
            <w:tcW w:w="8304"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近____年承担项目情况</w:t>
            </w:r>
            <w:r/>
          </w:p>
        </w:tc>
      </w:tr>
      <w:tr>
        <w:trPr>
          <w:jc w:val="center"/>
        </w:trPr>
        <w:tc>
          <w:tcPr>
            <w:tcW w:w="249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时间</w:t>
            </w:r>
            <w:r/>
          </w:p>
        </w:tc>
        <w:tc>
          <w:tcPr>
            <w:tcW w:w="165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类似项目名称</w:t>
            </w:r>
            <w:r/>
          </w:p>
        </w:tc>
        <w:tc>
          <w:tcPr>
            <w:tcW w:w="186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担任职务</w:t>
            </w:r>
            <w:r/>
          </w:p>
        </w:tc>
        <w:tc>
          <w:tcPr>
            <w:tcW w:w="2286" w:type="dxa"/>
            <w:vAlign w:val="center"/>
            <w:textDirection w:val="lrTb"/>
            <w:noWrap/>
          </w:tcPr>
          <w:p>
            <w:pPr>
              <w:pStyle w:val="992"/>
              <w:ind w:firstLine="0"/>
              <w:jc w:val="center"/>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项目单位名称及电话</w:t>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r>
        <w:trPr>
          <w:jc w:val="center"/>
        </w:trPr>
        <w:tc>
          <w:tcPr>
            <w:tcW w:w="249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65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186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W w:w="2286" w:type="dxa"/>
            <w:vAlign w:val="center"/>
            <w:textDirection w:val="lrTb"/>
            <w:noWrap/>
          </w:tcPr>
          <w:p>
            <w:pPr>
              <w:pStyle w:val="992"/>
              <w:ind w:firstLine="42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r>
    </w:tbl>
    <w:p>
      <w:pPr>
        <w:pStyle w:val="992"/>
        <w:ind w:firstLine="400"/>
        <w:rPr>
          <w:rFonts w:hint="default" w:ascii="Times New Roman" w:hAnsi="Times New Roman" w:cs="Times New Roman"/>
          <w:highlight w:val="none"/>
        </w:rPr>
      </w:pPr>
      <w:r>
        <w:rPr>
          <w:rFonts w:hint="default" w:ascii="Times New Roman" w:hAnsi="Times New Roman" w:cs="Times New Roman"/>
          <w:highlight w:val="none"/>
        </w:rPr>
      </w:r>
      <w:r/>
    </w:p>
    <w:p>
      <w:pPr>
        <w:pStyle w:val="992"/>
        <w:ind w:firstLine="400"/>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6"/>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（5）拟投入本项目人员情况表</w:t>
      </w:r>
      <w:r/>
    </w:p>
    <w:p>
      <w:pPr>
        <w:pStyle w:val="992"/>
        <w:ind w:firstLine="420"/>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项目名称：</w:t>
      </w:r>
      <w:r>
        <w:rPr>
          <w:rFonts w:hint="eastAsia" w:ascii="Times New Roman" w:hAnsi="Times New Roman" w:cs="Times New Roman"/>
          <w:sz w:val="21"/>
          <w:szCs w:val="21"/>
          <w:highlight w:val="none"/>
          <w:lang w:eastAsia="zh-CN"/>
        </w:rPr>
        <w:t xml:space="preserve">紫金山实验室分布式基带处理单元采购项目</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项目编号：</w:t>
      </w:r>
      <w:r>
        <w:rPr>
          <w:rFonts w:hint="eastAsia" w:ascii="Times New Roman" w:hAnsi="Times New Roman" w:cs="Times New Roman"/>
          <w:sz w:val="21"/>
          <w:szCs w:val="21"/>
          <w:highlight w:val="none"/>
          <w:lang w:eastAsia="zh-CN"/>
        </w:rPr>
        <w:t xml:space="preserve">JSZC-320100-JITC-G2026-0334</w:t>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rPr>
          <w:rFonts w:hint="default" w:ascii="Times New Roman" w:hAnsi="Times New Roman" w:cs="Times New Roman"/>
          <w:sz w:val="21"/>
          <w:szCs w:val="21"/>
          <w:highlight w:val="none"/>
        </w:rPr>
        <w:tab/>
      </w:r>
      <w:r/>
    </w:p>
    <w:tbl>
      <w:tblPr>
        <w:tblStyle w:val="725"/>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shd w:val="clear" w:color="auto" w:fill="auto"/>
            <w:tcW w:w="1260"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序号</w:t>
            </w:r>
            <w:r/>
          </w:p>
        </w:tc>
        <w:tc>
          <w:tcPr>
            <w:tcW w:w="1129"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岗位</w:t>
            </w:r>
            <w:r/>
          </w:p>
        </w:tc>
        <w:tc>
          <w:tcPr>
            <w:tcW w:w="1627"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姓名</w:t>
            </w:r>
            <w:r/>
          </w:p>
        </w:tc>
        <w:tc>
          <w:tcPr>
            <w:tcW w:w="915"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年龄</w:t>
            </w:r>
            <w:r/>
          </w:p>
        </w:tc>
        <w:tc>
          <w:tcPr>
            <w:tcW w:w="1698"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职称/证书</w:t>
            </w:r>
            <w:r/>
          </w:p>
        </w:tc>
        <w:tc>
          <w:tcPr>
            <w:tcW w:w="1564" w:type="dxa"/>
            <w:vAlign w:val="center"/>
            <w:textDirection w:val="lrTb"/>
            <w:noWrap/>
          </w:tcPr>
          <w:p>
            <w:pPr>
              <w:ind w:left="42" w:right="42"/>
              <w:jc w:val="center"/>
              <w:spacing w:before="48" w:after="48" w:line="288" w:lineRule="auto"/>
              <w:rPr>
                <w:rFonts w:hint="default" w:ascii="Times New Roman" w:hAnsi="Times New Roman" w:cs="Times New Roman"/>
                <w:sz w:val="24"/>
                <w:highlight w:val="none"/>
              </w:rPr>
            </w:pPr>
            <w:r>
              <w:rPr>
                <w:rFonts w:hint="default" w:ascii="Times New Roman" w:hAnsi="Times New Roman" w:eastAsia="宋体" w:cs="Times New Roman"/>
                <w:sz w:val="24"/>
                <w:highlight w:val="none"/>
              </w:rPr>
              <w:t xml:space="preserve">工作内容</w:t>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cantSplit/>
          <w:jc w:val="center"/>
          <w:trHeight w:val="495"/>
        </w:trPr>
        <w:tc>
          <w:tcPr>
            <w:tcW w:w="1260" w:type="dxa"/>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129"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27"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915"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698"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564" w:type="dxa"/>
            <w:vAlign w:val="center"/>
            <w:textDirection w:val="lrTb"/>
            <w:noWrap/>
          </w:tcPr>
          <w:p>
            <w:pPr>
              <w:ind w:left="42" w:right="42"/>
              <w:spacing w:before="48" w:after="48" w:line="288"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bl>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bookmarkEnd w:id="277"/>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756"/>
        <w:ind w:firstLine="498"/>
        <w:spacing w:before="0"/>
        <w:rPr>
          <w:rFonts w:hint="default" w:ascii="Times New Roman" w:hAnsi="Times New Roman" w:cs="Times New Roman"/>
          <w:highlight w:val="none"/>
        </w:rPr>
        <w:outlineLvl w:val="1"/>
      </w:pPr>
      <w:r/>
      <w:bookmarkStart w:id="336" w:name="_Toc103848605"/>
      <w:r/>
      <w:bookmarkStart w:id="337" w:name="_Toc107246305"/>
      <w:r/>
      <w:bookmarkStart w:id="338" w:name="_Toc104560922"/>
      <w:r/>
      <w:bookmarkStart w:id="339" w:name="_Toc100905289"/>
      <w:r/>
      <w:bookmarkStart w:id="340" w:name="_Toc96347904"/>
      <w:r>
        <w:rPr>
          <w:rFonts w:hint="default" w:ascii="Times New Roman" w:hAnsi="Times New Roman" w:eastAsia="宋体" w:cs="Times New Roman"/>
          <w:sz w:val="28"/>
          <w:szCs w:val="24"/>
          <w:highlight w:val="none"/>
        </w:rPr>
        <w:t xml:space="preserve">三、其他部分</w:t>
      </w:r>
      <w:bookmarkEnd w:id="336"/>
      <w:r/>
      <w:bookmarkEnd w:id="337"/>
      <w:r/>
      <w:bookmarkEnd w:id="338"/>
      <w:r/>
      <w:r/>
    </w:p>
    <w:p>
      <w:pPr>
        <w:ind w:firstLine="372"/>
        <w:rPr>
          <w:rFonts w:hint="default" w:ascii="Times New Roman" w:hAnsi="Times New Roman" w:cs="Times New Roman"/>
          <w:highlight w:val="none"/>
        </w:rPr>
      </w:pPr>
      <w:r/>
      <w:bookmarkStart w:id="341" w:name="_Toc104560923"/>
      <w:r/>
      <w:bookmarkStart w:id="342" w:name="_Toc107246306"/>
      <w:r/>
      <w:bookmarkStart w:id="343" w:name="_Toc103848606"/>
      <w:r/>
      <w:r/>
    </w:p>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bookmarkStart w:id="344" w:name="_Toc100905295"/>
      <w:r/>
      <w:bookmarkStart w:id="345" w:name="_Toc104560924"/>
      <w:r/>
      <w:bookmarkStart w:id="346" w:name="_Toc107246307"/>
      <w:r/>
      <w:bookmarkStart w:id="347" w:name="_Toc103848607"/>
      <w:r/>
      <w:r/>
    </w:p>
    <w:p>
      <w:pPr>
        <w:pStyle w:val="756"/>
        <w:ind w:firstLine="426"/>
        <w:spacing w:before="0"/>
        <w:rPr>
          <w:rFonts w:hint="default" w:ascii="Times New Roman" w:hAnsi="Times New Roman" w:cs="Times New Roman"/>
          <w:bCs w:val="0"/>
          <w:sz w:val="24"/>
          <w:szCs w:val="24"/>
          <w:highlight w:val="none"/>
        </w:rPr>
        <w:outlineLvl w:val="1"/>
      </w:pPr>
      <w:r/>
      <w:bookmarkStart w:id="348" w:name="_Toc103848608"/>
      <w:r/>
      <w:bookmarkStart w:id="349" w:name="_Toc107246308"/>
      <w:r/>
      <w:bookmarkStart w:id="350" w:name="_Toc104560925"/>
      <w:r>
        <w:rPr>
          <w:rFonts w:hint="default" w:ascii="Times New Roman" w:hAnsi="Times New Roman" w:eastAsia="宋体" w:cs="Times New Roman"/>
          <w:bCs w:val="0"/>
          <w:sz w:val="24"/>
          <w:szCs w:val="24"/>
          <w:highlight w:val="none"/>
        </w:rPr>
        <w:t xml:space="preserve">（1）要求投标人提交的其他</w:t>
      </w:r>
      <w:r>
        <w:rPr>
          <w:rFonts w:hint="eastAsia" w:ascii="Times New Roman" w:hAnsi="Times New Roman" w:cs="Times New Roman"/>
          <w:bCs w:val="0"/>
          <w:sz w:val="24"/>
          <w:szCs w:val="24"/>
          <w:highlight w:val="none"/>
          <w:lang w:eastAsia="zh-CN"/>
        </w:rPr>
        <w:t xml:space="preserve">文件</w:t>
      </w:r>
      <w:r>
        <w:rPr>
          <w:rFonts w:hint="default" w:ascii="Times New Roman" w:hAnsi="Times New Roman" w:eastAsia="宋体" w:cs="Times New Roman"/>
          <w:bCs w:val="0"/>
          <w:sz w:val="24"/>
          <w:szCs w:val="24"/>
          <w:highlight w:val="none"/>
        </w:rPr>
        <w:t xml:space="preserve">材料或证明材料</w:t>
      </w:r>
      <w:bookmarkEnd w:id="348"/>
      <w:r/>
      <w:bookmarkEnd w:id="349"/>
      <w:r/>
      <w:bookmarkEnd w:id="350"/>
      <w:r/>
      <w:r/>
    </w:p>
    <w:p>
      <w:pPr>
        <w:pStyle w:val="736"/>
        <w:ind w:left="1260" w:firstLine="426"/>
        <w:rPr>
          <w:rFonts w:hint="default" w:ascii="Times New Roman" w:hAnsi="Times New Roman" w:cs="Times New Roman"/>
          <w:highlight w:val="none"/>
        </w:rPr>
      </w:pPr>
      <w:r>
        <w:rPr>
          <w:rFonts w:hint="default" w:ascii="Times New Roman" w:hAnsi="Times New Roman" w:cs="Times New Roman"/>
          <w:highlight w:val="none"/>
        </w:rPr>
      </w:r>
      <w:r/>
    </w:p>
    <w:p>
      <w:pPr>
        <w:pStyle w:val="736"/>
        <w:ind w:left="1260" w:firstLine="426"/>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6"/>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（2）投标人认为需提供的其他</w:t>
      </w:r>
      <w:bookmarkEnd w:id="344"/>
      <w:r>
        <w:rPr>
          <w:rFonts w:hint="eastAsia" w:ascii="Times New Roman" w:hAnsi="Times New Roman" w:cs="Times New Roman"/>
          <w:bCs w:val="0"/>
          <w:sz w:val="24"/>
          <w:szCs w:val="24"/>
          <w:highlight w:val="none"/>
          <w:lang w:eastAsia="zh-CN"/>
        </w:rPr>
        <w:t xml:space="preserve">文件</w:t>
      </w:r>
      <w:r>
        <w:rPr>
          <w:rFonts w:hint="default" w:ascii="Times New Roman" w:hAnsi="Times New Roman" w:eastAsia="宋体" w:cs="Times New Roman"/>
          <w:bCs w:val="0"/>
          <w:sz w:val="24"/>
          <w:szCs w:val="24"/>
          <w:highlight w:val="none"/>
        </w:rPr>
        <w:t xml:space="preserve">或证明材料</w:t>
      </w:r>
      <w:bookmarkEnd w:id="345"/>
      <w:r/>
      <w:bookmarkEnd w:id="346"/>
      <w:r/>
      <w:bookmarkEnd w:id="347"/>
      <w:r/>
      <w:r/>
    </w:p>
    <w:p>
      <w:pPr>
        <w:ind w:firstLine="372"/>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56"/>
        <w:ind w:firstLine="426"/>
        <w:spacing w:before="0"/>
        <w:rPr>
          <w:rFonts w:hint="default" w:ascii="Times New Roman" w:hAnsi="Times New Roman" w:cs="Times New Roman"/>
          <w:bCs w:val="0"/>
          <w:sz w:val="24"/>
          <w:szCs w:val="24"/>
          <w:highlight w:val="none"/>
        </w:rPr>
        <w:outlineLvl w:val="1"/>
      </w:pPr>
      <w:r>
        <w:rPr>
          <w:rFonts w:hint="default" w:ascii="Times New Roman" w:hAnsi="Times New Roman" w:eastAsia="宋体" w:cs="Times New Roman"/>
          <w:bCs w:val="0"/>
          <w:sz w:val="24"/>
          <w:szCs w:val="24"/>
          <w:highlight w:val="none"/>
        </w:rPr>
        <w:t xml:space="preserve">（3）提供符合政府采购政策的证明材料</w:t>
      </w:r>
      <w:bookmarkEnd w:id="339"/>
      <w:r/>
      <w:bookmarkEnd w:id="341"/>
      <w:r/>
      <w:bookmarkEnd w:id="342"/>
      <w:r/>
      <w:bookmarkEnd w:id="343"/>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rPr>
          <w:rFonts w:hint="default" w:ascii="Times New Roman" w:hAnsi="Times New Roman" w:eastAsia="宋体" w:cs="Times New Roman"/>
          <w:highlight w:val="none"/>
        </w:rPr>
        <w:t xml:space="preserve">（请根据本项目</w:t>
      </w:r>
      <w:r>
        <w:rPr>
          <w:rFonts w:hint="default" w:ascii="Times New Roman" w:hAnsi="Times New Roman" w:eastAsia="宋体" w:cs="Times New Roman"/>
          <w:bCs/>
          <w:szCs w:val="21"/>
          <w:highlight w:val="none"/>
        </w:rPr>
        <w:t xml:space="preserve">“</w:t>
      </w:r>
      <w:r>
        <w:rPr>
          <w:rFonts w:hint="default" w:ascii="Times New Roman" w:hAnsi="Times New Roman" w:eastAsia="宋体" w:cs="Times New Roman"/>
          <w:highlight w:val="none"/>
        </w:rPr>
        <w:t xml:space="preserve">采购项目类型</w:t>
      </w:r>
      <w:r>
        <w:rPr>
          <w:rFonts w:hint="default" w:ascii="Times New Roman" w:hAnsi="Times New Roman" w:eastAsia="宋体" w:cs="Times New Roman"/>
          <w:bCs/>
          <w:highlight w:val="none"/>
        </w:rPr>
        <w:t xml:space="preserve">”</w:t>
      </w:r>
      <w:r>
        <w:rPr>
          <w:rFonts w:hint="default" w:ascii="Times New Roman" w:hAnsi="Times New Roman" w:eastAsia="宋体" w:cs="Times New Roman"/>
          <w:highlight w:val="none"/>
        </w:rPr>
        <w:t xml:space="preserve">选择合适的中小企业声明函，不适用的可以不提交）</w:t>
      </w:r>
      <w:r/>
    </w:p>
    <w:p>
      <w:pPr>
        <w:ind w:right="-23" w:firstLine="379"/>
        <w:jc w:val="center"/>
        <w:rPr>
          <w:rFonts w:hint="default" w:ascii="Times New Roman" w:hAnsi="Times New Roman" w:cs="Times New Roman"/>
          <w:spacing w:val="2"/>
          <w:position w:val="-3"/>
          <w:szCs w:val="21"/>
          <w:highlight w:val="none"/>
        </w:rPr>
      </w:pPr>
      <w:r>
        <w:rPr>
          <w:rFonts w:hint="default" w:ascii="Times New Roman" w:hAnsi="Times New Roman" w:cs="Times New Roman"/>
          <w:spacing w:val="2"/>
          <w:position w:val="-3"/>
          <w:szCs w:val="21"/>
          <w:highlight w:val="none"/>
        </w:rPr>
      </w:r>
      <w:r/>
    </w:p>
    <w:p>
      <w:pPr>
        <w:pStyle w:val="992"/>
        <w:ind w:firstLine="482"/>
        <w:jc w:val="center"/>
        <w:rPr>
          <w:rFonts w:hint="default" w:ascii="Times New Roman" w:hAnsi="Times New Roman" w:cs="Times New Roman"/>
          <w:b/>
          <w:sz w:val="24"/>
          <w:szCs w:val="24"/>
          <w:highlight w:val="none"/>
        </w:rPr>
      </w:pPr>
      <w:r>
        <w:rPr>
          <w:rFonts w:hint="default" w:ascii="Times New Roman" w:hAnsi="Times New Roman" w:eastAsia="宋体" w:cs="Times New Roman"/>
          <w:b/>
          <w:sz w:val="24"/>
          <w:szCs w:val="24"/>
          <w:highlight w:val="none"/>
        </w:rPr>
        <w:t xml:space="preserve">中小企业声明函（货物）</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本公司（联合体）郑重声明，根据《政府采购促进中小企业发展管理办法》（财库﹝2020﹞46 号）的规定，本公司（联合体）参加</w:t>
      </w:r>
      <w:r>
        <w:rPr>
          <w:rFonts w:hint="default" w:ascii="Times New Roman" w:hAnsi="Times New Roman" w:eastAsia="宋体" w:cs="Times New Roman"/>
          <w:iCs/>
          <w:position w:val="-2"/>
          <w:szCs w:val="21"/>
          <w:highlight w:val="none"/>
          <w:u w:val="single"/>
        </w:rPr>
        <w:t xml:space="preserve">紫金山实验室</w:t>
      </w:r>
      <w:r>
        <w:rPr>
          <w:rFonts w:hint="default" w:ascii="Times New Roman" w:hAnsi="Times New Roman" w:eastAsia="宋体" w:cs="Times New Roman"/>
          <w:position w:val="-2"/>
          <w:szCs w:val="21"/>
          <w:highlight w:val="none"/>
        </w:rPr>
        <w:t xml:space="preserve">的</w:t>
      </w:r>
      <w:r>
        <w:rPr>
          <w:rFonts w:hint="eastAsia" w:cs="Times New Roman"/>
          <w:iCs/>
          <w:position w:val="-2"/>
          <w:szCs w:val="21"/>
          <w:highlight w:val="none"/>
          <w:u w:val="single"/>
          <w:lang w:eastAsia="zh-CN"/>
        </w:rPr>
        <w:t xml:space="preserve">紫金山实验室分布式基带处理单元采购项目</w:t>
      </w:r>
      <w:r>
        <w:rPr>
          <w:rFonts w:hint="default" w:ascii="Times New Roman" w:hAnsi="Times New Roman" w:eastAsia="宋体" w:cs="Times New Roman"/>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1. </w:t>
      </w:r>
      <w:r>
        <w:rPr>
          <w:rFonts w:hint="default" w:ascii="Times New Roman" w:hAnsi="Times New Roman" w:eastAsia="宋体" w:cs="Times New Roman"/>
          <w:i/>
          <w:position w:val="-2"/>
          <w:szCs w:val="21"/>
          <w:highlight w:val="none"/>
          <w:u w:val="single"/>
        </w:rPr>
        <w:t xml:space="preserve">（标的名称）</w:t>
      </w:r>
      <w:r>
        <w:rPr>
          <w:rFonts w:hint="default" w:ascii="Times New Roman" w:hAnsi="Times New Roman" w:eastAsia="宋体" w:cs="Times New Roman"/>
          <w:position w:val="-2"/>
          <w:szCs w:val="21"/>
          <w:highlight w:val="none"/>
        </w:rPr>
        <w:t xml:space="preserve">，属于</w:t>
      </w:r>
      <w:r>
        <w:rPr>
          <w:rFonts w:hint="default" w:ascii="Times New Roman" w:hAnsi="Times New Roman" w:eastAsia="宋体" w:cs="Times New Roman"/>
          <w:position w:val="-2"/>
          <w:szCs w:val="21"/>
          <w:highlight w:val="none"/>
          <w:u w:val="single"/>
        </w:rPr>
        <w:t xml:space="preserve">工业</w:t>
      </w:r>
      <w:r>
        <w:rPr>
          <w:rFonts w:hint="default" w:ascii="Times New Roman" w:hAnsi="Times New Roman" w:eastAsia="宋体" w:cs="Times New Roman"/>
          <w:position w:val="-2"/>
          <w:szCs w:val="21"/>
          <w:highlight w:val="none"/>
        </w:rPr>
        <w:t xml:space="preserve">行业；制造商（或工程承建/服务承接企业）为</w:t>
      </w:r>
      <w:r>
        <w:rPr>
          <w:rFonts w:hint="default" w:ascii="Times New Roman" w:hAnsi="Times New Roman" w:eastAsia="宋体" w:cs="Times New Roman"/>
          <w:i/>
          <w:position w:val="-2"/>
          <w:szCs w:val="21"/>
          <w:highlight w:val="none"/>
          <w:u w:val="single"/>
        </w:rPr>
        <w:t xml:space="preserve">（企业名称）</w:t>
      </w:r>
      <w:r>
        <w:rPr>
          <w:rFonts w:hint="default" w:ascii="Times New Roman" w:hAnsi="Times New Roman" w:eastAsia="宋体" w:cs="Times New Roman"/>
          <w:position w:val="-2"/>
          <w:szCs w:val="21"/>
          <w:highlight w:val="none"/>
        </w:rPr>
        <w:t xml:space="preserve">，从业人员</w:t>
      </w:r>
      <w:r>
        <w:rPr>
          <w:rFonts w:hint="default" w:ascii="Times New Roman" w:hAnsi="Times New Roman" w:cs="Times New Roman"/>
          <w:position w:val="-2"/>
          <w:szCs w:val="21"/>
          <w:highlight w:val="none"/>
          <w:u w:val="single"/>
        </w:rPr>
        <w:tab/>
      </w:r>
      <w:r>
        <w:rPr>
          <w:rFonts w:hint="default" w:ascii="Times New Roman" w:hAnsi="Times New Roman" w:eastAsia="宋体" w:cs="Times New Roman"/>
          <w:position w:val="-2"/>
          <w:szCs w:val="21"/>
          <w:highlight w:val="none"/>
        </w:rPr>
        <w:t xml:space="preserve">人，营业收 入为万元，资产总额为</w:t>
      </w:r>
      <w:r>
        <w:rPr>
          <w:rFonts w:hint="default" w:ascii="Times New Roman" w:hAnsi="Times New Roman" w:cs="Times New Roman"/>
          <w:position w:val="-2"/>
          <w:szCs w:val="21"/>
          <w:highlight w:val="none"/>
          <w:u w:val="single"/>
        </w:rPr>
        <w:tab/>
      </w:r>
      <w:r>
        <w:rPr>
          <w:rFonts w:hint="default" w:ascii="Times New Roman" w:hAnsi="Times New Roman" w:eastAsia="宋体" w:cs="Times New Roman"/>
          <w:position w:val="-2"/>
          <w:szCs w:val="21"/>
          <w:highlight w:val="none"/>
        </w:rPr>
        <w:t xml:space="preserve">万元</w:t>
      </w:r>
      <w:r>
        <w:rPr>
          <w:rFonts w:hint="default" w:ascii="Times New Roman" w:hAnsi="Times New Roman" w:eastAsia="宋体" w:cs="Times New Roman"/>
          <w:position w:val="-2"/>
          <w:szCs w:val="21"/>
          <w:highlight w:val="none"/>
          <w:vertAlign w:val="superscript"/>
        </w:rPr>
        <w:t xml:space="preserve">1</w:t>
      </w:r>
      <w:r>
        <w:rPr>
          <w:rFonts w:hint="default" w:ascii="Times New Roman" w:hAnsi="Times New Roman" w:eastAsia="宋体" w:cs="Times New Roman"/>
          <w:position w:val="-2"/>
          <w:szCs w:val="21"/>
          <w:highlight w:val="none"/>
        </w:rPr>
        <w:t xml:space="preserve">，属于</w:t>
      </w:r>
      <w:r>
        <w:rPr>
          <w:rFonts w:hint="default" w:ascii="Times New Roman" w:hAnsi="Times New Roman" w:eastAsia="宋体" w:cs="Times New Roman"/>
          <w:i/>
          <w:position w:val="-2"/>
          <w:szCs w:val="21"/>
          <w:highlight w:val="none"/>
          <w:u w:val="single"/>
        </w:rPr>
        <w:t xml:space="preserve">（中型企业、小型企业、微型企业）</w:t>
      </w:r>
      <w:r>
        <w:rPr>
          <w:rFonts w:hint="default" w:ascii="Times New Roman" w:hAnsi="Times New Roman" w:eastAsia="宋体" w:cs="Times New Roman"/>
          <w:position w:val="-2"/>
          <w:szCs w:val="21"/>
          <w:highlight w:val="none"/>
        </w:rPr>
        <w:t xml:space="preserve">；</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2. </w:t>
      </w:r>
      <w:r>
        <w:rPr>
          <w:rFonts w:hint="default" w:ascii="Times New Roman" w:hAnsi="Times New Roman" w:eastAsia="宋体" w:cs="Times New Roman"/>
          <w:i/>
          <w:position w:val="-2"/>
          <w:szCs w:val="21"/>
          <w:highlight w:val="none"/>
          <w:u w:val="single"/>
        </w:rPr>
        <w:t xml:space="preserve">（标的名称）</w:t>
      </w:r>
      <w:r>
        <w:rPr>
          <w:rFonts w:hint="default" w:ascii="Times New Roman" w:hAnsi="Times New Roman" w:eastAsia="宋体" w:cs="Times New Roman"/>
          <w:position w:val="-2"/>
          <w:szCs w:val="21"/>
          <w:highlight w:val="none"/>
        </w:rPr>
        <w:t xml:space="preserve">，属于</w:t>
      </w:r>
      <w:r>
        <w:rPr>
          <w:rFonts w:hint="default" w:ascii="Times New Roman" w:hAnsi="Times New Roman" w:eastAsia="宋体" w:cs="Times New Roman"/>
          <w:position w:val="-2"/>
          <w:szCs w:val="21"/>
          <w:highlight w:val="none"/>
          <w:u w:val="single"/>
        </w:rPr>
        <w:t xml:space="preserve">工业</w:t>
      </w:r>
      <w:r>
        <w:rPr>
          <w:rFonts w:hint="default" w:ascii="Times New Roman" w:hAnsi="Times New Roman" w:eastAsia="宋体" w:cs="Times New Roman"/>
          <w:position w:val="-2"/>
          <w:szCs w:val="21"/>
          <w:highlight w:val="none"/>
        </w:rPr>
        <w:t xml:space="preserve">行业；制造商（或工程承建/服务承接企业）为</w:t>
      </w:r>
      <w:r>
        <w:rPr>
          <w:rFonts w:hint="default" w:ascii="Times New Roman" w:hAnsi="Times New Roman" w:eastAsia="宋体" w:cs="Times New Roman"/>
          <w:i/>
          <w:position w:val="-2"/>
          <w:szCs w:val="21"/>
          <w:highlight w:val="none"/>
          <w:u w:val="single"/>
        </w:rPr>
        <w:t xml:space="preserve">（企业名称）</w:t>
      </w:r>
      <w:r>
        <w:rPr>
          <w:rFonts w:hint="default" w:ascii="Times New Roman" w:hAnsi="Times New Roman" w:eastAsia="宋体" w:cs="Times New Roman"/>
          <w:position w:val="-2"/>
          <w:szCs w:val="21"/>
          <w:highlight w:val="none"/>
        </w:rPr>
        <w:t xml:space="preserve">，从业人员</w:t>
      </w:r>
      <w:r>
        <w:rPr>
          <w:rFonts w:hint="default" w:ascii="Times New Roman" w:hAnsi="Times New Roman" w:cs="Times New Roman"/>
          <w:position w:val="-2"/>
          <w:szCs w:val="21"/>
          <w:highlight w:val="none"/>
          <w:u w:val="single"/>
        </w:rPr>
        <w:tab/>
      </w:r>
      <w:r>
        <w:rPr>
          <w:rFonts w:hint="default" w:ascii="Times New Roman" w:hAnsi="Times New Roman" w:eastAsia="宋体" w:cs="Times New Roman"/>
          <w:position w:val="-2"/>
          <w:szCs w:val="21"/>
          <w:highlight w:val="none"/>
        </w:rPr>
        <w:t xml:space="preserve">人，营业收入为</w:t>
      </w:r>
      <w:r>
        <w:rPr>
          <w:rFonts w:hint="eastAsia" w:eastAsia="宋体" w:cs="Times New Roman"/>
          <w:position w:val="-2"/>
          <w:szCs w:val="21"/>
          <w:highlight w:val="none"/>
          <w:lang w:val="en-US" w:eastAsia="zh-CN"/>
        </w:rPr>
        <w:t xml:space="preserve">     </w:t>
      </w:r>
      <w:r>
        <w:rPr>
          <w:rFonts w:hint="default" w:ascii="Times New Roman" w:hAnsi="Times New Roman" w:eastAsia="宋体" w:cs="Times New Roman"/>
          <w:position w:val="-2"/>
          <w:szCs w:val="21"/>
          <w:highlight w:val="none"/>
        </w:rPr>
        <w:t xml:space="preserve">万元，资产总额为</w:t>
      </w:r>
      <w:r>
        <w:rPr>
          <w:rFonts w:hint="default" w:ascii="Times New Roman" w:hAnsi="Times New Roman" w:cs="Times New Roman"/>
          <w:position w:val="-2"/>
          <w:szCs w:val="21"/>
          <w:highlight w:val="none"/>
          <w:u w:val="single"/>
        </w:rPr>
        <w:tab/>
      </w:r>
      <w:r>
        <w:rPr>
          <w:rFonts w:hint="default" w:ascii="Times New Roman" w:hAnsi="Times New Roman" w:eastAsia="宋体" w:cs="Times New Roman"/>
          <w:position w:val="-2"/>
          <w:szCs w:val="21"/>
          <w:highlight w:val="none"/>
        </w:rPr>
        <w:t xml:space="preserve">万元，属于</w:t>
      </w:r>
      <w:r>
        <w:rPr>
          <w:rFonts w:hint="default" w:ascii="Times New Roman" w:hAnsi="Times New Roman" w:eastAsia="宋体" w:cs="Times New Roman"/>
          <w:i/>
          <w:position w:val="-2"/>
          <w:szCs w:val="21"/>
          <w:highlight w:val="none"/>
          <w:u w:val="single"/>
        </w:rPr>
        <w:t xml:space="preserve">（中型企业、小型企业、微型企业）</w:t>
      </w:r>
      <w:r>
        <w:rPr>
          <w:rFonts w:hint="default" w:ascii="Times New Roman" w:hAnsi="Times New Roman" w:eastAsia="宋体" w:cs="Times New Roman"/>
          <w:position w:val="-2"/>
          <w:szCs w:val="21"/>
          <w:highlight w:val="none"/>
        </w:rPr>
        <w:t xml:space="preserve">；</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 </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本企业对上述声明内容的真实性负责。如有虚假，将依法承担相应责任。</w:t>
      </w:r>
      <w:r/>
    </w:p>
    <w:p>
      <w:pPr>
        <w:ind w:right="400" w:firstLine="372"/>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400" w:firstLine="3780"/>
        <w:spacing w:line="360" w:lineRule="auto"/>
        <w:rPr>
          <w:rFonts w:hint="default" w:ascii="Times New Roman" w:hAnsi="Times New Roman" w:cs="Times New Roman"/>
          <w:szCs w:val="21"/>
          <w:highlight w:val="none"/>
          <w:u w:val="single"/>
        </w:rPr>
      </w:pPr>
      <w:r>
        <w:rPr>
          <w:rFonts w:hint="default" w:ascii="Times New Roman" w:hAnsi="Times New Roman" w:eastAsia="宋体" w:cs="Times New Roman"/>
          <w:position w:val="-2"/>
          <w:szCs w:val="21"/>
          <w:highlight w:val="none"/>
        </w:rPr>
        <w:t xml:space="preserve">企</w:t>
      </w:r>
      <w:r>
        <w:rPr>
          <w:rFonts w:hint="default" w:ascii="Times New Roman" w:hAnsi="Times New Roman" w:eastAsia="宋体" w:cs="Times New Roman"/>
          <w:spacing w:val="3"/>
          <w:position w:val="-2"/>
          <w:szCs w:val="21"/>
          <w:highlight w:val="none"/>
        </w:rPr>
        <w:t xml:space="preserve">业</w:t>
      </w:r>
      <w:r>
        <w:rPr>
          <w:rFonts w:hint="default" w:ascii="Times New Roman" w:hAnsi="Times New Roman" w:eastAsia="宋体" w:cs="Times New Roman"/>
          <w:position w:val="-2"/>
          <w:szCs w:val="21"/>
          <w:highlight w:val="none"/>
        </w:rPr>
        <w:t xml:space="preserve">名称</w:t>
      </w:r>
      <w:r>
        <w:rPr>
          <w:rFonts w:hint="default" w:ascii="Times New Roman" w:hAnsi="Times New Roman" w:eastAsia="宋体" w:cs="Times New Roman"/>
          <w:spacing w:val="3"/>
          <w:position w:val="-2"/>
          <w:szCs w:val="21"/>
          <w:highlight w:val="none"/>
        </w:rPr>
        <w:t xml:space="preserve">（</w:t>
      </w:r>
      <w:r>
        <w:rPr>
          <w:rFonts w:hint="default" w:ascii="Times New Roman" w:hAnsi="Times New Roman" w:eastAsia="宋体" w:cs="Times New Roman"/>
          <w:position w:val="-2"/>
          <w:szCs w:val="21"/>
          <w:highlight w:val="none"/>
        </w:rPr>
        <w:t xml:space="preserve">盖章</w:t>
      </w:r>
      <w:r>
        <w:rPr>
          <w:rFonts w:hint="default" w:ascii="Times New Roman" w:hAnsi="Times New Roman" w:eastAsia="宋体" w:cs="Times New Roman"/>
          <w:spacing w:val="-158"/>
          <w:position w:val="-2"/>
          <w:szCs w:val="21"/>
          <w:highlight w:val="none"/>
        </w:rPr>
        <w:t xml:space="preserve">）</w:t>
      </w:r>
      <w:r>
        <w:rPr>
          <w:rFonts w:hint="default" w:ascii="Times New Roman" w:hAnsi="Times New Roman" w:eastAsia="宋体" w:cs="Times New Roman"/>
          <w:position w:val="-2"/>
          <w:szCs w:val="21"/>
          <w:highlight w:val="none"/>
        </w:rPr>
        <w:t xml:space="preserve">  ： </w:t>
      </w:r>
      <w:r/>
    </w:p>
    <w:p>
      <w:pPr>
        <w:ind w:right="420" w:firstLine="3780"/>
        <w:spacing w:line="360" w:lineRule="auto"/>
        <w:rPr>
          <w:rFonts w:hint="default" w:ascii="Times New Roman" w:hAnsi="Times New Roman" w:cs="Times New Roman"/>
          <w:szCs w:val="21"/>
          <w:highlight w:val="none"/>
        </w:rPr>
      </w:pPr>
      <w:r>
        <w:rPr>
          <w:rFonts w:hint="default" w:ascii="Times New Roman" w:hAnsi="Times New Roman" w:eastAsia="宋体" w:cs="Times New Roman"/>
          <w:szCs w:val="21"/>
          <w:highlight w:val="none"/>
        </w:rPr>
        <w:t xml:space="preserve">日期：年月日</w:t>
      </w:r>
      <w:r/>
    </w:p>
    <w:p>
      <w:pPr>
        <w:ind w:right="420" w:firstLine="4200"/>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right="-20" w:firstLine="372"/>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vertAlign w:val="superscript"/>
        </w:rPr>
        <w:t xml:space="preserve">1</w:t>
      </w:r>
      <w:r>
        <w:rPr>
          <w:rFonts w:hint="default" w:ascii="Times New Roman" w:hAnsi="Times New Roman" w:eastAsia="宋体" w:cs="Times New Roman"/>
          <w:position w:val="-2"/>
          <w:szCs w:val="21"/>
          <w:highlight w:val="none"/>
        </w:rPr>
        <w:t xml:space="preserve">从业人员、营业收入、资产总额填报上一年度数据，无上一年度数据的新成立企业可不填报。</w:t>
      </w:r>
      <w:r/>
    </w:p>
    <w:p>
      <w:pPr>
        <w:ind w:firstLine="373"/>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注：</w:t>
      </w:r>
      <w:r/>
    </w:p>
    <w:p>
      <w:pPr>
        <w:ind w:firstLine="373"/>
        <w:rPr>
          <w:rFonts w:hint="default" w:ascii="Times New Roman" w:hAnsi="Times New Roman" w:cs="Times New Roman"/>
          <w:b/>
          <w:szCs w:val="21"/>
          <w:highlight w:val="none"/>
        </w:rPr>
      </w:pPr>
      <w:r>
        <w:rPr>
          <w:rFonts w:hint="default" w:ascii="Times New Roman" w:hAnsi="Times New Roman" w:eastAsia="宋体" w:cs="Times New Roman"/>
          <w:b/>
          <w:szCs w:val="21"/>
          <w:highlight w:val="none"/>
        </w:rPr>
        <w:t xml:space="preserve">1. 本项目中小微企业划分标准为：</w:t>
      </w:r>
      <w:r>
        <w:rPr>
          <w:rFonts w:hint="default" w:ascii="Times New Roman" w:hAnsi="Times New Roman" w:eastAsia="宋体" w:cs="Times New Roman"/>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default" w:ascii="Times New Roman" w:hAnsi="Times New Roman" w:cs="Times New Roman"/>
          <w:highlight w:val="none"/>
        </w:rPr>
      </w:pPr>
      <w:r>
        <w:rPr>
          <w:rFonts w:hint="default" w:ascii="Times New Roman" w:hAnsi="Times New Roman" w:eastAsia="宋体" w:cs="Times New Roman"/>
          <w:b/>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highlight w:val="none"/>
        </w:rPr>
        <w:br w:type="page" w:clear="all"/>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992"/>
        <w:ind w:firstLine="482"/>
        <w:jc w:val="center"/>
        <w:rPr>
          <w:rFonts w:hint="default" w:ascii="Times New Roman" w:hAnsi="Times New Roman" w:cs="Times New Roman"/>
          <w:b/>
          <w:sz w:val="24"/>
          <w:szCs w:val="24"/>
          <w:highlight w:val="none"/>
        </w:rPr>
      </w:pPr>
      <w:r>
        <w:rPr>
          <w:rFonts w:hint="default" w:ascii="Times New Roman" w:hAnsi="Times New Roman" w:eastAsia="宋体" w:cs="Times New Roman"/>
          <w:b/>
          <w:sz w:val="24"/>
          <w:szCs w:val="24"/>
          <w:highlight w:val="none"/>
        </w:rPr>
        <w:t xml:space="preserve">监狱企业证明</w:t>
      </w:r>
      <w:r/>
    </w:p>
    <w:p>
      <w:pPr>
        <w:pStyle w:val="992"/>
        <w:ind w:firstLine="482"/>
        <w:jc w:val="center"/>
        <w:spacing w:line="276"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w:t>
      </w:r>
      <w:r>
        <w:rPr>
          <w:rFonts w:hint="eastAsia" w:ascii="Times New Roman" w:hAnsi="Times New Roman" w:cs="Times New Roman"/>
          <w:sz w:val="21"/>
          <w:szCs w:val="21"/>
          <w:highlight w:val="none"/>
          <w:lang w:eastAsia="zh-CN"/>
        </w:rPr>
        <w:t xml:space="preserve">文件</w:t>
      </w:r>
      <w:r>
        <w:rPr>
          <w:rFonts w:hint="default" w:ascii="Times New Roman" w:hAnsi="Times New Roman" w:eastAsia="宋体" w:cs="Times New Roman"/>
          <w:sz w:val="21"/>
          <w:szCs w:val="21"/>
          <w:highlight w:val="none"/>
        </w:rPr>
        <w:t xml:space="preserve">。</w:t>
      </w:r>
      <w:r/>
    </w:p>
    <w:p>
      <w:pPr>
        <w:pStyle w:val="992"/>
        <w:ind w:firstLine="400"/>
        <w:rPr>
          <w:rFonts w:hint="default" w:ascii="Times New Roman" w:hAnsi="Times New Roman" w:cs="Times New Roman"/>
          <w:highlight w:val="none"/>
        </w:rPr>
      </w:pPr>
      <w:r>
        <w:rPr>
          <w:rFonts w:hint="default" w:ascii="Times New Roman" w:hAnsi="Times New Roman" w:cs="Times New Roman"/>
          <w:highlight w:val="none"/>
        </w:rPr>
      </w:r>
      <w:r/>
    </w:p>
    <w:p>
      <w:pPr>
        <w:ind w:firstLine="372"/>
        <w:rPr>
          <w:rFonts w:hint="default" w:ascii="Times New Roman" w:hAnsi="Times New Roman" w:cs="Times New Roman"/>
          <w:highlight w:val="none"/>
        </w:rPr>
      </w:pPr>
      <w:r>
        <w:rPr>
          <w:rFonts w:hint="default" w:ascii="Times New Roman" w:hAnsi="Times New Roman" w:cs="Times New Roman"/>
          <w:highlight w:val="none"/>
        </w:rPr>
      </w:r>
      <w:r/>
    </w:p>
    <w:p>
      <w:pPr>
        <w:pStyle w:val="992"/>
        <w:ind w:firstLine="198"/>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br w:type="page" w:clear="all"/>
      </w:r>
      <w:r>
        <w:rPr>
          <w:rFonts w:hint="default" w:ascii="Times New Roman" w:hAnsi="Times New Roman" w:eastAsia="宋体" w:cs="Times New Roman"/>
          <w:b/>
          <w:sz w:val="24"/>
          <w:szCs w:val="24"/>
          <w:highlight w:val="none"/>
        </w:rPr>
        <w:t xml:space="preserve">残疾人福利性单位声明函</w:t>
      </w:r>
      <w:r/>
    </w:p>
    <w:p>
      <w:pPr>
        <w:ind w:firstLine="554"/>
        <w:spacing w:line="276" w:lineRule="auto"/>
        <w:rPr>
          <w:rFonts w:hint="default" w:ascii="Times New Roman" w:hAnsi="Times New Roman" w:cs="Times New Roman"/>
          <w:b/>
          <w:spacing w:val="6"/>
          <w:sz w:val="30"/>
          <w:szCs w:val="30"/>
          <w:highlight w:val="none"/>
        </w:rPr>
      </w:pPr>
      <w:r>
        <w:rPr>
          <w:rFonts w:hint="default" w:ascii="Times New Roman" w:hAnsi="Times New Roman" w:cs="Times New Roman"/>
          <w:b/>
          <w:spacing w:val="6"/>
          <w:sz w:val="30"/>
          <w:szCs w:val="30"/>
          <w:highlight w:val="none"/>
        </w:rPr>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2"/>
        <w:ind w:firstLine="420"/>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本单位对上述声明的真实性负责。如有虚假，将依法承担相应责任。</w:t>
      </w:r>
      <w:r/>
    </w:p>
    <w:p>
      <w:pPr>
        <w:pStyle w:val="992"/>
        <w:ind w:firstLine="42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2"/>
        <w:ind w:firstLine="42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2"/>
        <w:ind w:firstLine="42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992"/>
        <w:ind w:firstLine="3769"/>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单位名称（盖章）：____________</w:t>
      </w:r>
      <w:r/>
    </w:p>
    <w:p>
      <w:pPr>
        <w:ind w:firstLine="3780"/>
        <w:jc w:val="left"/>
        <w:spacing w:line="360" w:lineRule="auto"/>
        <w:rPr>
          <w:rFonts w:hint="default" w:ascii="Times New Roman" w:hAnsi="Times New Roman" w:cs="Times New Roman"/>
          <w:bCs/>
          <w:szCs w:val="21"/>
          <w:highlight w:val="none"/>
        </w:rPr>
      </w:pPr>
      <w:r>
        <w:rPr>
          <w:rFonts w:hint="default" w:ascii="Times New Roman" w:hAnsi="Times New Roman" w:eastAsia="宋体" w:cs="Times New Roman"/>
          <w:bCs/>
          <w:szCs w:val="21"/>
          <w:highlight w:val="none"/>
        </w:rPr>
        <w:t xml:space="preserve">日期：</w:t>
      </w:r>
      <w:r>
        <w:rPr>
          <w:rFonts w:hint="default" w:ascii="Times New Roman" w:hAnsi="Times New Roman" w:cs="Times New Roman"/>
          <w:bCs/>
          <w:szCs w:val="21"/>
          <w:highlight w:val="none"/>
          <w:u w:val="single"/>
        </w:rPr>
        <w:tab/>
      </w:r>
      <w:r>
        <w:rPr>
          <w:rFonts w:hint="default" w:ascii="Times New Roman" w:hAnsi="Times New Roman" w:cs="Times New Roman"/>
          <w:bCs/>
          <w:szCs w:val="21"/>
          <w:highlight w:val="none"/>
          <w:u w:val="single"/>
        </w:rPr>
        <w:tab/>
      </w:r>
      <w:r>
        <w:rPr>
          <w:rFonts w:hint="default" w:ascii="Times New Roman" w:hAnsi="Times New Roman" w:eastAsia="宋体" w:cs="Times New Roman"/>
          <w:bCs/>
          <w:szCs w:val="21"/>
          <w:highlight w:val="none"/>
        </w:rPr>
        <w:t xml:space="preserve">年</w:t>
      </w:r>
      <w:r>
        <w:rPr>
          <w:rFonts w:hint="default" w:ascii="Times New Roman" w:hAnsi="Times New Roman" w:cs="Times New Roman"/>
          <w:bCs/>
          <w:szCs w:val="21"/>
          <w:highlight w:val="none"/>
          <w:u w:val="single"/>
        </w:rPr>
        <w:tab/>
      </w:r>
      <w:r>
        <w:rPr>
          <w:rFonts w:hint="default" w:ascii="Times New Roman" w:hAnsi="Times New Roman" w:cs="Times New Roman"/>
          <w:bCs/>
          <w:szCs w:val="21"/>
          <w:highlight w:val="none"/>
          <w:u w:val="single"/>
        </w:rPr>
        <w:tab/>
      </w:r>
      <w:r>
        <w:rPr>
          <w:rFonts w:hint="default" w:ascii="Times New Roman" w:hAnsi="Times New Roman" w:eastAsia="宋体" w:cs="Times New Roman"/>
          <w:bCs/>
          <w:szCs w:val="21"/>
          <w:highlight w:val="none"/>
        </w:rPr>
        <w:t xml:space="preserve">月</w:t>
      </w:r>
      <w:r>
        <w:rPr>
          <w:rFonts w:hint="default" w:ascii="Times New Roman" w:hAnsi="Times New Roman" w:cs="Times New Roman"/>
          <w:bCs/>
          <w:szCs w:val="21"/>
          <w:highlight w:val="none"/>
          <w:u w:val="single"/>
        </w:rPr>
        <w:tab/>
      </w:r>
      <w:r>
        <w:rPr>
          <w:rFonts w:hint="default" w:ascii="Times New Roman" w:hAnsi="Times New Roman" w:cs="Times New Roman"/>
          <w:bCs/>
          <w:szCs w:val="21"/>
          <w:highlight w:val="none"/>
          <w:u w:val="single"/>
        </w:rPr>
        <w:tab/>
      </w:r>
      <w:r>
        <w:rPr>
          <w:rFonts w:hint="default" w:ascii="Times New Roman" w:hAnsi="Times New Roman" w:eastAsia="宋体" w:cs="Times New Roman"/>
          <w:bCs/>
          <w:szCs w:val="21"/>
          <w:highlight w:val="none"/>
        </w:rPr>
        <w:t xml:space="preserve">日</w:t>
      </w:r>
      <w:bookmarkEnd w:id="340"/>
      <w:r/>
      <w:r/>
    </w:p>
    <w:p>
      <w:pPr>
        <w:rPr>
          <w:rFonts w:hint="default" w:ascii="Times New Roman" w:hAnsi="Times New Roman" w:cs="Times New Roman"/>
          <w:szCs w:val="21"/>
          <w:highlight w:val="none"/>
        </w:rPr>
      </w:pPr>
      <w:r>
        <w:rPr>
          <w:rFonts w:hint="default" w:ascii="Times New Roman" w:hAnsi="Times New Roman" w:cs="Times New Roman"/>
          <w:szCs w:val="21"/>
          <w:highlight w:val="none"/>
        </w:rPr>
        <w:br w:type="page" w:clear="all"/>
      </w:r>
      <w:r/>
    </w:p>
    <w:p>
      <w:pPr>
        <w:pStyle w:val="992"/>
        <w:ind w:firstLine="198"/>
        <w:jc w:val="center"/>
        <w:rPr>
          <w:rFonts w:hint="default" w:ascii="Times New Roman" w:hAnsi="Times New Roman" w:cs="Times New Roman"/>
          <w:b/>
          <w:sz w:val="24"/>
          <w:szCs w:val="24"/>
          <w:highlight w:val="none"/>
        </w:rPr>
      </w:pPr>
      <w:r>
        <w:rPr>
          <w:rFonts w:hint="default" w:ascii="Times New Roman" w:hAnsi="Times New Roman" w:eastAsia="宋体" w:cs="Times New Roman"/>
          <w:b/>
          <w:sz w:val="24"/>
          <w:szCs w:val="24"/>
          <w:highlight w:val="none"/>
        </w:rPr>
        <w:t xml:space="preserve">符合本国产品标准的声明函</w:t>
      </w:r>
      <w:r/>
    </w:p>
    <w:p>
      <w:pPr>
        <w:pStyle w:val="755"/>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755"/>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5"/>
        <w:ind w:firstLine="420"/>
        <w:spacing w:before="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5"/>
        <w:ind w:firstLine="420"/>
        <w:spacing w:before="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755"/>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w:t>
      </w:r>
      <w:r/>
    </w:p>
    <w:p>
      <w:pPr>
        <w:pStyle w:val="755"/>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本公司（单位）对上述声明内容的真实性负责。如有虚假，愿承担相应法律责任。 </w:t>
      </w:r>
      <w:r/>
    </w:p>
    <w:p>
      <w:pPr>
        <w:pStyle w:val="755"/>
        <w:ind w:firstLine="420"/>
        <w:jc w:val="right"/>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公司（单位）名称（盖章）：            </w:t>
      </w:r>
      <w:r/>
    </w:p>
    <w:p>
      <w:pPr>
        <w:pStyle w:val="755"/>
        <w:ind w:firstLine="420"/>
        <w:jc w:val="right"/>
        <w:spacing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日期：　  年　  月　  日</w:t>
      </w:r>
      <w:r/>
    </w:p>
    <w:p>
      <w:pPr>
        <w:pStyle w:val="755"/>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r>
      <w:r/>
    </w:p>
    <w:p>
      <w:pPr>
        <w:pStyle w:val="755"/>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r>
      <w:r/>
    </w:p>
    <w:p>
      <w:pPr>
        <w:pStyle w:val="755"/>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注：1.产品如有型号，请在“产品名称”栏一并填写。</w:t>
      </w:r>
      <w:r/>
    </w:p>
    <w:p>
      <w:pPr>
        <w:pStyle w:val="755"/>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2.生产厂名与厂址应与生产厂营业执照载明的相关信息保持一致。</w:t>
      </w:r>
      <w:r/>
    </w:p>
    <w:p>
      <w:pPr>
        <w:pStyle w:val="755"/>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3.该产品的中国境内生产的组件成本占比相关要求实施前，“规定比例”栏可不填，下同。</w:t>
      </w:r>
      <w:r/>
    </w:p>
    <w:p>
      <w:pPr>
        <w:pStyle w:val="755"/>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4.该产品的关键组件要求实施前，“关键组件”栏可不填，下同。</w:t>
      </w:r>
      <w:r/>
    </w:p>
    <w:p>
      <w:pPr>
        <w:pStyle w:val="755"/>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eastAsia="宋体" w:cs="Times New Roman"/>
          <w:b/>
          <w:bCs/>
          <w:sz w:val="21"/>
          <w:szCs w:val="21"/>
          <w:highlight w:val="none"/>
        </w:rPr>
        <w:t xml:space="preserve">5.该产品的关键工序要求实施前，“关键工序”栏可不填，下同。</w:t>
      </w:r>
      <w:r/>
    </w:p>
    <w:p>
      <w:pPr>
        <w:spacing w:line="360" w:lineRule="auto"/>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br w:type="page" w:clear="all"/>
      </w:r>
      <w:r/>
    </w:p>
    <w:p>
      <w:pPr>
        <w:pStyle w:val="755"/>
        <w:jc w:val="center"/>
        <w:spacing w:before="0" w:beforeAutospacing="0" w:after="156" w:afterAutospacing="0" w:line="360" w:lineRule="auto"/>
        <w:rPr>
          <w:rFonts w:hint="default" w:ascii="Times New Roman" w:hAnsi="Times New Roman" w:cs="Times New Roman"/>
          <w:b/>
          <w:highlight w:val="none"/>
        </w:rPr>
      </w:pPr>
      <w:r>
        <w:rPr>
          <w:rFonts w:hint="default" w:ascii="Times New Roman" w:hAnsi="Times New Roman" w:eastAsia="宋体" w:cs="Times New Roman"/>
          <w:b/>
          <w:highlight w:val="none"/>
        </w:rPr>
        <w:t xml:space="preserve">成本比例声明函（本项目不适用）</w:t>
      </w:r>
      <w:r/>
    </w:p>
    <w:p>
      <w:pPr>
        <w:pStyle w:val="755"/>
        <w:jc w:val="center"/>
        <w:spacing w:before="0" w:beforeAutospacing="0" w:after="156" w:afterAutospacing="0" w:line="360" w:lineRule="auto"/>
        <w:rPr>
          <w:rFonts w:hint="default" w:ascii="Times New Roman" w:hAnsi="Times New Roman" w:cs="Times New Roman"/>
          <w:sz w:val="21"/>
          <w:highlight w:val="none"/>
        </w:rPr>
      </w:pPr>
      <w:r>
        <w:rPr>
          <w:rFonts w:hint="default" w:ascii="Times New Roman" w:hAnsi="Times New Roman" w:eastAsia="宋体" w:cs="Times New Roman"/>
          <w:sz w:val="21"/>
          <w:highlight w:val="none"/>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                            公司（单位）名称（盖章）：</w:t>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eastAsia="宋体" w:cs="Times New Roman"/>
          <w:position w:val="-2"/>
          <w:szCs w:val="21"/>
          <w:highlight w:val="none"/>
        </w:rPr>
        <w:t xml:space="preserve">                                                   日期：　  年　  月　  日</w:t>
      </w:r>
      <w:r/>
    </w:p>
    <w:p>
      <w:pPr>
        <w:pStyle w:val="755"/>
        <w:spacing w:before="0" w:beforeAutospacing="0" w:after="156" w:afterAutospacing="0" w:line="560" w:lineRule="atLeast"/>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r>
      <w:r/>
    </w:p>
    <w:p>
      <w:pPr>
        <w:pStyle w:val="755"/>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755"/>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755"/>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755"/>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755"/>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eastAsia="宋体" w:cs="Times New Roman"/>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5"/>
        <w:spacing w:before="0" w:beforeAutospacing="0" w:after="156" w:afterAutospacing="0" w:line="560" w:lineRule="atLeast"/>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r>
      <w:r/>
    </w:p>
    <w:p>
      <w:pPr>
        <w:pStyle w:val="755"/>
        <w:spacing w:before="0" w:beforeAutospacing="0" w:after="156" w:afterAutospacing="0" w:line="560" w:lineRule="atLeast"/>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r>
      <w:r/>
    </w:p>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pStyle w:val="992"/>
        <w:ind w:firstLine="164"/>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p>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 sc">
    <w:panose1 w:val="020B0503020202020204"/>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Helvetica Neue">
    <w:panose1 w:val="020B050302020202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Light">
    <w:panose1 w:val="02010600030101010101"/>
  </w:font>
  <w:font w:name="等线">
    <w:panose1 w:val="02010600030101010101"/>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44"/>
                          </w:pPr>
                          <w:r>
                            <w:fldChar w:fldCharType="begin"/>
                          </w:r>
                          <w:r>
                            <w:instrText xml:space="preserve"> PAGE  \* MERGEFORMAT </w:instrText>
                          </w:r>
                          <w:r>
                            <w:fldChar w:fldCharType="separate"/>
                          </w:r>
                          <w:r>
                            <w:rPr>
                              <w:rFonts w:eastAsia="宋体"/>
                            </w:rPr>
                            <w:t xml:space="preserve">12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4"/>
                    </w:pPr>
                    <w:r>
                      <w:fldChar w:fldCharType="begin"/>
                    </w:r>
                    <w:r>
                      <w:instrText xml:space="preserve"> PAGE  \* MERGEFORMAT </w:instrText>
                    </w:r>
                    <w:r>
                      <w:fldChar w:fldCharType="separate"/>
                    </w:r>
                    <w:r>
                      <w:rPr>
                        <w:rFonts w:eastAsia="宋体"/>
                      </w:rPr>
                      <w:t xml:space="preserve">12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4"/>
          <w:jc w:val="center"/>
        </w:pPr>
        <w:r>
          <w:fldChar w:fldCharType="begin"/>
        </w:r>
        <w:r>
          <w:instrText xml:space="preserve">PAGE   \* MERGEFORMAT</w:instrText>
        </w:r>
        <w:r>
          <w:fldChar w:fldCharType="separate"/>
        </w:r>
        <w:r>
          <w:rPr>
            <w:rFonts w:eastAsia="宋体"/>
            <w:lang w:val="zh-CN"/>
          </w:rPr>
          <w:t xml:space="preserve">35</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ascii="宋体" w:hAnsi="宋体" w:eastAsia="宋体" w:cs="宋体"/>
        <w:color w:val="000000"/>
        <w:sz w:val="22"/>
        <w:szCs w:val="22"/>
        <w:lang w:val="en-US" w:eastAsia="zh-CN"/>
      </w:rPr>
    </w:pPr>
    <w:r>
      <w:rPr>
        <w:rFonts w:hint="default" w:ascii="宋体" w:hAnsi="宋体" w:eastAsia="宋体" w:cs="宋体"/>
        <w:color w:val="000000"/>
        <w:sz w:val="22"/>
        <w:szCs w:val="22"/>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eastAsia="宋体" w:cs="宋体"/>
        <w:color w:val="000000"/>
        <w:sz w:val="22"/>
        <w:szCs w:val="22"/>
        <w:lang w:val="en-US" w:eastAsia="zh-CN"/>
      </w:rPr>
      <w:t xml:space="preserve">江苏省招标中心有限公司</w:t>
    </w:r>
    <w:r/>
  </w:p>
  <w:p>
    <w:pPr>
      <w:pStyle w:val="745"/>
    </w:pPr>
    <w:r>
      <w:rPr>
        <w:rFonts w:hint="eastAsia" w:ascii="宋体" w:hAnsi="宋体" w:eastAsia="宋体" w:cs="宋体"/>
        <w:color w:val="000000"/>
        <w:sz w:val="22"/>
        <w:szCs w:val="22"/>
      </w:rPr>
      <w:t xml:space="preserve">（</w:t>
    </w:r>
    <w:r>
      <w:rPr>
        <w:rFonts w:hint="eastAsia" w:ascii="宋体" w:hAnsi="宋体" w:cs="宋体"/>
        <w:color w:val="000000"/>
        <w:sz w:val="22"/>
        <w:szCs w:val="22"/>
        <w:lang w:eastAsia="zh-CN"/>
      </w:rPr>
      <w:t xml:space="preserve">紫金山实验室分布式基带处理单元采购项目</w:t>
    </w:r>
    <w:r>
      <w:rPr>
        <w:rFonts w:hint="eastAsia" w:ascii="宋体" w:hAnsi="宋体" w:eastAsia="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link w:val="950"/>
    <w:uiPriority w:val="0"/>
    <w:qFormat/>
    <w:pPr>
      <w:ind w:left="100" w:right="100"/>
      <w:keepLines/>
      <w:keepNext/>
      <w:spacing w:before="120" w:after="120"/>
      <w:outlineLvl w:val="0"/>
    </w:pPr>
    <w:rPr>
      <w:b/>
      <w:bCs/>
      <w:szCs w:val="44"/>
    </w:rPr>
  </w:style>
  <w:style w:type="paragraph" w:styleId="716">
    <w:name w:val="Heading 2"/>
    <w:basedOn w:val="714"/>
    <w:next w:val="714"/>
    <w:link w:val="789"/>
    <w:uiPriority w:val="0"/>
    <w:qFormat/>
    <w:pPr>
      <w:keepLines/>
      <w:keepNext/>
      <w:spacing w:before="260" w:after="260" w:line="416" w:lineRule="auto"/>
      <w:outlineLvl w:val="1"/>
    </w:pPr>
    <w:rPr>
      <w:rFonts w:ascii="等线 Light" w:hAnsi="等线 Light" w:eastAsia="等线 Light"/>
      <w:b/>
      <w:bCs/>
      <w:sz w:val="32"/>
      <w:szCs w:val="32"/>
    </w:rPr>
  </w:style>
  <w:style w:type="paragraph" w:styleId="717">
    <w:name w:val="Heading 3"/>
    <w:basedOn w:val="714"/>
    <w:next w:val="729"/>
    <w:link w:val="788"/>
    <w:uiPriority w:val="9"/>
    <w:qFormat/>
    <w:pPr>
      <w:keepLines/>
      <w:keepNext/>
      <w:spacing w:before="260" w:after="260" w:line="416" w:lineRule="auto"/>
      <w:outlineLvl w:val="2"/>
    </w:pPr>
    <w:rPr>
      <w:b/>
      <w:bCs/>
      <w:sz w:val="32"/>
      <w:szCs w:val="32"/>
    </w:rPr>
  </w:style>
  <w:style w:type="paragraph" w:styleId="718">
    <w:name w:val="Heading 4"/>
    <w:basedOn w:val="714"/>
    <w:next w:val="714"/>
    <w:link w:val="819"/>
    <w:uiPriority w:val="0"/>
    <w:qFormat/>
    <w:pPr>
      <w:keepLines/>
      <w:keepNext/>
      <w:spacing w:before="280" w:after="290" w:line="376" w:lineRule="auto"/>
      <w:outlineLvl w:val="3"/>
    </w:pPr>
    <w:rPr>
      <w:rFonts w:ascii="等线 Light" w:hAnsi="等线 Light" w:eastAsia="等线 Light"/>
      <w:b/>
      <w:bCs/>
      <w:sz w:val="28"/>
      <w:szCs w:val="28"/>
    </w:rPr>
  </w:style>
  <w:style w:type="paragraph" w:styleId="719">
    <w:name w:val="Heading 5"/>
    <w:basedOn w:val="714"/>
    <w:next w:val="714"/>
    <w:link w:val="826"/>
    <w:uiPriority w:val="9"/>
    <w:unhideWhenUsed/>
    <w:qFormat/>
    <w:pPr>
      <w:keepLines/>
      <w:keepNext/>
      <w:spacing w:before="320" w:after="200"/>
      <w:outlineLvl w:val="4"/>
    </w:pPr>
    <w:rPr>
      <w:rFonts w:ascii="Arial" w:hAnsi="Arial" w:eastAsia="Arial" w:cs="Arial"/>
      <w:b/>
      <w:bCs/>
      <w:sz w:val="24"/>
    </w:rPr>
  </w:style>
  <w:style w:type="paragraph" w:styleId="720">
    <w:name w:val="Heading 6"/>
    <w:basedOn w:val="714"/>
    <w:next w:val="714"/>
    <w:link w:val="951"/>
    <w:uiPriority w:val="0"/>
    <w:qFormat/>
    <w:pPr>
      <w:keepLines/>
      <w:keepNext/>
      <w:spacing w:before="240" w:after="64" w:line="320" w:lineRule="auto"/>
      <w:outlineLvl w:val="5"/>
    </w:pPr>
    <w:rPr>
      <w:rFonts w:ascii="等线 Light" w:hAnsi="等线 Light" w:eastAsia="等线 Light"/>
      <w:b/>
      <w:bCs/>
      <w:sz w:val="24"/>
    </w:rPr>
  </w:style>
  <w:style w:type="paragraph" w:styleId="721">
    <w:name w:val="Heading 7"/>
    <w:basedOn w:val="714"/>
    <w:next w:val="714"/>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952"/>
    <w:uiPriority w:val="0"/>
    <w:qFormat/>
    <w:pPr>
      <w:keepLines/>
      <w:keepNext/>
      <w:spacing w:before="240" w:after="64" w:line="320" w:lineRule="auto"/>
      <w:outlineLvl w:val="7"/>
    </w:pPr>
    <w:rPr>
      <w:rFonts w:ascii="等线 Light" w:hAnsi="等线 Light" w:eastAsia="等线 Light"/>
      <w:sz w:val="24"/>
    </w:rPr>
  </w:style>
  <w:style w:type="paragraph" w:styleId="723">
    <w:name w:val="Heading 9"/>
    <w:basedOn w:val="714"/>
    <w:next w:val="714"/>
    <w:link w:val="830"/>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First Indent 2"/>
    <w:basedOn w:val="727"/>
    <w:next w:val="714"/>
    <w:link w:val="1035"/>
    <w:uiPriority w:val="99"/>
    <w:semiHidden/>
    <w:unhideWhenUsed/>
    <w:qFormat/>
    <w:pPr>
      <w:ind w:left="200" w:firstLine="420"/>
    </w:pPr>
  </w:style>
  <w:style w:type="paragraph" w:styleId="727">
    <w:name w:val="Body Text Indent"/>
    <w:basedOn w:val="714"/>
    <w:next w:val="728"/>
    <w:link w:val="1034"/>
    <w:uiPriority w:val="0"/>
    <w:qFormat/>
    <w:pPr>
      <w:ind w:left="420"/>
      <w:spacing w:after="120"/>
    </w:pPr>
  </w:style>
  <w:style w:type="paragraph" w:styleId="728">
    <w:name w:val="envelope return"/>
    <w:basedOn w:val="714"/>
    <w:uiPriority w:val="0"/>
    <w:qFormat/>
    <w:rPr>
      <w:rFonts w:ascii="Arial" w:hAnsi="Arial"/>
    </w:rPr>
  </w:style>
  <w:style w:type="paragraph" w:styleId="729">
    <w:name w:val="Normal Indent"/>
    <w:basedOn w:val="714"/>
    <w:link w:val="954"/>
    <w:uiPriority w:val="99"/>
    <w:qFormat/>
    <w:pPr>
      <w:ind w:firstLine="420"/>
    </w:pPr>
    <w:rPr>
      <w:szCs w:val="20"/>
    </w:rPr>
  </w:style>
  <w:style w:type="paragraph" w:styleId="730">
    <w:name w:val="List 3"/>
    <w:basedOn w:val="714"/>
    <w:uiPriority w:val="0"/>
    <w:qFormat/>
    <w:pPr>
      <w:contextualSpacing/>
      <w:ind w:left="100" w:hanging="200"/>
      <w:jc w:val="left"/>
      <w:widowControl/>
    </w:pPr>
    <w:rPr>
      <w:sz w:val="20"/>
      <w:szCs w:val="20"/>
    </w:rPr>
  </w:style>
  <w:style w:type="paragraph" w:styleId="731">
    <w:name w:val="toc 7"/>
    <w:basedOn w:val="714"/>
    <w:next w:val="714"/>
    <w:uiPriority w:val="39"/>
    <w:unhideWhenUsed/>
    <w:qFormat/>
    <w:pPr>
      <w:ind w:left="1701"/>
      <w:spacing w:after="57"/>
    </w:pPr>
  </w:style>
  <w:style w:type="paragraph" w:styleId="732">
    <w:name w:val="Caption"/>
    <w:basedOn w:val="714"/>
    <w:next w:val="71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3">
    <w:name w:val="Document Map"/>
    <w:basedOn w:val="714"/>
    <w:link w:val="955"/>
    <w:uiPriority w:val="0"/>
    <w:qFormat/>
    <w:pPr>
      <w:shd w:val="clear" w:color="auto" w:fill="000080"/>
    </w:pPr>
  </w:style>
  <w:style w:type="paragraph" w:styleId="734">
    <w:name w:val="annotation text"/>
    <w:basedOn w:val="714"/>
    <w:link w:val="956"/>
    <w:uiPriority w:val="0"/>
    <w:qFormat/>
    <w:pPr>
      <w:jc w:val="left"/>
    </w:pPr>
  </w:style>
  <w:style w:type="paragraph" w:styleId="735">
    <w:name w:val="Body Text"/>
    <w:basedOn w:val="714"/>
    <w:next w:val="714"/>
    <w:link w:val="957"/>
    <w:uiPriority w:val="1"/>
    <w:qFormat/>
    <w:pPr>
      <w:spacing w:after="120"/>
    </w:pPr>
  </w:style>
  <w:style w:type="paragraph" w:styleId="736">
    <w:name w:val="index 4"/>
    <w:basedOn w:val="714"/>
    <w:next w:val="714"/>
    <w:uiPriority w:val="99"/>
    <w:unhideWhenUsed/>
    <w:qFormat/>
    <w:pPr>
      <w:ind w:left="600"/>
    </w:pPr>
    <w:rPr>
      <w:rFonts w:ascii="宋体"/>
      <w:b/>
      <w:position w:val="-10"/>
      <w:sz w:val="24"/>
      <w:szCs w:val="20"/>
    </w:rPr>
  </w:style>
  <w:style w:type="paragraph" w:styleId="737">
    <w:name w:val="toc 5"/>
    <w:basedOn w:val="714"/>
    <w:next w:val="714"/>
    <w:uiPriority w:val="39"/>
    <w:unhideWhenUsed/>
    <w:qFormat/>
    <w:pPr>
      <w:ind w:left="1134"/>
      <w:spacing w:after="57"/>
    </w:pPr>
  </w:style>
  <w:style w:type="paragraph" w:styleId="738">
    <w:name w:val="toc 3"/>
    <w:basedOn w:val="714"/>
    <w:next w:val="714"/>
    <w:uiPriority w:val="39"/>
    <w:unhideWhenUsed/>
    <w:qFormat/>
    <w:pPr>
      <w:ind w:left="567"/>
      <w:spacing w:after="57"/>
    </w:pPr>
  </w:style>
  <w:style w:type="paragraph" w:styleId="739">
    <w:name w:val="Plain Text"/>
    <w:basedOn w:val="714"/>
    <w:link w:val="960"/>
    <w:uiPriority w:val="0"/>
    <w:qFormat/>
    <w:rPr>
      <w:rFonts w:ascii="宋体" w:hAnsi="Courier New" w:cs="Courier New"/>
      <w:szCs w:val="21"/>
    </w:rPr>
  </w:style>
  <w:style w:type="paragraph" w:styleId="740">
    <w:name w:val="toc 8"/>
    <w:basedOn w:val="714"/>
    <w:next w:val="714"/>
    <w:uiPriority w:val="39"/>
    <w:unhideWhenUsed/>
    <w:qFormat/>
    <w:pPr>
      <w:ind w:left="1984"/>
      <w:spacing w:after="57"/>
    </w:pPr>
  </w:style>
  <w:style w:type="paragraph" w:styleId="741">
    <w:name w:val="Date"/>
    <w:basedOn w:val="714"/>
    <w:next w:val="714"/>
    <w:link w:val="962"/>
    <w:uiPriority w:val="0"/>
    <w:qFormat/>
    <w:rPr>
      <w:sz w:val="24"/>
      <w:szCs w:val="20"/>
    </w:rPr>
  </w:style>
  <w:style w:type="paragraph" w:styleId="742">
    <w:name w:val="endnote text"/>
    <w:basedOn w:val="714"/>
    <w:link w:val="947"/>
    <w:uiPriority w:val="99"/>
    <w:semiHidden/>
    <w:unhideWhenUsed/>
    <w:qFormat/>
    <w:rPr>
      <w:sz w:val="20"/>
    </w:rPr>
  </w:style>
  <w:style w:type="paragraph" w:styleId="743">
    <w:name w:val="Balloon Text"/>
    <w:basedOn w:val="714"/>
    <w:link w:val="963"/>
    <w:uiPriority w:val="0"/>
    <w:qFormat/>
    <w:rPr>
      <w:sz w:val="18"/>
      <w:szCs w:val="18"/>
    </w:rPr>
  </w:style>
  <w:style w:type="paragraph" w:styleId="744">
    <w:name w:val="Footer"/>
    <w:basedOn w:val="714"/>
    <w:link w:val="964"/>
    <w:uiPriority w:val="99"/>
    <w:qFormat/>
    <w:pPr>
      <w:jc w:val="left"/>
      <w:tabs>
        <w:tab w:val="center" w:pos="4153" w:leader="none"/>
        <w:tab w:val="right" w:pos="8306" w:leader="none"/>
      </w:tabs>
    </w:pPr>
    <w:rPr>
      <w:sz w:val="18"/>
      <w:szCs w:val="18"/>
    </w:rPr>
  </w:style>
  <w:style w:type="paragraph" w:styleId="745">
    <w:name w:val="Header"/>
    <w:basedOn w:val="714"/>
    <w:link w:val="965"/>
    <w:uiPriority w:val="99"/>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14"/>
    <w:next w:val="714"/>
    <w:uiPriority w:val="39"/>
    <w:unhideWhenUsed/>
    <w:qFormat/>
    <w:pPr>
      <w:spacing w:after="57"/>
    </w:pPr>
  </w:style>
  <w:style w:type="paragraph" w:styleId="747">
    <w:name w:val="toc 4"/>
    <w:basedOn w:val="714"/>
    <w:next w:val="714"/>
    <w:uiPriority w:val="39"/>
    <w:unhideWhenUsed/>
    <w:qFormat/>
    <w:pPr>
      <w:ind w:left="850"/>
      <w:spacing w:after="57"/>
    </w:pPr>
  </w:style>
  <w:style w:type="paragraph" w:styleId="748">
    <w:name w:val="Subtitle"/>
    <w:basedOn w:val="714"/>
    <w:next w:val="714"/>
    <w:link w:val="832"/>
    <w:uiPriority w:val="11"/>
    <w:qFormat/>
    <w:pPr>
      <w:spacing w:before="200" w:after="200"/>
    </w:pPr>
    <w:rPr>
      <w:sz w:val="24"/>
    </w:rPr>
  </w:style>
  <w:style w:type="paragraph" w:styleId="749">
    <w:name w:val="footnote text"/>
    <w:basedOn w:val="714"/>
    <w:link w:val="946"/>
    <w:uiPriority w:val="99"/>
    <w:semiHidden/>
    <w:unhideWhenUsed/>
    <w:qFormat/>
    <w:pPr>
      <w:spacing w:after="40"/>
    </w:pPr>
    <w:rPr>
      <w:sz w:val="18"/>
    </w:rPr>
  </w:style>
  <w:style w:type="paragraph" w:styleId="750">
    <w:name w:val="toc 6"/>
    <w:basedOn w:val="714"/>
    <w:next w:val="714"/>
    <w:uiPriority w:val="39"/>
    <w:unhideWhenUsed/>
    <w:qFormat/>
    <w:pPr>
      <w:ind w:left="1417"/>
      <w:spacing w:after="57"/>
    </w:pPr>
  </w:style>
  <w:style w:type="paragraph" w:styleId="751">
    <w:name w:val="table of figures"/>
    <w:basedOn w:val="714"/>
    <w:next w:val="714"/>
    <w:uiPriority w:val="99"/>
    <w:unhideWhenUsed/>
    <w:qFormat/>
  </w:style>
  <w:style w:type="paragraph" w:styleId="752">
    <w:name w:val="toc 2"/>
    <w:basedOn w:val="714"/>
    <w:next w:val="714"/>
    <w:uiPriority w:val="99"/>
    <w:semiHidden/>
    <w:qFormat/>
    <w:pPr>
      <w:ind w:left="420"/>
    </w:pPr>
    <w:rPr>
      <w:rFonts w:eastAsia="楷体_GB2312"/>
      <w:sz w:val="26"/>
      <w:szCs w:val="26"/>
    </w:rPr>
  </w:style>
  <w:style w:type="paragraph" w:styleId="753">
    <w:name w:val="toc 9"/>
    <w:basedOn w:val="714"/>
    <w:next w:val="714"/>
    <w:uiPriority w:val="39"/>
    <w:unhideWhenUsed/>
    <w:qFormat/>
    <w:pPr>
      <w:ind w:left="2268"/>
      <w:spacing w:after="57"/>
    </w:pPr>
  </w:style>
  <w:style w:type="paragraph" w:styleId="754">
    <w:name w:val="Body Text 2"/>
    <w:basedOn w:val="714"/>
    <w:link w:val="971"/>
    <w:uiPriority w:val="0"/>
    <w:qFormat/>
    <w:pPr>
      <w:spacing w:after="120" w:line="480" w:lineRule="auto"/>
    </w:pPr>
    <w:rPr>
      <w:rFonts w:ascii="Calibri" w:hAnsi="Calibri"/>
    </w:rPr>
  </w:style>
  <w:style w:type="paragraph" w:styleId="755">
    <w:name w:val="Normal (Web)"/>
    <w:basedOn w:val="714"/>
    <w:uiPriority w:val="99"/>
    <w:qFormat/>
    <w:pPr>
      <w:jc w:val="left"/>
      <w:spacing w:before="100" w:beforeAutospacing="1" w:after="100" w:afterAutospacing="1"/>
      <w:widowControl/>
    </w:pPr>
    <w:rPr>
      <w:sz w:val="24"/>
    </w:rPr>
  </w:style>
  <w:style w:type="paragraph" w:styleId="756">
    <w:name w:val="Title"/>
    <w:basedOn w:val="714"/>
    <w:next w:val="714"/>
    <w:link w:val="972"/>
    <w:uiPriority w:val="0"/>
    <w:qFormat/>
    <w:pPr>
      <w:jc w:val="center"/>
      <w:spacing w:before="240" w:after="60" w:line="360" w:lineRule="auto"/>
      <w:outlineLvl w:val="0"/>
    </w:pPr>
    <w:rPr>
      <w:rFonts w:ascii="等线 Light" w:hAnsi="等线 Light"/>
      <w:b/>
      <w:bCs/>
      <w:sz w:val="32"/>
      <w:szCs w:val="32"/>
    </w:rPr>
  </w:style>
  <w:style w:type="paragraph" w:styleId="757">
    <w:name w:val="annotation subject"/>
    <w:basedOn w:val="734"/>
    <w:next w:val="734"/>
    <w:link w:val="973"/>
    <w:uiPriority w:val="0"/>
    <w:qFormat/>
    <w:rPr>
      <w:b/>
      <w:bCs/>
    </w:rPr>
  </w:style>
  <w:style w:type="paragraph" w:styleId="758">
    <w:name w:val="Body Text First Indent"/>
    <w:basedOn w:val="735"/>
    <w:uiPriority w:val="0"/>
    <w:qFormat/>
    <w:pPr>
      <w:ind w:firstLine="420"/>
      <w:spacing w:line="360" w:lineRule="auto"/>
    </w:pPr>
    <w:rPr>
      <w:szCs w:val="21"/>
    </w:rPr>
  </w:style>
  <w:style w:type="table" w:styleId="759">
    <w:name w:val="Table Grid"/>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uiPriority w:val="0"/>
    <w:qFormat/>
    <w:rPr>
      <w:b/>
      <w:bCs/>
    </w:rPr>
  </w:style>
  <w:style w:type="character" w:styleId="761">
    <w:name w:val="endnote reference"/>
    <w:basedOn w:val="724"/>
    <w:uiPriority w:val="99"/>
    <w:semiHidden/>
    <w:unhideWhenUsed/>
    <w:qFormat/>
    <w:rPr>
      <w:vertAlign w:val="superscript"/>
    </w:rPr>
  </w:style>
  <w:style w:type="character" w:styleId="762">
    <w:name w:val="page number"/>
    <w:uiPriority w:val="0"/>
    <w:qFormat/>
  </w:style>
  <w:style w:type="character" w:styleId="763">
    <w:name w:val="Emphasis"/>
    <w:uiPriority w:val="0"/>
    <w:qFormat/>
    <w:rPr>
      <w:i/>
      <w:iCs/>
    </w:rPr>
  </w:style>
  <w:style w:type="character" w:styleId="764">
    <w:name w:val="Hyperlink"/>
    <w:uiPriority w:val="99"/>
    <w:qFormat/>
    <w:rPr>
      <w:color w:val="auto"/>
      <w:u w:val="none"/>
    </w:rPr>
  </w:style>
  <w:style w:type="character" w:styleId="765">
    <w:name w:val="annotation reference"/>
    <w:uiPriority w:val="0"/>
    <w:qFormat/>
    <w:rPr>
      <w:sz w:val="21"/>
      <w:szCs w:val="21"/>
    </w:rPr>
  </w:style>
  <w:style w:type="character" w:styleId="766">
    <w:name w:val="footnote reference"/>
    <w:basedOn w:val="724"/>
    <w:uiPriority w:val="99"/>
    <w:unhideWhenUsed/>
    <w:qFormat/>
    <w:rPr>
      <w:vertAlign w:val="superscript"/>
    </w:rPr>
  </w:style>
  <w:style w:type="paragraph" w:styleId="767" w:customStyle="1">
    <w:name w:val="列表段落1"/>
    <w:basedOn w:val="714"/>
    <w:uiPriority w:val="99"/>
    <w:qFormat/>
    <w:pPr>
      <w:ind w:firstLine="420"/>
    </w:pPr>
  </w:style>
  <w:style w:type="table" w:styleId="768"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character" w:styleId="788" w:customStyle="1">
    <w:name w:val="标题 3 字符"/>
    <w:link w:val="717"/>
    <w:uiPriority w:val="9"/>
    <w:qFormat/>
    <w:rPr>
      <w:rFonts w:eastAsia="宋体"/>
      <w:b/>
      <w:bCs/>
      <w:sz w:val="32"/>
      <w:szCs w:val="32"/>
      <w:lang w:val="en-US" w:eastAsia="zh-CN" w:bidi="ar-SA"/>
    </w:rPr>
  </w:style>
  <w:style w:type="character" w:styleId="789" w:customStyle="1">
    <w:name w:val="标题 2 字符"/>
    <w:link w:val="716"/>
    <w:uiPriority w:val="0"/>
    <w:semiHidden/>
    <w:qFormat/>
    <w:rPr>
      <w:rFonts w:ascii="等线 Light" w:hAnsi="等线 Light" w:eastAsia="等线 Light" w:cs="Times New Roman"/>
      <w:b/>
      <w:bCs/>
      <w:sz w:val="32"/>
      <w:szCs w:val="32"/>
    </w:rPr>
  </w:style>
  <w:style w:type="paragraph" w:styleId="790" w:customStyle="1">
    <w:name w:val="首行缩进"/>
    <w:basedOn w:val="714"/>
    <w:uiPriority w:val="0"/>
    <w:qFormat/>
    <w:pPr>
      <w:spacing w:line="360" w:lineRule="auto"/>
    </w:pPr>
  </w:style>
  <w:style w:type="character" w:styleId="791" w:customStyle="1">
    <w:name w:val="Heading 5 Char"/>
    <w:basedOn w:val="724"/>
    <w:uiPriority w:val="9"/>
    <w:qFormat/>
    <w:rPr>
      <w:rFonts w:ascii="Arial" w:hAnsi="Arial" w:eastAsia="Arial" w:cs="Arial"/>
      <w:b/>
      <w:bCs/>
      <w:sz w:val="24"/>
      <w:szCs w:val="24"/>
    </w:rPr>
  </w:style>
  <w:style w:type="character" w:styleId="792" w:customStyle="1">
    <w:name w:val="Heading 7 Char"/>
    <w:basedOn w:val="724"/>
    <w:uiPriority w:val="9"/>
    <w:qFormat/>
    <w:rPr>
      <w:rFonts w:ascii="Arial" w:hAnsi="Arial" w:eastAsia="Arial" w:cs="Arial"/>
      <w:b/>
      <w:bCs/>
      <w:i/>
      <w:iCs/>
      <w:sz w:val="22"/>
      <w:szCs w:val="22"/>
    </w:rPr>
  </w:style>
  <w:style w:type="character" w:styleId="793" w:customStyle="1">
    <w:name w:val="Heading 9 Char"/>
    <w:basedOn w:val="724"/>
    <w:uiPriority w:val="9"/>
    <w:qFormat/>
    <w:rPr>
      <w:rFonts w:ascii="Arial" w:hAnsi="Arial" w:eastAsia="Arial" w:cs="Arial"/>
      <w:i/>
      <w:iCs/>
      <w:sz w:val="21"/>
      <w:szCs w:val="21"/>
    </w:rPr>
  </w:style>
  <w:style w:type="character" w:styleId="794" w:customStyle="1">
    <w:name w:val="Subtitle Char"/>
    <w:basedOn w:val="724"/>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table" w:styleId="797"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清单表 1 浅色1"/>
    <w:basedOn w:val="7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清单表 6 彩色1"/>
    <w:basedOn w:val="7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清单表 7 彩色1"/>
    <w:basedOn w:val="7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rPr>
      <w:rFonts w:hint="default" w:ascii="Times New Roman" w:hAnsi="Times New Roman" w:eastAsia="宋体" w:cs="Times New Roman"/>
      <w:lang w:val="en-US" w:eastAsia="zh-CN" w:bidi="ar-SA"/>
    </w:rPr>
  </w:style>
  <w:style w:type="character" w:styleId="819" w:customStyle="1">
    <w:name w:val="标题 4 字符"/>
    <w:link w:val="718"/>
    <w:uiPriority w:val="0"/>
    <w:semiHidden/>
    <w:qFormat/>
    <w:rPr>
      <w:rFonts w:ascii="等线 Light" w:hAnsi="等线 Light" w:eastAsia="等线 Light" w:cs="Times New Roman"/>
      <w:b/>
      <w:bCs/>
      <w:sz w:val="28"/>
      <w:szCs w:val="28"/>
    </w:rPr>
  </w:style>
  <w:style w:type="paragraph" w:styleId="820" w:customStyle="1">
    <w:name w:val="正文文本1"/>
    <w:basedOn w:val="821"/>
    <w:next w:val="714"/>
    <w:uiPriority w:val="0"/>
    <w:qFormat/>
    <w:pPr>
      <w:spacing w:after="120"/>
    </w:pPr>
    <w:rPr>
      <w:sz w:val="28"/>
    </w:rPr>
  </w:style>
  <w:style w:type="paragraph" w:styleId="821"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822" w:customStyle="1">
    <w:name w:val="Heading 1 Char"/>
    <w:basedOn w:val="724"/>
    <w:uiPriority w:val="9"/>
    <w:qFormat/>
    <w:rPr>
      <w:rFonts w:ascii="Arial" w:hAnsi="Arial" w:eastAsia="Arial" w:cs="Arial"/>
      <w:sz w:val="40"/>
      <w:szCs w:val="40"/>
    </w:rPr>
  </w:style>
  <w:style w:type="character" w:styleId="823" w:customStyle="1">
    <w:name w:val="Heading 2 Char"/>
    <w:basedOn w:val="724"/>
    <w:uiPriority w:val="9"/>
    <w:qFormat/>
    <w:rPr>
      <w:rFonts w:ascii="Arial" w:hAnsi="Arial" w:eastAsia="Arial" w:cs="Arial"/>
      <w:sz w:val="34"/>
    </w:rPr>
  </w:style>
  <w:style w:type="character" w:styleId="824" w:customStyle="1">
    <w:name w:val="Heading 3 Char"/>
    <w:basedOn w:val="724"/>
    <w:uiPriority w:val="9"/>
    <w:qFormat/>
    <w:rPr>
      <w:rFonts w:ascii="Arial" w:hAnsi="Arial" w:eastAsia="Arial" w:cs="Arial"/>
      <w:sz w:val="30"/>
      <w:szCs w:val="30"/>
    </w:rPr>
  </w:style>
  <w:style w:type="character" w:styleId="825" w:customStyle="1">
    <w:name w:val="Heading 4 Char"/>
    <w:basedOn w:val="724"/>
    <w:uiPriority w:val="9"/>
    <w:qFormat/>
    <w:rPr>
      <w:rFonts w:ascii="Arial" w:hAnsi="Arial" w:eastAsia="Arial" w:cs="Arial"/>
      <w:b/>
      <w:bCs/>
      <w:sz w:val="26"/>
      <w:szCs w:val="26"/>
    </w:rPr>
  </w:style>
  <w:style w:type="character" w:styleId="826" w:customStyle="1">
    <w:name w:val="标题 5 字符"/>
    <w:basedOn w:val="724"/>
    <w:link w:val="719"/>
    <w:uiPriority w:val="9"/>
    <w:qFormat/>
    <w:rPr>
      <w:rFonts w:ascii="Arial" w:hAnsi="Arial" w:eastAsia="Arial" w:cs="Arial"/>
      <w:b/>
      <w:bCs/>
      <w:sz w:val="24"/>
      <w:szCs w:val="24"/>
    </w:rPr>
  </w:style>
  <w:style w:type="character" w:styleId="827" w:customStyle="1">
    <w:name w:val="Heading 6 Char"/>
    <w:basedOn w:val="724"/>
    <w:uiPriority w:val="9"/>
    <w:qFormat/>
    <w:rPr>
      <w:rFonts w:ascii="Arial" w:hAnsi="Arial" w:eastAsia="Arial" w:cs="Arial"/>
      <w:b/>
      <w:bCs/>
      <w:sz w:val="22"/>
      <w:szCs w:val="22"/>
    </w:rPr>
  </w:style>
  <w:style w:type="character" w:styleId="828" w:customStyle="1">
    <w:name w:val="标题 7 字符"/>
    <w:basedOn w:val="724"/>
    <w:link w:val="721"/>
    <w:uiPriority w:val="9"/>
    <w:qFormat/>
    <w:rPr>
      <w:rFonts w:ascii="Arial" w:hAnsi="Arial" w:eastAsia="Arial" w:cs="Arial"/>
      <w:b/>
      <w:bCs/>
      <w:i/>
      <w:iCs/>
      <w:sz w:val="22"/>
      <w:szCs w:val="22"/>
    </w:rPr>
  </w:style>
  <w:style w:type="character" w:styleId="829" w:customStyle="1">
    <w:name w:val="Heading 8 Char"/>
    <w:basedOn w:val="724"/>
    <w:uiPriority w:val="9"/>
    <w:qFormat/>
    <w:rPr>
      <w:rFonts w:ascii="Arial" w:hAnsi="Arial" w:eastAsia="Arial" w:cs="Arial"/>
      <w:i/>
      <w:iCs/>
      <w:sz w:val="22"/>
      <w:szCs w:val="22"/>
    </w:rPr>
  </w:style>
  <w:style w:type="character" w:styleId="830" w:customStyle="1">
    <w:name w:val="标题 9 字符"/>
    <w:basedOn w:val="724"/>
    <w:link w:val="723"/>
    <w:uiPriority w:val="9"/>
    <w:qFormat/>
    <w:rPr>
      <w:rFonts w:ascii="Arial" w:hAnsi="Arial" w:eastAsia="Arial" w:cs="Arial"/>
      <w:i/>
      <w:iCs/>
      <w:sz w:val="21"/>
      <w:szCs w:val="21"/>
    </w:rPr>
  </w:style>
  <w:style w:type="character" w:styleId="831" w:customStyle="1">
    <w:name w:val="Title Char"/>
    <w:basedOn w:val="724"/>
    <w:uiPriority w:val="10"/>
    <w:qFormat/>
    <w:rPr>
      <w:sz w:val="48"/>
      <w:szCs w:val="48"/>
    </w:rPr>
  </w:style>
  <w:style w:type="character" w:styleId="832" w:customStyle="1">
    <w:name w:val="副标题 字符"/>
    <w:basedOn w:val="724"/>
    <w:link w:val="748"/>
    <w:uiPriority w:val="11"/>
    <w:qFormat/>
    <w:rPr>
      <w:sz w:val="24"/>
      <w:szCs w:val="24"/>
    </w:rPr>
  </w:style>
  <w:style w:type="paragraph" w:styleId="833">
    <w:name w:val="Quote"/>
    <w:basedOn w:val="714"/>
    <w:next w:val="714"/>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714"/>
    <w:next w:val="714"/>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Header Char"/>
    <w:basedOn w:val="724"/>
    <w:uiPriority w:val="99"/>
    <w:qFormat/>
  </w:style>
  <w:style w:type="character" w:styleId="838" w:customStyle="1">
    <w:name w:val="Footer Char"/>
    <w:basedOn w:val="724"/>
    <w:uiPriority w:val="99"/>
    <w:qFormat/>
  </w:style>
  <w:style w:type="character" w:styleId="839" w:customStyle="1">
    <w:name w:val="Caption Char"/>
    <w:uiPriority w:val="99"/>
    <w:qFormat/>
  </w:style>
  <w:style w:type="table" w:styleId="840"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1" w:customStyle="1">
    <w:name w:val="Grid Table 1 Light - Accent 1"/>
    <w:basedOn w:val="72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2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 Accent 1"/>
    <w:basedOn w:val="72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2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Grid Table 3 - Accent 1"/>
    <w:basedOn w:val="72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2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 Accent 1"/>
    <w:basedOn w:val="72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0"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1"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7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3" w:customStyle="1">
    <w:name w:val="Grid Table 4 - Accent 5"/>
    <w:basedOn w:val="72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4"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6"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7"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8"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9"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0"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1" w:customStyle="1">
    <w:name w:val="Grid Table 6 Colorful - Accent 1"/>
    <w:basedOn w:val="72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4" w:customStyle="1">
    <w:name w:val="Grid Table 6 Colorful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2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6"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7" w:customStyle="1">
    <w:name w:val="Grid Table 7 Colorful - Accent 1"/>
    <w:basedOn w:val="72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2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 Accent 1"/>
    <w:basedOn w:val="72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2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2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2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2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2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List Table 2 - Accent 1"/>
    <w:basedOn w:val="72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0"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1" w:customStyle="1">
    <w:name w:val="List Table 2 - Accent 3"/>
    <w:basedOn w:val="7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2" w:customStyle="1">
    <w:name w:val="List Table 2 - Accent 4"/>
    <w:basedOn w:val="7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3" w:customStyle="1">
    <w:name w:val="List Table 2 - Accent 5"/>
    <w:basedOn w:val="72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4"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5" w:customStyle="1">
    <w:name w:val="List Table 3 - Accent 1"/>
    <w:basedOn w:val="72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6" w:customStyle="1">
    <w:name w:val="List Table 3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2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List Table 4 - Accent 1"/>
    <w:basedOn w:val="72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2"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2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6"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List Table 5 Dark - Accent 1"/>
    <w:basedOn w:val="72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2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 Accent 1"/>
    <w:basedOn w:val="72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4" w:customStyle="1">
    <w:name w:val="List Table 6 Colorful - Accent 2"/>
    <w:basedOn w:val="72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5"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6" w:customStyle="1">
    <w:name w:val="List Table 6 Colorful - Accent 4"/>
    <w:basedOn w:val="72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7" w:customStyle="1">
    <w:name w:val="List Table 6 Colorful - Accent 5"/>
    <w:basedOn w:val="72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8"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9" w:customStyle="1">
    <w:name w:val="List Table 7 Colorful - Accent 1"/>
    <w:basedOn w:val="72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2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2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2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2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2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7" w:customStyle="1">
    <w:name w:val="Lined - Accent 2"/>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1" w:customStyle="1">
    <w:name w:val="Lined - Accent 6"/>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2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4"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2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8" w:customStyle="1">
    <w:name w:val="Bordered &amp; Lined - Accent 6"/>
    <w:basedOn w:val="7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2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1"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2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5"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脚注文本 字符"/>
    <w:link w:val="749"/>
    <w:uiPriority w:val="99"/>
    <w:qFormat/>
    <w:rPr>
      <w:sz w:val="18"/>
    </w:rPr>
  </w:style>
  <w:style w:type="character" w:styleId="947" w:customStyle="1">
    <w:name w:val="尾注文本 字符"/>
    <w:link w:val="742"/>
    <w:uiPriority w:val="99"/>
    <w:qFormat/>
    <w:rPr>
      <w:sz w:val="20"/>
    </w:rPr>
  </w:style>
  <w:style w:type="paragraph" w:styleId="948" w:customStyle="1">
    <w:name w:val="TOC 标题111"/>
    <w:uiPriority w:val="39"/>
    <w:unhideWhenUsed/>
    <w:qFormat/>
    <w:rPr>
      <w:rFonts w:hint="default" w:ascii="Times New Roman" w:hAnsi="Times New Roman" w:eastAsia="宋体" w:cs="Times New Roman"/>
      <w:lang w:val="en-US" w:eastAsia="zh-CN" w:bidi="ar-SA"/>
    </w:rPr>
  </w:style>
  <w:style w:type="paragraph" w:styleId="949" w:customStyle="1">
    <w:name w:val="正文文本11"/>
    <w:basedOn w:val="714"/>
    <w:uiPriority w:val="99"/>
    <w:qFormat/>
    <w:rPr>
      <w:rFonts w:ascii="楷体_GB2312" w:hAnsi="宋体" w:eastAsia="楷体_GB2312"/>
      <w:sz w:val="28"/>
      <w:szCs w:val="28"/>
    </w:rPr>
  </w:style>
  <w:style w:type="character" w:styleId="950" w:customStyle="1">
    <w:name w:val="标题 1 字符"/>
    <w:link w:val="715"/>
    <w:uiPriority w:val="0"/>
    <w:qFormat/>
    <w:rPr>
      <w:b/>
      <w:bCs/>
      <w:sz w:val="21"/>
      <w:szCs w:val="44"/>
    </w:rPr>
  </w:style>
  <w:style w:type="character" w:styleId="951" w:customStyle="1">
    <w:name w:val="标题 6 字符"/>
    <w:link w:val="720"/>
    <w:uiPriority w:val="0"/>
    <w:qFormat/>
    <w:rPr>
      <w:rFonts w:ascii="等线 Light" w:hAnsi="等线 Light" w:eastAsia="等线 Light" w:cs="Times New Roman"/>
      <w:b/>
      <w:bCs/>
      <w:sz w:val="24"/>
      <w:szCs w:val="24"/>
    </w:rPr>
  </w:style>
  <w:style w:type="character" w:styleId="952" w:customStyle="1">
    <w:name w:val="标题 8 字符"/>
    <w:link w:val="722"/>
    <w:uiPriority w:val="0"/>
    <w:semiHidden/>
    <w:qFormat/>
    <w:rPr>
      <w:rFonts w:ascii="等线 Light" w:hAnsi="等线 Light" w:eastAsia="等线 Light" w:cs="Times New Roman"/>
      <w:sz w:val="24"/>
      <w:szCs w:val="24"/>
    </w:rPr>
  </w:style>
  <w:style w:type="paragraph" w:styleId="953" w:customStyle="1">
    <w:name w:val="目录 71"/>
    <w:basedOn w:val="714"/>
    <w:next w:val="714"/>
    <w:uiPriority w:val="39"/>
    <w:unhideWhenUsed/>
    <w:qFormat/>
    <w:pPr>
      <w:ind w:left="2520"/>
    </w:pPr>
    <w:rPr>
      <w:rFonts w:ascii="等线" w:hAnsi="等线" w:eastAsia="等线"/>
      <w:szCs w:val="22"/>
    </w:rPr>
  </w:style>
  <w:style w:type="character" w:styleId="954" w:customStyle="1">
    <w:name w:val="正文缩进 字符"/>
    <w:link w:val="729"/>
    <w:uiPriority w:val="0"/>
    <w:qFormat/>
    <w:rPr>
      <w:sz w:val="21"/>
    </w:rPr>
  </w:style>
  <w:style w:type="character" w:styleId="955" w:customStyle="1">
    <w:name w:val="文档结构图 字符"/>
    <w:link w:val="733"/>
    <w:uiPriority w:val="0"/>
    <w:qFormat/>
    <w:rPr>
      <w:sz w:val="21"/>
      <w:szCs w:val="24"/>
      <w:shd w:val="clear" w:color="auto" w:fill="000080"/>
    </w:rPr>
  </w:style>
  <w:style w:type="character" w:styleId="956" w:customStyle="1">
    <w:name w:val="批注文字 字符"/>
    <w:link w:val="734"/>
    <w:uiPriority w:val="0"/>
    <w:qFormat/>
    <w:rPr>
      <w:sz w:val="21"/>
      <w:szCs w:val="24"/>
    </w:rPr>
  </w:style>
  <w:style w:type="character" w:styleId="957" w:customStyle="1">
    <w:name w:val="正文文本 字符"/>
    <w:link w:val="735"/>
    <w:uiPriority w:val="1"/>
    <w:qFormat/>
    <w:rPr>
      <w:sz w:val="21"/>
      <w:szCs w:val="24"/>
    </w:rPr>
  </w:style>
  <w:style w:type="paragraph" w:styleId="958" w:customStyle="1">
    <w:name w:val="目录 51"/>
    <w:basedOn w:val="714"/>
    <w:next w:val="714"/>
    <w:uiPriority w:val="39"/>
    <w:unhideWhenUsed/>
    <w:qFormat/>
    <w:pPr>
      <w:ind w:left="1680"/>
    </w:pPr>
    <w:rPr>
      <w:rFonts w:ascii="等线" w:hAnsi="等线" w:eastAsia="等线"/>
      <w:szCs w:val="22"/>
    </w:rPr>
  </w:style>
  <w:style w:type="paragraph" w:styleId="959" w:customStyle="1">
    <w:name w:val="目录 31"/>
    <w:basedOn w:val="714"/>
    <w:next w:val="714"/>
    <w:uiPriority w:val="39"/>
    <w:unhideWhenUsed/>
    <w:qFormat/>
    <w:pPr>
      <w:ind w:left="440"/>
      <w:jc w:val="left"/>
      <w:spacing w:after="100" w:line="259" w:lineRule="auto"/>
      <w:widowControl/>
    </w:pPr>
    <w:rPr>
      <w:rFonts w:ascii="等线" w:hAnsi="等线" w:eastAsia="等线"/>
      <w:sz w:val="22"/>
      <w:szCs w:val="22"/>
    </w:rPr>
  </w:style>
  <w:style w:type="character" w:styleId="960" w:customStyle="1">
    <w:name w:val="纯文本 字符"/>
    <w:link w:val="739"/>
    <w:uiPriority w:val="0"/>
    <w:qFormat/>
    <w:rPr>
      <w:rFonts w:ascii="宋体" w:hAnsi="Courier New" w:cs="Courier New"/>
      <w:sz w:val="21"/>
      <w:szCs w:val="21"/>
    </w:rPr>
  </w:style>
  <w:style w:type="paragraph" w:styleId="961" w:customStyle="1">
    <w:name w:val="目录 81"/>
    <w:basedOn w:val="714"/>
    <w:next w:val="714"/>
    <w:uiPriority w:val="39"/>
    <w:unhideWhenUsed/>
    <w:qFormat/>
    <w:pPr>
      <w:ind w:left="2940"/>
    </w:pPr>
    <w:rPr>
      <w:rFonts w:ascii="等线" w:hAnsi="等线" w:eastAsia="等线"/>
      <w:szCs w:val="22"/>
    </w:rPr>
  </w:style>
  <w:style w:type="character" w:styleId="962" w:customStyle="1">
    <w:name w:val="日期 字符"/>
    <w:link w:val="741"/>
    <w:uiPriority w:val="0"/>
    <w:qFormat/>
    <w:rPr>
      <w:sz w:val="24"/>
    </w:rPr>
  </w:style>
  <w:style w:type="character" w:styleId="963" w:customStyle="1">
    <w:name w:val="批注框文本 字符"/>
    <w:link w:val="743"/>
    <w:uiPriority w:val="0"/>
    <w:qFormat/>
    <w:rPr>
      <w:sz w:val="18"/>
      <w:szCs w:val="18"/>
    </w:rPr>
  </w:style>
  <w:style w:type="character" w:styleId="964" w:customStyle="1">
    <w:name w:val="页脚 字符"/>
    <w:link w:val="744"/>
    <w:uiPriority w:val="99"/>
    <w:qFormat/>
    <w:rPr>
      <w:sz w:val="18"/>
      <w:szCs w:val="18"/>
    </w:rPr>
  </w:style>
  <w:style w:type="character" w:styleId="965" w:customStyle="1">
    <w:name w:val="页眉 字符"/>
    <w:link w:val="745"/>
    <w:uiPriority w:val="99"/>
    <w:qFormat/>
    <w:rPr>
      <w:sz w:val="18"/>
      <w:szCs w:val="18"/>
    </w:rPr>
  </w:style>
  <w:style w:type="paragraph" w:styleId="966" w:customStyle="1">
    <w:name w:val="目录 11"/>
    <w:basedOn w:val="714"/>
    <w:next w:val="714"/>
    <w:uiPriority w:val="39"/>
    <w:qFormat/>
    <w:rPr>
      <w:rFonts w:ascii="仿宋_GB2312" w:eastAsia="仿宋_GB2312"/>
      <w:sz w:val="24"/>
    </w:rPr>
  </w:style>
  <w:style w:type="paragraph" w:styleId="967" w:customStyle="1">
    <w:name w:val="目录 41"/>
    <w:basedOn w:val="714"/>
    <w:next w:val="714"/>
    <w:uiPriority w:val="39"/>
    <w:unhideWhenUsed/>
    <w:qFormat/>
    <w:pPr>
      <w:ind w:left="1260"/>
    </w:pPr>
    <w:rPr>
      <w:rFonts w:ascii="等线" w:hAnsi="等线" w:eastAsia="等线"/>
      <w:szCs w:val="22"/>
    </w:rPr>
  </w:style>
  <w:style w:type="paragraph" w:styleId="968" w:customStyle="1">
    <w:name w:val="目录 61"/>
    <w:basedOn w:val="714"/>
    <w:next w:val="714"/>
    <w:uiPriority w:val="39"/>
    <w:unhideWhenUsed/>
    <w:qFormat/>
    <w:pPr>
      <w:ind w:left="2100"/>
    </w:pPr>
    <w:rPr>
      <w:rFonts w:ascii="等线" w:hAnsi="等线" w:eastAsia="等线"/>
      <w:szCs w:val="22"/>
    </w:rPr>
  </w:style>
  <w:style w:type="paragraph" w:styleId="969" w:customStyle="1">
    <w:name w:val="目录 21"/>
    <w:basedOn w:val="714"/>
    <w:next w:val="714"/>
    <w:uiPriority w:val="39"/>
    <w:unhideWhenUsed/>
    <w:qFormat/>
    <w:pPr>
      <w:ind w:left="220"/>
      <w:jc w:val="left"/>
      <w:spacing w:after="100" w:line="259" w:lineRule="auto"/>
      <w:widowControl/>
    </w:pPr>
    <w:rPr>
      <w:rFonts w:ascii="等线" w:hAnsi="等线" w:eastAsia="等线"/>
      <w:sz w:val="22"/>
      <w:szCs w:val="22"/>
    </w:rPr>
  </w:style>
  <w:style w:type="paragraph" w:styleId="970" w:customStyle="1">
    <w:name w:val="目录 91"/>
    <w:basedOn w:val="714"/>
    <w:next w:val="714"/>
    <w:uiPriority w:val="39"/>
    <w:unhideWhenUsed/>
    <w:qFormat/>
    <w:pPr>
      <w:ind w:left="3360"/>
    </w:pPr>
    <w:rPr>
      <w:rFonts w:ascii="等线" w:hAnsi="等线" w:eastAsia="等线"/>
      <w:szCs w:val="22"/>
    </w:rPr>
  </w:style>
  <w:style w:type="character" w:styleId="971" w:customStyle="1">
    <w:name w:val="正文文本 2 字符"/>
    <w:link w:val="754"/>
    <w:uiPriority w:val="0"/>
    <w:qFormat/>
    <w:rPr>
      <w:rFonts w:ascii="Calibri" w:hAnsi="Calibri"/>
      <w:sz w:val="21"/>
      <w:szCs w:val="24"/>
    </w:rPr>
  </w:style>
  <w:style w:type="character" w:styleId="972" w:customStyle="1">
    <w:name w:val="标题 字符"/>
    <w:link w:val="756"/>
    <w:uiPriority w:val="0"/>
    <w:qFormat/>
    <w:rPr>
      <w:rFonts w:ascii="等线 Light" w:hAnsi="等线 Light" w:eastAsia="宋体" w:cs="Times New Roman"/>
      <w:b/>
      <w:bCs/>
      <w:sz w:val="32"/>
      <w:szCs w:val="32"/>
    </w:rPr>
  </w:style>
  <w:style w:type="character" w:styleId="973" w:customStyle="1">
    <w:name w:val="批注主题 字符"/>
    <w:link w:val="757"/>
    <w:uiPriority w:val="0"/>
    <w:qFormat/>
    <w:rPr>
      <w:b/>
      <w:bCs/>
      <w:sz w:val="21"/>
      <w:szCs w:val="24"/>
    </w:rPr>
  </w:style>
  <w:style w:type="character" w:styleId="974" w:customStyle="1">
    <w:name w:val="p0 Char"/>
    <w:link w:val="975"/>
    <w:uiPriority w:val="0"/>
    <w:qFormat/>
    <w:rPr>
      <w:rFonts w:eastAsia="宋体"/>
      <w:sz w:val="21"/>
      <w:szCs w:val="21"/>
      <w:lang w:val="en-US" w:eastAsia="zh-CN" w:bidi="ar-SA"/>
    </w:rPr>
  </w:style>
  <w:style w:type="paragraph" w:styleId="975" w:customStyle="1">
    <w:name w:val="p0"/>
    <w:basedOn w:val="714"/>
    <w:link w:val="974"/>
    <w:uiPriority w:val="0"/>
    <w:qFormat/>
    <w:pPr>
      <w:widowControl/>
    </w:pPr>
    <w:rPr>
      <w:szCs w:val="21"/>
    </w:rPr>
  </w:style>
  <w:style w:type="character" w:styleId="976" w:customStyle="1">
    <w:name w:val="标题 2 Char Char Char"/>
    <w:uiPriority w:val="0"/>
    <w:qFormat/>
    <w:rPr>
      <w:rFonts w:ascii="Arial" w:hAnsi="Arial" w:eastAsia="黑体"/>
      <w:b/>
      <w:bCs/>
      <w:sz w:val="32"/>
      <w:szCs w:val="32"/>
      <w:lang w:val="en-US" w:eastAsia="zh-CN" w:bidi="ar-SA"/>
    </w:rPr>
  </w:style>
  <w:style w:type="character" w:styleId="977" w:customStyle="1">
    <w:name w:val="NormalCharacter"/>
    <w:uiPriority w:val="0"/>
    <w:semiHidden/>
    <w:qFormat/>
  </w:style>
  <w:style w:type="paragraph" w:styleId="978" w:customStyle="1">
    <w:name w:val="标题 21"/>
    <w:basedOn w:val="714"/>
    <w:next w:val="714"/>
    <w:uiPriority w:val="0"/>
    <w:qFormat/>
    <w:pPr>
      <w:jc w:val="center"/>
      <w:keepNext/>
      <w:widowControl/>
    </w:pPr>
    <w:rPr>
      <w:rFonts w:ascii="楷体_GB2312" w:eastAsia="楷体_GB2312"/>
      <w:sz w:val="18"/>
      <w:szCs w:val="20"/>
    </w:rPr>
  </w:style>
  <w:style w:type="paragraph" w:styleId="979" w:customStyle="1">
    <w:name w:val="TOC 标题11"/>
    <w:basedOn w:val="715"/>
    <w:next w:val="71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样式1"/>
    <w:basedOn w:val="715"/>
    <w:link w:val="982"/>
    <w:uiPriority w:val="0"/>
    <w:qFormat/>
    <w:pPr>
      <w:ind w:left="210" w:right="210"/>
    </w:pPr>
  </w:style>
  <w:style w:type="character" w:styleId="982" w:customStyle="1">
    <w:name w:val="样式1 字符"/>
    <w:link w:val="981"/>
    <w:uiPriority w:val="0"/>
    <w:qFormat/>
  </w:style>
  <w:style w:type="paragraph" w:styleId="983" w:customStyle="1">
    <w:name w:val="标题 211"/>
    <w:basedOn w:val="71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4" w:customStyle="1">
    <w:name w:val="列出段落1"/>
    <w:basedOn w:val="714"/>
    <w:uiPriority w:val="1"/>
    <w:qFormat/>
    <w:pPr>
      <w:ind w:left="400" w:firstLine="420"/>
      <w:jc w:val="left"/>
    </w:pPr>
    <w:rPr>
      <w:rFonts w:ascii="宋体" w:hAnsi="宋体" w:cs="宋体"/>
      <w:sz w:val="22"/>
      <w:szCs w:val="22"/>
      <w:lang w:val="zh-CN" w:bidi="zh-CN"/>
    </w:rPr>
  </w:style>
  <w:style w:type="paragraph" w:styleId="985" w:customStyle="1">
    <w:name w:val="Table Paragraph"/>
    <w:basedOn w:val="714"/>
    <w:uiPriority w:val="1"/>
    <w:qFormat/>
    <w:pPr>
      <w:jc w:val="left"/>
    </w:pPr>
    <w:rPr>
      <w:rFonts w:ascii="宋体" w:hAnsi="宋体" w:cs="宋体"/>
      <w:sz w:val="22"/>
      <w:szCs w:val="22"/>
      <w:lang w:val="zh-CN" w:bidi="zh-CN"/>
    </w:rPr>
  </w:style>
  <w:style w:type="character" w:styleId="986" w:customStyle="1">
    <w:name w:val="ask-title2"/>
    <w:uiPriority w:val="0"/>
    <w:qFormat/>
  </w:style>
  <w:style w:type="paragraph" w:styleId="987" w:customStyle="1">
    <w:name w:val="列出段落2"/>
    <w:basedOn w:val="714"/>
    <w:uiPriority w:val="99"/>
    <w:unhideWhenUsed/>
    <w:qFormat/>
    <w:pPr>
      <w:ind w:firstLine="420"/>
      <w:jc w:val="left"/>
    </w:pPr>
    <w:rPr>
      <w:rFonts w:ascii="宋体"/>
      <w:sz w:val="20"/>
      <w:szCs w:val="20"/>
    </w:rPr>
  </w:style>
  <w:style w:type="paragraph" w:styleId="988" w:customStyle="1">
    <w:name w:val="纯文本1"/>
    <w:basedOn w:val="714"/>
    <w:uiPriority w:val="0"/>
    <w:qFormat/>
    <w:rPr>
      <w:rFonts w:ascii="宋体" w:hAnsi="Courier New"/>
      <w:sz w:val="20"/>
      <w:szCs w:val="21"/>
    </w:rPr>
  </w:style>
  <w:style w:type="character" w:styleId="989" w:customStyle="1">
    <w:name w:val="纯文本 Char2"/>
    <w:uiPriority w:val="0"/>
    <w:qFormat/>
    <w:rPr>
      <w:rFonts w:ascii="宋体" w:hAnsi="Courier New"/>
      <w:sz w:val="21"/>
    </w:rPr>
  </w:style>
  <w:style w:type="paragraph" w:styleId="990" w:customStyle="1">
    <w:name w:val="列出段落11"/>
    <w:basedOn w:val="714"/>
    <w:uiPriority w:val="0"/>
    <w:qFormat/>
    <w:pPr>
      <w:ind w:firstLine="420"/>
      <w:spacing w:line="0" w:lineRule="atLeast"/>
    </w:pPr>
    <w:rPr>
      <w:rFonts w:eastAsia="微软雅黑"/>
      <w:sz w:val="20"/>
      <w:szCs w:val="20"/>
    </w:rPr>
  </w:style>
  <w:style w:type="character" w:styleId="991" w:customStyle="1">
    <w:name w:val="纯文本 Char"/>
    <w:link w:val="992"/>
    <w:uiPriority w:val="0"/>
    <w:qFormat/>
    <w:rPr>
      <w:rFonts w:ascii="宋体" w:hAnsi="Courier New"/>
    </w:rPr>
  </w:style>
  <w:style w:type="paragraph" w:styleId="992" w:customStyle="1">
    <w:name w:val="纯文本2"/>
    <w:basedOn w:val="714"/>
    <w:link w:val="991"/>
    <w:uiPriority w:val="0"/>
    <w:qFormat/>
    <w:pPr>
      <w:ind w:firstLine="200"/>
      <w:spacing w:line="360" w:lineRule="auto"/>
    </w:pPr>
    <w:rPr>
      <w:rFonts w:ascii="宋体" w:hAnsi="Courier New"/>
      <w:sz w:val="20"/>
      <w:szCs w:val="20"/>
    </w:rPr>
  </w:style>
  <w:style w:type="character" w:styleId="993" w:customStyle="1">
    <w:name w:val="页脚 Char"/>
    <w:uiPriority w:val="0"/>
    <w:qFormat/>
    <w:rPr>
      <w:sz w:val="18"/>
      <w:szCs w:val="18"/>
    </w:rPr>
  </w:style>
  <w:style w:type="paragraph" w:styleId="994" w:customStyle="1">
    <w:name w:val="_Style 83"/>
    <w:basedOn w:val="714"/>
    <w:next w:val="984"/>
    <w:uiPriority w:val="99"/>
    <w:qFormat/>
    <w:pPr>
      <w:ind w:firstLine="420"/>
    </w:pPr>
  </w:style>
  <w:style w:type="character" w:styleId="995">
    <w:name w:val="Placeholder Text"/>
    <w:basedOn w:val="724"/>
    <w:uiPriority w:val="99"/>
    <w:unhideWhenUsed/>
    <w:qFormat/>
    <w:rPr>
      <w:color w:val="808080"/>
    </w:rPr>
  </w:style>
  <w:style w:type="paragraph" w:styleId="996" w:customStyle="1">
    <w:name w:val="pf0"/>
    <w:basedOn w:val="714"/>
    <w:uiPriority w:val="0"/>
    <w:qFormat/>
    <w:pPr>
      <w:jc w:val="left"/>
      <w:spacing w:before="100" w:beforeAutospacing="1" w:after="100" w:afterAutospacing="1"/>
      <w:widowControl/>
    </w:pPr>
    <w:rPr>
      <w:rFonts w:ascii="宋体" w:hAnsi="宋体" w:cs="宋体"/>
      <w:sz w:val="24"/>
    </w:rPr>
  </w:style>
  <w:style w:type="character" w:styleId="997" w:customStyle="1">
    <w:name w:val="cf01"/>
    <w:basedOn w:val="724"/>
    <w:uiPriority w:val="0"/>
    <w:qFormat/>
    <w:rPr>
      <w:rFonts w:hint="eastAsia" w:ascii="Microsoft YaHei UI" w:hAnsi="Microsoft YaHei UI" w:eastAsia="Microsoft YaHei UI"/>
      <w:sz w:val="18"/>
      <w:szCs w:val="18"/>
    </w:rPr>
  </w:style>
  <w:style w:type="character" w:styleId="998" w:customStyle="1">
    <w:name w:val="cf11"/>
    <w:basedOn w:val="724"/>
    <w:uiPriority w:val="0"/>
    <w:qFormat/>
    <w:rPr>
      <w:rFonts w:hint="eastAsia" w:ascii="Microsoft YaHei UI" w:hAnsi="Microsoft YaHei UI" w:eastAsia="Microsoft YaHei UI"/>
      <w:sz w:val="18"/>
      <w:szCs w:val="18"/>
    </w:rPr>
  </w:style>
  <w:style w:type="paragraph" w:styleId="999">
    <w:name w:val="List Paragraph"/>
    <w:basedOn w:val="714"/>
    <w:uiPriority w:val="1"/>
    <w:qFormat/>
    <w:pPr>
      <w:ind w:firstLine="420"/>
    </w:pPr>
  </w:style>
  <w:style w:type="paragraph" w:styleId="1000" w:customStyle="1">
    <w:name w:val="标题1，章节第一层"/>
    <w:basedOn w:val="714"/>
    <w:next w:val="71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01" w:customStyle="1">
    <w:name w:val="标准文本"/>
    <w:basedOn w:val="714"/>
    <w:uiPriority w:val="0"/>
    <w:qFormat/>
    <w:pPr>
      <w:ind w:firstLine="480"/>
      <w:spacing w:line="360" w:lineRule="auto"/>
    </w:pPr>
    <w:rPr>
      <w:rFonts w:ascii="Calibri" w:hAnsi="Calibri" w:eastAsia="Calibri" w:cs="宋体"/>
      <w:sz w:val="24"/>
      <w:lang w:val="zh-CN"/>
    </w:rPr>
  </w:style>
  <w:style w:type="character" w:styleId="1002" w:customStyle="1">
    <w:name w:val="标准文本 Char Char"/>
    <w:uiPriority w:val="0"/>
    <w:qFormat/>
    <w:rPr>
      <w:rFonts w:eastAsia="宋体" w:cs="宋体"/>
      <w:sz w:val="24"/>
      <w:szCs w:val="24"/>
      <w:lang w:val="en-US" w:eastAsia="zh-CN" w:bidi="ar-SA"/>
    </w:rPr>
  </w:style>
  <w:style w:type="character" w:styleId="1003" w:customStyle="1">
    <w:name w:val="标准小四 Char Char"/>
    <w:uiPriority w:val="0"/>
    <w:qFormat/>
    <w:rPr>
      <w:rFonts w:ascii="Arial" w:hAnsi="Arial" w:eastAsia="宋体"/>
      <w:sz w:val="24"/>
      <w:szCs w:val="21"/>
      <w:lang w:val="en-US" w:eastAsia="zh-CN" w:bidi="ar-SA"/>
    </w:rPr>
  </w:style>
  <w:style w:type="character" w:styleId="1004" w:customStyle="1">
    <w:name w:val="标准文本 Char"/>
    <w:uiPriority w:val="0"/>
    <w:qFormat/>
    <w:rPr>
      <w:rFonts w:eastAsia="宋体" w:cs="宋体"/>
      <w:sz w:val="24"/>
      <w:szCs w:val="24"/>
      <w:lang w:val="en-US" w:eastAsia="zh-CN" w:bidi="ar-SA"/>
    </w:rPr>
  </w:style>
  <w:style w:type="character" w:styleId="1005" w:customStyle="1">
    <w:name w:val="未处理的提及1"/>
    <w:basedOn w:val="724"/>
    <w:uiPriority w:val="99"/>
    <w:semiHidden/>
    <w:unhideWhenUsed/>
    <w:qFormat/>
    <w:rPr>
      <w:color w:val="605e5c"/>
      <w:shd w:val="clear" w:color="auto" w:fill="e1dfdd"/>
    </w:rPr>
  </w:style>
  <w:style w:type="paragraph" w:styleId="1006" w:customStyle="1">
    <w:name w:val="列出段落3"/>
    <w:basedOn w:val="714"/>
    <w:uiPriority w:val="99"/>
    <w:qFormat/>
    <w:pPr>
      <w:ind w:firstLine="420"/>
    </w:pPr>
  </w:style>
  <w:style w:type="paragraph" w:styleId="1007"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08"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09" w:customStyle="1">
    <w:name w:val="font41"/>
    <w:basedOn w:val="1010"/>
    <w:uiPriority w:val="0"/>
    <w:qFormat/>
    <w:rPr>
      <w:rFonts w:hint="default" w:ascii="方正仿宋_GBK" w:hAnsi="方正仿宋_GBK" w:eastAsia="方正仿宋_GBK" w:cs="方正仿宋_GBK"/>
      <w:b/>
      <w:bCs/>
      <w:color w:val="000000"/>
      <w:sz w:val="22"/>
      <w:szCs w:val="22"/>
      <w:u w:val="none"/>
    </w:rPr>
  </w:style>
  <w:style w:type="character" w:styleId="1010" w:customStyle="1">
    <w:name w:val="默认段落字体1"/>
    <w:uiPriority w:val="1"/>
    <w:unhideWhenUsed/>
    <w:qFormat/>
  </w:style>
  <w:style w:type="character" w:styleId="1011" w:customStyle="1">
    <w:name w:val="font31"/>
    <w:basedOn w:val="724"/>
    <w:uiPriority w:val="0"/>
    <w:qFormat/>
    <w:rPr>
      <w:rFonts w:hint="default" w:ascii="方正仿宋_GBK" w:hAnsi="方正仿宋_GBK" w:eastAsia="方正仿宋_GBK" w:cs="方正仿宋_GBK"/>
      <w:color w:val="000000"/>
      <w:sz w:val="22"/>
      <w:szCs w:val="22"/>
      <w:u w:val="none"/>
    </w:rPr>
  </w:style>
  <w:style w:type="character" w:styleId="1012" w:customStyle="1">
    <w:name w:val="不明显参考1"/>
    <w:uiPriority w:val="31"/>
    <w:qFormat/>
    <w:rPr>
      <w:smallCaps/>
    </w:rPr>
  </w:style>
  <w:style w:type="paragraph" w:styleId="1013"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4" w:customStyle="1">
    <w:name w:val="默认段落字体11"/>
    <w:uiPriority w:val="1"/>
    <w:unhideWhenUsed/>
    <w:qFormat/>
  </w:style>
  <w:style w:type="paragraph" w:styleId="101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18"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19" w:customStyle="1">
    <w:name w:val="font21"/>
    <w:basedOn w:val="1010"/>
    <w:uiPriority w:val="0"/>
    <w:qFormat/>
    <w:rPr>
      <w:rFonts w:hint="eastAsia" w:ascii="等线" w:hAnsi="等线" w:eastAsia="等线" w:cs="等线"/>
      <w:color w:val="000000"/>
      <w:sz w:val="21"/>
      <w:szCs w:val="21"/>
      <w:u w:val="none"/>
    </w:rPr>
  </w:style>
  <w:style w:type="character" w:styleId="1020" w:customStyle="1">
    <w:name w:val="font11"/>
    <w:basedOn w:val="724"/>
    <w:uiPriority w:val="0"/>
    <w:qFormat/>
    <w:rPr>
      <w:rFonts w:hint="eastAsia" w:ascii="宋体" w:hAnsi="宋体" w:eastAsia="宋体" w:cs="宋体"/>
      <w:color w:val="000000"/>
      <w:sz w:val="21"/>
      <w:szCs w:val="21"/>
      <w:u w:val="none"/>
    </w:rPr>
  </w:style>
  <w:style w:type="paragraph" w:styleId="1021" w:customStyle="1">
    <w:name w:val="null3"/>
    <w:hidden/>
    <w:uiPriority w:val="0"/>
    <w:qFormat/>
    <w:rPr>
      <w:rFonts w:hint="eastAsia" w:asciiTheme="minorHAnsi" w:hAnsiTheme="minorHAnsi" w:eastAsiaTheme="minorEastAsia" w:cstheme="minorBidi"/>
      <w:lang w:val="en-US" w:eastAsia="zh-CN" w:bidi="ar-SA"/>
    </w:rPr>
  </w:style>
  <w:style w:type="character" w:styleId="1022" w:customStyle="1">
    <w:name w:val="font112"/>
    <w:basedOn w:val="724"/>
    <w:uiPriority w:val="0"/>
    <w:qFormat/>
    <w:rPr>
      <w:rFonts w:ascii="宋体" w:hAnsi="宋体" w:eastAsia="宋体" w:cs="宋体"/>
      <w:color w:val="000000"/>
      <w:sz w:val="20"/>
      <w:szCs w:val="20"/>
      <w:u w:val="none"/>
    </w:rPr>
  </w:style>
  <w:style w:type="character" w:styleId="1023" w:customStyle="1">
    <w:name w:val="font171"/>
    <w:basedOn w:val="724"/>
    <w:uiPriority w:val="0"/>
    <w:qFormat/>
    <w:rPr>
      <w:rFonts w:hint="eastAsia" w:ascii="宋体" w:hAnsi="宋体" w:eastAsia="宋体" w:cs="宋体"/>
      <w:color w:val="0066cc"/>
      <w:sz w:val="20"/>
      <w:szCs w:val="20"/>
      <w:u w:val="none"/>
    </w:rPr>
  </w:style>
  <w:style w:type="character" w:styleId="1024" w:customStyle="1">
    <w:name w:val="font241"/>
    <w:basedOn w:val="724"/>
    <w:uiPriority w:val="0"/>
    <w:qFormat/>
    <w:rPr>
      <w:rFonts w:hint="eastAsia" w:ascii="宋体" w:hAnsi="宋体" w:eastAsia="宋体" w:cs="宋体"/>
      <w:color w:val="000000"/>
      <w:sz w:val="20"/>
      <w:szCs w:val="20"/>
      <w:u w:val="none"/>
    </w:rPr>
  </w:style>
  <w:style w:type="character" w:styleId="1025" w:customStyle="1">
    <w:name w:val="font251"/>
    <w:basedOn w:val="724"/>
    <w:uiPriority w:val="0"/>
    <w:qFormat/>
    <w:rPr>
      <w:rFonts w:ascii="宋体" w:hAnsi="宋体" w:eastAsia="宋体" w:cs="宋体"/>
      <w:color w:val="000000"/>
      <w:sz w:val="20"/>
      <w:szCs w:val="20"/>
      <w:u w:val="none"/>
    </w:rPr>
  </w:style>
  <w:style w:type="character" w:styleId="1026" w:customStyle="1">
    <w:name w:val="font261"/>
    <w:basedOn w:val="724"/>
    <w:uiPriority w:val="0"/>
    <w:qFormat/>
    <w:rPr>
      <w:rFonts w:hint="eastAsia" w:ascii="宋体" w:hAnsi="宋体" w:eastAsia="宋体" w:cs="宋体"/>
      <w:color w:val="000000"/>
      <w:sz w:val="21"/>
      <w:szCs w:val="21"/>
      <w:u w:val="none"/>
    </w:rPr>
  </w:style>
  <w:style w:type="character" w:styleId="1027" w:customStyle="1">
    <w:name w:val="font91"/>
    <w:basedOn w:val="724"/>
    <w:uiPriority w:val="0"/>
    <w:qFormat/>
    <w:rPr>
      <w:rFonts w:hint="eastAsia" w:ascii="宋体" w:hAnsi="宋体" w:eastAsia="宋体" w:cs="宋体"/>
      <w:b/>
      <w:bCs/>
      <w:color w:val="000000"/>
      <w:sz w:val="20"/>
      <w:szCs w:val="20"/>
      <w:u w:val="none"/>
    </w:rPr>
  </w:style>
  <w:style w:type="paragraph" w:styleId="1028" w:customStyle="1">
    <w:name w:val="索引 41"/>
    <w:basedOn w:val="714"/>
    <w:next w:val="714"/>
    <w:uiPriority w:val="0"/>
    <w:semiHidden/>
    <w:qFormat/>
    <w:pPr>
      <w:ind w:left="1260"/>
    </w:pPr>
    <w:rPr>
      <w:rFonts w:ascii="Calibri" w:hAnsi="Calibri" w:eastAsia="Calibri" w:cs="宋体"/>
      <w:sz w:val="20"/>
      <w:lang w:val="zh-CN"/>
    </w:rPr>
  </w:style>
  <w:style w:type="paragraph" w:styleId="102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首行缩进1"/>
    <w:basedOn w:val="1031"/>
    <w:uiPriority w:val="0"/>
    <w:qFormat/>
    <w:pPr>
      <w:ind w:firstLine="420"/>
      <w:spacing w:line="360" w:lineRule="auto"/>
    </w:pPr>
    <w:rPr>
      <w:szCs w:val="21"/>
    </w:rPr>
  </w:style>
  <w:style w:type="paragraph" w:styleId="1031" w:customStyle="1">
    <w:name w:val="正文文本111"/>
    <w:basedOn w:val="714"/>
    <w:next w:val="714"/>
    <w:uiPriority w:val="1"/>
    <w:qFormat/>
    <w:pPr>
      <w:spacing w:after="120"/>
    </w:pPr>
  </w:style>
  <w:style w:type="paragraph" w:styleId="1032" w:customStyle="1">
    <w:name w:val="p1"/>
    <w:basedOn w:val="714"/>
    <w:uiPriority w:val="0"/>
    <w:qFormat/>
    <w:pPr>
      <w:jc w:val="left"/>
    </w:pPr>
    <w:rPr>
      <w:rFonts w:ascii="Helvetica" w:hAnsi="Helvetica" w:eastAsia="Helvetica"/>
      <w:sz w:val="26"/>
      <w:szCs w:val="26"/>
    </w:rPr>
  </w:style>
  <w:style w:type="character" w:styleId="1033" w:customStyle="1">
    <w:name w:val="s1"/>
    <w:basedOn w:val="724"/>
    <w:uiPriority w:val="0"/>
    <w:qFormat/>
    <w:rPr>
      <w:rFonts w:ascii="Helvetica Neue" w:hAnsi="Helvetica Neue" w:eastAsia="Helvetica Neue" w:cs="Helvetica Neue"/>
      <w:sz w:val="26"/>
      <w:szCs w:val="26"/>
    </w:rPr>
  </w:style>
  <w:style w:type="character" w:styleId="1034" w:customStyle="1">
    <w:name w:val="正文文本缩进 字符"/>
    <w:basedOn w:val="724"/>
    <w:link w:val="727"/>
    <w:uiPriority w:val="0"/>
    <w:qFormat/>
    <w:rPr>
      <w:sz w:val="21"/>
      <w:szCs w:val="24"/>
    </w:rPr>
  </w:style>
  <w:style w:type="character" w:styleId="1035" w:customStyle="1">
    <w:name w:val="正文文本首行缩进 2 字符"/>
    <w:basedOn w:val="1034"/>
    <w:link w:val="726"/>
    <w:uiPriority w:val="99"/>
    <w:semiHidden/>
    <w:qFormat/>
    <w:rPr>
      <w:sz w:val="21"/>
      <w:szCs w:val="24"/>
    </w:rPr>
  </w:style>
  <w:style w:type="paragraph" w:styleId="1036" w:customStyle="1">
    <w:name w:val="p2"/>
    <w:basedOn w:val="714"/>
    <w:uiPriority w:val="0"/>
    <w:qFormat/>
    <w:pPr>
      <w:ind w:left="0" w:right="0"/>
      <w:jc w:val="both"/>
      <w:spacing w:before="0" w:beforeAutospacing="0" w:after="0" w:afterAutospacing="0"/>
    </w:pPr>
    <w:rPr>
      <w:rFonts w:ascii="pingfang sc" w:hAnsi="pingfang sc" w:eastAsia="pingfang sc" w:cs="pingfang sc"/>
      <w:sz w:val="26"/>
      <w:szCs w:val="26"/>
      <w:lang w:val="en-US" w:eastAsia="zh-CN" w:bidi="ar"/>
    </w:rPr>
  </w:style>
  <w:style w:type="numbering" w:styleId="16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26</cp:revision>
  <dcterms:created xsi:type="dcterms:W3CDTF">2026-05-23T17:27:00Z</dcterms:created>
  <dcterms:modified xsi:type="dcterms:W3CDTF">2026-09-16T07:44:39Z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E16887F24AF541BDACC0CD525C5D1B5C_13</vt:lpwstr>
  </property>
  <property fmtid="{D5CDD505-2E9C-101B-9397-08002B2CF9AE}" pid="4" name="KSOTemplateDocerSaveRecord">
    <vt:lpwstr>eyJoZGlkIjoiZjc4NDM0ZGVmZGU1OGJmZWY3MjEyMWEzODAxNGRlOWUiLCJ1c2VySWQiOiIxMTIyMzcwOTM5In0=</vt:lpwstr>
  </property>
</Properties>
</file>