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常州市政府采购项目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2832" w:right="0" w:hanging="190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rPr>
          <w:rFonts w:ascii="SimSun" w:hAnsi="SimSun" w:eastAsia="SimSun" w:cs="SimSun"/>
          <w:color w:val="000000"/>
          <w:sz w:val="36"/>
          <w:u w:val="single"/>
        </w:rPr>
        <w:t xml:space="preserve">罗溪园镇重点项目配套工程(110kv国家电网线路排、拖管)</w:t>
      </w:r>
      <w:r/>
    </w:p>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SimSun" w:hAnsi="SimSun" w:eastAsia="SimSun" w:cs="SimSun"/>
          <w:color w:val="000000"/>
          <w:sz w:val="36"/>
          <w:u w:val="single"/>
        </w:rPr>
        <w:t xml:space="preserve">JSZC-320411004-XYJS-C2026-0003</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 购 人：</w:t>
      </w:r>
      <w:r>
        <w:rPr>
          <w:rFonts w:ascii="SimSun" w:hAnsi="SimSun" w:eastAsia="SimSun" w:cs="SimSun"/>
          <w:color w:val="000000"/>
          <w:sz w:val="36"/>
          <w:u w:val="single"/>
        </w:rPr>
        <w:t xml:space="preserve">常州市新北区罗溪镇人民政府</w:t>
      </w:r>
      <w:r/>
    </w:p>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w:t>
      </w:r>
      <w:r>
        <w:rPr>
          <w:rFonts w:ascii="SimSun" w:hAnsi="SimSun" w:eastAsia="SimSun" w:cs="SimSun"/>
          <w:color w:val="000000"/>
          <w:sz w:val="36"/>
          <w:u w:val="single"/>
        </w:rPr>
        <w:t xml:space="preserve">江苏鑫洋建设项目管理有限公司</w:t>
      </w:r>
      <w:r/>
    </w:p>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采购时间：</w:t>
      </w:r>
      <w:r>
        <w:rPr>
          <w:rFonts w:ascii="SimSun" w:hAnsi="SimSun" w:eastAsia="SimSun" w:cs="SimSun"/>
          <w:color w:val="000000"/>
          <w:sz w:val="36"/>
          <w:u w:val="single"/>
        </w:rPr>
        <w:t xml:space="preserve">二〇二六年十月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目  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spacing w:before="240" w:after="240" w:line="113" w:lineRule="atLeast"/>
        <w:tabs>
          <w:tab w:val="left" w:pos="1050" w:leader="none"/>
          <w:tab w:val="left" w:pos="8505" w:leader="none"/>
          <w:tab w:val="left" w:pos="8937"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4119" w:history="1">
        <w:r>
          <w:rPr>
            <w:rStyle w:val="824"/>
            <w:rFonts w:ascii="SimSun" w:hAnsi="SimSun" w:eastAsia="SimSun" w:cs="SimSun"/>
            <w:b/>
            <w:color w:val="0000ee"/>
            <w:sz w:val="28"/>
            <w:u w:val="single"/>
          </w:rPr>
          <w:t xml:space="preserve">第一章采购邀请</w:t>
          <w:tab/>
        </w:r>
      </w:hyperlink>
      <w:r/>
      <w:r/>
    </w:p>
    <w:p>
      <w:pPr>
        <w:ind w:left="0" w:right="0" w:firstLine="0"/>
        <w:spacing w:before="240" w:after="240" w:line="113" w:lineRule="atLeast"/>
        <w:tabs>
          <w:tab w:val="left" w:pos="1050" w:leader="none"/>
          <w:tab w:val="left" w:pos="8505" w:leader="none"/>
          <w:tab w:val="left" w:pos="8937"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6289" w:history="1">
        <w:r>
          <w:rPr>
            <w:rStyle w:val="824"/>
            <w:rFonts w:ascii="SimSun" w:hAnsi="SimSun" w:eastAsia="SimSun" w:cs="SimSun"/>
            <w:b/>
            <w:color w:val="0000ee"/>
            <w:sz w:val="28"/>
            <w:u w:val="single"/>
          </w:rPr>
          <w:t xml:space="preserve">第二章供应商须知</w:t>
          <w:tab/>
        </w:r>
      </w:hyperlink>
      <w:r/>
      <w:r/>
    </w:p>
    <w:p>
      <w:pPr>
        <w:ind w:left="0" w:right="0" w:firstLine="0"/>
        <w:spacing w:before="240" w:after="240" w:line="113" w:lineRule="atLeast"/>
        <w:tabs>
          <w:tab w:val="left" w:pos="1050" w:leader="none"/>
          <w:tab w:val="left" w:pos="8505" w:leader="none"/>
          <w:tab w:val="left" w:pos="8937"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041" w:history="1">
        <w:r>
          <w:rPr>
            <w:rStyle w:val="824"/>
            <w:rFonts w:ascii="SimSun" w:hAnsi="SimSun" w:eastAsia="SimSun" w:cs="SimSun"/>
            <w:b/>
            <w:color w:val="0000ee"/>
            <w:sz w:val="28"/>
            <w:u w:val="single"/>
          </w:rPr>
          <w:t xml:space="preserve">第三章资格审查</w:t>
          <w:tab/>
        </w:r>
      </w:hyperlink>
      <w:r/>
      <w:r/>
    </w:p>
    <w:p>
      <w:pPr>
        <w:ind w:left="0" w:right="0" w:firstLine="0"/>
        <w:spacing w:before="240" w:after="240" w:line="113" w:lineRule="atLeast"/>
        <w:tabs>
          <w:tab w:val="left" w:pos="1050" w:leader="none"/>
          <w:tab w:val="left" w:pos="8505" w:leader="none"/>
          <w:tab w:val="left" w:pos="8937"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30707" w:history="1">
        <w:r>
          <w:rPr>
            <w:rStyle w:val="824"/>
            <w:rFonts w:ascii="SimSun" w:hAnsi="SimSun" w:eastAsia="SimSun" w:cs="SimSun"/>
            <w:b/>
            <w:color w:val="0000ee"/>
            <w:sz w:val="28"/>
            <w:u w:val="single"/>
          </w:rPr>
          <w:t xml:space="preserve">第四章   评审程序、评审方法和评审标准</w:t>
          <w:tab/>
        </w:r>
      </w:hyperlink>
      <w:r/>
      <w:r/>
    </w:p>
    <w:p>
      <w:pPr>
        <w:ind w:left="0" w:right="0" w:firstLine="0"/>
        <w:spacing w:before="240" w:after="240" w:line="113" w:lineRule="atLeast"/>
        <w:tabs>
          <w:tab w:val="left" w:pos="1050" w:leader="none"/>
          <w:tab w:val="left" w:pos="8505" w:leader="none"/>
          <w:tab w:val="left" w:pos="8937"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7035" w:history="1">
        <w:r>
          <w:rPr>
            <w:rStyle w:val="824"/>
            <w:rFonts w:ascii="SimSun" w:hAnsi="SimSun" w:eastAsia="SimSun" w:cs="SimSun"/>
            <w:b/>
            <w:color w:val="0000ee"/>
            <w:sz w:val="28"/>
            <w:u w:val="single"/>
          </w:rPr>
          <w:t xml:space="preserve">第五章采购需求</w:t>
          <w:tab/>
        </w:r>
      </w:hyperlink>
      <w:r/>
      <w:r/>
    </w:p>
    <w:p>
      <w:pPr>
        <w:ind w:left="0" w:right="0" w:firstLine="0"/>
        <w:spacing w:before="240" w:after="240" w:line="113" w:lineRule="atLeast"/>
        <w:tabs>
          <w:tab w:val="left" w:pos="1050" w:leader="none"/>
          <w:tab w:val="left" w:pos="8505" w:leader="none"/>
          <w:tab w:val="left" w:pos="8937"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7022" w:history="1">
        <w:r>
          <w:rPr>
            <w:rStyle w:val="824"/>
            <w:rFonts w:ascii="SimSun" w:hAnsi="SimSun" w:eastAsia="SimSun" w:cs="SimSun"/>
            <w:b/>
            <w:color w:val="0000ee"/>
            <w:sz w:val="28"/>
            <w:u w:val="single"/>
          </w:rPr>
          <w:t xml:space="preserve">第六章拟签订的合同文本</w:t>
          <w:tab/>
        </w:r>
      </w:hyperlink>
      <w:r/>
      <w:r/>
    </w:p>
    <w:p>
      <w:pPr>
        <w:ind w:left="0" w:right="0" w:firstLine="0"/>
        <w:spacing w:before="240" w:after="240" w:line="113" w:lineRule="atLeast"/>
        <w:tabs>
          <w:tab w:val="left" w:pos="1050" w:leader="none"/>
          <w:tab w:val="left" w:pos="8505" w:leader="none"/>
          <w:tab w:val="left" w:pos="8937"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24894" w:history="1">
        <w:r>
          <w:rPr>
            <w:rStyle w:val="824"/>
            <w:rFonts w:ascii="SimSun" w:hAnsi="SimSun" w:eastAsia="SimSun" w:cs="SimSun"/>
            <w:b/>
            <w:color w:val="0000ee"/>
            <w:sz w:val="28"/>
            <w:u w:val="single"/>
          </w:rPr>
          <w:t xml:space="preserve">第七章   响应文件的组成及提交须知</w:t>
          <w:tab/>
        </w:r>
      </w:hyperlink>
      <w:r/>
      <w:r/>
    </w:p>
    <w:p>
      <w:pPr>
        <w:ind w:left="0" w:right="0" w:firstLine="0"/>
        <w:spacing w:before="240" w:after="240" w:line="113" w:lineRule="atLeast"/>
        <w:tabs>
          <w:tab w:val="left" w:pos="1050" w:leader="none"/>
          <w:tab w:val="left" w:pos="8505" w:leader="none"/>
          <w:tab w:val="left" w:pos="8937"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5049" w:history="1">
        <w:r>
          <w:rPr>
            <w:rStyle w:val="824"/>
            <w:rFonts w:ascii="SimSun" w:hAnsi="SimSun" w:eastAsia="SimSun" w:cs="SimSun"/>
            <w:b/>
            <w:color w:val="0000ee"/>
            <w:sz w:val="28"/>
            <w:u w:val="single"/>
          </w:rPr>
          <w:t xml:space="preserve">第八章</w:t>
        </w:r>
        <w:r>
          <w:rPr>
            <w:rStyle w:val="824"/>
            <w:rFonts w:ascii="SimSun" w:hAnsi="SimSun" w:eastAsia="SimSun" w:cs="SimSun"/>
            <w:b/>
            <w:color w:val="000000"/>
            <w:sz w:val="32"/>
            <w:u w:val="single"/>
          </w:rPr>
          <w:t xml:space="preserve">   </w:t>
        </w:r>
        <w:r>
          <w:rPr>
            <w:rStyle w:val="824"/>
            <w:rFonts w:ascii="SimSun" w:hAnsi="SimSun" w:eastAsia="SimSun" w:cs="SimSun"/>
            <w:b/>
            <w:color w:val="0000ee"/>
            <w:sz w:val="28"/>
            <w:u w:val="single"/>
          </w:rPr>
          <w:t xml:space="preserve">响应文件格式</w:t>
          <w:tab/>
        </w:r>
      </w:hyperlink>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spacing w:before="240" w:after="24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tabs>
          <w:tab w:val="left" w:pos="60" w:leader="none"/>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ind w:left="0" w:right="0" w:firstLine="0"/>
        <w:spacing w:before="0" w:after="0" w:line="85" w:lineRule="atLeast"/>
        <w:tabs>
          <w:tab w:val="left" w:pos="341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ab/>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第一章采购邀请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rPr>
          <w:rFonts w:ascii="SimSun" w:hAnsi="SimSun" w:eastAsia="SimSun" w:cs="SimSun"/>
          <w:color w:val="000000"/>
          <w:sz w:val="21"/>
          <w:u w:val="single"/>
        </w:rPr>
        <w:t xml:space="preserve">罗溪园镇重点项目配套工程</w:t>
      </w:r>
      <w:r>
        <w:rPr>
          <w:rFonts w:ascii="Times New Roman" w:hAnsi="Times New Roman" w:eastAsia="Times New Roman" w:cs="Times New Roman"/>
          <w:color w:val="000000"/>
          <w:sz w:val="21"/>
          <w:u w:val="single"/>
        </w:rPr>
        <w:t xml:space="preserve">(110kv</w:t>
      </w:r>
      <w:r>
        <w:rPr>
          <w:rFonts w:ascii="SimSun" w:hAnsi="SimSun" w:eastAsia="SimSun" w:cs="SimSun"/>
          <w:color w:val="000000"/>
          <w:sz w:val="21"/>
          <w:u w:val="single"/>
        </w:rPr>
        <w:t xml:space="preserve">国家电网线路排、拖管</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政府采购一体化平台</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苏采云</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获取磋商文件，并于</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（北京时间）前递交响应文件。</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JSZC-320411004-XYJS-C2026-0003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项目名称：罗溪园镇重点项目配套工程</w:t>
      </w:r>
      <w:r>
        <w:rPr>
          <w:rFonts w:ascii="Times New Roman" w:hAnsi="Times New Roman" w:eastAsia="Times New Roman" w:cs="Times New Roman"/>
          <w:color w:val="000000"/>
          <w:sz w:val="21"/>
        </w:rPr>
        <w:t xml:space="preserve">(110kv</w:t>
      </w:r>
      <w:r>
        <w:rPr>
          <w:rFonts w:ascii="SimSun" w:hAnsi="SimSun" w:eastAsia="SimSun" w:cs="SimSun"/>
          <w:color w:val="000000"/>
          <w:sz w:val="21"/>
        </w:rPr>
        <w:t xml:space="preserve">国家电网线路排、拖管</w:t>
      </w:r>
      <w:r>
        <w:rPr>
          <w:rFonts w:ascii="Times New Roman" w:hAnsi="Times New Roman" w:eastAsia="Times New Roman" w:cs="Times New Roma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项目预算金额：</w:t>
      </w:r>
      <w:r>
        <w:rPr>
          <w:rFonts w:ascii="Times New Roman" w:hAnsi="Times New Roman" w:eastAsia="Times New Roman" w:cs="Times New Roman"/>
          <w:color w:val="000000"/>
          <w:sz w:val="21"/>
        </w:rPr>
        <w:t xml:space="preserve">141.45</w:t>
      </w:r>
      <w:r>
        <w:rPr>
          <w:rFonts w:ascii="SimSun" w:hAnsi="SimSun" w:eastAsia="SimSun" w:cs="SimSun"/>
          <w:color w:val="000000"/>
          <w:sz w:val="21"/>
        </w:rPr>
        <w:t xml:space="preserve">万元；项目最高限价：</w:t>
      </w:r>
      <w:r>
        <w:rPr>
          <w:rFonts w:ascii="Times New Roman" w:hAnsi="Times New Roman" w:eastAsia="Times New Roman" w:cs="Times New Roman"/>
          <w:color w:val="000000"/>
          <w:sz w:val="21"/>
        </w:rPr>
        <w:t xml:space="preserve">1414501.16</w:t>
      </w:r>
      <w:r>
        <w:rPr>
          <w:rFonts w:ascii="SimSun" w:hAnsi="SimSun" w:eastAsia="SimSun" w:cs="SimSun"/>
          <w:color w:val="000000"/>
          <w:sz w:val="21"/>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采购需求：针对电力工程施工所造成的绿化损毁及园路破损进行修复，确保恢复其原有使用功能。具体详见工程量清单。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合同履行期限：</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日历天（以开工令为准）。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本项目是否接受联合体：否。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8</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本项目是否接受进口产品响应：否。</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u w:val="none"/>
        </w:rPr>
        <w:t xml:space="preserve">满足《中华人民共和国政府采购法》第二十二条规定</w:t>
      </w:r>
      <w:r>
        <w:rPr>
          <w:rFonts w:ascii="SimSun" w:hAnsi="SimSun" w:eastAsia="SimSun" w:cs="SimSun"/>
          <w:color w:val="000000"/>
          <w:sz w:val="21"/>
        </w:rPr>
        <w:t xml:space="preserve">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未被“信用中国”网站（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）或“中国政府采购网”网站（</w:t>
      </w:r>
      <w:r>
        <w:rPr>
          <w:rFonts w:ascii="Times New Roman" w:hAnsi="Times New Roman" w:eastAsia="Times New Roman" w:cs="Times New Roman"/>
          <w:color w:val="000000"/>
          <w:sz w:val="21"/>
        </w:rPr>
        <w:t xml:space="preserve">www.ccgp.gov.cn</w:t>
      </w:r>
      <w:r>
        <w:rPr>
          <w:rFonts w:ascii="SimSun" w:hAnsi="SimSun" w:eastAsia="SimSun" w:cs="SimSun"/>
          <w:color w:val="000000"/>
          <w:sz w:val="21"/>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中小企业政策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本项目专门面向中小企业预留采购份额。提供的工程全部由符合政策要求的中小企业承接。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本项目是否接受分支机构参与磋商：否。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本项目是否属于政府购买服务：否。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其他特定资格要求：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3.3.1</w:t>
      </w:r>
      <w:r>
        <w:rPr>
          <w:rFonts w:ascii="SimSun" w:hAnsi="SimSun" w:eastAsia="SimSun" w:cs="SimSun"/>
          <w:color w:val="000000"/>
          <w:sz w:val="21"/>
        </w:rPr>
        <w:t xml:space="preserve">供应商具备市政公用工程施工总承包三级及以上资质；</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3.3.2</w:t>
      </w:r>
      <w:r>
        <w:rPr>
          <w:rFonts w:ascii="SimSun" w:hAnsi="SimSun" w:eastAsia="SimSun" w:cs="SimSun"/>
          <w:color w:val="000000"/>
          <w:sz w:val="21"/>
        </w:rPr>
        <w:t xml:space="preserve">供应商具备有效期内安全生产许可证；</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3.3.3</w:t>
      </w:r>
      <w:r>
        <w:rPr>
          <w:rFonts w:ascii="SimSun" w:hAnsi="SimSun" w:eastAsia="SimSun" w:cs="SimSun"/>
          <w:color w:val="000000"/>
          <w:sz w:val="21"/>
        </w:rPr>
        <w:t xml:space="preserve">项目负责人具有市政公用工程二级及以上注册建造师资格，具有有效的建设行政主管部门核发的安全生产考核合格证（</w:t>
      </w: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注意：若相关证照为电子证书的，须符合发证部门的使用要求。</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时间：自磋商文件公告发布之日起</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获取方式：</w:t>
      </w:r>
      <w:r>
        <w:rPr>
          <w:rFonts w:ascii="SimSun" w:hAnsi="SimSun" w:eastAsia="SimSun" w:cs="SimSun"/>
          <w:color w:val="000000"/>
          <w:sz w:val="21"/>
          <w:u w:val="none"/>
        </w:rPr>
        <w:t xml:space="preserve">在</w:t>
      </w:r>
      <w:r>
        <w:rPr>
          <w:rFonts w:ascii="Times New Roman" w:hAnsi="Times New Roman" w:eastAsia="Times New Roman" w:cs="Times New Roman"/>
          <w:color w:val="000000"/>
          <w:sz w:val="21"/>
          <w:u w:val="none"/>
        </w:rPr>
        <w:t xml:space="preserve">“</w:t>
      </w:r>
      <w:r>
        <w:rPr>
          <w:rFonts w:ascii="SimSun" w:hAnsi="SimSun" w:eastAsia="SimSun" w:cs="SimSun"/>
          <w:color w:val="000000"/>
          <w:sz w:val="21"/>
          <w:u w:val="none"/>
        </w:rPr>
        <w:t xml:space="preserve">苏采云</w:t>
      </w:r>
      <w:r>
        <w:rPr>
          <w:rFonts w:ascii="Times New Roman" w:hAnsi="Times New Roman" w:eastAsia="Times New Roman" w:cs="Times New Roman"/>
          <w:color w:val="000000"/>
          <w:sz w:val="21"/>
          <w:u w:val="none"/>
        </w:rPr>
        <w:t xml:space="preserve">”</w:t>
      </w:r>
      <w:r>
        <w:rPr>
          <w:rFonts w:ascii="SimSun" w:hAnsi="SimSun" w:eastAsia="SimSun" w:cs="SimSun"/>
          <w:color w:val="000000"/>
          <w:sz w:val="21"/>
          <w:u w:val="none"/>
        </w:rPr>
        <w:t xml:space="preserve">平台自行免费下载</w:t>
      </w:r>
      <w:r>
        <w:rPr>
          <w:rFonts w:ascii="SimSun" w:hAnsi="SimSun" w:eastAsia="SimSun" w:cs="SimSun"/>
          <w:color w:val="000000"/>
          <w:sz w:val="21"/>
        </w:rPr>
        <w:t xml:space="preserve">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注：因本项目通过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系统采用电子化不见面交易的模式，供应商通过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常州市政府采购网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下载磋商文件后，</w:t>
      </w:r>
      <w:r>
        <w:rPr>
          <w:rFonts w:ascii="SimSun" w:hAnsi="SimSun" w:eastAsia="SimSun" w:cs="SimSun"/>
          <w:b/>
          <w:color w:val="000000"/>
          <w:sz w:val="21"/>
        </w:rPr>
        <w:t xml:space="preserve">还必须登录</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系统下载电子磋商文件方可通过系统进行响应文件的编制和提交</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下载方式：供应商登录江苏政府采购网，在网站首页点击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锁登录系统（新用户需进行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平台用户注册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项目参与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进行登记，在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可参与项目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中选择</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我要参与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，参与成功后到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已参与项目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界面中找到该项目下载文件并进行操作。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售价：</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投标保证金：本项目不收取投标保证金。</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w:t>
      </w:r>
      <w:r>
        <w:rPr>
          <w:rFonts w:ascii="SimSun" w:hAnsi="SimSun" w:eastAsia="SimSun" w:cs="SimSun"/>
          <w:b/>
          <w:color w:val="000000"/>
          <w:sz w:val="21"/>
        </w:rPr>
        <w:t xml:space="preserve">提交响应文件截止时间、开启时间和地点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响应截止时间、开启时间：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14:00</w:t>
      </w:r>
      <w:r>
        <w:rPr>
          <w:rFonts w:ascii="SimSun" w:hAnsi="SimSun" w:eastAsia="SimSun" w:cs="SimSun"/>
          <w:color w:val="000000"/>
          <w:sz w:val="21"/>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地点：“苏采云”政府采购交易系统。</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w:t>
      </w:r>
      <w:r>
        <w:rPr>
          <w:rFonts w:ascii="SimSun" w:hAnsi="SimSun" w:eastAsia="SimSun" w:cs="SimSun"/>
          <w:b/>
          <w:color w:val="000000"/>
          <w:sz w:val="21"/>
        </w:rPr>
        <w:t xml:space="preserve">、公告期限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1</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投标（磋商）保证金：无需缴纳。</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2.CA</w:t>
      </w:r>
      <w:r>
        <w:rPr>
          <w:rFonts w:ascii="SimSun" w:hAnsi="SimSun" w:eastAsia="SimSun" w:cs="SimSun"/>
          <w:color w:val="000000"/>
          <w:sz w:val="21"/>
        </w:rPr>
        <w:t xml:space="preserve">办理注意事项：领取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和办理电子签章请至常州市政务服务中心</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号四楼大厅</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办理窗口办理，或者登录常州市政府采购网“下载中心”，下载并查阅 “江苏省政府采购数字证书</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及电子签章办理指南”。具体办理指南和操作手册见常州市政府采购网——《“苏采云”系统供应商操作手册》（以下简称《操作手册》），请根据办理指南进行注册并按《操作手册》要求制作、上传电子投标文件。 </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关于常州市中小企业政府采购信用融资：根据《常州市财政局 中国人民银行常州市中心支行关于进一步推进政府采购信用融资工作的通知》（常财购〔</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政采融资平台栏目。</w:t>
      </w:r>
      <w:r/>
    </w:p>
    <w:p>
      <w:pPr>
        <w:ind w:left="0" w:right="0" w:firstLine="480"/>
        <w:spacing w:before="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采购公告内容与采购文件不一致的，以采购文件为准。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电子化招投标技术支持电话：</w:t>
      </w:r>
      <w:r>
        <w:rPr>
          <w:rFonts w:ascii="Times New Roman" w:hAnsi="Times New Roman" w:eastAsia="Times New Roman" w:cs="Times New Roman"/>
          <w:b/>
          <w:color w:val="000000"/>
          <w:sz w:val="21"/>
        </w:rPr>
        <w:t xml:space="preserve">0519-85588210/ 0519-85588163</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七、对本项目提出询问，请按以下方式联系。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w:t>
      </w:r>
      <w:r>
        <w:rPr>
          <w:rFonts w:ascii="SimSun" w:hAnsi="SimSun" w:eastAsia="SimSun" w:cs="SimSun"/>
          <w:color w:val="000000"/>
          <w:sz w:val="21"/>
        </w:rPr>
        <w:t xml:space="preserve">常州市新北区罗溪镇人民政府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地址：常州市新北区罗溪镇通达路</w:t>
      </w:r>
      <w:r>
        <w:rPr>
          <w:rFonts w:ascii="Times New Roman" w:hAnsi="Times New Roman" w:eastAsia="Times New Roman" w:cs="Times New Roman"/>
          <w:color w:val="000000"/>
          <w:sz w:val="21"/>
        </w:rPr>
        <w:t xml:space="preserve">99</w:t>
      </w:r>
      <w:r>
        <w:rPr>
          <w:rFonts w:ascii="SimSun" w:hAnsi="SimSun" w:eastAsia="SimSun" w:cs="SimSun"/>
          <w:color w:val="000000"/>
          <w:sz w:val="21"/>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Times New Roman" w:hAnsi="Times New Roman" w:eastAsia="Times New Roman" w:cs="Times New Roman"/>
          <w:color w:val="000000"/>
          <w:sz w:val="21"/>
        </w:rPr>
        <w:t xml:space="preserve">0519-83407835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w:t>
      </w:r>
      <w:r>
        <w:rPr>
          <w:rFonts w:ascii="SimSun" w:hAnsi="SimSun" w:eastAsia="SimSun" w:cs="SimSun"/>
          <w:color w:val="000000"/>
          <w:sz w:val="21"/>
        </w:rPr>
        <w:t xml:space="preserve">江苏鑫洋建设项目管理有限公司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地址：常州市新北区三井大厦</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号门</w:t>
      </w:r>
      <w:r>
        <w:rPr>
          <w:rFonts w:ascii="Times New Roman" w:hAnsi="Times New Roman" w:eastAsia="Times New Roman" w:cs="Times New Roman"/>
          <w:color w:val="000000"/>
          <w:sz w:val="21"/>
        </w:rPr>
        <w:t xml:space="preserve">511</w:t>
      </w:r>
      <w:r>
        <w:rPr>
          <w:rFonts w:ascii="SimSun" w:hAnsi="SimSun" w:eastAsia="SimSun" w:cs="SimSun"/>
          <w:color w:val="000000"/>
          <w:sz w:val="21"/>
        </w:rPr>
        <w:t xml:space="preserve">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Times New Roman" w:hAnsi="Times New Roman" w:eastAsia="Times New Roman" w:cs="Times New Roman"/>
          <w:color w:val="000000"/>
          <w:sz w:val="21"/>
        </w:rPr>
        <w:t xml:space="preserve">0519-81086227</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项目联系人及电话：叶工  </w:t>
      </w:r>
      <w:r>
        <w:rPr>
          <w:rFonts w:ascii="Times New Roman" w:hAnsi="Times New Roman" w:eastAsia="Times New Roman" w:cs="Times New Roman"/>
          <w:color w:val="000000"/>
          <w:sz w:val="21"/>
        </w:rPr>
        <w:t xml:space="preserve">0519-81086227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w:t>
      </w:r>
      <w:r>
        <w:rPr>
          <w:rFonts w:ascii="Times New Roman" w:hAnsi="Times New Roman" w:eastAsia="Times New Roman" w:cs="Times New Roman"/>
          <w:color w:val="000000"/>
          <w:sz w:val="21"/>
        </w:rPr>
        <w:t xml:space="preserve">760166134@qq.com</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上述个人信息由于工作需要，经机构或本人同意对外公布。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第二章供应商须知</w:t>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第一节</w:t>
      </w:r>
      <w:r>
        <w:rPr>
          <w:rFonts w:ascii="SimSun" w:hAnsi="SimSun" w:eastAsia="SimSun" w:cs="SimSun"/>
          <w:b/>
          <w:color w:val="000000"/>
          <w:sz w:val="22"/>
        </w:rPr>
        <w:t xml:space="preserve"> 供应商须知资料表</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0"/>
        <w:gridCol w:w="1571"/>
        <w:gridCol w:w="6605"/>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项目属性：工程</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是否属于科研仪器设备采购项目：否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投标样品递交：不需要</w:t>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是否专门面向中小企业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本项目专门面向中小企业采购。</w:t>
            </w:r>
            <w:r/>
          </w:p>
        </w:tc>
      </w:tr>
      <w:tr>
        <w:trPr>
          <w:trHeight w:val="14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本国产品政策支持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关于对采购本国产品给予政策支持，本项目：不适用。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trHeight w:val="1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本项目属于工程</w:t>
            </w:r>
            <w:r>
              <w:rPr>
                <w:rFonts w:ascii="SimSun" w:hAnsi="SimSun" w:eastAsia="SimSun" w:cs="SimSun"/>
                <w:color w:val="000000"/>
                <w:sz w:val="18"/>
              </w:rPr>
              <w:t xml:space="preserve">，</w:t>
            </w:r>
            <w:r>
              <w:rPr>
                <w:rFonts w:ascii="SimSun" w:hAnsi="SimSun" w:eastAsia="SimSun" w:cs="SimSun"/>
                <w:color w:val="000000"/>
                <w:sz w:val="21"/>
              </w:rPr>
              <w:t xml:space="preserve">采购标的对应的中小企业划分标准所属行业：</w:t>
            </w:r>
            <w:r>
              <w:rPr>
                <w:rFonts w:ascii="SimSun" w:hAnsi="SimSun" w:eastAsia="SimSun" w:cs="SimSun"/>
                <w:b/>
                <w:color w:val="000000"/>
                <w:sz w:val="21"/>
                <w:u w:val="single"/>
              </w:rPr>
              <w:t xml:space="preserve">建筑业</w:t>
            </w:r>
            <w:r>
              <w:rPr>
                <w:rFonts w:ascii="SimSun" w:hAnsi="SimSun" w:eastAsia="SimSun" w:cs="SimSun"/>
                <w:color w:val="000000"/>
                <w:sz w:val="21"/>
              </w:rPr>
              <w:t xml:space="preserve">：（《关于印发中小企业划型标准规定的通知》工信部联企业【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号）。在填写时请正确选择中小企业声明函类型（货物、服务或工程），如填写错误或未填报则会导致资格审查不通过（专门面向中小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小微企业采购）或报价不作相应扣除。</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自提交响应文件的截止之日起算</w:t>
            </w:r>
            <w:r>
              <w:rPr>
                <w:rFonts w:ascii="Times New Roman" w:hAnsi="Times New Roman" w:eastAsia="Times New Roman" w:cs="Times New Roman"/>
                <w:color w:val="000000"/>
                <w:sz w:val="21"/>
                <w:u w:val="single"/>
              </w:rPr>
              <w:t xml:space="preserve">90</w:t>
            </w:r>
            <w:r>
              <w:rPr>
                <w:rFonts w:ascii="SimSun" w:hAnsi="SimSun" w:eastAsia="SimSun" w:cs="SimSun"/>
                <w:color w:val="000000"/>
                <w:sz w:val="21"/>
              </w:rPr>
              <w:t xml:space="preserve">日历天。</w:t>
            </w: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本项目的非主体、非关键性工作是否允许分包：不允许。</w:t>
            </w:r>
            <w:r/>
          </w:p>
        </w:tc>
      </w:tr>
      <w:tr>
        <w:trPr>
          <w:trHeight w:val="2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已登记参加本项目的供应商对磋商文件如有疑问，可于</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59</w:t>
            </w:r>
            <w:r>
              <w:rPr>
                <w:rFonts w:ascii="SimSun" w:hAnsi="SimSun" w:eastAsia="SimSun" w:cs="SimSun"/>
                <w:color w:val="000000"/>
                <w:sz w:val="21"/>
              </w:rPr>
              <w:t xml:space="preserve">前将相关疑问（格式详见磋商文件中“关于磋商文件的询问内容”）发送至邮箱（</w:t>
            </w:r>
            <w:r>
              <w:rPr>
                <w:rFonts w:ascii="Times New Roman" w:hAnsi="Times New Roman" w:eastAsia="Times New Roman" w:cs="Times New Roman"/>
                <w:color w:val="000000"/>
                <w:sz w:val="21"/>
              </w:rPr>
              <w:t xml:space="preserve">760166134@qq.com</w:t>
            </w:r>
            <w:r>
              <w:rPr>
                <w:rFonts w:ascii="SimSun" w:hAnsi="SimSun" w:eastAsia="SimSun" w:cs="SimSun"/>
                <w:color w:val="000000"/>
                <w:sz w:val="21"/>
              </w:rPr>
              <w:t xml:space="preserve">）进行咨询，如口头可解释的问题亦可电话咨询采购人。未提出疑问将被视为完全认同磋商文件，逾期将不接受其对磋商文件的相关异议。如有变更，更正公告将会在“江苏省政府采购网”、“常州市政府采购网”公布。</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磋商报价次数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本项目采用二轮报价，电子响应文件中的书面报价为首轮报价，第二轮报价为最后报价(通过系统在线报价)。最后报价不得超过预算、最高限价及首轮报价，否则作无效报价文件处理。</w:t>
            </w:r>
            <w:r/>
          </w:p>
        </w:tc>
      </w:tr>
      <w:tr>
        <w:trPr>
          <w:trHeight w:val="1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接收质疑的联系方式：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联系部门：</w:t>
            </w:r>
            <w:r>
              <w:rPr>
                <w:rFonts w:ascii="SimSun" w:hAnsi="SimSun" w:eastAsia="SimSun" w:cs="SimSun"/>
                <w:color w:val="000000"/>
                <w:sz w:val="21"/>
                <w:u w:val="single"/>
              </w:rPr>
              <w:t xml:space="preserve">招标代理部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0519-81086227</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w:t>
            </w:r>
            <w:r>
              <w:rPr>
                <w:rFonts w:ascii="SimSun" w:hAnsi="SimSun" w:eastAsia="SimSun" w:cs="SimSun"/>
                <w:color w:val="000000"/>
                <w:sz w:val="21"/>
                <w:u w:val="single"/>
              </w:rPr>
              <w:t xml:space="preserve">常州市新北区三井大厦2号门511室</w:t>
            </w:r>
            <w:r/>
          </w:p>
        </w:tc>
      </w:tr>
      <w:tr>
        <w:trPr>
          <w:trHeight w:val="19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纸质中标（成交）文件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中标（成交）单位在签订合同前需递交与电子响应文件内容一致的纸质响应文件</w:t>
            </w:r>
            <w:r>
              <w:rPr>
                <w:rFonts w:ascii="SimSun" w:hAnsi="SimSun" w:eastAsia="SimSun" w:cs="SimSun"/>
                <w:b/>
                <w:color w:val="000000"/>
                <w:sz w:val="21"/>
              </w:rPr>
              <w:t xml:space="preserve">贰</w:t>
            </w:r>
            <w:r>
              <w:rPr>
                <w:rFonts w:ascii="SimSun" w:hAnsi="SimSun" w:eastAsia="SimSun" w:cs="SimSun"/>
                <w:color w:val="000000"/>
                <w:sz w:val="21"/>
              </w:rPr>
              <w:t xml:space="preserve">份（</w:t>
            </w:r>
            <w:r>
              <w:rPr>
                <w:rFonts w:ascii="SimSun" w:hAnsi="SimSun" w:eastAsia="SimSun" w:cs="SimSun"/>
                <w:b/>
                <w:color w:val="000000"/>
                <w:sz w:val="21"/>
              </w:rPr>
              <w:t xml:space="preserve">需打印清晰，标注目录及页码</w:t>
            </w:r>
            <w:r>
              <w:rPr>
                <w:rFonts w:ascii="SimSun" w:hAnsi="SimSun" w:eastAsia="SimSun" w:cs="SimSun"/>
                <w:color w:val="000000"/>
                <w:sz w:val="21"/>
              </w:rPr>
              <w:t xml:space="preserve">），作为项目归档使用。（递交方式可采用邮寄或现场送达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送达地点：常州市新北区三井大厦</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号门</w:t>
            </w:r>
            <w:r>
              <w:rPr>
                <w:rFonts w:ascii="Times New Roman" w:hAnsi="Times New Roman" w:eastAsia="Times New Roman" w:cs="Times New Roman"/>
                <w:color w:val="000000"/>
                <w:sz w:val="21"/>
              </w:rPr>
              <w:t xml:space="preserve">511</w:t>
            </w:r>
            <w:r>
              <w:rPr>
                <w:rFonts w:ascii="SimSun" w:hAnsi="SimSun" w:eastAsia="SimSun" w:cs="SimSun"/>
                <w:color w:val="000000"/>
                <w:sz w:val="21"/>
              </w:rPr>
              <w:t xml:space="preserve">室（江苏鑫洋建设项目管理有限公司），联系方式见《第一章 采购邀请》）</w:t>
            </w:r>
            <w:r/>
          </w:p>
        </w:tc>
      </w:tr>
      <w:tr>
        <w:trPr>
          <w:trHeight w:val="21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w:t>
            </w:r>
            <w:r>
              <w:rPr>
                <w:rFonts w:ascii="SimSun" w:hAnsi="SimSun" w:eastAsia="SimSun" w:cs="SimSun"/>
                <w:color w:val="000000"/>
                <w:sz w:val="21"/>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w:t>
            </w:r>
            <w:r>
              <w:rPr>
                <w:rFonts w:ascii="SimSun" w:hAnsi="SimSun" w:eastAsia="SimSun" w:cs="SimSun"/>
                <w:color w:val="000000"/>
                <w:sz w:val="21"/>
              </w:rPr>
              <w:t xml:space="preserve">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收费标准：</w:t>
            </w:r>
            <w:r>
              <w:rPr>
                <w:rFonts w:ascii="SimSun" w:hAnsi="SimSun" w:eastAsia="SimSun" w:cs="SimSun"/>
                <w:color w:val="000000"/>
                <w:sz w:val="21"/>
                <w:u w:val="single"/>
              </w:rPr>
              <w:t xml:space="preserve">招标代理费以中标（成交）金额为基数，收费比例按差额定率累进法计算：100万元以下1.0%，100万-500万元0.7%，按上述标准*60%计算。</w:t>
            </w:r>
            <w:r/>
          </w:p>
        </w:tc>
      </w:tr>
      <w:tr>
        <w:trPr>
          <w:trHeight w:val="12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履约担保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是否提供履约担保：</w:t>
            </w:r>
            <w:r>
              <w:rPr>
                <w:rFonts w:ascii="SimSun" w:hAnsi="SimSun" w:eastAsia="SimSun" w:cs="SimSun"/>
                <w:b/>
                <w:color w:val="000000"/>
                <w:sz w:val="21"/>
                <w:u w:val="single"/>
              </w:rPr>
              <w:t xml:space="preserve">是</w:t>
            </w:r>
            <w:r>
              <w:rPr>
                <w:rFonts w:ascii="SimSun" w:hAnsi="SimSun" w:eastAsia="SimSun" w:cs="SimSun"/>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提供履约担保的形式及金额：</w:t>
            </w:r>
            <w:r>
              <w:rPr>
                <w:rFonts w:ascii="SimSun" w:hAnsi="SimSun" w:eastAsia="SimSun" w:cs="SimSun"/>
                <w:b/>
                <w:color w:val="000000"/>
                <w:sz w:val="21"/>
                <w:u w:val="single"/>
              </w:rPr>
              <w:t xml:space="preserve">履约担保的形式：电子履约保函，金额：合同金额的5%</w:t>
            </w:r>
            <w:r>
              <w:rPr>
                <w:rFonts w:ascii="SimSun" w:hAnsi="SimSun" w:eastAsia="SimSun" w:cs="SimSun"/>
                <w:color w:val="000000"/>
                <w:sz w:val="21"/>
              </w:rPr>
              <w:t xml:space="preserve">。</w:t>
            </w:r>
            <w:r/>
          </w:p>
        </w:tc>
      </w:tr>
      <w:tr>
        <w:trPr>
          <w:trHeight w:val="8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对响应文件制作和提交要求有疑问的供应商，应主动并尽早联系采购代理机构工作人员加以明确。</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none"/>
        </w:rPr>
        <w:tab/>
      </w:r>
      <w:r>
        <w:rPr>
          <w:rFonts w:ascii="SimSun" w:hAnsi="SimSun" w:eastAsia="SimSun" w:cs="SimSun"/>
          <w:b/>
          <w:color w:val="000000"/>
          <w:sz w:val="22"/>
          <w:u w:val="none"/>
        </w:rPr>
        <w:t xml:space="preserve">第二节</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说明</w:t>
      </w:r>
      <w:r>
        <w:rPr>
          <w:rFonts w:ascii="Times New Roman" w:hAnsi="Times New Roman" w:eastAsia="Times New Roman" w:cs="Times New Roman"/>
          <w:b/>
          <w:color w:val="000000"/>
          <w:sz w:val="22"/>
        </w:rPr>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w:t>
      </w:r>
      <w:r>
        <w:rPr>
          <w:rFonts w:ascii="SimSun" w:hAnsi="SimSun" w:eastAsia="SimSun" w:cs="SimSun"/>
          <w:color w:val="000000"/>
          <w:sz w:val="22"/>
        </w:rPr>
        <w:t xml:space="preserve">、采购方式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本次政府采购活动采取竞争性磋商(以下简称磋商)方式，本磋商文件仅适用于磋商公告中所述项目。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2、合格的</w:t>
      </w:r>
      <w:r>
        <w:rPr>
          <w:rFonts w:ascii="SimSun" w:hAnsi="SimSun" w:eastAsia="SimSun" w:cs="SimSun"/>
          <w:color w:val="000000"/>
          <w:sz w:val="22"/>
        </w:rPr>
        <w:t xml:space="preserve">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2.1满足磋商公告中供应商资格要求的规定。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满足本磋商文件实质性要求和条件的规定。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本次磋商及由此产生的合同受中华人民共和国有关的法律法规制约和保护。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4、磋商费用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4.1供应商应自行承担所有与参加本次磋商有关的费用，无论磋商过程中的做法和结果如何，江苏鑫洋建设项目管理有限公司（以下简称采购代理机构）在任何情况下均无义务和责任承担这些费用。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4.2本次招标采购代理和采购人不收取标书工本费。采购代理费由成交供应商支付，具体支付标准详见“第一节供应商须知资料表”。成交供应商须一次性向采购代理机构缴纳代理费，报价应包含代理费用。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2"/>
        </w:rPr>
        <w:t xml:space="preserve">磋商文件的约束力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5.1供应商一旦参加本项目采购活动，即被认为接受了本磋商文件的规定和约束。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w:t>
      </w:r>
      <w:r>
        <w:rPr>
          <w:rFonts w:ascii="SimSun" w:hAnsi="SimSun" w:eastAsia="SimSun" w:cs="SimSun"/>
          <w:b/>
          <w:color w:val="000000"/>
          <w:sz w:val="24"/>
        </w:rPr>
        <w:t xml:space="preserve">磋商文件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6、磋商文件构成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6.1磋商文件由以下部分组成：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（4）评标程序、评标方法和评审标准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（6）响应文件的组成及提交须知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请仔细检查磋商文件是否齐全，如有缺漏请立即与采购代理机构联系解决。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7、磋商文件的澄清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任何要求对磋商文件进行澄清的供应商，应在磋商截止期5日前按磋商公告中的通讯地址，以书面形式通知采购代理机构。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8、磋商文件的澄清和修改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在响应文件提交截止时间前，采购人或采购代理机构可以对磋商文件进行澄清和修改,</w:t>
      </w:r>
      <w:r>
        <w:rPr>
          <w:rFonts w:ascii="SimSun" w:hAnsi="SimSun" w:eastAsia="SimSun" w:cs="SimSun"/>
          <w:color w:val="000000"/>
          <w:sz w:val="18"/>
        </w:rPr>
        <w:t xml:space="preserve"> </w:t>
      </w:r>
      <w:r>
        <w:rPr>
          <w:rFonts w:ascii="SimSun" w:hAnsi="SimSun" w:eastAsia="SimSun" w:cs="SimSun"/>
          <w:color w:val="000000"/>
          <w:sz w:val="21"/>
        </w:rPr>
        <w:t xml:space="preserve">澄清或者修改的内容作为磋商文件的组成部分。澄清或者修改的内容可能影响响应文件编制的，采购代理机构将在提交首次响应文件截止时间至少5日前，在“江苏省政府采购网”、“常州市政府采购网”上发布书面更正公告形式通知所有获取磋商文件的供应商,</w:t>
      </w:r>
      <w:r>
        <w:rPr>
          <w:rFonts w:ascii="SimSun" w:hAnsi="SimSun" w:eastAsia="SimSun" w:cs="SimSun"/>
          <w:color w:val="000000"/>
          <w:sz w:val="18"/>
        </w:rPr>
        <w:t xml:space="preserve"> </w:t>
      </w:r>
      <w:r>
        <w:rPr>
          <w:rFonts w:ascii="SimSun" w:hAnsi="SimSun" w:eastAsia="SimSun" w:cs="SimSun"/>
          <w:color w:val="000000"/>
          <w:sz w:val="21"/>
        </w:rPr>
        <w:t xml:space="preserve">更正公告内容将作为磋商文件的组成部分，并对供应商具有约束力。不足5日的，采购代理机构将顺延提交首次响应文件截止时间。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8.2采购代理机构可以视采购项目的具体情况，组织供应商进行现场考察或召开磋商前答疑会，但不单独或分别组织只有一个供应商参加的现场考察和答疑会。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三、响应文件的编制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9、响应文件的语言及度量衡单位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9.1供应商提交的响应文件以及供应商与采购代理机构就有关磋商的所有来往通知、函件和文件均应使用</w:t>
      </w:r>
      <w:r>
        <w:rPr>
          <w:rFonts w:ascii="SimSun" w:hAnsi="SimSun" w:eastAsia="SimSun" w:cs="SimSun"/>
          <w:b/>
          <w:color w:val="000000"/>
          <w:sz w:val="21"/>
        </w:rPr>
        <w:t xml:space="preserve">简体中文</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除技术性能另有规定外，响应文件所使用的度量衡单位，均须采用国家法定计量单位。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10、响应文件构成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10.1供应商编写的响应文件应包括资格证明文件、符合性证明文件、报价明细表、技术偏离表、其他证明文件、磋商响应函等部分。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如标书制作工具中格式和内容与“江苏省政府采购网”、“常州市政府采购网”发布的磋商文件不一致，请以“江苏省政府采购网”、“常州市政府采购网”发布的磋商文件为准。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11、证明磋商响应标的符合磋商文件规定的文件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11.1供应商应按照磋商文件要求提交证明文件，证明其及磋商响应标的符合磋商文件规定。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11.2磋商文件对证明文件无明确形式要求的，证明文件可以以文字资料、图纸和数据等形式提交。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12、报价明细表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12.1供应商应按照磋商文件规定格式填报报价明细表。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12.2磋商货币。响应文件中的单价和总价无特殊规定的采用人民币报价，以元为单位标注。磋商文件中另有规定的按规定执行。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13、技术要求响应及偏离表、商务要求响应及偏离表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13.1供应商需对磋商文件中的技术要求逐项作出响应或偏离，并说明原因。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13.2供应商可在响应文件中提供认为需要的其他技术文件或说明。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14、服务承诺、培训计划、人员安排及其他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14.2供应商需根据磋商文件要求提供培训计划。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14.3供应商需根据磋商文件要求提供磋商响应标的的主要组成部分、功能设计、实现思路及关键技术等。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15、磋商响应函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15.1供应商应按照磋商文件中提供的格式完整、正确填写磋商响应函。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16、磋商有效期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16.1磋商有效期为本项目提交响应文件截止之日后</w:t>
      </w:r>
      <w:r>
        <w:rPr>
          <w:rFonts w:ascii="SimSun" w:hAnsi="SimSun" w:eastAsia="SimSun" w:cs="SimSun"/>
          <w:b/>
          <w:color w:val="000000"/>
          <w:sz w:val="21"/>
          <w:u w:val="single"/>
        </w:rPr>
        <w:t xml:space="preserve">60天</w:t>
      </w:r>
      <w:r>
        <w:rPr>
          <w:rFonts w:ascii="SimSun" w:hAnsi="SimSun" w:eastAsia="SimSun" w:cs="SimSun"/>
          <w:color w:val="000000"/>
          <w:sz w:val="21"/>
        </w:rPr>
        <w:t xml:space="preserve">。磋商有效期比规定短的将被视为非实质性响应磋商文件而予以拒绝。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17、磋商有效期的延长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四、响应文件的递交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18、电子磋商</w:t>
      </w:r>
      <w:r>
        <w:rPr>
          <w:rFonts w:ascii="SimSun" w:hAnsi="SimSun" w:eastAsia="SimSun" w:cs="SimSun"/>
          <w:color w:val="000000"/>
          <w:sz w:val="22"/>
        </w:rPr>
        <w:t xml:space="preserve">响应文件的递交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18.1供应商应当按照《操作手册》规定，在提交响应文件截止时间前制作并上传电子响应文件。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19、提交响应文件截止时间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供应商上传电子响应文件的时间不得迟于磋商公告中规定的提交响应文件截止时间。供应商应充分考虑网络环境、网络带宽等风险因素，如因供应商自身原因造成的电子响应文件上传不成功的按照本磋商文件第二章第26.3.2条规定做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采购代理机构可以按照规定，通过修改磋商文件酌情延长提交响应文件截止日期，在此情况下，供应商的所有权利和义务以及供应商受制的截止日期均应以延长后新的截止日期为准。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20、响应文件</w:t>
      </w:r>
      <w:r>
        <w:rPr>
          <w:rFonts w:ascii="SimSun" w:hAnsi="SimSun" w:eastAsia="SimSun" w:cs="SimSun"/>
          <w:color w:val="000000"/>
          <w:sz w:val="22"/>
        </w:rPr>
        <w:t xml:space="preserve">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采购代理机构拒绝接收在其规定的提交响应文件截止时间后上传的任何电子响应文件。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21、响应文件的撤回和修改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21.1.1 电子响应文件的撤回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供应商可在提交响应文件截止时间前，撤回其电子响应文件，具体操作方法见《操作手册》。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21.1.2供应商撤回电子响应文件，则认为其不再参与本项目磋商活动。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21.2响应文件的修改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供应商可在提交响应文件截止时间前，对其电子响应文件进行修改，具体操作方法见《操作手册》。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在提交响应文件截止时间之后，供应商不得对其电子响应文件作任何修改。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在提交响应文件截止时间至磋商文件中规定的磋商有效期满之间的这段时间内，供应商不得撤回其响应文件。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五、响应文件的解密与评审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22、</w:t>
      </w:r>
      <w:r>
        <w:rPr>
          <w:rFonts w:ascii="SimSun" w:hAnsi="SimSun" w:eastAsia="SimSun" w:cs="SimSun"/>
          <w:color w:val="000000"/>
          <w:sz w:val="22"/>
        </w:rPr>
        <w:t xml:space="preserve">响应文件解密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22.1供应商应当按照《操作手册》规定，在苏采云系统规定的时间内对磋商响应文件进行解密。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23、磋商小组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23.1采购代理机构将组织磋商小组对响应文件进行评审。磋商小组由采购人代表和有关技术、经济等方面的专家组成，且人员构成符合政府采购有关规定。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23.2磋商小组独立工作，负责评审所有响应文件并确定成交候选人。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24、评审过程的保密与公正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24.1磋商小组、采购人和采购代理机构工作人员、相关监督人员等与评审工作有关的人员，对评审情况以及在评审过程中获悉的国家秘密、商业秘密负有保密责任。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24.2在评审过程中，供应商不得以任何行为影响磋商评审过程，否则其响应文件将被作为无效响应文件。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24.3在项目评审期间，采购代理机构将设专门人员与供应商联系。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采购代理机构和磋商小组不向未成交的供应商解释未成交原因，也不公布评审过程中的相关细节。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25、评审过程中的澄清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接到磋商小组澄清、说明和更正要求的供应商如未按规定做出澄清、说明和 更正，其风险由供应商自行承担。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26、对响应文件的审</w:t>
      </w:r>
      <w:r>
        <w:rPr>
          <w:rFonts w:ascii="SimSun" w:hAnsi="SimSun" w:eastAsia="SimSun" w:cs="SimSun"/>
          <w:color w:val="000000"/>
          <w:sz w:val="22"/>
        </w:rPr>
        <w:t xml:space="preserve">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26.1响应文件审查分为资格审查和符合性审查。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 资格审查：由采购人授权磋商小组或采购人代表依据法律法规和磋商文件的规定，对响应文件中的资格证明文件进行审查，以确定供应商是否具备参加磋商的资格。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SimSun" w:hAnsi="SimSun" w:eastAsia="SimSun" w:cs="SimSun"/>
          <w:color w:val="000000"/>
          <w:sz w:val="21"/>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26.3未实质性响应磋商文件的情形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26.3.1供应商在苏采云系统规定的时间内未成功解密电子响应文件的。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26.3.2供应商未按照磋商文件要求上传电子响应文件的。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26.3.3同一供应商提交两个（含两个）以上不同的响应文件或者最后报价的。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26.3.4供应商不具备磋商文件中规定资格要求的。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26.3.5供应商的投标报价、最后报价超过了采购预算或最高限价的。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26.3.6不符合磋商文件中规定的实质性要求和条件的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26.3.8响应文件含有采购人不能接受的附加条件的。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26.3.10响应文件未按照磋商文件要求加盖CA电子公章的。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26.4未实质性响应磋商文件的响应文件按无效响应处理。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26.5如果响应文件实质上没有响应磋商文件的要求，磋商小组将予以拒绝，供应商不得通过修改或撤销不符合要求的偏离或保留而使其成为实质性响应的文件。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26.6供应商在项目评审全过程中应保持通讯畅通，并安排专人与</w:t>
      </w:r>
      <w:r>
        <w:rPr>
          <w:rFonts w:ascii="SimSun" w:hAnsi="SimSun" w:eastAsia="SimSun" w:cs="SimSun"/>
          <w:color w:val="000000"/>
          <w:sz w:val="21"/>
        </w:rPr>
        <w:t xml:space="preserve">采购代理机构及磋商小组联系。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27、磋商程序及评审方法和评审标准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27.1磋商程序</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对于通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w:t>
      </w:r>
      <w:r>
        <w:rPr>
          <w:rFonts w:ascii="SimSun" w:hAnsi="SimSun" w:eastAsia="SimSun" w:cs="SimSun"/>
          <w:color w:val="000000"/>
          <w:sz w:val="21"/>
        </w:rPr>
        <w:t xml:space="preserve">件，并加盖CA电子公章。</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w:t>
      </w:r>
      <w:r>
        <w:rPr>
          <w:rFonts w:ascii="SimSun" w:hAnsi="SimSun" w:eastAsia="SimSun" w:cs="SimSun"/>
          <w:color w:val="000000"/>
          <w:sz w:val="21"/>
        </w:rPr>
        <w:t xml:space="preserve">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评审方法和评审标准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27.2.2评审标准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见本磋商文件第四章规定。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27.3采购活动终止的情况</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出现下列情形之一的，本次竞争性磋商采购活动将被终止：</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27.3.1因情况变化，不再符合规定的竞争性磋商采购方式适用情形的。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27.3.2出现影响采购公正的违法、违规行为的。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27.3.3除本磋商文件第二章第27.1.2条第三款规定的情形外，在采购过程中符合要求的供应商或者最后报价未超过采购预算的供应商不足3家的。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27.3.4在苏采云系统规定时间内成功解密电子响应文件的供应商不足3家的。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w:t>
      </w:r>
      <w:r>
        <w:rPr>
          <w:rFonts w:ascii="SimSun" w:hAnsi="SimSun" w:eastAsia="SimSun" w:cs="SimSun"/>
          <w:b/>
          <w:color w:val="000000"/>
          <w:sz w:val="24"/>
        </w:rPr>
        <w:t xml:space="preserve">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确定成交单位</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并列第一的供应商各部分得分均相同的,由采购人代表现场随机抽取确定成交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采购人从评审报告提出的成交候选供应商中，按照排序由高到低的原则确定成交供应商。采购人确定成交供应商后，采购代理机构将在“江苏省政府采购网”、“常州市政府采购网”发布成交结果公告，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28.3若有充分证据证明，成交供应商出现下列情况之一的，一经查实，将被取消成交资格：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28.3.1提供虚假材料谋取成交的。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28.3.2与评审专家、采购人、其他供应商或者采购代理机构工作人员恶意串通的。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28.3.3向评审专家、采购人或采购代理机构工作人员行贿或者提供其他不正当利益的。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28.3.4不满足本磋商文件规定的实质性要求，但在评审过程中又未被磋商小组发现的。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28.3.5成交后无正当理由拒不与采购人签订政府采购合同或者未按照磋商文件确定的事项签订政府采购合同的。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28.3.6将政府采购合同转包的。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29.2供应商认为采购文件、采购过程和采购结果使自己的权益受到损害的，可以在知道或应知其权益受到损害之日起七个工作日内，以书面形式根据下述29.4条款的规定向采购人或采购代理机构提出质疑。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29.2.1对可以质疑的采购文件提出质疑的，为收到采购文件之日或者采购文件公告期限届满之日。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29.2.2对采购过程提出质疑的，为各采购程序环节结束之日。</w:t>
        <w:br/>
        <w:t xml:space="preserve">    29.2.3对成交结果提出质疑的，为成交结果公告期限届满之日。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29.3质疑函必须按照财政部《质疑函范本》要求的格式和内容进行填写。供应商如组成联合体参加磋商，则《质疑函范本》中要求签字、盖章、加盖公章之处，联合体各方均须按要求签字、盖章、加盖公章。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采购人及采购代理机构只接收以纸质原件形式送达的质疑,建议供应商尽量通过现场递交或邮寄方式提交质疑（采购人和采购代理机构不接受未填写快递运单的快件）。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29.5.1 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29.5.2 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29.5.3 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29.5.4 未参加磋商活动的供应商或在磋商活动中自身权益未受到损害的供应商所提出的质疑。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29.5.5供应商组成联合体参加磋商，联合体中任何一方或多方未按要求签字、盖章、加盖公章的质疑。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30.1成交结果确定后，采购代理机构将向成交供应商发出成交通知书。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31.l成交供应商应当在成交通知书发出之日起三十日内，按照磋商文件确定的事项与采购人签订政府采购合同。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31.2磋商文件、成交供应商的响应文件及磋商过程中有关澄清、承诺文件均应作为合同附件。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 签订合同后，</w:t>
      </w:r>
      <w:r>
        <w:rPr>
          <w:rFonts w:ascii="SimSun" w:hAnsi="SimSun" w:eastAsia="SimSun" w:cs="SimSun"/>
          <w:b/>
          <w:color w:val="000000"/>
          <w:sz w:val="21"/>
          <w:u w:val="single"/>
        </w:rPr>
        <w:t xml:space="preserve">成交供应商不得将合同标的进行转包</w:t>
      </w:r>
      <w:r>
        <w:rPr>
          <w:rFonts w:ascii="SimSun" w:hAnsi="SimSun" w:eastAsia="SimSun" w:cs="SimSun"/>
          <w:color w:val="000000"/>
          <w:sz w:val="21"/>
        </w:rPr>
        <w:t xml:space="preserve">。未经采购人同意，</w:t>
      </w:r>
      <w:r>
        <w:rPr>
          <w:rFonts w:ascii="SimSun" w:hAnsi="SimSun" w:eastAsia="SimSun" w:cs="SimSun"/>
          <w:b/>
          <w:color w:val="000000"/>
          <w:sz w:val="21"/>
          <w:u w:val="single"/>
        </w:rPr>
        <w:t xml:space="preserve">成交供应商也不得采用分包形式履行合同</w:t>
      </w:r>
      <w:r>
        <w:rPr>
          <w:rFonts w:ascii="SimSun" w:hAnsi="SimSun" w:eastAsia="SimSun" w:cs="SimSun"/>
          <w:color w:val="000000"/>
          <w:sz w:val="21"/>
        </w:rPr>
        <w:t xml:space="preserve">,否则采购人有权终止合同。转包或分包造成采购人损失的，成交供应商应承担相应赔偿责任。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32、标的物的追加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33、政府采购政策</w:t>
      </w:r>
      <w:r/>
    </w:p>
    <w:p>
      <w:pPr>
        <w:ind w:left="0" w:right="0" w:firstLine="482"/>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33.1</w:t>
      </w:r>
      <w:r>
        <w:rPr>
          <w:rFonts w:ascii="SimSun" w:hAnsi="SimSun" w:eastAsia="SimSun" w:cs="SimSun"/>
          <w:b/>
          <w:color w:val="000000"/>
          <w:sz w:val="21"/>
        </w:rPr>
        <w:t xml:space="preserve">进口产品：</w:t>
      </w:r>
      <w:r>
        <w:rPr>
          <w:rFonts w:ascii="SimSun" w:hAnsi="SimSun" w:eastAsia="SimSun" w:cs="SimSun"/>
          <w:color w:val="000000"/>
          <w:sz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33.2</w:t>
      </w:r>
      <w:r>
        <w:rPr>
          <w:rFonts w:ascii="SimSun" w:hAnsi="SimSun" w:eastAsia="SimSun" w:cs="SimSun"/>
          <w:b/>
          <w:color w:val="000000"/>
          <w:sz w:val="21"/>
        </w:rPr>
        <w:t xml:space="preserve">政府采购节能产品、环境标志产品</w:t>
      </w:r>
      <w:r/>
    </w:p>
    <w:p>
      <w:pPr>
        <w:ind w:left="0" w:right="0" w:firstLine="48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33.2.1</w:t>
      </w:r>
      <w:r>
        <w:rPr>
          <w:rFonts w:ascii="SimSun" w:hAnsi="SimSun" w:eastAsia="SimSun" w:cs="SimSun"/>
          <w:color w:val="000000"/>
          <w:sz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8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33.2.2</w:t>
      </w:r>
      <w:r>
        <w:rPr>
          <w:rFonts w:ascii="SimSun" w:hAnsi="SimSun" w:eastAsia="SimSun" w:cs="SimSun"/>
          <w:color w:val="000000"/>
          <w:sz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sz w:val="21"/>
        </w:rPr>
        <w:t xml:space="preserve">2019</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号）。 </w:t>
      </w:r>
      <w:r/>
    </w:p>
    <w:p>
      <w:pPr>
        <w:ind w:left="0" w:right="0" w:firstLine="482"/>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33.2.3</w:t>
      </w:r>
      <w:r>
        <w:rPr>
          <w:rFonts w:ascii="SimSun" w:hAnsi="SimSun" w:eastAsia="SimSun" w:cs="SimSun"/>
          <w:b/>
          <w:color w:val="000000"/>
          <w:sz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right="0" w:firstLine="48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33.2.4</w:t>
      </w:r>
      <w:r>
        <w:rPr>
          <w:rFonts w:ascii="SimSun" w:hAnsi="SimSun" w:eastAsia="SimSun" w:cs="SimSun"/>
          <w:color w:val="000000"/>
          <w:sz w:val="21"/>
        </w:rPr>
        <w:t xml:space="preserve">非政府强制采购的节能产品或环境标志产品，依据品目清单和认证证书实施政府优先采购。优先采购的具体规定见第四章《评标方法和评标标准》（如涉及）。</w:t>
      </w:r>
      <w:r/>
    </w:p>
    <w:p>
      <w:pPr>
        <w:ind w:left="0" w:right="0" w:firstLine="482"/>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33.3</w:t>
      </w:r>
      <w:r>
        <w:rPr>
          <w:rFonts w:ascii="SimSun" w:hAnsi="SimSun" w:eastAsia="SimSun" w:cs="SimSun"/>
          <w:b/>
          <w:color w:val="000000"/>
          <w:sz w:val="21"/>
        </w:rPr>
        <w:t xml:space="preserve">商品包装政府采购需求标准、快递包装政府采购需求标准：</w:t>
      </w:r>
      <w:r>
        <w:rPr>
          <w:rFonts w:ascii="SimSun" w:hAnsi="SimSun" w:eastAsia="SimSun" w:cs="SimSun"/>
          <w:color w:val="000000"/>
          <w:sz w:val="21"/>
        </w:rPr>
        <w:t xml:space="preserve">依据《关于印发〈商品包装政府采购需求标准（试行）〉、〈快递包装政府采购需求标准（试行）〉的通知》（财办库〔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123</w:t>
      </w:r>
      <w:r>
        <w:rPr>
          <w:rFonts w:ascii="SimSun" w:hAnsi="SimSun" w:eastAsia="SimSun" w:cs="SimSun"/>
          <w:color w:val="000000"/>
          <w:sz w:val="21"/>
        </w:rPr>
        <w:t xml:space="preserve">号）文件精神，采购人在磋商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left="0" w:right="0" w:firstLine="482"/>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33.4</w:t>
      </w:r>
      <w:r>
        <w:rPr>
          <w:rFonts w:ascii="SimSun" w:hAnsi="SimSun" w:eastAsia="SimSun" w:cs="SimSun"/>
          <w:b/>
          <w:color w:val="000000"/>
          <w:sz w:val="21"/>
        </w:rPr>
        <w:t xml:space="preserve">支持乡村产业振兴管理：</w:t>
      </w:r>
      <w:r>
        <w:rPr>
          <w:rFonts w:ascii="SimSun" w:hAnsi="SimSun" w:eastAsia="SimSun" w:cs="SimSun"/>
          <w:color w:val="000000"/>
          <w:sz w:val="21"/>
        </w:rPr>
        <w:t xml:space="preserve">为落实《关于运用政府采购政策支持乡村产业振兴的通知》（财库〔</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号）有关要求，做好支持脱贫攻坚工作，本项目采购活动中对于支持乡村振兴管理的相关要求见第五章《采购需求》（如涉及）。</w:t>
      </w:r>
      <w:r/>
    </w:p>
    <w:p>
      <w:pPr>
        <w:ind w:left="0" w:right="0" w:firstLine="482"/>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33.5</w:t>
      </w:r>
      <w:r>
        <w:rPr>
          <w:rFonts w:ascii="SimSun" w:hAnsi="SimSun" w:eastAsia="SimSun" w:cs="SimSun"/>
          <w:b/>
          <w:color w:val="000000"/>
          <w:sz w:val="21"/>
        </w:rPr>
        <w:t xml:space="preserve">正版软件：</w:t>
      </w:r>
      <w:r>
        <w:rPr>
          <w:rFonts w:ascii="SimSun" w:hAnsi="SimSun" w:eastAsia="SimSun" w:cs="SimSun"/>
          <w:color w:val="000000"/>
          <w:sz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sz w:val="21"/>
        </w:rPr>
        <w:t xml:space="preserve">2006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号）、《国务院办公厅关于进一步做好政府机关使用正版软件工作的通知》（国办发〔</w:t>
      </w:r>
      <w:r>
        <w:rPr>
          <w:rFonts w:ascii="Times New Roman" w:hAnsi="Times New Roman" w:eastAsia="Times New Roman" w:cs="Times New Roman"/>
          <w:color w:val="000000"/>
          <w:sz w:val="21"/>
        </w:rPr>
        <w:t xml:space="preserve">2010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47 </w:t>
      </w:r>
      <w:r>
        <w:rPr>
          <w:rFonts w:ascii="SimSun" w:hAnsi="SimSun" w:eastAsia="SimSun" w:cs="SimSun"/>
          <w:color w:val="000000"/>
          <w:sz w:val="21"/>
        </w:rPr>
        <w:t xml:space="preserve">号）、《财政部关于进一步做好政府机关使用正版软件工作的通知》（财预〔</w:t>
      </w:r>
      <w:r>
        <w:rPr>
          <w:rFonts w:ascii="Times New Roman" w:hAnsi="Times New Roman" w:eastAsia="Times New Roman" w:cs="Times New Roman"/>
          <w:color w:val="000000"/>
          <w:sz w:val="21"/>
        </w:rPr>
        <w:t xml:space="preserve">2010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536 </w:t>
      </w:r>
      <w:r>
        <w:rPr>
          <w:rFonts w:ascii="SimSun" w:hAnsi="SimSun" w:eastAsia="SimSun" w:cs="SimSun"/>
          <w:color w:val="000000"/>
          <w:sz w:val="21"/>
        </w:rPr>
        <w:t xml:space="preserve">号）。</w:t>
      </w:r>
      <w:r/>
    </w:p>
    <w:p>
      <w:pPr>
        <w:ind w:left="0" w:right="0" w:firstLine="482"/>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33.6</w:t>
      </w:r>
      <w:r>
        <w:rPr>
          <w:rFonts w:ascii="SimSun" w:hAnsi="SimSun" w:eastAsia="SimSun" w:cs="SimSun"/>
          <w:b/>
          <w:color w:val="000000"/>
          <w:sz w:val="21"/>
        </w:rPr>
        <w:t xml:space="preserve">信息安全产品：</w:t>
      </w:r>
      <w:r>
        <w:rPr>
          <w:rFonts w:ascii="SimSun" w:hAnsi="SimSun" w:eastAsia="SimSun" w:cs="SimSun"/>
          <w:color w:val="000000"/>
          <w:sz w:val="21"/>
        </w:rPr>
        <w:t xml:space="preserve">具体详见国家互联网信息办公室、工业和信息化部、公安部、财政部和国家认证认可监督管理委员会关于调整网络安全专用产品安全管理有关事项的公告 （</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号）</w:t>
      </w:r>
      <w:r/>
    </w:p>
    <w:p>
      <w:pPr>
        <w:ind w:left="0" w:right="0" w:firstLine="482"/>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33.7</w:t>
      </w:r>
      <w:r>
        <w:rPr>
          <w:rFonts w:ascii="SimSun" w:hAnsi="SimSun" w:eastAsia="SimSun" w:cs="SimSun"/>
          <w:b/>
          <w:color w:val="000000"/>
          <w:sz w:val="21"/>
        </w:rPr>
        <w:t xml:space="preserve">政府采购创新产品政策：</w:t>
      </w:r>
      <w:r>
        <w:rPr>
          <w:rFonts w:ascii="SimSun" w:hAnsi="SimSun" w:eastAsia="SimSun" w:cs="SimSun"/>
          <w:color w:val="000000"/>
          <w:sz w:val="21"/>
        </w:rPr>
        <w:t xml:space="preserve">采购人要将创新要求嵌入采购项目需求，可在磋商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年内视同已具备相应销售业绩，参加政府采购活动时业绩分值为满分。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33.8 </w:t>
      </w:r>
      <w:r>
        <w:rPr>
          <w:rFonts w:ascii="SimSun" w:hAnsi="SimSun" w:eastAsia="SimSun" w:cs="SimSun"/>
          <w:b/>
          <w:color w:val="000000"/>
          <w:sz w:val="21"/>
        </w:rPr>
        <w:t xml:space="preserve">绿色采购政策：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33.8.1</w:t>
      </w:r>
      <w:r>
        <w:rPr>
          <w:rFonts w:ascii="SimSun" w:hAnsi="SimSun" w:eastAsia="SimSun" w:cs="SimSun"/>
          <w:b/>
          <w:color w:val="000000"/>
          <w:sz w:val="21"/>
        </w:rPr>
        <w:t xml:space="preserve">绿色数据中心政策：</w:t>
      </w:r>
      <w:r>
        <w:rPr>
          <w:rFonts w:ascii="SimSun" w:hAnsi="SimSun" w:eastAsia="SimSun" w:cs="SimSun"/>
          <w:color w:val="000000"/>
          <w:sz w:val="21"/>
        </w:rPr>
        <w:t xml:space="preserve">依据《绿色数据中心政府采购需求标准（试行）》（财办库〔</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 </w:t>
      </w:r>
      <w:r>
        <w:rPr>
          <w:rFonts w:ascii="SimSun" w:hAnsi="SimSun" w:eastAsia="SimSun" w:cs="SimSun"/>
          <w:color w:val="000000"/>
          <w:sz w:val="21"/>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w:t>
      </w:r>
      <w:r>
        <w:rPr>
          <w:rFonts w:ascii="SimSun" w:hAnsi="SimSun" w:eastAsia="SimSun" w:cs="SimSun"/>
          <w:color w:val="000000"/>
          <w:sz w:val="21"/>
        </w:rPr>
        <w:t xml:space="preserve">测报告、认证报告。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33.8.2</w:t>
      </w:r>
      <w:r>
        <w:rPr>
          <w:rFonts w:ascii="SimSun" w:hAnsi="SimSun" w:eastAsia="SimSun" w:cs="SimSun"/>
          <w:b/>
          <w:color w:val="000000"/>
          <w:sz w:val="21"/>
        </w:rPr>
        <w:t xml:space="preserve">推广应用绿色建材：</w:t>
      </w:r>
      <w:r>
        <w:rPr>
          <w:rFonts w:ascii="SimSun" w:hAnsi="SimSun" w:eastAsia="SimSun" w:cs="SimSun"/>
          <w:color w:val="000000"/>
          <w:sz w:val="21"/>
        </w:rPr>
        <w:t xml:space="preserve">采购人实施政府采购工程项目，要按照《常州市政府采购支持绿色建材促进建筑品质提升试点工作方案》（常财购〔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号）总体要求，落实《绿色建筑和绿色建材政府采购需求标准》（财库〔</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号）和《政府采购支持绿色建材促进建筑品质提升政策项目实施指南》（财办库〔</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依据相关需求标准确定采购需求，在磋商文件和采购合同中载明具体需求、履约验收条款和违约责任。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33.8.3</w:t>
      </w:r>
      <w:r>
        <w:rPr>
          <w:rFonts w:ascii="SimSun" w:hAnsi="SimSun" w:eastAsia="SimSun" w:cs="SimSun"/>
          <w:b/>
          <w:color w:val="000000"/>
          <w:sz w:val="21"/>
        </w:rPr>
        <w:t xml:space="preserve">优先使用低挥发性有机化合物产品：</w:t>
      </w:r>
      <w:r>
        <w:rPr>
          <w:rFonts w:ascii="SimSun" w:hAnsi="SimSun" w:eastAsia="SimSun" w:cs="SimSun"/>
          <w:color w:val="000000"/>
          <w:sz w:val="21"/>
        </w:rPr>
        <w:t xml:space="preserve">采购人要落实挥发性有机化合物（</w:t>
      </w:r>
      <w:r>
        <w:rPr>
          <w:rFonts w:ascii="Times New Roman" w:hAnsi="Times New Roman" w:eastAsia="Times New Roman" w:cs="Times New Roman"/>
          <w:color w:val="000000"/>
          <w:sz w:val="21"/>
        </w:rPr>
        <w:t xml:space="preserve">VOCs</w:t>
      </w:r>
      <w:r>
        <w:rPr>
          <w:rFonts w:ascii="SimSun" w:hAnsi="SimSun" w:eastAsia="SimSun" w:cs="SimSun"/>
          <w:color w:val="000000"/>
          <w:sz w:val="21"/>
        </w:rPr>
        <w:t xml:space="preserve">）治理要求，若本项目中涉及涂料、胶黏剂、油墨、清洗剂等挥发性有机物产品的，属于强制性标准的，投标人应当提供符合国家和江苏省相关</w:t>
      </w:r>
      <w:r>
        <w:rPr>
          <w:rFonts w:ascii="Times New Roman" w:hAnsi="Times New Roman" w:eastAsia="Times New Roman" w:cs="Times New Roman"/>
          <w:color w:val="000000"/>
          <w:sz w:val="21"/>
        </w:rPr>
        <w:t xml:space="preserve">VOCs </w:t>
      </w:r>
      <w:r>
        <w:rPr>
          <w:rFonts w:ascii="SimSun" w:hAnsi="SimSun" w:eastAsia="SimSun" w:cs="SimSun"/>
          <w:color w:val="000000"/>
          <w:sz w:val="21"/>
        </w:rPr>
        <w:t xml:space="preserve">含量限制标准的产品；属于推荐性标准的，应当在磋商文件中载明低</w:t>
      </w:r>
      <w:r>
        <w:rPr>
          <w:rFonts w:ascii="Times New Roman" w:hAnsi="Times New Roman" w:eastAsia="Times New Roman" w:cs="Times New Roman"/>
          <w:color w:val="000000"/>
          <w:sz w:val="21"/>
        </w:rPr>
        <w:t xml:space="preserve">VOCs</w:t>
      </w:r>
      <w:r>
        <w:rPr>
          <w:rFonts w:ascii="SimSun" w:hAnsi="SimSun" w:eastAsia="SimSun" w:cs="SimSun"/>
          <w:color w:val="000000"/>
          <w:sz w:val="21"/>
        </w:rPr>
        <w:t xml:space="preserve">的优惠幅度、评审标准等，以体现优先采购。</w:t>
      </w:r>
      <w:r/>
    </w:p>
    <w:p>
      <w:pPr>
        <w:ind w:left="0" w:right="0" w:firstLine="482"/>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33.9</w:t>
      </w:r>
      <w:r>
        <w:rPr>
          <w:rFonts w:ascii="SimSun" w:hAnsi="SimSun" w:eastAsia="SimSun" w:cs="SimSun"/>
          <w:b/>
          <w:color w:val="000000"/>
          <w:sz w:val="21"/>
        </w:rPr>
        <w:t xml:space="preserve">电子履约保函政策：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磋商文件约定的履约保证金数额对采购人承担赔偿责任。具</w:t>
      </w:r>
      <w:r>
        <w:rPr>
          <w:rFonts w:ascii="SimSun" w:hAnsi="SimSun" w:eastAsia="SimSun" w:cs="SimSun"/>
          <w:color w:val="000000"/>
          <w:sz w:val="21"/>
        </w:rPr>
        <w:t xml:space="preserve">体要求详见《关于在全省政府采购领域推行电子履约保函（保险）的通知》（苏财购〔2023〕150号）。</w:t>
      </w:r>
      <w:r/>
    </w:p>
    <w:p>
      <w:pPr>
        <w:ind w:left="0" w:right="0" w:firstLine="482"/>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33.10</w:t>
      </w:r>
      <w:r>
        <w:rPr>
          <w:rFonts w:ascii="SimSun" w:hAnsi="SimSun" w:eastAsia="SimSun" w:cs="SimSun"/>
          <w:b/>
          <w:color w:val="000000"/>
          <w:sz w:val="21"/>
        </w:rPr>
        <w:t xml:space="preserve">履约保证金相关政策：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根据国家、省、市相关规定，如果采购人根据项目实际情况，确实需要要求中标或者成交供应商提交履约保证金的，履约保证金的数额不得超过政府采购合同金额的</w:t>
      </w:r>
      <w:r>
        <w:rPr>
          <w:rFonts w:ascii="SimSun" w:hAnsi="SimSun" w:eastAsia="SimSun" w:cs="SimSun"/>
          <w:color w:val="000000"/>
          <w:sz w:val="21"/>
          <w:u w:val="single"/>
        </w:rPr>
        <w:t xml:space="preserve">/</w:t>
      </w:r>
      <w:r>
        <w:rPr>
          <w:rFonts w:ascii="SimSun" w:hAnsi="SimSun" w:eastAsia="SimSun" w:cs="SimSun"/>
          <w:color w:val="000000"/>
          <w:sz w:val="21"/>
        </w:rPr>
        <w:t xml:space="preserve">，供应商应当以支票、汇票、本票或者金融机构、担保机构出具的保函（保险）等非现金形式提交，鼓励优先采用电子履约保函（保险）的形式。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left="0" w:right="0" w:firstLine="482"/>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33.11</w:t>
      </w:r>
      <w:r>
        <w:rPr>
          <w:rFonts w:ascii="SimSun" w:hAnsi="SimSun" w:eastAsia="SimSun" w:cs="SimSun"/>
          <w:b/>
          <w:color w:val="000000"/>
          <w:sz w:val="21"/>
          <w:u w:val="none"/>
        </w:rPr>
        <w:t xml:space="preserve">政府采购中实施本国产品标准及相关政策</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资格审查</w:t>
      </w:r>
      <w:r/>
    </w:p>
    <w:p>
      <w:pPr>
        <w:ind w:left="0" w:right="0" w:firstLine="2891"/>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第一节 资格审查程序</w:t>
      </w:r>
      <w:r/>
    </w:p>
    <w:p>
      <w:pPr>
        <w:ind w:left="0" w:right="0" w:firstLine="480"/>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一、响应文件开启后，采购人授权磋商小组或采购人代表将根据《资格审查要求》中的规定，对供应商进行资格审查，并形成资格审查结果。</w:t>
      </w:r>
      <w:r/>
    </w:p>
    <w:p>
      <w:pPr>
        <w:ind w:left="0" w:right="0" w:firstLine="480"/>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二、《资格审查要求》中对格式有要求的，除磋商文件另有规定外，均为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实质性格式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文件。</w:t>
      </w:r>
      <w:r/>
    </w:p>
    <w:p>
      <w:pPr>
        <w:ind w:left="0" w:right="0" w:firstLine="480"/>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三、供应商《资格证明文件》有任何一项不符合《资格审查要求》的，资格审查不合格，其响应无效。</w:t>
      </w:r>
      <w:r/>
    </w:p>
    <w:p>
      <w:pPr>
        <w:ind w:left="0" w:right="0" w:firstLine="480"/>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四、资格审查合格的供应商不足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家的，不进行评审。</w:t>
      </w:r>
      <w:r/>
    </w:p>
    <w:p>
      <w:pPr>
        <w:ind w:left="0" w:right="0" w:firstLine="2891"/>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第二节 资格审查要求</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1"/>
        <w:gridCol w:w="1921"/>
        <w:gridCol w:w="4629"/>
        <w:gridCol w:w="1820"/>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营业执照副本（事业单位法人证书）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营业执照副本和税务登记证副本(或“三证合一”的营业执照副本）或事业单位法人证书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72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法定代表人身份证明书或授权委托书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法定代表人身份证明书或授权委托书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格式见《响应文件格式》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《资格承诺声明函》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格式见《响应文件格式》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、查询渠道：信用中国网站和中国政府采购网（</w:t>
            </w:r>
            <w:r>
              <w:rPr>
                <w:rFonts w:ascii="Times New Roman" w:hAnsi="Times New Roman" w:eastAsia="Times New Roman" w:cs="Times New Roman"/>
                <w:color w:val="000000"/>
                <w:sz w:val="18"/>
              </w:rPr>
              <w:t xml:space="preserve">www.creditchina.gov.cn</w:t>
            </w:r>
            <w:r>
              <w:rPr>
                <w:rFonts w:ascii="SimSun" w:hAnsi="SimSun" w:eastAsia="SimSun" w:cs="SimSun"/>
                <w:color w:val="000000"/>
                <w:sz w:val="21"/>
              </w:rPr>
              <w:t xml:space="preserve">、</w:t>
            </w:r>
            <w:r>
              <w:rPr>
                <w:rFonts w:ascii="Times New Roman" w:hAnsi="Times New Roman" w:eastAsia="Times New Roman" w:cs="Times New Roman"/>
                <w:color w:val="000000"/>
                <w:sz w:val="18"/>
              </w:rPr>
              <w:t xml:space="preserve">www.ccgp.gov.cn</w:t>
            </w:r>
            <w:r>
              <w:rPr>
                <w:rFonts w:ascii="SimSun" w:hAnsi="SimSun" w:eastAsia="SimSun" w:cs="SimSun"/>
                <w:color w:val="000000"/>
                <w:sz w:val="21"/>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、截止时点：响应文件递交截止时间以后、资格审查阶段采购人或采购代理机构的实际查询时间；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、信用信息查询记录和证据留存具体方式：查询结果网页打印页作为查询记录和证据，与其他磋商文件一并保存；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信用信息的使用原则：经认定的被列入失信被执行人、重大税收违法案件当事人名单、政府采购严重违法失信行为记录名单的供应商，其响应无效。联合体形式参加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无须供应商提供，由采购人查询。</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24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格式见《响应文件格式》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如采购公告中明确专门面向中小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小微企业采购，须按要求提供中小企业声明函；未专门面向中小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小微企业采购，此项无需提供。</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：监狱企业、残疾人福利性单位视同为小微企业。</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：监狱企业须提供由省级以上监狱管理局（常州市含教育矫治局）、戒毒管理局（含新疆生产建设兵团）出具的属于监狱企业的证明文件。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《中小企业声明函》、《残疾人福利性单位声明函》格式见《响应文件格式》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具体要求见第一章《投标邀请》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提供相关证明文件电子件或电子证照</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val="false"/>
          </w:tcPr>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供应商具备市政公用工程施工总承包三级及以上资质（</w:t>
            </w:r>
            <w:r>
              <w:rPr>
                <w:rFonts w:ascii="SimSun" w:hAnsi="SimSun" w:eastAsia="SimSun" w:cs="SimSun"/>
                <w:b/>
                <w:color w:val="000000"/>
                <w:sz w:val="21"/>
              </w:rPr>
              <w:t xml:space="preserve">投标人在响应文件递交截止时间当日，投标所需企业资质要求在“江苏省工程建设数字化监管”查询不处于动态监管不合格状态</w:t>
            </w:r>
            <w:r>
              <w:rPr>
                <w:rFonts w:ascii="SimSun" w:hAnsi="SimSun" w:eastAsia="SimSun" w:cs="SimSun"/>
                <w:color w:val="000000"/>
                <w:sz w:val="21"/>
              </w:rPr>
              <w:t xml:space="preserve">）；</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供应商具备有效期内安全生产许可证；</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rPr>
                <w:rFonts w:ascii="SimSun" w:hAnsi="SimSun" w:eastAsia="SimSun" w:cs="SimSun"/>
                <w:color w:val="000000"/>
                <w:sz w:val="21"/>
              </w:rPr>
              <w:t xml:space="preserve">项目负责人具有市政公用工程二级及以上注册建造师证，并具有有效的建设行政主管部门核发的安全生产考核合格证（</w:t>
            </w: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注意：若相关证照为电子证书的，须符合发证部门的使用要求。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联合体协议（如有）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、联合体各成员单位均须提供本表中序号第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项的证明文件。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、本表序号第</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项规定的其他特定资格要求中的每一小项要求，联合体各方中至少应当有一方符合本表中其他资格要求并提供证明文件。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、联合体中有同类资质的供应商按照联合体分工承担相同工作的，应当按照资质等级较低的供应商确定资质等级。</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、若联合体中任一成员单位中途退出，则该联合体的响应无效。</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、本项目不接受联合体谈判时，供应商不得为联合体。</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格式见《响应文件格式》</w:t>
            </w: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   评审程序、评审方法和评审标准</w:t>
      </w:r>
      <w:r/>
    </w:p>
    <w:p>
      <w:pPr>
        <w:ind w:left="0" w:right="0" w:firstLine="2570"/>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第一节 符合性审查程序</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一、磋商小组对资格审查合格的供应商的响应文件进行符合性审查，以确定其是否满足磋商文件的实质性要求。</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磋商小组根据《符合性审查要求》中规定的审查因素和审查内容，对供应商的响应文件是否实质上响应磋商文件进行符合性审查，并形成符合性审查评审结果。响应文件不符合《符合性审查要求》的，响应无效。</w:t>
      </w:r>
      <w:r/>
    </w:p>
    <w:p>
      <w:pPr>
        <w:ind w:left="0" w:right="0" w:firstLine="2249"/>
        <w:jc w:val="both"/>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第二节 符合性审查及评审要求</w:t>
      </w:r>
      <w:r/>
    </w:p>
    <w:p>
      <w:pPr>
        <w:ind w:left="0" w:right="0" w:firstLine="60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一、符合性审查要求</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8"/>
        <w:gridCol w:w="1856"/>
        <w:gridCol w:w="4412"/>
        <w:gridCol w:w="1969"/>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格式要求</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格式见《响应文件格式》</w:t>
            </w:r>
            <w:r/>
          </w:p>
        </w:tc>
      </w:tr>
      <w:tr>
        <w:trPr>
          <w:trHeight w:val="6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报价明细表未有缺项、漏项；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格式见《报价明细表》</w:t>
            </w:r>
            <w:r/>
          </w:p>
        </w:tc>
      </w:tr>
      <w:tr>
        <w:trPr>
          <w:trHeight w:val="2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报价未超过预算价或最高限价的；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报价未出现下列情形：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响应文件中的报价清单与磋商文件提供的工程量清单中的项目编码、项目名称、项目特征、计量单位、工程数量不一致的。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改变暂列金额的。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响应文件未出现可选择性或可调整的报价（磋商文件另有规定的除外）；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响应文件中承诺的响应有效期满足磋商文件中载明的响应有效期的；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按照磋商文件要求签署、加盖公章的；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标记为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实质性格式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的文件均按磋商文件要求提供；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响应文件满足磋商文件第五章《采购需求》中</w:t>
            </w: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号条款要求的；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分包承担主体具备《供应商须知资料表》载明的资质条件且提供了资质证书电子件（如有）；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分包意向协议（如有）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按磋商文件规定签订并提供分包意向协议原件的电子件的；（如有）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不涉及报价修正，或响应文件报价出现前后不一致时，供应商对修正后的报价予以确认；（如有）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根据财政部《关于推动解决政府采购异常低价问题的通知》财库〔</w:t>
            </w:r>
            <w:r>
              <w:rPr>
                <w:rFonts w:ascii="Times New Roman" w:hAnsi="Times New Roman" w:eastAsia="Times New Roman" w:cs="Times New Roman"/>
                <w:color w:val="ff0000"/>
                <w:sz w:val="21"/>
              </w:rPr>
              <w:t xml:space="preserve">2026</w:t>
            </w:r>
            <w:r>
              <w:rPr>
                <w:rFonts w:ascii="SimSun" w:hAnsi="SimSun" w:eastAsia="SimSun" w:cs="SimSun"/>
                <w:color w:val="ff0000"/>
                <w:sz w:val="21"/>
              </w:rPr>
              <w:t xml:space="preserve">〕</w:t>
            </w:r>
            <w:r>
              <w:rPr>
                <w:rFonts w:ascii="Times New Roman" w:hAnsi="Times New Roman" w:eastAsia="Times New Roman" w:cs="Times New Roman"/>
                <w:color w:val="ff0000"/>
                <w:sz w:val="21"/>
              </w:rPr>
              <w:t xml:space="preserve">2</w:t>
            </w:r>
            <w:r>
              <w:rPr>
                <w:rFonts w:ascii="SimSun" w:hAnsi="SimSun" w:eastAsia="SimSun" w:cs="SimSun"/>
                <w:color w:val="ff0000"/>
                <w:sz w:val="21"/>
              </w:rPr>
              <w:t xml:space="preserve">号文件之规定：当评审过程中出现下列情形之一的，评审委员会应当启 动异常低价投标（响应）审查程序：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1"/>
              </w:rPr>
              <w:t xml:space="preserve">1.</w:t>
            </w:r>
            <w:r>
              <w:rPr>
                <w:rFonts w:ascii="SimSun" w:hAnsi="SimSun" w:eastAsia="SimSun" w:cs="SimSun"/>
                <w:color w:val="ff0000"/>
                <w:sz w:val="21"/>
              </w:rPr>
              <w:t xml:space="preserve">投标（响应）报价低于全部通过符合性审查供应商投标（响应）报价平均值</w:t>
            </w:r>
            <w:r>
              <w:rPr>
                <w:rFonts w:ascii="Times New Roman" w:hAnsi="Times New Roman" w:eastAsia="Times New Roman" w:cs="Times New Roman"/>
                <w:color w:val="ff0000"/>
                <w:sz w:val="21"/>
              </w:rPr>
              <w:t xml:space="preserve">65%</w:t>
            </w:r>
            <w:r>
              <w:rPr>
                <w:rFonts w:ascii="SimSun" w:hAnsi="SimSun" w:eastAsia="SimSun" w:cs="SimSun"/>
                <w:color w:val="ff0000"/>
                <w:sz w:val="21"/>
              </w:rPr>
              <w:t xml:space="preserve">的，即投标（响应）报价</w:t>
            </w:r>
            <w:r>
              <w:rPr>
                <w:rFonts w:ascii="Times New Roman" w:hAnsi="Times New Roman" w:eastAsia="Times New Roman" w:cs="Times New Roman"/>
                <w:color w:val="ff0000"/>
                <w:sz w:val="21"/>
              </w:rPr>
              <w:t xml:space="preserve">&lt;</w:t>
            </w:r>
            <w:r>
              <w:rPr>
                <w:rFonts w:ascii="SimSun" w:hAnsi="SimSun" w:eastAsia="SimSun" w:cs="SimSun"/>
                <w:color w:val="ff0000"/>
                <w:sz w:val="21"/>
              </w:rPr>
              <w:t xml:space="preserve">全部通过符合性审查供应商投标（响应）报价平均值×</w:t>
            </w:r>
            <w:r>
              <w:rPr>
                <w:rFonts w:ascii="Times New Roman" w:hAnsi="Times New Roman" w:eastAsia="Times New Roman" w:cs="Times New Roman"/>
                <w:color w:val="ff0000"/>
                <w:sz w:val="21"/>
              </w:rPr>
              <w:t xml:space="preserve">65%</w:t>
            </w:r>
            <w:r>
              <w:rPr>
                <w:rFonts w:ascii="SimSun" w:hAnsi="SimSun" w:eastAsia="SimSun" w:cs="SimSun"/>
                <w:color w:val="ff0000"/>
                <w:sz w:val="21"/>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1"/>
              </w:rPr>
              <w:t xml:space="preserve">2.</w:t>
            </w:r>
            <w:r>
              <w:rPr>
                <w:rFonts w:ascii="SimSun" w:hAnsi="SimSun" w:eastAsia="SimSun" w:cs="SimSun"/>
                <w:color w:val="ff0000"/>
                <w:sz w:val="21"/>
              </w:rPr>
              <w:t xml:space="preserve">投标（响应）报价低于通过符合性审查的次低报价供应商投标（响应）报价</w:t>
            </w:r>
            <w:r>
              <w:rPr>
                <w:rFonts w:ascii="Times New Roman" w:hAnsi="Times New Roman" w:eastAsia="Times New Roman" w:cs="Times New Roman"/>
                <w:color w:val="ff0000"/>
                <w:sz w:val="21"/>
              </w:rPr>
              <w:t xml:space="preserve">65%</w:t>
            </w:r>
            <w:r>
              <w:rPr>
                <w:rFonts w:ascii="SimSun" w:hAnsi="SimSun" w:eastAsia="SimSun" w:cs="SimSun"/>
                <w:color w:val="ff0000"/>
                <w:sz w:val="21"/>
              </w:rPr>
              <w:t xml:space="preserve">的，即投标（响应）报价</w:t>
            </w:r>
            <w:r>
              <w:rPr>
                <w:rFonts w:ascii="Times New Roman" w:hAnsi="Times New Roman" w:eastAsia="Times New Roman" w:cs="Times New Roman"/>
                <w:color w:val="ff0000"/>
                <w:sz w:val="21"/>
              </w:rPr>
              <w:t xml:space="preserve">&lt;</w:t>
            </w:r>
            <w:r>
              <w:rPr>
                <w:rFonts w:ascii="SimSun" w:hAnsi="SimSun" w:eastAsia="SimSun" w:cs="SimSun"/>
                <w:color w:val="ff0000"/>
                <w:sz w:val="21"/>
              </w:rPr>
              <w:t xml:space="preserve">通过符合性审查的次低报价供应商投标（响应）报价×</w:t>
            </w:r>
            <w:r>
              <w:rPr>
                <w:rFonts w:ascii="Times New Roman" w:hAnsi="Times New Roman" w:eastAsia="Times New Roman" w:cs="Times New Roman"/>
                <w:color w:val="ff0000"/>
                <w:sz w:val="21"/>
              </w:rPr>
              <w:t xml:space="preserve">65%</w:t>
            </w:r>
            <w:r>
              <w:rPr>
                <w:rFonts w:ascii="SimSun" w:hAnsi="SimSun" w:eastAsia="SimSun" w:cs="SimSun"/>
                <w:color w:val="ff0000"/>
                <w:sz w:val="21"/>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1"/>
              </w:rPr>
              <w:t xml:space="preserve">3.</w:t>
            </w:r>
            <w:r>
              <w:rPr>
                <w:rFonts w:ascii="SimSun" w:hAnsi="SimSun" w:eastAsia="SimSun" w:cs="SimSun"/>
                <w:color w:val="ff0000"/>
                <w:sz w:val="21"/>
              </w:rPr>
              <w:t xml:space="preserve">投标（响应）报价低于采购项目最高限价</w:t>
            </w:r>
            <w:r>
              <w:rPr>
                <w:rFonts w:ascii="Times New Roman" w:hAnsi="Times New Roman" w:eastAsia="Times New Roman" w:cs="Times New Roman"/>
                <w:color w:val="ff0000"/>
                <w:sz w:val="21"/>
              </w:rPr>
              <w:t xml:space="preserve">65%</w:t>
            </w:r>
            <w:r>
              <w:rPr>
                <w:rFonts w:ascii="SimSun" w:hAnsi="SimSun" w:eastAsia="SimSun" w:cs="SimSun"/>
                <w:color w:val="ff0000"/>
                <w:sz w:val="21"/>
              </w:rPr>
              <w:t xml:space="preserve">的，即投标（响应）报价</w:t>
            </w:r>
            <w:r>
              <w:rPr>
                <w:rFonts w:ascii="Times New Roman" w:hAnsi="Times New Roman" w:eastAsia="Times New Roman" w:cs="Times New Roman"/>
                <w:color w:val="ff0000"/>
                <w:sz w:val="21"/>
              </w:rPr>
              <w:t xml:space="preserve">&lt;</w:t>
            </w:r>
            <w:r>
              <w:rPr>
                <w:rFonts w:ascii="SimSun" w:hAnsi="SimSun" w:eastAsia="SimSun" w:cs="SimSun"/>
                <w:color w:val="ff0000"/>
                <w:sz w:val="21"/>
              </w:rPr>
              <w:t xml:space="preserve">采购项目最高限价×</w:t>
            </w:r>
            <w:r>
              <w:rPr>
                <w:rFonts w:ascii="Times New Roman" w:hAnsi="Times New Roman" w:eastAsia="Times New Roman" w:cs="Times New Roman"/>
                <w:color w:val="ff0000"/>
                <w:sz w:val="21"/>
              </w:rPr>
              <w:t xml:space="preserve">65%</w:t>
            </w:r>
            <w:r>
              <w:rPr>
                <w:rFonts w:ascii="SimSun" w:hAnsi="SimSun" w:eastAsia="SimSun" w:cs="SimSun"/>
                <w:color w:val="ff0000"/>
                <w:sz w:val="21"/>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1"/>
              </w:rPr>
              <w:t xml:space="preserve">4.</w:t>
            </w:r>
            <w:r>
              <w:rPr>
                <w:rFonts w:ascii="SimSun" w:hAnsi="SimSun" w:eastAsia="SimSun" w:cs="SimSun"/>
                <w:color w:val="ff0000"/>
                <w:sz w:val="21"/>
              </w:rPr>
              <w:t xml:space="preserve">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评审委员会启动异常低价投标（响应）审查后，属于前述第</w:t>
            </w:r>
            <w:r>
              <w:rPr>
                <w:rFonts w:ascii="Times New Roman" w:hAnsi="Times New Roman" w:eastAsia="Times New Roman" w:cs="Times New Roman"/>
                <w:color w:val="ff0000"/>
                <w:sz w:val="21"/>
              </w:rPr>
              <w:t xml:space="preserve">1</w:t>
            </w:r>
            <w:r>
              <w:rPr>
                <w:rFonts w:ascii="SimSun" w:hAnsi="SimSun" w:eastAsia="SimSun" w:cs="SimSun"/>
                <w:color w:val="ff0000"/>
                <w:sz w:val="21"/>
              </w:rPr>
              <w:t xml:space="preserve">项至第</w:t>
            </w:r>
            <w:r>
              <w:rPr>
                <w:rFonts w:ascii="Times New Roman" w:hAnsi="Times New Roman" w:eastAsia="Times New Roman" w:cs="Times New Roman"/>
                <w:color w:val="ff0000"/>
                <w:sz w:val="21"/>
              </w:rPr>
              <w:t xml:space="preserve">4</w:t>
            </w:r>
            <w:r>
              <w:rPr>
                <w:rFonts w:ascii="SimSun" w:hAnsi="SimSun" w:eastAsia="SimSun" w:cs="SimSun"/>
                <w:color w:val="ff0000"/>
                <w:sz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ff0000"/>
                <w:sz w:val="21"/>
              </w:rPr>
              <w:t xml:space="preserve">30</w:t>
            </w:r>
            <w:r>
              <w:rPr>
                <w:rFonts w:ascii="SimSun" w:hAnsi="SimSun" w:eastAsia="SimSun" w:cs="SimSun"/>
                <w:color w:val="ff0000"/>
                <w:sz w:val="21"/>
              </w:rPr>
              <w:t xml:space="preserve">分钟。其中，属于第</w:t>
            </w:r>
            <w:r>
              <w:rPr>
                <w:rFonts w:ascii="Times New Roman" w:hAnsi="Times New Roman" w:eastAsia="Times New Roman" w:cs="Times New Roman"/>
                <w:color w:val="ff0000"/>
                <w:sz w:val="21"/>
              </w:rPr>
              <w:t xml:space="preserve">3</w:t>
            </w:r>
            <w:r>
              <w:rPr>
                <w:rFonts w:ascii="SimSun" w:hAnsi="SimSun" w:eastAsia="SimSun" w:cs="SimSun"/>
                <w:color w:val="ff0000"/>
                <w:sz w:val="21"/>
              </w:rPr>
              <w:t xml:space="preserve">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异常低价投标（响应）审查的启动原因、审查意见和审查结果应当在评审报告中记录，并随供应商提供的相关书面说明及证明材料，以及评审委员会有关互联网浏览、查询历史一并归档。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磋商文件不接受进口产品响应的内容时，供应商所投产品非进口产品的；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国家有关部门对供应商的响应产品有强制性规定或要求的（如相应技术、安全、节能和环保等），供应商的响应产品应符合相应规定或要求，并提供证明文件电子件：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采购的产品若属于《节能产品政府采购品目清单》范围中政府强制采购产品，则供应商所报产品必须获得国家确定的认证机构出具的、处于有效期之内的节能产品认证证书；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供应商遵循公平竞争的原则，不存在恶意串通，妨碍其他供应商的竞争行为，不存在损害采购人或者其他供应商的合法权益情形的；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存在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相应文件未含有采购人不能接受的附加条件的；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供应商、响应文件不存在不符合法律、法规和磋商文件规定的其他无效情形。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二、磋商、响应文件有关事项的澄清、说明或者更正和最后报价</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（一）磋商小组所有成员应当集中与单一供应商分别进行磋商，并给予所有参加磋商的供应商平等的磋商机会。</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（二）在磋商过程中，磋商小组可以根据磋商文件和磋商情况实质性变动采购需求中的技术、服务要求以及合同草案条款，但不得变动磋商文件中的其他内容。实质性变动的内容，须经采购人代表确认。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（三）对磋商文件作出的实质性变动是磋商文件的有效组成部分，磋商小组应当及时通过政府采购一体化平台“苏采云”系统以书面形式同时通知所有参加磋商的供应商。</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响应文件的澄清、说明或者更正：评审过程中，磋商小组会将通过政府采购一体化平台“苏采云”系统以书面形式要求供应商对其响应文件中含义不明确、同类问题表述不一致或者有明显文字和计算错误的内容，作出必要的澄清、说明或者更正。供应商的澄清、说明或者更正应当采用书面形式，并加盖电子公章。供应商的澄清、说明或者更正不得超出响应文件的范围或者改变响应文件的实质性内容。澄清文件将作为响应文件内容的一部分。</w:t>
      </w:r>
      <w:r/>
    </w:p>
    <w:p>
      <w:pPr>
        <w:ind w:left="0" w:right="0" w:firstLine="482"/>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（六）磋商结束后，磋商小组将要求所有实质性响应的供应商在规定时间内通过政府采购一体化平台“苏采云”系统提交最后报价，最后报价作为评定成交的依据。如未在上述规定时间内报价的</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将自动视为放弃最后报价。最后报价超过预算或最高限价的供应商不具备成交资格，且最后报价不得超过首轮报价，否则视为无效响应报价。响应文件中的单价及小微企业优惠报价部分均按总价同比例下调，如供应商在响应文件中未承诺小微企业优惠报价，则无价格优惠扣除。</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（七）磋商文件能够详细列明采购标的的技术、服务要求的，磋商结束后，磋商小组应当要求所有实质性响应的供应商在规定时间内提交最后报价，提交最后报价的供应商不得少于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家。磋商文件不能详细列明采购标的的技术、服务要求，需经磋商由供应商提供最终设计方案或解决方案的，磋商结束后，磋商小组应当按照少数服从多数的原则投票推荐</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家以上供应商的设计方案或者解决方案，并要求其在规定时间内提交最后报价。市场竞争不充分的科研项目，以及需要扶持的科技成果转化项目，提交最后报价的供应商可以为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家；政府购买服务项目（含政府和社会资本合作项目），在采购过程中符合要求的供应商（社会资本）只有</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家的，竞争性磋商采购活动可以继续进行。</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（八）最后报价是供应商响应文件的有效组成部分。</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（九）已提交响应文件的供应商，在提交最后报价之前，可以根据磋商情况退出磋商。</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（十）最后报价的算术修正及政策调整</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SimSun" w:hAnsi="SimSun" w:eastAsia="SimSun" w:cs="SimSun"/>
          <w:b/>
          <w:color w:val="000000"/>
          <w:sz w:val="21"/>
        </w:rPr>
        <w:t xml:space="preserve">响应无效</w:t>
      </w:r>
      <w:r>
        <w:rPr>
          <w:rFonts w:ascii="SimSun" w:hAnsi="SimSun" w:eastAsia="SimSun" w:cs="SimSun"/>
          <w:color w:val="000000"/>
          <w:sz w:val="21"/>
        </w:rPr>
        <w:t xml:space="preserve">。</w:t>
      </w:r>
      <w:r>
        <w:rPr>
          <w:rFonts w:ascii="SimSun" w:hAnsi="SimSun" w:eastAsia="SimSun" w:cs="SimSun"/>
          <w:b/>
          <w:color w:val="000000"/>
          <w:sz w:val="21"/>
        </w:rPr>
        <w:t xml:space="preserve"> </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、最后报价出现前后不一致的，按照下列规定修正：</w:t>
      </w:r>
      <w:r/>
    </w:p>
    <w:p>
      <w:pPr>
        <w:ind w:left="0" w:right="0" w:firstLine="480"/>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、大写金额和小写金额不一致的，以大写金额为准；</w:t>
      </w:r>
      <w:r/>
    </w:p>
    <w:p>
      <w:pPr>
        <w:ind w:left="0" w:right="0" w:firstLine="480"/>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、单价金额小数点或者百分比有明显错位的，以最后报价一览表的总价为准，并修改单价；</w:t>
      </w:r>
      <w:r/>
    </w:p>
    <w:p>
      <w:pPr>
        <w:ind w:left="0" w:right="0" w:firstLine="480"/>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、总价金额与按单价汇总金额不一致的，以单价金额计算结果为准。</w:t>
      </w:r>
      <w:r/>
    </w:p>
    <w:p>
      <w:pPr>
        <w:ind w:left="0" w:right="0" w:firstLine="480"/>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同时出现两种以上不一致的，按照前款规定的顺序修正。修正后的报价经供应商书面确认后产生约束力，供应商不确认的，</w:t>
      </w:r>
      <w:r>
        <w:rPr>
          <w:rFonts w:ascii="SimSun" w:hAnsi="SimSun" w:eastAsia="SimSun" w:cs="SimSun"/>
          <w:b/>
          <w:color w:val="000000"/>
          <w:sz w:val="21"/>
        </w:rPr>
        <w:t xml:space="preserve">其响应无效</w:t>
      </w:r>
      <w:r>
        <w:rPr>
          <w:rFonts w:ascii="SimSun" w:hAnsi="SimSun" w:eastAsia="SimSun" w:cs="SimSun"/>
          <w:color w:val="000000"/>
          <w:sz w:val="21"/>
        </w:rPr>
        <w:t xml:space="preserve">。</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（十一）落实政府采购政策的价格调整：只有符合第二章第二节第四条第（二）条规定情形的，可以享受中小企业扶持政策，用扣除后的价格参加评审；否则，评审时价格不予扣除。</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、对于未预留份额专门面向中小企业采购的采购项目，以及预留份额项目中的非预留部分采购包，对</w:t>
      </w:r>
      <w:r>
        <w:rPr>
          <w:rFonts w:ascii="SimSun" w:hAnsi="SimSun" w:eastAsia="SimSun" w:cs="SimSun"/>
          <w:b/>
          <w:color w:val="000000"/>
          <w:sz w:val="21"/>
        </w:rPr>
        <w:t xml:space="preserve">小微企业</w:t>
      </w:r>
      <w:r>
        <w:rPr>
          <w:rFonts w:ascii="SimSun" w:hAnsi="SimSun" w:eastAsia="SimSun" w:cs="SimSun"/>
          <w:color w:val="000000"/>
          <w:sz w:val="21"/>
        </w:rPr>
        <w:t xml:space="preserve">报价给予</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的扣除，用扣除后的价格参加评审。</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、对于未预留份额专门面向中小企业采购的采购项目，以及预留份额项目中的非预留部分采购包，且接受大中型企业与</w:t>
      </w:r>
      <w:r>
        <w:rPr>
          <w:rFonts w:ascii="SimSun" w:hAnsi="SimSun" w:eastAsia="SimSun" w:cs="SimSun"/>
          <w:b/>
          <w:color w:val="000000"/>
          <w:sz w:val="21"/>
        </w:rPr>
        <w:t xml:space="preserve">小微企业</w:t>
      </w:r>
      <w:r>
        <w:rPr>
          <w:rFonts w:ascii="SimSun" w:hAnsi="SimSun" w:eastAsia="SimSun" w:cs="SimSun"/>
          <w:color w:val="000000"/>
          <w:sz w:val="21"/>
        </w:rPr>
        <w:t xml:space="preserve">组成联合体或者允许大中型企业向一家或者多家</w:t>
      </w:r>
      <w:r>
        <w:rPr>
          <w:rFonts w:ascii="SimSun" w:hAnsi="SimSun" w:eastAsia="SimSun" w:cs="SimSun"/>
          <w:b/>
          <w:color w:val="000000"/>
          <w:sz w:val="21"/>
        </w:rPr>
        <w:t xml:space="preserve">小微企业</w:t>
      </w:r>
      <w:r>
        <w:rPr>
          <w:rFonts w:ascii="SimSun" w:hAnsi="SimSun" w:eastAsia="SimSun" w:cs="SimSun"/>
          <w:color w:val="000000"/>
          <w:sz w:val="21"/>
        </w:rPr>
        <w:t xml:space="preserve">分包的采购项目，对于联合协议或者分包意向协议约定</w:t>
      </w:r>
      <w:r>
        <w:rPr>
          <w:rFonts w:ascii="SimSun" w:hAnsi="SimSun" w:eastAsia="SimSun" w:cs="SimSun"/>
          <w:b/>
          <w:color w:val="000000"/>
          <w:sz w:val="21"/>
        </w:rPr>
        <w:t xml:space="preserve">小微企业</w:t>
      </w:r>
      <w:r>
        <w:rPr>
          <w:rFonts w:ascii="SimSun" w:hAnsi="SimSun" w:eastAsia="SimSun" w:cs="SimSun"/>
          <w:color w:val="000000"/>
          <w:sz w:val="21"/>
        </w:rPr>
        <w:t xml:space="preserve">的合同份额占到合同总金额</w:t>
      </w:r>
      <w:r>
        <w:rPr>
          <w:rFonts w:ascii="Times New Roman" w:hAnsi="Times New Roman" w:eastAsia="Times New Roman" w:cs="Times New Roman"/>
          <w:color w:val="000000"/>
          <w:sz w:val="21"/>
        </w:rPr>
        <w:t xml:space="preserve"> 30%</w:t>
      </w:r>
      <w:r>
        <w:rPr>
          <w:rFonts w:ascii="SimSun" w:hAnsi="SimSun" w:eastAsia="SimSun" w:cs="SimSun"/>
          <w:color w:val="000000"/>
          <w:sz w:val="21"/>
        </w:rPr>
        <w:t xml:space="preserve">以上的联合体或者大中型企业的报价给予</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的扣除，用扣除后的价格参加评审。</w:t>
      </w:r>
      <w:r/>
    </w:p>
    <w:p>
      <w:pPr>
        <w:ind w:left="0" w:right="0" w:firstLine="480"/>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、组成联合体或者接受分包的小微企业与联合体内其他企业、分包企业之间存在直接控股、管理关系的，不享受价格扣除优惠政策。</w:t>
      </w:r>
      <w:r/>
    </w:p>
    <w:p>
      <w:pPr>
        <w:ind w:left="0" w:right="0" w:firstLine="480"/>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、价格扣除比例对小型企业和微型企业同等对待，不作区分。</w:t>
      </w:r>
      <w:r/>
    </w:p>
    <w:p>
      <w:pPr>
        <w:ind w:left="0" w:right="0" w:firstLine="480"/>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、中小企业参加政府采购活动，应当按照竞争性磋商文件给定的格式出具《中小企业声明函》，否则不得享受相关中小企业扶持政策。</w:t>
      </w:r>
      <w:r/>
    </w:p>
    <w:p>
      <w:pPr>
        <w:ind w:left="0" w:right="0" w:firstLine="480"/>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、监狱企业提供了由省级以上监狱管理局（常州市含教育矫治局）、戒毒管理局（含新疆生产建设兵团）出具的属于监狱企业的证明文件的，视同小微企业。</w:t>
      </w:r>
      <w:r/>
    </w:p>
    <w:p>
      <w:pPr>
        <w:ind w:left="0" w:right="0" w:firstLine="480"/>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、残疾人福利性单位按竞争性磋商文件要求提供了《残疾人福利性单位声明函》（见附件）的，视同小微企业。</w:t>
      </w:r>
      <w:r/>
    </w:p>
    <w:p>
      <w:pPr>
        <w:ind w:left="0" w:right="0" w:firstLine="480"/>
        <w:jc w:val="both"/>
        <w:spacing w:before="0" w:after="0" w:line="85" w:lineRule="atLeast"/>
        <w:tabs>
          <w:tab w:val="left" w:pos="1080" w:leader="none"/>
          <w:tab w:val="left" w:pos="1589" w:leader="none"/>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、若供应商同时属于小型或微型企业、监狱企业、残疾人福利性单位中的两种及以上，将不重复享受小微企业价格扣减的优惠政策。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9、政府采购中实施本国产品标准及相关政策：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rPr>
          <w:rFonts w:ascii="SimSun" w:hAnsi="SimSun" w:eastAsia="SimSun" w:cs="SimSun"/>
          <w:color w:val="000000"/>
          <w:sz w:val="21"/>
        </w:rPr>
        <w:t xml:space="preserve">、当采购项目中既有本国产品又有非本国产品参与竞争的，供应商为该采购项目提供的符合本国产品标准的产品成本之和占该供应商提供的全部产品成本之和的比例达到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为确保产品在运输或者储存期间保持某种状态而进行的操作；</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为产品运输或者销售进行的包装或者展示；</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在产品或者其包装上粘贴或者印刷品牌、标志、标识以及其他用于区别的标记；</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简单的上漆、磨光和分装；</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其他不属于属性改变的情形。），依法对该供应商提供的全部产品的总报价给予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（十二）磋商环节及提交最后报价后如出现以下情况的，供应商的</w:t>
      </w:r>
      <w:r>
        <w:rPr>
          <w:rFonts w:ascii="SimSun" w:hAnsi="SimSun" w:eastAsia="SimSun" w:cs="SimSun"/>
          <w:b/>
          <w:color w:val="000000"/>
          <w:sz w:val="21"/>
        </w:rPr>
        <w:t xml:space="preserve">响应文件无效</w:t>
      </w:r>
      <w:r>
        <w:rPr>
          <w:rFonts w:ascii="SimSun" w:hAnsi="SimSun" w:eastAsia="SimSun" w:cs="SimSun"/>
          <w:color w:val="000000"/>
          <w:sz w:val="21"/>
        </w:rPr>
        <w:t xml:space="preserve">：</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、供应商对实质性变动不予确认的；</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、不满足磋商文件</w:t>
      </w: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号条款或磋商文件技术指标超出磋商文件《采购需求》中主要技术参数允许偏差的最大范围的（如有）；</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、未按照磋商小组规定的时间、逾期提交最后报价的；</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、如供应商的最后报价超过竞争性磋商文件中规定的项目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采购包预算金额或者项目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采购包最高限价的；</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、响应文件中出现可选择性或可调整的报价的（竞争性磋商文件另有规定的除外）；</w:t>
      </w:r>
      <w:r/>
    </w:p>
    <w:p>
      <w:pPr>
        <w:numPr>
          <w:ilvl w:val="0"/>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最后报价出现前后不一致，供应商对修正后的报价不予确认的；</w:t>
      </w:r>
      <w:r/>
    </w:p>
    <w:p>
      <w:pPr>
        <w:ind w:left="0" w:right="0" w:firstLine="60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三、评审方法和评审标准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（一）本项目采用的评标方法详见《第三节 评标方法》，本项目采用的评标标准详见《第四节 评标标准》。</w:t>
      </w:r>
      <w:r/>
    </w:p>
    <w:p>
      <w:pPr>
        <w:ind w:left="0" w:right="0" w:firstLine="60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四、确定</w:t>
      </w:r>
      <w:r>
        <w:rPr>
          <w:rFonts w:ascii="SimSun" w:hAnsi="SimSun" w:eastAsia="SimSun" w:cs="SimSun"/>
          <w:b/>
          <w:color w:val="000000"/>
          <w:sz w:val="24"/>
          <w:u w:val="none"/>
        </w:rPr>
        <w:t xml:space="preserve">成交候选人名单</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、磋商小组根据最终供应商排序，依次推荐排序前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名的供应商为成交候选供应商（若在磋商文件允许的情形下提交最后报价的供应商为二家，则依次推荐二名供应商为成交候选供应商），并编写评审报告。</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、磋商小组要对评分汇总情况进行复核，特别是对排名第一的、报价最低的、响应文件被认定为无效的情形进行重点复核。</w:t>
      </w:r>
      <w:r/>
    </w:p>
    <w:p>
      <w:pPr>
        <w:ind w:left="0" w:right="0" w:firstLine="60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五、报告违法行为</w:t>
      </w:r>
      <w:r/>
    </w:p>
    <w:p>
      <w:pPr>
        <w:ind w:left="0" w:right="0" w:firstLine="480"/>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（一）磋商小组在评审过程中发现供应商有行贿、提供虚假材料或者串通等违法行为时，有向采购人、采购代理机构或者有关部门报告的职责。</w:t>
      </w:r>
      <w:r/>
    </w:p>
    <w:p>
      <w:pPr>
        <w:ind w:left="0" w:right="0" w:firstLine="289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第三节 评标方法</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主观分优劣顺序推荐；并列第一的供应商各部分得分均相同的,由采购人代表现场随机抽取确定成交单位。</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二、每部分的得分保留小数点后两位，合计得分保留小数点后两位，第三位四舍五入。</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7"/>
        <w:gridCol w:w="1048"/>
        <w:gridCol w:w="633"/>
        <w:gridCol w:w="4306"/>
        <w:gridCol w:w="2112"/>
      </w:tblGrid>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tc>
      </w:tr>
      <w:tr>
        <w:trPr>
          <w:trHeight w:val="21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满足磋商文件要求且最后报价最低的报价为磋商基准价，其价格分为满分。其他供应商的价格分统一按照下列公式计算（计算结果四舍五入保留两位小数）：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磋商报价得分=（磋商基准价/最后磋商报价）×30%×100。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本项目属于专门面向中小企业采购的项目，不享受第四章《评审程序、评审方法和评审标准》（十一）条规定。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此处最后报价指经过报价修正，及因落实政府采购政策进行价格调整后的最后报价。</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38"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1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根据供应商编制的项目实施方案至少包括施工总体部署、施工组织方案等方面）进行综合评审：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）方案完整，针对性强，能完全满足项目实施要求的，得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）方案较具体，针对性较强，能基本满足项目实施要求的，得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）方案内容较简单，针对性不强，对项目实施要求响应一般的，得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）方案内容简单、不够完善，没有针对性的，得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进度保障措施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根据供应商编制的项目进度保障措施进行综合评审：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）措施完整，针对性强，能完全满足项目实施要求的，得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）措施较具体，针对性较强，能基本满足项目实施要求的，得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）措施较简单，针对性不强，对项目实施要求响应一般的，得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）措施简单、不够完善，没有针对性的，得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质量保障措施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根据供应商编制的质量保障措施进行综合评审：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）措施完整，针对性强，能完全满足项目实施要求的，得10分；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）措施较具体，针对性较强，能基本满足项目实施要求的，得8分；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）措施较简单，针对性不强，对项目实施要求响应一般的，得6分；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）措施简单、不够完善，没有针对性的，得4分；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项目实施的重点、难点和解决方案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根据供应商编制的项目实施的重点、难点和解决方案进行综合评审：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）方案完整，针对性强，能完全满足项目实施要求的，得10分；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）方案较具体，针对性较强，能基本满足项目实施要求的，得8分；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）方案内容较简单，针对性不强，对项目实施要求响应一般的，得6分；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）方案内容简单、不够完善，没有针对性的，得4分；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后续服务方案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根据供应商提供的后续服务方案包括：服务响应时间、质保期外服务承诺、服务措施、人员培训、专业售后服务人员、应急方案、本地化服务、备品备件及优惠承诺等）：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）方案完整，针对性强，能完全满足项目实施要求的，得10分；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）方案较具体，针对性较强，能基本满足项目实施要求的，得8分；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）方案内容较简单，针对性不强，对项目实施要求响应一般的，得6分；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）方案内容简单、不够完善，没有针对性的，得4分；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客观分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38"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项目组成员（除项目负责人外）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拟派项目组人员（除项目负责人外）具有以下证书的：</w:t>
            </w:r>
            <w:r/>
          </w:p>
          <w:p>
            <w:pPr>
              <w:ind w:left="0" w:right="0" w:firstLine="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）具有市政工程二级及以上建造师证书，每有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（2）具有工程师及以上职称证书的，每有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提供项目组人员相关证书扫描件，并提供由社保机构出具的投标单位为其缴纳的社会保险的凭证加盖社保机构公章或社保中心官网上缴纳记录（缴纳时间为：</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月）】。</w:t>
            </w:r>
            <w:r>
              <w:rPr>
                <w:rFonts w:ascii="SimSun" w:hAnsi="SimSun" w:eastAsia="SimSun" w:cs="SimSun"/>
                <w:b/>
                <w:color w:val="000000"/>
                <w:sz w:val="21"/>
              </w:rPr>
              <w:t xml:space="preserve">若相关证照为电子证书的，须符合发证部门的使用要求。</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三、注意事项：评审标准中要求提供的证明文件及资料通过政府采购一体化平台“苏采云”按对应评分项目（或数字编号）分别制作上传，必须保证内容具体、印章完整、清晰可辨。</w:t>
      </w:r>
      <w:r>
        <w:rPr>
          <w:rFonts w:ascii="SimSun" w:hAnsi="SimSun" w:eastAsia="SimSun" w:cs="SimSun"/>
          <w:b/>
          <w:color w:val="000000"/>
          <w:sz w:val="21"/>
        </w:rPr>
        <w:t xml:space="preserve">未按以上要求制作上传的，经评审委员会成员半数以上认定后作不得分处理。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w:t>
      </w:r>
      <w:r>
        <w:rPr>
          <w:rFonts w:ascii="SimSun" w:hAnsi="SimSun" w:eastAsia="SimSun" w:cs="SimSun"/>
          <w:b/>
          <w:color w:val="000000"/>
          <w:sz w:val="28"/>
        </w:rPr>
        <w:t xml:space="preserve">五章采购需求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一、项目概况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1、项目地点：罗南路与通道路西南角、罗南路与碧春路西南角。</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2、采购内容：针对电力工程施工所造成的绿化损毁及园路破损进行修复，确保恢复其原有使用功能，具体详见工程量清单。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3、工程质量要求：合格。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4、质保期：2年。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5、工期：45日历天。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6、开工时间：具体以采购人书面通知为准。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二、付款方式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rPr>
          <w:rFonts w:ascii="Times New Roman" w:hAnsi="Times New Roman" w:eastAsia="Times New Roman" w:cs="Times New Roman"/>
          <w:color w:val="000000"/>
          <w:sz w:val="21"/>
          <w:u w:val="none"/>
        </w:rPr>
        <w:t xml:space="preserve">1</w:t>
      </w:r>
      <w:r>
        <w:rPr>
          <w:rFonts w:ascii="SimSun" w:hAnsi="SimSun" w:eastAsia="SimSun" w:cs="SimSun"/>
          <w:color w:val="000000"/>
          <w:sz w:val="21"/>
          <w:u w:val="none"/>
        </w:rPr>
        <w:t xml:space="preserve">）工程竣工验收合格后，甲方付至合同价的</w:t>
      </w:r>
      <w:r>
        <w:rPr>
          <w:rFonts w:ascii="Times New Roman" w:hAnsi="Times New Roman" w:eastAsia="Times New Roman" w:cs="Times New Roman"/>
          <w:color w:val="000000"/>
          <w:sz w:val="21"/>
          <w:u w:val="none"/>
        </w:rPr>
        <w:t xml:space="preserve">60%</w:t>
      </w:r>
      <w:r>
        <w:rPr>
          <w:rFonts w:ascii="SimSun" w:hAnsi="SimSun" w:eastAsia="SimSun" w:cs="SimSun"/>
          <w:color w:val="000000"/>
          <w:sz w:val="21"/>
          <w:u w:val="none"/>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）工程竣工验收合格且经审计审定后付至审定价的</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）工程竣工验收合格之日算起，满壹年付至审定价的</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）工程竣工验收合格之日算起，满贰年结清审定价款（施工单位应办理质保期满交接验收）。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承包人在申报工程款时应提供合规的增值税专用发票。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三、安全、文明施工</w:t>
      </w:r>
      <w:r/>
    </w:p>
    <w:p>
      <w:pPr>
        <w:ind w:left="0" w:right="21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1、执行国家有关安全施工的规定，建立健全安全保证体系。</w:t>
      </w:r>
      <w:r/>
    </w:p>
    <w:p>
      <w:pPr>
        <w:ind w:left="0" w:right="21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2、对施工操作人员进行安全教育，使施工人员对所使用的材料性能及安全措施有较全面的了解，并在操作中严格执行劳动保护制度。</w:t>
      </w:r>
      <w:r/>
    </w:p>
    <w:p>
      <w:pPr>
        <w:ind w:left="0" w:right="21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3、施工范围应做到工完、料尽、场地清。</w:t>
      </w:r>
      <w:r/>
    </w:p>
    <w:p>
      <w:pPr>
        <w:ind w:left="0" w:right="21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4、建立完善的施工现场安全组织结构，明确岗位、职责，在施工中出现的一切安全事故，由成交供应商自行解决，并承担由此产生的一切责任。</w:t>
      </w:r>
      <w:r/>
    </w:p>
    <w:p>
      <w:pPr>
        <w:ind w:left="0" w:right="21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四、报价方式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、本工程磋商报价采用</w:t>
      </w:r>
      <w:r>
        <w:rPr>
          <w:rFonts w:ascii="SimSun" w:hAnsi="SimSun" w:eastAsia="SimSun" w:cs="SimSun"/>
          <w:b/>
          <w:color w:val="000000"/>
          <w:sz w:val="21"/>
        </w:rPr>
        <w:t xml:space="preserve">工程量清单报价</w:t>
      </w:r>
      <w:r>
        <w:rPr>
          <w:rFonts w:ascii="SimSun" w:hAnsi="SimSun" w:eastAsia="SimSun" w:cs="SimSun"/>
          <w:color w:val="000000"/>
          <w:sz w:val="21"/>
        </w:rPr>
        <w:t xml:space="preserve">。供应商应按采购人提供的工程量清单编制投标报价文件。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、本工程采用</w:t>
      </w:r>
      <w:r>
        <w:rPr>
          <w:rFonts w:ascii="SimSun" w:hAnsi="SimSun" w:eastAsia="SimSun" w:cs="SimSun"/>
          <w:b/>
          <w:color w:val="000000"/>
          <w:sz w:val="21"/>
        </w:rPr>
        <w:t xml:space="preserve">固定综合单价</w:t>
      </w:r>
      <w:r>
        <w:rPr>
          <w:rFonts w:ascii="SimSun" w:hAnsi="SimSun" w:eastAsia="SimSun" w:cs="SimSun"/>
          <w:color w:val="000000"/>
          <w:sz w:val="21"/>
        </w:rPr>
        <w:t xml:space="preserve">，工程量按实结算，磋商报价为供应商在响应文件中提出的各项支付金额的总和。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、磋商报价高于最高限价（</w:t>
      </w:r>
      <w:r>
        <w:rPr>
          <w:rFonts w:ascii="SimSun" w:hAnsi="SimSun" w:eastAsia="SimSun" w:cs="SimSun"/>
          <w:b/>
          <w:color w:val="000000"/>
          <w:sz w:val="21"/>
        </w:rPr>
        <w:t xml:space="preserve">总价及综合单</w:t>
      </w:r>
      <w:r>
        <w:rPr>
          <w:rFonts w:ascii="SimSun" w:hAnsi="SimSun" w:eastAsia="SimSun" w:cs="SimSun"/>
          <w:color w:val="000000"/>
          <w:sz w:val="21"/>
        </w:rPr>
        <w:t xml:space="preserve">价）的作为</w:t>
      </w:r>
      <w:r>
        <w:rPr>
          <w:rFonts w:ascii="SimSun" w:hAnsi="SimSun" w:eastAsia="SimSun" w:cs="SimSun"/>
          <w:b/>
          <w:color w:val="000000"/>
          <w:sz w:val="21"/>
        </w:rPr>
        <w:t xml:space="preserve">无效响应</w:t>
      </w:r>
      <w:r>
        <w:rPr>
          <w:rFonts w:ascii="SimSun" w:hAnsi="SimSun" w:eastAsia="SimSun" w:cs="SimSun"/>
          <w:color w:val="000000"/>
          <w:sz w:val="21"/>
        </w:rPr>
        <w:t xml:space="preserve">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、供应商所填报的各项基价中的各种材料单价在合同实施期间不因市场价格变化因素而变动，供应商在报综合单价时应考虑各种风险因素和自己的承受能力。</w:t>
      </w:r>
      <w:r/>
    </w:p>
    <w:p>
      <w:pPr>
        <w:ind w:left="0" w:right="21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、报价货币为人民币，评审时以人民币为准。</w:t>
      </w:r>
      <w:r/>
    </w:p>
    <w:p>
      <w:pPr>
        <w:ind w:left="0" w:right="21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p>
    <w:p>
      <w:pPr>
        <w:ind w:left="0" w:right="21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工程量清单获取链接：</w:t>
      </w:r>
      <w:r/>
    </w:p>
    <w:p>
      <w:pPr>
        <w:ind w:left="0" w:right="21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链接</w:t>
      </w:r>
      <w:r>
        <w:rPr>
          <w:rFonts w:ascii="Times New Roman" w:hAnsi="Times New Roman" w:eastAsia="Times New Roman" w:cs="Times New Roman"/>
          <w:color w:val="000000"/>
          <w:sz w:val="21"/>
        </w:rPr>
        <w:t xml:space="preserve">: https://pan.baidu.com/s/1lVERHl-fe4eaJjvpd7Odhw?pwd=5u2h </w:t>
      </w:r>
      <w:r/>
    </w:p>
    <w:p>
      <w:pPr>
        <w:ind w:left="0" w:right="21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提取码</w:t>
      </w:r>
      <w:r>
        <w:rPr>
          <w:rFonts w:ascii="Times New Roman" w:hAnsi="Times New Roman" w:eastAsia="Times New Roman" w:cs="Times New Roman"/>
          <w:color w:val="000000"/>
          <w:sz w:val="21"/>
        </w:rPr>
        <w:t xml:space="preserve">: 5u2h</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、供应商编制的项目实施方案应满足《中华人民共和国民法典》《中华人民共和国建筑法》及有关法律规定。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、如果属于政务信息系统项目，其采购需求还应当符合《政务信息系统政府采购管理暂行办法》（财库〔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210</w:t>
      </w:r>
      <w:r>
        <w:rPr>
          <w:rFonts w:ascii="SimSun" w:hAnsi="SimSun" w:eastAsia="SimSun" w:cs="SimSun"/>
          <w:color w:val="000000"/>
          <w:sz w:val="21"/>
        </w:rPr>
        <w:t xml:space="preserve">号）的相关要求。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号）的相关要求，采购人应当面向中小企业预留采购份额，本项目面向中小企业预留份额</w:t>
      </w:r>
      <w:r>
        <w:rPr>
          <w:rFonts w:ascii="Times New Roman" w:hAnsi="Times New Roman" w:eastAsia="Times New Roman" w:cs="Times New Roman"/>
          <w:color w:val="000000"/>
          <w:sz w:val="21"/>
          <w:u w:val="single"/>
        </w:rPr>
        <w:t xml:space="preserve">100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，如果未设置预留份额情形，请附相关情况说明。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第六章拟签订的合同文本</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71"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72"/>
        </w:rPr>
        <w:t xml:space="preserve">建设工程施工合同</w:t>
        <w:br/>
      </w:r>
      <w:r>
        <w:rPr>
          <w:rFonts w:ascii="SimHei" w:hAnsi="SimHei" w:eastAsia="SimHei" w:cs="SimHei"/>
          <w:color w:val="000000"/>
          <w:sz w:val="52"/>
        </w:rPr>
        <w:t xml:space="preserve">（示范文本）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GF—2017—0201</w:t>
      </w:r>
      <w:r>
        <w:rPr>
          <w:rFonts w:ascii="FangSong" w:hAnsi="FangSong" w:eastAsia="FangSong" w:cs="FangSong"/>
          <w:color w:val="000000"/>
          <w:sz w:val="3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90"/>
        <w:gridCol w:w="6285"/>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罗溪园镇重点项目配套工程(110kv国家电网线路排、拖管)</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建设单位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常州市新北区罗溪镇人民政府</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施工单位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招标编号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 合同协议书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发包人（全称）：</w:t>
      </w:r>
      <w:r>
        <w:rPr>
          <w:rFonts w:ascii="SimSun" w:hAnsi="SimSun" w:eastAsia="SimSun" w:cs="SimSun"/>
          <w:color w:val="0000ff"/>
          <w:spacing w:val="5"/>
          <w:sz w:val="20"/>
          <w:u w:val="single"/>
        </w:rPr>
        <w:t xml:space="preserve">常州市新北区罗溪镇人民政府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承包人（全称）：</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根据《中华人民共和国民法典》《中华人民共和国建筑法》及有关法律规定，遵循平等、自愿、公平和诚实信用的原则，双方就</w:t>
      </w:r>
      <w:r>
        <w:rPr>
          <w:rFonts w:ascii="SimSun" w:hAnsi="SimSun" w:eastAsia="SimSun" w:cs="SimSun"/>
          <w:color w:val="0000ff"/>
          <w:spacing w:val="5"/>
          <w:sz w:val="20"/>
          <w:u w:val="single"/>
        </w:rPr>
        <w:t xml:space="preserve">罗溪园镇重点项目配套工程(110kv国家电网线路排、拖管)</w:t>
      </w:r>
      <w:r>
        <w:rPr>
          <w:rFonts w:ascii="SimSun" w:hAnsi="SimSun" w:eastAsia="SimSun" w:cs="SimSun"/>
          <w:color w:val="000000"/>
          <w:sz w:val="20"/>
        </w:rPr>
        <w:t xml:space="preserve">施工及有关事项协商一致，共同达成如下协议：</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一、工程概况</w:t>
      </w:r>
      <w:r/>
    </w:p>
    <w:p>
      <w:pPr>
        <w:ind w:left="0" w:right="0" w:firstLine="3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1.工程名称：</w:t>
      </w:r>
      <w:r>
        <w:rPr>
          <w:rFonts w:ascii="SimSun" w:hAnsi="SimSun" w:eastAsia="SimSun" w:cs="SimSun"/>
          <w:color w:val="0000ff"/>
          <w:spacing w:val="5"/>
          <w:sz w:val="20"/>
          <w:u w:val="single"/>
        </w:rPr>
        <w:t xml:space="preserve">罗溪园镇重点项目配套工程(110kv国家电网线路排、拖管)</w:t>
      </w:r>
      <w:r/>
    </w:p>
    <w:p>
      <w:pPr>
        <w:ind w:left="0" w:right="0" w:firstLine="3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2.工程地点：</w:t>
      </w:r>
      <w:r>
        <w:rPr>
          <w:rFonts w:ascii="SimSun" w:hAnsi="SimSun" w:eastAsia="SimSun" w:cs="SimSun"/>
          <w:color w:val="0000ff"/>
          <w:spacing w:val="5"/>
          <w:sz w:val="20"/>
          <w:u w:val="single"/>
        </w:rPr>
        <w:t xml:space="preserve">常州市新北区罗溪镇罗南路与通道路西南角、罗南路与碧春路西南角。</w:t>
      </w:r>
      <w:r/>
    </w:p>
    <w:p>
      <w:pPr>
        <w:ind w:left="0" w:right="0" w:firstLine="3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3.工程立项批准文号：</w:t>
      </w:r>
      <w:r>
        <w:rPr>
          <w:rFonts w:ascii="SimSun" w:hAnsi="SimSun" w:eastAsia="SimSun" w:cs="SimSun"/>
          <w:color w:val="0000ff"/>
          <w:sz w:val="20"/>
          <w:u w:val="single"/>
        </w:rPr>
        <w:t xml:space="preserve"> / </w:t>
      </w:r>
      <w:r>
        <w:rPr>
          <w:rFonts w:ascii="SimSun" w:hAnsi="SimSun" w:eastAsia="SimSun" w:cs="SimSun"/>
          <w:color w:val="0000ff"/>
          <w:sz w:val="20"/>
        </w:rPr>
        <w:t xml:space="preserve">。</w:t>
      </w:r>
      <w:r/>
    </w:p>
    <w:p>
      <w:pPr>
        <w:ind w:left="0" w:right="0" w:firstLine="3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4.资金来源：</w:t>
      </w:r>
      <w:r>
        <w:rPr>
          <w:rFonts w:ascii="SimSun" w:hAnsi="SimSun" w:eastAsia="SimSun" w:cs="SimSun"/>
          <w:color w:val="0000ff"/>
          <w:sz w:val="20"/>
          <w:u w:val="single"/>
        </w:rPr>
        <w:t xml:space="preserve">财政</w:t>
      </w:r>
      <w:r>
        <w:rPr>
          <w:rFonts w:ascii="SimSun" w:hAnsi="SimSun" w:eastAsia="SimSun" w:cs="SimSun"/>
          <w:color w:val="000000"/>
          <w:sz w:val="20"/>
        </w:rPr>
        <w:t xml:space="preserve">。</w:t>
      </w:r>
      <w:r/>
    </w:p>
    <w:p>
      <w:pPr>
        <w:ind w:left="0" w:right="0" w:firstLine="3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5.工程内容：</w:t>
      </w:r>
      <w:r>
        <w:rPr>
          <w:rFonts w:ascii="SimSun" w:hAnsi="SimSun" w:eastAsia="SimSun" w:cs="SimSun"/>
          <w:color w:val="0000ff"/>
          <w:sz w:val="20"/>
          <w:u w:val="single"/>
        </w:rPr>
        <w:t xml:space="preserve">工程量清单（含编制说明）范围的全部工程</w:t>
      </w:r>
      <w:r>
        <w:rPr>
          <w:rFonts w:ascii="SimSun" w:hAnsi="SimSun" w:eastAsia="SimSun" w:cs="SimSun"/>
          <w:color w:val="000000"/>
          <w:sz w:val="20"/>
        </w:rPr>
        <w:t xml:space="preserve">。</w:t>
      </w:r>
      <w:r/>
    </w:p>
    <w:p>
      <w:pPr>
        <w:ind w:left="0" w:right="0" w:firstLine="3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群体工程应附《承包人承揽工程项目一览表》（附件1）。</w:t>
      </w:r>
      <w:r/>
    </w:p>
    <w:p>
      <w:pPr>
        <w:ind w:left="0" w:right="0" w:firstLine="3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6.工程承包范围：</w:t>
      </w:r>
      <w:r>
        <w:rPr>
          <w:rFonts w:ascii="SimSun" w:hAnsi="SimSun" w:eastAsia="SimSun" w:cs="SimSun"/>
          <w:color w:val="0000ff"/>
          <w:sz w:val="20"/>
          <w:u w:val="single"/>
        </w:rPr>
        <w:t xml:space="preserve">工程量清单（含编制说明）范围的全部工程</w:t>
      </w:r>
      <w:r>
        <w:rPr>
          <w:rFonts w:ascii="SimSun" w:hAnsi="SimSun" w:eastAsia="SimSun" w:cs="SimSun"/>
          <w:color w:val="000000"/>
          <w:sz w:val="20"/>
        </w:rPr>
        <w:t xml:space="preserve">。</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二、合同工期</w:t>
      </w:r>
      <w:r/>
    </w:p>
    <w:p>
      <w:pPr>
        <w:ind w:left="0" w:right="0" w:firstLine="45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计划开工日期：</w:t>
      </w:r>
      <w:r>
        <w:rPr>
          <w:rFonts w:ascii="SimSun" w:hAnsi="SimSun" w:eastAsia="SimSun" w:cs="SimSun"/>
          <w:color w:val="0000ff"/>
          <w:sz w:val="20"/>
          <w:u w:val="single"/>
        </w:rPr>
        <w:t xml:space="preserve">2026</w:t>
      </w:r>
      <w:r>
        <w:rPr>
          <w:rFonts w:ascii="SimSun" w:hAnsi="SimSun" w:eastAsia="SimSun" w:cs="SimSun"/>
          <w:color w:val="000000"/>
          <w:sz w:val="20"/>
        </w:rPr>
        <w:t xml:space="preserve">年</w:t>
      </w:r>
      <w:r>
        <w:rPr>
          <w:rFonts w:ascii="SimSun" w:hAnsi="SimSun" w:eastAsia="SimSun" w:cs="SimSun"/>
          <w:color w:val="0000ff"/>
          <w:sz w:val="20"/>
          <w:u w:val="single"/>
        </w:rPr>
        <w:t xml:space="preserve">    </w:t>
      </w:r>
      <w:r>
        <w:rPr>
          <w:rFonts w:ascii="SimSun" w:hAnsi="SimSun" w:eastAsia="SimSun" w:cs="SimSun"/>
          <w:color w:val="000000"/>
          <w:sz w:val="20"/>
        </w:rPr>
        <w:t xml:space="preserve">月</w:t>
      </w:r>
      <w:r>
        <w:rPr>
          <w:rFonts w:ascii="SimSun" w:hAnsi="SimSun" w:eastAsia="SimSun" w:cs="SimSun"/>
          <w:color w:val="0000ff"/>
          <w:sz w:val="20"/>
          <w:u w:val="single"/>
        </w:rPr>
        <w:t xml:space="preserve">    </w:t>
      </w:r>
      <w:r>
        <w:rPr>
          <w:rFonts w:ascii="SimSun" w:hAnsi="SimSun" w:eastAsia="SimSun" w:cs="SimSun"/>
          <w:color w:val="000000"/>
          <w:sz w:val="20"/>
        </w:rPr>
        <w:t xml:space="preserve">日。</w:t>
      </w:r>
      <w:r/>
    </w:p>
    <w:p>
      <w:pPr>
        <w:ind w:left="0" w:right="0" w:firstLine="45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计划竣工日期：</w:t>
      </w:r>
      <w:r>
        <w:rPr>
          <w:rFonts w:ascii="SimSun" w:hAnsi="SimSun" w:eastAsia="SimSun" w:cs="SimSun"/>
          <w:color w:val="0000ff"/>
          <w:sz w:val="20"/>
          <w:u w:val="single"/>
        </w:rPr>
        <w:t xml:space="preserve">2026</w:t>
      </w:r>
      <w:r>
        <w:rPr>
          <w:rFonts w:ascii="SimSun" w:hAnsi="SimSun" w:eastAsia="SimSun" w:cs="SimSun"/>
          <w:color w:val="000000"/>
          <w:sz w:val="20"/>
        </w:rPr>
        <w:t xml:space="preserve">年</w:t>
      </w:r>
      <w:r>
        <w:rPr>
          <w:rFonts w:ascii="SimSun" w:hAnsi="SimSun" w:eastAsia="SimSun" w:cs="SimSun"/>
          <w:color w:val="0000ff"/>
          <w:sz w:val="20"/>
          <w:u w:val="single"/>
        </w:rPr>
        <w:t xml:space="preserve">    </w:t>
      </w:r>
      <w:r>
        <w:rPr>
          <w:rFonts w:ascii="SimSun" w:hAnsi="SimSun" w:eastAsia="SimSun" w:cs="SimSun"/>
          <w:color w:val="000000"/>
          <w:sz w:val="20"/>
        </w:rPr>
        <w:t xml:space="preserve">月</w:t>
      </w:r>
      <w:r>
        <w:rPr>
          <w:rFonts w:ascii="SimSun" w:hAnsi="SimSun" w:eastAsia="SimSun" w:cs="SimSun"/>
          <w:color w:val="0000ff"/>
          <w:sz w:val="20"/>
          <w:u w:val="single"/>
        </w:rPr>
        <w:t xml:space="preserve">    </w:t>
      </w:r>
      <w:r>
        <w:rPr>
          <w:rFonts w:ascii="SimSun" w:hAnsi="SimSun" w:eastAsia="SimSun" w:cs="SimSun"/>
          <w:color w:val="000000"/>
          <w:sz w:val="20"/>
        </w:rPr>
        <w:t xml:space="preserve">日。</w:t>
      </w:r>
      <w:r/>
    </w:p>
    <w:p>
      <w:pPr>
        <w:ind w:left="0" w:right="0" w:firstLine="45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工期总日历天数：</w:t>
      </w:r>
      <w:r>
        <w:rPr>
          <w:rFonts w:ascii="SimSun" w:hAnsi="SimSun" w:eastAsia="SimSun" w:cs="SimSun"/>
          <w:color w:val="0000ff"/>
          <w:sz w:val="20"/>
          <w:u w:val="single"/>
        </w:rPr>
        <w:t xml:space="preserve">45日历天</w:t>
      </w:r>
      <w:r>
        <w:rPr>
          <w:rFonts w:ascii="SimSun" w:hAnsi="SimSun" w:eastAsia="SimSun" w:cs="SimSun"/>
          <w:color w:val="000000"/>
          <w:sz w:val="20"/>
        </w:rPr>
        <w:t xml:space="preserve">。工期总日历天数与根据前述计划开竣工日期计算的工期天数不一致的，以工期总日历天数为准。工期包括完成本次招标工程发包范围内的全部工作内容的时间，一旦确定中标单位，投标工期将成为合同工期。程验收合格，则施工单位提交完工报告的当天即为竣工日期，如验收不合格返工，返工工期将作为工期累积。 </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三、质量标准</w:t>
      </w:r>
      <w:r/>
    </w:p>
    <w:p>
      <w:pPr>
        <w:ind w:left="0" w:right="0" w:firstLine="45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工程质量符合</w:t>
      </w:r>
      <w:r>
        <w:rPr>
          <w:rFonts w:ascii="SimSun" w:hAnsi="SimSun" w:eastAsia="SimSun" w:cs="SimSun"/>
          <w:b/>
          <w:color w:val="0000ff"/>
          <w:sz w:val="21"/>
          <w:u w:val="single"/>
        </w:rPr>
        <w:t xml:space="preserve"> 合格 </w:t>
      </w:r>
      <w:r>
        <w:rPr>
          <w:rFonts w:ascii="SimSun" w:hAnsi="SimSun" w:eastAsia="SimSun" w:cs="SimSun"/>
          <w:color w:val="000000"/>
          <w:sz w:val="20"/>
        </w:rPr>
        <w:t xml:space="preserve">标准。</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四、签约合同价与合同价格形式</w:t>
      </w:r>
      <w:r>
        <w:rPr>
          <w:rFonts w:ascii="Times New Roman" w:hAnsi="Times New Roman" w:eastAsia="Times New Roman" w:cs="Times New Roman"/>
          <w:color w:val="000000"/>
          <w:sz w:val="28"/>
        </w:rPr>
        <w:tab/>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1.签约合同价为：</w:t>
      </w:r>
      <w:r/>
    </w:p>
    <w:p>
      <w:pPr>
        <w:ind w:left="0" w:right="0" w:firstLine="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人民币（大写）</w:t>
      </w:r>
      <w:r>
        <w:rPr>
          <w:rFonts w:ascii="SimSun" w:hAnsi="SimSun" w:eastAsia="SimSun" w:cs="SimSun"/>
          <w:color w:val="0000ff"/>
          <w:sz w:val="20"/>
          <w:u w:val="single"/>
        </w:rPr>
        <w:t xml:space="preserve">           </w:t>
      </w:r>
      <w:r>
        <w:rPr>
          <w:rFonts w:ascii="SimSun" w:hAnsi="SimSun" w:eastAsia="SimSun" w:cs="SimSun"/>
          <w:b/>
          <w:color w:val="000000"/>
          <w:sz w:val="20"/>
        </w:rPr>
        <w:t xml:space="preserve">（¥</w:t>
      </w:r>
      <w:r>
        <w:rPr>
          <w:rFonts w:ascii="SimSun" w:hAnsi="SimSun" w:eastAsia="SimSun" w:cs="SimSun"/>
          <w:color w:val="0000ff"/>
          <w:sz w:val="20"/>
          <w:u w:val="single"/>
        </w:rPr>
        <w:t xml:space="preserve">        </w:t>
      </w:r>
      <w:r>
        <w:rPr>
          <w:rFonts w:ascii="SimSun" w:hAnsi="SimSun" w:eastAsia="SimSun" w:cs="SimSun"/>
          <w:b/>
          <w:color w:val="000000"/>
          <w:sz w:val="20"/>
        </w:rPr>
        <w:t xml:space="preserve">元）</w:t>
      </w:r>
      <w:r>
        <w:rPr>
          <w:rFonts w:ascii="SimSun" w:hAnsi="SimSun" w:eastAsia="SimSun" w:cs="SimSun"/>
          <w:color w:val="000000"/>
          <w:sz w:val="20"/>
        </w:rPr>
        <w:t xml:space="preserve">；</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其中：</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（1）安全文明施工费：</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人民币（大写）</w:t>
      </w:r>
      <w:r>
        <w:rPr>
          <w:rFonts w:ascii="SimSun" w:hAnsi="SimSun" w:eastAsia="SimSun" w:cs="SimSun"/>
          <w:color w:val="0000ff"/>
          <w:sz w:val="20"/>
          <w:u w:val="single"/>
        </w:rPr>
        <w:t xml:space="preserve">          </w:t>
      </w:r>
      <w:r>
        <w:rPr>
          <w:rFonts w:ascii="SimSun" w:hAnsi="SimSun" w:eastAsia="SimSun" w:cs="SimSun"/>
          <w:b/>
          <w:color w:val="000000"/>
          <w:sz w:val="20"/>
        </w:rPr>
        <w:t xml:space="preserve">（¥</w:t>
      </w:r>
      <w:r>
        <w:rPr>
          <w:rFonts w:ascii="SimSun" w:hAnsi="SimSun" w:eastAsia="SimSun" w:cs="SimSun"/>
          <w:color w:val="0000ff"/>
          <w:sz w:val="20"/>
          <w:u w:val="single"/>
        </w:rPr>
        <w:t xml:space="preserve">         </w:t>
      </w:r>
      <w:r>
        <w:rPr>
          <w:rFonts w:ascii="SimSun" w:hAnsi="SimSun" w:eastAsia="SimSun" w:cs="SimSun"/>
          <w:b/>
          <w:color w:val="000000"/>
          <w:sz w:val="20"/>
        </w:rPr>
        <w:t xml:space="preserve">元）；</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（2）材料和工程设备暂估价金额：</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人民币（大写）</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rPr>
          <w:rFonts w:ascii="SimSun" w:hAnsi="SimSun" w:eastAsia="SimSun" w:cs="SimSun"/>
          <w:b/>
          <w:color w:val="000000"/>
          <w:sz w:val="20"/>
        </w:rPr>
        <w:t xml:space="preserve">¥</w:t>
      </w:r>
      <w:r>
        <w:rPr>
          <w:rFonts w:ascii="SimSun" w:hAnsi="SimSun" w:eastAsia="SimSun" w:cs="SimSun"/>
          <w:color w:val="0000ff"/>
          <w:sz w:val="20"/>
          <w:u w:val="single"/>
        </w:rPr>
        <w:t xml:space="preserve">    /  </w:t>
      </w:r>
      <w:r>
        <w:rPr>
          <w:rFonts w:ascii="SimSun" w:hAnsi="SimSun" w:eastAsia="SimSun" w:cs="SimSun"/>
          <w:color w:val="000000"/>
          <w:sz w:val="20"/>
        </w:rPr>
        <w:t xml:space="preserve">元）；</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（3）专业工程暂估价金额：</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人民币（大写）</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rPr>
          <w:rFonts w:ascii="SimSun" w:hAnsi="SimSun" w:eastAsia="SimSun" w:cs="SimSun"/>
          <w:b/>
          <w:color w:val="000000"/>
          <w:sz w:val="20"/>
        </w:rPr>
        <w:t xml:space="preserve">¥</w:t>
      </w:r>
      <w:r>
        <w:rPr>
          <w:rFonts w:ascii="SimSun" w:hAnsi="SimSun" w:eastAsia="SimSun" w:cs="SimSun"/>
          <w:color w:val="0000ff"/>
          <w:sz w:val="20"/>
          <w:u w:val="single"/>
        </w:rPr>
        <w:t xml:space="preserve">   /  </w:t>
      </w:r>
      <w:r>
        <w:rPr>
          <w:rFonts w:ascii="SimSun" w:hAnsi="SimSun" w:eastAsia="SimSun" w:cs="SimSun"/>
          <w:color w:val="000000"/>
          <w:sz w:val="20"/>
        </w:rPr>
        <w:t xml:space="preserve">元）；</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（4）暂列金额：</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人民币（大写）</w:t>
      </w:r>
      <w:r>
        <w:rPr>
          <w:rFonts w:ascii="SimSun" w:hAnsi="SimSun" w:eastAsia="SimSun" w:cs="SimSun"/>
          <w:b/>
          <w:color w:val="0000ff"/>
          <w:sz w:val="20"/>
          <w:u w:val="single"/>
        </w:rPr>
        <w:t xml:space="preserve">      </w:t>
      </w:r>
      <w:r>
        <w:rPr>
          <w:rFonts w:ascii="SimSun" w:hAnsi="SimSun" w:eastAsia="SimSun" w:cs="SimSun"/>
          <w:b/>
          <w:color w:val="000000"/>
          <w:sz w:val="20"/>
        </w:rPr>
        <w:t xml:space="preserve">（¥</w:t>
      </w:r>
      <w:r>
        <w:rPr>
          <w:rFonts w:ascii="SimSun" w:hAnsi="SimSun" w:eastAsia="SimSun" w:cs="SimSun"/>
          <w:b/>
          <w:color w:val="0000ff"/>
          <w:sz w:val="20"/>
          <w:u w:val="single"/>
        </w:rPr>
        <w:t xml:space="preserve">          </w:t>
      </w:r>
      <w:r>
        <w:rPr>
          <w:rFonts w:ascii="SimSun" w:hAnsi="SimSun" w:eastAsia="SimSun" w:cs="SimSun"/>
          <w:b/>
          <w:color w:val="000000"/>
          <w:sz w:val="20"/>
        </w:rPr>
        <w:t xml:space="preserve">元）；</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2.合同价格形式：</w:t>
      </w:r>
      <w:r>
        <w:rPr>
          <w:rFonts w:ascii="SimSun" w:hAnsi="SimSun" w:eastAsia="SimSun" w:cs="SimSun"/>
          <w:b/>
          <w:color w:val="0000ff"/>
          <w:sz w:val="20"/>
          <w:u w:val="single"/>
        </w:rPr>
        <w:t xml:space="preserve">固定综合单价</w:t>
      </w:r>
      <w:r>
        <w:rPr>
          <w:rFonts w:ascii="SimSun" w:hAnsi="SimSun" w:eastAsia="SimSun" w:cs="SimSun"/>
          <w:color w:val="000000"/>
          <w:sz w:val="20"/>
        </w:rPr>
        <w:t xml:space="preserve">。</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五、项目经理</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承包人项目经理：</w:t>
      </w:r>
      <w:r>
        <w:rPr>
          <w:rFonts w:ascii="SimSun" w:hAnsi="SimSun" w:eastAsia="SimSun" w:cs="SimSun"/>
          <w:b/>
          <w:color w:val="0000ff"/>
          <w:sz w:val="20"/>
          <w:u w:val="single"/>
        </w:rPr>
        <w:t xml:space="preserve">            </w:t>
      </w:r>
      <w:r>
        <w:rPr>
          <w:rFonts w:ascii="SimSun" w:hAnsi="SimSun" w:eastAsia="SimSun" w:cs="SimSun"/>
          <w:color w:val="000000"/>
          <w:sz w:val="20"/>
        </w:rPr>
        <w:t xml:space="preserve">。</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六、合同文件构成</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本协议书与下列文件一起构成合同文件：</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（1）中标通知书（如果有）；</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（2）投标函及其附录（如果有）；</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（3）专用合同条款及其附件；</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（4）通用合同条款；</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（5）技术标准和要求；</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（6）图纸；</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（7）已标价工程量清单或预算书；</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（8）其他合同文件。</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在合同订立及履行过程中形成的与合同有关的文件均构成合同文件组成部分。</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七、承诺</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1.发包人承诺按照法律规定履行项目审批手续、筹集工程建设资金并按照合同约定的期限和方式支付合同价款。</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2.承包人承诺按照法律规定及合同约定组织完成工程施工，确保工程质量和安全，不进行转包及违法分包，并在缺陷责任期及保修期内承担相应的工程维修责任。</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3.发包人和承包人通过招投标形式签订合同的，双方理解并承诺不再就同一工程另行签订与合同实质性内容相背离的协议。</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八、词语含义</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本协议书中词语含义与第二部分通用合同条款中赋予的含义相同。</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九、签订时间</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本合同于</w:t>
      </w:r>
      <w:r>
        <w:rPr>
          <w:rFonts w:ascii="SimSun" w:hAnsi="SimSun" w:eastAsia="SimSun" w:cs="SimSun"/>
          <w:color w:val="0000ff"/>
          <w:sz w:val="20"/>
          <w:u w:val="single"/>
        </w:rPr>
        <w:t xml:space="preserve">2026</w:t>
      </w:r>
      <w:r>
        <w:rPr>
          <w:rFonts w:ascii="SimSun" w:hAnsi="SimSun" w:eastAsia="SimSun" w:cs="SimSun"/>
          <w:color w:val="000000"/>
          <w:sz w:val="20"/>
        </w:rPr>
        <w:t xml:space="preserve">年</w:t>
      </w:r>
      <w:r>
        <w:rPr>
          <w:rFonts w:ascii="SimSun" w:hAnsi="SimSun" w:eastAsia="SimSun" w:cs="SimSun"/>
          <w:color w:val="0000ff"/>
          <w:sz w:val="20"/>
          <w:u w:val="single"/>
        </w:rPr>
        <w:t xml:space="preserve">     </w:t>
      </w:r>
      <w:r>
        <w:rPr>
          <w:rFonts w:ascii="SimSun" w:hAnsi="SimSun" w:eastAsia="SimSun" w:cs="SimSun"/>
          <w:color w:val="000000"/>
          <w:sz w:val="20"/>
        </w:rPr>
        <w:t xml:space="preserve">月</w:t>
      </w:r>
      <w:r>
        <w:rPr>
          <w:rFonts w:ascii="SimSun" w:hAnsi="SimSun" w:eastAsia="SimSun" w:cs="SimSun"/>
          <w:color w:val="0000ff"/>
          <w:sz w:val="20"/>
          <w:u w:val="single"/>
        </w:rPr>
        <w:t xml:space="preserve">    </w:t>
      </w:r>
      <w:r>
        <w:rPr>
          <w:rFonts w:ascii="SimSun" w:hAnsi="SimSun" w:eastAsia="SimSun" w:cs="SimSun"/>
          <w:color w:val="000000"/>
          <w:sz w:val="20"/>
        </w:rPr>
        <w:t xml:space="preserve">日签订。</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十、签订地点</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本合同在</w:t>
      </w:r>
      <w:r>
        <w:rPr>
          <w:rFonts w:ascii="SimSun" w:hAnsi="SimSun" w:eastAsia="SimSun" w:cs="SimSun"/>
          <w:b/>
          <w:color w:val="0000ff"/>
          <w:sz w:val="20"/>
          <w:u w:val="single"/>
        </w:rPr>
        <w:t xml:space="preserve"> 常州市新北区罗溪镇人民政府 </w:t>
      </w:r>
      <w:r>
        <w:rPr>
          <w:rFonts w:ascii="SimSun" w:hAnsi="SimSun" w:eastAsia="SimSun" w:cs="SimSun"/>
          <w:color w:val="000000"/>
          <w:sz w:val="20"/>
        </w:rPr>
        <w:t xml:space="preserve">签订。</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十一、补充协议</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合同未尽事宜，合同当事人另行签订补充协议，补充协议是合同的组成部分。</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十二、合同生效</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本合同自</w:t>
      </w:r>
      <w:r>
        <w:rPr>
          <w:rFonts w:ascii="SimSun" w:hAnsi="SimSun" w:eastAsia="SimSun" w:cs="SimSun"/>
          <w:color w:val="0000ff"/>
          <w:sz w:val="20"/>
          <w:u w:val="single"/>
        </w:rPr>
        <w:t xml:space="preserve">双方签字盖章后立即</w:t>
      </w:r>
      <w:r>
        <w:rPr>
          <w:rFonts w:ascii="SimSun" w:hAnsi="SimSun" w:eastAsia="SimSun" w:cs="SimSun"/>
          <w:color w:val="000000"/>
          <w:sz w:val="20"/>
        </w:rPr>
        <w:t xml:space="preserve">生效。</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十三、合同份数</w:t>
      </w:r>
      <w:r/>
    </w:p>
    <w:p>
      <w:pPr>
        <w:ind w:left="21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本合同一式</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陆</w:t>
      </w:r>
      <w:r>
        <w:rPr>
          <w:rFonts w:ascii="SimSun" w:hAnsi="SimSun" w:eastAsia="SimSun" w:cs="SimSun"/>
          <w:color w:val="000000"/>
          <w:sz w:val="20"/>
          <w:u w:val="single"/>
        </w:rPr>
        <w:t xml:space="preserve"> </w:t>
      </w:r>
      <w:r>
        <w:rPr>
          <w:rFonts w:ascii="SimSun" w:hAnsi="SimSun" w:eastAsia="SimSun" w:cs="SimSun"/>
          <w:color w:val="000000"/>
          <w:sz w:val="20"/>
        </w:rPr>
        <w:t xml:space="preserve">份，均具有同等法律效力，发包人执</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贰</w:t>
      </w:r>
      <w:r>
        <w:rPr>
          <w:rFonts w:ascii="SimSun" w:hAnsi="SimSun" w:eastAsia="SimSun" w:cs="SimSun"/>
          <w:color w:val="000000"/>
          <w:sz w:val="20"/>
          <w:u w:val="single"/>
        </w:rPr>
        <w:t xml:space="preserve"> </w:t>
      </w:r>
      <w:r>
        <w:rPr>
          <w:rFonts w:ascii="SimSun" w:hAnsi="SimSun" w:eastAsia="SimSun" w:cs="SimSun"/>
          <w:color w:val="000000"/>
          <w:sz w:val="20"/>
        </w:rPr>
        <w:t xml:space="preserve">份，承包人执</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贰</w:t>
      </w:r>
      <w:r>
        <w:rPr>
          <w:rFonts w:ascii="SimSun" w:hAnsi="SimSun" w:eastAsia="SimSun" w:cs="SimSun"/>
          <w:color w:val="000000"/>
          <w:sz w:val="20"/>
          <w:u w:val="single"/>
        </w:rPr>
        <w:t xml:space="preserve"> </w:t>
      </w:r>
      <w:r>
        <w:rPr>
          <w:rFonts w:ascii="SimSun" w:hAnsi="SimSun" w:eastAsia="SimSun" w:cs="SimSun"/>
          <w:color w:val="000000"/>
          <w:sz w:val="20"/>
        </w:rPr>
        <w:t xml:space="preserve">份，零星工程领导小组备案</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贰</w:t>
      </w:r>
      <w:r>
        <w:rPr>
          <w:rFonts w:ascii="SimSun" w:hAnsi="SimSun" w:eastAsia="SimSun" w:cs="SimSun"/>
          <w:color w:val="000000"/>
          <w:sz w:val="20"/>
          <w:u w:val="single"/>
        </w:rPr>
        <w:t xml:space="preserve"> </w:t>
      </w:r>
      <w:r>
        <w:rPr>
          <w:rFonts w:ascii="SimSun" w:hAnsi="SimSun" w:eastAsia="SimSun" w:cs="SimSun"/>
          <w:color w:val="000000"/>
          <w:sz w:val="20"/>
        </w:rPr>
        <w:t xml:space="preserve">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  (公章)                            承包人：  (公章)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法定代表人或其委托代理人：法定代表人或其委托代理人：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（签字）（签字）</w:t>
      </w:r>
      <w:r/>
    </w:p>
    <w:p>
      <w:pPr>
        <w:ind w:left="0" w:right="0" w:firstLine="0"/>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组织机构代码：组织机构代码：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地址：地址：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邮政编码：           邮政编码：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法定代表人：                            法定代表人：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委托代理人：                            委托代理人：                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电话：                                  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传真：                                      传真：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电子信箱：电子信箱：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开户银行：开户银行：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账号：账号：</w:t>
      </w:r>
      <w:r/>
    </w:p>
    <w:p>
      <w:pPr>
        <w:ind w:left="0" w:right="-36" w:firstLine="504"/>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第二部分通用合同条款</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采用《建设工程施工合同（示范文本）》（GF—2017—0201）。</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第三部分专用合同条款</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一般约定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 词语定义</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1.1.1合同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1.1.1.10其他合同文件包括：</w:t>
      </w:r>
      <w:r>
        <w:rPr>
          <w:rFonts w:ascii="SimSun" w:hAnsi="SimSun" w:eastAsia="SimSun" w:cs="SimSun"/>
          <w:color w:val="0000ff"/>
          <w:sz w:val="20"/>
          <w:u w:val="single"/>
        </w:rPr>
        <w:t xml:space="preserve">招标文件、答疑纪要、工程量清单及编制说明、投标文件及双方其他书面约定</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1.1.2 合同当事人及其他相关方</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1.1.2.4监理人：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名称：</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4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资质类别和等级：</w:t>
      </w:r>
      <w:r>
        <w:rPr>
          <w:rFonts w:ascii="SimSun" w:hAnsi="SimSun" w:eastAsia="SimSun" w:cs="SimSun"/>
          <w:color w:val="000000"/>
          <w:sz w:val="20"/>
          <w:u w:val="single"/>
        </w:rPr>
        <w:t xml:space="preserve">      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联系电话：</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电子信箱：</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通信地址：</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1.1.2.5 设计人：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名称：</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4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资质类别和等级：</w:t>
      </w:r>
      <w:r>
        <w:rPr>
          <w:rFonts w:ascii="SimSun" w:hAnsi="SimSun" w:eastAsia="SimSun" w:cs="SimSun"/>
          <w:color w:val="000000"/>
          <w:sz w:val="20"/>
          <w:u w:val="single"/>
        </w:rPr>
        <w:t xml:space="preserve">      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联系电话：</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电子信箱：</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通信地址：</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1.1.3 工程和设备</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1.1.3.7 作为施工现场组成部分的其他场所包括：</w:t>
      </w:r>
      <w:r>
        <w:rPr>
          <w:rFonts w:ascii="SimSun" w:hAnsi="SimSun" w:eastAsia="SimSun" w:cs="SimSun"/>
          <w:color w:val="0000ff"/>
          <w:sz w:val="20"/>
          <w:u w:val="single"/>
        </w:rPr>
        <w:t xml:space="preserve">现场临时办公及施工场地</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1.1.3.9 永久占地包括：</w:t>
      </w:r>
      <w:r>
        <w:rPr>
          <w:rFonts w:ascii="SimSun" w:hAnsi="SimSun" w:eastAsia="SimSun" w:cs="SimSun"/>
          <w:color w:val="0000ff"/>
          <w:sz w:val="20"/>
          <w:u w:val="single"/>
        </w:rPr>
        <w:t xml:space="preserve">按照设计图纸确定</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1.1.3.10 临时占地包括：</w:t>
      </w:r>
      <w:r>
        <w:rPr>
          <w:rFonts w:ascii="SimSun" w:hAnsi="SimSun" w:eastAsia="SimSun" w:cs="SimSun"/>
          <w:color w:val="0000ff"/>
          <w:sz w:val="20"/>
          <w:u w:val="single"/>
        </w:rPr>
        <w:t xml:space="preserve">合同履行中确定</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1.3法律 </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适用于合同的其他规范性文件</w:t>
      </w:r>
      <w:r>
        <w:rPr>
          <w:rFonts w:ascii="SimSun" w:hAnsi="SimSun" w:eastAsia="SimSun" w:cs="SimSun"/>
          <w:color w:val="0000ff"/>
          <w:sz w:val="20"/>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 标准和规范</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1.4.1适用于工程的标准规范包括：</w:t>
      </w:r>
      <w:r>
        <w:rPr>
          <w:rFonts w:ascii="SimSun" w:hAnsi="SimSun" w:eastAsia="SimSun" w:cs="SimSun"/>
          <w:color w:val="0000ff"/>
          <w:sz w:val="20"/>
          <w:u w:val="single"/>
        </w:rPr>
        <w:t xml:space="preserve">有关建设工程的标准和规范、规程，建筑质量验收评定标准，施工图纸以及设计文件所载明的标准、规范、规程等</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1.4.2 发包人提供国外标准、规范的名称：</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发包人提供国外标准、规范的份数：</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发包人提供国外标准、规范的名称：</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1.4.3发包人对工程的技术标准和功能要求的特殊要求：</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 合同文件的优先顺序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合同文件组成及优先顺序为：</w:t>
      </w:r>
      <w:r>
        <w:rPr>
          <w:rFonts w:ascii="SimSun" w:hAnsi="SimSun" w:eastAsia="SimSun" w:cs="SimSun"/>
          <w:color w:val="0000ff"/>
          <w:sz w:val="20"/>
          <w:u w:val="single"/>
        </w:rPr>
        <w:t xml:space="preserve">（1）合同协议书（2）中标通知书（如果有）（3）投标函及其附录（如果有）（4）专用合同条款及其附件（5）通用合同条款（6）技术标准和要求（7）图纸（8）已标价工程量清单或预算书（9）其他合同文件</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 图纸和承包人文件</w:t>
        <w:tab/>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1.6.1 图纸的提供</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发包人向承包人提供图纸的期限：</w:t>
      </w:r>
      <w:r>
        <w:rPr>
          <w:rFonts w:ascii="SimSun" w:hAnsi="SimSun" w:eastAsia="SimSun" w:cs="SimSun"/>
          <w:color w:val="0000ff"/>
          <w:sz w:val="20"/>
          <w:u w:val="single"/>
        </w:rPr>
        <w:t xml:space="preserve">开工前一周</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发包人向承包人提供图纸的数量：</w:t>
      </w:r>
      <w:r>
        <w:rPr>
          <w:rFonts w:ascii="SimSun" w:hAnsi="SimSun" w:eastAsia="SimSun" w:cs="SimSun"/>
          <w:color w:val="0000ff"/>
          <w:sz w:val="20"/>
          <w:u w:val="single"/>
        </w:rPr>
        <w:t xml:space="preserve">捌套（含竣工后提供的肆套竣工图）</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发包人向承包人提供图纸的内容：</w:t>
      </w:r>
      <w:r>
        <w:rPr>
          <w:rFonts w:ascii="SimSun" w:hAnsi="SimSun" w:eastAsia="SimSun" w:cs="SimSun"/>
          <w:color w:val="0000ff"/>
          <w:sz w:val="20"/>
          <w:u w:val="single"/>
        </w:rPr>
        <w:t xml:space="preserve">提供经审图合格的施工图纸</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1.6.4 承包人文件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需要由承包人提供的文件，包括：</w:t>
      </w:r>
      <w:r>
        <w:rPr>
          <w:rFonts w:ascii="SimSun" w:hAnsi="SimSun" w:eastAsia="SimSun" w:cs="SimSun"/>
          <w:color w:val="0000ff"/>
          <w:sz w:val="20"/>
          <w:u w:val="single"/>
        </w:rPr>
        <w:t xml:space="preserve">包含但不限于发包人和监理人要求的各类报表、验收资料及竣工资料等</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承包人提供的文件的期限为：</w:t>
      </w:r>
      <w:r>
        <w:rPr>
          <w:rFonts w:ascii="SimSun" w:hAnsi="SimSun" w:eastAsia="SimSun" w:cs="SimSun"/>
          <w:color w:val="0000ff"/>
          <w:sz w:val="20"/>
          <w:u w:val="single"/>
        </w:rPr>
        <w:t xml:space="preserve">发包人提出要求7天内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承包人提供的文件的数量为：</w:t>
      </w:r>
      <w:r>
        <w:rPr>
          <w:rFonts w:ascii="SimSun" w:hAnsi="SimSun" w:eastAsia="SimSun" w:cs="SimSun"/>
          <w:color w:val="0000ff"/>
          <w:sz w:val="20"/>
          <w:u w:val="single"/>
        </w:rPr>
        <w:t xml:space="preserve">一式肆份</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承包人提供的文件的形式为：</w:t>
      </w:r>
      <w:r>
        <w:rPr>
          <w:rFonts w:ascii="SimSun" w:hAnsi="SimSun" w:eastAsia="SimSun" w:cs="SimSun"/>
          <w:color w:val="0000ff"/>
          <w:sz w:val="20"/>
          <w:u w:val="single"/>
        </w:rPr>
        <w:t xml:space="preserve">纸质和电子文件</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发包人审批承包人文件的期限：</w:t>
      </w:r>
      <w:r>
        <w:rPr>
          <w:rFonts w:ascii="SimSun" w:hAnsi="SimSun" w:eastAsia="SimSun" w:cs="SimSun"/>
          <w:color w:val="0000ff"/>
          <w:sz w:val="20"/>
          <w:u w:val="single"/>
        </w:rPr>
        <w:t xml:space="preserve">承包人提供相应文件一周内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1.6.5 现场图纸准备</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关于现场图纸准备的约定：</w:t>
      </w:r>
      <w:r>
        <w:rPr>
          <w:rFonts w:ascii="SimSun" w:hAnsi="SimSun" w:eastAsia="SimSun" w:cs="SimSun"/>
          <w:color w:val="0000ff"/>
          <w:sz w:val="20"/>
          <w:u w:val="single"/>
        </w:rPr>
        <w:t xml:space="preserve">承包人应在施工现场另外保存一套完整的图纸和承包人文件，供发包人、监理人及有关人员进行工程检查时使用</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 联络</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1.7.1发包人和承包人应当在</w:t>
      </w:r>
      <w:r>
        <w:rPr>
          <w:rFonts w:ascii="SimSun" w:hAnsi="SimSun" w:eastAsia="SimSun" w:cs="SimSun"/>
          <w:color w:val="0000ff"/>
          <w:sz w:val="20"/>
          <w:u w:val="single"/>
        </w:rPr>
        <w:t xml:space="preserve">7</w:t>
      </w:r>
      <w:r>
        <w:rPr>
          <w:rFonts w:ascii="SimSun" w:hAnsi="SimSun" w:eastAsia="SimSun" w:cs="SimSun"/>
          <w:color w:val="000000"/>
          <w:sz w:val="20"/>
        </w:rPr>
        <w:t xml:space="preserve">天内将与合同有关的通知、批准、证明、证书、指示、指令、要求、请求、同意、意见、确定和决定等书面函件送达对方当事人。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1.7.2 发包人接收文件的地点：</w:t>
      </w:r>
      <w:r>
        <w:rPr>
          <w:rFonts w:ascii="SimSun" w:hAnsi="SimSun" w:eastAsia="SimSun" w:cs="SimSun"/>
          <w:color w:val="0000ff"/>
          <w:sz w:val="20"/>
          <w:u w:val="single"/>
        </w:rPr>
        <w:t xml:space="preserve">现场办公室</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发包人指定的接收人为：</w:t>
      </w:r>
      <w:r>
        <w:rPr>
          <w:rFonts w:ascii="SimSun" w:hAnsi="SimSun" w:eastAsia="SimSun" w:cs="SimSun"/>
          <w:color w:val="0000ff"/>
          <w:sz w:val="20"/>
          <w:u w:val="single"/>
        </w:rPr>
        <w:t xml:space="preserve">发包人代表或其授权代表</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承包人接收文件的地点：</w:t>
      </w:r>
      <w:r>
        <w:rPr>
          <w:rFonts w:ascii="SimSun" w:hAnsi="SimSun" w:eastAsia="SimSun" w:cs="SimSun"/>
          <w:color w:val="0000ff"/>
          <w:sz w:val="20"/>
          <w:u w:val="single"/>
        </w:rPr>
        <w:t xml:space="preserve">现场办公室</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承包人指定的接收人为：</w:t>
      </w:r>
      <w:r>
        <w:rPr>
          <w:rFonts w:ascii="SimSun" w:hAnsi="SimSun" w:eastAsia="SimSun" w:cs="SimSun"/>
          <w:color w:val="0000ff"/>
          <w:sz w:val="20"/>
          <w:u w:val="single"/>
        </w:rPr>
        <w:t xml:space="preserve">项目负责人或其授权代表</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监理人接收文件的地点：</w:t>
      </w:r>
      <w:r>
        <w:rPr>
          <w:rFonts w:ascii="SimSun" w:hAnsi="SimSun" w:eastAsia="SimSun" w:cs="SimSun"/>
          <w:color w:val="0000ff"/>
          <w:sz w:val="20"/>
          <w:u w:val="single"/>
        </w:rPr>
        <w:t xml:space="preserve">现场办公室</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监理人指定的接收人为：</w:t>
      </w:r>
      <w:r>
        <w:rPr>
          <w:rFonts w:ascii="SimSun" w:hAnsi="SimSun" w:eastAsia="SimSun" w:cs="SimSun"/>
          <w:color w:val="0000ff"/>
          <w:sz w:val="20"/>
          <w:u w:val="single"/>
        </w:rPr>
        <w:t xml:space="preserve">总监理工程师或其授权代表</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1.10 </w:t>
      </w:r>
      <w:r>
        <w:rPr>
          <w:rFonts w:ascii="SimSun" w:hAnsi="SimSun" w:eastAsia="SimSun" w:cs="SimSun"/>
          <w:color w:val="000000"/>
          <w:sz w:val="20"/>
        </w:rPr>
        <w:t xml:space="preserve">交通运输</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1.10.1 出入现场的权利</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关于出入现场的权利的约定：</w:t>
      </w:r>
      <w:r>
        <w:rPr>
          <w:rFonts w:ascii="SimSun" w:hAnsi="SimSun" w:eastAsia="SimSun" w:cs="SimSun"/>
          <w:color w:val="0000ff"/>
          <w:sz w:val="20"/>
          <w:u w:val="single"/>
        </w:rPr>
        <w:t xml:space="preserve">按通用条款执行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1.10.3 场内交通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关于场外交通和场内交通的边界的约定：</w:t>
      </w:r>
      <w:r>
        <w:rPr>
          <w:rFonts w:ascii="SimSun" w:hAnsi="SimSun" w:eastAsia="SimSun" w:cs="SimSun"/>
          <w:color w:val="0000ff"/>
          <w:sz w:val="20"/>
          <w:u w:val="single"/>
        </w:rPr>
        <w:t xml:space="preserve">以规划总平图红线为边界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关于发包人向承包人免费提供满足工程施工需要的场内道路和交通设施的约定：</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1.10.4超大件和超重件的运输</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运输超大件或超重件所需的道路和桥梁临时加固改造费用和其他有关费用由</w:t>
      </w:r>
      <w:r>
        <w:rPr>
          <w:rFonts w:ascii="SimSun" w:hAnsi="SimSun" w:eastAsia="SimSun" w:cs="SimSun"/>
          <w:color w:val="0000ff"/>
          <w:sz w:val="20"/>
          <w:u w:val="single"/>
        </w:rPr>
        <w:t xml:space="preserve">承包人</w:t>
      </w:r>
      <w:r>
        <w:rPr>
          <w:rFonts w:ascii="SimSun" w:hAnsi="SimSun" w:eastAsia="SimSun" w:cs="SimSun"/>
          <w:color w:val="000000"/>
          <w:sz w:val="20"/>
        </w:rPr>
        <w:t xml:space="preserve">承担。</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1.11 </w:t>
      </w:r>
      <w:r>
        <w:rPr>
          <w:rFonts w:ascii="SimSun" w:hAnsi="SimSun" w:eastAsia="SimSun" w:cs="SimSun"/>
          <w:color w:val="000000"/>
          <w:sz w:val="20"/>
        </w:rPr>
        <w:t xml:space="preserve">知识产权</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ff"/>
          <w:sz w:val="20"/>
          <w:u w:val="single"/>
        </w:rPr>
        <w:t xml:space="preserve">归发包人所有</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关于发包人提供的上述文件的使用限制的要求：</w:t>
      </w:r>
      <w:r>
        <w:rPr>
          <w:rFonts w:ascii="SimSun" w:hAnsi="SimSun" w:eastAsia="SimSun" w:cs="SimSun"/>
          <w:color w:val="0000ff"/>
          <w:sz w:val="20"/>
          <w:u w:val="single"/>
        </w:rPr>
        <w:t xml:space="preserve">由发包人和监理人提供的图纸和其他文件未经发包人许可，承包人不得用于或转给第三方，为此承包人自愿按国家有关法律法规和政策及本合同约定履行保密义务</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1.11.2 关于承包人为实施工程所编制文件的著作权的归属：</w:t>
      </w:r>
      <w:r>
        <w:rPr>
          <w:rFonts w:ascii="SimSun" w:hAnsi="SimSun" w:eastAsia="SimSun" w:cs="SimSun"/>
          <w:color w:val="0000ff"/>
          <w:sz w:val="20"/>
          <w:u w:val="single"/>
        </w:rPr>
        <w:t xml:space="preserve">归承包人所有</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关于承包人提供的上述文件的使用限制的要求：</w:t>
      </w:r>
      <w:r>
        <w:rPr>
          <w:rFonts w:ascii="SimSun" w:hAnsi="SimSun" w:eastAsia="SimSun" w:cs="SimSun"/>
          <w:color w:val="0000ff"/>
          <w:sz w:val="20"/>
          <w:u w:val="single"/>
        </w:rPr>
        <w:t xml:space="preserve">仅限于此工程项目</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1.11.4 承包人在施工过程中所采用的专利、专有技术、技术秘密的使用费的承担方式：</w:t>
      </w:r>
      <w:r>
        <w:rPr>
          <w:rFonts w:ascii="SimSun" w:hAnsi="SimSun" w:eastAsia="SimSun" w:cs="SimSun"/>
          <w:color w:val="0000ff"/>
          <w:sz w:val="20"/>
          <w:u w:val="single"/>
        </w:rPr>
        <w:t xml:space="preserve">执行通用条款</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1.13工程量清单错误的修正</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出现工程量清单错误时，是否调整合同价格：</w:t>
      </w:r>
      <w:r>
        <w:rPr>
          <w:rFonts w:ascii="SimSun" w:hAnsi="SimSun" w:eastAsia="SimSun" w:cs="SimSun"/>
          <w:color w:val="0000ff"/>
          <w:sz w:val="20"/>
          <w:u w:val="single"/>
        </w:rPr>
        <w:t xml:space="preserve">否</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允许调整合同价格的工程量偏差范围：</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发包人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 发包人代表</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发包人代表：</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姓名：</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身份证号：</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职务：</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联系电话：</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电子信箱：</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通信地址：</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发包人对发包人代表的授权范围如下：</w:t>
      </w:r>
      <w:r>
        <w:rPr>
          <w:rFonts w:ascii="SimSun" w:hAnsi="SimSun" w:eastAsia="SimSun" w:cs="SimSun"/>
          <w:color w:val="0000ff"/>
          <w:sz w:val="20"/>
          <w:u w:val="single"/>
        </w:rPr>
        <w:t xml:space="preserve">按发包人要求执行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 施工现场、施工条件和基础资料的提供</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2.4.1 提供施工现场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关于发包人移交施工现场的期限要求：</w:t>
      </w:r>
      <w:r>
        <w:rPr>
          <w:rFonts w:ascii="SimSun" w:hAnsi="SimSun" w:eastAsia="SimSun" w:cs="SimSun"/>
          <w:color w:val="0000ff"/>
          <w:sz w:val="20"/>
          <w:u w:val="single"/>
        </w:rPr>
        <w:t xml:space="preserve">开工前提供，施工现场具备开工条件</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2.4.2 提供施工条件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关于发包人应负责提供施工所需要的条件，包括：</w:t>
      </w:r>
      <w:r>
        <w:rPr>
          <w:rFonts w:ascii="SimSun" w:hAnsi="SimSun" w:eastAsia="SimSun" w:cs="SimSun"/>
          <w:color w:val="0000ff"/>
          <w:sz w:val="20"/>
          <w:u w:val="single"/>
        </w:rPr>
        <w:t xml:space="preserve">施工过程中水电费用已含在投标报价中，由承包人自理。承包人装表计量并负责支付费用，考虑定额价和定额用量与实际价格和使用量的差异因素，结算时不另行调整。今后专业分包单位的施工用水、电费用由专业分包单位承担，总承包负责管理。用电、用水的相关费用已包含在投标报价中，结算时不另行调整</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 资金来源证明及支付担保</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发包人提供资金来源证明的期限要求：</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发包人是否提供支付担保</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发包人提供支付担保的形式：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承包人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 承包人的一般义务</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（9）承包人提交的竣工资料的内容：</w:t>
      </w:r>
      <w:r>
        <w:rPr>
          <w:rFonts w:ascii="SimSun" w:hAnsi="SimSun" w:eastAsia="SimSun" w:cs="SimSun"/>
          <w:color w:val="0000ff"/>
          <w:sz w:val="20"/>
          <w:u w:val="single"/>
        </w:rPr>
        <w:t xml:space="preserve">提交符合城建档案馆和质检监督部门要求的竣工图及竣工资料；并提交完整的结算资料</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承包人需要提交的竣工资料套数：</w:t>
      </w:r>
      <w:r>
        <w:rPr>
          <w:rFonts w:ascii="SimSun" w:hAnsi="SimSun" w:eastAsia="SimSun" w:cs="SimSun"/>
          <w:color w:val="0000ff"/>
          <w:sz w:val="20"/>
          <w:u w:val="single"/>
        </w:rPr>
        <w:t xml:space="preserve">一式肆份</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承包人提交的竣工资料的费用承担：</w:t>
      </w:r>
      <w:r>
        <w:rPr>
          <w:rFonts w:ascii="SimSun" w:hAnsi="SimSun" w:eastAsia="SimSun" w:cs="SimSun"/>
          <w:color w:val="0000ff"/>
          <w:sz w:val="20"/>
          <w:u w:val="single"/>
        </w:rPr>
        <w:t xml:space="preserve">由承包人自行承担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承包人提交的竣工资料移交时间：</w:t>
      </w:r>
      <w:r>
        <w:rPr>
          <w:rFonts w:ascii="SimSun" w:hAnsi="SimSun" w:eastAsia="SimSun" w:cs="SimSun"/>
          <w:color w:val="0000ff"/>
          <w:sz w:val="20"/>
          <w:u w:val="single"/>
        </w:rPr>
        <w:t xml:space="preserve">竣工验收合格后 30 日内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承包人提交的竣工资料形式要求：</w:t>
      </w:r>
      <w:r>
        <w:rPr>
          <w:rFonts w:ascii="SimSun" w:hAnsi="SimSun" w:eastAsia="SimSun" w:cs="SimSun"/>
          <w:color w:val="0000ff"/>
          <w:sz w:val="20"/>
          <w:u w:val="single"/>
        </w:rPr>
        <w:t xml:space="preserve">纸质和电子文件</w:t>
      </w:r>
      <w:r>
        <w:rPr>
          <w:rFonts w:ascii="SimSun" w:hAnsi="SimSun" w:eastAsia="SimSun" w:cs="SimSun"/>
          <w:color w:val="000000"/>
          <w:sz w:val="20"/>
        </w:rPr>
        <w:t xml:space="preserve">。</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（10）承包人应履行的其他义务：</w:t>
      </w:r>
      <w:r>
        <w:rPr>
          <w:rFonts w:ascii="SimSun" w:hAnsi="SimSun" w:eastAsia="SimSun" w:cs="SimSun"/>
          <w:color w:val="0000ff"/>
          <w:sz w:val="20"/>
          <w:u w:val="single"/>
        </w:rPr>
        <w:t xml:space="preserve">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② 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③承包人应充分了解已存在、或潜在的对本项目管线及其他已完工的隐蔽工程的破坏因素，承包人应采取切实可行的保护措施，防止本项目管线遭到破坏。同时，承包人应充分了解本项目工程施工对其他市政公用管线已存在的、或潜在的破坏因素，并且承包人及施工人员采取切实的保护措施，防止因本项目工程施工而破坏其他市政公用管线，否则应赔偿因此造成的一切损失。若因发包人未提供相关资料造成的损失承包人不承担责任。</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④施工过程中注意成品保护，尤其要避免对已建好房屋地面、墙面的破坏和污染，否则承包人承担由此造成的全部责任。</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⑤承包人应为专业分包施工队伍的施工做好协调配合工作</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 项目经理</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3.2.1 项目经理：</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姓名：</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身份证号：</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建造师执业资格等级：</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建造师注册证书号：</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建造师执业印章号：</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安全生产考核合格证书号：</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电子信箱：</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通信地址：</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承包人对项目经理的授权范围如下：</w:t>
      </w:r>
      <w:r>
        <w:rPr>
          <w:rFonts w:ascii="SimSun" w:hAnsi="SimSun" w:eastAsia="SimSun" w:cs="SimSun"/>
          <w:color w:val="0000ff"/>
          <w:sz w:val="20"/>
          <w:u w:val="single"/>
        </w:rPr>
        <w:t xml:space="preserve">代表承包人行使合同约定的权利和义务，履行合同约定的职责</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关于项目经理每月在施工现场的时间要求：</w:t>
      </w:r>
      <w:r>
        <w:rPr>
          <w:rFonts w:ascii="SimSun" w:hAnsi="SimSun" w:eastAsia="SimSun" w:cs="SimSun"/>
          <w:color w:val="0000ff"/>
          <w:sz w:val="20"/>
          <w:u w:val="single"/>
        </w:rPr>
        <w:t xml:space="preserve">项目经理每周到岗天数不少于5日，每日工作时间不低于6小时，并24小时保持通讯畅通；同时必须按规定参加工程例会</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承包人未提交劳动合同，以及没有为项目经理缴纳社会保险证明的违约责任：</w:t>
      </w:r>
      <w:r>
        <w:rPr>
          <w:rFonts w:ascii="SimSun" w:hAnsi="SimSun" w:eastAsia="SimSun" w:cs="SimSun"/>
          <w:color w:val="0000ff"/>
          <w:sz w:val="20"/>
          <w:u w:val="single"/>
        </w:rPr>
        <w:t xml:space="preserve">由承包人承担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项目经理未经批准，擅自离开施工现场的违约责任：</w:t>
      </w:r>
      <w:r>
        <w:rPr>
          <w:rFonts w:ascii="SimSun" w:hAnsi="SimSun" w:eastAsia="SimSun" w:cs="SimSun"/>
          <w:color w:val="0000ff"/>
          <w:sz w:val="20"/>
          <w:u w:val="single"/>
        </w:rPr>
        <w:t xml:space="preserve">由发包人与监理人对项目经理进行考勤，如低于上述天数和工作时间，作违约处理，承包人向发包人支付违约金5000元/天；规定参加工程例会必须准时到场，项目经理不到场处罚500元/次，迟到100元/次，有事必须出具书面请假条报监理人认可；以上情况不得连续超过两次，否则视为严重违约，发包人有权解除合同，将承包人清退出场，解除合同的同时不免除承包人应当承担的上述违约责任</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3.2.3 承包人擅自更换项目经理的违约责任：</w:t>
      </w:r>
      <w:r>
        <w:rPr>
          <w:rFonts w:ascii="SimSun" w:hAnsi="SimSun" w:eastAsia="SimSun" w:cs="SimSun"/>
          <w:color w:val="0000ff"/>
          <w:sz w:val="20"/>
          <w:u w:val="single"/>
        </w:rPr>
        <w:t xml:space="preserve">本工程中标的项目经理不得更换，如承包人擅自更换，则发包人有权解除合同，同时追回已支付的工程款项，并报新北区建设局备案。如确有特殊原因需更换项目经理，需承担违约金5万元并经发包人同意(意外事故及突发重病除外)，且更换后的项目经理资历条件不得低于原项目经理</w:t>
      </w:r>
      <w:r>
        <w:rPr>
          <w:rFonts w:ascii="SimSun" w:hAnsi="SimSun" w:eastAsia="SimSun" w:cs="SimSun"/>
          <w:color w:val="000000"/>
          <w:sz w:val="20"/>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3.2.4 承包人无正当理由拒绝更换项目经理的违约责任：</w:t>
      </w:r>
      <w:r>
        <w:rPr>
          <w:rFonts w:ascii="SimSun" w:hAnsi="SimSun" w:eastAsia="SimSun" w:cs="SimSun"/>
          <w:color w:val="0000ff"/>
          <w:sz w:val="20"/>
          <w:u w:val="single"/>
        </w:rPr>
        <w:t xml:space="preserve">发包人有证据确认本工程中标的项目经理无法胜任或者不能积极配合监理人及发包人正常工作的，经发包人提出后，必须在 24 小时内调离本工程范围，否则向发包人支付 1000元/天违约金；同时承包人应在 3 天内用发包人批准的项目经理代替上述调离的中标项目经理</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 承包人人员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3.3.1 承包人提交项目管理机构及施工现场管理人员安排报告的期限：</w:t>
      </w:r>
      <w:r>
        <w:rPr>
          <w:rFonts w:ascii="SimSun" w:hAnsi="SimSun" w:eastAsia="SimSun" w:cs="SimSun"/>
          <w:color w:val="0000ff"/>
          <w:sz w:val="20"/>
          <w:u w:val="single"/>
        </w:rPr>
        <w:t xml:space="preserve">开工前7天</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3.3.3 承包人无正当理由拒绝撤换主要施工管理人员的违约责任：</w:t>
      </w:r>
      <w:r>
        <w:rPr>
          <w:rFonts w:ascii="SimSun" w:hAnsi="SimSun" w:eastAsia="SimSun" w:cs="SimSun"/>
          <w:color w:val="0000ff"/>
          <w:sz w:val="20"/>
          <w:u w:val="single"/>
        </w:rPr>
        <w:t xml:space="preserve">发包人有证据确认本工程投标书中的施工员、安全员和质量员无法胜任或者不能积极配合监理人及发包人正常工作的，经发包人提出后，必须在24 小时内调离本工程范围，否则向发包人支付 1000元/人·天违约金；同时承包人应在 3 天内用发包人批准的主要施工管理人员代替上述调离的主要施工管理人员</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3.3.4 承包人主要施工管理人员离开施工现场的批准要求：</w:t>
      </w:r>
      <w:r>
        <w:rPr>
          <w:rFonts w:ascii="SimSun" w:hAnsi="SimSun" w:eastAsia="SimSun" w:cs="SimSun"/>
          <w:b/>
          <w:color w:val="0000ff"/>
          <w:sz w:val="20"/>
          <w:u w:val="single"/>
        </w:rPr>
        <w:t xml:space="preserve">因重大疾病住院治疗（需提供相关部门或单位的证明材料）无法继续履行合同责任和义务或经甲方同意。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3.3.5承包人擅自更换主要施工管理人员的违约责任：</w:t>
      </w:r>
      <w:r>
        <w:rPr>
          <w:rFonts w:ascii="SimSun" w:hAnsi="SimSun" w:eastAsia="SimSun" w:cs="SimSun"/>
          <w:color w:val="0000ff"/>
          <w:sz w:val="20"/>
          <w:u w:val="single"/>
        </w:rPr>
        <w:t xml:space="preserve">发包人要求投标书中的施工员、安全员和质量员到位，中途若需更换人员，需承担违约金2万元/人并经发包人同意 (意外事故及突发重病除外)</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承包人主要施工管理人员擅自离开施工现场的违约责任：</w:t>
      </w:r>
      <w:r>
        <w:rPr>
          <w:rFonts w:ascii="SimSun" w:hAnsi="SimSun" w:eastAsia="SimSun" w:cs="SimSun"/>
          <w:color w:val="0000ff"/>
          <w:sz w:val="20"/>
          <w:u w:val="single"/>
        </w:rPr>
        <w:t xml:space="preserve">承包人投标书所报主要施工管理人员（安全员、施工员、质量员）每日确保到岗，由监理人对主要施工管理人员每日考勤，首次如达不到上述要求，作警告及违约处理，承包人向发包人支付违约金2000元/人·天，如再次发生类似情况的，除处罚外发包人有权解除合同；规定参加工程例会必须准时到场，主要施工管理人员不到场处罚200元/次，迟到100元/次，有事必须出具书面请假条报监理人认可</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 分包</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3.5.1 分包的一般约定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禁止分包的工程包括：</w:t>
      </w:r>
      <w:r>
        <w:rPr>
          <w:rFonts w:ascii="SimSun" w:hAnsi="SimSun" w:eastAsia="SimSun" w:cs="SimSun"/>
          <w:color w:val="0000ff"/>
          <w:sz w:val="20"/>
          <w:u w:val="single"/>
        </w:rPr>
        <w:t xml:space="preserve">按通用条款</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主体结构、关键性工作的范围：</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3.5.2分包的确定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允许分包的专业工程包括：</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其他关于分包的约定：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3.5.4 分包合同价款</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关于分包合同价款支付的约定：</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 工程照管与成品、半成品保护</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承包人负责照管工程及工程相关的材料、工程设备的起始时间：</w:t>
      </w:r>
      <w:r>
        <w:rPr>
          <w:rFonts w:ascii="SimSun" w:hAnsi="SimSun" w:eastAsia="SimSun" w:cs="SimSun"/>
          <w:color w:val="0000ff"/>
          <w:sz w:val="20"/>
          <w:u w:val="single"/>
        </w:rPr>
        <w:t xml:space="preserve">已竣工工程未交付发包人之前，承包人应负责已完工程的保护工作，保护期间发生损坏，承包人自费予以修复</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 履约担保</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承包人是否提供履约担保：</w:t>
      </w:r>
      <w:r>
        <w:rPr>
          <w:rFonts w:ascii="SimSun" w:hAnsi="SimSun" w:eastAsia="SimSun" w:cs="SimSun"/>
          <w:b/>
          <w:color w:val="ff0000"/>
          <w:sz w:val="20"/>
          <w:u w:val="single"/>
        </w:rPr>
        <w:t xml:space="preserve">是</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承包人提供履约担保的形式、金额及期限的：</w:t>
      </w:r>
      <w:r>
        <w:rPr>
          <w:rFonts w:ascii="SimSun" w:hAnsi="SimSun" w:eastAsia="SimSun" w:cs="SimSun"/>
          <w:b/>
          <w:color w:val="ff0000"/>
          <w:sz w:val="20"/>
          <w:u w:val="single"/>
        </w:rPr>
        <w:t xml:space="preserve">履约担保的形式：电子履约保函，金额：合同金额的5%</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 监理人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4.1监理人的一般规定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关于监理人的监理内容：</w:t>
      </w:r>
      <w:r>
        <w:rPr>
          <w:rFonts w:ascii="SimSun" w:hAnsi="SimSun" w:eastAsia="SimSun" w:cs="SimSun"/>
          <w:color w:val="0000ff"/>
          <w:sz w:val="20"/>
          <w:u w:val="single"/>
        </w:rPr>
        <w:t xml:space="preserve">按监理合同执行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关于监理人的监理权限：</w:t>
      </w:r>
      <w:r>
        <w:rPr>
          <w:rFonts w:ascii="SimSun" w:hAnsi="SimSun" w:eastAsia="SimSun" w:cs="SimSun"/>
          <w:color w:val="0000ff"/>
          <w:sz w:val="20"/>
          <w:u w:val="single"/>
        </w:rPr>
        <w:t xml:space="preserve">按监理合同执行</w:t>
      </w:r>
      <w:r>
        <w:rPr>
          <w:rFonts w:ascii="SimSun" w:hAnsi="SimSun" w:eastAsia="SimSun" w:cs="SimSun"/>
          <w:color w:val="000000"/>
          <w:sz w:val="20"/>
        </w:rPr>
        <w:t xml:space="preserve">。 </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关于监理人在施工现场的办公场所、生活场所的提供和费用承担的约定：</w:t>
      </w:r>
      <w:r>
        <w:rPr>
          <w:rFonts w:ascii="SimSun" w:hAnsi="SimSun" w:eastAsia="SimSun" w:cs="SimSun"/>
          <w:color w:val="000000"/>
          <w:sz w:val="20"/>
          <w:u w:val="single"/>
        </w:rPr>
        <w:t xml:space="preserve">按监理合同执行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 监理人员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总监理工程师：</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姓名：</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职务：</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监理工程师执业资格证书号：</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联系电话：</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电子信箱：</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通信地址：</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关于监理人的其他约定：</w:t>
      </w:r>
      <w:r>
        <w:rPr>
          <w:rFonts w:ascii="SimSun" w:hAnsi="SimSun" w:eastAsia="SimSun" w:cs="SimSun"/>
          <w:color w:val="000000"/>
          <w:sz w:val="20"/>
          <w:u w:val="single"/>
        </w:rPr>
        <w:t xml:space="preserve"></w:t>
      </w:r>
      <w:r>
        <w:rPr>
          <w:rFonts w:ascii="SimSun" w:hAnsi="SimSun" w:eastAsia="SimSun" w:cs="SimSun"/>
          <w:color w:val="0000ff"/>
          <w:sz w:val="20"/>
          <w:u w:val="single"/>
        </w:rPr>
        <w:t xml:space="preserve">按监理合同执行</w:t>
      </w:r>
      <w:r>
        <w:rPr>
          <w:rFonts w:ascii="SimSun" w:hAnsi="SimSun" w:eastAsia="SimSun" w:cs="SimSun"/>
          <w:color w:val="000000"/>
          <w:sz w:val="20"/>
          <w:u w:val="single"/>
        </w:rPr>
        <w:t xml:space="preserve"></w:t>
      </w:r>
      <w:r>
        <w:rPr>
          <w:rFonts w:ascii="SimSun" w:hAnsi="SimSun" w:eastAsia="SimSun" w:cs="SimSun"/>
          <w:color w:val="000000"/>
          <w:sz w:val="20"/>
        </w:rPr>
        <w:t xml:space="preserve">。</w:t>
      </w:r>
      <w:r/>
    </w:p>
    <w:p>
      <w:pPr>
        <w:ind w:left="0" w:right="0" w:firstLine="40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4.4 </w:t>
      </w:r>
      <w:r>
        <w:rPr>
          <w:rFonts w:ascii="SimSun" w:hAnsi="SimSun" w:eastAsia="SimSun" w:cs="SimSun"/>
          <w:color w:val="000000"/>
          <w:sz w:val="20"/>
        </w:rPr>
        <w:t xml:space="preserve">商定或确定</w:t>
      </w:r>
      <w:r/>
    </w:p>
    <w:p>
      <w:pPr>
        <w:ind w:left="0" w:right="0" w:firstLine="4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在发包人和承包人不能通过协商达成一致意见时，发包人授权监理人对以下事项进行确定：</w:t>
      </w:r>
      <w:r/>
    </w:p>
    <w:p>
      <w:pPr>
        <w:ind w:left="0" w:right="0" w:firstLine="4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另行协商</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工程质量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5.1 质量要求</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5.1.1 特殊质量标准和要求：</w:t>
      </w:r>
      <w:r>
        <w:rPr>
          <w:rFonts w:ascii="SimSun" w:hAnsi="SimSun" w:eastAsia="SimSun" w:cs="SimSun"/>
          <w:b/>
          <w:color w:val="0000ff"/>
          <w:sz w:val="20"/>
          <w:u w:val="single"/>
        </w:rPr>
        <w:t xml:space="preserve">合格</w:t>
      </w:r>
      <w:r>
        <w:rPr>
          <w:rFonts w:ascii="SimSun" w:hAnsi="SimSun" w:eastAsia="SimSun" w:cs="SimSun"/>
          <w:b/>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关于工程奖项的约定： </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5.3 隐蔽工程检查</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5.3.2承包人提前通知监理人隐蔽工程检查的期限的约定：</w:t>
      </w:r>
      <w:r>
        <w:rPr>
          <w:rFonts w:ascii="SimSun" w:hAnsi="SimSun" w:eastAsia="SimSun" w:cs="SimSun"/>
          <w:color w:val="0000ff"/>
          <w:sz w:val="20"/>
          <w:u w:val="single"/>
        </w:rPr>
        <w:t xml:space="preserve">书面申报材料后24小时内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监理人不能按时进行检查时，应提前</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24</w:t>
      </w:r>
      <w:r>
        <w:rPr>
          <w:rFonts w:ascii="SimSun" w:hAnsi="SimSun" w:eastAsia="SimSun" w:cs="SimSun"/>
          <w:color w:val="000000"/>
          <w:sz w:val="20"/>
          <w:u w:val="single"/>
        </w:rPr>
        <w:t xml:space="preserve"> </w:t>
      </w:r>
      <w:r>
        <w:rPr>
          <w:rFonts w:ascii="SimSun" w:hAnsi="SimSun" w:eastAsia="SimSun" w:cs="SimSun"/>
          <w:color w:val="000000"/>
          <w:sz w:val="20"/>
        </w:rPr>
        <w:t xml:space="preserve">小时提交书面延期要求。</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关于延期最长不得超过：</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48</w:t>
      </w:r>
      <w:r>
        <w:rPr>
          <w:rFonts w:ascii="SimSun" w:hAnsi="SimSun" w:eastAsia="SimSun" w:cs="SimSun"/>
          <w:color w:val="000000"/>
          <w:sz w:val="20"/>
          <w:u w:val="single"/>
        </w:rPr>
        <w:t xml:space="preserve">  </w:t>
      </w:r>
      <w:r>
        <w:rPr>
          <w:rFonts w:ascii="SimSun" w:hAnsi="SimSun" w:eastAsia="SimSun" w:cs="SimSun"/>
          <w:color w:val="000000"/>
          <w:sz w:val="20"/>
        </w:rPr>
        <w:t xml:space="preserve">小时。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 安全文明施工与环境保护</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6.1安全文明施工</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6.1.1 项目安全生产的达标目标及相应事项的约定：</w:t>
      </w:r>
      <w:r>
        <w:rPr>
          <w:rFonts w:ascii="SimSun" w:hAnsi="SimSun" w:eastAsia="SimSun" w:cs="SimSun"/>
          <w:color w:val="0000ff"/>
          <w:sz w:val="20"/>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w:t>
      </w:r>
      <w:r>
        <w:rPr>
          <w:rFonts w:ascii="SimSun" w:hAnsi="SimSun" w:eastAsia="SimSun" w:cs="SimSun"/>
          <w:color w:val="000000"/>
          <w:sz w:val="20"/>
        </w:rPr>
        <w:t xml:space="preserve">。</w:t>
      </w:r>
      <w:r/>
    </w:p>
    <w:p>
      <w:pPr>
        <w:ind w:left="0" w:right="0" w:firstLine="4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0"/>
          <w:u w:val="single"/>
        </w:rPr>
        <w:t xml:space="preserve">（2）承包人须做好文明施工、安全生产，在施工过程中应完善文明施工措施，在施工过程中造成的所有安全事故责任均由承包人承担，同时协调处理好与当地村民、村委、周边相关施工单位的关系，如发生问题均由承包人负责协调处理，并承担相应费用及后果。</w:t>
      </w:r>
      <w:r/>
    </w:p>
    <w:p>
      <w:pPr>
        <w:ind w:left="0" w:right="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6.1.4 关于治安保卫的特别约定：</w:t>
      </w:r>
      <w:r>
        <w:rPr>
          <w:rFonts w:ascii="SimSun" w:hAnsi="SimSun" w:eastAsia="SimSun" w:cs="SimSun"/>
          <w:color w:val="0000ff"/>
          <w:sz w:val="20"/>
          <w:u w:val="single"/>
        </w:rPr>
        <w:t xml:space="preserve">承包人应采取必要的安全防护措施，并承担因承包人因该项工作不力而造成的相应损失</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关于编制施工场地治安管理计划的约定：</w:t>
      </w:r>
      <w:r>
        <w:rPr>
          <w:rFonts w:ascii="SimSun" w:hAnsi="SimSun" w:eastAsia="SimSun" w:cs="SimSun"/>
          <w:color w:val="0000ff"/>
          <w:sz w:val="20"/>
          <w:u w:val="single"/>
        </w:rPr>
        <w:t xml:space="preserve">承包人应在开工7天内编制施工场地治安管理计划</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6.1.5 文明施工</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合同当事人对文明施工的要求：</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6.1.6 关于安全文明施工费支付比例和支付期限的约定：</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 工期和进度</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7.1 施工组织设计</w:t>
      </w:r>
      <w:r/>
    </w:p>
    <w:p>
      <w:pPr>
        <w:ind w:left="0" w:right="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7.1.1 合同当事人约定的施工组织设计应包括的其他内容：</w:t>
      </w:r>
      <w:r>
        <w:rPr>
          <w:rFonts w:ascii="SimSun" w:hAnsi="SimSun" w:eastAsia="SimSun" w:cs="SimSun"/>
          <w:color w:val="0000ff"/>
          <w:sz w:val="20"/>
          <w:u w:val="single"/>
        </w:rPr>
        <w:t xml:space="preserve">①进度计划；②主要技术方案；③劳动力安排和设备使用计划；④发包人供应的材料设备的使用计划；⑤发包人对承包人的付款计划；⑥发包人应配合的相关工作及要求；⑦监理人可以根据工程实际情况，书面要求承包人提供进一步的详细说明和其它内容；合同签订后1周内向发包人提供施工组织设计（施工方案）和进度计划1份，进度计划须按发包人的管理软件要求编制。发包人10天内予以确认或要求承包人进行修改，经确认后，承包人应于2天内提供正式的施工组织设计（施工方案）2份、进度计划1份给发包人，因承包人原因未及时提供合格的施工组织设计（施工方</w:t>
      </w:r>
      <w:r>
        <w:rPr>
          <w:rFonts w:ascii="SimSun" w:hAnsi="SimSun" w:eastAsia="SimSun" w:cs="SimSun"/>
          <w:color w:val="0000ff"/>
          <w:sz w:val="20"/>
          <w:u w:val="single"/>
        </w:rPr>
        <w:t xml:space="preserve">案）、进度计划、未能做好管理软件的配合工作而造成损失的，由承包人承担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7.1.2 施工组织设计的提交和修改</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承包人提交详细施工组织设计的期限的约定：</w:t>
      </w:r>
      <w:r>
        <w:rPr>
          <w:rFonts w:ascii="SimSun" w:hAnsi="SimSun" w:eastAsia="SimSun" w:cs="SimSun"/>
          <w:color w:val="0000ff"/>
          <w:sz w:val="20"/>
          <w:u w:val="single"/>
        </w:rPr>
        <w:t xml:space="preserve">开工前7天内提供施工进度总计划和有针对性的施工组织设计</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发包人和监理人在收到详细的施工组织设计后确认或提出修改意见的期限：</w:t>
      </w:r>
      <w:r>
        <w:rPr>
          <w:rFonts w:ascii="SimSun" w:hAnsi="SimSun" w:eastAsia="SimSun" w:cs="SimSun"/>
          <w:color w:val="0000ff"/>
          <w:sz w:val="20"/>
          <w:u w:val="single"/>
        </w:rPr>
        <w:t xml:space="preserve">自监理人收到承包人报送的施工组织设计后7天内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 施工进度计划</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7.2.2 施工进度计划的修订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发包人和监理人在收到修订的施工进度计划后确认或提出修改意见的期限：</w:t>
      </w:r>
      <w:r>
        <w:rPr>
          <w:rFonts w:ascii="SimSun" w:hAnsi="SimSun" w:eastAsia="SimSun" w:cs="SimSun"/>
          <w:color w:val="0000ff"/>
          <w:sz w:val="20"/>
          <w:u w:val="single"/>
        </w:rPr>
        <w:t xml:space="preserve">自监理人收到承包人报送的相关进度计划后7天内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 开工</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7.3.1 开工准备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关于承包人提交工程开工报审表的期限：</w:t>
      </w:r>
      <w:r>
        <w:rPr>
          <w:rFonts w:ascii="SimSun" w:hAnsi="SimSun" w:eastAsia="SimSun" w:cs="SimSun"/>
          <w:color w:val="0000ff"/>
          <w:sz w:val="20"/>
          <w:u w:val="single"/>
        </w:rPr>
        <w:t xml:space="preserve">在工程准备工作完成后，计划开工日期前7天提交开工报审表</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关于发包人应完成的其他开工准备工作及期限：</w:t>
      </w:r>
      <w:r>
        <w:rPr>
          <w:rFonts w:ascii="SimSun" w:hAnsi="SimSun" w:eastAsia="SimSun" w:cs="SimSun"/>
          <w:color w:val="0000ff"/>
          <w:sz w:val="20"/>
          <w:u w:val="single"/>
        </w:rPr>
        <w:t xml:space="preserve">计划开工日期前7天</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关于承包人应完成的其他开工准备工作及期限：</w:t>
      </w:r>
      <w:r>
        <w:rPr>
          <w:rFonts w:ascii="SimSun" w:hAnsi="SimSun" w:eastAsia="SimSun" w:cs="SimSun"/>
          <w:color w:val="0000ff"/>
          <w:sz w:val="20"/>
          <w:u w:val="single"/>
        </w:rPr>
        <w:t xml:space="preserve">计划开工日期前7天</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7.3.2开工通知</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因发包人原因造成监理人未能在计划开工日期之日起</w:t>
      </w:r>
      <w:r>
        <w:rPr>
          <w:rFonts w:ascii="SimSun" w:hAnsi="SimSun" w:eastAsia="SimSun" w:cs="SimSun"/>
          <w:color w:val="0000ff"/>
          <w:sz w:val="20"/>
          <w:u w:val="single"/>
        </w:rPr>
        <w:t xml:space="preserve">  180  </w:t>
      </w:r>
      <w:r>
        <w:rPr>
          <w:rFonts w:ascii="SimSun" w:hAnsi="SimSun" w:eastAsia="SimSun" w:cs="SimSun"/>
          <w:color w:val="000000"/>
          <w:sz w:val="20"/>
        </w:rPr>
        <w:t xml:space="preserve">天内发出开工通知的，承包人有权提出价格调整要求，或者解除合同。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 测量放线</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7.4.1发包人通过监理人向承包人提供测量基准点、基准线和水准点及其书面资料的期限：</w:t>
      </w:r>
      <w:r>
        <w:rPr>
          <w:rFonts w:ascii="SimSun" w:hAnsi="SimSun" w:eastAsia="SimSun" w:cs="SimSun"/>
          <w:color w:val="0000ff"/>
          <w:sz w:val="20"/>
          <w:u w:val="single"/>
        </w:rPr>
        <w:t xml:space="preserve">根据工程实际进度</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 工期延误</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7.5.1 因发包人原因导致工期延误</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（7）因发包人原因导致工期延误的其他情形：</w:t>
      </w:r>
      <w:r>
        <w:rPr>
          <w:rFonts w:ascii="SimSun" w:hAnsi="SimSun" w:eastAsia="SimSun" w:cs="SimSun"/>
          <w:color w:val="0000ff"/>
          <w:sz w:val="20"/>
          <w:u w:val="single"/>
        </w:rPr>
        <w:t xml:space="preserve">由于发包人原因和国家行政相关要求的停工（非承包方的责任），经发包人同意并签证，工期可顺延</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7.5.2 因承包人原因导致工期延误</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因承包人原因造成工期延误，逾期竣工违约金的计算方法为：</w:t>
      </w:r>
      <w:r/>
    </w:p>
    <w:p>
      <w:pPr>
        <w:ind w:left="0" w:right="0" w:firstLine="4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0"/>
          <w:u w:val="single"/>
        </w:rPr>
        <w:t xml:space="preserve">（1）如果中标人因自身原因未能在承诺工期内完成招标范围内的全部工程内容，则按延误合同工期的天数承担</w:t>
      </w:r>
      <w:r>
        <w:rPr>
          <w:rFonts w:ascii="SimSun" w:hAnsi="SimSun" w:eastAsia="SimSun" w:cs="SimSun"/>
          <w:b/>
          <w:color w:val="ff0000"/>
          <w:sz w:val="20"/>
          <w:u w:val="single"/>
        </w:rPr>
        <w:t xml:space="preserve">500元/天</w:t>
      </w:r>
      <w:r>
        <w:rPr>
          <w:rFonts w:ascii="SimSun" w:hAnsi="SimSun" w:eastAsia="SimSun" w:cs="SimSun"/>
          <w:b/>
          <w:color w:val="0000ff"/>
          <w:sz w:val="20"/>
          <w:u w:val="single"/>
        </w:rPr>
        <w:t xml:space="preserve">的逾期竣工违约金。因工期延误造成发包人其它损失的，发包人有权要求承包人赔偿。</w:t>
      </w:r>
      <w:r/>
    </w:p>
    <w:p>
      <w:pPr>
        <w:ind w:left="0" w:right="0" w:firstLine="4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0"/>
          <w:u w:val="single"/>
        </w:rPr>
        <w:t xml:space="preserve">（2）如果中标人因自身原因未能达到承诺质量目标，承包人应向发包人支付20000元违约金，并承担由此造成的相应损失和责任。</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因承包人原因造成工期延误，逾期竣工违约金的上限：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7.6 不利物质条件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不利物质条件的其他情形和有关约定：</w:t>
      </w:r>
      <w:r>
        <w:rPr>
          <w:rFonts w:ascii="SimSun" w:hAnsi="SimSun" w:eastAsia="SimSun" w:cs="SimSun"/>
          <w:color w:val="0000ff"/>
          <w:sz w:val="20"/>
          <w:u w:val="single"/>
        </w:rPr>
        <w:t xml:space="preserve">按通用条款执行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7.7异常恶劣的气候条件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发包人和承包人同意以下情形视为异常恶劣的气候条件：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 按通用条款执行</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7.9 提前竣工的奖励</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7.9.2提前竣工的奖励：</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 材料与设备</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8.4材料与工程设备的保管与使用</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8.4.1发包人供应的材料设备的保管费用的承担：</w:t>
      </w:r>
      <w:r>
        <w:rPr>
          <w:rFonts w:ascii="SimSun" w:hAnsi="SimSun" w:eastAsia="SimSun" w:cs="SimSun"/>
          <w:color w:val="0000ff"/>
          <w:sz w:val="20"/>
          <w:u w:val="single"/>
        </w:rPr>
        <w:t xml:space="preserve">发包人供应的材料设备，承包人派人参加清点后由承包人妥善保管，发生丢失损坏，由承包人负责赔偿</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 样品</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8.6.1</w:t>
        <w:tab/>
        <w:t xml:space="preserve">样品的报送与封存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需要承包人报送样品的材料或工程设备，样品的种类、名称、规格、数量要求：</w:t>
      </w:r>
      <w:r>
        <w:rPr>
          <w:rFonts w:ascii="SimSun" w:hAnsi="SimSun" w:eastAsia="SimSun" w:cs="SimSun"/>
          <w:color w:val="0000ff"/>
          <w:sz w:val="20"/>
          <w:u w:val="single"/>
        </w:rPr>
        <w:t xml:space="preserve">承包人应该对用于本工程中的各种工程材料、器材、设备按规范进行检查，严禁不符合要求的材料、器材、设备用于本工程。</w:t>
      </w:r>
      <w:r>
        <w:rPr>
          <w:rFonts w:ascii="SimSun" w:hAnsi="SimSun" w:eastAsia="SimSun" w:cs="SimSun"/>
          <w:b/>
          <w:color w:val="0000ff"/>
          <w:sz w:val="20"/>
          <w:u w:val="single"/>
        </w:rPr>
        <w:t xml:space="preserve">材料进场前须报现场监理及发包人，经确认（检测）合格后方可进行施工，并提供厂家或经销商的供货单及材料发票。</w:t>
      </w:r>
      <w:r>
        <w:rPr>
          <w:rFonts w:ascii="SimSun" w:hAnsi="SimSun" w:eastAsia="SimSun" w:cs="SimSun"/>
          <w:color w:val="0000ff"/>
          <w:sz w:val="20"/>
          <w:u w:val="single"/>
        </w:rPr>
        <w:t xml:space="preserve">承包人必须严格按照投标文件中确定的材料品种规格型号等进行供货，严禁擅自更改，若有材料品种与投标文件中不符，每一项罚款2000元，并要求无条件更换，同时承担相关责任</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8.8 施工设备和临时设施</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8.8.1 承包人提供的施工设备和临时设施</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关于修建临时设施费用承担的约定：</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 试验与检验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9.1试验设备与试验人员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9.1.2 试验设备</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施工现场需要配置的试验场所：</w:t>
      </w:r>
      <w:r>
        <w:rPr>
          <w:rFonts w:ascii="SimSun" w:hAnsi="SimSun" w:eastAsia="SimSun" w:cs="SimSun"/>
          <w:color w:val="0000ff"/>
          <w:sz w:val="20"/>
          <w:u w:val="single"/>
        </w:rPr>
        <w:t xml:space="preserve">按通用条款执行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施工现场需要配备的试验设备：</w:t>
      </w:r>
      <w:r>
        <w:rPr>
          <w:rFonts w:ascii="SimSun" w:hAnsi="SimSun" w:eastAsia="SimSun" w:cs="SimSun"/>
          <w:color w:val="0000ff"/>
          <w:sz w:val="20"/>
          <w:u w:val="single"/>
        </w:rPr>
        <w:t xml:space="preserve">按通用条款执行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施工现场需要具备的其他试验条件：</w:t>
      </w:r>
      <w:r>
        <w:rPr>
          <w:rFonts w:ascii="SimSun" w:hAnsi="SimSun" w:eastAsia="SimSun" w:cs="SimSun"/>
          <w:color w:val="0000ff"/>
          <w:sz w:val="20"/>
          <w:u w:val="single"/>
        </w:rPr>
        <w:t xml:space="preserve">按通用条款执行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9.4 现场工艺试验 </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现场工艺试验的有关约定：</w:t>
      </w:r>
      <w:r>
        <w:rPr>
          <w:rFonts w:ascii="SimSun" w:hAnsi="SimSun" w:eastAsia="SimSun" w:cs="SimSun"/>
          <w:color w:val="0000ff"/>
          <w:sz w:val="20"/>
          <w:u w:val="single"/>
        </w:rPr>
        <w:t xml:space="preserve">按通用条款执行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变更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10.1变更的范围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关于变更的范围的约定：</w:t>
      </w:r>
      <w:r>
        <w:rPr>
          <w:rFonts w:ascii="SimSun" w:hAnsi="SimSun" w:eastAsia="SimSun" w:cs="SimSun"/>
          <w:color w:val="0000ff"/>
          <w:sz w:val="20"/>
          <w:u w:val="single"/>
        </w:rPr>
        <w:t xml:space="preserve">施工中出现施工图纸（含设计变更）与工程量清单项目特征描述不符的，或因工程量清单漏项或非承包人原因的工程变更、额外增加工作量以及工程签证，造成增加新的工程量清单项目。变更的范围需严格按照上述约定执行，否则发包人不予确认</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10.4 变更估价</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10.4.1 变更估价原则</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关于变更估价的约定：</w:t>
      </w:r>
      <w:r>
        <w:rPr>
          <w:rFonts w:ascii="SimSun" w:hAnsi="SimSun" w:eastAsia="SimSun" w:cs="SimSun"/>
          <w:color w:val="0000ff"/>
          <w:sz w:val="20"/>
          <w:u w:val="single"/>
        </w:rPr>
        <w:t xml:space="preserve">变更项目清单计价工程量结算方法：由承包人提出，经监理人、发包人和跟踪审计审定后的数量进行结算</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1）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施工期间《常州工程造价信息》上的信息指导价（除税）平均价计入，信息指导价（除税）中没有的材料价格确定按照暂定价材料价格的确定方式确定，经监理人、跟踪审计、发包人审定后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优惠让利幅度（F）=1-投标报价/招标控制价</w:t>
      </w:r>
      <w:r>
        <w:rPr>
          <w:rFonts w:ascii="SimSun" w:hAnsi="SimSun" w:eastAsia="SimSun" w:cs="SimSun"/>
          <w:color w:val="000000"/>
          <w:sz w:val="20"/>
        </w:rPr>
        <w:t xml:space="preserve">。</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2）所有涉及工程结算的签证单上必须有承包人、通讯协会、监理人、跟踪审计、发包人的签字和盖章，方可作为竣工结算的依据，签证单上必须明确签证的原因、位置、尺寸、数量、材料、人工、机械台班、价格和签证时间等内容，并附有签证费用计算书及综合单价分析且要求在规定时间内进行网上申报，逾期不得补报且不得累结补签，如须办理签证手续的工作内容在完成后七天内未提交签证资料的，则发包人不予签认</w:t>
      </w:r>
      <w:r>
        <w:rPr>
          <w:rFonts w:ascii="SimSun" w:hAnsi="SimSun" w:eastAsia="SimSun" w:cs="SimSun"/>
          <w:color w:val="000000"/>
          <w:sz w:val="20"/>
        </w:rPr>
        <w:t xml:space="preserve">。</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（3）工程变更增加内容必须在变更图纸或变更通知书发出后14天内提交相关资料，逾期未提供的则视为包含在其他清单项目中，发包人不予签认</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（4）工程变更按照</w:t>
      </w:r>
      <w:r>
        <w:rPr>
          <w:rFonts w:ascii="SimSun" w:hAnsi="SimSun" w:eastAsia="SimSun" w:cs="SimSun"/>
          <w:b/>
          <w:color w:val="ff0000"/>
          <w:sz w:val="20"/>
          <w:u w:val="single"/>
        </w:rPr>
        <w:t xml:space="preserve">《常州空港产业园（罗溪镇）建设工程管理办法》</w:t>
      </w:r>
      <w:r>
        <w:rPr>
          <w:rFonts w:ascii="SimSun" w:hAnsi="SimSun" w:eastAsia="SimSun" w:cs="SimSun"/>
          <w:color w:val="0000ff"/>
          <w:sz w:val="20"/>
          <w:u w:val="single"/>
        </w:rPr>
        <w:t xml:space="preserve">等文件执行。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10.5承包人的合理化建议</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监理人审查承包人合理化建议的期限：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发包人审批承包人合理化建议的期限：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承包人提出的合理化建议降低了合同价格或者提高了工程经济效益的奖励的方法和金额为：</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10.7 暂估价</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暂估价材料和工程设备的明细详见附件11：《暂估价一览表》。</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10.7.1 依法必须招标的暂估价项目</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对于依法必须招标的暂估价项目的确认和批准采取第</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 2 </w:t>
      </w:r>
      <w:r>
        <w:rPr>
          <w:rFonts w:ascii="SimSun" w:hAnsi="SimSun" w:eastAsia="SimSun" w:cs="SimSun"/>
          <w:color w:val="000000"/>
          <w:sz w:val="20"/>
          <w:u w:val="single"/>
        </w:rPr>
        <w:t xml:space="preserve"> </w:t>
      </w:r>
      <w:r>
        <w:rPr>
          <w:rFonts w:ascii="SimSun" w:hAnsi="SimSun" w:eastAsia="SimSun" w:cs="SimSun"/>
          <w:color w:val="000000"/>
          <w:sz w:val="20"/>
        </w:rPr>
        <w:t xml:space="preserve">种方式确定</w:t>
      </w:r>
      <w:r>
        <w:rPr>
          <w:rFonts w:ascii="SimSun" w:hAnsi="SimSun" w:eastAsia="SimSun" w:cs="SimSun"/>
          <w:color w:val="0000ff"/>
          <w:sz w:val="20"/>
          <w:u w:val="single"/>
        </w:rPr>
        <w:t xml:space="preserve">（方式一：承包人招标；方式二：联合招标）</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10.7.2 不属于依法必须招标的暂估价项目</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对于不属于依法必须招标的暂估价项目的确认和批准采取第</w:t>
      </w:r>
      <w:r>
        <w:rPr>
          <w:rFonts w:ascii="SimSun" w:hAnsi="SimSun" w:eastAsia="SimSun" w:cs="SimSun"/>
          <w:b/>
          <w:color w:val="000000"/>
          <w:sz w:val="20"/>
          <w:u w:val="single"/>
        </w:rPr>
        <w:t xml:space="preserve"> </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3 </w:t>
      </w:r>
      <w:r>
        <w:rPr>
          <w:rFonts w:ascii="SimSun" w:hAnsi="SimSun" w:eastAsia="SimSun" w:cs="SimSun"/>
          <w:color w:val="000000"/>
          <w:sz w:val="20"/>
          <w:u w:val="single"/>
        </w:rPr>
        <w:t xml:space="preserve">   </w:t>
      </w:r>
      <w:r>
        <w:rPr>
          <w:rFonts w:ascii="SimSun" w:hAnsi="SimSun" w:eastAsia="SimSun" w:cs="SimSun"/>
          <w:color w:val="000000"/>
          <w:sz w:val="20"/>
        </w:rPr>
        <w:t xml:space="preserve">种方式确定。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第3种方式：承包人直接实施的暂估价项目</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承包人直接实施的暂估价项目的约定：。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10.8 暂列金额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合同当事人关于暂列金额使用的约定：</w:t>
      </w:r>
      <w:r>
        <w:rPr>
          <w:rFonts w:ascii="SimSun" w:hAnsi="SimSun" w:eastAsia="SimSun" w:cs="SimSun"/>
          <w:color w:val="0000ff"/>
          <w:sz w:val="20"/>
          <w:u w:val="single"/>
        </w:rPr>
        <w:t xml:space="preserve">暂列金额只能按照发包人的指示使用，并对合同价格进行相应调整</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 价格调整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 市场价格波动引起的调整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市场价格波动是否调整合同价格的约定：</w:t>
      </w:r>
      <w:r>
        <w:rPr>
          <w:rFonts w:ascii="SimSun" w:hAnsi="SimSun" w:eastAsia="SimSun" w:cs="SimSun"/>
          <w:color w:val="0000ff"/>
          <w:sz w:val="20"/>
          <w:u w:val="single"/>
        </w:rPr>
        <w:t xml:space="preserve">合同约定的市场风险范围内综合单价不调整</w:t>
      </w:r>
      <w:r>
        <w:rPr>
          <w:rFonts w:ascii="SimSun" w:hAnsi="SimSun" w:eastAsia="SimSun" w:cs="SimSun"/>
          <w:color w:val="000000"/>
          <w:sz w:val="20"/>
        </w:rPr>
        <w:t xml:space="preserve">。因市场价格波动调整合同价格，采用以下第</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3</w:t>
      </w:r>
      <w:r>
        <w:rPr>
          <w:rFonts w:ascii="SimSun" w:hAnsi="SimSun" w:eastAsia="SimSun" w:cs="SimSun"/>
          <w:color w:val="000000"/>
          <w:sz w:val="20"/>
          <w:u w:val="single"/>
        </w:rPr>
        <w:t xml:space="preserve"> </w:t>
      </w:r>
      <w:r>
        <w:rPr>
          <w:rFonts w:ascii="SimSun" w:hAnsi="SimSun" w:eastAsia="SimSun" w:cs="SimSun"/>
          <w:color w:val="000000"/>
          <w:sz w:val="20"/>
        </w:rPr>
        <w:t xml:space="preserve">种方式对合同价格进行调整：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第1种方式：采用价格指数进行价格调整。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关于各可调因子、定值和变值权重，以及基本价格指数及其来源的约定：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第2种方式：采用造价信息进行价格调整。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（2）关于基准价格的约定：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0"/>
          <w:u w:val="single"/>
        </w:rPr>
        <w:t xml:space="preserve">   </w:t>
      </w:r>
      <w:r>
        <w:rPr>
          <w:rFonts w:ascii="SimSun" w:hAnsi="SimSun" w:eastAsia="SimSun" w:cs="SimSun"/>
          <w:color w:val="000000"/>
          <w:sz w:val="20"/>
        </w:rPr>
        <w:t xml:space="preserve">%时，或材料单价跌幅以已标价工程量清单或预算书中载明材料单价为基础超过</w:t>
      </w:r>
      <w:r>
        <w:rPr>
          <w:rFonts w:ascii="SimSun" w:hAnsi="SimSun" w:eastAsia="SimSun" w:cs="SimSun"/>
          <w:color w:val="000000"/>
          <w:sz w:val="20"/>
          <w:u w:val="single"/>
        </w:rPr>
        <w:t xml:space="preserve">   </w:t>
      </w:r>
      <w:r>
        <w:rPr>
          <w:rFonts w:ascii="SimSun" w:hAnsi="SimSun" w:eastAsia="SimSun" w:cs="SimSun"/>
          <w:color w:val="000000"/>
          <w:sz w:val="20"/>
        </w:rPr>
        <w:t xml:space="preserve">%时，其超过部分据实调整。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0"/>
          <w:u w:val="single"/>
        </w:rPr>
        <w:t xml:space="preserve">   </w:t>
      </w:r>
      <w:r>
        <w:rPr>
          <w:rFonts w:ascii="SimSun" w:hAnsi="SimSun" w:eastAsia="SimSun" w:cs="SimSun"/>
          <w:color w:val="000000"/>
          <w:sz w:val="20"/>
        </w:rPr>
        <w:t xml:space="preserve">%时，材料单价涨幅以已标价工程量清单或预算书中载明材料单价为基础超过</w:t>
      </w:r>
      <w:r>
        <w:rPr>
          <w:rFonts w:ascii="SimSun" w:hAnsi="SimSun" w:eastAsia="SimSun" w:cs="SimSun"/>
          <w:color w:val="000000"/>
          <w:sz w:val="20"/>
          <w:u w:val="single"/>
        </w:rPr>
        <w:t xml:space="preserve">   </w:t>
      </w:r>
      <w:r>
        <w:rPr>
          <w:rFonts w:ascii="SimSun" w:hAnsi="SimSun" w:eastAsia="SimSun" w:cs="SimSun"/>
          <w:color w:val="000000"/>
          <w:sz w:val="20"/>
        </w:rPr>
        <w:t xml:space="preserve">%时，其超过部分据实调整。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0"/>
          <w:u w:val="single"/>
        </w:rPr>
        <w:t xml:space="preserve">   </w:t>
      </w:r>
      <w:r>
        <w:rPr>
          <w:rFonts w:ascii="SimSun" w:hAnsi="SimSun" w:eastAsia="SimSun" w:cs="SimSun"/>
          <w:color w:val="000000"/>
          <w:sz w:val="20"/>
        </w:rPr>
        <w:t xml:space="preserve">%时，其超过部分据实调整。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第3种方式：其他价格调整方式：</w:t>
      </w:r>
      <w:r>
        <w:rPr>
          <w:rFonts w:ascii="SimSun" w:hAnsi="SimSun" w:eastAsia="SimSun" w:cs="SimSun"/>
          <w:color w:val="0000ff"/>
          <w:sz w:val="20"/>
          <w:u w:val="single"/>
        </w:rPr>
        <w:t xml:space="preserve">同12.1款</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 合同价格、计量与支付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12.1 合同价格形式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1、单价合同。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综合单价包含的风险范围：</w:t>
      </w:r>
      <w:r>
        <w:rPr>
          <w:rFonts w:ascii="SimSun" w:hAnsi="SimSun" w:eastAsia="SimSun" w:cs="SimSun"/>
          <w:color w:val="0000ff"/>
          <w:sz w:val="20"/>
          <w:u w:val="single"/>
        </w:rPr>
        <w:t xml:space="preserve">市场风险（包括采用新的验收标准、人工工资的市场价格波动、材料费、机械费的市场价格波动和承包人的投标施工方案、综合单价（不随工程量的增减调整）、措施项目费用、其他项目费、经踏勘后的现场条件、因设计变更而造成承包人损失的风险）。合同约定的市场风险范围内综合单价不调整</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风险费用的计算方法：</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ff"/>
          <w:sz w:val="20"/>
          <w:u w:val="single"/>
        </w:rPr>
        <w:t xml:space="preserve">（1）工程量结算方法：由承包人提出，经监理人、发包人和跟踪审计审定后的数量进行结算</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2）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施工期间《常州工程造价信息》上的信息指导价（除税）平均价计入，信息指导价（除税）中没有的材料价格确定按照暂定价材料价格的确定方式确定，经监理人、跟踪审计、发包人审定后执行</w:t>
      </w:r>
      <w:r>
        <w:rPr>
          <w:rFonts w:ascii="SimSun" w:hAnsi="SimSun" w:eastAsia="SimSun" w:cs="SimSun"/>
          <w:color w:val="000000"/>
          <w:sz w:val="20"/>
        </w:rPr>
        <w:t xml:space="preserve">。</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优惠让利幅度（F）=1-投标报价/招标控制价</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2、总价合同。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总价包含的风险范围：</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风险费用的计算方法：</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风险范围以外合同价格的调整方法：</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3、其他价格方式：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12.2 预付款</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12.2.1 预付款的支付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预付款支付比例或金额：</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预付款支付期限：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预付款扣回的方式：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12.2.2 预付款担保</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承包人提交预付款担保的期限：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预付款担保的形式为：</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 计量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12.3.1 计量原则</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工程量计算规则：</w:t>
      </w:r>
      <w:r>
        <w:rPr>
          <w:rFonts w:ascii="SimSun" w:hAnsi="SimSun" w:eastAsia="SimSun" w:cs="SimSun"/>
          <w:color w:val="0000ff"/>
          <w:sz w:val="20"/>
          <w:u w:val="single"/>
        </w:rPr>
        <w:t xml:space="preserve">执行国家标准《建设工程工程量清单计价规范》(GB50500-2013)或其适用的修订版本，承包人实际完成的工程量按约定的工程量计算规则和有合同约束力的图纸进行计量</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12.3.2 计量周期</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关于计量周期的约定：</w:t>
      </w:r>
      <w:r>
        <w:rPr>
          <w:rFonts w:ascii="SimSun" w:hAnsi="SimSun" w:eastAsia="SimSun" w:cs="SimSun"/>
          <w:color w:val="0000ff"/>
          <w:sz w:val="20"/>
          <w:u w:val="single"/>
        </w:rPr>
        <w:t xml:space="preserve">本合同的计量周期为月，每月25日为当月计量截止日期(不含当日)和下月计量起始日期(含当日)</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12.3.3 单价合同的计量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关于单价合同计量的约定：</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按通用条款执行</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12.3.4 总价合同的计量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关于总价合同计量的约定：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12.3.5总价合同采用支付分解表计量支付的，是否适用第12.3.4 项〔总价合同的计量〕约定进行计量：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12.3.6 其他价格形式合同的计量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其他价格形式的计量方式和程序：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12.4 工程进度款支付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12.4.1 付款周期</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关于付款周期的约定：</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1"/>
          <w:u w:val="single"/>
        </w:rPr>
        <w:t xml:space="preserve">（1）工程竣工验收合格后，甲方付至合同价的60%；</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1"/>
          <w:u w:val="single"/>
        </w:rPr>
        <w:t xml:space="preserve">（2）工程竣工验收合格且经审计审定后付至审定价的80%；</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1"/>
          <w:u w:val="single"/>
        </w:rPr>
        <w:t xml:space="preserve">（3）工程竣工验收合格之日算起，满壹年付至审定价的90%；</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1"/>
          <w:u w:val="single"/>
        </w:rPr>
        <w:t xml:space="preserve">（4）工程竣工验收合格之日算起，满贰年结清审定价款（施工单位应办理质保期满交接验收）。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12.4.2 进度付款申请单的编制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关于进度付款申请单编制的约定：</w:t>
      </w:r>
      <w:r>
        <w:rPr>
          <w:rFonts w:ascii="SimSun" w:hAnsi="SimSun" w:eastAsia="SimSun" w:cs="SimSun"/>
          <w:color w:val="0000ff"/>
          <w:sz w:val="20"/>
          <w:u w:val="single"/>
        </w:rPr>
        <w:t xml:space="preserve">每月25日前根据监理人、跟踪审计及发包人审定的上月工程月报量申请进度款</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12.4.3 进度付款申请单的提交</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（1）单价合同进度付款申请单提交的约定：</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每月25日前提交</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（2）总价合同进度付款申请单提交的约定：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（3）其他价格形式合同进度付款申请单提交的约定：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12.4.4 进度款审核和支付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（1）监理人审查并报送发包人的期限：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发包人完成审批并签发进度款支付证书的期限：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（2）发包人支付进度款的期限：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发包人逾期支付进度款的违约金的计算方式：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12.4.6 支付分解表的编制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2、总价合同支付分解表的编制与审批：</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3、单价合同的总价项目支付分解表的编制与审批：</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 验收和工程试车</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13.1 分部分项工程验收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13.1.2监理人不能按时进行验收时，应提前</w:t>
      </w:r>
      <w:r>
        <w:rPr>
          <w:rFonts w:ascii="SimSun" w:hAnsi="SimSun" w:eastAsia="SimSun" w:cs="SimSun"/>
          <w:color w:val="000000"/>
          <w:sz w:val="20"/>
          <w:u w:val="single"/>
        </w:rPr>
        <w:t xml:space="preserve">  48  </w:t>
      </w:r>
      <w:r>
        <w:rPr>
          <w:rFonts w:ascii="SimSun" w:hAnsi="SimSun" w:eastAsia="SimSun" w:cs="SimSun"/>
          <w:color w:val="000000"/>
          <w:sz w:val="20"/>
        </w:rPr>
        <w:t xml:space="preserve">小时提交书面延期要求。</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关于延期最长不得超过：</w:t>
      </w:r>
      <w:r>
        <w:rPr>
          <w:rFonts w:ascii="SimSun" w:hAnsi="SimSun" w:eastAsia="SimSun" w:cs="SimSun"/>
          <w:color w:val="000000"/>
          <w:sz w:val="20"/>
          <w:u w:val="single"/>
        </w:rPr>
        <w:t xml:space="preserve">  48  </w:t>
      </w:r>
      <w:r>
        <w:rPr>
          <w:rFonts w:ascii="SimSun" w:hAnsi="SimSun" w:eastAsia="SimSun" w:cs="SimSun"/>
          <w:color w:val="000000"/>
          <w:sz w:val="20"/>
        </w:rPr>
        <w:t xml:space="preserve">小时。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13.2 竣工验收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13.2.2竣工验收程序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关于竣工验收程序的约定：</w:t>
      </w:r>
      <w:r>
        <w:rPr>
          <w:rFonts w:ascii="SimSun" w:hAnsi="SimSun" w:eastAsia="SimSun" w:cs="SimSun"/>
          <w:color w:val="0000ff"/>
          <w:sz w:val="20"/>
          <w:u w:val="single"/>
        </w:rPr>
        <w:t xml:space="preserve">发包人颁发的竣工验收相关规定及技术档案管理条例编制整理的竣工资料和竣工图（含电子档竣工图），在竣工质量验收之前经监理人及发包人认可后移交给发包人，若承包人未能及时移交，竣工质量验收延后，直至承包人完整移交竣工图及竣工资料为止，由此造成的工期延误或其他一切损失由承包人承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发包人不按照本项约定组织竣工验收、颁发工程接收证书的违约金的计算方法：</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13.2.5移交、接收全部与部分工程</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承包人向发包人移交工程的期限：</w:t>
      </w:r>
      <w:r>
        <w:rPr>
          <w:rFonts w:ascii="SimSun" w:hAnsi="SimSun" w:eastAsia="SimSun" w:cs="SimSun"/>
          <w:color w:val="0000ff"/>
          <w:sz w:val="20"/>
          <w:u w:val="single"/>
        </w:rPr>
        <w:t xml:space="preserve">根据发包人要求执行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发包人未按本合同约定接收全部或部分工程的，违约金的计算方法为：</w:t>
      </w:r>
      <w:r>
        <w:rPr>
          <w:rFonts w:ascii="SimSun" w:hAnsi="SimSun" w:eastAsia="SimSun" w:cs="SimSun"/>
          <w:color w:val="0000ff"/>
          <w:sz w:val="20"/>
          <w:u w:val="single"/>
        </w:rPr>
        <w:t xml:space="preserve">根据发包人要求执行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承包人未按时移交工程的，违约金的计算方法为：</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13.3 工程试车</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13.3.1 试车程序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工程试车内容：</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（1）单机无负荷试车费用由</w:t>
      </w:r>
      <w:r>
        <w:rPr>
          <w:rFonts w:ascii="SimSun" w:hAnsi="SimSun" w:eastAsia="SimSun" w:cs="SimSun"/>
          <w:color w:val="000000"/>
          <w:sz w:val="20"/>
          <w:u w:val="single"/>
        </w:rPr>
        <w:t xml:space="preserve">     /      </w:t>
      </w:r>
      <w:r>
        <w:rPr>
          <w:rFonts w:ascii="SimSun" w:hAnsi="SimSun" w:eastAsia="SimSun" w:cs="SimSun"/>
          <w:color w:val="000000"/>
          <w:sz w:val="20"/>
        </w:rPr>
        <w:t xml:space="preserve">承担；</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（2）无负荷联动试车费用由</w:t>
      </w:r>
      <w:r>
        <w:rPr>
          <w:rFonts w:ascii="SimSun" w:hAnsi="SimSun" w:eastAsia="SimSun" w:cs="SimSun"/>
          <w:color w:val="000000"/>
          <w:sz w:val="20"/>
          <w:u w:val="single"/>
        </w:rPr>
        <w:t xml:space="preserve">     /      </w:t>
      </w:r>
      <w:r>
        <w:rPr>
          <w:rFonts w:ascii="SimSun" w:hAnsi="SimSun" w:eastAsia="SimSun" w:cs="SimSun"/>
          <w:color w:val="000000"/>
          <w:sz w:val="20"/>
        </w:rPr>
        <w:t xml:space="preserve">承担。</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13.3.3 投料试车</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关于投料试车相关事项的约定：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13.6 竣工退场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13.6.1 竣工退场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承包人完成竣工退场的期限：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 竣工结算</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14.1 竣工结算申请</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承包人提交竣工结算申请单的期限：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竣工结算申请单应包括的内容：</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14.2 竣工结算审核</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发包人审批竣工付款申请单的期限：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发包人完成竣工付款的期限：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关于竣工付款证书异议部分复核的方式和程序：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14.4 最终结清</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14.4.1 最终结清申请单</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承包人提交最终结清申请单的份数：</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承包人提交最终结算申请单的期限：</w:t>
      </w:r>
      <w:r>
        <w:rPr>
          <w:rFonts w:ascii="SimSun" w:hAnsi="SimSun" w:eastAsia="SimSun" w:cs="SimSun"/>
          <w:color w:val="000000"/>
          <w:sz w:val="20"/>
          <w:u w:val="single"/>
        </w:rPr>
        <w:t xml:space="preserve"> / </w:t>
      </w:r>
      <w:r>
        <w:rPr>
          <w:rFonts w:ascii="SimSun" w:hAnsi="SimSun" w:eastAsia="SimSun" w:cs="SimSun"/>
          <w:color w:val="000000"/>
          <w:sz w:val="20"/>
        </w:rPr>
        <w:t xml:space="preserve">。 </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14.4.2 最终结清证书和支付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（1）发包人完成最终结清申请单的审批并颁发最终结清证书的期限：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（2）发包人完成支付的期限：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 缺陷责任期与保修</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15.2缺陷责任期</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缺陷责任期的具体期限：</w:t>
      </w:r>
      <w:r>
        <w:rPr>
          <w:rFonts w:ascii="SimSun" w:hAnsi="SimSun" w:eastAsia="SimSun" w:cs="SimSun"/>
          <w:color w:val="0000ff"/>
          <w:sz w:val="20"/>
          <w:u w:val="single"/>
        </w:rPr>
        <w:t xml:space="preserve">24个月</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15.3 质量保证金</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关于是否扣留质量保证金的约定：</w:t>
      </w:r>
      <w:r>
        <w:rPr>
          <w:rFonts w:ascii="SimSun" w:hAnsi="SimSun" w:eastAsia="SimSun" w:cs="SimSun"/>
          <w:color w:val="000000"/>
          <w:sz w:val="20"/>
          <w:u w:val="single"/>
        </w:rPr>
        <w:t xml:space="preserve">  /  </w:t>
      </w:r>
      <w:r>
        <w:rPr>
          <w:rFonts w:ascii="SimSun" w:hAnsi="SimSun" w:eastAsia="SimSun" w:cs="SimSun"/>
          <w:color w:val="000000"/>
          <w:sz w:val="20"/>
        </w:rPr>
        <w:t xml:space="preserve">。在工程项目竣工前，承包人按专用合同条款第3.7条提供履约担保的，发包人不得同时预留工程质量保证金。</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15.3.1 承包人提供质量保证金的方式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质量保证金采用以下第</w:t>
      </w:r>
      <w:r>
        <w:rPr>
          <w:rFonts w:ascii="SimSun" w:hAnsi="SimSun" w:eastAsia="SimSun" w:cs="SimSun"/>
          <w:color w:val="000000"/>
          <w:sz w:val="20"/>
          <w:u w:val="single"/>
        </w:rPr>
        <w:t xml:space="preserve">  /  </w:t>
      </w:r>
      <w:r>
        <w:rPr>
          <w:rFonts w:ascii="SimSun" w:hAnsi="SimSun" w:eastAsia="SimSun" w:cs="SimSun"/>
          <w:color w:val="000000"/>
          <w:sz w:val="20"/>
        </w:rPr>
        <w:t xml:space="preserve">种方式：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（1）质量保证金保函，保证金额为：</w:t>
      </w:r>
      <w:r>
        <w:rPr>
          <w:rFonts w:ascii="SimSun" w:hAnsi="SimSun" w:eastAsia="SimSun" w:cs="SimSun"/>
          <w:color w:val="000000"/>
          <w:sz w:val="20"/>
          <w:u w:val="single"/>
        </w:rPr>
        <w:t xml:space="preserve">   /  </w:t>
      </w:r>
      <w:r>
        <w:rPr>
          <w:rFonts w:ascii="SimSun" w:hAnsi="SimSun" w:eastAsia="SimSun" w:cs="SimSun"/>
          <w:color w:val="000000"/>
          <w:sz w:val="20"/>
        </w:rPr>
        <w:t xml:space="preserve">； </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rPr>
          <w:rFonts w:ascii="SimSun" w:hAnsi="SimSun" w:eastAsia="SimSun" w:cs="SimSun"/>
          <w:color w:val="000000"/>
          <w:sz w:val="20"/>
          <w:u w:val="single"/>
        </w:rPr>
        <w:t xml:space="preserve">   /  </w:t>
      </w:r>
      <w:r>
        <w:rPr>
          <w:rFonts w:ascii="SimSun" w:hAnsi="SimSun" w:eastAsia="SimSun" w:cs="SimSun"/>
          <w:color w:val="000000"/>
          <w:sz w:val="20"/>
        </w:rPr>
        <w:t xml:space="preserve">%的工程款；</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（3）其他方式: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15.3.2 质量保证金的扣留 </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质量保证金的扣留采取以下第</w:t>
      </w:r>
      <w:r>
        <w:rPr>
          <w:rFonts w:ascii="SimSun" w:hAnsi="SimSun" w:eastAsia="SimSun" w:cs="SimSun"/>
          <w:color w:val="000000"/>
          <w:sz w:val="20"/>
          <w:u w:val="single"/>
        </w:rPr>
        <w:t xml:space="preserve">  /  </w:t>
      </w:r>
      <w:r>
        <w:rPr>
          <w:rFonts w:ascii="SimSun" w:hAnsi="SimSun" w:eastAsia="SimSun" w:cs="SimSun"/>
          <w:color w:val="000000"/>
          <w:sz w:val="20"/>
        </w:rPr>
        <w:t xml:space="preserve">种方式：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（1）在支付工程进度款时逐次扣留，在此情形下，质量保证金的计算基数不包括预付款的支付、扣回以及价格调整的金额；</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（2）工程竣工结算时一次性扣留质量保证金；</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（3）其他扣留方式: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关于质量保证金的补充约定：</w:t>
      </w:r>
      <w:r>
        <w:rPr>
          <w:rFonts w:ascii="SimSun" w:hAnsi="SimSun" w:eastAsia="SimSun" w:cs="SimSun"/>
          <w:color w:val="0000ff"/>
          <w:sz w:val="20"/>
          <w:u w:val="single"/>
        </w:rPr>
        <w:t xml:space="preserve">工程竣工退还履约保函后，发包人扣除3%作为质保金，待保修期满后结清（无息）（详见工程质量保修书）</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15.4保修</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15.4.1 保修责任</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工程保修期为：</w:t>
      </w:r>
      <w:r>
        <w:rPr>
          <w:rFonts w:ascii="SimSun" w:hAnsi="SimSun" w:eastAsia="SimSun" w:cs="SimSun"/>
          <w:color w:val="0000ff"/>
          <w:sz w:val="20"/>
          <w:u w:val="single"/>
        </w:rPr>
        <w:t xml:space="preserve">详见工程质量保修书</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15.4.3 修复通知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承包人收到保修通知并到达工程现场的合理时间：</w:t>
      </w:r>
      <w:r>
        <w:rPr>
          <w:rFonts w:ascii="SimSun" w:hAnsi="SimSun" w:eastAsia="SimSun" w:cs="SimSun"/>
          <w:color w:val="0000ff"/>
          <w:sz w:val="20"/>
          <w:u w:val="single"/>
        </w:rPr>
        <w:t xml:space="preserve">承包人收到保修通知后24小时内到达工程现场</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 违约</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16.1 发包人违约</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16.1.1发包人违约的情形</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发包人违约的其他情形：</w:t>
      </w:r>
      <w:r>
        <w:rPr>
          <w:rFonts w:ascii="SimSun" w:hAnsi="SimSun" w:eastAsia="SimSun" w:cs="SimSun"/>
          <w:color w:val="0000ff"/>
          <w:sz w:val="20"/>
          <w:u w:val="single"/>
        </w:rPr>
        <w:t xml:space="preserve">若因发包人原因需减少或取消部分工程量清单，发包人只对已发生的合格工程量负责，根据已发生的合格工程量与承包人办理结算，不承担其它违约责任。</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16.1.2发包人违约的责任</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发包人违约责任的承担方式和计算方法：</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（1）因发包人原因未能在计划开工日期前7天内下达开工通知的违约责任：</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（2）因发包人原因未能按合同约定支付合同价款的违约责任：</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（3）发包人违反第10.1款〔变更的范围〕第（2）项约定，自行实施被取消的工作或转由他人实施的违约责任：</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（5）因发包人违反合同约定造成暂停施工的违约责任：</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210" w:right="0" w:firstLine="2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（6）发包人无正当理由没有在约定期限内发出复工指示，导致承包人无法复工的违约责任：</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（7）其他：</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16.1.3 因发包人违约解除合同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承包人按16.1.1项〔发包人违约的情形〕约定暂停施工满</w:t>
      </w:r>
      <w:r>
        <w:rPr>
          <w:rFonts w:ascii="SimSun" w:hAnsi="SimSun" w:eastAsia="SimSun" w:cs="SimSun"/>
          <w:color w:val="000000"/>
          <w:sz w:val="20"/>
          <w:u w:val="single"/>
        </w:rPr>
        <w:t xml:space="preserve">  /  </w:t>
      </w:r>
      <w:r>
        <w:rPr>
          <w:rFonts w:ascii="SimSun" w:hAnsi="SimSun" w:eastAsia="SimSun" w:cs="SimSun"/>
          <w:color w:val="000000"/>
          <w:sz w:val="20"/>
        </w:rPr>
        <w:t xml:space="preserve">天后发包人仍不纠正其违约行为并致使合同目的不能实现的，承包人有权解除合同。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16.2 承包人违约</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16.2.1 承包人违约的情形</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承包人违约的其他情形：</w:t>
      </w:r>
      <w:r>
        <w:rPr>
          <w:rFonts w:ascii="SimSun" w:hAnsi="SimSun" w:eastAsia="SimSun" w:cs="SimSun"/>
          <w:color w:val="0000ff"/>
          <w:sz w:val="20"/>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（2）承包人不得以任何理由拒绝发包人提出的关于工程设计变更及其他零星工作施工的要求，否则将按相应工作内容造价的5%（并不少于5000元/次）向发包人支付违约金</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16.2.2承包人违约的责任</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承包人违约责任的承担方式和计算方法：</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16.2.3 因承包人违约解除合同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关于承包人违约解除合同的特别约定：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 不可抗力</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17.1 不可抗力的确认</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除通用合同条款约定的不可抗力事件之外，视为不可抗力的其他情形：</w:t>
      </w:r>
      <w:r>
        <w:rPr>
          <w:rFonts w:ascii="SimSun" w:hAnsi="SimSun" w:eastAsia="SimSun" w:cs="SimSun"/>
          <w:color w:val="0000ff"/>
          <w:sz w:val="20"/>
          <w:u w:val="single"/>
        </w:rPr>
        <w:t xml:space="preserve">因战争、动乱、空中飞行物体坠落或其他非发包方承包方责任造成的爆炸、火灾，以及自然灾害</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17.4 因不可抗力解除合同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合同解除后，发包人应在商定或确定发包人应支付款项后</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90</w:t>
      </w:r>
      <w:r>
        <w:rPr>
          <w:rFonts w:ascii="SimSun" w:hAnsi="SimSun" w:eastAsia="SimSun" w:cs="SimSun"/>
          <w:color w:val="000000"/>
          <w:sz w:val="20"/>
          <w:u w:val="single"/>
        </w:rPr>
        <w:t xml:space="preserve">  </w:t>
      </w:r>
      <w:r>
        <w:rPr>
          <w:rFonts w:ascii="SimSun" w:hAnsi="SimSun" w:eastAsia="SimSun" w:cs="SimSun"/>
          <w:color w:val="000000"/>
          <w:sz w:val="20"/>
        </w:rPr>
        <w:t xml:space="preserve">天内完成款项的支付。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 保险</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18.1 工程保险</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关于工程保险的特别约定：</w:t>
      </w:r>
      <w:r>
        <w:rPr>
          <w:rFonts w:ascii="SimSun" w:hAnsi="SimSun" w:eastAsia="SimSun" w:cs="SimSun"/>
          <w:color w:val="0000ff"/>
          <w:sz w:val="20"/>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18.3 其他保险</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关于其他保险的约定：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承包人是否应为其施工设备等办理财产保险：</w:t>
      </w:r>
      <w:r>
        <w:rPr>
          <w:rFonts w:ascii="SimSun" w:hAnsi="SimSun" w:eastAsia="SimSun" w:cs="SimSun"/>
          <w:color w:val="0000ff"/>
          <w:sz w:val="20"/>
          <w:u w:val="single"/>
        </w:rPr>
        <w:t xml:space="preserve">承包人自理</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18.7 通知义务</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关于变更保险合同时的通知义务的约定：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争议解决</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20.3 争议评审</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合同当事人是否同意将工程争议提交争议评审小组决定：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20.3.1 争议评审小组的确定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争议评审小组成员的确定：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选定争议评审员的期限：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争议评审小组成员的报酬承担方式：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其他事项的约定：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20.3.2 争议评审小组的决定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合同当事人关于本项的约定：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20.4仲裁或诉讼</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因合同及合同有关事项发生的争议，按下列第</w:t>
      </w:r>
      <w:r>
        <w:rPr>
          <w:rFonts w:ascii="SimSun" w:hAnsi="SimSun" w:eastAsia="SimSun" w:cs="SimSun"/>
          <w:color w:val="000000"/>
          <w:sz w:val="20"/>
          <w:u w:val="single"/>
        </w:rPr>
        <w:t xml:space="preserve">  </w:t>
      </w:r>
      <w:r>
        <w:rPr>
          <w:rFonts w:ascii="SimSun" w:hAnsi="SimSun" w:eastAsia="SimSun" w:cs="SimSun"/>
          <w:b/>
          <w:color w:val="0000ff"/>
          <w:sz w:val="20"/>
          <w:u w:val="single"/>
        </w:rPr>
        <w:t xml:space="preserve">（2）</w:t>
      </w:r>
      <w:r>
        <w:rPr>
          <w:rFonts w:ascii="SimSun" w:hAnsi="SimSun" w:eastAsia="SimSun" w:cs="SimSun"/>
          <w:color w:val="000000"/>
          <w:sz w:val="20"/>
          <w:u w:val="single"/>
        </w:rPr>
        <w:t xml:space="preserve">  </w:t>
      </w:r>
      <w:r>
        <w:rPr>
          <w:rFonts w:ascii="SimSun" w:hAnsi="SimSun" w:eastAsia="SimSun" w:cs="SimSun"/>
          <w:color w:val="000000"/>
          <w:sz w:val="20"/>
        </w:rPr>
        <w:t xml:space="preserve">种方式解决：</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（1）向</w:t>
      </w:r>
      <w:r>
        <w:rPr>
          <w:rFonts w:ascii="SimSun" w:hAnsi="SimSun" w:eastAsia="SimSun" w:cs="SimSun"/>
          <w:color w:val="000000"/>
          <w:sz w:val="20"/>
          <w:u w:val="single"/>
        </w:rPr>
        <w:t xml:space="preserve">         /        </w:t>
      </w:r>
      <w:r>
        <w:rPr>
          <w:rFonts w:ascii="SimSun" w:hAnsi="SimSun" w:eastAsia="SimSun" w:cs="SimSun"/>
          <w:color w:val="000000"/>
          <w:sz w:val="20"/>
        </w:rPr>
        <w:t xml:space="preserve">仲裁委员会申请仲裁；</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（2）向</w:t>
      </w:r>
      <w:r>
        <w:rPr>
          <w:rFonts w:ascii="SimSun" w:hAnsi="SimSun" w:eastAsia="SimSun" w:cs="SimSun"/>
          <w:color w:val="000000"/>
          <w:sz w:val="20"/>
          <w:u w:val="single"/>
        </w:rPr>
        <w:t xml:space="preserve">  常州市新北区人民法院</w:t>
      </w:r>
      <w:r>
        <w:rPr>
          <w:rFonts w:ascii="SimSun" w:hAnsi="SimSun" w:eastAsia="SimSun" w:cs="SimSun"/>
          <w:color w:val="000000"/>
          <w:sz w:val="20"/>
        </w:rPr>
        <w:t xml:space="preserve">人民法院起诉。</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补充条款：</w:t>
      </w:r>
      <w:r/>
    </w:p>
    <w:p>
      <w:pPr>
        <w:numPr>
          <w:ilvl w:val="0"/>
          <w:numId w:val="18"/>
        </w:numP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工程竣工结算文件经发承包双方签字确认的，应当作为工程决算的依据；未经对方同意，另一方不得对已生效的竣工结算文件委托工程造价咨询企业重复审核。</w:t>
      </w:r>
      <w:r/>
    </w:p>
    <w:p>
      <w:pPr>
        <w:numPr>
          <w:ilvl w:val="0"/>
          <w:numId w:val="18"/>
        </w:numP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发包人项目管理班子：项目负责人：</w:t>
      </w:r>
      <w:r>
        <w:rPr>
          <w:rFonts w:ascii="SimSun" w:hAnsi="SimSun" w:eastAsia="SimSun" w:cs="SimSun"/>
          <w:color w:val="0000ff"/>
          <w:sz w:val="20"/>
          <w:u w:val="single"/>
        </w:rPr>
        <w:t xml:space="preserve">      </w:t>
      </w:r>
      <w:r>
        <w:rPr>
          <w:rFonts w:ascii="SimSun" w:hAnsi="SimSun" w:eastAsia="SimSun" w:cs="SimSun"/>
          <w:color w:val="000000"/>
          <w:sz w:val="20"/>
        </w:rPr>
        <w:t xml:space="preserve">、造价负责人：</w:t>
      </w:r>
      <w:r>
        <w:rPr>
          <w:rFonts w:ascii="SimSun" w:hAnsi="SimSun" w:eastAsia="SimSun" w:cs="SimSun"/>
          <w:color w:val="000000"/>
          <w:sz w:val="20"/>
          <w:u w:val="single"/>
        </w:rPr>
        <w:t xml:space="preserve">       </w:t>
      </w: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 ）、质量负责人：</w:t>
      </w:r>
      <w:r>
        <w:rPr>
          <w:rFonts w:ascii="SimSun" w:hAnsi="SimSun" w:eastAsia="SimSun" w:cs="SimSun"/>
          <w:color w:val="000000"/>
          <w:sz w:val="20"/>
          <w:u w:val="single"/>
        </w:rPr>
        <w:t xml:space="preserve">       </w:t>
      </w: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）、安全负责人：</w:t>
      </w:r>
      <w:r>
        <w:rPr>
          <w:rFonts w:ascii="SimSun" w:hAnsi="SimSun" w:eastAsia="SimSun" w:cs="SimSun"/>
          <w:color w:val="000000"/>
          <w:sz w:val="20"/>
          <w:u w:val="single"/>
        </w:rPr>
        <w:t xml:space="preserve">       </w:t>
      </w: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numPr>
          <w:ilvl w:val="0"/>
          <w:numId w:val="18"/>
        </w:numP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承包人项目管理班子：项目负责人：</w:t>
      </w:r>
      <w:r>
        <w:rPr>
          <w:rFonts w:ascii="SimSun" w:hAnsi="SimSun" w:eastAsia="SimSun" w:cs="SimSun"/>
          <w:color w:val="0000ff"/>
          <w:sz w:val="20"/>
          <w:u w:val="single"/>
        </w:rPr>
        <w:t xml:space="preserve">     </w:t>
      </w:r>
      <w:r>
        <w:rPr>
          <w:rFonts w:ascii="SimSun" w:hAnsi="SimSun" w:eastAsia="SimSun" w:cs="SimSun"/>
          <w:color w:val="000000"/>
          <w:sz w:val="20"/>
        </w:rPr>
        <w:t xml:space="preserve">、技术负责人：</w:t>
      </w:r>
      <w:r>
        <w:rPr>
          <w:rFonts w:ascii="SimSun" w:hAnsi="SimSun" w:eastAsia="SimSun" w:cs="SimSun"/>
          <w:color w:val="0000ff"/>
          <w:sz w:val="20"/>
          <w:u w:val="single"/>
        </w:rPr>
        <w:t xml:space="preserve">     </w:t>
      </w: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）、造价负责人：</w:t>
      </w:r>
      <w:r>
        <w:rPr>
          <w:rFonts w:ascii="SimSun" w:hAnsi="SimSun" w:eastAsia="SimSun" w:cs="SimSun"/>
          <w:color w:val="0000ff"/>
          <w:sz w:val="20"/>
          <w:u w:val="single"/>
        </w:rPr>
        <w:t xml:space="preserve">       </w:t>
      </w: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）：质量员：</w:t>
      </w:r>
      <w:r>
        <w:rPr>
          <w:rFonts w:ascii="SimSun" w:hAnsi="SimSun" w:eastAsia="SimSun" w:cs="SimSun"/>
          <w:color w:val="0000ff"/>
          <w:sz w:val="20"/>
          <w:u w:val="single"/>
        </w:rPr>
        <w:t xml:space="preserve">      </w:t>
      </w: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）、安全员：</w:t>
      </w:r>
      <w:r>
        <w:rPr>
          <w:rFonts w:ascii="SimSun" w:hAnsi="SimSun" w:eastAsia="SimSun" w:cs="SimSun"/>
          <w:color w:val="0000ff"/>
          <w:sz w:val="20"/>
          <w:u w:val="single"/>
        </w:rPr>
        <w:t xml:space="preserve">         </w:t>
      </w: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）、施工员：</w:t>
      </w:r>
      <w:r>
        <w:rPr>
          <w:rFonts w:ascii="SimSun" w:hAnsi="SimSun" w:eastAsia="SimSun" w:cs="SimSun"/>
          <w:color w:val="000000"/>
          <w:sz w:val="20"/>
          <w:u w:val="single"/>
        </w:rPr>
        <w:t xml:space="preserve">      </w:t>
      </w: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numPr>
          <w:ilvl w:val="0"/>
          <w:numId w:val="18"/>
        </w:numP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发包双方应严格按照《大气污染防治法》、《江苏省大气污染防治条例》、《建筑工地扬尘防治标准》（DGJ32/J203-2016）、《常州市建筑施工扬尘防治实施细则》（常建〔2018〕113号）、《关于加强全市建筑领域非道路移动工程机械污染防治工作的通知》（常建〔2018〕132号）等要求，按各自职责，将防治措施落实到位。</w:t>
      </w:r>
      <w:r/>
    </w:p>
    <w:p>
      <w:pPr>
        <w:ind w:left="0" w:right="0" w:firstLine="40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4.1施工要求：</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（1）承包人必须严格按照施工图要求施工，不得随意更改。</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2）承包人不按发包人关于工程质量、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按照诚信考核制度上报建设行政主管部门。</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（3）承包人应围绕各工期目标组织足够人员、机械设备，采取积极措施确保本工程最终目标的实现，施工中加强与周边相关施工项目的协调，无条件服从发包人、监理、现场指挥部统一协调。</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4）承包人有责任做好施工现场周边地下管线和临近建筑物、构筑物及古树名木的保护工作，如因承包人原因造成损坏的，承包人必须负责修复，若造成恶劣影响的，发包人有权对其进行处罚。承包人有义务配合管线、土建等施工单位的工作。确保工程的顺利实施。</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4.2安全文明施工</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（1）合同履行期间，一切安全文明施工以及治安事宜均由承包人负责。</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2）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3）有条件进行封闭施工的,其围挡的形式、高度、使用的材料等应当严格按照建筑工地的相关要求进行；不具备封闭施工条件的，在行人、车辆往来频繁以及存在安全隐患的区域应当采用定型化的围挡护栏，并在护栏上采用反光标志，确保夜间行人、车辆安全。围挡护栏应经常清洗，破损的应及时更新。采用其它方式围挡的，也应做到醒目、整洁。</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（4）进行吊装作业的，必须按要求设置围挡及醒目安全警示标志；禁止机械随意在道路上行驶，否则发包人有权视情况对承包人进行处罚。</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（5）施工现场应严格控制堆放易导致扬尘的建筑材料，确需堆放的，应做好覆盖工作。</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（6）渣土挖运的承包管理。承包人必须将渣土挖运发包给具有相应资质，经城管部门核准取得建筑垃圾准运证的承包单位。</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7）施工时，现场不能堆放废弃物、土方，应做好从开工到验收期间施工、运输所影响区域的清扫、保洁工作，达到城市长效综合管理相关要求，该费用含在投标报价中，不单独列项。承包人必须配合好发包人和交巡警部门组织好交通工作。</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（8）现场文明施工严格按常建[2009]187号文《关于进一步提升市区建设工地文明施工管理的通知》执行。</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4.3其它</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（1）承包人应在工程竣工验收合格后</w:t>
      </w:r>
      <w:r>
        <w:rPr>
          <w:rFonts w:ascii="SimSun" w:hAnsi="SimSun" w:eastAsia="SimSun" w:cs="SimSun"/>
          <w:b/>
          <w:color w:val="ff0000"/>
          <w:sz w:val="20"/>
        </w:rPr>
        <w:t xml:space="preserve">二</w:t>
      </w:r>
      <w:r>
        <w:rPr>
          <w:rFonts w:ascii="SimSun" w:hAnsi="SimSun" w:eastAsia="SimSun" w:cs="SimSun"/>
          <w:color w:val="ff0000"/>
          <w:sz w:val="20"/>
        </w:rPr>
        <w:t xml:space="preserve">个月内</w:t>
      </w:r>
      <w:r>
        <w:rPr>
          <w:rFonts w:ascii="SimSun" w:hAnsi="SimSun" w:eastAsia="SimSun" w:cs="SimSun"/>
          <w:color w:val="0000ff"/>
          <w:sz w:val="20"/>
        </w:rPr>
        <w:t xml:space="preserve">提交完整的竣工结算资料，根据常州市新北区财政局常新财经【2013】9号和</w:t>
      </w:r>
      <w:r>
        <w:rPr>
          <w:rFonts w:ascii="SimSun" w:hAnsi="SimSun" w:eastAsia="SimSun" w:cs="SimSun"/>
          <w:b/>
          <w:color w:val="ff0000"/>
          <w:sz w:val="20"/>
        </w:rPr>
        <w:t xml:space="preserve">《常州空港产业园（罗溪镇）建设工程审计实施办法》（罗政发【2022】38号）</w:t>
      </w:r>
      <w:r>
        <w:rPr>
          <w:rFonts w:ascii="SimSun" w:hAnsi="SimSun" w:eastAsia="SimSun" w:cs="SimSun"/>
          <w:color w:val="0000ff"/>
          <w:sz w:val="20"/>
        </w:rPr>
        <w:t xml:space="preserve">等文件的相关规定，承包人对所上报的审计结算资料需认真复核，若累计审计核减额超出工程结算价的</w:t>
      </w:r>
      <w:r>
        <w:rPr>
          <w:rFonts w:ascii="SimSun" w:hAnsi="SimSun" w:eastAsia="SimSun" w:cs="SimSun"/>
          <w:b/>
          <w:color w:val="ff0000"/>
          <w:sz w:val="20"/>
        </w:rPr>
        <w:t xml:space="preserve">5%</w:t>
      </w:r>
      <w:r>
        <w:rPr>
          <w:rFonts w:ascii="SimSun" w:hAnsi="SimSun" w:eastAsia="SimSun" w:cs="SimSun"/>
          <w:color w:val="0000ff"/>
          <w:sz w:val="20"/>
        </w:rPr>
        <w:t xml:space="preserve">时，其超出部分的审核费由承包人承担。核减额超出比例达</w:t>
      </w:r>
      <w:r>
        <w:rPr>
          <w:rFonts w:ascii="SimSun" w:hAnsi="SimSun" w:eastAsia="SimSun" w:cs="SimSun"/>
          <w:b/>
          <w:color w:val="ff0000"/>
          <w:sz w:val="20"/>
        </w:rPr>
        <w:t xml:space="preserve">20%</w:t>
      </w:r>
      <w:r>
        <w:rPr>
          <w:rFonts w:ascii="SimSun" w:hAnsi="SimSun" w:eastAsia="SimSun" w:cs="SimSun"/>
          <w:color w:val="0000ff"/>
          <w:sz w:val="20"/>
        </w:rPr>
        <w:t xml:space="preserve">以上，该工程追加审计费全部由施工单位承担。超出部分的审计费在工程结算时从承包人的工程结算款中扣除。</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（2）承包人须做好文明施工、安全生产，协调处理好周边相关施工单位和村民的关系，相关费用由承包人承担。</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（3）工程施工周期中涉及的冬雨季施工措施费用（包括掺加外加剂等）均已包含在投标报价中，结算不另增加。</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（4）发包人出具设计变更内容的结算方法：其工程量按监理工程师签证的数量与发包人以书面形式确认同意工程量为准。</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（5）工程竣工验收合格，以接管单位在《工程竣工交接证明书》上签字盖章为准。否则，承包人继续承担该工程保管及一切以外责任。</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6）合同开工日期以开工报告日期为准。工期包括完成本次招标工程发包范围内的全部工作内容的时间，正式开工工期以监理发出开工令起计。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（7）承包人若虚报、瞒报、违法挂靠、转包、弄虚作假、进度滞后超投标工期20％以上的现象，则发包人有权终止合同，承包人应承担由此造成的一切损失并按照诚信考核制度上报建设行政主管部门。</w:t>
      </w:r>
      <w:r/>
    </w:p>
    <w:p>
      <w:pPr>
        <w:ind w:left="0" w:right="0" w:firstLine="4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0"/>
        </w:rPr>
        <w:t xml:space="preserve">（8）外部矛盾的解决：除征地拆迁外，其余所有外部矛盾均由承包方自行解决，承包方不得拒绝。协调不力造成工期的延误，承包方应承担违约责任。</w:t>
      </w:r>
      <w:r/>
    </w:p>
    <w:p>
      <w:pPr>
        <w:ind w:left="0" w:right="-34" w:firstLine="4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0"/>
        </w:rPr>
        <w:t xml:space="preserve">（9）工程款的支付中已包括农民工工资。在施工期间，承包方必须确保农民工工资支付到位，承担因农民工工资支付不到位而引发的一切责任。一旦发生纠纷，发包方将取消承包方今后在我镇参与工程投标的资格。</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（10）其他未尽事宜双方协商解决。</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附件1</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工程质量保修书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ff"/>
          <w:sz w:val="20"/>
        </w:rPr>
        <w:t xml:space="preserve">常州市新北区罗溪镇人民政府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发包人和承包人根据《中华人民共和国建筑法》和《建设工程质量管理条例》，经协商一致就</w:t>
      </w:r>
      <w:r>
        <w:rPr>
          <w:rFonts w:ascii="SimSun" w:hAnsi="SimSun" w:eastAsia="SimSun" w:cs="SimSun"/>
          <w:color w:val="0000ff"/>
          <w:sz w:val="21"/>
          <w:u w:val="single"/>
        </w:rPr>
        <w:t xml:space="preserve">罗溪园镇重点项目配套工程(110kv国家电网线路排、拖管)</w:t>
      </w:r>
      <w:r>
        <w:rPr>
          <w:rFonts w:ascii="SimSun" w:hAnsi="SimSun" w:eastAsia="SimSun" w:cs="SimSun"/>
          <w:color w:val="000000"/>
          <w:sz w:val="21"/>
        </w:rPr>
        <w:t xml:space="preserve">（工程全称）签订工程质量保修书。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一、工程质量保修范围和内容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承包人在质量保修期内，按照有关法律规定和合同约定，承担工程质量保修责任。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二、质量保修期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1.地基基础工程和主体结构工程为设计文件规定的该工程合理使用年限；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2.屋面防水工程、有防水要求的卫生间、房间和外墙面的防渗漏为</w:t>
      </w:r>
      <w:r>
        <w:rPr>
          <w:rFonts w:ascii="SimSun" w:hAnsi="SimSun" w:eastAsia="SimSun" w:cs="SimSun"/>
          <w:color w:val="0000ff"/>
          <w:sz w:val="21"/>
          <w:u w:val="single"/>
        </w:rPr>
        <w:t xml:space="preserve">伍</w:t>
      </w:r>
      <w:r>
        <w:rPr>
          <w:rFonts w:ascii="SimSun" w:hAnsi="SimSun" w:eastAsia="SimSun" w:cs="SimSun"/>
          <w:color w:val="000000"/>
          <w:sz w:val="21"/>
        </w:rPr>
        <w:t xml:space="preserve">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w:t>
      </w:r>
      <w:r>
        <w:rPr>
          <w:rFonts w:ascii="SimSun" w:hAnsi="SimSun" w:eastAsia="SimSun" w:cs="SimSun"/>
          <w:color w:val="0000ff"/>
          <w:sz w:val="21"/>
          <w:u w:val="single"/>
        </w:rPr>
        <w:t xml:space="preserve">贰</w:t>
      </w:r>
      <w:r>
        <w:rPr>
          <w:rFonts w:ascii="SimSun" w:hAnsi="SimSun" w:eastAsia="SimSun" w:cs="SimSun"/>
          <w:color w:val="000000"/>
          <w:sz w:val="21"/>
        </w:rPr>
        <w:t xml:space="preserve">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w:t>
      </w:r>
      <w:r>
        <w:rPr>
          <w:rFonts w:ascii="SimSun" w:hAnsi="SimSun" w:eastAsia="SimSun" w:cs="SimSun"/>
          <w:color w:val="0000ff"/>
          <w:sz w:val="21"/>
          <w:u w:val="single"/>
        </w:rPr>
        <w:t xml:space="preserve">贰</w:t>
      </w:r>
      <w:r>
        <w:rPr>
          <w:rFonts w:ascii="SimSun" w:hAnsi="SimSun" w:eastAsia="SimSun" w:cs="SimSun"/>
          <w:color w:val="000000"/>
          <w:sz w:val="21"/>
        </w:rPr>
        <w:t xml:space="preserve">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w:t>
      </w:r>
      <w:r>
        <w:rPr>
          <w:rFonts w:ascii="SimSun" w:hAnsi="SimSun" w:eastAsia="SimSun" w:cs="SimSun"/>
          <w:color w:val="0000ff"/>
          <w:sz w:val="21"/>
          <w:u w:val="single"/>
        </w:rPr>
        <w:t xml:space="preserve">贰</w:t>
      </w:r>
      <w:r>
        <w:rPr>
          <w:rFonts w:ascii="SimSun" w:hAnsi="SimSun" w:eastAsia="SimSun" w:cs="SimSun"/>
          <w:color w:val="000000"/>
          <w:sz w:val="21"/>
        </w:rPr>
        <w:t xml:space="preserve">个采暖期、供冷期；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w:t>
      </w:r>
      <w:r>
        <w:rPr>
          <w:rFonts w:ascii="SimSun" w:hAnsi="SimSun" w:eastAsia="SimSun" w:cs="SimSun"/>
          <w:color w:val="0000ff"/>
          <w:sz w:val="21"/>
          <w:u w:val="single"/>
        </w:rPr>
        <w:t xml:space="preserve">贰</w:t>
      </w:r>
      <w:r>
        <w:rPr>
          <w:rFonts w:ascii="SimSun" w:hAnsi="SimSun" w:eastAsia="SimSun" w:cs="SimSun"/>
          <w:color w:val="000000"/>
          <w:sz w:val="21"/>
        </w:rPr>
        <w:t xml:space="preserve">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7.其他项目保修期限约定如下：</w:t>
      </w:r>
      <w:r>
        <w:rPr>
          <w:rFonts w:ascii="SimSun" w:hAnsi="SimSun" w:eastAsia="SimSun" w:cs="SimSun"/>
          <w:color w:val="0000ff"/>
          <w:sz w:val="21"/>
          <w:u w:val="single"/>
        </w:rPr>
        <w:t xml:space="preserve">按《建设工程质量管理条例》的规定缺陷期为贰年</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三、缺陷责任期</w:t>
      </w:r>
      <w:r/>
    </w:p>
    <w:p>
      <w:pPr>
        <w:ind w:left="0" w:right="-126"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color w:val="000000"/>
          <w:sz w:val="21"/>
          <w:u w:val="single"/>
        </w:rPr>
        <w:t xml:space="preserve"> </w:t>
      </w:r>
      <w:r>
        <w:rPr>
          <w:rFonts w:ascii="SimSun" w:hAnsi="SimSun" w:eastAsia="SimSun" w:cs="SimSun"/>
          <w:color w:val="0000ff"/>
          <w:sz w:val="21"/>
          <w:u w:val="single"/>
        </w:rPr>
        <w:t xml:space="preserve">24</w:t>
      </w:r>
      <w:r>
        <w:rPr>
          <w:rFonts w:ascii="SimSun" w:hAnsi="SimSun" w:eastAsia="SimSun" w:cs="SimSun"/>
          <w:color w:val="000000"/>
          <w:sz w:val="21"/>
          <w:u w:val="single"/>
        </w:rPr>
        <w:t xml:space="preserve"> </w:t>
      </w:r>
      <w:r>
        <w:rPr>
          <w:rFonts w:ascii="SimSun" w:hAnsi="SimSun" w:eastAsia="SimSun" w:cs="SimSun"/>
          <w:color w:val="000000"/>
          <w:sz w:val="21"/>
        </w:rPr>
        <w:t xml:space="preserve">个月，缺陷责任期自工程竣工验收合格之日起计算。单位工程先于全部工程进行验收，单位工程缺陷责任期自单位工程验收合格之日起算。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四、质量保修责任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承包人不在约定期限内派人保修的，发包人可以委托他人修理。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五、保修费用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保修费用由造成质量缺陷的责任方承担。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六、双方约定的其他工程质量保修事项：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质量保修金约定：发包人扣除3%作为质保金，待保修期满后结清（无息）。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地　　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                     法定代表人(签字)：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                     委托代理人(签字)：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话：电　　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　传　　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开户银行：开户银行：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号：账　　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邮政编码：邮政编码：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廉 政 合 约</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为进一步加强工程的廉政建设，甲方（常州市新北区罗溪镇人民政府）、乙方（）特订立如下协议。</w:t>
      </w:r>
      <w:r/>
    </w:p>
    <w:p>
      <w:pPr>
        <w:ind w:left="0" w:right="0" w:firstLine="402"/>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一、甲、乙双方的权利和义务</w:t>
      </w:r>
      <w:r/>
    </w:p>
    <w:p>
      <w:pPr>
        <w:ind w:left="0" w:right="-334"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甲、乙双方应严格遵守党的政策规定和国家有关法律法规。</w:t>
      </w:r>
      <w:r/>
    </w:p>
    <w:p>
      <w:pPr>
        <w:ind w:left="0" w:right="0"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甲、乙双方应严格执行项目的合同文件，自觉按合同办事。</w:t>
      </w:r>
      <w:r/>
    </w:p>
    <w:p>
      <w:pPr>
        <w:ind w:left="0" w:right="0"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甲、乙双方的业务活动应坚持公开、公平、公正、诚信、透明的原则。</w:t>
      </w:r>
      <w:r/>
    </w:p>
    <w:p>
      <w:pPr>
        <w:ind w:left="0" w:right="0"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 甲、乙双方不得以任何理由向对方工作人员行贿或馈赠礼金、有价证券、贵重礼品。不得在对方报销任何应由个人支付的费用。</w:t>
      </w:r>
      <w:r/>
    </w:p>
    <w:p>
      <w:pPr>
        <w:ind w:left="0" w:right="0"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甲乙双方不得以任何理由违反廉洁自律的有关规定。</w:t>
      </w:r>
      <w:r/>
    </w:p>
    <w:p>
      <w:pPr>
        <w:ind w:left="0" w:right="0"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 甲乙双方发现对方严重违反本协议条款的行为，有及时提醒对方、向其上级有关部门举报、建议给予处理并要求告知处理结果的权利。</w:t>
      </w:r>
      <w:r/>
    </w:p>
    <w:p>
      <w:pPr>
        <w:ind w:left="0" w:right="0" w:firstLine="402"/>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二、违约责任</w:t>
      </w:r>
      <w:r/>
    </w:p>
    <w:p>
      <w:pPr>
        <w:ind w:left="0" w:right="0"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甲、乙双方及其工作人员违反本协议有关规定的，按管理权限，依据有关规定给予经济处罚或追究党纪政纪责任；涉嫌犯罪的，移交司法机关追究刑事责任；给双方单位造成经济损失的，应予以赔偿。</w:t>
      </w:r>
      <w:r/>
    </w:p>
    <w:p>
      <w:pPr>
        <w:ind w:left="0" w:right="0"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本协议一式陆份，由甲、乙双方各执贰份，送交甲方的监督单位贰份。</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00"/>
        <w:spacing w:before="312"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甲方单位（盖章）：乙方单位（盖章）：</w:t>
      </w:r>
      <w:r/>
    </w:p>
    <w:p>
      <w:pPr>
        <w:ind w:left="0" w:right="0" w:firstLine="400"/>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代表人：代表人：</w:t>
      </w:r>
      <w:r/>
    </w:p>
    <w:p>
      <w:pPr>
        <w:ind w:left="0" w:right="0" w:firstLine="400"/>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日期：日期：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807"/>
        <w:jc w:val="both"/>
        <w:keepLines/>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第七章</w:t>
      </w:r>
      <w:r>
        <w:rPr>
          <w:rFonts w:ascii="SimSun" w:hAnsi="SimSun" w:eastAsia="SimSun" w:cs="SimSun"/>
          <w:b/>
          <w:color w:val="000000"/>
          <w:sz w:val="24"/>
        </w:rPr>
        <w:t xml:space="preserve">   响应文件的组成及提交须知</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
        <w:gridCol w:w="1562"/>
        <w:gridCol w:w="5598"/>
      </w:tblGrid>
      <w:tr>
        <w:trPr>
          <w:trHeight w:val="3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u w:val="non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相应内容</w:t>
            </w:r>
            <w:r/>
          </w:p>
        </w:tc>
      </w:tr>
      <w:tr>
        <w:trPr>
          <w:trHeight w:val="2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vMerge w:val="restart"/>
            <w:textDirection w:val="lrTb"/>
            <w:noWrap w:val="false"/>
          </w:tcPr>
          <w:p>
            <w:pPr>
              <w:ind w:left="-1"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响应文件组成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响应文件格式材料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响应文件封面</w:t>
            </w:r>
            <w:r/>
          </w:p>
        </w:tc>
      </w:tr>
      <w:tr>
        <w:trPr>
          <w:trHeight w:val="23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*报价一览表</w:t>
            </w:r>
            <w:r/>
          </w:p>
        </w:tc>
      </w:tr>
      <w:tr>
        <w:trPr>
          <w:trHeight w:val="28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中小企业声明函（或监狱企业证明或残疾人福利性单位声明函）</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项目实施方案</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基本服务承诺书</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认为需要提供的其他证明材料</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资格证明文件格式材料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△营业执照或事业单位法人证书</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△法定代表人身份证明或授权委托书</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经“信用中国”网站查询未被列入信用记录失信被执行人、重大税收违法案件当事人名单、政府采购严重违法失信行为记录名单</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△信用承诺书</w:t>
            </w:r>
            <w:r/>
          </w:p>
        </w:tc>
      </w:tr>
      <w:tr>
        <w:trPr>
          <w:trHeight w:val="27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△资格承诺声明函</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△落实政府采购政策需满足的资格条件（详见第一章“采购邀请”）：</w:t>
            </w:r>
            <w:r>
              <w:rPr>
                <w:rFonts w:ascii="SimSun" w:hAnsi="SimSun" w:eastAsia="SimSun" w:cs="SimSun"/>
                <w:b/>
                <w:color w:val="000000"/>
                <w:sz w:val="18"/>
              </w:rPr>
              <w:t xml:space="preserve">如采购公告中明确专门面向中小</w:t>
            </w:r>
            <w:r>
              <w:rPr>
                <w:rFonts w:ascii="Times New Roman" w:hAnsi="Times New Roman" w:eastAsia="Times New Roman" w:cs="Times New Roman"/>
                <w:b/>
                <w:color w:val="000000"/>
                <w:sz w:val="18"/>
              </w:rPr>
              <w:t xml:space="preserve">/</w:t>
            </w:r>
            <w:r>
              <w:rPr>
                <w:rFonts w:ascii="SimSun" w:hAnsi="SimSun" w:eastAsia="SimSun" w:cs="SimSun"/>
                <w:b/>
                <w:color w:val="000000"/>
                <w:sz w:val="18"/>
              </w:rPr>
              <w:t xml:space="preserve">小微企业采购，须按要求提供中小企业声明函</w:t>
            </w:r>
            <w:r/>
          </w:p>
        </w:tc>
      </w:tr>
      <w:tr>
        <w:trPr>
          <w:trHeight w:val="31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△特定资格条件（详见“第三章 资格审查”—“第二节 资格审查要求”）</w:t>
            </w: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符合证明文件格式材料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报价符合性</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*响应函</w:t>
            </w:r>
            <w:r/>
          </w:p>
        </w:tc>
      </w:tr>
      <w:tr>
        <w:trPr>
          <w:trHeight w:val="28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*报价明细表</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*技术偏离表</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*不符合《符合性审查及评审要求》的其他情形(根据磋商文件要求填写)</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*响应文件有效性(根据磋商文件要求填写,如磋商文件无相关要求,此条可不填写)</w:t>
            </w:r>
            <w:r/>
          </w:p>
        </w:tc>
      </w:tr>
      <w:tr>
        <w:trPr>
          <w:trHeight w:val="66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综合评审文件格式材料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采用综合评分法的项目，每项评分材料按第四章“评标方法和评标标准”评分细则中对应评分项目（或数字编号）分别上传。</w:t>
            </w:r>
            <w:r/>
          </w:p>
        </w:tc>
      </w:tr>
      <w:tr>
        <w:trPr>
          <w:trHeight w:val="4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价格折扣文件格式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中小企业声明函或监狱企业证明或残疾人福利性单位声明函</w:t>
            </w:r>
            <w:r/>
          </w:p>
        </w:tc>
      </w:tr>
      <w:tr>
        <w:trPr>
          <w:trHeight w:val="51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关于符合本国产品标准的声明函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响应文件提交须知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0"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u w:val="single"/>
              </w:rPr>
              <w:t xml:space="preserve">1.本部分内容仅列明格式材料要求，不代表所有列出格式的材料必须全部提交，具体提交以磋商文件规定的资格条件、评分标准要求及磋商文件给定格式等内容为准。</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u w:val="single"/>
              </w:rPr>
              <w:t xml:space="preserve">2.带“△”项材料如未按“第三章 资格审查”——“第二节 资格审查要求”要求提交，将作资格审查不通过处理，带“*”项材料如未按要求提交，将作无效响应处理。</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u w:val="single"/>
              </w:rPr>
              <w:t xml:space="preserve">4.响应文件应按照磋商文件要求的格式填写，无相应内容填写可填写“无”等明确的回答。</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u w:val="single"/>
              </w:rPr>
              <w:t xml:space="preserve">5.响应文件所附格式中要求填写的全部信息都必须正面回答并保证是真实准确的。</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第八章   响应文件格式</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、对于竞争性磋商文件中标记了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实质性格式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1"/>
        </w:rPr>
        <w:t xml:space="preserve">否则</w:t>
      </w:r>
      <w:r>
        <w:rPr>
          <w:rFonts w:ascii="SimSun" w:hAnsi="SimSun" w:eastAsia="SimSun" w:cs="SimSun"/>
          <w:b/>
          <w:color w:val="ff0000"/>
          <w:sz w:val="21"/>
        </w:rPr>
        <w:t xml:space="preserve">响应无效或不享受价格评审优惠</w:t>
      </w:r>
      <w:r>
        <w:rPr>
          <w:rFonts w:ascii="SimSun" w:hAnsi="SimSun" w:eastAsia="SimSun" w:cs="SimSun"/>
          <w:color w:val="000000"/>
          <w:sz w:val="21"/>
        </w:rPr>
        <w:t xml:space="preserve">。未标记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实质性格式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一、响应文件封面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60"/>
        </w:rPr>
        <w:t xml:space="preserve">响</w:t>
      </w:r>
      <w:r>
        <w:rPr>
          <w:rFonts w:ascii="Times New Roman" w:hAnsi="Times New Roman" w:eastAsia="Times New Roman" w:cs="Times New Roman"/>
          <w:b/>
          <w:color w:val="000000"/>
          <w:spacing w:val="60"/>
          <w:sz w:val="60"/>
        </w:rPr>
        <w:t xml:space="preserve"> </w:t>
      </w:r>
      <w:r>
        <w:rPr>
          <w:rFonts w:ascii="SimSun" w:hAnsi="SimSun" w:eastAsia="SimSun" w:cs="SimSun"/>
          <w:b/>
          <w:color w:val="000000"/>
          <w:spacing w:val="60"/>
          <w:sz w:val="60"/>
        </w:rPr>
        <w:t xml:space="preserve">应</w:t>
      </w:r>
      <w:r>
        <w:rPr>
          <w:rFonts w:ascii="Times New Roman" w:hAnsi="Times New Roman" w:eastAsia="Times New Roman" w:cs="Times New Roman"/>
          <w:b/>
          <w:color w:val="000000"/>
          <w:spacing w:val="60"/>
          <w:sz w:val="60"/>
        </w:rPr>
        <w:t xml:space="preserve"> </w:t>
      </w:r>
      <w:r>
        <w:rPr>
          <w:rFonts w:ascii="SimSun" w:hAnsi="SimSun" w:eastAsia="SimSun" w:cs="SimSun"/>
          <w:b/>
          <w:color w:val="000000"/>
          <w:spacing w:val="60"/>
          <w:sz w:val="60"/>
        </w:rPr>
        <w:t xml:space="preserve">文</w:t>
      </w:r>
      <w:r>
        <w:rPr>
          <w:rFonts w:ascii="Times New Roman" w:hAnsi="Times New Roman" w:eastAsia="Times New Roman" w:cs="Times New Roman"/>
          <w:b/>
          <w:color w:val="000000"/>
          <w:spacing w:val="60"/>
          <w:sz w:val="60"/>
        </w:rPr>
        <w:t xml:space="preserve"> </w:t>
      </w:r>
      <w:r>
        <w:rPr>
          <w:rFonts w:ascii="SimSun" w:hAnsi="SimSun" w:eastAsia="SimSun" w:cs="SimSun"/>
          <w:b/>
          <w:color w:val="000000"/>
          <w:spacing w:val="60"/>
          <w:sz w:val="60"/>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44"/>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 目 名 称：</w:t>
      </w:r>
      <w:r>
        <w:rPr>
          <w:rFonts w:ascii="SimSun" w:hAnsi="SimSun" w:eastAsia="SimSun" w:cs="SimSun"/>
          <w:b/>
          <w:color w:val="000000"/>
          <w:sz w:val="28"/>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 目 编 号：</w:t>
      </w:r>
      <w:r>
        <w:rPr>
          <w:rFonts w:ascii="SimSun" w:hAnsi="SimSun" w:eastAsia="SimSun" w:cs="SimSun"/>
          <w:b/>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供应商名称 ：</w:t>
      </w:r>
      <w:r>
        <w:rPr>
          <w:rFonts w:ascii="SimSun" w:hAnsi="SimSun" w:eastAsia="SimSun" w:cs="SimSun"/>
          <w:b/>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日期 ：</w:t>
      </w:r>
      <w:r>
        <w:rPr>
          <w:rFonts w:ascii="SimSun" w:hAnsi="SimSun" w:eastAsia="SimSun" w:cs="SimSun"/>
          <w:b/>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keepLines/>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keepLines/>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二、报价一览表（实质性格式）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（一）供应商在提交响应文件时，应按照投标工具（“苏采云”客户端）的提示流程编制提交报价一览表，报价一览表格式以投标工具中的为准。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（二）报价一览表中的金额与《报价汇总表》中投标总价一致。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keepLines/>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三、报价明细表（实质性格式）</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（一）报价</w:t>
      </w:r>
      <w:r>
        <w:rPr>
          <w:rFonts w:ascii="SimSun" w:hAnsi="SimSun" w:eastAsia="SimSun" w:cs="SimSun"/>
          <w:b/>
          <w:color w:val="000000"/>
          <w:sz w:val="22"/>
        </w:rPr>
        <w:t xml:space="preserve">汇总表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包号：</w:t>
      </w:r>
      <w:r>
        <w:rPr>
          <w:rFonts w:ascii="Times New Roman" w:hAnsi="Times New Roman" w:eastAsia="Times New Roman" w:cs="Times New Roman"/>
          <w:color w:val="000000"/>
          <w:sz w:val="21"/>
        </w:rPr>
        <w:t xml:space="preserve">_________________    </w:t>
      </w: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_______________________</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4"/>
        <w:gridCol w:w="4413"/>
        <w:gridCol w:w="4138"/>
      </w:tblGrid>
      <w:tr>
        <w:trPr>
          <w:trHeight w:val="11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13"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3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投标报价（元）</w:t>
            </w:r>
            <w:r/>
          </w:p>
        </w:tc>
      </w:tr>
      <w:tr>
        <w:trPr>
          <w:trHeight w:val="19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13"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3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82"/>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投标总价与苏采云系统中《报价一览表》报价结果一致。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（详见《工程量清单》）</w:t>
      </w:r>
      <w:r/>
    </w:p>
    <w:p>
      <w:pPr>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80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四、中小企业声明函</w:t>
      </w:r>
      <w:r>
        <w:rPr>
          <w:rFonts w:ascii="SimHei" w:hAnsi="SimHei" w:eastAsia="SimHei" w:cs="SimHei"/>
          <w:color w:val="000000"/>
          <w:sz w:val="24"/>
        </w:rPr>
        <w:t xml:space="preserve">（实质性格式）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single"/>
        </w:rPr>
        <w:t xml:space="preserve">注意事项：请按照第二章第一节《供应商须知资料表》中列明的项目属性填写货物类还是工程、服务类。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本公司（联合体）郑重申明,根据《政府采购促进中小企业发展管理办法》（财库【2020】46号）的规定，本公司（联合体）参加</w:t>
      </w:r>
      <w:r>
        <w:rPr>
          <w:rFonts w:ascii="SimSun" w:hAnsi="SimSun" w:eastAsia="SimSun" w:cs="SimSun"/>
          <w:color w:val="000000"/>
          <w:sz w:val="21"/>
          <w:u w:val="single"/>
        </w:rPr>
        <w:t xml:space="preserve">          </w:t>
      </w:r>
      <w:r>
        <w:rPr>
          <w:rFonts w:ascii="SimSun" w:hAnsi="SimSun" w:eastAsia="SimSun" w:cs="SimSun"/>
          <w:color w:val="000000"/>
          <w:sz w:val="21"/>
        </w:rPr>
        <w:t xml:space="preserve">（采购单位名称）的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（项目名称）采购活动，提供的货物全部由符合政策要求的中小企业制造。相关企业（含联合体中的中小企业、签订分包意向协议的中小企业）的具体情况如下：</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          </w:t>
      </w:r>
      <w:r>
        <w:rPr>
          <w:rFonts w:ascii="SimSun" w:hAnsi="SimSun" w:eastAsia="SimSun" w:cs="SimSun"/>
          <w:color w:val="000000"/>
          <w:sz w:val="21"/>
        </w:rPr>
        <w:t xml:space="preserve">（磋商文件中明确的所属行业）；制造商为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（中型企业、小型企业、微型企业）。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          </w:t>
      </w:r>
      <w:r>
        <w:rPr>
          <w:rFonts w:ascii="SimSun" w:hAnsi="SimSun" w:eastAsia="SimSun" w:cs="SimSun"/>
          <w:color w:val="000000"/>
          <w:sz w:val="21"/>
        </w:rPr>
        <w:t xml:space="preserve">（磋商文件中明确的所属行业）；制造商为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（中型企业、小型企业、微型企业）。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以上企业，不属于大企业的分支机构，不存在控股股东为大型企业的情形，也不存在与大型企业的负责人为同一人的情形。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8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企业名称(加盖CA电子公章)：</w:t>
      </w:r>
      <w:r/>
    </w:p>
    <w:p>
      <w:pPr>
        <w:ind w:left="0" w:right="0" w:firstLine="48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26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注：1、从业人员、营业收入和资产总额填报上一年度数据，无上一年度数据的新成立企业可不填报。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2、中小企业划型标准规定参考《工信部联企业[2011]300号》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6"/>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6"/>
        </w:rPr>
        <w:t xml:space="preserve"> </w:t>
      </w:r>
      <w:r/>
    </w:p>
    <w:p>
      <w:pPr>
        <w:ind w:left="0" w:right="0" w:firstLine="19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本公司（联合体）郑重申明,根据《政府采购促进中小企业发展管理办法》（财库【2020】46号）的规定，本公司（联合体）参加</w:t>
      </w:r>
      <w:r>
        <w:rPr>
          <w:rFonts w:ascii="SimSun" w:hAnsi="SimSun" w:eastAsia="SimSun" w:cs="SimSun"/>
          <w:color w:val="000000"/>
          <w:sz w:val="21"/>
          <w:u w:val="single"/>
        </w:rPr>
        <w:t xml:space="preserve">          </w:t>
      </w:r>
      <w:r>
        <w:rPr>
          <w:rFonts w:ascii="SimSun" w:hAnsi="SimSun" w:eastAsia="SimSun" w:cs="SimSun"/>
          <w:color w:val="000000"/>
          <w:sz w:val="21"/>
        </w:rPr>
        <w:t xml:space="preserve">（采购单位名称）的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            </w:t>
      </w:r>
      <w:r>
        <w:rPr>
          <w:rFonts w:ascii="SimSun" w:hAnsi="SimSun" w:eastAsia="SimSun" w:cs="SimSun"/>
          <w:color w:val="000000"/>
          <w:sz w:val="21"/>
        </w:rPr>
        <w:t xml:space="preserve">（磋商文件中明确的所属行业），承接企业为 </w:t>
      </w:r>
      <w:r>
        <w:rPr>
          <w:rFonts w:ascii="SimSun" w:hAnsi="SimSun" w:eastAsia="SimSun" w:cs="SimSun"/>
          <w:color w:val="000000"/>
          <w:sz w:val="21"/>
          <w:u w:val="single"/>
        </w:rPr>
        <w:t xml:space="preserve">     </w:t>
      </w:r>
      <w:r>
        <w:rPr>
          <w:rFonts w:ascii="SimSun" w:hAnsi="SimSun" w:eastAsia="SimSun" w:cs="SimSun"/>
          <w:color w:val="000000"/>
          <w:sz w:val="21"/>
        </w:rPr>
        <w:t xml:space="preserve"> （企业名称），从业人员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（中型企业、小型企业、微型企业）。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            </w:t>
      </w:r>
      <w:r>
        <w:rPr>
          <w:rFonts w:ascii="SimSun" w:hAnsi="SimSun" w:eastAsia="SimSun" w:cs="SimSun"/>
          <w:color w:val="000000"/>
          <w:sz w:val="21"/>
        </w:rPr>
        <w:t xml:space="preserve">（磋商文件中明确的所属行业），承接企业为 </w:t>
      </w:r>
      <w:r>
        <w:rPr>
          <w:rFonts w:ascii="SimSun" w:hAnsi="SimSun" w:eastAsia="SimSun" w:cs="SimSun"/>
          <w:color w:val="000000"/>
          <w:sz w:val="21"/>
          <w:u w:val="single"/>
        </w:rPr>
        <w:t xml:space="preserve">     </w:t>
      </w:r>
      <w:r>
        <w:rPr>
          <w:rFonts w:ascii="SimSun" w:hAnsi="SimSun" w:eastAsia="SimSun" w:cs="SimSun"/>
          <w:color w:val="000000"/>
          <w:sz w:val="21"/>
        </w:rPr>
        <w:t xml:space="preserve"> （企业名称），从业人员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（中型企业、小型企业、微型企业）。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以上企业，不属于大企业的分支机构，不存在控股股东为大型企业的情形，也不存在与大型企业的负责人为同一人的情形。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8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企业名称(加盖CA电子公章)：</w:t>
      </w:r>
      <w:r/>
    </w:p>
    <w:p>
      <w:pPr>
        <w:ind w:left="0" w:right="0" w:firstLine="48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6"/>
        </w:rPr>
        <w:t xml:space="preserve"> </w:t>
      </w:r>
      <w:r/>
    </w:p>
    <w:p>
      <w:pPr>
        <w:ind w:left="0" w:right="0" w:firstLine="0"/>
        <w:spacing w:before="24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注：1、从业人员、营业收入和资产总额填报上一年度数据，无上一年度数据的新成立企业可不填报。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2、中小企业划型标准规定参考《工信部联企业[2011]300号》</w:t>
      </w:r>
      <w:r/>
    </w:p>
    <w:p>
      <w:pPr>
        <w:ind w:left="0" w:right="0" w:firstLine="0"/>
        <w:spacing w:before="24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五、残疾人福利性单位声明函（实质性格式）</w:t>
      </w:r>
      <w:r>
        <w:rPr>
          <w:rFonts w:ascii="Times New Roman" w:hAnsi="Times New Roman" w:eastAsia="Times New Roman" w:cs="Times New Roman"/>
          <w:b/>
          <w:color w:val="000000"/>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本单位郑重声明，根据《财政部 民政部 中国残疾人联合会关于促进残疾人就业政府采购政策的通知》（财库</w:t>
      </w:r>
      <w:r>
        <w:rPr>
          <w:rFonts w:ascii="SimSun" w:hAnsi="SimSun" w:eastAsia="SimSun" w:cs="SimSun"/>
          <w:color w:val="000000"/>
          <w:sz w:val="21"/>
        </w:rPr>
        <w:t xml:space="preserve">〔2017〕 141</w:t>
      </w:r>
      <w:r>
        <w:rPr>
          <w:rFonts w:ascii="SimSun" w:hAnsi="SimSun" w:eastAsia="SimSun" w:cs="SimSun"/>
          <w:color w:val="000000"/>
          <w:spacing w:val="6"/>
          <w:sz w:val="21"/>
        </w:rPr>
        <w:t xml:space="preserve">号）的规定，本单位</w:t>
      </w:r>
      <w:r>
        <w:rPr>
          <w:rFonts w:ascii="SimSun" w:hAnsi="SimSun" w:eastAsia="SimSun" w:cs="SimSun"/>
          <w:b/>
          <w:color w:val="000000"/>
          <w:sz w:val="21"/>
        </w:rPr>
        <w:t xml:space="preserve">（请进行勾选）</w:t>
      </w:r>
      <w:r>
        <w:rPr>
          <w:rFonts w:ascii="SimSun" w:hAnsi="SimSun" w:eastAsia="SimSun" w:cs="SimSun"/>
          <w:color w:val="000000"/>
          <w:spacing w:val="6"/>
          <w:sz w:val="21"/>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b/>
          <w:color w:val="000000"/>
          <w:spacing w:val="6"/>
          <w:sz w:val="21"/>
        </w:rPr>
        <w:t xml:space="preserve">不属于符合条件的残疾人福利性单位。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b/>
          <w:color w:val="000000"/>
          <w:spacing w:val="6"/>
          <w:sz w:val="21"/>
        </w:rPr>
        <w:t xml:space="preserve">属于符合条件的残疾人福利性单位，</w:t>
      </w:r>
      <w:r>
        <w:rPr>
          <w:rFonts w:ascii="SimSun" w:hAnsi="SimSun" w:eastAsia="SimSun" w:cs="SimSun"/>
          <w:color w:val="000000"/>
          <w:spacing w:val="6"/>
          <w:sz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单位名称（</w:t>
      </w:r>
      <w:r>
        <w:rPr>
          <w:rFonts w:ascii="SimSun" w:hAnsi="SimSun" w:eastAsia="SimSun" w:cs="SimSun"/>
          <w:color w:val="000000"/>
          <w:sz w:val="21"/>
        </w:rPr>
        <w:t xml:space="preserve">加盖CA电子公章</w:t>
      </w:r>
      <w:r>
        <w:rPr>
          <w:rFonts w:ascii="SimSun" w:hAnsi="SimSun" w:eastAsia="SimSun" w:cs="SimSun"/>
          <w:color w:val="000000"/>
          <w:spacing w:val="6"/>
          <w:sz w:val="21"/>
        </w:rPr>
        <w:t xml:space="preserve">）：</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七、项目实施方案</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磋商文件中提出的需求是最基本的服务要求，各供应商须响应这些要求，并可以在此基础上，根据自身优势进一步优化。本方案可包括（但不限于）以下内容：</w:t>
      </w:r>
      <w:r/>
    </w:p>
    <w:p>
      <w:pPr>
        <w:numPr>
          <w:ilvl w:val="1"/>
          <w:numId w:val="19"/>
        </w:numPr>
        <w:jc w:val="both"/>
        <w:spacing w:before="0" w:after="0" w:line="400"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评审方案</w:t>
      </w:r>
      <w:r/>
    </w:p>
    <w:p>
      <w:pPr>
        <w:numPr>
          <w:ilvl w:val="1"/>
          <w:numId w:val="19"/>
        </w:numPr>
        <w:jc w:val="both"/>
        <w:spacing w:before="0" w:after="0" w:line="400"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供应商认为需要添加的内容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13"/>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八、基本服务承诺书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numPr>
          <w:ilvl w:val="0"/>
          <w:numId w:val="20"/>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我单位确保按中标结果确定价格并及时提供货物或服务。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二、承诺的基本服务：（质保期、交货日期、是否响应付款方式等）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三、需要采购人提供的配合：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四、其他服务承诺：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九、法定代表人身份证明书、授权委托书（实质性格式）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1、法定代表人资格证明书（法定代表人使用）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常州市新北区罗溪镇人民政府</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本人</w:t>
      </w:r>
      <w:r>
        <w:rPr>
          <w:rFonts w:ascii="SimSun" w:hAnsi="SimSun" w:eastAsia="SimSun" w:cs="SimSun"/>
          <w:color w:val="000000"/>
          <w:sz w:val="21"/>
          <w:u w:val="single"/>
        </w:rPr>
        <w:t xml:space="preserve">（姓名）</w:t>
      </w:r>
      <w:r>
        <w:rPr>
          <w:rFonts w:ascii="SimSun" w:hAnsi="SimSun" w:eastAsia="SimSun" w:cs="SimSun"/>
          <w:color w:val="000000"/>
          <w:sz w:val="21"/>
        </w:rPr>
        <w:t xml:space="preserve">系</w:t>
      </w:r>
      <w:r>
        <w:rPr>
          <w:rFonts w:ascii="SimSun" w:hAnsi="SimSun" w:eastAsia="SimSun" w:cs="SimSun"/>
          <w:color w:val="000000"/>
          <w:sz w:val="21"/>
          <w:u w:val="single"/>
        </w:rPr>
        <w:t xml:space="preserve">（单位）</w:t>
      </w:r>
      <w:r>
        <w:rPr>
          <w:rFonts w:ascii="SimSun" w:hAnsi="SimSun" w:eastAsia="SimSun" w:cs="SimSun"/>
          <w:color w:val="000000"/>
          <w:sz w:val="21"/>
        </w:rPr>
        <w:t xml:space="preserve">的法定代表人。在</w:t>
      </w:r>
      <w:r>
        <w:rPr>
          <w:rFonts w:ascii="SimSun" w:hAnsi="SimSun" w:eastAsia="SimSun" w:cs="SimSun"/>
          <w:color w:val="000000"/>
          <w:sz w:val="21"/>
          <w:u w:val="single"/>
        </w:rPr>
        <w:t xml:space="preserve">     项目</w:t>
      </w:r>
      <w:r>
        <w:rPr>
          <w:rFonts w:ascii="SimSun" w:hAnsi="SimSun" w:eastAsia="SimSun" w:cs="SimSun"/>
          <w:color w:val="000000"/>
          <w:sz w:val="21"/>
        </w:rPr>
        <w:t xml:space="preserve">采购的磋商活动中，以我单位的名义参加磋商、资格审查、签署响应文件、与采购人协商、签订合同书以及执行一切与此有关的事项。特此证明。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法定代表人联系方式（手机）：</w:t>
      </w:r>
      <w:r>
        <w:rPr>
          <w:rFonts w:ascii="SimSun" w:hAnsi="SimSun" w:eastAsia="SimSun" w:cs="SimSun"/>
          <w:color w:val="000000"/>
          <w:sz w:val="21"/>
          <w:u w:val="single"/>
        </w:rPr>
        <w:t xml:space="preserve">              </w:t>
      </w:r>
      <w:r/>
    </w:p>
    <w:p>
      <w:pPr>
        <w:ind w:left="0" w:right="0" w:firstLine="52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单位（加盖CA电子公章）：</w:t>
      </w:r>
      <w:r/>
    </w:p>
    <w:p>
      <w:pPr>
        <w:ind w:left="0" w:right="0" w:firstLine="528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法定代表人签名或盖章：</w:t>
      </w:r>
      <w:r/>
    </w:p>
    <w:p>
      <w:pPr>
        <w:ind w:left="0" w:right="0" w:firstLine="528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注意事项：</w:t>
      </w:r>
      <w:r>
        <w:rPr>
          <w:rFonts w:ascii="SimSun" w:hAnsi="SimSun" w:eastAsia="SimSun" w:cs="SimSun"/>
          <w:color w:val="000000"/>
          <w:sz w:val="21"/>
          <w:u w:val="single"/>
        </w:rPr>
        <w:t xml:space="preserve">需附加盖供应商公章的法定代表人第二代居民身份证扫描件（正反面）。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2、授权委托书（非法定代表人使用）</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常州市新北区罗溪镇人民政府</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本授权委托书宣告：本人</w:t>
      </w:r>
      <w:r>
        <w:rPr>
          <w:rFonts w:ascii="SimSun" w:hAnsi="SimSun" w:eastAsia="SimSun" w:cs="SimSun"/>
          <w:color w:val="000000"/>
          <w:sz w:val="21"/>
          <w:u w:val="single"/>
        </w:rPr>
        <w:t xml:space="preserve">（姓名）</w:t>
      </w:r>
      <w:r>
        <w:rPr>
          <w:rFonts w:ascii="SimSun" w:hAnsi="SimSun" w:eastAsia="SimSun" w:cs="SimSun"/>
          <w:color w:val="000000"/>
          <w:sz w:val="21"/>
        </w:rPr>
        <w:t xml:space="preserve">系</w:t>
      </w:r>
      <w:r>
        <w:rPr>
          <w:rFonts w:ascii="SimSun" w:hAnsi="SimSun" w:eastAsia="SimSun" w:cs="SimSun"/>
          <w:color w:val="000000"/>
          <w:sz w:val="21"/>
          <w:u w:val="single"/>
        </w:rPr>
        <w:t xml:space="preserve">（单位）</w:t>
      </w:r>
      <w:r>
        <w:rPr>
          <w:rFonts w:ascii="SimSun" w:hAnsi="SimSun" w:eastAsia="SimSun" w:cs="SimSun"/>
          <w:color w:val="000000"/>
          <w:sz w:val="21"/>
        </w:rPr>
        <w:t xml:space="preserve">的法定代表人，现授权委托</w:t>
      </w:r>
      <w:r>
        <w:rPr>
          <w:rFonts w:ascii="SimSun" w:hAnsi="SimSun" w:eastAsia="SimSun" w:cs="SimSun"/>
          <w:color w:val="000000"/>
          <w:sz w:val="21"/>
          <w:u w:val="single"/>
        </w:rPr>
        <w:t xml:space="preserve">（姓名）</w:t>
      </w:r>
      <w:r>
        <w:rPr>
          <w:rFonts w:ascii="SimSun" w:hAnsi="SimSun" w:eastAsia="SimSun" w:cs="SimSun"/>
          <w:color w:val="000000"/>
          <w:sz w:val="21"/>
        </w:rPr>
        <w:t xml:space="preserve">为我单位代理人，该代理人有权在</w:t>
      </w:r>
      <w:r>
        <w:rPr>
          <w:rFonts w:ascii="SimSun" w:hAnsi="SimSun" w:eastAsia="SimSun" w:cs="SimSun"/>
          <w:color w:val="000000"/>
          <w:sz w:val="21"/>
          <w:u w:val="single"/>
        </w:rPr>
        <w:t xml:space="preserve">     项目</w:t>
      </w:r>
      <w:r>
        <w:rPr>
          <w:rFonts w:ascii="SimSun" w:hAnsi="SimSun" w:eastAsia="SimSun" w:cs="SimSun"/>
          <w:color w:val="000000"/>
          <w:sz w:val="21"/>
        </w:rPr>
        <w:t xml:space="preserve">采购的磋商活动中，以我单位的名义参加磋商、资格审查、签署响应文件、与采购人协商、签订合同书以及执行一切与此有关的事项。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代理人在其权限范围及代理期限内签署的一切有关合同、协议和文件，我单位均予以认可并愿承担相应的法律责任。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委托期限：至本项目结束或新的授权委托书送到之日。代理人无转委托权。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法定代表人联系方式（手机）：</w:t>
      </w:r>
      <w:r>
        <w:rPr>
          <w:rFonts w:ascii="SimSun" w:hAnsi="SimSun" w:eastAsia="SimSun" w:cs="SimSun"/>
          <w:color w:val="000000"/>
          <w:sz w:val="21"/>
          <w:u w:val="single"/>
        </w:rPr>
        <w:t xml:space="preserve">              </w:t>
      </w:r>
      <w:r/>
    </w:p>
    <w:p>
      <w:pPr>
        <w:ind w:left="0" w:right="0" w:firstLine="5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授权代表签名或盖章：</w:t>
      </w:r>
      <w:r/>
    </w:p>
    <w:p>
      <w:pPr>
        <w:ind w:left="0" w:right="0" w:firstLine="528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单位（加盖CA电子公章）：</w:t>
      </w:r>
      <w:r/>
    </w:p>
    <w:p>
      <w:pPr>
        <w:ind w:left="0" w:right="0" w:firstLine="528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法定代表人签名或盖章：</w:t>
      </w:r>
      <w:r/>
    </w:p>
    <w:p>
      <w:pPr>
        <w:ind w:left="0" w:right="0" w:firstLine="528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注意事项：</w:t>
      </w:r>
      <w:r>
        <w:rPr>
          <w:rFonts w:ascii="SimSun" w:hAnsi="SimSun" w:eastAsia="SimSun" w:cs="SimSun"/>
          <w:color w:val="000000"/>
          <w:sz w:val="21"/>
          <w:u w:val="single"/>
        </w:rPr>
        <w:t xml:space="preserve">需附加盖供应商公章的法定代表人第二代居民身份证扫描件（正反面）和加盖供应商公章的授权代表第二代居民身份证扫描件（正反面）。</w:t>
      </w:r>
      <w:r/>
    </w:p>
    <w:p>
      <w:pPr>
        <w:ind w:left="0" w:right="0" w:firstLine="723"/>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723"/>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723"/>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723"/>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723"/>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723"/>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十、资格承诺声明函（实质性格式）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常州市新北区罗溪镇人民政府</w:t>
      </w:r>
      <w:r>
        <w:rPr>
          <w:rFonts w:ascii="SimSun" w:hAnsi="SimSun" w:eastAsia="SimSun" w:cs="SimSun"/>
          <w:color w:val="000000"/>
          <w:sz w:val="21"/>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按照《中华人民共和国政府采购法》第二十二条及磋商文件的规定，我单位郑重声明如下：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一、我单位全称为</w:t>
      </w:r>
      <w:r>
        <w:rPr>
          <w:rFonts w:ascii="SimSun" w:hAnsi="SimSun" w:eastAsia="SimSun" w:cs="SimSun"/>
          <w:color w:val="000000"/>
          <w:sz w:val="21"/>
          <w:u w:val="single"/>
        </w:rPr>
        <w:t xml:space="preserve">                      </w:t>
      </w:r>
      <w:r>
        <w:rPr>
          <w:rFonts w:ascii="SimSun" w:hAnsi="SimSun" w:eastAsia="SimSun" w:cs="SimSun"/>
          <w:color w:val="000000"/>
          <w:sz w:val="21"/>
        </w:rPr>
        <w:t xml:space="preserve">，注册地点为</w:t>
      </w:r>
      <w:r>
        <w:rPr>
          <w:rFonts w:ascii="SimSun" w:hAnsi="SimSun" w:eastAsia="SimSun" w:cs="SimSun"/>
          <w:color w:val="000000"/>
          <w:sz w:val="21"/>
          <w:u w:val="single"/>
        </w:rPr>
        <w:t xml:space="preserve">                        </w:t>
      </w:r>
      <w:r>
        <w:rPr>
          <w:rFonts w:ascii="SimSun" w:hAnsi="SimSun" w:eastAsia="SimSun" w:cs="SimSun"/>
          <w:color w:val="000000"/>
          <w:sz w:val="21"/>
        </w:rPr>
        <w:t xml:space="preserve">，统一社会信用代码为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，法定代表人（单位负责人）为</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二、我单位具有独立承担民事责任的能力。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三、我单位具有良好的商业信誉和健全的财务会计制度。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四、我单位具有履行合同所必需的设备和专业技术能力。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五、我单位有依法缴纳税收和社会保障资金的良好记录。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七、我单位具备法律、行政法规规定的其他条件。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我单位保证上述声明的事项都是真实的，如有虚假，我单位愿意承担相应的法律责任，并承担因此所造成的一切损失。</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承诺单位（加盖CA电子公章）：</w:t>
      </w:r>
      <w:r/>
    </w:p>
    <w:p>
      <w:pPr>
        <w:ind w:left="0" w:right="0" w:firstLine="3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   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十一、政府采购供应商信用承诺书（实质性格式）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为维护公开、公平、公正的政府采购市场秩序，树立诚实守信的供应商形象，本单位在参与政府采购活动中,自愿作出以下承诺：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三、本单位提供给注册登记部门、行业管理部门、司法部门、行业组织以及在政府采购活动中提交的所有资料均合法、真实、有效，无任何伪造、修改、虚假成分，并对所提供资料的真实性负责。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五、承诺本单位自觉接受行政管理部门、行业组织、社会公众、新闻舆论的监督。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七、承诺本单位在信用中国（江苏）网站中无违法违规、较重或严重失信记录。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八、承诺本单位提出政府采购质疑和投诉坚持依法依规、诚实信用原则。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九、根据政府采购相关法律法规的规定需要作出的其他承诺。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十一、承诺本单位同意将以上承诺事项上网公示，违背承诺约定行为将作为失信信息，记录到常州市公共信用信息系统，并予以公开。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承诺单位（加盖CA电子公章）：</w:t>
      </w:r>
      <w:r/>
    </w:p>
    <w:p>
      <w:pPr>
        <w:ind w:left="0" w:right="0" w:firstLine="50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516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十三、响应函（实质性格式）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常州市新北区罗溪镇人民政府</w:t>
      </w:r>
      <w:r>
        <w:rPr>
          <w:rFonts w:ascii="SimSun" w:hAnsi="SimSun" w:eastAsia="SimSun" w:cs="SimSun"/>
          <w:color w:val="000000"/>
          <w:sz w:val="21"/>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我方收到贵单位磋商文件，经仔细阅读和研究，我们决定参加磋商。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1、愿意按照磋商文件的一切要求，承接项目。一旦我方中标，我方保证在</w:t>
      </w:r>
      <w:r>
        <w:rPr>
          <w:rFonts w:ascii="SimSun" w:hAnsi="SimSun" w:eastAsia="SimSun" w:cs="SimSun"/>
          <w:color w:val="000000"/>
          <w:sz w:val="21"/>
          <w:u w:val="single"/>
        </w:rPr>
        <w:t xml:space="preserve">合同签订后</w:t>
      </w:r>
      <w:r>
        <w:rPr>
          <w:rFonts w:ascii="SimSun" w:hAnsi="SimSun" w:eastAsia="SimSun" w:cs="SimSun"/>
          <w:color w:val="000000"/>
          <w:sz w:val="21"/>
        </w:rPr>
        <w:t xml:space="preserve">立即履行合同约定的内容。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2、如果我们的响应文件被接受，我们将履行磋商文件中规定的每一项要求，按期、按质、按量，完成任务。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3、我们同意按磋商文件的规定，本响应文件的有效期限为磋商结束后</w:t>
      </w:r>
      <w:r>
        <w:rPr>
          <w:rFonts w:ascii="SimSun" w:hAnsi="SimSun" w:eastAsia="SimSun" w:cs="SimSun"/>
          <w:color w:val="000000"/>
          <w:sz w:val="21"/>
          <w:u w:val="single"/>
        </w:rPr>
        <w:t xml:space="preserve">45</w:t>
      </w:r>
      <w:r>
        <w:rPr>
          <w:rFonts w:ascii="SimSun" w:hAnsi="SimSun" w:eastAsia="SimSun" w:cs="SimSun"/>
          <w:color w:val="000000"/>
          <w:sz w:val="21"/>
        </w:rPr>
        <w:t xml:space="preserve">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4、我们愿意提供采购人在磋商文件中要求的原始资料。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5、我们认为你们有权决定中标者。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愿意遵守《中华人民共和国政府采购法》，并按《中华人民共和国民法典》、财政部《政府采购合同监督暂行办法》、财政部《政府采购竞争性磋商采购方式管理暂行办法》合同条款履行自己的全部责任。</w:t>
      </w:r>
      <w:r/>
    </w:p>
    <w:p>
      <w:pPr>
        <w:ind w:left="0" w:right="0" w:firstLine="480"/>
        <w:spacing w:before="0" w:after="0" w:line="400" w:lineRule="atLeast"/>
        <w:tabs>
          <w:tab w:val="left" w:pos="315" w:leader="none"/>
          <w:tab w:val="left" w:pos="525"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7、我们认可并遵守磋商文件（含磋商公告、变更公告、更正公告等）的所有规定。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8、我们愿意按磋商文件的规定交纳投标保证金。如我们在磋商截止期后撤回响应及中标后拒绝遵守磋商承诺或拒绝在规定的时间内与采购人签订合同则磋商保证金将被贵方没收。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如果我方被确定为成交单位，我方愿意在领取成交通知书时支付规定的履约保证金。且我方如未履行磋商文件、响应文件和合同条款的，我方愿意赔偿由此而造成的一切损失，并同意接受按磋商文件的相关要求对我方进行处理。有不可抗力情形的除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供应商（加盖CA电子公章）：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法定代表人或授权代表（签名或盖章）：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电话：传真：</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地址：邮编：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开户名称：</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开户账号：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十四、技术偏离表（实质性格式）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采购项目编号：</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0"/>
        <w:gridCol w:w="2297"/>
        <w:gridCol w:w="1484"/>
        <w:gridCol w:w="1363"/>
        <w:gridCol w:w="1595"/>
        <w:gridCol w:w="1782"/>
      </w:tblGrid>
      <w:tr>
        <w:trPr>
          <w:trHeight w:val="567"/>
        </w:trPr>
        <w:tc>
          <w:tcPr>
            <w:gridSpan w:val="6"/>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221"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对本项目第五章“采购需求”中所有条款的偏离情况（请进行勾选）：</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无偏离</w:t>
            </w:r>
            <w:r>
              <w:rPr>
                <w:rFonts w:ascii="SimSun" w:hAnsi="SimSun" w:eastAsia="SimSun" w:cs="SimSun"/>
                <w:color w:val="000000"/>
                <w:sz w:val="21"/>
              </w:rPr>
              <w:t xml:space="preserve">（如无偏离，仅勾选无偏离即可）</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有偏离</w:t>
            </w:r>
            <w:r>
              <w:rPr>
                <w:rFonts w:ascii="SimSun" w:hAnsi="SimSun" w:eastAsia="SimSun" w:cs="SimSun"/>
                <w:color w:val="000000"/>
                <w:sz w:val="21"/>
              </w:rPr>
              <w:t xml:space="preserve">（如有超出或者偏离，则须在本表中对超出或者偏离项逐一列明）</w:t>
            </w:r>
            <w:r/>
          </w:p>
        </w:tc>
      </w:tr>
      <w:tr>
        <w:trPr>
          <w:trHeight w:val="105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0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29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名称及内容</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84"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磋商文件技术参数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投标（响应）文件技术参数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证明材料</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00"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297"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8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9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8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00"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297"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8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9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8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00"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297"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8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9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8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00"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297"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8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9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8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rPr>
          <w:rFonts w:ascii="SimHei" w:hAnsi="SimHei" w:eastAsia="SimHei" w:cs="SimHei"/>
          <w:color w:val="000000"/>
          <w:sz w:val="21"/>
        </w:rPr>
        <w:t xml:space="preserve">  </w:t>
      </w:r>
      <w:r/>
    </w:p>
    <w:p>
      <w:pPr>
        <w:ind w:left="0" w:right="0" w:firstLine="480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日期：_____年_____月_____日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1、如根据磋商文件要求需提供“证明材料”的，需填写证明材料名称；磋商文件未要求提供“证明材料”的，可不填写。</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1"/>
          <w:u w:val="single"/>
        </w:rPr>
        <w:t xml:space="preserve">如供应商提供的服务与磋商文件的要求存在偏离，偏离情况可填写“正偏离”或“负偏离”。如为“负偏离”，将按无效响应处理！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8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十五、其他格式材料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3"/>
        <w:gridCol w:w="713"/>
        <w:gridCol w:w="713"/>
        <w:gridCol w:w="713"/>
        <w:gridCol w:w="713"/>
        <w:gridCol w:w="713"/>
        <w:gridCol w:w="713"/>
        <w:gridCol w:w="713"/>
        <w:gridCol w:w="713"/>
        <w:gridCol w:w="7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毕业学校和学历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专业培训及证书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责任</w:t>
            </w:r>
            <w:r/>
          </w:p>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或分工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项目经历或主要工作</w:t>
            </w:r>
            <w:r/>
          </w:p>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0"/>
        <w:jc w:val="both"/>
        <w:spacing w:before="25" w:after="2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3120"/>
        <w:jc w:val="both"/>
        <w:spacing w:before="25" w:after="2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供应商名称（加盖CA电子公章）：  ____________</w:t>
      </w:r>
      <w:r/>
    </w:p>
    <w:p>
      <w:pPr>
        <w:ind w:left="0" w:right="0" w:firstLine="3120"/>
        <w:jc w:val="both"/>
        <w:spacing w:before="25" w:after="2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日期：_____年______月______日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3"/>
        <w:gridCol w:w="1392"/>
        <w:gridCol w:w="1264"/>
        <w:gridCol w:w="1004"/>
        <w:gridCol w:w="1493"/>
        <w:gridCol w:w="138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项目甲方单位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项目甲方单位地址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项目甲方联系电话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080"/>
        <w:jc w:val="both"/>
        <w:spacing w:before="25" w:after="2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4080"/>
        <w:jc w:val="both"/>
        <w:spacing w:before="25" w:after="2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4080"/>
        <w:jc w:val="both"/>
        <w:spacing w:before="25" w:after="2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3120"/>
        <w:jc w:val="both"/>
        <w:spacing w:before="25" w:after="2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供应商名称（加盖CA电子公章）：  ____________</w:t>
      </w:r>
      <w:r/>
    </w:p>
    <w:p>
      <w:pPr>
        <w:ind w:left="0" w:right="0" w:firstLine="3120"/>
        <w:jc w:val="both"/>
        <w:spacing w:before="25" w:after="2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89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3、关于磋商文件的询问内容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3360" w:right="0" w:firstLine="16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供应商（加盖公章）：</w:t>
      </w:r>
      <w:r/>
    </w:p>
    <w:p>
      <w:pPr>
        <w:ind w:left="336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法定代表人或授权代表（签名或盖章）：</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Sun">
    <w:panose1 w:val="02010600030101010101"/>
  </w:font>
  <w:font w:name="Times New Roman">
    <w:panose1 w:val="02020603050405020304"/>
  </w:font>
  <w:font w:name="FangSong">
    <w:panose1 w:val="02010609060101010101"/>
  </w:font>
  <w:font w:name="Segoe UI Symbol">
    <w:panose1 w:val="020B0502040204020203"/>
  </w:font>
  <w:font w:name="SimHe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965" w:hanging="705"/>
      </w:p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6">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965" w:hanging="705"/>
      </w:p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1">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965" w:hanging="705"/>
      </w:p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6"/>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6">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1965" w:hanging="705"/>
      </w:p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name w:val="Heading 1"/>
    <w:link w:val="665"/>
    <w:uiPriority w:val="9"/>
    <w:qFormat/>
    <w:pPr>
      <w:keepLines/>
      <w:keepNext/>
      <w:spacing w:before="480" w:after="200"/>
      <w:outlineLvl w:val="0"/>
    </w:pPr>
    <w:rPr>
      <w:rFonts w:ascii="Arial" w:hAnsi="Arial" w:eastAsia="Arial" w:cs="Arial"/>
      <w:sz w:val="40"/>
      <w:szCs w:val="40"/>
    </w:rPr>
  </w:style>
  <w:style w:type="character" w:styleId="665">
    <w:name w:val="Heading 1 Char"/>
    <w:link w:val="664"/>
    <w:uiPriority w:val="9"/>
    <w:rPr>
      <w:rFonts w:ascii="Arial" w:hAnsi="Arial" w:eastAsia="Arial" w:cs="Arial"/>
      <w:sz w:val="40"/>
      <w:szCs w:val="40"/>
    </w:rPr>
  </w:style>
  <w:style w:type="paragraph" w:styleId="666">
    <w:name w:val="Heading 2"/>
    <w:link w:val="667"/>
    <w:uiPriority w:val="9"/>
    <w:unhideWhenUsed/>
    <w:qFormat/>
    <w:pPr>
      <w:keepLines/>
      <w:keepNext/>
      <w:spacing w:before="360" w:after="200"/>
      <w:outlineLvl w:val="1"/>
    </w:pPr>
    <w:rPr>
      <w:rFonts w:ascii="Arial" w:hAnsi="Arial" w:eastAsia="Arial" w:cs="Arial"/>
      <w:sz w:val="34"/>
    </w:rPr>
  </w:style>
  <w:style w:type="character" w:styleId="667">
    <w:name w:val="Heading 2 Char"/>
    <w:link w:val="666"/>
    <w:uiPriority w:val="9"/>
    <w:rPr>
      <w:rFonts w:ascii="Arial" w:hAnsi="Arial" w:eastAsia="Arial" w:cs="Arial"/>
      <w:sz w:val="34"/>
    </w:rPr>
  </w:style>
  <w:style w:type="paragraph" w:styleId="668">
    <w:name w:val="Heading 3"/>
    <w:link w:val="669"/>
    <w:uiPriority w:val="9"/>
    <w:unhideWhenUsed/>
    <w:qFormat/>
    <w:pPr>
      <w:keepLines/>
      <w:keepNext/>
      <w:spacing w:before="320" w:after="200"/>
      <w:outlineLvl w:val="2"/>
    </w:pPr>
    <w:rPr>
      <w:rFonts w:ascii="Arial" w:hAnsi="Arial" w:eastAsia="Arial" w:cs="Arial"/>
      <w:sz w:val="30"/>
      <w:szCs w:val="30"/>
    </w:rPr>
  </w:style>
  <w:style w:type="character" w:styleId="669">
    <w:name w:val="Heading 3 Char"/>
    <w:link w:val="668"/>
    <w:uiPriority w:val="9"/>
    <w:rPr>
      <w:rFonts w:ascii="Arial" w:hAnsi="Arial" w:eastAsia="Arial" w:cs="Arial"/>
      <w:sz w:val="30"/>
      <w:szCs w:val="30"/>
    </w:rPr>
  </w:style>
  <w:style w:type="paragraph" w:styleId="670">
    <w:name w:val="Heading 4"/>
    <w:link w:val="671"/>
    <w:uiPriority w:val="9"/>
    <w:unhideWhenUsed/>
    <w:qFormat/>
    <w:pPr>
      <w:keepLines/>
      <w:keepNext/>
      <w:spacing w:before="320" w:after="200"/>
      <w:outlineLvl w:val="3"/>
    </w:pPr>
    <w:rPr>
      <w:rFonts w:ascii="Arial" w:hAnsi="Arial" w:eastAsia="Arial" w:cs="Arial"/>
      <w:b/>
      <w:bCs/>
      <w:sz w:val="26"/>
      <w:szCs w:val="26"/>
    </w:rPr>
  </w:style>
  <w:style w:type="character" w:styleId="671">
    <w:name w:val="Heading 4 Char"/>
    <w:link w:val="670"/>
    <w:uiPriority w:val="9"/>
    <w:rPr>
      <w:rFonts w:ascii="Arial" w:hAnsi="Arial" w:eastAsia="Arial" w:cs="Arial"/>
      <w:b/>
      <w:bCs/>
      <w:sz w:val="26"/>
      <w:szCs w:val="26"/>
    </w:rPr>
  </w:style>
  <w:style w:type="paragraph" w:styleId="672">
    <w:name w:val="Heading 5"/>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link w:val="672"/>
    <w:uiPriority w:val="9"/>
    <w:rPr>
      <w:rFonts w:ascii="Arial" w:hAnsi="Arial" w:eastAsia="Arial" w:cs="Arial"/>
      <w:b/>
      <w:bCs/>
      <w:sz w:val="24"/>
      <w:szCs w:val="24"/>
    </w:rPr>
  </w:style>
  <w:style w:type="paragraph" w:styleId="674">
    <w:name w:val="Heading 6"/>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link w:val="674"/>
    <w:uiPriority w:val="9"/>
    <w:rPr>
      <w:rFonts w:ascii="Arial" w:hAnsi="Arial" w:eastAsia="Arial" w:cs="Arial"/>
      <w:b/>
      <w:bCs/>
      <w:sz w:val="22"/>
      <w:szCs w:val="22"/>
    </w:rPr>
  </w:style>
  <w:style w:type="paragraph" w:styleId="676">
    <w:name w:val="Heading 7"/>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link w:val="676"/>
    <w:uiPriority w:val="9"/>
    <w:rPr>
      <w:rFonts w:ascii="Arial" w:hAnsi="Arial" w:eastAsia="Arial" w:cs="Arial"/>
      <w:b/>
      <w:bCs/>
      <w:i/>
      <w:iCs/>
      <w:sz w:val="22"/>
      <w:szCs w:val="22"/>
    </w:rPr>
  </w:style>
  <w:style w:type="paragraph" w:styleId="678">
    <w:name w:val="Heading 8"/>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link w:val="678"/>
    <w:uiPriority w:val="9"/>
    <w:rPr>
      <w:rFonts w:ascii="Arial" w:hAnsi="Arial" w:eastAsia="Arial" w:cs="Arial"/>
      <w:i/>
      <w:iCs/>
      <w:sz w:val="22"/>
      <w:szCs w:val="22"/>
    </w:rPr>
  </w:style>
  <w:style w:type="paragraph" w:styleId="680">
    <w:name w:val="Heading 9"/>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link w:val="680"/>
    <w:uiPriority w:val="9"/>
    <w:rPr>
      <w:rFonts w:ascii="Arial" w:hAnsi="Arial" w:eastAsia="Arial" w:cs="Arial"/>
      <w:i/>
      <w:iCs/>
      <w:sz w:val="21"/>
      <w:szCs w:val="21"/>
    </w:rPr>
  </w:style>
  <w:style w:type="paragraph" w:styleId="682">
    <w:name w:val="List Paragraph"/>
    <w:uiPriority w:val="34"/>
    <w:qFormat/>
    <w:pPr>
      <w:contextualSpacing/>
      <w:ind w:left="720"/>
    </w:pPr>
  </w:style>
  <w:style w:type="paragraph" w:styleId="683">
    <w:name w:val="No Spacing"/>
    <w:uiPriority w:val="1"/>
    <w:qFormat/>
    <w:pPr>
      <w:spacing w:before="0" w:after="0" w:line="240" w:lineRule="auto"/>
    </w:pPr>
  </w:style>
  <w:style w:type="paragraph" w:styleId="684">
    <w:name w:val="Title"/>
    <w:link w:val="685"/>
    <w:uiPriority w:val="10"/>
    <w:qFormat/>
    <w:pPr>
      <w:contextualSpacing/>
      <w:spacing w:before="300" w:after="200"/>
    </w:pPr>
    <w:rPr>
      <w:sz w:val="48"/>
      <w:szCs w:val="48"/>
    </w:rPr>
  </w:style>
  <w:style w:type="character" w:styleId="685">
    <w:name w:val="Title Char"/>
    <w:link w:val="684"/>
    <w:uiPriority w:val="10"/>
    <w:rPr>
      <w:sz w:val="48"/>
      <w:szCs w:val="48"/>
    </w:rPr>
  </w:style>
  <w:style w:type="paragraph" w:styleId="686">
    <w:name w:val="Subtitle"/>
    <w:link w:val="687"/>
    <w:uiPriority w:val="11"/>
    <w:qFormat/>
    <w:pPr>
      <w:spacing w:before="200" w:after="200"/>
    </w:pPr>
    <w:rPr>
      <w:sz w:val="24"/>
      <w:szCs w:val="24"/>
    </w:rPr>
  </w:style>
  <w:style w:type="character" w:styleId="687">
    <w:name w:val="Subtitle Char"/>
    <w:link w:val="686"/>
    <w:uiPriority w:val="11"/>
    <w:rPr>
      <w:sz w:val="24"/>
      <w:szCs w:val="24"/>
    </w:rPr>
  </w:style>
  <w:style w:type="paragraph" w:styleId="688">
    <w:name w:val="Quote"/>
    <w:link w:val="689"/>
    <w:uiPriority w:val="29"/>
    <w:qFormat/>
    <w:pPr>
      <w:ind w:left="720" w:right="720"/>
    </w:pPr>
    <w:rPr>
      <w:i/>
    </w:rPr>
  </w:style>
  <w:style w:type="character" w:styleId="689">
    <w:name w:val="Quote Char"/>
    <w:link w:val="688"/>
    <w:uiPriority w:val="29"/>
    <w:rPr>
      <w:i/>
    </w:rPr>
  </w:style>
  <w:style w:type="paragraph" w:styleId="690">
    <w:name w:val="Intense Quote"/>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paragraph" w:styleId="692">
    <w:name w:val="Header"/>
    <w:link w:val="693"/>
    <w:uiPriority w:val="99"/>
    <w:unhideWhenUsed/>
    <w:pPr>
      <w:spacing w:after="0" w:line="240" w:lineRule="auto"/>
      <w:tabs>
        <w:tab w:val="center" w:pos="7143" w:leader="none"/>
        <w:tab w:val="right" w:pos="14287" w:leader="none"/>
      </w:tabs>
    </w:pPr>
  </w:style>
  <w:style w:type="character" w:styleId="693">
    <w:name w:val="Header Char"/>
    <w:link w:val="692"/>
    <w:uiPriority w:val="99"/>
  </w:style>
  <w:style w:type="paragraph" w:styleId="694">
    <w:name w:val="Footer"/>
    <w:link w:val="697"/>
    <w:uiPriority w:val="99"/>
    <w:unhideWhenUsed/>
    <w:pPr>
      <w:spacing w:after="0" w:line="240" w:lineRule="auto"/>
      <w:tabs>
        <w:tab w:val="center" w:pos="7143" w:leader="none"/>
        <w:tab w:val="right" w:pos="14287" w:leader="none"/>
      </w:tabs>
    </w:pPr>
  </w:style>
  <w:style w:type="character" w:styleId="695">
    <w:name w:val="Footer Char"/>
    <w:link w:val="694"/>
    <w:uiPriority w:val="99"/>
  </w:style>
  <w:style w:type="paragraph" w:styleId="696">
    <w:name w:val="Caption"/>
    <w:uiPriority w:val="35"/>
    <w:semiHidden/>
    <w:unhideWhenUsed/>
    <w:qFormat/>
    <w:pPr>
      <w:spacing w:line="276" w:lineRule="auto"/>
    </w:pPr>
    <w:rPr>
      <w:b/>
      <w:bCs/>
      <w:color w:val="4f81bd" w:themeColor="accent1"/>
      <w:sz w:val="18"/>
      <w:szCs w:val="18"/>
    </w:rPr>
  </w:style>
  <w:style w:type="character" w:styleId="697">
    <w:name w:val="Caption Char"/>
    <w:basedOn w:val="696"/>
    <w:link w:val="694"/>
    <w:uiPriority w:val="99"/>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4">
    <w:name w:val="Hyperlink"/>
    <w:uiPriority w:val="99"/>
    <w:unhideWhenUsed/>
    <w:rPr>
      <w:color w:val="0000ff" w:themeColor="hyperlink"/>
      <w:u w:val="single"/>
    </w:rPr>
  </w:style>
  <w:style w:type="paragraph" w:styleId="825">
    <w:name w:val="footnote text"/>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uiPriority w:val="99"/>
    <w:unhideWhenUsed/>
    <w:rPr>
      <w:vertAlign w:val="superscript"/>
    </w:rPr>
  </w:style>
  <w:style w:type="paragraph" w:styleId="828">
    <w:name w:val="endnote text"/>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uiPriority w:val="99"/>
    <w:semiHidden/>
    <w:unhideWhenUsed/>
    <w:rPr>
      <w:vertAlign w:val="superscript"/>
    </w:rPr>
  </w:style>
  <w:style w:type="paragraph" w:styleId="831">
    <w:name w:val="toc 1"/>
    <w:uiPriority w:val="39"/>
    <w:unhideWhenUsed/>
    <w:pPr>
      <w:ind w:left="0" w:right="0" w:firstLine="0"/>
      <w:spacing w:after="57"/>
    </w:pPr>
  </w:style>
  <w:style w:type="paragraph" w:styleId="832">
    <w:name w:val="toc 2"/>
    <w:uiPriority w:val="39"/>
    <w:unhideWhenUsed/>
    <w:pPr>
      <w:ind w:left="283" w:right="0" w:firstLine="0"/>
      <w:spacing w:after="57"/>
    </w:pPr>
  </w:style>
  <w:style w:type="paragraph" w:styleId="833">
    <w:name w:val="toc 3"/>
    <w:uiPriority w:val="39"/>
    <w:unhideWhenUsed/>
    <w:pPr>
      <w:ind w:left="567" w:right="0" w:firstLine="0"/>
      <w:spacing w:after="57"/>
    </w:pPr>
  </w:style>
  <w:style w:type="paragraph" w:styleId="834">
    <w:name w:val="toc 4"/>
    <w:uiPriority w:val="39"/>
    <w:unhideWhenUsed/>
    <w:pPr>
      <w:ind w:left="850" w:right="0" w:firstLine="0"/>
      <w:spacing w:after="57"/>
    </w:pPr>
  </w:style>
  <w:style w:type="paragraph" w:styleId="835">
    <w:name w:val="toc 5"/>
    <w:uiPriority w:val="39"/>
    <w:unhideWhenUsed/>
    <w:pPr>
      <w:ind w:left="1134" w:right="0" w:firstLine="0"/>
      <w:spacing w:after="57"/>
    </w:pPr>
  </w:style>
  <w:style w:type="paragraph" w:styleId="836">
    <w:name w:val="toc 6"/>
    <w:uiPriority w:val="39"/>
    <w:unhideWhenUsed/>
    <w:pPr>
      <w:ind w:left="1417" w:right="0" w:firstLine="0"/>
      <w:spacing w:after="57"/>
    </w:pPr>
  </w:style>
  <w:style w:type="paragraph" w:styleId="837">
    <w:name w:val="toc 7"/>
    <w:uiPriority w:val="39"/>
    <w:unhideWhenUsed/>
    <w:pPr>
      <w:ind w:left="1701" w:right="0" w:firstLine="0"/>
      <w:spacing w:after="57"/>
    </w:pPr>
  </w:style>
  <w:style w:type="paragraph" w:styleId="838">
    <w:name w:val="toc 8"/>
    <w:uiPriority w:val="39"/>
    <w:unhideWhenUsed/>
    <w:pPr>
      <w:ind w:left="1984" w:right="0" w:firstLine="0"/>
      <w:spacing w:after="57"/>
    </w:pPr>
  </w:style>
  <w:style w:type="paragraph" w:styleId="839">
    <w:name w:val="toc 9"/>
    <w:uiPriority w:val="39"/>
    <w:unhideWhenUsed/>
    <w:pPr>
      <w:ind w:left="2268" w:right="0" w:firstLine="0"/>
      <w:spacing w:after="57"/>
    </w:pPr>
  </w:style>
  <w:style w:type="paragraph" w:styleId="840">
    <w:name w:val="TOC Heading"/>
    <w:uiPriority w:val="39"/>
    <w:unhideWhenUsed/>
  </w:style>
  <w:style w:type="paragraph" w:styleId="841">
    <w:name w:val="table of figures"/>
    <w:uiPriority w:val="99"/>
    <w:unhideWhenUsed/>
    <w:pPr>
      <w:spacing w:after="0" w:afterAutospacing="0"/>
    </w:pPr>
  </w:style>
  <w:style w:type="character" w:styleId="842" w:default="1">
    <w:name w:val="Default Paragraph Font"/>
    <w:uiPriority w:val="1"/>
    <w:semiHidden/>
    <w:unhideWhenUsed/>
  </w:style>
  <w:style w:type="numbering" w:styleId="843" w:default="1">
    <w:name w:val="No List"/>
    <w:uiPriority w:val="99"/>
    <w:semiHidden/>
    <w:unhideWhenUsed/>
  </w:style>
  <w:style w:type="paragraph" w:styleId="844" w:default="1">
    <w:name w:val="Normal"/>
    <w:qFormat/>
  </w:style>
  <w:style w:type="table" w:styleId="8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119"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289"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41"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707"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035"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022"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894"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049"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叶居上</cp:lastModifiedBy>
  <cp:revision>3</cp:revision>
  <dcterms:created xsi:type="dcterms:W3CDTF">2026-10-23T01:16:55Z</dcterms:created>
  <dcterms:modified xsi:type="dcterms:W3CDTF">2026-10-23T06:04:51Z</dcterms:modified>
</cp:coreProperties>
</file>