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rPr>
          <w:rFonts w:eastAsia="黑体"/>
          <w:b/>
          <w:bCs/>
          <w:sz w:val="32"/>
        </w:rPr>
      </w:pPr>
      <w:r>
        <w:rPr>
          <w:rFonts w:eastAsia="黑体"/>
          <w:b/>
          <w:bCs/>
          <w:sz w:val="32"/>
        </w:rPr>
      </w:r>
      <w:r/>
    </w:p>
    <w:p>
      <w:pPr>
        <w:pStyle w:val="1078"/>
        <w:ind w:firstLine="0"/>
        <w:rPr>
          <w:rFonts w:eastAsia="黑体"/>
          <w:b/>
          <w:bCs/>
          <w:sz w:val="84"/>
          <w:shd w:val="clear" w:color="ffffff" w:fill="d9d9d9"/>
        </w:rPr>
      </w:pPr>
      <w:r>
        <w:rPr>
          <w:rFonts w:eastAsia="黑体"/>
          <w:b/>
          <w:bCs/>
          <w:sz w:val="84"/>
          <w:shd w:val="clear" w:color="ffffff" w:fill="d9d9d9"/>
        </w:rPr>
      </w:r>
      <w:r/>
    </w:p>
    <w:p>
      <w:pPr>
        <w:pStyle w:val="1078"/>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78"/>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0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5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JSZC-320200-XWJC-G2026-0067</w:t>
      </w:r>
      <w:r/>
    </w:p>
    <w:p>
      <w:pPr>
        <w:ind w:left="3251" w:hanging="160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bookmarkStart w:id="273" w:name="_GoBack"/>
      <w:r/>
      <w:bookmarkEnd w:id="273"/>
      <w:r>
        <w:rPr>
          <w:rFonts w:hint="eastAsia" w:ascii="黑体" w:hAnsi="华文中宋" w:eastAsia="黑体"/>
          <w:bCs/>
          <w:sz w:val="32"/>
          <w:szCs w:val="32"/>
          <w:lang w:eastAsia="zh-CN"/>
        </w:rPr>
        <w:t xml:space="preserve">江苏省2025年县域医共体设备更新－江阴市第三人民医院X射线计算机体层摄影设备（CT）采购项目（第二次）</w:t>
      </w:r>
      <w:r/>
    </w:p>
    <w:p>
      <w:pPr>
        <w:ind w:firstLine="1695"/>
        <w:jc w:val="left"/>
        <w:rPr>
          <w:rFonts w:ascii="黑体" w:hAnsi="华文中宋" w:eastAsia="黑体"/>
          <w:bCs/>
          <w:sz w:val="32"/>
          <w:szCs w:val="32"/>
        </w:rPr>
      </w:pPr>
      <w:r>
        <w:rPr>
          <w:rFonts w:hint="eastAsia" w:ascii="黑体" w:hAnsi="华文中宋" w:eastAsia="黑体"/>
          <w:bCs/>
          <w:sz w:val="32"/>
          <w:szCs w:val="32"/>
        </w:rPr>
        <w:t xml:space="preserve">采购人：江阴市第三人民医院</w:t>
      </w:r>
      <w:r/>
    </w:p>
    <w:p>
      <w:pPr>
        <w:ind w:firstLine="1680"/>
        <w:jc w:val="left"/>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817"/>
        <w:rPr>
          <w:rFonts w:ascii="黑体" w:hAnsi="华文中宋" w:eastAsia="黑体"/>
          <w:bCs/>
          <w:sz w:val="32"/>
          <w:szCs w:val="32"/>
        </w:rPr>
      </w:pPr>
      <w:r>
        <w:rPr>
          <w:rFonts w:ascii="黑体" w:hAnsi="华文中宋" w:eastAsia="黑体"/>
          <w:bCs/>
          <w:sz w:val="32"/>
          <w:szCs w:val="32"/>
        </w:rPr>
      </w:r>
      <w:r/>
    </w:p>
    <w:p>
      <w:pPr>
        <w:pStyle w:val="817"/>
        <w:ind w:firstLine="0"/>
        <w:rPr>
          <w:rFonts w:ascii="黑体" w:hAnsi="华文中宋" w:eastAsia="黑体"/>
          <w:bCs/>
          <w:sz w:val="32"/>
          <w:szCs w:val="32"/>
        </w:rPr>
      </w:pPr>
      <w:r>
        <w:rPr>
          <w:rFonts w:ascii="黑体" w:hAnsi="华文中宋" w:eastAsia="黑体"/>
          <w:bCs/>
          <w:sz w:val="32"/>
          <w:szCs w:val="32"/>
        </w:rPr>
      </w:r>
      <w:r/>
    </w:p>
    <w:p>
      <w:pPr>
        <w:pStyle w:val="1078"/>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lang w:val="en-US" w:eastAsia="zh-CN"/>
        </w:rPr>
        <w:t xml:space="preserve">九</w:t>
      </w:r>
      <w:r>
        <w:rPr>
          <w:rFonts w:hint="eastAsia" w:ascii="黑体" w:hAnsi="华文中宋" w:eastAsia="黑体"/>
          <w:bCs/>
          <w:sz w:val="32"/>
          <w:szCs w:val="32"/>
        </w:rPr>
        <w:t xml:space="preserve">月</w:t>
      </w:r>
      <w:r/>
    </w:p>
    <w:p>
      <w:pPr>
        <w:pStyle w:val="1078"/>
        <w:ind w:firstLine="0"/>
        <w:jc w:val="center"/>
        <w:rPr>
          <w:rFonts w:ascii="黑体" w:hAnsi="黑体" w:eastAsia="黑体"/>
          <w:sz w:val="36"/>
          <w:szCs w:val="36"/>
        </w:rPr>
        <w:sectPr>
          <w:headerReference w:type="default" r:id="rId9"/>
          <w:footerReference w:type="default" r:id="rId12"/>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16938516"/>
      <w:r/>
      <w:bookmarkStart w:id="5" w:name="_Toc513029200"/>
      <w:r/>
      <w:r/>
    </w:p>
    <w:p>
      <w:pPr>
        <w:pStyle w:val="1078"/>
        <w:ind w:firstLine="0"/>
        <w:jc w:val="center"/>
        <w:rPr>
          <w:rFonts w:ascii="黑体" w:hAnsi="黑体" w:eastAsia="黑体"/>
          <w:sz w:val="36"/>
          <w:szCs w:val="36"/>
        </w:rPr>
      </w:pPr>
      <w:r>
        <w:rPr>
          <w:rFonts w:hint="eastAsia" w:ascii="黑体" w:hAnsi="黑体" w:eastAsia="黑体"/>
          <w:sz w:val="36"/>
          <w:szCs w:val="36"/>
        </w:rPr>
        <w:t xml:space="preserve">总目录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投标人须知-----------------------（10）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合同文本-------------------------（27）</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采购需求-------------------------（42）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评标方法与评标标准---------------（50）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投标文件内容与格式---------------（56）</w:t>
      </w:r>
      <w:r/>
    </w:p>
    <w:p>
      <w:pPr>
        <w:pStyle w:val="815"/>
        <w:jc w:val="center"/>
        <w:spacing w:before="0" w:beforeAutospacing="0" w:after="0" w:afterAutospacing="0" w:line="560" w:lineRule="exact"/>
        <w:shd w:val="clear" w:color="auto" w:fill="ffffff"/>
        <w:rPr>
          <w:rFonts w:ascii="华文中宋" w:hAnsi="华文中宋" w:eastAsia="华文中宋" w:cs="Arial Unicode MS"/>
          <w:sz w:val="36"/>
          <w:szCs w:val="36"/>
          <w:shd w:val="clear" w:color="auto" w:fill="ffffff"/>
        </w:rPr>
      </w:pPr>
      <w:r>
        <w:rPr>
          <w:rFonts w:ascii="黑体" w:hAnsi="Showcard Gothic" w:eastAsia="黑体"/>
          <w:sz w:val="30"/>
          <w:szCs w:val="30"/>
        </w:rPr>
        <w:br w:type="page" w:clear="all"/>
      </w:r>
      <w:r>
        <w:rPr>
          <w:rFonts w:hint="eastAsia" w:ascii="华文中宋" w:hAnsi="华文中宋" w:eastAsia="华文中宋" w:cs="Arial Unicode MS"/>
          <w:spacing w:val="7"/>
          <w:sz w:val="36"/>
          <w:szCs w:val="36"/>
        </w:rPr>
        <w:t xml:space="preserve">政府采购提醒函</w:t>
      </w:r>
      <w:r/>
    </w:p>
    <w:p>
      <w:pPr>
        <w:pStyle w:val="815"/>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96"/>
        <w:ind w:firstLine="560"/>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96"/>
        <w:ind w:firstLine="560"/>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815"/>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815"/>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815"/>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96"/>
        <w:ind w:firstLine="560"/>
        <w:spacing w:line="560" w:lineRule="exact"/>
        <w:rPr>
          <w:rFonts w:ascii="方正黑体_GBK" w:hAnsi="方正黑体_GBK" w:eastAsia="方正黑体_GBK" w:cs="方正黑体_GBK"/>
          <w:sz w:val="28"/>
          <w:szCs w:val="28"/>
          <w:shd w:val="clear" w:color="auto" w:fill="ffffff"/>
        </w:rPr>
      </w:pPr>
      <w:r>
        <w:rPr>
          <w:rFonts w:hint="eastAsia" w:ascii="方正黑体_GBK" w:hAnsi="方正黑体_GBK" w:eastAsia="方正黑体_GBK" w:cs="方正黑体_GBK"/>
          <w:sz w:val="28"/>
          <w:szCs w:val="28"/>
          <w:shd w:val="clear" w:color="auto" w:fill="ffffff"/>
        </w:rPr>
        <w:t xml:space="preserve">二、后果 </w:t>
      </w:r>
      <w:r/>
    </w:p>
    <w:p>
      <w:pPr>
        <w:pStyle w:val="796"/>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5"/>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15"/>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pStyle w:val="797"/>
        <w:rPr>
          <w:rFonts w:ascii="黑体" w:hAnsi="黑体" w:eastAsia="黑体"/>
          <w:sz w:val="36"/>
          <w:szCs w:val="36"/>
        </w:rPr>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第一章投标邀请</w:t>
      </w:r>
      <w:bookmarkEnd w:id="0"/>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受江阴市第三人民医院的委托，无锡市卫生健康综合服务中心就</w:t>
      </w:r>
      <w:r>
        <w:rPr>
          <w:rFonts w:hint="eastAsia" w:ascii="宋体" w:hAnsi="宋体"/>
          <w:sz w:val="24"/>
          <w:szCs w:val="24"/>
          <w:lang w:eastAsia="zh-CN"/>
        </w:rPr>
        <w:t xml:space="preserve">江苏省2025年县域医共体设备更新－江阴市第三人民医院X射线计算机体层摄影设备（CT）采购项目（第二次）</w:t>
      </w:r>
      <w:r>
        <w:rPr>
          <w:rFonts w:hint="eastAsia" w:ascii="宋体" w:hAnsi="宋体"/>
          <w:sz w:val="24"/>
          <w:szCs w:val="24"/>
        </w:rPr>
        <w:t xml:space="preserve">（</w:t>
      </w:r>
      <w:r>
        <w:rPr>
          <w:rFonts w:hint="eastAsia" w:ascii="宋体" w:hAnsi="宋体"/>
          <w:sz w:val="24"/>
          <w:szCs w:val="24"/>
          <w:lang w:eastAsia="zh-CN"/>
        </w:rPr>
        <w:t xml:space="preserve">JSZC-320200-XWJC-G2026-0067</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江苏省2025年县域医共体设备更新－江阴市第三人民医院X射线计算机体层摄影设备（CT）采购项目（第二次）</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15</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w:t>
      </w:r>
      <w:r>
        <w:rPr>
          <w:rFonts w:hint="eastAsia" w:ascii="宋体" w:hAnsi="宋体"/>
          <w:sz w:val="24"/>
          <w:szCs w:val="24"/>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95"/>
        <w:keepLines w:val="0"/>
        <w:keepNext w:val="0"/>
        <w:spacing w:before="0" w:after="0" w:line="500" w:lineRule="exact"/>
        <w:rPr>
          <w:lang w:eastAsia="zh-CN"/>
        </w:rPr>
      </w:pPr>
      <w:r>
        <w:rPr>
          <w:lang w:eastAsia="zh-CN"/>
        </w:rPr>
      </w:r>
      <w:r/>
    </w:p>
    <w:p>
      <w:pPr>
        <w:pStyle w:val="995"/>
        <w:ind w:firstLine="452"/>
        <w:keepLines w:val="0"/>
        <w:keepNext w:val="0"/>
        <w:spacing w:before="0" w:after="0" w:line="500" w:lineRule="exact"/>
        <w:rPr>
          <w:sz w:val="30"/>
          <w:szCs w:val="30"/>
          <w:lang w:eastAsia="zh-CN"/>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JSZC-320200-XWJC-G2026-0067</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江苏省2025年县域医共体设备更新－江阴市第三人民医院X射线计算机体层摄影设备（CT）采购项目（第二次）</w:t>
      </w:r>
      <w:r/>
    </w:p>
    <w:p>
      <w:pPr>
        <w:ind w:firstLine="480"/>
        <w:spacing w:line="500" w:lineRule="exact"/>
        <w:rPr>
          <w:rFonts w:ascii="宋体" w:hAnsi="宋体"/>
          <w:sz w:val="24"/>
          <w:szCs w:val="24"/>
        </w:rPr>
      </w:pPr>
      <w:r>
        <w:rPr>
          <w:rFonts w:hint="eastAsia" w:ascii="宋体" w:hAnsi="宋体"/>
          <w:sz w:val="24"/>
          <w:szCs w:val="24"/>
        </w:rPr>
        <w:t xml:space="preserve">3.项目预算金额：</w:t>
      </w:r>
      <w:bookmarkStart w:id="12" w:name="OLE_LINK21"/>
      <w:r/>
      <w:bookmarkStart w:id="13" w:name="OLE_LINK26"/>
      <w:r>
        <w:rPr>
          <w:rFonts w:hint="eastAsia" w:ascii="宋体" w:hAnsi="宋体"/>
          <w:sz w:val="24"/>
          <w:szCs w:val="24"/>
        </w:rPr>
        <w:t xml:space="preserve">1000</w:t>
      </w:r>
      <w:bookmarkEnd w:id="12"/>
      <w:r/>
      <w:bookmarkEnd w:id="13"/>
      <w:r>
        <w:rPr>
          <w:rFonts w:hint="eastAsia" w:ascii="宋体" w:hAnsi="宋体"/>
          <w:sz w:val="24"/>
          <w:szCs w:val="24"/>
        </w:rPr>
        <w:t xml:space="preserve">万元/1套</w:t>
      </w:r>
      <w:r/>
    </w:p>
    <w:p>
      <w:pPr>
        <w:ind w:firstLine="480"/>
        <w:spacing w:line="500" w:lineRule="exact"/>
        <w:rPr>
          <w:rFonts w:ascii="宋体" w:hAnsi="宋体"/>
          <w:sz w:val="24"/>
          <w:szCs w:val="24"/>
        </w:rPr>
      </w:pPr>
      <w:r>
        <w:rPr>
          <w:rFonts w:hint="eastAsia" w:ascii="宋体" w:hAnsi="宋体"/>
          <w:sz w:val="24"/>
          <w:szCs w:val="24"/>
        </w:rPr>
        <w:t xml:space="preserve">4.项目最高限价：1000万元/1套</w:t>
      </w:r>
      <w:r/>
    </w:p>
    <w:p>
      <w:pPr>
        <w:ind w:firstLine="480"/>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采购方式：公开招标（暗标）</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8.本项目不接受联合体投标（本招标文件中所有关于联合体的规定、要求及约束，均不适用于本项目）</w:t>
      </w:r>
      <w:r/>
    </w:p>
    <w:p>
      <w:pPr>
        <w:pStyle w:val="995"/>
        <w:ind w:firstLine="452"/>
        <w:keepLines w:val="0"/>
        <w:keepNext w:val="0"/>
        <w:spacing w:before="0" w:after="0" w:line="500" w:lineRule="exact"/>
        <w:rPr>
          <w:sz w:val="30"/>
          <w:szCs w:val="30"/>
          <w:lang w:eastAsia="zh-CN"/>
        </w:rPr>
      </w:pPr>
      <w:r/>
      <w:bookmarkStart w:id="14" w:name="_Toc28359080"/>
      <w:r/>
      <w:bookmarkStart w:id="15" w:name="_Toc28359003"/>
      <w:r/>
      <w:bookmarkStart w:id="16" w:name="_Toc35393791"/>
      <w:r/>
      <w:bookmarkStart w:id="17" w:name="_Toc38985264"/>
      <w:r/>
      <w:bookmarkStart w:id="18" w:name="_Toc35393622"/>
      <w:r>
        <w:rPr>
          <w:rFonts w:hint="eastAsia"/>
          <w:sz w:val="30"/>
          <w:szCs w:val="30"/>
          <w:lang w:eastAsia="zh-CN"/>
        </w:rPr>
        <w:t xml:space="preserve">二、申请人的资格要求</w:t>
      </w:r>
      <w:bookmarkEnd w:id="14"/>
      <w:r/>
      <w:bookmarkEnd w:id="15"/>
      <w:r/>
      <w:bookmarkEnd w:id="16"/>
      <w:r/>
      <w:bookmarkEnd w:id="17"/>
      <w:r/>
      <w:bookmarkEnd w:id="18"/>
      <w:r/>
      <w:r/>
    </w:p>
    <w:p>
      <w:pPr>
        <w:ind w:firstLine="480"/>
        <w:spacing w:line="500" w:lineRule="exact"/>
        <w:rPr>
          <w:rFonts w:ascii="宋体" w:hAnsi="宋体"/>
          <w:sz w:val="24"/>
          <w:szCs w:val="24"/>
        </w:rPr>
      </w:pPr>
      <w:r/>
      <w:bookmarkStart w:id="19" w:name="OLE_LINK25"/>
      <w:r/>
      <w:bookmarkStart w:id="20" w:name="OLE_LINK24"/>
      <w:r/>
      <w:bookmarkStart w:id="21" w:name="_Toc38985265"/>
      <w:r/>
      <w:bookmarkStart w:id="22" w:name="_Toc28359004"/>
      <w:r/>
      <w:bookmarkStart w:id="23" w:name="_Toc35393792"/>
      <w:r/>
      <w:bookmarkStart w:id="24" w:name="_Toc28359081"/>
      <w:r/>
      <w:bookmarkStart w:id="25" w:name="_Toc35393623"/>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2.1中小企业政策：本项目非专门面向中小企业；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w:t>
      </w:r>
      <w:bookmarkStart w:id="26" w:name="OLE_LINK61"/>
      <w:r/>
      <w:bookmarkStart w:id="27" w:name="OLE_LINK62"/>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End w:id="19"/>
      <w:r/>
      <w:bookmarkEnd w:id="20"/>
      <w:r/>
      <w:bookmarkEnd w:id="26"/>
      <w:r/>
      <w:bookmarkEnd w:id="27"/>
      <w:r/>
      <w:r/>
    </w:p>
    <w:p>
      <w:pPr>
        <w:ind w:firstLine="480"/>
        <w:spacing w:line="500" w:lineRule="exact"/>
        <w:rPr>
          <w:rFonts w:ascii="宋体" w:hAnsi="宋体"/>
          <w:sz w:val="24"/>
          <w:szCs w:val="24"/>
        </w:rPr>
      </w:pPr>
      <w:r>
        <w:rPr>
          <w:rFonts w:hint="eastAsia" w:ascii="宋体" w:hAnsi="宋体"/>
          <w:sz w:val="24"/>
          <w:szCs w:val="24"/>
        </w:rPr>
        <w:t xml:space="preserve">3.本项目的特定资格要求：</w:t>
      </w:r>
      <w:r/>
    </w:p>
    <w:p>
      <w:pPr>
        <w:ind w:firstLine="480"/>
        <w:spacing w:line="500" w:lineRule="exact"/>
        <w:rPr>
          <w:rFonts w:ascii="宋体" w:hAnsi="宋体"/>
          <w:sz w:val="24"/>
          <w:szCs w:val="24"/>
        </w:rPr>
      </w:pPr>
      <w:r/>
      <w:bookmarkStart w:id="28" w:name="OLE_LINK60"/>
      <w:r/>
      <w:bookmarkStart w:id="29" w:name="OLE_LINK59"/>
      <w:r/>
      <w:bookmarkStart w:id="30" w:name="OLE_LINK63"/>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spacing w:line="500" w:lineRule="exact"/>
        <w:rPr>
          <w:rFonts w:ascii="宋体" w:hAnsi="宋体"/>
          <w:sz w:val="24"/>
          <w:szCs w:val="24"/>
        </w:rPr>
      </w:pPr>
      <w:r>
        <w:rPr>
          <w:rFonts w:hint="eastAsia" w:ascii="宋体" w:hAnsi="宋体"/>
          <w:sz w:val="24"/>
          <w:szCs w:val="24"/>
        </w:rPr>
        <w:t xml:space="preserve">3.3供应商及所投产品的制造商应具备投标产品有效期内的《辐射安全许可证》（若投标产品已进行豁免备案，供应商仅需提供备案证明）。（上传证明文件并加盖公章）</w:t>
      </w:r>
      <w:bookmarkEnd w:id="28"/>
      <w:r/>
      <w:bookmarkEnd w:id="29"/>
      <w:r/>
      <w:bookmarkEnd w:id="30"/>
      <w:r/>
      <w:r/>
    </w:p>
    <w:p>
      <w:pPr>
        <w:pStyle w:val="995"/>
        <w:ind w:firstLine="452"/>
        <w:keepLines w:val="0"/>
        <w:keepNext w:val="0"/>
        <w:spacing w:before="0" w:after="0" w:line="500" w:lineRule="exact"/>
        <w:rPr>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21"/>
      <w:r/>
      <w:bookmarkEnd w:id="22"/>
      <w:r/>
      <w:bookmarkEnd w:id="23"/>
      <w:r/>
      <w:bookmarkEnd w:id="24"/>
      <w:r/>
      <w:bookmarkEnd w:id="25"/>
      <w:r/>
      <w:r/>
    </w:p>
    <w:p>
      <w:pPr>
        <w:ind w:firstLine="540"/>
        <w:spacing w:line="500" w:lineRule="exact"/>
        <w:rPr>
          <w:rFonts w:ascii="宋体" w:hAnsi="宋体" w:cs="宋体"/>
          <w:sz w:val="24"/>
          <w:szCs w:val="24"/>
        </w:rPr>
      </w:pPr>
      <w:r/>
      <w:bookmarkStart w:id="31" w:name="_Toc28359005"/>
      <w:r/>
      <w:bookmarkStart w:id="32" w:name="_Toc28359082"/>
      <w:r/>
      <w:bookmarkStart w:id="33" w:name="_Toc35393624"/>
      <w:r/>
      <w:bookmarkStart w:id="34" w:name="_Toc35393793"/>
      <w:r/>
      <w:bookmarkStart w:id="35"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1067"/>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995"/>
        <w:ind w:firstLine="452"/>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31"/>
      <w:r/>
      <w:bookmarkEnd w:id="32"/>
      <w:r>
        <w:rPr>
          <w:rFonts w:hint="eastAsia"/>
          <w:sz w:val="30"/>
          <w:szCs w:val="30"/>
          <w:lang w:eastAsia="zh-CN"/>
        </w:rPr>
        <w:t xml:space="preserve">截止时间、开标时间和地点</w:t>
      </w:r>
      <w:bookmarkEnd w:id="33"/>
      <w:r/>
      <w:bookmarkEnd w:id="34"/>
      <w:r/>
      <w:bookmarkEnd w:id="35"/>
      <w:r/>
      <w:r/>
    </w:p>
    <w:p>
      <w:pPr>
        <w:ind w:firstLine="480"/>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15</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w:t>
      </w:r>
      <w:r>
        <w:rPr>
          <w:rFonts w:hint="eastAsia" w:ascii="宋体" w:hAnsi="宋体"/>
          <w:sz w:val="24"/>
          <w:szCs w:val="24"/>
        </w:rPr>
        <w:t xml:space="preserve">0分</w:t>
      </w:r>
      <w:r>
        <w:rPr>
          <w:rFonts w:hint="eastAsia" w:ascii="宋体" w:hAnsi="宋体"/>
          <w:bCs/>
          <w:sz w:val="24"/>
          <w:szCs w:val="24"/>
        </w:rPr>
        <w:t xml:space="preserve">（北京时间）</w:t>
      </w:r>
      <w:r/>
    </w:p>
    <w:p>
      <w:pPr>
        <w:ind w:firstLine="480"/>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95"/>
        <w:ind w:firstLine="452"/>
        <w:keepLines w:val="0"/>
        <w:keepNext w:val="0"/>
        <w:spacing w:before="0" w:after="0" w:line="500" w:lineRule="exact"/>
        <w:rPr>
          <w:sz w:val="30"/>
          <w:szCs w:val="30"/>
          <w:lang w:eastAsia="zh-CN"/>
        </w:rPr>
      </w:pPr>
      <w:r/>
      <w:bookmarkStart w:id="36" w:name="_Toc28359084"/>
      <w:r/>
      <w:bookmarkStart w:id="37" w:name="_Toc35393625"/>
      <w:r/>
      <w:bookmarkStart w:id="38" w:name="_Toc38985267"/>
      <w:r/>
      <w:bookmarkStart w:id="39" w:name="_Toc28359007"/>
      <w:r/>
      <w:bookmarkStart w:id="40" w:name="_Toc35393794"/>
      <w:r>
        <w:rPr>
          <w:rFonts w:hint="eastAsia"/>
          <w:sz w:val="30"/>
          <w:szCs w:val="30"/>
          <w:lang w:eastAsia="zh-CN"/>
        </w:rPr>
        <w:t xml:space="preserve">五、公告期限</w:t>
      </w:r>
      <w:bookmarkEnd w:id="36"/>
      <w:r/>
      <w:bookmarkEnd w:id="37"/>
      <w:r/>
      <w:bookmarkEnd w:id="38"/>
      <w:r/>
      <w:bookmarkEnd w:id="39"/>
      <w:r/>
      <w:bookmarkEnd w:id="40"/>
      <w:r/>
      <w:r/>
    </w:p>
    <w:p>
      <w:pPr>
        <w:ind w:firstLine="480"/>
        <w:spacing w:line="500" w:lineRule="exact"/>
        <w:rPr>
          <w:rFonts w:ascii="宋体" w:hAnsi="宋体" w:cs="宋体"/>
          <w:sz w:val="24"/>
          <w:szCs w:val="24"/>
        </w:rPr>
      </w:pPr>
      <w:r/>
      <w:bookmarkStart w:id="41" w:name="_Toc38985268"/>
      <w:r/>
      <w:bookmarkStart w:id="42" w:name="_Toc35393795"/>
      <w:r/>
      <w:bookmarkStart w:id="43" w:name="_Toc35393626"/>
      <w:r>
        <w:rPr>
          <w:rFonts w:hint="eastAsia" w:ascii="宋体" w:hAnsi="宋体" w:cs="宋体"/>
          <w:sz w:val="24"/>
          <w:szCs w:val="24"/>
        </w:rPr>
        <w:t xml:space="preserve">（招标公告及招标文件公告期限）自本公告发布之日起5个工作日。</w:t>
      </w:r>
      <w:r/>
    </w:p>
    <w:p>
      <w:pPr>
        <w:pStyle w:val="995"/>
        <w:ind w:firstLine="452"/>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41"/>
      <w:r/>
      <w:bookmarkEnd w:id="42"/>
      <w:r/>
      <w:bookmarkEnd w:id="43"/>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995"/>
        <w:ind w:firstLine="452"/>
        <w:keepLines w:val="0"/>
        <w:keepNext w:val="0"/>
        <w:spacing w:before="0" w:after="0" w:line="500" w:lineRule="exact"/>
        <w:rPr>
          <w:sz w:val="30"/>
          <w:szCs w:val="30"/>
          <w:lang w:eastAsia="zh-CN"/>
        </w:rPr>
      </w:pPr>
      <w:r/>
      <w:bookmarkStart w:id="44" w:name="_Toc38985269"/>
      <w:r/>
      <w:bookmarkStart w:id="45" w:name="_Toc28359008"/>
      <w:r/>
      <w:bookmarkStart w:id="46" w:name="_Toc35393627"/>
      <w:r/>
      <w:bookmarkStart w:id="47" w:name="_Toc35393796"/>
      <w:r/>
      <w:bookmarkStart w:id="48" w:name="_Toc28359085"/>
      <w:r>
        <w:rPr>
          <w:rFonts w:hint="eastAsia"/>
          <w:sz w:val="30"/>
          <w:szCs w:val="30"/>
          <w:lang w:eastAsia="zh-CN"/>
        </w:rPr>
        <w:t xml:space="preserve">七、本项目联系方式</w:t>
      </w:r>
      <w:bookmarkEnd w:id="44"/>
      <w:r/>
      <w:bookmarkEnd w:id="45"/>
      <w:r/>
      <w:bookmarkEnd w:id="46"/>
      <w:r/>
      <w:bookmarkEnd w:id="47"/>
      <w:r/>
      <w:bookmarkEnd w:id="48"/>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名称：江阴市第三人民医院</w:t>
      </w:r>
      <w:r/>
    </w:p>
    <w:p>
      <w:pPr>
        <w:ind w:firstLine="480"/>
        <w:spacing w:line="500" w:lineRule="exact"/>
        <w:rPr>
          <w:rFonts w:ascii="宋体" w:hAnsi="宋体" w:cs="宋体"/>
          <w:sz w:val="24"/>
          <w:szCs w:val="24"/>
        </w:rPr>
      </w:pPr>
      <w:r>
        <w:rPr>
          <w:rFonts w:hint="eastAsia" w:ascii="宋体" w:hAnsi="宋体" w:cs="宋体"/>
          <w:sz w:val="24"/>
          <w:szCs w:val="24"/>
        </w:rPr>
        <w:t xml:space="preserve">地址：江阴市五星路999号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9" w:name="_Toc28359086"/>
      <w:r/>
      <w:bookmarkStart w:id="50"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9"/>
      <w:r/>
      <w:bookmarkEnd w:id="50"/>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采购人项目咨询联系人：联系人姓名：陆老师；电话：0510-81663006-8702</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采购人质疑受理联系人：受理人姓名：陆老师；电话：0510-81663006-8702</w:t>
      </w:r>
      <w:r/>
    </w:p>
    <w:p>
      <w:pPr>
        <w:ind w:firstLine="480"/>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995"/>
        <w:ind w:firstLine="452"/>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51" w:name="_Toc120614211"/>
      <w:r>
        <w:rPr>
          <w:rFonts w:hint="eastAsia" w:ascii="黑体" w:hAnsi="黑体" w:eastAsia="黑体"/>
          <w:sz w:val="36"/>
          <w:szCs w:val="36"/>
        </w:rPr>
        <w:t xml:space="preserve">第二章</w:t>
      </w:r>
      <w:bookmarkEnd w:id="1"/>
      <w:r/>
      <w:bookmarkEnd w:id="2"/>
      <w:r/>
      <w:bookmarkEnd w:id="3"/>
      <w:r/>
      <w:bookmarkEnd w:id="4"/>
      <w:r/>
      <w:bookmarkEnd w:id="5"/>
      <w:r/>
      <w:bookmarkEnd w:id="51"/>
      <w:r/>
      <w:bookmarkStart w:id="52" w:name="_Toc20823274"/>
      <w:r/>
      <w:bookmarkStart w:id="53" w:name="_Toc120614213"/>
      <w:r/>
      <w:bookmarkStart w:id="54" w:name="_Toc16938518"/>
      <w:r/>
      <w:bookmarkStart w:id="55" w:name="_Toc513029202"/>
      <w:r>
        <w:rPr>
          <w:rFonts w:hint="eastAsia" w:ascii="黑体" w:hAnsi="黑体" w:eastAsia="黑体"/>
          <w:sz w:val="36"/>
          <w:szCs w:val="36"/>
        </w:rPr>
        <w:t xml:space="preserve">投标人须知</w:t>
      </w:r>
      <w:bookmarkEnd w:id="52"/>
      <w:r/>
      <w:bookmarkEnd w:id="53"/>
      <w:r/>
      <w:bookmarkEnd w:id="54"/>
      <w:r/>
      <w:bookmarkEnd w:id="55"/>
      <w:r/>
      <w:r/>
    </w:p>
    <w:p>
      <w:pPr>
        <w:pStyle w:val="995"/>
        <w:ind w:firstLine="452"/>
        <w:keepLines w:val="0"/>
        <w:keepNext w:val="0"/>
        <w:spacing w:before="0" w:after="0" w:line="500" w:lineRule="exact"/>
        <w:rPr>
          <w:sz w:val="30"/>
          <w:szCs w:val="30"/>
          <w:lang w:eastAsia="zh-CN"/>
        </w:rPr>
      </w:pPr>
      <w:r/>
      <w:bookmarkStart w:id="56" w:name="_Toc20823275"/>
      <w:r/>
      <w:bookmarkStart w:id="57" w:name="_Toc16938519"/>
      <w:r/>
      <w:bookmarkStart w:id="58" w:name="_Toc120614214"/>
      <w:r/>
      <w:bookmarkStart w:id="59" w:name="_Toc513029203"/>
      <w:r>
        <w:rPr>
          <w:rFonts w:hint="eastAsia"/>
          <w:sz w:val="30"/>
          <w:szCs w:val="30"/>
          <w:lang w:eastAsia="zh-CN"/>
        </w:rPr>
        <w:t xml:space="preserve">一、总则</w:t>
      </w:r>
      <w:bookmarkEnd w:id="56"/>
      <w:r/>
      <w:bookmarkEnd w:id="57"/>
      <w:r/>
      <w:bookmarkEnd w:id="58"/>
      <w:r/>
      <w:bookmarkEnd w:id="59"/>
      <w:r/>
      <w:r/>
    </w:p>
    <w:p>
      <w:pPr>
        <w:pStyle w:val="996"/>
        <w:ind w:firstLine="422"/>
        <w:keepLines w:val="0"/>
        <w:keepNext w:val="0"/>
        <w:spacing w:before="0" w:after="0" w:line="500" w:lineRule="exact"/>
        <w:rPr>
          <w:rFonts w:ascii="宋体" w:hAnsi="宋体" w:eastAsia="宋体"/>
          <w:bCs w:val="0"/>
          <w:lang w:eastAsia="zh-CN"/>
        </w:rPr>
      </w:pPr>
      <w:r/>
      <w:bookmarkStart w:id="60" w:name="_Hlt16619475"/>
      <w:r/>
      <w:bookmarkEnd w:id="60"/>
      <w:r/>
      <w:bookmarkStart w:id="61" w:name="_Toc20823276"/>
      <w:r/>
      <w:bookmarkStart w:id="62" w:name="_Toc16938520"/>
      <w:r/>
      <w:bookmarkStart w:id="63" w:name="_Toc513029204"/>
      <w:r>
        <w:rPr>
          <w:rFonts w:hint="eastAsia" w:ascii="宋体" w:hAnsi="宋体" w:eastAsia="宋体"/>
          <w:bCs w:val="0"/>
          <w:lang w:eastAsia="zh-CN"/>
        </w:rPr>
        <w:t xml:space="preserve">1.招标方式</w:t>
      </w:r>
      <w:bookmarkEnd w:id="61"/>
      <w:r/>
      <w:bookmarkEnd w:id="62"/>
      <w:r/>
      <w:bookmarkEnd w:id="63"/>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996"/>
        <w:ind w:firstLine="422"/>
        <w:keepLines w:val="0"/>
        <w:keepNext w:val="0"/>
        <w:spacing w:before="0" w:after="0" w:line="500" w:lineRule="exact"/>
        <w:rPr>
          <w:rFonts w:ascii="宋体" w:hAnsi="宋体" w:eastAsia="宋体"/>
          <w:bCs w:val="0"/>
          <w:lang w:eastAsia="zh-CN"/>
        </w:rPr>
      </w:pPr>
      <w:r/>
      <w:bookmarkStart w:id="64" w:name="_Toc513029205"/>
      <w:r/>
      <w:bookmarkStart w:id="65" w:name="_Toc20823277"/>
      <w:r/>
      <w:bookmarkStart w:id="66" w:name="_Toc16938521"/>
      <w:r>
        <w:rPr>
          <w:rFonts w:hint="eastAsia" w:ascii="宋体" w:hAnsi="宋体" w:eastAsia="宋体"/>
          <w:bCs w:val="0"/>
          <w:lang w:eastAsia="zh-CN"/>
        </w:rPr>
        <w:t xml:space="preserve">2.</w:t>
      </w:r>
      <w:bookmarkEnd w:id="64"/>
      <w:r/>
      <w:bookmarkEnd w:id="65"/>
      <w:r/>
      <w:bookmarkEnd w:id="66"/>
      <w:r>
        <w:rPr>
          <w:rFonts w:hint="eastAsia" w:ascii="宋体" w:hAnsi="宋体" w:eastAsia="宋体"/>
          <w:bCs w:val="0"/>
          <w:lang w:eastAsia="zh-CN"/>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96"/>
        <w:ind w:firstLine="422"/>
        <w:keepLines w:val="0"/>
        <w:keepNext w:val="0"/>
        <w:spacing w:before="0" w:after="0" w:line="500" w:lineRule="exact"/>
        <w:rPr>
          <w:rFonts w:ascii="宋体" w:hAnsi="宋体" w:eastAsia="宋体"/>
          <w:bCs w:val="0"/>
          <w:lang w:eastAsia="zh-CN"/>
        </w:rPr>
      </w:pPr>
      <w:r/>
      <w:bookmarkStart w:id="67" w:name="_Toc513029206"/>
      <w:r/>
      <w:bookmarkStart w:id="68" w:name="_Toc20823278"/>
      <w:r/>
      <w:bookmarkStart w:id="69" w:name="_Toc16938522"/>
      <w:r>
        <w:rPr>
          <w:rFonts w:hint="eastAsia" w:ascii="宋体" w:hAnsi="宋体" w:eastAsia="宋体"/>
          <w:bCs w:val="0"/>
          <w:lang w:eastAsia="zh-CN"/>
        </w:rPr>
        <w:t xml:space="preserve">3.适用法律</w:t>
      </w:r>
      <w:bookmarkEnd w:id="67"/>
      <w:r/>
      <w:bookmarkEnd w:id="68"/>
      <w:r/>
      <w:bookmarkEnd w:id="69"/>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spacing w:line="50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996"/>
        <w:ind w:firstLine="422"/>
        <w:keepLines w:val="0"/>
        <w:keepNext w:val="0"/>
        <w:spacing w:before="0" w:after="0" w:line="500" w:lineRule="exact"/>
        <w:rPr>
          <w:rFonts w:ascii="宋体" w:hAnsi="宋体" w:eastAsia="宋体"/>
          <w:bCs w:val="0"/>
          <w:lang w:eastAsia="zh-CN"/>
        </w:rPr>
      </w:pPr>
      <w:r/>
      <w:bookmarkStart w:id="70" w:name="_Toc20823279"/>
      <w:r/>
      <w:bookmarkStart w:id="71" w:name="_Toc16938523"/>
      <w:r/>
      <w:bookmarkStart w:id="72" w:name="_Toc462564067"/>
      <w:r/>
      <w:bookmarkStart w:id="73" w:name="_Toc513029207"/>
      <w:r>
        <w:rPr>
          <w:rFonts w:hint="eastAsia" w:ascii="宋体" w:hAnsi="宋体" w:eastAsia="宋体"/>
          <w:bCs w:val="0"/>
          <w:lang w:eastAsia="zh-CN"/>
        </w:rPr>
        <w:t xml:space="preserve">4.投标费用</w:t>
      </w:r>
      <w:bookmarkEnd w:id="70"/>
      <w:r/>
      <w:bookmarkEnd w:id="71"/>
      <w:r/>
      <w:bookmarkEnd w:id="72"/>
      <w:r/>
      <w:bookmarkEnd w:id="73"/>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95"/>
        <w:ind w:firstLine="452"/>
        <w:keepLines w:val="0"/>
        <w:keepNext w:val="0"/>
        <w:spacing w:before="0" w:after="0" w:line="500" w:lineRule="exact"/>
        <w:rPr>
          <w:sz w:val="30"/>
          <w:szCs w:val="30"/>
          <w:lang w:eastAsia="zh-CN"/>
        </w:rPr>
      </w:pPr>
      <w:r/>
      <w:bookmarkStart w:id="74" w:name="_Toc120614215"/>
      <w:r/>
      <w:bookmarkStart w:id="75" w:name="_Toc16938525"/>
      <w:r/>
      <w:bookmarkStart w:id="76" w:name="_Toc513029209"/>
      <w:r/>
      <w:bookmarkStart w:id="77" w:name="_Toc20823281"/>
      <w:r>
        <w:rPr>
          <w:rFonts w:hint="eastAsia"/>
          <w:sz w:val="30"/>
          <w:szCs w:val="30"/>
          <w:lang w:eastAsia="zh-CN"/>
        </w:rPr>
        <w:t xml:space="preserve">二、招标文件</w:t>
      </w:r>
      <w:bookmarkEnd w:id="74"/>
      <w:r/>
      <w:bookmarkEnd w:id="75"/>
      <w:r/>
      <w:bookmarkEnd w:id="76"/>
      <w:r/>
      <w:bookmarkEnd w:id="77"/>
      <w:r/>
      <w:r/>
    </w:p>
    <w:p>
      <w:pPr>
        <w:pStyle w:val="996"/>
        <w:ind w:firstLine="422"/>
        <w:keepLines w:val="0"/>
        <w:keepNext w:val="0"/>
        <w:spacing w:before="0" w:after="0" w:line="500" w:lineRule="exact"/>
        <w:rPr>
          <w:rFonts w:ascii="宋体" w:hAnsi="宋体" w:eastAsia="宋体"/>
          <w:bCs w:val="0"/>
          <w:lang w:eastAsia="zh-CN"/>
        </w:rPr>
      </w:pPr>
      <w:r/>
      <w:bookmarkStart w:id="78" w:name="_Toc20823282"/>
      <w:r/>
      <w:bookmarkStart w:id="79" w:name="_Toc513029210"/>
      <w:r/>
      <w:bookmarkStart w:id="80" w:name="_Toc16938526"/>
      <w:r>
        <w:rPr>
          <w:rFonts w:hint="eastAsia" w:ascii="宋体" w:hAnsi="宋体" w:eastAsia="宋体"/>
          <w:bCs w:val="0"/>
          <w:lang w:eastAsia="zh-CN"/>
        </w:rPr>
        <w:t xml:space="preserve">6.招标文件构成</w:t>
      </w:r>
      <w:bookmarkEnd w:id="78"/>
      <w:r/>
      <w:bookmarkEnd w:id="79"/>
      <w:r/>
      <w:bookmarkEnd w:id="80"/>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6"/>
        <w:ind w:firstLine="422"/>
        <w:keepLines w:val="0"/>
        <w:keepNext w:val="0"/>
        <w:spacing w:before="0" w:after="0" w:line="500" w:lineRule="exact"/>
        <w:rPr>
          <w:rFonts w:ascii="宋体" w:hAnsi="宋体" w:eastAsia="宋体"/>
          <w:bCs w:val="0"/>
          <w:lang w:eastAsia="zh-CN"/>
        </w:rPr>
      </w:pPr>
      <w:r/>
      <w:bookmarkStart w:id="81" w:name="_Toc20823283"/>
      <w:r/>
      <w:bookmarkStart w:id="82" w:name="_Toc513029211"/>
      <w:r/>
      <w:bookmarkStart w:id="83" w:name="_Toc16938527"/>
      <w:r/>
      <w:bookmarkStart w:id="84" w:name="_Toc462564070"/>
      <w:r>
        <w:rPr>
          <w:rFonts w:hint="eastAsia" w:ascii="宋体" w:hAnsi="宋体" w:eastAsia="宋体"/>
          <w:bCs w:val="0"/>
          <w:lang w:eastAsia="zh-CN"/>
        </w:rPr>
        <w:t xml:space="preserve">7.招标文件的澄清</w:t>
      </w:r>
      <w:bookmarkEnd w:id="81"/>
      <w:r/>
      <w:bookmarkEnd w:id="82"/>
      <w:r/>
      <w:bookmarkEnd w:id="83"/>
      <w:r/>
      <w:bookmarkEnd w:id="84"/>
      <w:r/>
      <w:r/>
    </w:p>
    <w:p>
      <w:pPr>
        <w:ind w:firstLine="480"/>
        <w:spacing w:line="500" w:lineRule="exact"/>
        <w:rPr>
          <w:rFonts w:ascii="宋体" w:hAnsi="宋体"/>
          <w:bCs/>
          <w:sz w:val="24"/>
        </w:rPr>
      </w:pPr>
      <w:r/>
      <w:bookmarkStart w:id="85" w:name="_Toc462564071"/>
      <w:r/>
      <w:bookmarkStart w:id="86" w:name="_Toc16938528"/>
      <w:r/>
      <w:bookmarkStart w:id="87" w:name="_Toc20823284"/>
      <w:r/>
      <w:bookmarkStart w:id="88" w:name="_Toc513029212"/>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85"/>
      <w:r/>
      <w:bookmarkEnd w:id="86"/>
      <w:r/>
      <w:bookmarkEnd w:id="87"/>
      <w:r/>
      <w:bookmarkEnd w:id="88"/>
      <w:r/>
      <w:r/>
    </w:p>
    <w:p>
      <w:pPr>
        <w:ind w:firstLine="480"/>
        <w:spacing w:line="50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95"/>
        <w:ind w:firstLine="452"/>
        <w:keepLines w:val="0"/>
        <w:keepNext w:val="0"/>
        <w:spacing w:before="0" w:after="0" w:line="500" w:lineRule="exact"/>
        <w:rPr>
          <w:sz w:val="30"/>
          <w:szCs w:val="30"/>
          <w:lang w:eastAsia="zh-CN"/>
        </w:rPr>
      </w:pPr>
      <w:r/>
      <w:bookmarkStart w:id="89" w:name="_Toc513029213"/>
      <w:r/>
      <w:bookmarkStart w:id="90" w:name="_Toc20823285"/>
      <w:r/>
      <w:bookmarkStart w:id="91" w:name="_Toc120614216"/>
      <w:r/>
      <w:bookmarkStart w:id="92" w:name="_Toc16938529"/>
      <w:r/>
      <w:bookmarkStart w:id="93" w:name="_Toc462564072"/>
      <w:r>
        <w:rPr>
          <w:rFonts w:hint="eastAsia"/>
          <w:sz w:val="30"/>
          <w:szCs w:val="30"/>
          <w:lang w:eastAsia="zh-CN"/>
        </w:rPr>
        <w:t xml:space="preserve">三、投标文件的编制</w:t>
      </w:r>
      <w:bookmarkEnd w:id="89"/>
      <w:r/>
      <w:bookmarkEnd w:id="90"/>
      <w:r/>
      <w:bookmarkEnd w:id="91"/>
      <w:r/>
      <w:bookmarkEnd w:id="92"/>
      <w:r/>
      <w:bookmarkEnd w:id="93"/>
      <w:r/>
      <w:r/>
    </w:p>
    <w:p>
      <w:pPr>
        <w:pStyle w:val="996"/>
        <w:ind w:firstLine="422"/>
        <w:keepLines w:val="0"/>
        <w:keepNext w:val="0"/>
        <w:spacing w:before="0" w:after="0" w:line="500" w:lineRule="exact"/>
        <w:rPr>
          <w:rFonts w:ascii="宋体" w:hAnsi="宋体" w:eastAsia="宋体"/>
          <w:bCs w:val="0"/>
          <w:lang w:eastAsia="zh-CN"/>
        </w:rPr>
      </w:pPr>
      <w:r/>
      <w:bookmarkStart w:id="94" w:name="_Toc20823286"/>
      <w:r/>
      <w:bookmarkStart w:id="95" w:name="_Toc513029214"/>
      <w:r/>
      <w:bookmarkStart w:id="96" w:name="_Toc16938530"/>
      <w:r/>
      <w:bookmarkStart w:id="97" w:name="_Toc462564073"/>
      <w:r>
        <w:rPr>
          <w:rFonts w:hint="eastAsia" w:ascii="宋体" w:hAnsi="宋体" w:eastAsia="宋体"/>
          <w:bCs w:val="0"/>
          <w:lang w:eastAsia="zh-CN"/>
        </w:rPr>
        <w:t xml:space="preserve">9.投标文件的语言及度量衡单位</w:t>
      </w:r>
      <w:bookmarkEnd w:id="94"/>
      <w:r/>
      <w:bookmarkEnd w:id="95"/>
      <w:r/>
      <w:bookmarkEnd w:id="96"/>
      <w:r/>
      <w:bookmarkEnd w:id="97"/>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996"/>
        <w:ind w:firstLine="422"/>
        <w:keepLines w:val="0"/>
        <w:keepNext w:val="0"/>
        <w:spacing w:before="0" w:after="0" w:line="500" w:lineRule="exact"/>
        <w:rPr>
          <w:rFonts w:ascii="宋体" w:hAnsi="宋体" w:eastAsia="宋体"/>
          <w:bCs w:val="0"/>
          <w:lang w:eastAsia="zh-CN"/>
        </w:rPr>
      </w:pPr>
      <w:r/>
      <w:bookmarkStart w:id="98" w:name="_Toc16938531"/>
      <w:r/>
      <w:bookmarkStart w:id="99" w:name="_Toc20823287"/>
      <w:r/>
      <w:bookmarkStart w:id="100" w:name="_Toc462564074"/>
      <w:r/>
      <w:bookmarkStart w:id="101" w:name="_Toc513029215"/>
      <w:r>
        <w:rPr>
          <w:rFonts w:hint="eastAsia" w:ascii="宋体" w:hAnsi="宋体" w:eastAsia="宋体"/>
          <w:bCs w:val="0"/>
          <w:lang w:eastAsia="zh-CN"/>
        </w:rPr>
        <w:t xml:space="preserve">10.投标文件构成</w:t>
      </w:r>
      <w:bookmarkEnd w:id="98"/>
      <w:r/>
      <w:bookmarkEnd w:id="99"/>
      <w:r/>
      <w:bookmarkEnd w:id="100"/>
      <w:r/>
      <w:bookmarkEnd w:id="101"/>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ascii="宋体" w:hAnsi="宋体"/>
          <w:sz w:val="24"/>
        </w:rPr>
      </w:pPr>
      <w:r>
        <w:rPr>
          <w:rFonts w:hint="eastAsia" w:ascii="宋体" w:hAnsi="宋体"/>
          <w:b/>
          <w:sz w:val="24"/>
        </w:rPr>
        <w:t xml:space="preserve">10.4.4不得有其他体现投标人身份的内容。</w:t>
      </w:r>
      <w:r/>
    </w:p>
    <w:p>
      <w:pPr>
        <w:pStyle w:val="996"/>
        <w:ind w:firstLine="422"/>
        <w:keepLines w:val="0"/>
        <w:keepNext w:val="0"/>
        <w:spacing w:before="0" w:after="0" w:line="500" w:lineRule="exact"/>
        <w:rPr>
          <w:rFonts w:ascii="宋体" w:hAnsi="宋体" w:eastAsia="宋体"/>
          <w:bCs w:val="0"/>
          <w:lang w:eastAsia="zh-CN"/>
        </w:rPr>
      </w:pPr>
      <w:r/>
      <w:bookmarkStart w:id="102" w:name="_Hlt26954838"/>
      <w:r/>
      <w:bookmarkEnd w:id="102"/>
      <w:r/>
      <w:bookmarkStart w:id="103" w:name="_Hlt26670360"/>
      <w:r/>
      <w:bookmarkEnd w:id="103"/>
      <w:r/>
      <w:bookmarkStart w:id="104" w:name="_Hlt26668975"/>
      <w:r/>
      <w:bookmarkEnd w:id="104"/>
      <w:r/>
      <w:bookmarkStart w:id="105" w:name="_Toc14577357"/>
      <w:r/>
      <w:bookmarkStart w:id="106" w:name="_Toc49090509"/>
      <w:r/>
      <w:bookmarkStart w:id="107" w:name="_Toc513029216"/>
      <w:r/>
      <w:bookmarkStart w:id="108" w:name="_Toc513029219"/>
      <w:r/>
      <w:bookmarkStart w:id="109" w:name="_Toc14577354"/>
      <w:r/>
      <w:bookmarkStart w:id="110" w:name="_Toc49090507"/>
      <w:r>
        <w:rPr>
          <w:rFonts w:hint="eastAsia" w:ascii="宋体" w:hAnsi="宋体" w:eastAsia="宋体"/>
          <w:bCs w:val="0"/>
          <w:lang w:eastAsia="zh-CN"/>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00" w:lineRule="exact"/>
        <w:rPr>
          <w:rFonts w:ascii="宋体" w:hAnsi="宋体"/>
          <w:bCs/>
          <w:sz w:val="24"/>
        </w:rPr>
      </w:pPr>
      <w:r/>
      <w:bookmarkStart w:id="111" w:name="_Toc49090508"/>
      <w:r/>
      <w:bookmarkStart w:id="112" w:name="_Toc14577355"/>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spacing w:line="50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96"/>
        <w:ind w:firstLine="422"/>
        <w:keepLines w:val="0"/>
        <w:keepNext w:val="0"/>
        <w:spacing w:before="0" w:after="0" w:line="500" w:lineRule="exact"/>
        <w:rPr>
          <w:rFonts w:ascii="宋体" w:hAnsi="宋体" w:eastAsia="宋体"/>
          <w:bCs w:val="0"/>
          <w:lang w:eastAsia="zh-CN"/>
        </w:rPr>
      </w:pPr>
      <w:r/>
      <w:bookmarkStart w:id="113" w:name="_Toc14577359"/>
      <w:r/>
      <w:bookmarkStart w:id="114" w:name="_Toc49090510"/>
      <w:r>
        <w:rPr>
          <w:rFonts w:hint="eastAsia" w:ascii="宋体" w:hAnsi="宋体" w:eastAsia="宋体"/>
          <w:bCs w:val="0"/>
          <w:lang w:eastAsia="zh-CN"/>
        </w:rPr>
        <w:t xml:space="preserve">12.投标函、承诺书和开标一览表</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50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13"/>
      <w:r/>
      <w:bookmarkEnd w:id="114"/>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13.</w:t>
      </w:r>
      <w:bookmarkEnd w:id="111"/>
      <w:r/>
      <w:bookmarkEnd w:id="112"/>
      <w:r>
        <w:rPr>
          <w:rFonts w:hint="eastAsia" w:ascii="宋体" w:hAnsi="宋体" w:eastAsia="宋体"/>
          <w:bCs w:val="0"/>
          <w:lang w:eastAsia="zh-CN"/>
        </w:rPr>
        <w:t xml:space="preserve">细目报价表</w:t>
      </w:r>
      <w:r/>
    </w:p>
    <w:p>
      <w:pPr>
        <w:ind w:firstLine="480"/>
        <w:spacing w:line="50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15" w:name="_Hlt26954840"/>
      <w:r/>
      <w:bookmarkEnd w:id="115"/>
      <w:r>
        <w:rPr>
          <w:rFonts w:hint="eastAsia" w:ascii="宋体" w:hAnsi="宋体"/>
          <w:sz w:val="24"/>
        </w:rPr>
        <w:t xml:space="preserve">标人应按照招标文件规定格式填报</w:t>
      </w:r>
      <w:bookmarkStart w:id="116" w:name="_Hlt26670399"/>
      <w:r/>
      <w:bookmarkEnd w:id="116"/>
      <w:r>
        <w:rPr>
          <w:rFonts w:hint="eastAsia" w:ascii="宋体" w:hAnsi="宋体"/>
          <w:sz w:val="24"/>
        </w:rPr>
        <w:t xml:space="preserve">细目报价表。</w:t>
      </w:r>
      <w:r/>
    </w:p>
    <w:p>
      <w:pPr>
        <w:ind w:firstLine="480"/>
        <w:spacing w:line="50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96"/>
        <w:ind w:firstLine="422"/>
        <w:keepLines w:val="0"/>
        <w:keepNext w:val="0"/>
        <w:spacing w:before="0" w:after="0" w:line="500" w:lineRule="exact"/>
        <w:rPr>
          <w:rFonts w:ascii="宋体" w:hAnsi="宋体" w:eastAsia="宋体"/>
          <w:bCs w:val="0"/>
          <w:lang w:eastAsia="zh-CN"/>
        </w:rPr>
      </w:pPr>
      <w:r/>
      <w:bookmarkStart w:id="117" w:name="_Hlt26668983"/>
      <w:r/>
      <w:bookmarkEnd w:id="117"/>
      <w:r/>
      <w:bookmarkStart w:id="118" w:name="_Hlt26954846"/>
      <w:r/>
      <w:bookmarkEnd w:id="118"/>
      <w:r/>
      <w:bookmarkStart w:id="119" w:name="_Hlt26954731"/>
      <w:r/>
      <w:bookmarkEnd w:id="119"/>
      <w:r/>
      <w:bookmarkStart w:id="120" w:name="_Hlt26670425"/>
      <w:r/>
      <w:bookmarkEnd w:id="120"/>
      <w:r/>
      <w:bookmarkStart w:id="121" w:name="_Hlt26670482"/>
      <w:r/>
      <w:bookmarkEnd w:id="121"/>
      <w:r/>
      <w:bookmarkStart w:id="122" w:name="_Hlt26670486"/>
      <w:r/>
      <w:bookmarkEnd w:id="122"/>
      <w:r/>
      <w:bookmarkStart w:id="123" w:name="_Hlt26670403"/>
      <w:r/>
      <w:bookmarkEnd w:id="123"/>
      <w:r/>
      <w:bookmarkStart w:id="124" w:name="_Hlt26954842"/>
      <w:r/>
      <w:bookmarkEnd w:id="124"/>
      <w:r/>
      <w:bookmarkStart w:id="125" w:name="_Hlt26954844"/>
      <w:r/>
      <w:bookmarkEnd w:id="125"/>
      <w:r/>
      <w:bookmarkStart w:id="126" w:name="_Hlt26954848"/>
      <w:r/>
      <w:bookmarkEnd w:id="126"/>
      <w:r>
        <w:rPr>
          <w:rFonts w:hint="eastAsia" w:ascii="宋体" w:hAnsi="宋体" w:eastAsia="宋体"/>
          <w:bCs w:val="0"/>
          <w:lang w:eastAsia="zh-CN"/>
        </w:rPr>
        <w:t xml:space="preserve">14.投标偏离表</w:t>
      </w:r>
      <w:r/>
    </w:p>
    <w:p>
      <w:pPr>
        <w:ind w:firstLine="480"/>
        <w:spacing w:line="50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96"/>
        <w:ind w:firstLine="422"/>
        <w:keepLines w:val="0"/>
        <w:keepNext w:val="0"/>
        <w:spacing w:before="0" w:after="0" w:line="500" w:lineRule="exact"/>
        <w:rPr>
          <w:rFonts w:ascii="宋体" w:hAnsi="宋体" w:eastAsia="宋体"/>
          <w:bCs w:val="0"/>
          <w:lang w:eastAsia="zh-CN"/>
        </w:rPr>
      </w:pPr>
      <w:r/>
      <w:bookmarkStart w:id="127" w:name="_Hlt26670489"/>
      <w:r/>
      <w:bookmarkEnd w:id="127"/>
      <w:r/>
      <w:bookmarkStart w:id="128" w:name="_Hlt26954850"/>
      <w:r/>
      <w:bookmarkEnd w:id="128"/>
      <w:r/>
      <w:bookmarkStart w:id="129" w:name="_Hlt26954734"/>
      <w:r/>
      <w:bookmarkEnd w:id="129"/>
      <w:r/>
      <w:bookmarkStart w:id="130" w:name="_Toc14577360"/>
      <w:r/>
      <w:bookmarkStart w:id="131" w:name="_Toc49090511"/>
      <w:r>
        <w:rPr>
          <w:rFonts w:hint="eastAsia" w:ascii="宋体" w:hAnsi="宋体" w:eastAsia="宋体"/>
          <w:bCs w:val="0"/>
          <w:lang w:eastAsia="zh-CN"/>
        </w:rPr>
        <w:t xml:space="preserve">15.投标有效期</w:t>
      </w:r>
      <w:bookmarkEnd w:id="130"/>
      <w:r/>
      <w:bookmarkEnd w:id="131"/>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5"/>
        <w:ind w:firstLine="452"/>
        <w:keepLines w:val="0"/>
        <w:keepNext w:val="0"/>
        <w:spacing w:before="0" w:after="0" w:line="500" w:lineRule="exact"/>
        <w:rPr>
          <w:sz w:val="30"/>
          <w:szCs w:val="30"/>
          <w:lang w:eastAsia="zh-CN"/>
        </w:rPr>
      </w:pPr>
      <w:r/>
      <w:bookmarkStart w:id="132" w:name="_Hlt26954739"/>
      <w:r/>
      <w:bookmarkEnd w:id="132"/>
      <w:r/>
      <w:bookmarkStart w:id="133" w:name="_Hlt26954852"/>
      <w:r/>
      <w:bookmarkEnd w:id="133"/>
      <w:r/>
      <w:bookmarkStart w:id="134" w:name="_Toc513029224"/>
      <w:r/>
      <w:bookmarkStart w:id="135" w:name="_Toc16938540"/>
      <w:r/>
      <w:bookmarkStart w:id="136" w:name="_Toc120614217"/>
      <w:r/>
      <w:bookmarkStart w:id="137" w:name="_Toc20823296"/>
      <w:r>
        <w:rPr>
          <w:rFonts w:hint="eastAsia"/>
          <w:sz w:val="30"/>
          <w:szCs w:val="30"/>
          <w:lang w:eastAsia="zh-CN"/>
        </w:rPr>
        <w:t xml:space="preserve">四、投标文件的递交</w:t>
      </w:r>
      <w:bookmarkEnd w:id="134"/>
      <w:r/>
      <w:bookmarkEnd w:id="135"/>
      <w:r/>
      <w:bookmarkEnd w:id="136"/>
      <w:r/>
      <w:bookmarkEnd w:id="137"/>
      <w:r/>
      <w:r/>
    </w:p>
    <w:p>
      <w:pPr>
        <w:pStyle w:val="996"/>
        <w:ind w:firstLine="422"/>
        <w:keepLines w:val="0"/>
        <w:keepNext w:val="0"/>
        <w:spacing w:before="0" w:after="0" w:line="500" w:lineRule="exact"/>
        <w:rPr>
          <w:rFonts w:ascii="宋体" w:hAnsi="宋体" w:eastAsia="宋体"/>
          <w:bCs w:val="0"/>
          <w:lang w:eastAsia="zh-CN"/>
        </w:rPr>
      </w:pPr>
      <w:r/>
      <w:bookmarkStart w:id="138" w:name="_Toc462564084"/>
      <w:r/>
      <w:bookmarkStart w:id="139" w:name="_Toc513029225"/>
      <w:r/>
      <w:bookmarkStart w:id="140" w:name="_Toc16938541"/>
      <w:r/>
      <w:bookmarkStart w:id="141" w:name="_Toc20823297"/>
      <w:r>
        <w:rPr>
          <w:rFonts w:hint="eastAsia" w:ascii="宋体" w:hAnsi="宋体" w:eastAsia="宋体"/>
          <w:bCs w:val="0"/>
          <w:lang w:eastAsia="zh-CN"/>
        </w:rPr>
        <w:t xml:space="preserve">17.投标文件</w:t>
      </w:r>
      <w:bookmarkEnd w:id="138"/>
      <w:r/>
      <w:bookmarkEnd w:id="139"/>
      <w:r/>
      <w:bookmarkEnd w:id="140"/>
      <w:r/>
      <w:bookmarkEnd w:id="141"/>
      <w:r>
        <w:rPr>
          <w:rFonts w:hint="eastAsia" w:ascii="宋体" w:hAnsi="宋体" w:eastAsia="宋体"/>
          <w:bCs w:val="0"/>
          <w:lang w:eastAsia="zh-CN"/>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03"/>
        <w:ind w:firstLine="480"/>
        <w:spacing w:line="50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42" w:name="_Toc16938542"/>
      <w:r/>
      <w:bookmarkStart w:id="143" w:name="_Toc513029226"/>
      <w:r/>
      <w:bookmarkStart w:id="144" w:name="_Toc20823298"/>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18.投标截止</w:t>
      </w:r>
      <w:bookmarkEnd w:id="142"/>
      <w:r/>
      <w:bookmarkEnd w:id="143"/>
      <w:r/>
      <w:bookmarkEnd w:id="144"/>
      <w:r>
        <w:rPr>
          <w:rFonts w:hint="eastAsia" w:ascii="宋体" w:hAnsi="宋体" w:eastAsia="宋体"/>
          <w:bCs w:val="0"/>
          <w:lang w:eastAsia="zh-CN"/>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996"/>
        <w:ind w:firstLine="422"/>
        <w:keepLines w:val="0"/>
        <w:keepNext w:val="0"/>
        <w:spacing w:before="0" w:after="0" w:line="500" w:lineRule="exact"/>
        <w:rPr>
          <w:rFonts w:ascii="宋体" w:hAnsi="宋体" w:eastAsia="宋体"/>
          <w:bCs w:val="0"/>
          <w:lang w:eastAsia="zh-CN"/>
        </w:rPr>
      </w:pPr>
      <w:r/>
      <w:bookmarkStart w:id="145" w:name="_Toc20823299"/>
      <w:r/>
      <w:bookmarkStart w:id="146" w:name="_Toc16938543"/>
      <w:r/>
      <w:bookmarkStart w:id="147" w:name="_Toc513029227"/>
      <w:r>
        <w:rPr>
          <w:rFonts w:hint="eastAsia" w:ascii="宋体" w:hAnsi="宋体" w:eastAsia="宋体"/>
          <w:bCs w:val="0"/>
          <w:lang w:eastAsia="zh-CN"/>
        </w:rPr>
        <w:t xml:space="preserve">19.投标文件</w:t>
      </w:r>
      <w:bookmarkEnd w:id="145"/>
      <w:r/>
      <w:bookmarkEnd w:id="146"/>
      <w:r/>
      <w:bookmarkEnd w:id="147"/>
      <w:r>
        <w:rPr>
          <w:rFonts w:hint="eastAsia" w:ascii="宋体" w:hAnsi="宋体" w:eastAsia="宋体"/>
          <w:bCs w:val="0"/>
          <w:lang w:eastAsia="zh-CN"/>
        </w:rPr>
        <w:t xml:space="preserve">的拒收</w:t>
      </w:r>
      <w:r/>
    </w:p>
    <w:p>
      <w:pPr>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996"/>
        <w:ind w:firstLine="422"/>
        <w:keepLines w:val="0"/>
        <w:keepNext w:val="0"/>
        <w:spacing w:before="0" w:after="0" w:line="500" w:lineRule="exact"/>
        <w:rPr>
          <w:rFonts w:ascii="宋体" w:hAnsi="宋体" w:eastAsia="宋体"/>
          <w:bCs w:val="0"/>
          <w:lang w:eastAsia="zh-CN"/>
        </w:rPr>
      </w:pPr>
      <w:r/>
      <w:bookmarkStart w:id="148" w:name="_Toc513029228"/>
      <w:r/>
      <w:bookmarkStart w:id="149" w:name="_Toc16938544"/>
      <w:r/>
      <w:bookmarkStart w:id="150" w:name="_Toc20823300"/>
      <w:r>
        <w:rPr>
          <w:rFonts w:hint="eastAsia" w:ascii="宋体" w:hAnsi="宋体" w:eastAsia="宋体"/>
          <w:bCs w:val="0"/>
          <w:lang w:eastAsia="zh-CN"/>
        </w:rPr>
        <w:t xml:space="preserve">20.投标文件的撤回和修改</w:t>
      </w:r>
      <w:bookmarkEnd w:id="148"/>
      <w:r/>
      <w:bookmarkEnd w:id="149"/>
      <w:r/>
      <w:bookmarkEnd w:id="150"/>
      <w:r/>
      <w:r/>
    </w:p>
    <w:p>
      <w:pPr>
        <w:ind w:firstLine="480"/>
        <w:spacing w:line="500" w:lineRule="exact"/>
        <w:rPr>
          <w:rFonts w:ascii="宋体" w:hAnsi="宋体"/>
          <w:sz w:val="24"/>
        </w:rPr>
      </w:pPr>
      <w:r>
        <w:rPr>
          <w:rFonts w:hint="eastAsia" w:ascii="宋体" w:hAnsi="宋体"/>
          <w:sz w:val="24"/>
        </w:rPr>
        <w:t xml:space="preserve">20.1投标文件的撤回</w:t>
      </w:r>
      <w:r/>
    </w:p>
    <w:p>
      <w:pPr>
        <w:ind w:firstLine="480"/>
        <w:spacing w:line="500" w:lineRule="exact"/>
        <w:rPr>
          <w:rFonts w:ascii="宋体" w:hAnsi="宋体"/>
          <w:sz w:val="24"/>
        </w:rPr>
      </w:pPr>
      <w:r>
        <w:rPr>
          <w:rFonts w:hint="eastAsia" w:ascii="宋体" w:hAnsi="宋体"/>
          <w:sz w:val="24"/>
        </w:rPr>
        <w:t xml:space="preserve">20.1.1电子投标文件的撤回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20.2投标文件的修改</w:t>
      </w:r>
      <w:r/>
    </w:p>
    <w:p>
      <w:pPr>
        <w:ind w:firstLine="480"/>
        <w:spacing w:line="50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95"/>
        <w:ind w:firstLine="452"/>
        <w:keepLines w:val="0"/>
        <w:keepNext w:val="0"/>
        <w:spacing w:before="0" w:after="0" w:line="500" w:lineRule="exact"/>
        <w:rPr>
          <w:sz w:val="30"/>
          <w:szCs w:val="30"/>
          <w:lang w:eastAsia="zh-CN"/>
        </w:rPr>
      </w:pPr>
      <w:r/>
      <w:bookmarkStart w:id="151" w:name="_Toc120614218"/>
      <w:r/>
      <w:bookmarkStart w:id="152" w:name="_Toc513029229"/>
      <w:r/>
      <w:bookmarkStart w:id="153" w:name="_Toc20823301"/>
      <w:r/>
      <w:bookmarkStart w:id="154" w:name="_Toc16938545"/>
      <w:r>
        <w:rPr>
          <w:rFonts w:hint="eastAsia"/>
          <w:sz w:val="30"/>
          <w:szCs w:val="30"/>
          <w:lang w:eastAsia="zh-CN"/>
        </w:rPr>
        <w:t xml:space="preserve">五、开标与评标</w:t>
      </w:r>
      <w:bookmarkEnd w:id="151"/>
      <w:r/>
      <w:bookmarkEnd w:id="152"/>
      <w:r/>
      <w:bookmarkEnd w:id="153"/>
      <w:r/>
      <w:bookmarkEnd w:id="154"/>
      <w:r/>
      <w:r/>
    </w:p>
    <w:p>
      <w:pPr>
        <w:pStyle w:val="996"/>
        <w:ind w:firstLine="422"/>
        <w:keepLines w:val="0"/>
        <w:keepNext w:val="0"/>
        <w:spacing w:before="0" w:after="0" w:line="500" w:lineRule="exact"/>
        <w:rPr>
          <w:rFonts w:ascii="宋体" w:hAnsi="宋体" w:eastAsia="宋体"/>
          <w:bCs w:val="0"/>
          <w:lang w:eastAsia="zh-CN"/>
        </w:rPr>
      </w:pPr>
      <w:r/>
      <w:bookmarkStart w:id="155" w:name="_Toc513029230"/>
      <w:r/>
      <w:bookmarkStart w:id="156" w:name="_Toc20823302"/>
      <w:r/>
      <w:bookmarkStart w:id="157" w:name="_Toc16938546"/>
      <w:r>
        <w:rPr>
          <w:rFonts w:hint="eastAsia" w:ascii="宋体" w:hAnsi="宋体" w:eastAsia="宋体"/>
          <w:bCs w:val="0"/>
          <w:lang w:eastAsia="zh-CN"/>
        </w:rPr>
        <w:t xml:space="preserve">21.开标</w:t>
      </w:r>
      <w:bookmarkEnd w:id="155"/>
      <w:r/>
      <w:bookmarkEnd w:id="156"/>
      <w:r/>
      <w:bookmarkEnd w:id="157"/>
      <w:r/>
      <w:r/>
    </w:p>
    <w:p>
      <w:pPr>
        <w:ind w:firstLine="480"/>
        <w:spacing w:line="50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96"/>
        <w:ind w:firstLine="422"/>
        <w:keepLines w:val="0"/>
        <w:keepNext w:val="0"/>
        <w:spacing w:before="0" w:after="0" w:line="500" w:lineRule="exact"/>
        <w:rPr>
          <w:rFonts w:ascii="宋体" w:hAnsi="宋体" w:eastAsia="宋体"/>
          <w:bCs w:val="0"/>
          <w:lang w:eastAsia="zh-CN"/>
        </w:rPr>
      </w:pPr>
      <w:r/>
      <w:bookmarkStart w:id="158" w:name="_Toc20823303"/>
      <w:r/>
      <w:bookmarkStart w:id="159" w:name="_Toc16938547"/>
      <w:r/>
      <w:bookmarkStart w:id="160" w:name="_Toc513029231"/>
      <w:r>
        <w:rPr>
          <w:rFonts w:hint="eastAsia" w:ascii="宋体" w:hAnsi="宋体" w:eastAsia="宋体"/>
          <w:bCs w:val="0"/>
          <w:lang w:eastAsia="zh-CN"/>
        </w:rPr>
        <w:t xml:space="preserve">22.评标委员会</w:t>
      </w:r>
      <w:r/>
    </w:p>
    <w:p>
      <w:pPr>
        <w:ind w:firstLine="480"/>
        <w:spacing w:line="50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58"/>
      <w:r/>
      <w:bookmarkEnd w:id="159"/>
      <w:r/>
      <w:bookmarkEnd w:id="160"/>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96"/>
        <w:ind w:firstLine="422"/>
        <w:keepLines w:val="0"/>
        <w:keepNext w:val="0"/>
        <w:spacing w:before="0" w:after="0" w:line="500" w:lineRule="exact"/>
        <w:rPr>
          <w:rFonts w:ascii="宋体" w:hAnsi="宋体" w:eastAsia="宋体"/>
          <w:bCs w:val="0"/>
          <w:lang w:eastAsia="zh-CN"/>
        </w:rPr>
      </w:pPr>
      <w:r/>
      <w:bookmarkStart w:id="161" w:name="_Toc20823304"/>
      <w:r/>
      <w:bookmarkStart w:id="162" w:name="_Toc513029232"/>
      <w:r/>
      <w:bookmarkStart w:id="163" w:name="_Toc16938548"/>
      <w:r>
        <w:rPr>
          <w:rFonts w:hint="eastAsia" w:ascii="宋体" w:hAnsi="宋体" w:eastAsia="宋体"/>
          <w:bCs w:val="0"/>
          <w:lang w:eastAsia="zh-CN"/>
        </w:rPr>
        <w:t xml:space="preserve">24.投标文件的澄清</w:t>
      </w:r>
      <w:bookmarkEnd w:id="161"/>
      <w:r/>
      <w:bookmarkEnd w:id="162"/>
      <w:r/>
      <w:bookmarkEnd w:id="163"/>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996"/>
        <w:ind w:firstLine="422"/>
        <w:keepLines w:val="0"/>
        <w:keepNext w:val="0"/>
        <w:spacing w:before="0" w:after="0" w:line="500" w:lineRule="exact"/>
        <w:rPr>
          <w:rFonts w:ascii="宋体" w:hAnsi="宋体" w:eastAsia="宋体"/>
          <w:bCs w:val="0"/>
          <w:lang w:eastAsia="zh-CN"/>
        </w:rPr>
      </w:pPr>
      <w:r/>
      <w:bookmarkStart w:id="164" w:name="_Toc20823305"/>
      <w:r/>
      <w:bookmarkStart w:id="165" w:name="_Toc16938549"/>
      <w:r/>
      <w:bookmarkStart w:id="166" w:name="_Toc513029233"/>
      <w:r>
        <w:rPr>
          <w:rFonts w:hint="eastAsia" w:ascii="宋体" w:hAnsi="宋体" w:eastAsia="宋体"/>
          <w:bCs w:val="0"/>
          <w:lang w:eastAsia="zh-CN"/>
        </w:rPr>
        <w:t xml:space="preserve">25.对投标文件的初审</w:t>
      </w:r>
      <w:bookmarkEnd w:id="164"/>
      <w:r/>
      <w:bookmarkEnd w:id="165"/>
      <w:r/>
      <w:bookmarkEnd w:id="166"/>
      <w:r/>
      <w:r/>
    </w:p>
    <w:p>
      <w:pPr>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信用</w:t>
      </w:r>
      <w:r>
        <w:rPr>
          <w:rFonts w:hint="eastAsia" w:ascii="宋体" w:hAnsi="宋体"/>
          <w:bCs/>
          <w:sz w:val="24"/>
        </w:rPr>
        <w:t xml:space="preserve">记录。</w:t>
      </w:r>
      <w:r/>
    </w:p>
    <w:p>
      <w:pPr>
        <w:ind w:firstLine="480"/>
        <w:spacing w:line="5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spacing w:line="500" w:lineRule="exact"/>
        <w:rPr>
          <w:rFonts w:ascii="宋体" w:hAnsi="宋体"/>
          <w:bCs/>
          <w:sz w:val="24"/>
        </w:rPr>
      </w:pPr>
      <w:r>
        <w:rPr>
          <w:rFonts w:hint="eastAsia" w:ascii="宋体" w:hAnsi="宋体"/>
          <w:bCs/>
          <w:sz w:val="24"/>
        </w:rPr>
        <w:t xml:space="preserve">25.6政府采购异常低价审查</w:t>
      </w:r>
      <w:r/>
    </w:p>
    <w:p>
      <w:pPr>
        <w:ind w:firstLine="480"/>
        <w:spacing w:line="50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spacing w:line="50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500" w:lineRule="exact"/>
        <w:rPr>
          <w:rFonts w:ascii="宋体" w:hAnsi="宋体"/>
          <w:bCs/>
          <w:sz w:val="24"/>
        </w:rPr>
      </w:pPr>
      <w:r>
        <w:rPr>
          <w:rFonts w:hint="eastAsia" w:ascii="宋体" w:hAnsi="宋体"/>
          <w:bCs/>
          <w:sz w:val="24"/>
        </w:rPr>
        <w:t xml:space="preserve">相关法律法规对供应商报价有规定的，从其规定。</w:t>
      </w:r>
      <w:r/>
    </w:p>
    <w:p>
      <w:pPr>
        <w:ind w:firstLine="480"/>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sz w:val="24"/>
        </w:rPr>
      </w:pPr>
      <w:r/>
      <w:bookmarkStart w:id="167" w:name="_Toc16938550"/>
      <w:r/>
      <w:bookmarkStart w:id="168" w:name="_Toc513029234"/>
      <w:r/>
      <w:bookmarkStart w:id="169" w:name="_Toc20823306"/>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67"/>
      <w:r/>
      <w:bookmarkEnd w:id="168"/>
      <w:r/>
      <w:bookmarkEnd w:id="169"/>
      <w:r>
        <w:rPr>
          <w:rFonts w:hint="eastAsia" w:ascii="宋体" w:hAnsi="宋体" w:eastAsia="宋体"/>
          <w:bCs w:val="0"/>
          <w:lang w:eastAsia="zh-CN"/>
        </w:rPr>
        <w:t xml:space="preserve">.无效投标条款和废标条款</w:t>
      </w:r>
      <w:r/>
    </w:p>
    <w:p>
      <w:pPr>
        <w:ind w:left="479"/>
        <w:spacing w:line="500" w:lineRule="exact"/>
        <w:rPr>
          <w:rFonts w:ascii="宋体" w:hAnsi="宋体"/>
          <w:bCs/>
          <w:sz w:val="24"/>
        </w:rPr>
      </w:pPr>
      <w:r/>
      <w:bookmarkStart w:id="170" w:name="_Toc20823307"/>
      <w:r/>
      <w:bookmarkStart w:id="171" w:name="_Toc513029235"/>
      <w:r/>
      <w:bookmarkStart w:id="172" w:name="_Toc16938551"/>
      <w:r>
        <w:rPr>
          <w:rFonts w:hint="eastAsia" w:ascii="宋体" w:hAnsi="宋体"/>
          <w:bCs/>
          <w:sz w:val="24"/>
        </w:rPr>
        <w:t xml:space="preserve">26.1无效投标条款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spacing w:line="500" w:lineRule="exact"/>
        <w:rPr>
          <w:rFonts w:ascii="宋体" w:hAnsi="宋体"/>
          <w:bCs/>
          <w:sz w:val="24"/>
        </w:rPr>
      </w:pPr>
      <w:r>
        <w:rPr>
          <w:rFonts w:hint="eastAsia" w:ascii="宋体" w:hAnsi="宋体"/>
          <w:bCs/>
          <w:sz w:val="24"/>
        </w:rPr>
        <w:t xml:space="preserve">26.1.23如本项目采购产品被财政部、国家发改委列入“节能产品政府采购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spacing w:line="50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spacing w:line="50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26.2废标条款</w:t>
      </w:r>
      <w:r/>
    </w:p>
    <w:p>
      <w:pPr>
        <w:ind w:firstLine="480"/>
        <w:spacing w:line="50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spacing w:line="50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50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spacing w:line="50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95"/>
        <w:ind w:firstLine="452"/>
        <w:keepLines w:val="0"/>
        <w:keepNext w:val="0"/>
        <w:spacing w:before="0" w:after="0" w:line="500" w:lineRule="exact"/>
        <w:rPr>
          <w:sz w:val="30"/>
          <w:szCs w:val="30"/>
          <w:lang w:eastAsia="zh-CN"/>
        </w:rPr>
      </w:pPr>
      <w:r/>
      <w:bookmarkStart w:id="173" w:name="_Toc120614219"/>
      <w:r>
        <w:rPr>
          <w:rFonts w:hint="eastAsia"/>
          <w:sz w:val="30"/>
          <w:szCs w:val="30"/>
          <w:lang w:eastAsia="zh-CN"/>
        </w:rPr>
        <w:t xml:space="preserve">六、</w:t>
      </w:r>
      <w:bookmarkEnd w:id="170"/>
      <w:r/>
      <w:bookmarkEnd w:id="171"/>
      <w:r/>
      <w:bookmarkEnd w:id="172"/>
      <w:r>
        <w:rPr>
          <w:rFonts w:hint="eastAsia"/>
          <w:sz w:val="30"/>
          <w:szCs w:val="30"/>
          <w:lang w:eastAsia="zh-CN"/>
        </w:rPr>
        <w:t xml:space="preserve">定标</w:t>
      </w:r>
      <w:bookmarkEnd w:id="173"/>
      <w:r/>
      <w:r/>
    </w:p>
    <w:p>
      <w:pPr>
        <w:pStyle w:val="996"/>
        <w:ind w:firstLine="422"/>
        <w:keepLines w:val="0"/>
        <w:keepNext w:val="0"/>
        <w:spacing w:before="0" w:after="0" w:line="500" w:lineRule="exact"/>
        <w:rPr>
          <w:rFonts w:ascii="宋体" w:hAnsi="宋体" w:eastAsia="宋体"/>
          <w:bCs w:val="0"/>
          <w:lang w:eastAsia="zh-CN"/>
        </w:rPr>
      </w:pPr>
      <w:r/>
      <w:bookmarkStart w:id="174" w:name="_Toc513029238"/>
      <w:r/>
      <w:bookmarkStart w:id="175" w:name="_Toc16938554"/>
      <w:r/>
      <w:bookmarkStart w:id="176" w:name="_Toc20823310"/>
      <w:r>
        <w:rPr>
          <w:rFonts w:hint="eastAsia" w:ascii="宋体" w:hAnsi="宋体" w:eastAsia="宋体"/>
          <w:bCs w:val="0"/>
          <w:lang w:eastAsia="zh-CN"/>
        </w:rPr>
        <w:t xml:space="preserve">27</w:t>
      </w:r>
      <w:bookmarkEnd w:id="174"/>
      <w:r>
        <w:rPr>
          <w:rFonts w:hint="eastAsia" w:ascii="宋体" w:hAnsi="宋体" w:eastAsia="宋体"/>
          <w:bCs w:val="0"/>
          <w:lang w:eastAsia="zh-CN"/>
        </w:rPr>
        <w:t xml:space="preserve">.确定</w:t>
      </w:r>
      <w:bookmarkEnd w:id="175"/>
      <w:r/>
      <w:bookmarkEnd w:id="176"/>
      <w:r>
        <w:rPr>
          <w:rFonts w:hint="eastAsia" w:ascii="宋体" w:hAnsi="宋体" w:eastAsia="宋体"/>
          <w:bCs w:val="0"/>
          <w:lang w:eastAsia="zh-CN"/>
        </w:rPr>
        <w:t xml:space="preserve">中标单位</w:t>
      </w:r>
      <w:r/>
    </w:p>
    <w:p>
      <w:pPr>
        <w:ind w:firstLine="480"/>
        <w:spacing w:line="50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27.4中标无效的确认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ascii="宋体" w:hAnsi="宋体"/>
          <w:sz w:val="24"/>
          <w:szCs w:val="24"/>
        </w:rPr>
      </w:pPr>
      <w:r/>
      <w:bookmarkStart w:id="17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28.质疑处理</w:t>
      </w:r>
      <w:bookmarkEnd w:id="177"/>
      <w:r/>
      <w:r/>
    </w:p>
    <w:p>
      <w:pPr>
        <w:ind w:firstLine="480"/>
        <w:spacing w:line="500" w:lineRule="exact"/>
        <w:rPr>
          <w:rFonts w:ascii="宋体" w:hAnsi="宋体"/>
          <w:sz w:val="24"/>
          <w:szCs w:val="24"/>
        </w:rPr>
      </w:pPr>
      <w:r>
        <w:rPr>
          <w:rFonts w:hint="eastAsia" w:ascii="宋体" w:hAnsi="宋体"/>
          <w:sz w:val="24"/>
          <w:szCs w:val="24"/>
        </w:rPr>
        <w:t xml:space="preserve">28.1提出质疑的供应商应当是参与所质疑项目采购活动的</w:t>
      </w:r>
      <w:r>
        <w:rPr>
          <w:rFonts w:hint="eastAsia" w:ascii="宋体" w:hAnsi="宋体"/>
          <w:sz w:val="24"/>
          <w:szCs w:val="24"/>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28.5以下情形的质疑不予受理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50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5"/>
        <w:ind w:firstLine="452"/>
        <w:keepLines w:val="0"/>
        <w:keepNext w:val="0"/>
        <w:spacing w:before="0" w:after="0" w:line="500" w:lineRule="exact"/>
        <w:rPr>
          <w:sz w:val="30"/>
          <w:szCs w:val="30"/>
          <w:lang w:eastAsia="zh-CN"/>
        </w:rPr>
      </w:pPr>
      <w:r/>
      <w:bookmarkStart w:id="178" w:name="_Toc20823308"/>
      <w:r/>
      <w:bookmarkStart w:id="179" w:name="_Toc513029236"/>
      <w:r/>
      <w:bookmarkStart w:id="180" w:name="_Toc16938552"/>
      <w:r/>
      <w:bookmarkStart w:id="181" w:name="_Toc120614220"/>
      <w:r>
        <w:rPr>
          <w:rFonts w:hint="eastAsia"/>
          <w:sz w:val="30"/>
          <w:szCs w:val="30"/>
          <w:lang w:eastAsia="zh-CN"/>
        </w:rPr>
        <w:t xml:space="preserve">七、授予合同</w:t>
      </w:r>
      <w:bookmarkEnd w:id="178"/>
      <w:r/>
      <w:bookmarkEnd w:id="179"/>
      <w:r/>
      <w:bookmarkEnd w:id="180"/>
      <w:r/>
      <w:bookmarkEnd w:id="181"/>
      <w:r/>
      <w:r/>
    </w:p>
    <w:p>
      <w:pPr>
        <w:pStyle w:val="996"/>
        <w:ind w:firstLine="422"/>
        <w:keepLines w:val="0"/>
        <w:keepNext w:val="0"/>
        <w:spacing w:before="0" w:after="0" w:line="500" w:lineRule="exact"/>
        <w:rPr>
          <w:rFonts w:ascii="宋体" w:hAnsi="宋体" w:eastAsia="宋体"/>
          <w:bCs w:val="0"/>
          <w:lang w:eastAsia="zh-CN"/>
        </w:rPr>
      </w:pPr>
      <w:r/>
      <w:bookmarkStart w:id="182" w:name="_Toc20823309"/>
      <w:r/>
      <w:bookmarkStart w:id="183" w:name="_Toc513029237"/>
      <w:r/>
      <w:bookmarkStart w:id="184" w:name="_Toc16938553"/>
      <w:r>
        <w:rPr>
          <w:rFonts w:hint="eastAsia" w:ascii="宋体" w:hAnsi="宋体" w:eastAsia="宋体"/>
          <w:bCs w:val="0"/>
          <w:lang w:eastAsia="zh-CN"/>
        </w:rPr>
        <w:t xml:space="preserve">30.签订合同</w:t>
      </w:r>
      <w:r/>
    </w:p>
    <w:p>
      <w:pPr>
        <w:ind w:firstLine="480"/>
        <w:spacing w:line="50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96"/>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82"/>
      <w:r/>
      <w:bookmarkEnd w:id="183"/>
      <w:r/>
      <w:bookmarkEnd w:id="184"/>
      <w:r/>
      <w:r/>
    </w:p>
    <w:p>
      <w:pPr>
        <w:pStyle w:val="1108"/>
        <w:ind w:firstLine="422"/>
        <w:jc w:val="center"/>
        <w:keepLines w:val="0"/>
        <w:keepNext w:val="0"/>
        <w:spacing w:before="0" w:after="0" w:line="500" w:lineRule="exact"/>
        <w:rPr>
          <w:rFonts w:ascii="黑体"/>
          <w:bCs w:val="0"/>
          <w:sz w:val="36"/>
          <w:szCs w:val="36"/>
        </w:rPr>
      </w:pPr>
      <w:r/>
      <w:bookmarkStart w:id="185" w:name="_Toc16938558"/>
      <w:r/>
      <w:bookmarkStart w:id="186" w:name="_Toc120614221"/>
      <w:r/>
      <w:bookmarkStart w:id="187" w:name="_Toc513029242"/>
      <w:r/>
      <w:bookmarkStart w:id="188" w:name="_Toc20823314"/>
      <w:r/>
      <w:bookmarkStart w:id="189" w:name="_Toc479757207"/>
      <w:r>
        <w:rPr>
          <w:rFonts w:ascii="宋体" w:hAnsi="宋体"/>
          <w:sz w:val="24"/>
          <w:shd w:val="clear" w:color="ffffff" w:fill="d9d9d9"/>
        </w:rPr>
        <w:br w:type="page" w:clear="all"/>
      </w:r>
      <w:bookmarkEnd w:id="185"/>
      <w:r/>
      <w:bookmarkEnd w:id="186"/>
      <w:r/>
      <w:bookmarkEnd w:id="187"/>
      <w:r/>
      <w:bookmarkEnd w:id="188"/>
      <w:r/>
      <w:bookmarkEnd w:id="189"/>
      <w:r/>
      <w:bookmarkStart w:id="190" w:name="_Hlt16619350"/>
      <w:r/>
      <w:bookmarkStart w:id="191" w:name="_Toc120614244"/>
      <w:r/>
      <w:bookmarkStart w:id="192" w:name="_Toc16938590"/>
      <w:r/>
      <w:bookmarkStart w:id="193" w:name="_Toc20823346"/>
      <w:r>
        <w:rPr>
          <w:rFonts w:hint="eastAsia" w:ascii="黑体"/>
          <w:sz w:val="36"/>
          <w:szCs w:val="36"/>
        </w:rPr>
        <w:t xml:space="preserve">第三章  合同文本</w:t>
      </w:r>
      <w:r/>
    </w:p>
    <w:p>
      <w:pPr>
        <w:ind w:firstLine="440"/>
        <w:jc w:val="center"/>
        <w:spacing w:line="500" w:lineRule="exact"/>
        <w:rPr>
          <w:rFonts w:ascii="黑体" w:eastAsia="黑体"/>
          <w:bCs/>
          <w:sz w:val="36"/>
          <w:szCs w:val="36"/>
        </w:rPr>
      </w:pPr>
      <w:r/>
      <w:bookmarkStart w:id="194" w:name="_Hlt16619369"/>
      <w:r/>
      <w:bookmarkEnd w:id="194"/>
      <w:r/>
      <w:r/>
    </w:p>
    <w:p>
      <w:pPr>
        <w:pStyle w:val="796"/>
        <w:jc w:val="center"/>
        <w:spacing w:after="0"/>
        <w:rPr>
          <w:rFonts w:ascii="宋体" w:hAnsi="宋体" w:cs="宋体"/>
          <w:b/>
          <w:bCs/>
          <w:spacing w:val="-20"/>
          <w:sz w:val="48"/>
          <w:szCs w:val="48"/>
        </w:rPr>
      </w:pPr>
      <w:r/>
      <w:bookmarkStart w:id="195" w:name="_Toc3995"/>
      <w:r/>
      <w:r/>
    </w:p>
    <w:p>
      <w:pPr>
        <w:pStyle w:val="796"/>
        <w:jc w:val="center"/>
        <w:spacing w:after="0"/>
        <w:rPr>
          <w:rFonts w:ascii="宋体" w:hAnsi="宋体" w:cs="宋体"/>
          <w:b/>
          <w:bCs/>
          <w:spacing w:val="-20"/>
          <w:sz w:val="48"/>
          <w:szCs w:val="48"/>
        </w:rPr>
      </w:pPr>
      <w:r>
        <w:rPr>
          <w:rFonts w:ascii="宋体" w:hAnsi="宋体" w:cs="宋体"/>
          <w:b/>
          <w:bCs/>
          <w:spacing w:val="-20"/>
          <w:sz w:val="48"/>
          <w:szCs w:val="48"/>
        </w:rPr>
      </w:r>
      <w:r/>
    </w:p>
    <w:p>
      <w:pPr>
        <w:pStyle w:val="796"/>
        <w:jc w:val="center"/>
        <w:spacing w:after="0"/>
        <w:rPr>
          <w:rFonts w:ascii="宋体" w:hAnsi="宋体" w:cs="宋体"/>
          <w:b/>
          <w:bCs/>
          <w:spacing w:val="-20"/>
          <w:sz w:val="48"/>
          <w:szCs w:val="48"/>
        </w:rPr>
      </w:pPr>
      <w:r>
        <w:rPr>
          <w:rFonts w:ascii="宋体" w:hAnsi="宋体" w:cs="宋体"/>
          <w:b/>
          <w:bCs/>
          <w:spacing w:val="-20"/>
          <w:sz w:val="48"/>
          <w:szCs w:val="48"/>
        </w:rPr>
      </w:r>
      <w:r/>
    </w:p>
    <w:p>
      <w:pPr>
        <w:pStyle w:val="796"/>
        <w:jc w:val="center"/>
        <w:spacing w:after="0"/>
        <w:rPr>
          <w:rFonts w:ascii="宋体" w:hAnsi="宋体" w:cs="宋体"/>
          <w:b/>
          <w:bCs/>
          <w:spacing w:val="-20"/>
          <w:sz w:val="48"/>
          <w:szCs w:val="48"/>
        </w:rPr>
      </w:pPr>
      <w:r>
        <w:rPr>
          <w:rFonts w:ascii="宋体" w:hAnsi="宋体" w:cs="宋体"/>
          <w:b/>
          <w:bCs/>
          <w:spacing w:val="-20"/>
          <w:sz w:val="48"/>
          <w:szCs w:val="48"/>
        </w:rPr>
      </w:r>
      <w:r/>
    </w:p>
    <w:p>
      <w:pPr>
        <w:pStyle w:val="796"/>
        <w:jc w:val="center"/>
        <w:spacing w:after="0"/>
        <w:rPr>
          <w:rFonts w:ascii="宋体" w:hAnsi="宋体" w:cs="宋体"/>
          <w:b/>
          <w:bCs/>
          <w:spacing w:val="-20"/>
          <w:sz w:val="48"/>
          <w:szCs w:val="48"/>
        </w:rPr>
      </w:pPr>
      <w:r>
        <w:rPr>
          <w:rFonts w:ascii="宋体" w:hAnsi="宋体" w:cs="宋体"/>
          <w:b/>
          <w:bCs/>
          <w:spacing w:val="-20"/>
          <w:sz w:val="48"/>
          <w:szCs w:val="48"/>
        </w:rPr>
      </w:r>
      <w:r/>
    </w:p>
    <w:p>
      <w:pPr>
        <w:pStyle w:val="796"/>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96"/>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95"/>
      <w:r/>
      <w:r/>
    </w:p>
    <w:p>
      <w:pPr>
        <w:ind w:firstLine="880"/>
        <w:rPr>
          <w:rFonts w:eastAsia="黑体"/>
          <w:sz w:val="44"/>
          <w:szCs w:val="44"/>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sz w:val="44"/>
          <w:szCs w:val="44"/>
        </w:rPr>
      </w:r>
      <w:r/>
    </w:p>
    <w:p>
      <w:pPr>
        <w:pStyle w:val="781"/>
        <w:jc w:val="center"/>
        <w:spacing w:line="400" w:lineRule="exact"/>
        <w:rPr>
          <w:rFonts w:ascii="黑体" w:hAnsi="华文中宋" w:eastAsia="黑体"/>
          <w:sz w:val="28"/>
          <w:szCs w:val="28"/>
        </w:rPr>
      </w:pPr>
      <w:r/>
      <w:bookmarkStart w:id="196"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6"/>
      <w:r/>
      <w:r/>
    </w:p>
    <w:p>
      <w:pPr>
        <w:pStyle w:val="781"/>
        <w:jc w:val="center"/>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甲方（全称）：（采购人、受采购人委托签订合同的单位或采购</w:t>
      </w:r>
      <w:r>
        <w:rPr>
          <w:rFonts w:hint="eastAsia" w:ascii="宋体" w:hAnsi="宋体"/>
        </w:rPr>
        <w:tab/>
      </w:r>
      <w:r>
        <w:rPr>
          <w:rFonts w:hint="eastAsia" w:ascii="宋体" w:hAnsi="宋体"/>
        </w:rPr>
        <w:t xml:space="preserve">文件约定的合同甲方）</w:t>
      </w:r>
      <w:r/>
    </w:p>
    <w:p>
      <w:pPr>
        <w:spacing w:line="400" w:lineRule="exact"/>
        <w:rPr>
          <w:rFonts w:ascii="宋体" w:hAnsi="宋体"/>
        </w:rPr>
      </w:pPr>
      <w:r>
        <w:rPr>
          <w:rFonts w:hint="eastAsia" w:ascii="宋体" w:hAnsi="宋体"/>
        </w:rPr>
        <w:t xml:space="preserve">乙方1（全称）：（供应商）</w:t>
      </w:r>
      <w:r/>
    </w:p>
    <w:p>
      <w:pPr>
        <w:spacing w:line="400" w:lineRule="exact"/>
        <w:rPr>
          <w:rFonts w:ascii="宋体" w:hAnsi="宋体"/>
        </w:rPr>
      </w:pPr>
      <w:r>
        <w:rPr>
          <w:rFonts w:hint="eastAsia" w:ascii="宋体" w:hAnsi="宋体"/>
        </w:rPr>
        <w:t xml:space="preserve">乙方2（全称）：（联合体成员供应商或其他合同主体）（如有）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rPr>
        <w:t xml:space="preserve">（联合体成员供应商或其他合同主体）（如有）</w:t>
      </w:r>
      <w:r/>
    </w:p>
    <w:p>
      <w:pPr>
        <w:spacing w:line="400" w:lineRule="exact"/>
      </w:pPr>
      <w:r/>
      <w:r/>
    </w:p>
    <w:p>
      <w:pPr>
        <w:pStyle w:val="797"/>
        <w:ind w:firstLine="40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ascii="宋体" w:hAnsi="宋体"/>
          <w:b/>
        </w:rPr>
      </w:pPr>
      <w:r>
        <w:rPr>
          <w:rFonts w:hint="eastAsia" w:ascii="宋体" w:hAnsi="宋体"/>
          <w:b/>
        </w:rPr>
        <w:t xml:space="preserve">项目信息</w:t>
      </w:r>
      <w:r/>
    </w:p>
    <w:p>
      <w:pPr>
        <w:pStyle w:val="797"/>
        <w:numPr>
          <w:ilvl w:val="0"/>
          <w:numId w:val="6"/>
        </w:numPr>
        <w:ind w:firstLine="400"/>
        <w:spacing w:line="400" w:lineRule="exact"/>
        <w:rPr>
          <w:rFonts w:ascii="宋体" w:hAnsi="宋体"/>
          <w:szCs w:val="21"/>
          <w:u w:val="single"/>
        </w:rPr>
      </w:pPr>
      <w:r>
        <w:rPr>
          <w:rFonts w:hint="eastAsia" w:ascii="宋体" w:hAnsi="宋体"/>
          <w:szCs w:val="21"/>
        </w:rPr>
        <w:t xml:space="preserve">采购项目名称：</w:t>
      </w:r>
      <w:r/>
    </w:p>
    <w:p>
      <w:pPr>
        <w:pStyle w:val="797"/>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p>
    <w:p>
      <w:pPr>
        <w:pStyle w:val="797"/>
        <w:ind w:firstLine="400"/>
        <w:spacing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采购标的及数量（台/套</w:t>
      </w:r>
      <w:r>
        <w:rPr>
          <w:rFonts w:ascii="宋体" w:hAnsi="宋体"/>
        </w:rPr>
        <w:t xml:space="preserve">/</w:t>
      </w:r>
      <w:r>
        <w:rPr>
          <w:rFonts w:hint="eastAsia" w:ascii="宋体" w:hAnsi="宋体"/>
        </w:rPr>
        <w:t xml:space="preserve">个</w:t>
      </w:r>
      <w:r>
        <w:rPr>
          <w:rFonts w:ascii="宋体" w:hAnsi="宋体"/>
        </w:rPr>
        <w:t xml:space="preserve">/</w:t>
      </w:r>
      <w:r>
        <w:rPr>
          <w:rFonts w:hint="eastAsia" w:ascii="宋体" w:hAnsi="宋体"/>
        </w:rPr>
        <w:t xml:space="preserve">架</w:t>
      </w:r>
      <w:r>
        <w:rPr>
          <w:rFonts w:ascii="宋体" w:hAnsi="宋体"/>
        </w:rPr>
        <w:t xml:space="preserve">/</w:t>
      </w:r>
      <w:r>
        <w:rPr>
          <w:rFonts w:hint="eastAsia" w:ascii="宋体" w:hAnsi="宋体"/>
        </w:rPr>
        <w:t xml:space="preserve">组等）：</w:t>
      </w:r>
      <w:r/>
    </w:p>
    <w:p>
      <w:pPr>
        <w:numPr>
          <w:ilvl w:val="255"/>
          <w:numId w:val="0"/>
        </w:numPr>
        <w:ind w:firstLine="420"/>
        <w:spacing w:line="400" w:lineRule="exact"/>
        <w:rPr>
          <w:rFonts w:ascii="宋体" w:hAnsi="宋体" w:cs="宋体"/>
        </w:rPr>
      </w:pPr>
      <w:r>
        <w:rPr>
          <w:rFonts w:hint="eastAsia" w:ascii="宋体" w:hAnsi="宋体" w:cs="宋体"/>
        </w:rPr>
        <w:t xml:space="preserve">品牌：规格型号：</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ascii="宋体" w:hAnsi="宋体" w:cs="宋体"/>
          <w:u w:val="single"/>
        </w:rPr>
      </w:pPr>
      <w:r>
        <w:rPr>
          <w:rFonts w:hint="eastAsia" w:ascii="宋体" w:hAnsi="宋体" w:cs="宋体"/>
        </w:rPr>
        <w:t xml:space="preserve">     标的名称：</w:t>
      </w:r>
      <w:r/>
    </w:p>
    <w:p>
      <w:pPr>
        <w:numPr>
          <w:ilvl w:val="255"/>
          <w:numId w:val="0"/>
        </w:numPr>
        <w:ind w:firstLine="420"/>
        <w:spacing w:line="400" w:lineRule="exact"/>
        <w:rPr>
          <w:rFonts w:ascii="宋体" w:hAnsi="宋体" w:cs="宋体"/>
        </w:rPr>
      </w:pPr>
      <w:r>
        <w:rPr>
          <w:rFonts w:hint="eastAsia" w:ascii="宋体" w:hAnsi="宋体" w:cs="宋体"/>
        </w:rPr>
        <w:t xml:space="preserve">     关键部件：品牌：型号：</w:t>
      </w:r>
      <w:r/>
    </w:p>
    <w:p>
      <w:pPr>
        <w:pStyle w:val="791"/>
        <w:rPr>
          <w:rFonts w:ascii="宋体" w:hAnsi="宋体" w:eastAsia="宋体" w:cs="宋体"/>
          <w:sz w:val="21"/>
        </w:rPr>
      </w:pPr>
      <w:r>
        <w:rPr>
          <w:rFonts w:hint="eastAsia" w:ascii="宋体" w:hAnsi="宋体" w:eastAsia="宋体" w:cs="宋体"/>
          <w:sz w:val="21"/>
        </w:rPr>
        <w:t xml:space="preserve">关键部件：品牌：型号：</w:t>
      </w:r>
      <w:r/>
    </w:p>
    <w:p>
      <w:pPr>
        <w:pStyle w:val="791"/>
        <w:rPr>
          <w:rFonts w:ascii="宋体" w:hAnsi="宋体" w:eastAsia="宋体" w:cs="宋体"/>
          <w:sz w:val="21"/>
        </w:rPr>
      </w:pPr>
      <w:r>
        <w:rPr>
          <w:rFonts w:hint="eastAsia" w:ascii="宋体" w:hAnsi="宋体" w:eastAsia="宋体" w:cs="宋体"/>
          <w:sz w:val="21"/>
        </w:rPr>
        <w:t xml:space="preserve">     关键部件：品牌：型号：</w:t>
      </w:r>
      <w:r/>
    </w:p>
    <w:p>
      <w:pPr>
        <w:pStyle w:val="791"/>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791"/>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791"/>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791"/>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791"/>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791"/>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791"/>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791"/>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791"/>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分包主要内容：</w:t>
      </w:r>
      <w:r/>
    </w:p>
    <w:p>
      <w:pPr>
        <w:ind w:firstLine="840"/>
        <w:spacing w:line="400" w:lineRule="exact"/>
        <w:rPr>
          <w:rFonts w:ascii="宋体" w:hAnsi="宋体"/>
        </w:rPr>
      </w:pPr>
      <w:r>
        <w:rPr>
          <w:rFonts w:hint="eastAsia" w:ascii="宋体" w:hAnsi="宋体"/>
        </w:rPr>
        <w:t xml:space="preserve">分包供应商/制造商名称（如供应商和制造商不同，请分别填写）：</w:t>
      </w:r>
      <w:r/>
    </w:p>
    <w:p>
      <w:pPr>
        <w:ind w:firstLine="840"/>
        <w:spacing w:line="400" w:lineRule="exact"/>
        <w:rPr>
          <w:rFonts w:ascii="宋体" w:hAnsi="宋体"/>
          <w:u w:val="single"/>
        </w:rPr>
      </w:pPr>
      <w:r>
        <w:rPr>
          <w:rFonts w:ascii="宋体" w:hAnsi="宋体"/>
          <w:u w:val="single"/>
        </w:rPr>
      </w:r>
      <w:r/>
    </w:p>
    <w:p>
      <w:pPr>
        <w:ind w:firstLine="840"/>
        <w:spacing w:line="400" w:lineRule="exact"/>
        <w:rPr>
          <w:rFonts w:ascii="宋体" w:hAnsi="宋体"/>
        </w:rPr>
      </w:pPr>
      <w:r>
        <w:rPr>
          <w:rFonts w:hint="eastAsia" w:ascii="宋体" w:hAnsi="宋体"/>
        </w:rPr>
        <w:t xml:space="preserve">分包供应商/制造商类型（如果供应商和制造商不同，只填写制造商类型）：</w:t>
      </w:r>
      <w:r/>
    </w:p>
    <w:p>
      <w:pPr>
        <w:ind w:firstLine="840"/>
        <w:spacing w:line="400" w:lineRule="exact"/>
        <w:rPr>
          <w:rFonts w:ascii="宋体" w:hAnsi="宋体"/>
          <w:iCs/>
        </w:rPr>
      </w:pP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w:t>
      </w:r>
      <w:r/>
    </w:p>
    <w:p>
      <w:pPr>
        <w:ind w:firstLine="840"/>
        <w:spacing w:line="400" w:lineRule="exact"/>
        <w:rPr>
          <w:rFonts w:eastAsia="华文楷体"/>
        </w:rPr>
      </w:pPr>
      <w:r>
        <w:rPr>
          <w:rFonts w:ascii="Wingdings" w:hAnsi="Wingdings" w:eastAsia="Wingdings" w:cs="Wingdings"/>
          <w:iCs/>
        </w:rPr>
        <w:t xml:space="preserve">¨</w:t>
      </w:r>
      <w:r>
        <w:rPr>
          <w:rFonts w:hint="eastAsia" w:ascii="宋体" w:hAnsi="宋体"/>
          <w:iCs/>
        </w:rPr>
        <w:t xml:space="preserve">残疾人福利性单位</w:t>
      </w:r>
      <w:r>
        <w:rPr>
          <w:rFonts w:ascii="Wingdings" w:hAnsi="Wingdings" w:eastAsia="Wingdings" w:cs="Wingdings"/>
          <w:iCs/>
        </w:rPr>
        <w:t xml:space="preserve">¨</w:t>
      </w:r>
      <w:r>
        <w:rPr>
          <w:rFonts w:hint="eastAsia" w:ascii="宋体" w:hAnsi="宋体"/>
          <w:iCs/>
        </w:rPr>
        <w:t xml:space="preserve">监狱企业</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ascii="宋体" w:hAnsi="宋体" w:cs="宋体"/>
          <w:iCs/>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791"/>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）是否涉及进口产品：</w:t>
      </w:r>
      <w:r/>
    </w:p>
    <w:p>
      <w:pPr>
        <w:numPr>
          <w:ilvl w:val="255"/>
          <w:numId w:val="0"/>
        </w:numPr>
        <w:ind w:firstLine="840"/>
        <w:spacing w:line="400" w:lineRule="exact"/>
        <w:rPr>
          <w:rFonts w:ascii="宋体" w:hAnsi="宋体" w:cs="宋体"/>
          <w:u w:val="single"/>
        </w:rPr>
      </w:pPr>
      <w:r>
        <w:rPr>
          <w:rFonts w:ascii="Wingdings" w:hAnsi="Wingdings" w:eastAsia="Wingdings" w:cs="Wingdings"/>
        </w:rPr>
        <w:t xml:space="preserve">¨</w:t>
      </w:r>
      <w:r>
        <w:rPr>
          <w:rFonts w:hint="eastAsia" w:ascii="宋体" w:hAnsi="宋体" w:cs="宋体"/>
        </w:rPr>
        <w:t xml:space="preserve">是，《政府采购品目分类目录》底级品目名称：金额：</w:t>
      </w:r>
      <w:r/>
    </w:p>
    <w:p>
      <w:pPr>
        <w:numPr>
          <w:ilvl w:val="255"/>
          <w:numId w:val="0"/>
        </w:numPr>
        <w:ind w:firstLine="840"/>
        <w:spacing w:line="400" w:lineRule="exact"/>
        <w:rPr>
          <w:rFonts w:ascii="宋体" w:hAnsi="宋体"/>
        </w:rPr>
      </w:pPr>
      <w:r>
        <w:rPr>
          <w:rFonts w:hint="eastAsia" w:ascii="宋体" w:hAnsi="宋体" w:cs="宋体"/>
        </w:rPr>
        <w:t xml:space="preserve">        国别：品牌： 规格型号：</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ascii="宋体" w:hAnsi="宋体"/>
          <w:iCs/>
        </w:rPr>
      </w:pPr>
      <w:r>
        <w:rPr>
          <w:rFonts w:ascii="Wingdings" w:hAnsi="Wingdings" w:eastAsia="Wingdings" w:cs="Wingdings"/>
        </w:rPr>
        <w:t xml:space="preserve">¨</w:t>
      </w:r>
      <w:r>
        <w:rPr>
          <w:rFonts w:hint="eastAsia" w:ascii="宋体" w:hAnsi="宋体"/>
        </w:rPr>
        <w:t xml:space="preserve">是，《节能产品政府采购品目清单》的底级品目名称：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ascii="宋体" w:hAnsi="宋体"/>
        </w:rPr>
      </w:pPr>
      <w:r>
        <w:rPr>
          <w:rFonts w:hint="eastAsia" w:ascii="宋体" w:hAnsi="宋体"/>
        </w:rPr>
        <w:t xml:space="preserve">是否涉及环境标志产品：</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是，《环境标志产品政府采购品目清单》的底级品目名称：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pStyle w:val="791"/>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w:t>
      </w:r>
      <w:r/>
    </w:p>
    <w:p>
      <w:pPr>
        <w:pStyle w:val="791"/>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pStyle w:val="791"/>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rPr>
      </w:pPr>
      <w:r>
        <w:rPr>
          <w:rFonts w:hint="eastAsia" w:ascii="宋体" w:hAnsi="宋体"/>
        </w:rPr>
        <w:t xml:space="preserve">    （1</w:t>
      </w:r>
      <w:r>
        <w:rPr>
          <w:rFonts w:ascii="宋体" w:hAnsi="宋体"/>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p>
    <w:p>
      <w:pPr>
        <w:spacing w:line="400" w:lineRule="exact"/>
        <w:rPr>
          <w:rFonts w:ascii="宋体" w:hAnsi="宋体"/>
          <w:u w:val="single"/>
        </w:rPr>
      </w:pPr>
      <w:r>
        <w:rPr>
          <w:rFonts w:hint="eastAsia" w:ascii="宋体" w:hAnsi="宋体"/>
        </w:rPr>
        <w:t xml:space="preserve">大写：</w:t>
      </w:r>
      <w:r/>
    </w:p>
    <w:p>
      <w:pPr>
        <w:spacing w:line="400" w:lineRule="exact"/>
        <w:rPr>
          <w:rFonts w:ascii="宋体" w:hAnsi="宋体"/>
        </w:rPr>
      </w:pPr>
      <w:r>
        <w:rPr>
          <w:rFonts w:hint="eastAsia" w:ascii="宋体" w:hAnsi="宋体"/>
        </w:rPr>
        <w:t xml:space="preserve">分包金额（如有）小写：</w:t>
      </w:r>
      <w:r/>
    </w:p>
    <w:p>
      <w:pPr>
        <w:spacing w:line="400" w:lineRule="exact"/>
        <w:rPr>
          <w:rFonts w:ascii="宋体" w:hAnsi="宋体"/>
          <w:u w:val="single"/>
        </w:rPr>
      </w:pPr>
      <w:r>
        <w:rPr>
          <w:rFonts w:hint="eastAsia" w:ascii="宋体" w:hAnsi="宋体"/>
        </w:rPr>
        <w:t xml:space="preserve">大写：</w:t>
      </w:r>
      <w:r/>
    </w:p>
    <w:p>
      <w:pPr>
        <w:spacing w:line="400" w:lineRule="exact"/>
        <w:rPr>
          <w:rFonts w:ascii="宋体" w:hAnsi="宋体"/>
        </w:rPr>
      </w:pPr>
      <w:r>
        <w:rPr>
          <w:rFonts w:hint="eastAsia" w:ascii="宋体" w:hAnsi="宋体"/>
        </w:rPr>
        <w:t xml:space="preserve">    （注：固定单价合同应填写单价和最高限价）</w:t>
      </w:r>
      <w:r/>
    </w:p>
    <w:p>
      <w:pPr>
        <w:numPr>
          <w:ilvl w:val="255"/>
          <w:numId w:val="0"/>
        </w:numPr>
        <w:spacing w:line="400" w:lineRule="exact"/>
        <w:rPr>
          <w:rFonts w:ascii="宋体" w:hAnsi="宋体"/>
        </w:rPr>
      </w:pPr>
      <w:r>
        <w:rPr>
          <w:rFonts w:hint="eastAsia" w:ascii="宋体" w:hAnsi="宋体"/>
        </w:rPr>
        <w:t xml:space="preserve">（2）合同定价方式（采用组合定价方式的，可以勾选多项）：</w:t>
      </w:r>
      <w:r/>
    </w:p>
    <w:p>
      <w:pPr>
        <w:ind w:firstLine="420"/>
        <w:spacing w:line="400" w:lineRule="exact"/>
        <w:rPr>
          <w:rFonts w:ascii="宋体" w:hAnsi="宋体"/>
        </w:rPr>
      </w:pP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w:t>
      </w:r>
      <w:r>
        <w:rPr>
          <w:rFonts w:ascii="Wingdings" w:hAnsi="Wingdings" w:eastAsia="Wingdings" w:cs="Wingdings"/>
          <w:iCs/>
        </w:rPr>
        <w:t xml:space="preserve">¨</w:t>
      </w:r>
      <w:r>
        <w:rPr>
          <w:rFonts w:hint="eastAsia" w:ascii="宋体" w:hAnsi="宋体"/>
          <w:iCs/>
        </w:rPr>
        <w:t xml:space="preserve">固定费率</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w:t>
      </w:r>
      <w:r>
        <w:rPr>
          <w:rFonts w:ascii="Wingdings" w:hAnsi="Wingdings" w:eastAsia="Wingdings" w:cs="Wingdings"/>
          <w:iCs/>
        </w:rPr>
        <w:t xml:space="preserve">¨</w:t>
      </w:r>
      <w:r>
        <w:rPr>
          <w:rFonts w:hint="eastAsia" w:ascii="宋体" w:hAnsi="宋体"/>
          <w:iCs/>
        </w:rPr>
        <w:t xml:space="preserve">其他</w:t>
      </w:r>
      <w:r/>
    </w:p>
    <w:p>
      <w:pPr>
        <w:pStyle w:val="1072"/>
        <w:spacing w:line="400" w:lineRule="exact"/>
        <w:rPr>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（1）起始日期：年月日，完成日期：年月日。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Wingdings" w:hAnsi="Wingdings" w:eastAsia="Wingdings" w:cs="Wingdings"/>
        </w:rPr>
        <w:t xml:space="preserve">¨</w:t>
      </w:r>
      <w:r>
        <w:rPr>
          <w:rFonts w:hint="eastAsia" w:ascii="宋体" w:hAnsi="宋体" w:cs="宋体"/>
        </w:rPr>
        <w:t xml:space="preserve">否</w:t>
      </w:r>
      <w:r/>
    </w:p>
    <w:p>
      <w:pPr>
        <w:pStyle w:val="791"/>
        <w:rPr>
          <w:rFonts w:ascii="宋体" w:hAnsi="宋体" w:eastAsia="宋体" w:cs="宋体"/>
          <w:sz w:val="21"/>
        </w:rPr>
      </w:pPr>
      <w:r>
        <w:rPr>
          <w:rFonts w:hint="eastAsia" w:ascii="宋体" w:hAnsi="宋体" w:eastAsia="宋体" w:cs="宋体"/>
          <w:sz w:val="21"/>
        </w:rPr>
        <w:t xml:space="preserve">  收取履约保证金形式：</w:t>
      </w:r>
      <w:r/>
    </w:p>
    <w:p>
      <w:pPr>
        <w:pStyle w:val="791"/>
        <w:rPr>
          <w:rFonts w:ascii="宋体" w:hAnsi="宋体" w:eastAsia="宋体" w:cs="宋体"/>
          <w:sz w:val="21"/>
        </w:rPr>
      </w:pPr>
      <w:r>
        <w:rPr>
          <w:rFonts w:hint="eastAsia" w:ascii="宋体" w:hAnsi="宋体" w:eastAsia="宋体" w:cs="宋体"/>
          <w:sz w:val="21"/>
        </w:rPr>
        <w:t xml:space="preserve">    收取履约保证金金额：</w:t>
      </w:r>
      <w:r/>
    </w:p>
    <w:p>
      <w:pPr>
        <w:ind w:firstLine="420"/>
        <w:spacing w:line="400" w:lineRule="exact"/>
        <w:rPr>
          <w:rFonts w:ascii="宋体" w:hAnsi="宋体" w:cs="宋体"/>
        </w:rPr>
      </w:pPr>
      <w:r>
        <w:rPr>
          <w:rFonts w:hint="eastAsia" w:ascii="宋体" w:hAnsi="宋体" w:cs="宋体"/>
          <w:bCs/>
        </w:rPr>
        <w:t xml:space="preserve">    履约担保期限：</w:t>
      </w:r>
      <w:r/>
    </w:p>
    <w:p>
      <w:pPr>
        <w:ind w:firstLine="420"/>
        <w:spacing w:line="400" w:lineRule="exact"/>
        <w:rPr>
          <w:rFonts w:ascii="宋体" w:hAnsi="宋体" w:cs="宋体"/>
          <w:bCs/>
        </w:rPr>
      </w:pPr>
      <w:r>
        <w:rPr>
          <w:rFonts w:hint="eastAsia" w:ascii="宋体" w:hAnsi="宋体" w:cs="宋体"/>
          <w:bCs/>
        </w:rPr>
        <w:t xml:space="preserve">（4）分期履行要求：</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p>
    <w:p>
      <w:pPr>
        <w:numPr>
          <w:ilvl w:val="0"/>
          <w:numId w:val="5"/>
        </w:numPr>
        <w:ind w:firstLine="422"/>
        <w:spacing w:line="400" w:lineRule="exact"/>
        <w:rPr>
          <w:rFonts w:ascii="宋体" w:hAnsi="宋体"/>
          <w:b/>
        </w:rPr>
      </w:pPr>
      <w:r>
        <w:rPr>
          <w:rFonts w:hint="eastAsia" w:ascii="宋体" w:hAnsi="宋体"/>
          <w:b/>
        </w:rPr>
        <w:t xml:space="preserve">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验收主体：</w:t>
      </w:r>
      <w:r/>
    </w:p>
    <w:p>
      <w:pPr>
        <w:spacing w:line="400" w:lineRule="exact"/>
        <w:rPr>
          <w:rFonts w:ascii="宋体" w:hAnsi="宋体"/>
          <w:bCs/>
        </w:rPr>
      </w:pPr>
      <w:r>
        <w:rPr>
          <w:rFonts w:hint="eastAsia" w:ascii="宋体" w:hAnsi="宋体"/>
          <w:bCs/>
        </w:rPr>
        <w:t xml:space="preserve">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（应明确分期</w:t>
      </w:r>
      <w:r>
        <w:rPr>
          <w:rFonts w:ascii="宋体" w:hAnsi="宋体"/>
          <w:bCs/>
          <w:u w:val="single"/>
        </w:rPr>
        <w:t xml:space="preserve">/</w:t>
      </w:r>
      <w:r>
        <w:rPr>
          <w:rFonts w:hint="eastAsia" w:ascii="宋体" w:hAnsi="宋体"/>
          <w:bCs/>
          <w:u w:val="single"/>
        </w:rPr>
        <w:t xml:space="preserve">分项验收的工作安排）</w:t>
      </w:r>
      <w:r/>
    </w:p>
    <w:p>
      <w:pPr>
        <w:ind w:firstLine="420"/>
        <w:spacing w:line="400" w:lineRule="exact"/>
        <w:rPr>
          <w:rFonts w:ascii="宋体" w:hAnsi="宋体"/>
          <w:bCs/>
        </w:rPr>
      </w:pPr>
      <w:r>
        <w:rPr>
          <w:rFonts w:hint="eastAsia" w:ascii="宋体" w:hAnsi="宋体"/>
          <w:bCs/>
        </w:rPr>
        <w:t xml:space="preserve">（4）履约验收程序：</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w:t>
      </w:r>
      <w:bookmarkStart w:id="197" w:name="OLE_LINK65"/>
      <w:r/>
      <w:bookmarkStart w:id="198" w:name="OLE_LINK64"/>
      <w:r>
        <w:rPr>
          <w:rFonts w:hint="eastAsia" w:ascii="宋体" w:hAnsi="宋体"/>
          <w:bCs/>
          <w:u w:val="single"/>
        </w:rPr>
        <w:t xml:space="preserve">应当包括每一项技术和商务要求的履约情况，特别是落实政府采购扶持中小企业，支持绿色发展和乡村振兴等政策情况</w:t>
      </w:r>
      <w:bookmarkEnd w:id="197"/>
      <w:r/>
      <w:bookmarkEnd w:id="198"/>
      <w:r>
        <w:rPr>
          <w:rFonts w:hint="eastAsia" w:ascii="宋体" w:hAnsi="宋体"/>
          <w:bCs/>
          <w:u w:val="single"/>
        </w:rPr>
        <w:t xml:space="preserve">）</w:t>
      </w:r>
      <w:r/>
    </w:p>
    <w:p>
      <w:pPr>
        <w:ind w:firstLine="420"/>
        <w:spacing w:line="400" w:lineRule="exact"/>
        <w:rPr>
          <w:rFonts w:ascii="宋体" w:hAnsi="宋体"/>
          <w:bCs/>
          <w:u w:val="single"/>
        </w:rPr>
      </w:pPr>
      <w:r>
        <w:rPr>
          <w:rFonts w:hint="eastAsia" w:ascii="宋体" w:hAnsi="宋体"/>
          <w:bCs/>
        </w:rPr>
        <w:t xml:space="preserve">（6）履约验收标准：</w:t>
      </w:r>
      <w:r/>
    </w:p>
    <w:p>
      <w:pPr>
        <w:pStyle w:val="791"/>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（产权过户登记等）</w:t>
      </w:r>
      <w:r/>
    </w:p>
    <w:p>
      <w:pPr>
        <w:numPr>
          <w:ilvl w:val="0"/>
          <w:numId w:val="5"/>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791"/>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本合同自生效。</w:t>
      </w:r>
      <w:r/>
    </w:p>
    <w:p>
      <w:pPr>
        <w:numPr>
          <w:ilvl w:val="0"/>
          <w:numId w:val="5"/>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本合同一式份，甲方执份，乙方执份，均具有同等法律效力。</w:t>
      </w:r>
      <w:r/>
    </w:p>
    <w:p>
      <w:pPr>
        <w:ind w:firstLine="420"/>
        <w:spacing w:line="400" w:lineRule="exact"/>
        <w:rPr>
          <w:rFonts w:ascii="宋体" w:hAnsi="宋体"/>
        </w:rPr>
      </w:pPr>
      <w:r>
        <w:rPr>
          <w:rFonts w:hint="eastAsia" w:ascii="宋体" w:hAnsi="宋体"/>
        </w:rPr>
        <w:t xml:space="preserve">合同订立时间：年月日</w:t>
      </w:r>
      <w:r/>
    </w:p>
    <w:p>
      <w:pPr>
        <w:ind w:firstLine="420"/>
        <w:spacing w:line="400" w:lineRule="exact"/>
        <w:rPr>
          <w:rFonts w:ascii="宋体" w:hAnsi="宋体"/>
        </w:rPr>
      </w:pPr>
      <w:r>
        <w:rPr>
          <w:rFonts w:hint="eastAsia" w:ascii="宋体" w:hAnsi="宋体"/>
        </w:rPr>
        <w:t xml:space="preserve">合同订立地点：</w:t>
      </w:r>
      <w:r/>
    </w:p>
    <w:p>
      <w:pPr>
        <w:ind w:firstLine="420"/>
        <w:spacing w:line="400" w:lineRule="exact"/>
      </w:pPr>
      <w:r>
        <w:rPr>
          <w:rFonts w:hint="eastAsia" w:ascii="宋体" w:hAnsi="宋体"/>
        </w:rPr>
        <w:t xml:space="preserve">附件：具体标的及其技术要求和商务要求、联合协议、分包意向协议等。</w:t>
      </w:r>
      <w:r/>
    </w:p>
    <w:p>
      <w:pPr>
        <w:pStyle w:val="1072"/>
        <w:spacing w:line="400" w:lineRule="exact"/>
        <w:rPr>
          <w:lang w:eastAsia="zh-CN"/>
        </w:rPr>
      </w:pPr>
      <w:r>
        <w:rPr>
          <w:lang w:eastAsia="zh-CN"/>
        </w:rPr>
      </w:r>
      <w:r/>
    </w:p>
    <w:p>
      <w:pPr>
        <w:pStyle w:val="781"/>
        <w:spacing w:line="400" w:lineRule="exact"/>
        <w:rPr>
          <w:rFonts w:ascii="宋体" w:hAnsi="宋体" w:cs="Times New Roman"/>
          <w:sz w:val="21"/>
        </w:rPr>
      </w:pPr>
      <w:r>
        <w:rPr>
          <w:rFonts w:ascii="宋体" w:hAnsi="宋体" w:cs="Times New Roman"/>
          <w:sz w:val="21"/>
        </w:rPr>
      </w:r>
      <w:r/>
    </w:p>
    <w:p>
      <w:r>
        <w:rPr>
          <w:rFonts w:hint="eastAsia"/>
        </w:rPr>
        <w:br w:type="page" w:clear="all"/>
      </w:r>
      <w:r/>
    </w:p>
    <w:p>
      <w:pPr>
        <w:pStyle w:val="1072"/>
        <w:rPr>
          <w:lang w:eastAsia="zh-CN"/>
        </w:rPr>
      </w:pPr>
      <w:r>
        <w:rPr>
          <w:lang w:eastAsia="zh-CN"/>
        </w:rPr>
      </w:r>
      <w:r/>
    </w:p>
    <w:tbl>
      <w:tblPr>
        <w:tblStyle w:val="79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2853"/>
        <w:gridCol w:w="2341"/>
        <w:gridCol w:w="25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797"/>
              <w:jc w:val="left"/>
              <w:spacing w:line="360" w:lineRule="auto"/>
              <w:rPr>
                <w:spacing w:val="20"/>
                <w:szCs w:val="21"/>
              </w:rPr>
            </w:pPr>
            <w:r>
              <w:rPr>
                <w:rFonts w:hint="eastAsia" w:ascii="宋体" w:hAnsi="宋体"/>
                <w:szCs w:val="21"/>
              </w:rPr>
              <w:t xml:space="preserve">注：涉及联合体或其他合同主体的信息应按上表格式加列。</w:t>
            </w:r>
            <w:r/>
          </w:p>
        </w:tc>
      </w:tr>
    </w:tbl>
    <w:p>
      <w:pPr>
        <w:pStyle w:val="781"/>
        <w:jc w:val="center"/>
        <w:rPr>
          <w:rFonts w:ascii="黑体" w:hAnsi="黑体" w:eastAsia="黑体"/>
          <w:sz w:val="28"/>
          <w:szCs w:val="28"/>
        </w:rPr>
      </w:pPr>
      <w:r>
        <w:rPr>
          <w:rFonts w:ascii="宋体" w:hAnsi="宋体"/>
          <w:sz w:val="21"/>
          <w:u w:val="single"/>
        </w:rPr>
        <w:br w:type="page" w:clear="all"/>
      </w:r>
      <w:bookmarkStart w:id="199" w:name="_Toc27624"/>
      <w:r>
        <w:rPr>
          <w:rFonts w:hint="eastAsia" w:ascii="黑体" w:hAnsi="黑体" w:eastAsia="黑体"/>
          <w:sz w:val="28"/>
          <w:szCs w:val="28"/>
        </w:rPr>
        <w:t xml:space="preserve">第二节 政府采购合同通用条款</w:t>
      </w:r>
      <w:bookmarkEnd w:id="199"/>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themeColor="text1"/>
          <w14:textFill>
            <w14:solidFill>
              <w14:schemeClr w14:val="tx1"/>
            </w14:solidFill>
          </w14:textFill>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themeColor="text1"/>
          <w14:textFill>
            <w14:solidFill>
              <w14:schemeClr w14:val="tx1"/>
            </w14:solidFill>
          </w14:textFill>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14:textFill>
            <w14:solidFill>
              <w14:schemeClr w14:val="tx1"/>
            </w14:solidFill>
          </w14:textFill>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themeColor="text1"/>
          <w14:textFill>
            <w14:solidFill>
              <w14:schemeClr w14:val="tx1"/>
            </w14:solidFill>
          </w14:textFill>
        </w:rPr>
        <w:t xml:space="preserve">包括软件）及相关的其备品备件、工具、手册及</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rPr>
        <w:t xml:space="preserve">相关</w:t>
      </w:r>
      <w:r>
        <w:rPr>
          <w:rFonts w:hint="eastAsia" w:ascii="宋体" w:hAnsi="宋体"/>
          <w:color w:val="000000" w:themeColor="text1"/>
          <w14:textFill>
            <w14:solidFill>
              <w14:schemeClr w14:val="tx1"/>
            </w14:solidFill>
          </w14:textFill>
        </w:rPr>
        <w:t xml:space="preserve">服务”系指根据合同规定，乙方应提供的与货物有关的技术、管理和</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义务。</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themeColor="text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（7）其他术语解释，见【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numPr>
          <w:ilvl w:val="0"/>
          <w:numId w:val="8"/>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4.1</w:t>
      </w:r>
      <w:r>
        <w:rPr>
          <w:rFonts w:ascii="宋体" w:hAnsi="宋体"/>
          <w:color w:val="000000" w:themeColor="text1"/>
          <w14:textFill>
            <w14:solidFill>
              <w14:schemeClr w14:val="tx1"/>
            </w14:solidFill>
          </w14:textFill>
        </w:rPr>
        <w:t xml:space="preserve"> 签署合同后，甲方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rPr>
          <w:rFonts w:hint="eastAsia" w:ascii="宋体" w:hAnsi="宋体"/>
          <w:color w:val="000000" w:themeColor="text1"/>
          <w14:textFill>
            <w14:solidFill>
              <w14:schemeClr w14:val="tx1"/>
            </w14:solidFill>
          </w14:textFill>
        </w:rPr>
        <w:t xml:space="preserve">甲方有权对乙方的履约行为进行检查，并</w:t>
      </w:r>
      <w:r>
        <w:rPr>
          <w:rFonts w:ascii="宋体" w:hAnsi="宋体"/>
          <w:color w:val="000000" w:themeColor="text1"/>
          <w14:textFill>
            <w14:solidFill>
              <w14:schemeClr w14:val="tx1"/>
            </w14:solidFill>
          </w14:textFill>
        </w:rPr>
        <w:t xml:space="preserve">及时确认乙方提交的事项</w:t>
      </w:r>
      <w:r>
        <w:rPr>
          <w:rFonts w:hint="eastAsia" w:ascii="宋体" w:hAnsi="宋体"/>
          <w:color w:val="000000" w:themeColor="text1"/>
          <w14:textFill>
            <w14:solidFill>
              <w14:schemeClr w14:val="tx1"/>
            </w14:solidFill>
          </w14:textFill>
        </w:rPr>
        <w:t xml:space="preserve">。甲方应当</w:t>
      </w:r>
      <w:r>
        <w:rPr>
          <w:rFonts w:ascii="宋体" w:hAnsi="宋体"/>
          <w:color w:val="000000" w:themeColor="text1"/>
          <w14:textFill>
            <w14:solidFill>
              <w14:schemeClr w14:val="tx1"/>
            </w14:solidFill>
          </w14:textFill>
        </w:rPr>
        <w:t xml:space="preserve">配合乙方完成</w:t>
      </w:r>
      <w:r>
        <w:rPr>
          <w:rFonts w:hint="eastAsia" w:ascii="宋体" w:hAnsi="宋体"/>
          <w:color w:val="000000" w:themeColor="text1"/>
          <w14:textFill>
            <w14:solidFill>
              <w14:schemeClr w14:val="tx1"/>
            </w14:solidFill>
          </w14:textFill>
        </w:rPr>
        <w:t xml:space="preserve">相关项目</w:t>
      </w:r>
      <w:r>
        <w:rPr>
          <w:rFonts w:ascii="宋体" w:hAnsi="宋体"/>
          <w:color w:val="000000" w:themeColor="text1"/>
          <w14:textFill>
            <w14:solidFill>
              <w14:schemeClr w14:val="tx1"/>
            </w14:solidFill>
          </w14:textFill>
        </w:rPr>
        <w:t xml:space="preserve">实施工作。</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4.2 </w:t>
      </w:r>
      <w:r>
        <w:rPr>
          <w:rFonts w:ascii="宋体" w:hAnsi="宋体"/>
          <w:color w:val="000000" w:themeColor="text1"/>
          <w14:textFill>
            <w14:solidFill>
              <w14:schemeClr w14:val="tx1"/>
            </w14:solidFill>
          </w14:textFill>
        </w:rPr>
        <w:t xml:space="preserve">甲方有权要求乙方按时提交各阶段有关</w:t>
      </w:r>
      <w:r>
        <w:rPr>
          <w:rFonts w:hint="eastAsia" w:ascii="宋体" w:hAnsi="宋体"/>
          <w:color w:val="000000" w:themeColor="text1"/>
          <w14:textFill>
            <w14:solidFill>
              <w14:schemeClr w14:val="tx1"/>
            </w14:solidFill>
          </w14:textFill>
        </w:rPr>
        <w:t xml:space="preserve">安排计划</w:t>
      </w:r>
      <w:r>
        <w:rPr>
          <w:rFonts w:ascii="宋体" w:hAnsi="宋体"/>
          <w:color w:val="000000" w:themeColor="text1"/>
          <w14:textFill>
            <w14:solidFill>
              <w14:schemeClr w14:val="tx1"/>
            </w14:solidFill>
          </w14:textFill>
        </w:rPr>
        <w:t xml:space="preserve">，并有权</w:t>
      </w:r>
      <w:r>
        <w:rPr>
          <w:rFonts w:hint="eastAsia" w:ascii="宋体" w:hAnsi="宋体"/>
          <w:color w:val="000000" w:themeColor="text1"/>
          <w14:textFill>
            <w14:solidFill>
              <w14:schemeClr w14:val="tx1"/>
            </w14:solidFill>
          </w14:textFill>
        </w:rPr>
        <w:t xml:space="preserve">定期核对乙方提供货物数量、规格、质量等内容。甲方</w:t>
      </w:r>
      <w:r>
        <w:rPr>
          <w:rFonts w:ascii="宋体" w:hAnsi="宋体"/>
          <w:color w:val="000000" w:themeColor="text1"/>
          <w14:textFill>
            <w14:solidFill>
              <w14:schemeClr w14:val="tx1"/>
            </w14:solidFill>
          </w14:textFill>
        </w:rPr>
        <w:t xml:space="preserve">有权督促乙方工作并要求乙方</w:t>
      </w:r>
      <w:r>
        <w:rPr>
          <w:rFonts w:hint="eastAsia" w:ascii="宋体" w:hAnsi="宋体"/>
          <w:color w:val="000000" w:themeColor="text1"/>
          <w14:textFill>
            <w14:solidFill>
              <w14:schemeClr w14:val="tx1"/>
            </w14:solidFill>
          </w14:textFill>
        </w:rPr>
        <w:t xml:space="preserve">更</w:t>
      </w:r>
      <w:r>
        <w:rPr>
          <w:rFonts w:ascii="宋体" w:hAnsi="宋体"/>
          <w:color w:val="000000" w:themeColor="text1"/>
          <w14:textFill>
            <w14:solidFill>
              <w14:schemeClr w14:val="tx1"/>
            </w14:solidFill>
          </w14:textFill>
        </w:rPr>
        <w:t xml:space="preserve">换不符合要求的</w:t>
      </w:r>
      <w:r>
        <w:rPr>
          <w:rFonts w:hint="eastAsia" w:ascii="宋体" w:hAnsi="宋体"/>
          <w:color w:val="000000" w:themeColor="text1"/>
          <w14:textFill>
            <w14:solidFill>
              <w14:schemeClr w14:val="tx1"/>
            </w14:solidFill>
          </w14:textFill>
        </w:rPr>
        <w:t xml:space="preserve">货物</w:t>
      </w:r>
      <w:r>
        <w:rPr>
          <w:rFonts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ascii="宋体" w:hAnsi="宋体"/>
          <w:color w:val="000000" w:themeColor="text1"/>
          <w14:textFill>
            <w14:solidFill>
              <w14:schemeClr w14:val="tx1"/>
            </w14:solidFill>
          </w14:textFill>
        </w:rPr>
        <w:t xml:space="preserve">3甲方</w:t>
      </w:r>
      <w:r>
        <w:rPr>
          <w:rFonts w:hint="eastAsia" w:ascii="宋体" w:hAnsi="宋体"/>
          <w:color w:val="000000" w:themeColor="text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14:textFill>
            <w14:solidFill>
              <w14:schemeClr w14:val="tx1"/>
            </w14:solidFill>
          </w14:textFill>
        </w:rPr>
        <w:t xml:space="preserve">4.4 甲方应当按照合同约定及时对交付的货物进行验收</w:t>
      </w:r>
      <w:r>
        <w:rPr>
          <w:rFonts w:hint="eastAsia" w:ascii="宋体" w:hAnsi="宋体"/>
          <w:color w:val="000000" w:themeColor="text1"/>
          <w14:textFill>
            <w14:solidFill>
              <w14:schemeClr w14:val="tx1"/>
            </w14:solidFill>
          </w14:textFill>
        </w:rPr>
        <w:t xml:space="preserve">，</w:t>
      </w:r>
      <w:r>
        <w:rPr>
          <w:rFonts w:hint="eastAsia" w:ascii="宋体" w:hAnsi="宋体" w:cs="宋体"/>
        </w:rPr>
        <w:t xml:space="preserve">未</w:t>
      </w:r>
      <w:r>
        <w:rPr>
          <w:rFonts w:hint="eastAsia" w:ascii="宋体" w:hAnsi="宋体"/>
          <w:color w:val="000000" w:themeColor="text1"/>
          <w14:textFill>
            <w14:solidFill>
              <w14:schemeClr w14:val="tx1"/>
            </w14:solidFill>
          </w14:textFill>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themeColor="text1"/>
          <w14:textFill>
            <w14:solidFill>
              <w14:schemeClr w14:val="tx1"/>
            </w14:solidFill>
          </w14:textFill>
        </w:rPr>
        <w:t xml:space="preserve">视为验收通过。</w:t>
      </w:r>
      <w:r/>
    </w:p>
    <w:p>
      <w:pPr>
        <w:ind w:firstLine="420"/>
        <w:jc w:val="left"/>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甲方应当根据合同约定及时向乙方支付合同价款</w:t>
      </w:r>
      <w:r>
        <w:rPr>
          <w:rFonts w:ascii="宋体" w:hAnsi="宋体"/>
          <w:color w:val="000000" w:themeColor="text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4.6国家法律法规规定及</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5.1 </w:t>
      </w:r>
      <w:r>
        <w:rPr>
          <w:rFonts w:ascii="宋体" w:hAnsi="宋体"/>
          <w:color w:val="000000" w:themeColor="text1"/>
          <w14:textFill>
            <w14:solidFill>
              <w14:schemeClr w14:val="tx1"/>
            </w14:solidFill>
          </w14:textFill>
        </w:rPr>
        <w:t xml:space="preserve">签署合同后，乙方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2 乙方应按照合同要求</w:t>
      </w:r>
      <w:r>
        <w:rPr>
          <w:rFonts w:hint="eastAsia" w:ascii="宋体" w:hAnsi="宋体"/>
          <w:color w:val="000000" w:themeColor="text1"/>
          <w14:textFill>
            <w14:solidFill>
              <w14:schemeClr w14:val="tx1"/>
            </w14:solidFill>
          </w14:textFill>
        </w:rPr>
        <w:t xml:space="preserve">履约</w:t>
      </w:r>
      <w:r>
        <w:rPr>
          <w:rFonts w:ascii="宋体" w:hAnsi="宋体"/>
          <w:color w:val="000000" w:themeColor="text1"/>
          <w14:textFill>
            <w14:solidFill>
              <w14:schemeClr w14:val="tx1"/>
            </w14:solidFill>
          </w14:textFill>
        </w:rPr>
        <w:t xml:space="preserve">，充分合理安排，确保</w:t>
      </w:r>
      <w:r>
        <w:rPr>
          <w:rFonts w:hint="eastAsia" w:ascii="宋体" w:hAnsi="宋体"/>
          <w:color w:val="000000" w:themeColor="text1"/>
          <w14:textFill>
            <w14:solidFill>
              <w14:schemeClr w14:val="tx1"/>
            </w14:solidFill>
          </w14:textFill>
        </w:rPr>
        <w:t xml:space="preserve">提供的货物及相关服务符合合同有关</w:t>
      </w:r>
      <w:r>
        <w:rPr>
          <w:rFonts w:ascii="宋体" w:hAnsi="宋体"/>
          <w:color w:val="000000" w:themeColor="text1"/>
          <w14:textFill>
            <w14:solidFill>
              <w14:schemeClr w14:val="tx1"/>
            </w14:solidFill>
          </w14:textFill>
        </w:rPr>
        <w:t xml:space="preserve">要求</w:t>
      </w:r>
      <w:r>
        <w:rPr>
          <w:rFonts w:hint="eastAsia" w:ascii="宋体" w:hAnsi="宋体"/>
          <w:color w:val="000000" w:themeColor="text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14:textFill>
            <w14:solidFill>
              <w14:schemeClr w14:val="tx1"/>
            </w14:solidFill>
          </w14:textFill>
        </w:rPr>
        <w:t xml:space="preserve">负责项目实施过程中的所有协调工作。</w:t>
      </w:r>
      <w:r/>
    </w:p>
    <w:p>
      <w:pPr>
        <w:pStyle w:val="79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9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9"/>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6.1 甲乙双方应当按照</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7.1 本合同</w:t>
      </w:r>
      <w:r>
        <w:rPr>
          <w:rFonts w:hint="eastAsia" w:ascii="宋体" w:hAnsi="宋体"/>
          <w:bCs/>
          <w:color w:val="000000" w:themeColor="text1"/>
          <w14:textFill>
            <w14:solidFill>
              <w14:schemeClr w14:val="tx1"/>
            </w14:solidFill>
          </w14:textFill>
        </w:rPr>
        <w:t xml:space="preserve">涉及商品包装、快递包装的，</w:t>
      </w:r>
      <w:r>
        <w:rPr>
          <w:rFonts w:hint="eastAsia" w:ascii="宋体" w:hAnsi="宋体"/>
          <w:color w:val="000000" w:themeColor="text1"/>
          <w14:textFill>
            <w14:solidFill>
              <w14:schemeClr w14:val="tx1"/>
            </w14:solidFill>
          </w14:textFill>
        </w:rPr>
        <w:t xml:space="preserve">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约定的</w:t>
      </w:r>
      <w:r>
        <w:rPr>
          <w:rFonts w:hint="eastAsia" w:ascii="宋体" w:hAnsi="宋体"/>
          <w:color w:val="000000" w:themeColor="text1"/>
          <w14:textFill>
            <w14:solidFill>
              <w14:schemeClr w14:val="tx1"/>
            </w14:solidFill>
          </w14:textFill>
        </w:rPr>
        <w:t xml:space="preserve">指定现场。</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7.2 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7.3 货物保险要求按</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规定执行</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791"/>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80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14:textFill>
            <w14:solidFill>
              <w14:schemeClr w14:val="tx1"/>
            </w14:solidFill>
          </w14:textFill>
        </w:rPr>
        <w:t xml:space="preserve">5</w:t>
      </w:r>
      <w:r>
        <w:rPr>
          <w:rFonts w:hint="eastAsia" w:ascii="宋体" w:hAnsi="宋体"/>
        </w:rPr>
        <w:t xml:space="preserve">.1条规定以书面形式</w:t>
      </w:r>
      <w:r>
        <w:rPr>
          <w:rFonts w:hint="eastAsia" w:ascii="宋体" w:hAnsi="宋体"/>
          <w:color w:val="000000" w:themeColor="text1"/>
          <w14:textFill>
            <w14:solidFill>
              <w14:schemeClr w14:val="tx1"/>
            </w14:solidFill>
          </w14:textFill>
        </w:rPr>
        <w:t xml:space="preserve">追究</w:t>
      </w:r>
      <w:r>
        <w:rPr>
          <w:rFonts w:hint="eastAsia" w:ascii="宋体" w:hAnsi="宋体"/>
        </w:rPr>
        <w:t xml:space="preserve">乙方</w:t>
      </w:r>
      <w:r>
        <w:rPr>
          <w:rFonts w:hint="eastAsia" w:ascii="宋体" w:hAnsi="宋体"/>
          <w:color w:val="000000" w:themeColor="text1"/>
          <w14:textFill>
            <w14:solidFill>
              <w14:schemeClr w14:val="tx1"/>
            </w14:solidFill>
          </w14:textFill>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rPr>
      </w:pPr>
      <w:r>
        <w:rPr>
          <w:rFonts w:hint="eastAsia" w:ascii="宋体" w:hAnsi="宋体"/>
          <w:color w:val="000000" w:themeColor="text1"/>
          <w14:textFill>
            <w14:solidFill>
              <w14:schemeClr w14:val="tx1"/>
            </w14:solidFill>
          </w14:textFill>
        </w:rPr>
        <w:t xml:space="preserve">10.1 乙方对其所销售的货物应当享有知识产权或经权利人合法授权，保证没有侵犯任</w:t>
      </w:r>
      <w:r>
        <w:rPr>
          <w:rFonts w:hint="eastAsia" w:ascii="宋体" w:hAnsi="宋体"/>
        </w:rPr>
        <w:t xml:space="preserve">何第三人的知识产权等权利。</w:t>
      </w:r>
      <w:bookmarkStart w:id="20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0"/>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781"/>
        <w:ind w:firstLine="420"/>
        <w:spacing w:line="400" w:lineRule="exact"/>
        <w:rPr>
          <w:rFonts w:eastAsia="宋体"/>
        </w:rPr>
      </w:pPr>
      <w:r>
        <w:rPr>
          <w:rFonts w:hint="eastAsia" w:ascii="宋体" w:hAnsi="宋体" w:cs="Times New Roman"/>
          <w:sz w:val="21"/>
        </w:rPr>
        <w:t xml:space="preserve">12.2 </w:t>
      </w:r>
      <w:r>
        <w:rPr>
          <w:rFonts w:hint="eastAsia" w:ascii="宋体" w:hAnsi="宋体" w:eastAsia="宋体" w:cs="Times New Roman"/>
          <w:sz w:val="21"/>
        </w:rPr>
        <w:t xml:space="preserve">对于满足合同约定支付条件的，甲方原则上应当自收到发票后10个工作日内将资金支付到合同约定的</w:t>
      </w:r>
      <w:r>
        <w:rPr>
          <w:rFonts w:hint="eastAsia" w:ascii="宋体" w:hAnsi="宋体" w:cs="Times New Roman"/>
          <w:sz w:val="21"/>
        </w:rPr>
        <w:t xml:space="preserve">乙方</w:t>
      </w:r>
      <w:r>
        <w:rPr>
          <w:rFonts w:hint="eastAsia" w:ascii="宋体" w:hAnsi="宋体" w:eastAsia="宋体" w:cs="Times New Roman"/>
          <w:sz w:val="21"/>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rPr>
        <w:t xml:space="preserve">政府采购合同专用条款</w:t>
      </w:r>
      <w:r>
        <w:rPr>
          <w:rFonts w:hint="eastAsia" w:ascii="宋体" w:hAnsi="宋体" w:eastAsia="宋体" w:cs="Times New Roman"/>
          <w:sz w:val="21"/>
        </w:rPr>
        <w:t xml:space="preserve">】中</w:t>
      </w:r>
      <w:r>
        <w:rPr>
          <w:rFonts w:hint="eastAsia" w:ascii="宋体" w:hAnsi="宋体" w:cs="Times New Roman"/>
          <w:sz w:val="21"/>
        </w:rPr>
        <w:t xml:space="preserve">约</w:t>
      </w:r>
      <w:r>
        <w:rPr>
          <w:rFonts w:hint="eastAsia" w:ascii="宋体" w:hAnsi="宋体" w:eastAsia="宋体" w:cs="Times New Roman"/>
          <w:sz w:val="21"/>
        </w:rPr>
        <w:t xml:space="preserve">定。</w:t>
      </w:r>
      <w:r/>
    </w:p>
    <w:p>
      <w:pPr>
        <w:pStyle w:val="796"/>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91"/>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1"/>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79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91"/>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791"/>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1"/>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91"/>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96"/>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791"/>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91"/>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791"/>
        <w:jc w:val="both"/>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791"/>
        <w:ind w:firstLine="0"/>
        <w:jc w:val="both"/>
        <w:rPr>
          <w:sz w:val="21"/>
        </w:rPr>
      </w:pPr>
      <w:r>
        <w:rPr>
          <w:rFonts w:hint="eastAsia" w:ascii="宋体" w:hAnsi="宋体" w:eastAsia="宋体" w:cs="宋体"/>
          <w:sz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201"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81"/>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01"/>
      <w:r/>
      <w:r/>
    </w:p>
    <w:tbl>
      <w:tblPr>
        <w:tblStyle w:val="79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79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因本合同及合同有关事项发生的争议，按下列第种方式解决：</w:t>
            </w:r>
            <w:r/>
          </w:p>
          <w:p>
            <w:pPr>
              <w:jc w:val="left"/>
              <w:spacing w:line="400" w:lineRule="exact"/>
              <w:rPr>
                <w:rFonts w:ascii="宋体" w:hAnsi="宋体" w:cs="宋体"/>
                <w:iCs/>
              </w:rPr>
            </w:pPr>
            <w:r>
              <w:rPr>
                <w:rFonts w:hint="eastAsia" w:ascii="宋体" w:hAnsi="宋体" w:cs="宋体"/>
                <w:iCs/>
              </w:rPr>
              <w:t xml:space="preserve">（1）向仲裁委员会申请仲裁，仲裁地点为；</w:t>
            </w:r>
            <w:r/>
          </w:p>
          <w:p>
            <w:pPr>
              <w:jc w:val="left"/>
              <w:rPr>
                <w:rFonts w:ascii="宋体" w:hAnsi="宋体"/>
                <w:u w:val="single"/>
              </w:rPr>
            </w:pPr>
            <w:r>
              <w:rPr>
                <w:rFonts w:hint="eastAsia" w:ascii="宋体" w:hAnsi="宋体" w:cs="宋体"/>
                <w:iCs/>
              </w:rPr>
              <w:t xml:space="preserve">（2）向人民法院起诉。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r/>
      <w:r/>
    </w:p>
    <w:p>
      <w:r/>
      <w:r/>
    </w:p>
    <w:p>
      <w:pPr>
        <w:spacing w:line="500" w:lineRule="exact"/>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bCs/>
          <w:szCs w:val="22"/>
        </w:rPr>
      </w:pPr>
      <w:r>
        <w:rPr>
          <w:rFonts w:ascii="Times New Roman" w:hAnsi="Times New Roman"/>
          <w:bCs/>
          <w:szCs w:val="22"/>
        </w:rPr>
      </w:r>
      <w:r/>
    </w:p>
    <w:p>
      <w:pPr>
        <w:pStyle w:val="791"/>
        <w:rPr>
          <w:rFonts w:ascii="Times New Roman" w:hAnsi="Times New Roman"/>
        </w:rPr>
      </w:pPr>
      <w:r>
        <w:rPr>
          <w:rFonts w:ascii="Times New Roman" w:hAnsi="Times New Roman"/>
        </w:rPr>
      </w:r>
      <w:r/>
    </w:p>
    <w:p>
      <w:pPr>
        <w:pStyle w:val="791"/>
        <w:rPr>
          <w:rFonts w:ascii="Times New Roman" w:hAnsi="Times New Roman"/>
        </w:rPr>
      </w:pPr>
      <w:r>
        <w:rPr>
          <w:rFonts w:ascii="Times New Roman" w:hAnsi="Times New Roman"/>
        </w:rPr>
      </w:r>
      <w:r/>
    </w:p>
    <w:p>
      <w:pPr>
        <w:jc w:val="center"/>
        <w:rPr>
          <w:bCs/>
          <w:sz w:val="22"/>
          <w:szCs w:val="22"/>
        </w:rPr>
      </w:pPr>
      <w:r>
        <w:rPr>
          <w:bCs/>
          <w:sz w:val="22"/>
          <w:szCs w:val="22"/>
        </w:rPr>
      </w:r>
      <w:r/>
    </w:p>
    <w:p>
      <w:pPr>
        <w:jc w:val="center"/>
        <w:rPr>
          <w:bCs/>
          <w:sz w:val="22"/>
          <w:szCs w:val="22"/>
        </w:rPr>
      </w:pPr>
      <w:r>
        <w:rPr>
          <w:bCs/>
          <w:sz w:val="22"/>
          <w:szCs w:val="22"/>
        </w:rPr>
      </w:r>
      <w:r/>
    </w:p>
    <w:p>
      <w:pPr>
        <w:jc w:val="center"/>
        <w:rPr>
          <w:bCs/>
          <w:sz w:val="22"/>
          <w:szCs w:val="22"/>
        </w:rPr>
      </w:pPr>
      <w:r>
        <w:rPr>
          <w:bCs/>
          <w:sz w:val="22"/>
          <w:szCs w:val="22"/>
        </w:rPr>
      </w:r>
      <w:r/>
    </w:p>
    <w:p>
      <w:pPr>
        <w:jc w:val="center"/>
      </w:pPr>
      <w:r>
        <w:rPr>
          <w:rFonts w:hint="eastAsia" w:ascii="黑体" w:eastAsia="黑体"/>
          <w:bCs/>
          <w:sz w:val="36"/>
          <w:szCs w:val="36"/>
        </w:rPr>
        <w:t xml:space="preserve">第</w:t>
      </w:r>
      <w:bookmarkEnd w:id="190"/>
      <w:r>
        <w:rPr>
          <w:rFonts w:hint="eastAsia" w:ascii="黑体" w:eastAsia="黑体"/>
          <w:bCs/>
          <w:sz w:val="36"/>
          <w:szCs w:val="36"/>
        </w:rPr>
        <w:t xml:space="preserve">四章采购需求</w:t>
      </w:r>
      <w:bookmarkEnd w:id="191"/>
      <w:r/>
      <w:bookmarkEnd w:id="192"/>
      <w:r/>
      <w:bookmarkEnd w:id="193"/>
      <w:r/>
      <w:r/>
    </w:p>
    <w:p>
      <w:pPr>
        <w:ind w:firstLine="480"/>
        <w:spacing w:line="360" w:lineRule="auto"/>
        <w:rPr>
          <w:rFonts w:ascii="宋体" w:hAnsi="宋体"/>
          <w:bCs/>
          <w:sz w:val="24"/>
          <w:szCs w:val="24"/>
        </w:rPr>
      </w:pPr>
      <w:r/>
      <w:bookmarkStart w:id="202" w:name="_Toc49090575"/>
      <w:r/>
      <w:bookmarkStart w:id="203" w:name="_Toc26554093"/>
      <w:r>
        <w:rPr>
          <w:rFonts w:hint="eastAsia" w:ascii="宋体" w:hAnsi="宋体"/>
          <w:bCs/>
          <w:sz w:val="24"/>
          <w:szCs w:val="24"/>
        </w:rPr>
        <w:t xml:space="preserve">本项目属性：货物类项目</w:t>
      </w:r>
      <w:r/>
    </w:p>
    <w:p>
      <w:pPr>
        <w:ind w:firstLine="480"/>
        <w:spacing w:line="360" w:lineRule="auto"/>
        <w:rPr>
          <w:rFonts w:asciiTheme="minorEastAsia" w:hAnsiTheme="minorEastAsia" w:cstheme="minorEastAsia"/>
          <w:spacing w:val="-6"/>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本项目中的X射线计算机体层摄影设备（CT）为核心产品。</w:t>
      </w:r>
      <w:r/>
    </w:p>
    <w:p>
      <w:pPr>
        <w:numPr>
          <w:ilvl w:val="0"/>
          <w:numId w:val="12"/>
        </w:numPr>
        <w:ind w:firstLine="602"/>
        <w:spacing w:line="360" w:lineRule="auto"/>
        <w:rPr>
          <w:rFonts w:ascii="宋体" w:hAnsi="宋体"/>
          <w:b/>
          <w:sz w:val="30"/>
          <w:szCs w:val="30"/>
        </w:rPr>
      </w:pPr>
      <w:r>
        <w:rPr>
          <w:rFonts w:hint="eastAsia" w:ascii="宋体" w:hAnsi="宋体"/>
          <w:b/>
          <w:sz w:val="30"/>
          <w:szCs w:val="30"/>
        </w:rPr>
        <w:t xml:space="preserve">项目技术要求</w:t>
      </w:r>
      <w:r/>
    </w:p>
    <w:p>
      <w:pPr>
        <w:ind w:firstLine="480"/>
        <w:jc w:val="left"/>
        <w:spacing w:line="360" w:lineRule="auto"/>
        <w:rPr>
          <w:rFonts w:ascii="宋体" w:hAnsi="宋体" w:cs="宋体"/>
          <w:sz w:val="24"/>
          <w:szCs w:val="24"/>
          <w:u w:val="single"/>
        </w:rPr>
      </w:pPr>
      <w:r/>
      <w:bookmarkStart w:id="204" w:name="OLE_LINK57"/>
      <w:r/>
      <w:bookmarkStart w:id="205" w:name="OLE_LINK58"/>
      <w:r>
        <w:rPr>
          <w:rFonts w:hint="eastAsia" w:ascii="宋体" w:hAnsi="宋体"/>
          <w:bCs/>
          <w:sz w:val="24"/>
          <w:szCs w:val="24"/>
          <w:u w:val="single"/>
        </w:rPr>
        <w:t xml:space="preserve">★</w:t>
      </w:r>
      <w:r>
        <w:rPr>
          <w:rFonts w:hint="eastAsia" w:ascii="宋体" w:hAnsi="宋体"/>
          <w:b/>
          <w:bCs/>
          <w:sz w:val="24"/>
          <w:szCs w:val="24"/>
          <w:u w:val="single"/>
        </w:rPr>
        <w:t xml:space="preserve">投标人所投内容必须满足以下要求，不得有负偏离</w:t>
      </w:r>
      <w:r>
        <w:rPr>
          <w:rFonts w:hint="eastAsia" w:ascii="宋体" w:hAnsi="宋体"/>
          <w:sz w:val="24"/>
          <w:szCs w:val="24"/>
          <w:u w:val="single"/>
        </w:rPr>
        <w:t xml:space="preserve">。并如实地在《投标偏离表》中按招标文件“采购需求”中</w:t>
      </w:r>
      <w:r>
        <w:rPr>
          <w:rFonts w:hint="eastAsia" w:ascii="宋体" w:hAnsi="宋体"/>
          <w:b/>
          <w:bCs/>
          <w:sz w:val="24"/>
          <w:szCs w:val="24"/>
          <w:u w:val="single"/>
        </w:rPr>
        <w:t xml:space="preserve">“配置要求”“技术要求”“其他要求”等</w:t>
      </w:r>
      <w:r>
        <w:rPr>
          <w:rFonts w:hint="eastAsia" w:ascii="宋体" w:hAnsi="宋体"/>
          <w:sz w:val="24"/>
          <w:szCs w:val="24"/>
          <w:u w:val="single"/>
        </w:rPr>
        <w:t xml:space="preserve">内容</w:t>
      </w:r>
      <w:r>
        <w:rPr>
          <w:rFonts w:hint="eastAsia" w:ascii="宋体" w:hAnsi="宋体"/>
          <w:b/>
          <w:bCs/>
          <w:sz w:val="24"/>
          <w:szCs w:val="24"/>
          <w:u w:val="single"/>
        </w:rPr>
        <w:t xml:space="preserve">逐条标明</w:t>
      </w:r>
      <w:r>
        <w:rPr>
          <w:rFonts w:hint="eastAsia" w:ascii="宋体" w:hAnsi="宋体"/>
          <w:sz w:val="24"/>
          <w:szCs w:val="24"/>
          <w:u w:val="single"/>
        </w:rPr>
        <w:t xml:space="preserve">满足与否，并对其真实性负责。技术条款</w:t>
      </w:r>
      <w:r>
        <w:rPr>
          <w:rFonts w:hint="eastAsia" w:ascii="宋体" w:hAnsi="宋体"/>
          <w:b/>
          <w:bCs/>
          <w:sz w:val="24"/>
          <w:szCs w:val="24"/>
          <w:u w:val="single"/>
        </w:rPr>
        <w:t xml:space="preserve">必须</w:t>
      </w:r>
      <w:r>
        <w:rPr>
          <w:rFonts w:hint="eastAsia" w:ascii="宋体" w:hAnsi="宋体"/>
          <w:sz w:val="24"/>
          <w:szCs w:val="24"/>
          <w:u w:val="single"/>
        </w:rPr>
        <w:t xml:space="preserve">在投标文件中提供技术支持资料（如产品说明书、彩页、相关检测报告、医疗器械产品技术要求、白皮书、手册、实物照片</w:t>
      </w:r>
      <w:r>
        <w:rPr>
          <w:rFonts w:hint="eastAsia" w:ascii="宋体" w:hAnsi="宋体" w:cs="宋体"/>
          <w:sz w:val="24"/>
          <w:szCs w:val="24"/>
          <w:u w:val="single"/>
        </w:rPr>
        <w:t xml:space="preserve">（须体现所投产品品牌型号）</w:t>
      </w:r>
      <w:r>
        <w:rPr>
          <w:rFonts w:hint="eastAsia" w:ascii="宋体" w:hAnsi="宋体"/>
          <w:sz w:val="24"/>
          <w:szCs w:val="24"/>
          <w:u w:val="single"/>
        </w:rPr>
        <w:t xml:space="preserve">等），未提供技术支持资料或提供的技术支持资料不能佐证偏离表内容的，评审时不予认可。</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★一、配置要求：</w:t>
      </w:r>
      <w:r/>
    </w:p>
    <w:tbl>
      <w:tblPr>
        <w:tblStyle w:val="790"/>
        <w:tblW w:w="9559" w:type="dxa"/>
        <w:tblInd w:w="250" w:type="dxa"/>
        <w:tblLayout w:type="autofit"/>
        <w:tblCellMar>
          <w:left w:w="108" w:type="dxa"/>
          <w:top w:w="0" w:type="dxa"/>
          <w:right w:w="108" w:type="dxa"/>
          <w:bottom w:w="0" w:type="dxa"/>
        </w:tblCellMar>
        <w:tblLook w:val="04A0" w:firstRow="1" w:lastRow="0" w:firstColumn="1" w:lastColumn="0" w:noHBand="0" w:noVBand="1"/>
      </w:tblPr>
      <w:tblGrid>
        <w:gridCol w:w="823"/>
        <w:gridCol w:w="8736"/>
      </w:tblGrid>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基本配置</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CT机架，床，一套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 xml:space="preserve">CT配电柜，控制柜，一套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CT控制台，主机，重建系统，一套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配套同品牌后处理工作站一套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配套高压注射器双通道一套（需提供医疗器械注册证）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配套8M高清医用显示器（含工作站）五套</w:t>
            </w:r>
            <w:r/>
          </w:p>
        </w:tc>
      </w:tr>
      <w:tr>
        <w:trPr>
          <w:trHeight w:val="76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防护用品（包括铅衣，铅围脖，铅眼镜，铅帽）二套（需提供医疗器械注册证或备案凭证）（需配套悬挂以上铅防护用品的铅衣架）</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操作台升降座椅三套</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具备低剂量扫描模式功能，包括儿童低剂量方案 </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图像编辑打印工具包</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具备常规显示（MinP/MIP/VR/CVMPR/SSD）功能</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具备高级去金属伪影功能 </w:t>
            </w:r>
            <w:r/>
          </w:p>
        </w:tc>
      </w:tr>
      <w:tr>
        <w:trPr>
          <w:trHeight w:val="384"/>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全身各部位、全器官灌注成像及后处理软件包</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具备头颈CTA人工智能辅助诊断功能（需提供医疗器械注册证）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具备肺动脉CTA人工智能辅助诊断功能（需提供医疗器械注册证）</w:t>
            </w:r>
            <w:r/>
          </w:p>
        </w:tc>
      </w:tr>
      <w:tr>
        <w:trPr>
          <w:trHeight w:val="399"/>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具备冠状动脉CTA人工智能辅助诊断功能（需提供医疗器械注册证）</w:t>
            </w:r>
            <w:r/>
          </w:p>
        </w:tc>
      </w:tr>
      <w:tr>
        <w:trPr>
          <w:trHeight w:val="4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8736"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具备脑灌注成像人工智能分析功能（需提供医疗器械注册证）</w:t>
            </w:r>
            <w:r/>
          </w:p>
        </w:tc>
      </w:tr>
    </w:tbl>
    <w:p>
      <w:pPr>
        <w:spacing w:line="360" w:lineRule="auto"/>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★二、技术要求：</w:t>
      </w:r>
      <w:r/>
    </w:p>
    <w:tbl>
      <w:tblPr>
        <w:tblStyle w:val="790"/>
        <w:tblW w:w="9679" w:type="dxa"/>
        <w:tblInd w:w="250" w:type="dxa"/>
        <w:tblLayout w:type="autofit"/>
        <w:tblCellMar>
          <w:left w:w="108" w:type="dxa"/>
          <w:top w:w="0" w:type="dxa"/>
          <w:right w:w="108" w:type="dxa"/>
          <w:bottom w:w="0" w:type="dxa"/>
        </w:tblCellMar>
        <w:tblLook w:val="04A0" w:firstRow="1" w:lastRow="0" w:firstColumn="1" w:lastColumn="0" w:noHBand="0" w:noVBand="1"/>
      </w:tblPr>
      <w:tblGrid>
        <w:gridCol w:w="833"/>
        <w:gridCol w:w="8846"/>
      </w:tblGrid>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机架孔径</w:t>
            </w:r>
            <w:r>
              <w:rPr>
                <w:rFonts w:ascii="宋体" w:hAnsi="宋体" w:cs="宋体"/>
                <w:color w:val="000000" w:themeColor="text1"/>
                <w:sz w:val="24"/>
                <w:szCs w:val="24"/>
                <w14:textFill>
                  <w14:solidFill>
                    <w14:schemeClr w14:val="tx1"/>
                  </w14:solidFill>
                </w14:textFill>
              </w:rPr>
              <w:t xml:space="preserve">（不含拆机、拆外壳后的测量数据）</w:t>
            </w:r>
            <w:r>
              <w:rPr>
                <w:rFonts w:hint="eastAsia" w:ascii="宋体" w:hAnsi="宋体" w:cs="宋体"/>
                <w:color w:val="000000" w:themeColor="text1"/>
                <w:sz w:val="24"/>
                <w:szCs w:val="24"/>
                <w14:textFill>
                  <w14:solidFill>
                    <w14:schemeClr w14:val="tx1"/>
                  </w14:solidFill>
                </w14:textFill>
              </w:rPr>
              <w:t xml:space="preserve">≥78cm </w:t>
            </w:r>
            <w:r/>
          </w:p>
        </w:tc>
      </w:tr>
      <w:tr>
        <w:trPr>
          <w:trHeight w:val="399"/>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最快机架转速≤0.28s/圈</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床载重量≥227kg</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床水平移动范围≥2000mm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床移动速度≥300mm/s</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球管热容量≥30MHU </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小焦点尺寸≤</w:t>
            </w:r>
            <w:bookmarkStart w:id="206" w:name="OLE_LINK39"/>
            <w:r/>
            <w:bookmarkStart w:id="207" w:name="OLE_LINK38"/>
            <w:r>
              <w:rPr>
                <w:rFonts w:hint="eastAsia" w:ascii="宋体" w:hAnsi="宋体" w:cs="宋体"/>
                <w:color w:val="000000" w:themeColor="text1"/>
                <w:sz w:val="24"/>
                <w:szCs w:val="24"/>
                <w14:textFill>
                  <w14:solidFill>
                    <w14:schemeClr w14:val="tx1"/>
                  </w14:solidFill>
                </w14:textFill>
              </w:rPr>
              <w:t xml:space="preserve">0.7mm x1.0mm</w:t>
            </w:r>
            <w:bookmarkEnd w:id="206"/>
            <w:r/>
            <w:bookmarkEnd w:id="207"/>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大焦点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尺寸</w:t>
            </w:r>
            <w:r>
              <w:rPr>
                <w:rFonts w:hint="eastAsia" w:ascii="宋体" w:hAnsi="宋体" w:cs="宋体"/>
                <w:color w:val="000000" w:themeColor="text1"/>
                <w:sz w:val="24"/>
                <w:szCs w:val="24"/>
                <w:highlight w:val="none"/>
                <w14:textFill>
                  <w14:solidFill>
                    <w14:schemeClr w14:val="tx1"/>
                  </w14:solidFill>
                </w14:textFill>
              </w:rPr>
              <w:t xml:space="preserve">≤1.8mm x1.5mm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球管电压范围（kV）覆盖80-140kV </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单管最大球管电流(mA)≥800mA</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单个高压发生器功率≥103kW</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最长连续曝光时间≥60s</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探测器物理排数：单源≥128排或双源≥64排×2</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探测器Z轴宽度：≥80mm或双源≥2×</w:t>
            </w:r>
            <w:r>
              <w:rPr>
                <w:rFonts w:hint="eastAsia" w:ascii="宋体" w:hAnsi="宋体" w:cs="宋体"/>
                <w:color w:val="000000" w:themeColor="text1"/>
                <w:sz w:val="24"/>
                <w:szCs w:val="24"/>
                <w:highlight w:val="none"/>
                <w:lang w:val="en-US" w:eastAsia="zh-CN"/>
                <w14:textFill>
                  <w14:solidFill>
                    <w14:schemeClr w14:val="tx1"/>
                  </w14:solidFill>
                </w14:textFill>
              </w:rPr>
              <w:t xml:space="preserve">38.4mm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最薄采集层厚：≤0.625mm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密度分辨率：≤5mm@0.3%</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X-Y轴空间分辨率：@10%MTF≥17lp/cm</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最大重建矩阵：≥512×512</w:t>
            </w:r>
            <w:r/>
          </w:p>
        </w:tc>
      </w:tr>
      <w:tr>
        <w:trPr>
          <w:trHeight w:val="37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主台内存：≥32GB</w:t>
            </w:r>
            <w:r/>
          </w:p>
        </w:tc>
      </w:tr>
      <w:tr>
        <w:trPr>
          <w:trHeight w:val="385"/>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8846" w:type="dxa"/>
            <w:vAlign w:val="center"/>
            <w:textDirection w:val="lrTb"/>
            <w:noWrap/>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主台硬盘容量：≥3.5TB</w:t>
            </w:r>
            <w:r/>
          </w:p>
        </w:tc>
      </w:tr>
    </w:tbl>
    <w:p>
      <w:pPr>
        <w:rPr>
          <w:rFonts w:ascii="宋体" w:hAnsi="宋体" w:cs="宋体"/>
          <w:b/>
          <w:bCs/>
          <w:sz w:val="24"/>
          <w:szCs w:val="24"/>
          <w:u w:val="single"/>
        </w:rPr>
      </w:pPr>
      <w:r>
        <w:rPr>
          <w:rFonts w:ascii="宋体" w:hAnsi="宋体" w:cs="宋体"/>
          <w:b/>
          <w:bCs/>
          <w:sz w:val="24"/>
          <w:szCs w:val="24"/>
          <w:u w:val="single"/>
        </w:rPr>
      </w:r>
      <w:r/>
    </w:p>
    <w:p>
      <w:pPr>
        <w:ind w:firstLine="241"/>
        <w:spacing w:line="360" w:lineRule="auto"/>
        <w:rPr>
          <w:rFonts w:ascii="宋体" w:cs="宋体"/>
          <w:b/>
          <w:i/>
          <w:iCs/>
          <w:sz w:val="24"/>
          <w:szCs w:val="24"/>
          <w:u w:val="single"/>
        </w:rPr>
      </w:pPr>
      <w:r>
        <w:rPr>
          <w:rFonts w:hint="eastAsia" w:ascii="宋体" w:hAnsi="宋体"/>
          <w:b/>
          <w:sz w:val="24"/>
          <w:szCs w:val="24"/>
        </w:rPr>
        <w:t xml:space="preserve">★</w:t>
      </w:r>
      <w:r>
        <w:rPr>
          <w:rFonts w:hint="eastAsia" w:ascii="宋体" w:hAnsi="宋体" w:cs="宋体"/>
          <w:b/>
          <w:bCs/>
          <w:sz w:val="24"/>
          <w:szCs w:val="24"/>
        </w:rPr>
        <w:t xml:space="preserve">三、商务要求：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sz w:val="24"/>
          <w:szCs w:val="24"/>
        </w:rPr>
        <w:t xml:space="preserve">1. 售后服务（以下内容</w:t>
      </w:r>
      <w:r>
        <w:rPr>
          <w:rFonts w:ascii="宋体" w:hAnsi="宋体"/>
          <w:bCs/>
          <w:color w:val="000000" w:themeColor="text1"/>
          <w:sz w:val="24"/>
          <w:szCs w:val="24"/>
          <w14:textFill>
            <w14:solidFill>
              <w14:schemeClr w14:val="tx1"/>
            </w14:solidFill>
          </w14:textFill>
        </w:rPr>
        <w:t xml:space="preserve">须提供相应承诺书及方案，格式自拟）：</w:t>
      </w:r>
      <w:r/>
    </w:p>
    <w:p>
      <w:pPr>
        <w:ind w:firstLine="480"/>
        <w:spacing w:line="360" w:lineRule="auto"/>
        <w:rPr>
          <w:rFonts w:ascii="宋体" w:hAnsi="宋体"/>
          <w:bCs/>
          <w:sz w:val="24"/>
          <w:szCs w:val="24"/>
        </w:rPr>
      </w:pPr>
      <w:r>
        <w:rPr>
          <w:rFonts w:ascii="宋体" w:hAnsi="宋体"/>
          <w:bCs/>
          <w:color w:val="000000" w:themeColor="text1"/>
          <w:sz w:val="24"/>
          <w:szCs w:val="24"/>
          <w14:textFill>
            <w14:solidFill>
              <w14:schemeClr w14:val="tx1"/>
            </w14:solidFill>
          </w14:textFill>
        </w:rPr>
        <w:t xml:space="preserve">（1）原厂免费整机质保期≥</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年（包含易损件及第三方产品），质保期内每年提供4次原厂维护保养，出保后每年的维保费用</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全保（含第</w:t>
      </w:r>
      <w:r>
        <w:rPr>
          <w:rFonts w:ascii="宋体" w:hAnsi="宋体"/>
          <w:bCs/>
          <w:sz w:val="24"/>
          <w:szCs w:val="24"/>
        </w:rPr>
        <w:t xml:space="preserve">三方产品）</w:t>
      </w:r>
      <w:r>
        <w:rPr>
          <w:rFonts w:hint="eastAsia" w:ascii="宋体" w:hAnsi="宋体"/>
          <w:bCs/>
          <w:sz w:val="24"/>
          <w:szCs w:val="24"/>
        </w:rPr>
        <w:t xml:space="preserve">】</w:t>
      </w:r>
      <w:r>
        <w:rPr>
          <w:rFonts w:ascii="宋体" w:hAnsi="宋体"/>
          <w:bCs/>
          <w:sz w:val="24"/>
          <w:szCs w:val="24"/>
        </w:rPr>
        <w:t xml:space="preserve">≤投标报价的10%。</w:t>
      </w:r>
      <w:r/>
    </w:p>
    <w:p>
      <w:pPr>
        <w:ind w:firstLine="480"/>
        <w:spacing w:line="360" w:lineRule="auto"/>
        <w:rPr>
          <w:rFonts w:ascii="宋体" w:hAnsi="宋体"/>
          <w:bCs/>
          <w:sz w:val="24"/>
          <w:szCs w:val="24"/>
        </w:rPr>
      </w:pPr>
      <w:r>
        <w:rPr>
          <w:rFonts w:ascii="宋体" w:hAnsi="宋体"/>
          <w:bCs/>
          <w:sz w:val="24"/>
          <w:szCs w:val="24"/>
        </w:rPr>
        <w:t xml:space="preserve">（2）在质保期内，开机率≥96%（以日历日计算），仪器故障要求</w:t>
      </w:r>
      <w:r>
        <w:rPr>
          <w:rFonts w:hint="eastAsia" w:ascii="宋体" w:hAnsi="宋体"/>
          <w:bCs/>
          <w:sz w:val="24"/>
          <w:szCs w:val="24"/>
        </w:rPr>
        <w:t xml:space="preserve">2</w:t>
      </w:r>
      <w:r>
        <w:rPr>
          <w:rFonts w:ascii="宋体" w:hAnsi="宋体"/>
          <w:bCs/>
          <w:sz w:val="24"/>
          <w:szCs w:val="24"/>
        </w:rPr>
        <w:t xml:space="preserve">小时之内响应给予明确答复，</w:t>
      </w:r>
      <w:r>
        <w:rPr>
          <w:rFonts w:hint="eastAsia" w:ascii="宋体" w:hAnsi="宋体"/>
          <w:bCs/>
          <w:sz w:val="24"/>
          <w:szCs w:val="24"/>
        </w:rPr>
        <w:t xml:space="preserve">24</w:t>
      </w:r>
      <w:r>
        <w:rPr>
          <w:rFonts w:ascii="宋体" w:hAnsi="宋体"/>
          <w:bCs/>
          <w:sz w:val="24"/>
          <w:szCs w:val="24"/>
        </w:rPr>
        <w:t xml:space="preserve">小时之内到达现场，</w:t>
      </w:r>
      <w:r>
        <w:rPr>
          <w:rFonts w:hint="eastAsia" w:ascii="宋体" w:hAnsi="宋体"/>
          <w:bCs/>
          <w:sz w:val="24"/>
          <w:szCs w:val="24"/>
        </w:rPr>
        <w:t xml:space="preserve">48</w:t>
      </w:r>
      <w:r>
        <w:rPr>
          <w:rFonts w:ascii="宋体" w:hAnsi="宋体"/>
          <w:bCs/>
          <w:sz w:val="24"/>
          <w:szCs w:val="24"/>
        </w:rPr>
        <w:t xml:space="preserve">小时之内修复，若故障不能排除时须提供解决方案。全年停机日期不超过14天，若开机率＜96%，每停机1天则保修期延长7天。免费质保期后，设备终身维修，维修只收配件费（提供承诺书，格式自拟，须加盖投标人公章）。</w:t>
      </w:r>
      <w:r/>
    </w:p>
    <w:p>
      <w:pPr>
        <w:ind w:firstLine="480"/>
        <w:spacing w:line="360" w:lineRule="auto"/>
        <w:rPr>
          <w:rFonts w:ascii="宋体" w:hAnsi="宋体"/>
          <w:bCs/>
          <w:sz w:val="24"/>
          <w:szCs w:val="24"/>
        </w:rPr>
      </w:pPr>
      <w:r>
        <w:rPr>
          <w:rFonts w:ascii="宋体" w:hAnsi="宋体"/>
          <w:bCs/>
          <w:sz w:val="24"/>
          <w:szCs w:val="24"/>
        </w:rPr>
        <w:t xml:space="preserve">（3）供应方须具有履行合同所必需的设备和专业技术能力，并配备受过专业培训的售后服务人员。</w:t>
      </w:r>
      <w:r/>
    </w:p>
    <w:p>
      <w:pPr>
        <w:ind w:firstLine="480"/>
        <w:spacing w:line="360" w:lineRule="auto"/>
        <w:rPr>
          <w:rFonts w:ascii="宋体" w:hAnsi="宋体"/>
          <w:bCs/>
          <w:sz w:val="24"/>
          <w:szCs w:val="24"/>
        </w:rPr>
      </w:pPr>
      <w:r>
        <w:rPr>
          <w:rFonts w:ascii="宋体" w:hAnsi="宋体"/>
          <w:bCs/>
          <w:sz w:val="24"/>
          <w:szCs w:val="24"/>
        </w:rPr>
        <w:t xml:space="preserve">（4）为保证设备正常运行，供应方应设置备件库，存入所有必需的备件，并保证10年以上的供应期。</w:t>
      </w:r>
      <w:r/>
    </w:p>
    <w:p>
      <w:pPr>
        <w:ind w:firstLine="480"/>
        <w:spacing w:line="360" w:lineRule="auto"/>
        <w:rPr>
          <w:rFonts w:ascii="宋体" w:hAnsi="宋体"/>
          <w:bCs/>
          <w:sz w:val="24"/>
          <w:szCs w:val="24"/>
        </w:rPr>
      </w:pPr>
      <w:r>
        <w:rPr>
          <w:rFonts w:ascii="宋体" w:hAnsi="宋体"/>
          <w:bCs/>
          <w:sz w:val="24"/>
          <w:szCs w:val="24"/>
        </w:rPr>
        <w:t xml:space="preserve">（5）提供24小时报修电话。</w:t>
      </w:r>
      <w:r/>
    </w:p>
    <w:p>
      <w:pPr>
        <w:ind w:firstLine="480"/>
        <w:spacing w:line="360" w:lineRule="auto"/>
        <w:rPr>
          <w:rFonts w:ascii="宋体" w:hAnsi="宋体"/>
          <w:bCs/>
          <w:sz w:val="24"/>
          <w:szCs w:val="24"/>
        </w:rPr>
      </w:pPr>
      <w:r>
        <w:rPr>
          <w:rFonts w:ascii="宋体" w:hAnsi="宋体"/>
          <w:bCs/>
          <w:sz w:val="24"/>
          <w:szCs w:val="24"/>
        </w:rPr>
        <w:t xml:space="preserve">（6）供应方承担设备初次计量检定/校准费用。</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sz w:val="24"/>
          <w:szCs w:val="24"/>
        </w:rPr>
        <w:t xml:space="preserve">（7）提供场地设计及规划方案，配</w:t>
      </w:r>
      <w:r>
        <w:rPr>
          <w:rFonts w:ascii="宋体" w:hAnsi="宋体"/>
          <w:bCs/>
          <w:color w:val="000000" w:themeColor="text1"/>
          <w:sz w:val="24"/>
          <w:szCs w:val="24"/>
          <w14:textFill>
            <w14:solidFill>
              <w14:schemeClr w14:val="tx1"/>
            </w14:solidFill>
          </w14:textFill>
        </w:rPr>
        <w:t xml:space="preserve">合施工及场地验收。</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2.交付时间：合同签订生效后或接到院方通知后</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日历日。</w:t>
      </w:r>
      <w:r/>
    </w:p>
    <w:p>
      <w:pPr>
        <w:ind w:firstLine="480"/>
        <w:spacing w:line="360" w:lineRule="auto"/>
        <w:rPr>
          <w:rFonts w:ascii="宋体" w:hAnsi="宋体"/>
          <w:bCs/>
          <w:sz w:val="24"/>
          <w:szCs w:val="24"/>
        </w:rPr>
      </w:pPr>
      <w:r>
        <w:rPr>
          <w:rFonts w:ascii="宋体" w:hAnsi="宋体"/>
          <w:bCs/>
          <w:color w:val="000000" w:themeColor="text1"/>
          <w:sz w:val="24"/>
          <w:szCs w:val="24"/>
          <w14:textFill>
            <w14:solidFill>
              <w14:schemeClr w14:val="tx1"/>
            </w14:solidFill>
          </w14:textFill>
        </w:rPr>
        <w:t xml:space="preserve">3.验收标准：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w:t>
      </w:r>
      <w:r>
        <w:rPr>
          <w:rFonts w:ascii="宋体" w:hAnsi="宋体"/>
          <w:bCs/>
          <w:sz w:val="24"/>
          <w:szCs w:val="24"/>
        </w:rPr>
        <w:t xml:space="preserve">铭牌或说明书中记载的日期为准）。设备安装后，按国际和国家标准及厂方标准进行质量验收。供方应向需方提供详细的验收标准，验收专用仪器，并承担相关费用。</w:t>
      </w:r>
      <w:r/>
    </w:p>
    <w:p>
      <w:pPr>
        <w:ind w:firstLine="480"/>
        <w:spacing w:line="360" w:lineRule="auto"/>
        <w:rPr>
          <w:rFonts w:ascii="宋体" w:hAnsi="宋体"/>
          <w:bCs/>
          <w:sz w:val="24"/>
          <w:szCs w:val="24"/>
        </w:rPr>
      </w:pPr>
      <w:r>
        <w:rPr>
          <w:rFonts w:ascii="宋体" w:hAnsi="宋体"/>
          <w:bCs/>
          <w:sz w:val="24"/>
          <w:szCs w:val="24"/>
        </w:rPr>
        <w:t xml:space="preserve">（1）履约验收主体：采购人</w:t>
      </w:r>
      <w:r/>
    </w:p>
    <w:p>
      <w:pPr>
        <w:ind w:firstLine="480"/>
        <w:spacing w:line="360" w:lineRule="auto"/>
        <w:rPr>
          <w:rFonts w:ascii="宋体" w:hAnsi="宋体"/>
          <w:bCs/>
          <w:sz w:val="24"/>
          <w:szCs w:val="24"/>
        </w:rPr>
      </w:pPr>
      <w:r>
        <w:rPr>
          <w:rFonts w:ascii="宋体" w:hAnsi="宋体"/>
          <w:bCs/>
          <w:sz w:val="24"/>
          <w:szCs w:val="24"/>
        </w:rPr>
        <w:t xml:space="preserve">（2）履约验收时间：按合同约定完成全部货物的供货，安装调试完成具备验收条件后的5个工作日内组织验收。</w:t>
      </w:r>
      <w:r/>
    </w:p>
    <w:p>
      <w:pPr>
        <w:ind w:firstLine="480"/>
        <w:spacing w:line="360" w:lineRule="auto"/>
        <w:rPr>
          <w:rFonts w:ascii="宋体" w:hAnsi="宋体"/>
          <w:bCs/>
          <w:sz w:val="24"/>
          <w:szCs w:val="24"/>
        </w:rPr>
      </w:pPr>
      <w:r>
        <w:rPr>
          <w:rFonts w:ascii="宋体" w:hAnsi="宋体"/>
          <w:bCs/>
          <w:sz w:val="24"/>
          <w:szCs w:val="24"/>
        </w:rPr>
        <w:t xml:space="preserve">（3）履约验收方式：采购人组织成立验收小组，按照合同约定内容制定履约验收方案并组织现场实物验收及资料验收。如有必要，</w:t>
      </w:r>
      <w:r>
        <w:rPr>
          <w:rFonts w:hint="eastAsia" w:ascii="宋体" w:hAnsi="宋体"/>
          <w:bCs/>
          <w:sz w:val="24"/>
          <w:szCs w:val="24"/>
          <w:lang w:val="en-US" w:eastAsia="zh-CN"/>
        </w:rPr>
        <w:t xml:space="preserve">需</w:t>
      </w:r>
      <w:r>
        <w:rPr>
          <w:rFonts w:hint="eastAsia" w:ascii="宋体" w:hAnsi="宋体"/>
          <w:bCs/>
          <w:sz w:val="24"/>
          <w:szCs w:val="24"/>
        </w:rPr>
        <w:t xml:space="preserve">方</w:t>
      </w:r>
      <w:r>
        <w:rPr>
          <w:rFonts w:ascii="宋体" w:hAnsi="宋体"/>
          <w:bCs/>
          <w:sz w:val="24"/>
          <w:szCs w:val="24"/>
        </w:rPr>
        <w:t xml:space="preserve">可委托第三方专业机构及专家参与验收，相关意见将作为验收单的参考资料。</w:t>
      </w:r>
      <w:r/>
    </w:p>
    <w:p>
      <w:pPr>
        <w:ind w:firstLine="480"/>
        <w:spacing w:line="360" w:lineRule="auto"/>
        <w:rPr>
          <w:rFonts w:ascii="宋体" w:hAnsi="宋体"/>
          <w:bCs/>
          <w:sz w:val="24"/>
          <w:szCs w:val="24"/>
        </w:rPr>
      </w:pPr>
      <w:r>
        <w:rPr>
          <w:rFonts w:ascii="宋体" w:hAnsi="宋体"/>
          <w:bCs/>
          <w:sz w:val="24"/>
          <w:szCs w:val="24"/>
        </w:rPr>
        <w:t xml:space="preserve">（4）履约验收程序：按照采购合同约定内容对</w:t>
      </w:r>
      <w:r>
        <w:rPr>
          <w:rFonts w:hint="eastAsia" w:ascii="宋体" w:hAnsi="宋体"/>
          <w:bCs/>
          <w:sz w:val="24"/>
          <w:szCs w:val="24"/>
        </w:rPr>
        <w:t xml:space="preserve">供方</w:t>
      </w:r>
      <w:r>
        <w:rPr>
          <w:rFonts w:ascii="宋体" w:hAnsi="宋体"/>
          <w:bCs/>
          <w:sz w:val="24"/>
          <w:szCs w:val="24"/>
        </w:rPr>
        <w:t xml:space="preserve">的履约情况进行验收。验收结束后，验收小组出具验收单，由验收双方共同签署。履约验收的各项资料存档备查。</w:t>
      </w:r>
      <w:r/>
    </w:p>
    <w:p>
      <w:pPr>
        <w:ind w:firstLine="480"/>
        <w:spacing w:line="360" w:lineRule="auto"/>
        <w:rPr>
          <w:rFonts w:ascii="宋体" w:hAnsi="宋体"/>
          <w:bCs/>
          <w:sz w:val="24"/>
          <w:szCs w:val="24"/>
        </w:rPr>
      </w:pPr>
      <w:r>
        <w:rPr>
          <w:rFonts w:ascii="宋体" w:hAnsi="宋体"/>
          <w:bCs/>
          <w:sz w:val="24"/>
          <w:szCs w:val="24"/>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ascii="宋体" w:hAnsi="宋体"/>
          <w:bCs/>
          <w:sz w:val="24"/>
          <w:szCs w:val="24"/>
        </w:rPr>
      </w:pPr>
      <w:r>
        <w:rPr>
          <w:rFonts w:ascii="宋体" w:hAnsi="宋体"/>
          <w:bCs/>
          <w:sz w:val="24"/>
          <w:szCs w:val="24"/>
        </w:rPr>
        <w:t xml:space="preserve">（6）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480"/>
        <w:spacing w:line="360" w:lineRule="auto"/>
        <w:rPr>
          <w:rFonts w:ascii="宋体" w:hAnsi="宋体"/>
          <w:bCs/>
          <w:sz w:val="24"/>
          <w:szCs w:val="24"/>
        </w:rPr>
      </w:pPr>
      <w:r>
        <w:rPr>
          <w:rFonts w:ascii="宋体" w:hAnsi="宋体"/>
          <w:bCs/>
          <w:sz w:val="24"/>
          <w:szCs w:val="24"/>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ascii="宋体" w:hAnsi="宋体"/>
          <w:bCs/>
          <w:sz w:val="24"/>
          <w:szCs w:val="24"/>
        </w:rPr>
      </w:pPr>
      <w:r>
        <w:rPr>
          <w:rFonts w:ascii="宋体" w:hAnsi="宋体"/>
          <w:bCs/>
          <w:sz w:val="24"/>
          <w:szCs w:val="24"/>
        </w:rPr>
        <w:t xml:space="preserve">5.交货条件：产品交货时，包装完整无破损，还必须提供以下材料</w:t>
      </w:r>
      <w:r/>
    </w:p>
    <w:p>
      <w:pPr>
        <w:ind w:firstLine="480"/>
        <w:spacing w:line="360" w:lineRule="auto"/>
        <w:rPr>
          <w:rFonts w:ascii="宋体" w:hAnsi="宋体"/>
          <w:bCs/>
          <w:sz w:val="24"/>
          <w:szCs w:val="24"/>
        </w:rPr>
      </w:pPr>
      <w:r>
        <w:rPr>
          <w:rFonts w:ascii="宋体" w:hAnsi="宋体"/>
          <w:bCs/>
          <w:sz w:val="24"/>
          <w:szCs w:val="24"/>
        </w:rPr>
        <w:t xml:space="preserve">（1）装箱单</w:t>
      </w:r>
      <w:r/>
    </w:p>
    <w:p>
      <w:pPr>
        <w:ind w:firstLine="480"/>
        <w:spacing w:line="360" w:lineRule="auto"/>
        <w:rPr>
          <w:rFonts w:ascii="宋体" w:hAnsi="宋体"/>
          <w:bCs/>
          <w:sz w:val="24"/>
          <w:szCs w:val="24"/>
        </w:rPr>
      </w:pPr>
      <w:r>
        <w:rPr>
          <w:rFonts w:ascii="宋体" w:hAnsi="宋体"/>
          <w:bCs/>
          <w:sz w:val="24"/>
          <w:szCs w:val="24"/>
        </w:rPr>
        <w:t xml:space="preserve">（2）产品质检合格证明</w:t>
      </w:r>
      <w:r/>
    </w:p>
    <w:p>
      <w:pPr>
        <w:ind w:firstLine="480"/>
        <w:spacing w:line="360" w:lineRule="auto"/>
        <w:rPr>
          <w:rFonts w:ascii="宋体" w:hAnsi="宋体"/>
          <w:bCs/>
          <w:sz w:val="24"/>
          <w:szCs w:val="24"/>
        </w:rPr>
      </w:pPr>
      <w:r>
        <w:rPr>
          <w:rFonts w:ascii="宋体" w:hAnsi="宋体"/>
          <w:bCs/>
          <w:sz w:val="24"/>
          <w:szCs w:val="24"/>
        </w:rPr>
        <w:t xml:space="preserve">（3）供方需要提供进口商品检验检疫证明（进口产品适用）</w:t>
      </w:r>
      <w:r/>
    </w:p>
    <w:p>
      <w:pPr>
        <w:ind w:firstLine="480"/>
        <w:spacing w:line="360" w:lineRule="auto"/>
        <w:rPr>
          <w:rFonts w:ascii="宋体" w:hAnsi="宋体"/>
          <w:bCs/>
          <w:sz w:val="24"/>
          <w:szCs w:val="24"/>
        </w:rPr>
      </w:pPr>
      <w:r>
        <w:rPr>
          <w:rFonts w:ascii="宋体" w:hAnsi="宋体"/>
          <w:bCs/>
          <w:sz w:val="24"/>
          <w:szCs w:val="24"/>
        </w:rPr>
        <w:t xml:space="preserve">（4）需要提供使用维护手册、维修图纸、软件备份、故障代码表、备件清单、零配件、维修密码等维护维修必需的材料和信息 </w:t>
      </w:r>
      <w:r/>
    </w:p>
    <w:p>
      <w:pPr>
        <w:ind w:firstLine="480"/>
        <w:spacing w:line="360" w:lineRule="auto"/>
        <w:rPr>
          <w:rFonts w:ascii="宋体" w:hAnsi="宋体"/>
          <w:bCs/>
          <w:sz w:val="24"/>
          <w:szCs w:val="24"/>
        </w:rPr>
      </w:pPr>
      <w:r>
        <w:rPr>
          <w:rFonts w:ascii="宋体" w:hAnsi="宋体"/>
          <w:bCs/>
          <w:sz w:val="24"/>
          <w:szCs w:val="24"/>
        </w:rPr>
        <w:t xml:space="preserve">6.运输及到货地点：由供方负责办理运输及装卸，直接送至需方所在地【江阴市第三人民医院（江阴市五星路999号）1号楼一楼放射科】，所有费用由供方承担。</w:t>
      </w:r>
      <w:r/>
    </w:p>
    <w:p>
      <w:pPr>
        <w:ind w:firstLine="480"/>
        <w:spacing w:line="360" w:lineRule="auto"/>
        <w:rPr>
          <w:rFonts w:ascii="宋体" w:hAnsi="宋体"/>
          <w:bCs/>
          <w:sz w:val="24"/>
          <w:szCs w:val="24"/>
        </w:rPr>
      </w:pPr>
      <w:r>
        <w:rPr>
          <w:rFonts w:ascii="宋体" w:hAnsi="宋体"/>
          <w:bCs/>
          <w:sz w:val="24"/>
          <w:szCs w:val="24"/>
        </w:rPr>
        <w:t xml:space="preserve">7.安装、调试及售后服务：</w:t>
      </w:r>
      <w:r/>
    </w:p>
    <w:p>
      <w:pPr>
        <w:ind w:firstLine="480"/>
        <w:spacing w:line="360" w:lineRule="auto"/>
        <w:rPr>
          <w:rFonts w:ascii="宋体" w:hAnsi="宋体"/>
          <w:bCs/>
          <w:sz w:val="24"/>
          <w:szCs w:val="24"/>
        </w:rPr>
      </w:pPr>
      <w:r>
        <w:rPr>
          <w:rFonts w:ascii="宋体" w:hAnsi="宋体"/>
          <w:bCs/>
          <w:sz w:val="24"/>
          <w:szCs w:val="24"/>
        </w:rPr>
        <w:t xml:space="preserve">（1）在符合设备安装的条件下，产品到货后需在30个日历日内完成安装调试工作。如在安装期间发生质量问题，则不予验收。如验收完成后发生质量问题，在质保期内应免费进行维修或更换。对于货物由设计、工艺</w:t>
      </w:r>
      <w:r>
        <w:rPr>
          <w:rFonts w:hint="eastAsia" w:ascii="宋体" w:hAnsi="宋体"/>
          <w:bCs/>
          <w:sz w:val="24"/>
          <w:szCs w:val="24"/>
        </w:rPr>
        <w:t xml:space="preserve">或</w:t>
      </w:r>
      <w:r>
        <w:rPr>
          <w:rFonts w:ascii="宋体" w:hAnsi="宋体"/>
          <w:bCs/>
          <w:sz w:val="24"/>
          <w:szCs w:val="24"/>
        </w:rPr>
        <w:t xml:space="preserve">材料的缺陷所发生的任何故障或不足都应终身免费更换。</w:t>
      </w:r>
      <w:r/>
    </w:p>
    <w:p>
      <w:pPr>
        <w:ind w:firstLine="480"/>
        <w:spacing w:line="360" w:lineRule="auto"/>
        <w:rPr>
          <w:rFonts w:ascii="宋体" w:hAnsi="宋体"/>
          <w:bCs/>
          <w:sz w:val="24"/>
          <w:szCs w:val="24"/>
        </w:rPr>
      </w:pPr>
      <w:r>
        <w:rPr>
          <w:rFonts w:ascii="宋体" w:hAnsi="宋体"/>
          <w:bCs/>
          <w:sz w:val="24"/>
          <w:szCs w:val="24"/>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480"/>
        <w:spacing w:line="360" w:lineRule="auto"/>
        <w:rPr>
          <w:rFonts w:ascii="宋体" w:hAnsi="宋体"/>
          <w:bCs/>
          <w:sz w:val="24"/>
          <w:szCs w:val="24"/>
        </w:rPr>
      </w:pPr>
      <w:r>
        <w:rPr>
          <w:rFonts w:ascii="宋体" w:hAnsi="宋体"/>
          <w:bCs/>
          <w:sz w:val="24"/>
          <w:szCs w:val="24"/>
        </w:rPr>
        <w:t xml:space="preserve">（3）质保期内每年保养4次，按产品说明书要求执行保养。</w:t>
      </w:r>
      <w:r/>
    </w:p>
    <w:p>
      <w:pPr>
        <w:ind w:firstLine="480"/>
        <w:spacing w:line="360" w:lineRule="auto"/>
        <w:rPr>
          <w:rFonts w:ascii="宋体" w:hAnsi="宋体"/>
          <w:bCs/>
          <w:sz w:val="24"/>
          <w:szCs w:val="24"/>
        </w:rPr>
      </w:pPr>
      <w:r>
        <w:rPr>
          <w:rFonts w:ascii="宋体" w:hAnsi="宋体"/>
          <w:bCs/>
          <w:sz w:val="24"/>
          <w:szCs w:val="24"/>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本项目为中小企业中标，则付款方式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p>
    <w:p>
      <w:pPr>
        <w:ind w:firstLine="480"/>
        <w:spacing w:line="360" w:lineRule="auto"/>
        <w:rPr>
          <w:rFonts w:ascii="宋体" w:hAnsi="宋体"/>
          <w:bCs/>
          <w:sz w:val="24"/>
          <w:szCs w:val="24"/>
        </w:rPr>
      </w:pPr>
      <w:r>
        <w:rPr>
          <w:rFonts w:ascii="宋体" w:hAnsi="宋体"/>
          <w:bCs/>
          <w:sz w:val="24"/>
          <w:szCs w:val="24"/>
        </w:rPr>
        <w:t xml:space="preserve">9.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给定格式）。</w:t>
      </w:r>
      <w:r/>
    </w:p>
    <w:p>
      <w:pPr>
        <w:ind w:firstLine="480"/>
        <w:spacing w:line="360" w:lineRule="auto"/>
        <w:rPr>
          <w:rFonts w:ascii="宋体" w:hAnsi="宋体"/>
          <w:bCs/>
          <w:sz w:val="24"/>
          <w:szCs w:val="24"/>
        </w:rPr>
      </w:pPr>
      <w:r>
        <w:rPr>
          <w:rFonts w:ascii="宋体" w:hAnsi="宋体"/>
          <w:bCs/>
          <w:sz w:val="24"/>
          <w:szCs w:val="24"/>
        </w:rPr>
        <w:t xml:space="preserve">10.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11.具备数字化接口的设备应承诺免费开放该接口，由供应商配合与医院信息系统（如PACS、HIS）相连接并承担相应费用。须提供相应承诺书（格式自拟）。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12.具有汉字字库、中文支持的系统及中文文档的设备应承诺免费提供该系统，暂不具备的应承诺如日后具备此系统后免费向用户提供。须提供相应承诺书（格式自拟）。</w:t>
      </w:r>
      <w:r/>
    </w:p>
    <w:p>
      <w:pPr>
        <w:ind w:firstLine="480"/>
        <w:spacing w:line="360" w:lineRule="auto"/>
        <w:rPr>
          <w:rFonts w:ascii="宋体" w:hAnsi="宋体"/>
          <w:bCs/>
          <w:sz w:val="24"/>
          <w:szCs w:val="24"/>
        </w:rPr>
      </w:pPr>
      <w:r>
        <w:rPr>
          <w:rFonts w:ascii="宋体" w:hAnsi="宋体"/>
          <w:bCs/>
          <w:sz w:val="24"/>
          <w:szCs w:val="24"/>
        </w:rPr>
        <w:t xml:space="preserve">13.设备系统所有权限均免费开放，所有软件均承诺免费升级。须提供相应承诺书（格式自拟）。</w:t>
      </w:r>
      <w:r/>
    </w:p>
    <w:p>
      <w:pPr>
        <w:ind w:firstLine="480"/>
        <w:spacing w:line="360" w:lineRule="auto"/>
        <w:rPr>
          <w:rFonts w:ascii="宋体" w:hAnsi="宋体"/>
          <w:bCs/>
          <w:sz w:val="24"/>
          <w:szCs w:val="24"/>
          <w:highlight w:val="yellow"/>
        </w:rPr>
      </w:pPr>
      <w:r>
        <w:rPr>
          <w:rFonts w:ascii="宋体" w:hAnsi="宋体"/>
          <w:bCs/>
          <w:sz w:val="24"/>
          <w:szCs w:val="24"/>
        </w:rPr>
        <w:t xml:space="preserve">14.供方对合同履行过程中所知悉</w:t>
      </w:r>
      <w:r>
        <w:rPr>
          <w:rFonts w:hint="eastAsia" w:ascii="宋体" w:hAnsi="宋体"/>
          <w:bCs/>
          <w:sz w:val="24"/>
          <w:szCs w:val="24"/>
        </w:rPr>
        <w:t xml:space="preserve">的</w:t>
      </w:r>
      <w:r>
        <w:rPr>
          <w:rFonts w:ascii="宋体" w:hAnsi="宋体"/>
          <w:bCs/>
          <w:sz w:val="24"/>
          <w:szCs w:val="24"/>
        </w:rPr>
        <w:t xml:space="preserve">需方全部文件、资料、信息等负有保密义务。未经采购人书面同意，供方不得擅自披露、泄露、使用或用于本合同约定之外的目的。供方未能按约履行合同保密义务，应当向采购人支付合同总价的1%的违约金并赔偿由此给采购人造成的全部损失。</w:t>
      </w:r>
      <w:bookmarkEnd w:id="204"/>
      <w:r/>
      <w:bookmarkEnd w:id="205"/>
      <w:r/>
      <w:r/>
    </w:p>
    <w:p>
      <w:pPr>
        <w:ind w:firstLine="602"/>
        <w:spacing w:line="360" w:lineRule="auto"/>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sz w:val="24"/>
          <w:u w:val="single"/>
        </w:rPr>
      </w:pPr>
      <w:r>
        <w:rPr>
          <w:rFonts w:hint="eastAsia" w:ascii="宋体" w:hAnsi="宋体"/>
          <w:bCs/>
          <w:sz w:val="24"/>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
          <w:sz w:val="30"/>
          <w:szCs w:val="30"/>
        </w:rPr>
        <w:t xml:space="preserve">第三部分政府采购政策（包括但不限于下列具体政策要求）</w:t>
      </w:r>
      <w:bookmarkStart w:id="20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791"/>
      </w:pPr>
      <w:r/>
      <w:r/>
    </w:p>
    <w:p>
      <w:pPr>
        <w:pStyle w:val="791"/>
        <w:rPr>
          <w:rFonts w:ascii="黑体" w:hAnsi="黑体" w:eastAsia="黑体"/>
          <w:bCs/>
          <w:sz w:val="36"/>
          <w:szCs w:val="36"/>
        </w:rPr>
      </w:pPr>
      <w:r>
        <w:rPr>
          <w:rFonts w:ascii="黑体" w:hAnsi="黑体" w:eastAsia="黑体"/>
          <w:bCs/>
          <w:sz w:val="36"/>
          <w:szCs w:val="36"/>
        </w:rPr>
      </w:r>
      <w:r/>
    </w:p>
    <w:p>
      <w:pPr>
        <w:pStyle w:val="791"/>
        <w:rPr>
          <w:rFonts w:ascii="黑体" w:hAnsi="黑体" w:eastAsia="黑体"/>
          <w:bCs/>
          <w:sz w:val="36"/>
          <w:szCs w:val="36"/>
        </w:rPr>
      </w:pPr>
      <w:r>
        <w:rPr>
          <w:rFonts w:ascii="黑体" w:hAnsi="黑体" w:eastAsia="黑体"/>
          <w:bCs/>
          <w:sz w:val="36"/>
          <w:szCs w:val="36"/>
        </w:rPr>
      </w:r>
      <w:r/>
    </w:p>
    <w:p>
      <w:pPr>
        <w:pStyle w:val="791"/>
        <w:rPr>
          <w:rFonts w:ascii="黑体" w:hAnsi="黑体" w:eastAsia="黑体"/>
          <w:bCs/>
          <w:sz w:val="36"/>
          <w:szCs w:val="36"/>
        </w:rPr>
      </w:pPr>
      <w:r>
        <w:rPr>
          <w:rFonts w:ascii="黑体" w:hAnsi="黑体" w:eastAsia="黑体"/>
          <w:bCs/>
          <w:sz w:val="36"/>
          <w:szCs w:val="36"/>
        </w:rPr>
      </w:r>
      <w:r/>
    </w:p>
    <w:p>
      <w:pPr>
        <w:pStyle w:val="791"/>
        <w:rPr>
          <w:rFonts w:ascii="黑体" w:hAnsi="黑体" w:eastAsia="黑体"/>
          <w:bCs/>
          <w:sz w:val="36"/>
          <w:szCs w:val="36"/>
        </w:rPr>
      </w:pPr>
      <w:r>
        <w:rPr>
          <w:rFonts w:ascii="黑体" w:hAnsi="黑体" w:eastAsia="黑体"/>
          <w:bCs/>
          <w:sz w:val="36"/>
          <w:szCs w:val="36"/>
        </w:rPr>
      </w:r>
      <w:r/>
    </w:p>
    <w:p>
      <w:pP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hint="eastAsia" w:ascii="黑体" w:hAnsi="黑体" w:eastAsia="黑体"/>
          <w:bCs/>
          <w:sz w:val="36"/>
          <w:szCs w:val="36"/>
        </w:rPr>
        <w:t xml:space="preserve">第五章</w:t>
      </w:r>
      <w:r>
        <w:rPr>
          <w:rFonts w:hint="eastAsia" w:ascii="黑体" w:hAnsi="黑体" w:eastAsia="黑体"/>
          <w:sz w:val="36"/>
          <w:szCs w:val="36"/>
        </w:rPr>
        <w:t xml:space="preserve">评标方法与评标标准</w:t>
      </w:r>
      <w:r/>
    </w:p>
    <w:p>
      <w:pPr>
        <w:pStyle w:val="1078"/>
        <w:ind w:firstLine="602"/>
        <w:spacing w:before="0" w:after="0" w:line="500" w:lineRule="exact"/>
        <w:rPr>
          <w:rFonts w:cs="Arial"/>
          <w:b/>
          <w:sz w:val="30"/>
          <w:szCs w:val="30"/>
        </w:rPr>
      </w:pPr>
      <w:r>
        <w:rPr>
          <w:rFonts w:hint="eastAsia" w:cs="Arial"/>
          <w:b/>
          <w:sz w:val="30"/>
          <w:szCs w:val="30"/>
        </w:rPr>
        <w:t xml:space="preserve">第一部分评标方法</w:t>
      </w:r>
      <w:r/>
    </w:p>
    <w:p>
      <w:pPr>
        <w:pStyle w:val="1078"/>
        <w:spacing w:before="0" w:after="0" w:line="500" w:lineRule="exact"/>
        <w:rPr>
          <w:rFonts w:cs="Arial"/>
        </w:rPr>
      </w:pPr>
      <w:r>
        <w:rPr>
          <w:rFonts w:hint="eastAsia" w:cs="Arial"/>
        </w:rPr>
        <w:t xml:space="preserve">投标人通过初审的，方可进入比较与评价程序。</w:t>
      </w:r>
      <w:r/>
    </w:p>
    <w:p>
      <w:pPr>
        <w:pStyle w:val="1078"/>
        <w:spacing w:before="0" w:after="0" w:line="500" w:lineRule="exact"/>
        <w:rPr>
          <w:rFonts w:cs="Arial"/>
        </w:rPr>
      </w:pPr>
      <w:r>
        <w:rPr>
          <w:rFonts w:hint="eastAsia" w:cs="Arial"/>
        </w:rPr>
        <w:t xml:space="preserve">比较与评价采用综合评分法。</w:t>
      </w:r>
      <w:r/>
    </w:p>
    <w:p>
      <w:pPr>
        <w:pStyle w:val="1078"/>
        <w:spacing w:before="0" w:after="0" w:line="500" w:lineRule="exact"/>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78"/>
        <w:spacing w:before="0" w:after="0" w:line="500" w:lineRule="exact"/>
        <w:rPr>
          <w:rFonts w:cs="Arial"/>
          <w:b/>
          <w:sz w:val="30"/>
          <w:szCs w:val="30"/>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78"/>
        <w:ind w:firstLine="602"/>
        <w:spacing w:before="0" w:after="0" w:line="500" w:lineRule="exact"/>
        <w:rPr>
          <w:rFonts w:cs="Arial"/>
          <w:b/>
          <w:sz w:val="30"/>
          <w:szCs w:val="30"/>
        </w:rPr>
      </w:pPr>
      <w:r>
        <w:rPr>
          <w:rFonts w:hint="eastAsia" w:cs="Arial"/>
          <w:b/>
          <w:sz w:val="30"/>
          <w:szCs w:val="30"/>
        </w:rPr>
        <w:t xml:space="preserve">第二部分评标标准</w:t>
      </w:r>
      <w:r/>
    </w:p>
    <w:p>
      <w:pPr>
        <w:pStyle w:val="1078"/>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50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line="500" w:lineRule="exact"/>
        <w:rPr>
          <w:rFonts w:ascii="宋体" w:hAnsi="宋体"/>
          <w:sz w:val="24"/>
          <w:szCs w:val="24"/>
        </w:rPr>
      </w:pPr>
      <w:r>
        <w:rPr>
          <w:rFonts w:hint="eastAsia" w:ascii="宋体" w:hAnsi="宋体"/>
          <w:sz w:val="24"/>
          <w:szCs w:val="24"/>
        </w:rPr>
        <w:t xml:space="preserve">7.采购本国产品的支持政策</w:t>
      </w:r>
      <w:r/>
    </w:p>
    <w:p>
      <w:pPr>
        <w:ind w:firstLine="480"/>
        <w:jc w:val="left"/>
        <w:spacing w:line="500" w:lineRule="exact"/>
        <w:rPr>
          <w:rFonts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20%的价格扣除，用扣除后的价格参与评审。对于仅有本国产品参与竞争的政府采购项目，本国产品不享受20%价格扣除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8"/>
        <w:ind w:firstLine="562"/>
        <w:spacing w:before="0" w:after="0" w:line="500" w:lineRule="exact"/>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8"/>
        <w:ind w:firstLine="562"/>
        <w:spacing w:before="0" w:after="0" w:line="500" w:lineRule="exact"/>
        <w:rPr>
          <w:rFonts w:ascii="宋体" w:hAnsi="宋体"/>
          <w:b/>
          <w:sz w:val="28"/>
          <w:szCs w:val="28"/>
        </w:rPr>
      </w:pPr>
      <w:r>
        <w:rPr>
          <w:rFonts w:ascii="宋体" w:hAnsi="宋体"/>
          <w:b/>
          <w:sz w:val="28"/>
          <w:szCs w:val="28"/>
        </w:rPr>
      </w:r>
      <w:r/>
    </w:p>
    <w:p>
      <w:pPr>
        <w:pStyle w:val="1078"/>
        <w:ind w:firstLine="562"/>
        <w:spacing w:before="0" w:after="0" w:line="500" w:lineRule="exact"/>
        <w:rPr>
          <w:shd w:val="clear" w:color="ffffff" w:fill="d9d9d9"/>
        </w:rPr>
      </w:pPr>
      <w:r>
        <w:rPr>
          <w:rFonts w:hint="eastAsia" w:ascii="宋体" w:hAnsi="宋体"/>
          <w:b/>
          <w:sz w:val="28"/>
          <w:szCs w:val="28"/>
        </w:rPr>
        <w:t xml:space="preserve">二、评分标准</w:t>
      </w:r>
      <w:r/>
    </w:p>
    <w:p>
      <w:pPr>
        <w:ind w:firstLine="482"/>
        <w:spacing w:line="360" w:lineRule="auto"/>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sz w:val="24"/>
          <w:szCs w:val="24"/>
        </w:rPr>
      </w:pPr>
      <w:r>
        <w:rPr>
          <w:rFonts w:hint="eastAsia" w:ascii="宋体" w:hAnsi="宋体"/>
          <w:b/>
          <w:sz w:val="24"/>
          <w:szCs w:val="24"/>
        </w:rPr>
        <w:t xml:space="preserve">第一部分：商务标部分（84分）</w:t>
      </w:r>
      <w:r>
        <w:rPr>
          <w:rFonts w:hint="eastAsia" w:ascii="宋体" w:hAnsi="宋体"/>
          <w:sz w:val="24"/>
          <w:szCs w:val="24"/>
        </w:rPr>
        <w:t xml:space="preserve">：</w:t>
      </w:r>
      <w:r/>
    </w:p>
    <w:p>
      <w:pPr>
        <w:ind w:firstLine="482"/>
        <w:spacing w:line="440" w:lineRule="exact"/>
        <w:rPr>
          <w:rFonts w:ascii="宋体" w:hAnsi="宋体" w:cs="宋体"/>
          <w:b/>
          <w:bCs/>
          <w:sz w:val="24"/>
          <w:szCs w:val="24"/>
        </w:rPr>
        <w:outlineLvl w:val="0"/>
      </w:pPr>
      <w:r>
        <w:rPr>
          <w:rFonts w:ascii="宋体" w:hAnsi="宋体" w:cs="宋体"/>
          <w:b/>
          <w:bCs/>
          <w:sz w:val="24"/>
          <w:szCs w:val="24"/>
        </w:rPr>
        <w:t xml:space="preserve">1.</w:t>
      </w:r>
      <w:r>
        <w:rPr>
          <w:rFonts w:hint="eastAsia" w:ascii="宋体" w:hAnsi="宋体" w:cs="宋体"/>
          <w:b/>
          <w:bCs/>
          <w:sz w:val="24"/>
          <w:szCs w:val="24"/>
        </w:rPr>
        <w:t xml:space="preserve">价格（40分）</w:t>
      </w:r>
      <w:r/>
    </w:p>
    <w:p>
      <w:pPr>
        <w:ind w:firstLine="480"/>
        <w:jc w:val="left"/>
        <w:spacing w:line="276"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2"/>
        <w:spacing w:line="440" w:lineRule="exact"/>
        <w:rPr>
          <w:rFonts w:ascii="宋体" w:hAnsi="宋体"/>
          <w:bCs/>
          <w:sz w:val="24"/>
          <w:szCs w:val="24"/>
        </w:rPr>
        <w:outlineLvl w:val="0"/>
      </w:pPr>
      <w:r>
        <w:rPr>
          <w:rFonts w:hint="eastAsia" w:ascii="宋体" w:hAnsi="宋体"/>
          <w:bCs/>
          <w:sz w:val="24"/>
          <w:szCs w:val="24"/>
        </w:rPr>
        <w:t xml:space="preserve">关于价格扣除详见本章第二部分“一、落实政府采购政策的价格调整”。</w:t>
      </w:r>
      <w:r/>
    </w:p>
    <w:p>
      <w:pPr>
        <w:ind w:firstLine="482"/>
        <w:spacing w:line="440" w:lineRule="exact"/>
        <w:rPr>
          <w:rFonts w:ascii="宋体" w:hAnsi="宋体" w:cs="宋体"/>
          <w:b/>
          <w:bCs/>
          <w:sz w:val="24"/>
          <w:szCs w:val="24"/>
        </w:rPr>
        <w:outlineLvl w:val="0"/>
      </w:pPr>
      <w:r>
        <w:rPr>
          <w:rFonts w:hint="eastAsia" w:ascii="宋体" w:hAnsi="宋体" w:cs="宋体"/>
          <w:b/>
          <w:bCs/>
          <w:sz w:val="24"/>
          <w:szCs w:val="24"/>
        </w:rPr>
        <w:t xml:space="preserve">2.产品技术部分（32分）</w:t>
      </w:r>
      <w:r/>
    </w:p>
    <w:p>
      <w:pPr>
        <w:ind w:firstLine="482"/>
        <w:spacing w:line="440" w:lineRule="exact"/>
        <w:rPr>
          <w:rFonts w:ascii="宋体" w:hAnsi="宋体" w:cs="宋体"/>
          <w:sz w:val="24"/>
          <w:szCs w:val="24"/>
        </w:rPr>
        <w:outlineLvl w:val="0"/>
      </w:pPr>
      <w:r>
        <w:rPr>
          <w:rFonts w:hint="eastAsia" w:ascii="宋体" w:hAnsi="宋体" w:cs="宋体"/>
          <w:sz w:val="24"/>
          <w:szCs w:val="24"/>
        </w:rPr>
        <w:t xml:space="preserve">以下技术分条款必须</w:t>
      </w:r>
      <w:r>
        <w:rPr>
          <w:rFonts w:hint="eastAsia"/>
          <w:color w:val="000000" w:themeColor="text1"/>
          <w:sz w:val="24"/>
          <w:szCs w:val="24"/>
          <w14:textFill>
            <w14:solidFill>
              <w14:schemeClr w14:val="tx1"/>
            </w14:solidFill>
          </w14:textFill>
        </w:rPr>
        <w:t xml:space="preserve">提供医疗器械产品注册证附件《产品技术要求》或《产品技术白皮书》，或国家认证的检测机构提供的检测报告。</w:t>
      </w:r>
      <w:r/>
    </w:p>
    <w:tbl>
      <w:tblPr>
        <w:tblStyle w:val="790"/>
        <w:tblW w:w="977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696"/>
        <w:gridCol w:w="8317"/>
        <w:gridCol w:w="765"/>
      </w:tblGrid>
      <w:tr>
        <w:trPr>
          <w:trHeight w:val="508"/>
        </w:trPr>
        <w:tc>
          <w:tcPr>
            <w:shd w:val="clear" w:color="auto" w:fill="auto"/>
            <w:tcW w:w="6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W w:w="831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评分参数</w:t>
            </w:r>
            <w:r/>
          </w:p>
        </w:tc>
        <w:tc>
          <w:tcPr>
            <w:shd w:val="clear" w:color="auto" w:fill="auto"/>
            <w:tcW w:w="76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r>
      <w:tr>
        <w:trPr>
          <w:trHeight w:val="85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bookmarkStart w:id="209" w:name="_Hlk237502118"/>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10" w:name="OLE_LINK11"/>
            <w:r/>
            <w:bookmarkStart w:id="211" w:name="OLE_LINK10"/>
            <w:r>
              <w:rPr>
                <w:rFonts w:hint="eastAsia" w:ascii="宋体" w:hAnsi="宋体" w:eastAsia="宋体" w:cs="宋体"/>
                <w:color w:val="000000" w:themeColor="text1"/>
                <w:sz w:val="24"/>
                <w:szCs w:val="24"/>
                <w14:textFill>
                  <w14:solidFill>
                    <w14:schemeClr w14:val="tx1"/>
                  </w14:solidFill>
                </w14:textFill>
              </w:rPr>
              <w:t xml:space="preserve">机架孔径</w:t>
            </w:r>
            <w:bookmarkEnd w:id="210"/>
            <w:r/>
            <w:bookmarkEnd w:id="211"/>
            <w:r>
              <w:rPr>
                <w:rFonts w:hint="eastAsia" w:ascii="宋体" w:hAnsi="宋体" w:eastAsia="宋体" w:cs="宋体"/>
                <w:color w:val="000000" w:themeColor="text1"/>
                <w:sz w:val="24"/>
                <w:szCs w:val="24"/>
                <w14:textFill>
                  <w14:solidFill>
                    <w14:schemeClr w14:val="tx1"/>
                  </w14:solidFill>
                </w14:textFill>
              </w:rPr>
              <w:t xml:space="preserve">≥80cm得4分，78cm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机架孔径</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80cm得2分，机架孔径</w:t>
            </w:r>
            <w:bookmarkStart w:id="212" w:name="OLE_LINK77"/>
            <w:r/>
            <w:bookmarkStart w:id="213" w:name="OLE_LINK78"/>
            <w:r/>
            <w:bookmarkStart w:id="214" w:name="OLE_LINK88"/>
            <w:r>
              <w:rPr>
                <w:rFonts w:hint="eastAsia" w:ascii="宋体" w:hAnsi="宋体" w:eastAsia="宋体" w:cs="宋体"/>
                <w:color w:val="000000" w:themeColor="text1"/>
                <w:sz w:val="24"/>
                <w:szCs w:val="24"/>
                <w14:textFill>
                  <w14:solidFill>
                    <w14:schemeClr w14:val="tx1"/>
                  </w14:solidFill>
                </w14:textFill>
              </w:rPr>
              <w:t xml:space="preserve">≤</w:t>
            </w:r>
            <w:bookmarkEnd w:id="212"/>
            <w:r/>
            <w:bookmarkEnd w:id="213"/>
            <w:r/>
            <w:bookmarkEnd w:id="214"/>
            <w:r>
              <w:rPr>
                <w:rFonts w:hint="eastAsia" w:ascii="宋体" w:hAnsi="宋体" w:eastAsia="宋体" w:cs="宋体"/>
                <w:color w:val="000000" w:themeColor="text1"/>
                <w:sz w:val="24"/>
                <w:szCs w:val="24"/>
                <w14:textFill>
                  <w14:solidFill>
                    <w14:schemeClr w14:val="tx1"/>
                  </w14:solidFill>
                </w14:textFill>
              </w:rPr>
              <w:t xml:space="preserve">78cm得0分。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963"/>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15" w:name="OLE_LINK53"/>
            <w:r/>
            <w:bookmarkStart w:id="216" w:name="OLE_LINK54"/>
            <w:r>
              <w:rPr>
                <w:rFonts w:hint="eastAsia" w:ascii="宋体" w:hAnsi="宋体" w:eastAsia="宋体" w:cs="宋体"/>
                <w:color w:val="000000" w:themeColor="text1"/>
                <w:sz w:val="24"/>
                <w:szCs w:val="24"/>
                <w14:textFill>
                  <w14:solidFill>
                    <w14:schemeClr w14:val="tx1"/>
                  </w14:solidFill>
                </w14:textFill>
              </w:rPr>
              <w:t xml:space="preserve">最薄采集层厚</w:t>
            </w:r>
            <w:bookmarkEnd w:id="215"/>
            <w:r/>
            <w:bookmarkEnd w:id="216"/>
            <w:r/>
            <w:bookmarkStart w:id="217" w:name="OLE_LINK75"/>
            <w:r/>
            <w:bookmarkStart w:id="218" w:name="OLE_LINK70"/>
            <w:r/>
            <w:bookmarkStart w:id="219" w:name="OLE_LINK99"/>
            <w:r>
              <w:rPr>
                <w:rFonts w:hint="eastAsia" w:ascii="宋体" w:hAnsi="宋体" w:eastAsia="宋体" w:cs="宋体"/>
                <w:color w:val="000000" w:themeColor="text1"/>
                <w:sz w:val="24"/>
                <w:szCs w:val="24"/>
                <w14:textFill>
                  <w14:solidFill>
                    <w14:schemeClr w14:val="tx1"/>
                  </w14:solidFill>
                </w14:textFill>
              </w:rPr>
              <w:t xml:space="preserve">≤</w:t>
            </w:r>
            <w:bookmarkEnd w:id="217"/>
            <w:r/>
            <w:bookmarkEnd w:id="218"/>
            <w:r/>
            <w:bookmarkEnd w:id="219"/>
            <w:r/>
            <w:bookmarkStart w:id="220" w:name="OLE_LINK42"/>
            <w:r/>
            <w:bookmarkStart w:id="221" w:name="OLE_LINK43"/>
            <w:r/>
            <w:bookmarkStart w:id="222" w:name="OLE_LINK46"/>
            <w:r>
              <w:rPr>
                <w:rFonts w:hint="eastAsia" w:ascii="宋体" w:hAnsi="宋体" w:eastAsia="宋体" w:cs="宋体"/>
                <w:color w:val="000000" w:themeColor="text1"/>
                <w:sz w:val="24"/>
                <w:szCs w:val="24"/>
                <w14:textFill>
                  <w14:solidFill>
                    <w14:schemeClr w14:val="tx1"/>
                  </w14:solidFill>
                </w14:textFill>
              </w:rPr>
              <w:t xml:space="preserve">0.6mm</w:t>
            </w:r>
            <w:bookmarkEnd w:id="220"/>
            <w:r/>
            <w:bookmarkEnd w:id="221"/>
            <w:r/>
            <w:bookmarkEnd w:id="222"/>
            <w:r>
              <w:rPr>
                <w:rFonts w:hint="eastAsia" w:ascii="宋体" w:hAnsi="宋体" w:eastAsia="宋体" w:cs="宋体"/>
                <w:color w:val="000000" w:themeColor="text1"/>
                <w:sz w:val="24"/>
                <w:szCs w:val="24"/>
                <w14:textFill>
                  <w14:solidFill>
                    <w14:schemeClr w14:val="tx1"/>
                  </w14:solidFill>
                </w14:textFill>
              </w:rPr>
              <w:t xml:space="preserve">得4分，</w:t>
            </w:r>
            <w:bookmarkStart w:id="223" w:name="OLE_LINK50"/>
            <w:r/>
            <w:bookmarkStart w:id="224" w:name="OLE_LINK49"/>
            <w:r>
              <w:rPr>
                <w:rFonts w:hint="eastAsia" w:ascii="宋体" w:hAnsi="宋体" w:eastAsia="宋体" w:cs="宋体"/>
                <w:color w:val="000000" w:themeColor="text1"/>
                <w:sz w:val="24"/>
                <w:szCs w:val="24"/>
                <w14:textFill>
                  <w14:solidFill>
                    <w14:schemeClr w14:val="tx1"/>
                  </w14:solidFill>
                </w14:textFill>
              </w:rPr>
              <w:t xml:space="preserve">0.6mm</w:t>
            </w:r>
            <w:bookmarkEnd w:id="223"/>
            <w:r/>
            <w:bookmarkEnd w:id="224"/>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最薄采集层厚</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0.625mm得2分，最薄采集层厚≥0.625mm得0分。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83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25" w:name="OLE_LINK14"/>
            <w:r/>
            <w:bookmarkStart w:id="226" w:name="OLE_LINK15"/>
            <w:r>
              <w:rPr>
                <w:rFonts w:hint="eastAsia" w:ascii="宋体" w:hAnsi="宋体" w:eastAsia="宋体" w:cs="宋体"/>
                <w:color w:val="000000" w:themeColor="text1"/>
                <w:sz w:val="24"/>
                <w:szCs w:val="24"/>
                <w14:textFill>
                  <w14:solidFill>
                    <w14:schemeClr w14:val="tx1"/>
                  </w14:solidFill>
                </w14:textFill>
              </w:rPr>
              <w:t xml:space="preserve">球管热容量</w:t>
            </w:r>
            <w:bookmarkEnd w:id="225"/>
            <w:r/>
            <w:bookmarkEnd w:id="226"/>
            <w:r/>
            <w:bookmarkStart w:id="227" w:name="OLE_LINK72"/>
            <w:r/>
            <w:bookmarkStart w:id="228" w:name="OLE_LINK71"/>
            <w:r/>
            <w:bookmarkStart w:id="229" w:name="OLE_LINK92"/>
            <w:r>
              <w:rPr>
                <w:rFonts w:hint="eastAsia" w:ascii="宋体" w:hAnsi="宋体" w:eastAsia="宋体" w:cs="宋体"/>
                <w:color w:val="000000" w:themeColor="text1"/>
                <w:sz w:val="24"/>
                <w:szCs w:val="24"/>
                <w14:textFill>
                  <w14:solidFill>
                    <w14:schemeClr w14:val="tx1"/>
                  </w14:solidFill>
                </w14:textFill>
              </w:rPr>
              <w:t xml:space="preserve">≥</w:t>
            </w:r>
            <w:bookmarkEnd w:id="227"/>
            <w:r/>
            <w:bookmarkEnd w:id="228"/>
            <w:r/>
            <w:bookmarkEnd w:id="229"/>
            <w:r>
              <w:rPr>
                <w:rFonts w:hint="eastAsia" w:ascii="宋体" w:hAnsi="宋体" w:eastAsia="宋体" w:cs="宋体"/>
                <w:color w:val="000000" w:themeColor="text1"/>
                <w:sz w:val="24"/>
                <w:szCs w:val="24"/>
                <w14:textFill>
                  <w14:solidFill>
                    <w14:schemeClr w14:val="tx1"/>
                  </w14:solidFill>
                </w14:textFill>
              </w:rPr>
              <w:t xml:space="preserve">33MHU得6分，30MHU</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球管热容量</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33MHU得3分，球管热容量≤30MHU得0分。 </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96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30" w:name="OLE_LINK16"/>
            <w:r/>
            <w:bookmarkStart w:id="231" w:name="OLE_LINK17"/>
            <w:r>
              <w:rPr>
                <w:rFonts w:hint="eastAsia" w:ascii="宋体" w:hAnsi="宋体" w:eastAsia="宋体" w:cs="宋体"/>
                <w:color w:val="000000" w:themeColor="text1"/>
                <w:sz w:val="24"/>
                <w:szCs w:val="24"/>
                <w14:textFill>
                  <w14:solidFill>
                    <w14:schemeClr w14:val="tx1"/>
                  </w14:solidFill>
                </w14:textFill>
              </w:rPr>
              <w:t xml:space="preserve">小焦点尺寸</w:t>
            </w:r>
            <w:bookmarkEnd w:id="230"/>
            <w:r/>
            <w:bookmarkEnd w:id="231"/>
            <w:r/>
            <w:bookmarkStart w:id="232" w:name="OLE_LINK41"/>
            <w:r/>
            <w:bookmarkStart w:id="233" w:name="OLE_LINK67"/>
            <w:r/>
            <w:bookmarkStart w:id="234" w:name="OLE_LINK40"/>
            <w:r>
              <w:rPr>
                <w:rFonts w:hint="eastAsia" w:ascii="宋体" w:hAnsi="宋体" w:eastAsia="宋体" w:cs="宋体"/>
                <w:color w:val="000000" w:themeColor="text1"/>
                <w:sz w:val="24"/>
                <w:szCs w:val="24"/>
                <w14:textFill>
                  <w14:solidFill>
                    <w14:schemeClr w14:val="tx1"/>
                  </w14:solidFill>
                </w14:textFill>
              </w:rPr>
              <w:t xml:space="preserve">≤</w:t>
            </w:r>
            <w:bookmarkEnd w:id="232"/>
            <w:r/>
            <w:bookmarkEnd w:id="233"/>
            <w:r/>
            <w:bookmarkEnd w:id="234"/>
            <w:r>
              <w:rPr>
                <w:rFonts w:hint="eastAsia" w:ascii="宋体" w:hAnsi="宋体" w:eastAsia="宋体" w:cs="宋体"/>
                <w:color w:val="000000" w:themeColor="text1"/>
                <w:sz w:val="24"/>
                <w:szCs w:val="24"/>
                <w14:textFill>
                  <w14:solidFill>
                    <w14:schemeClr w14:val="tx1"/>
                  </w14:solidFill>
                </w14:textFill>
              </w:rPr>
              <w:t xml:space="preserve">0.6mm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0.7mm得4分，0.6mm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w:t>
            </w:r>
            <w:bookmarkStart w:id="235" w:name="OLE_LINK4"/>
            <w:r/>
            <w:bookmarkStart w:id="236" w:name="OLE_LINK3"/>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小焦点尺寸</w:t>
            </w:r>
            <w:bookmarkEnd w:id="235"/>
            <w:r/>
            <w:bookmarkEnd w:id="236"/>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0.7mm </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1.0mm得2分，小焦点尺寸</w:t>
            </w:r>
            <w:bookmarkStart w:id="237" w:name="OLE_LINK95"/>
            <w:r>
              <w:rPr>
                <w:rFonts w:hint="eastAsia" w:ascii="宋体" w:hAnsi="宋体" w:eastAsia="宋体" w:cs="宋体"/>
                <w:color w:val="000000" w:themeColor="text1"/>
                <w:sz w:val="24"/>
                <w:szCs w:val="24"/>
                <w14:textFill>
                  <w14:solidFill>
                    <w14:schemeClr w14:val="tx1"/>
                  </w14:solidFill>
                </w14:textFill>
              </w:rPr>
              <w:t xml:space="preserve">≥</w:t>
            </w:r>
            <w:bookmarkEnd w:id="237"/>
            <w:r>
              <w:rPr>
                <w:rFonts w:hint="eastAsia" w:ascii="宋体" w:hAnsi="宋体" w:eastAsia="宋体" w:cs="宋体"/>
                <w:color w:val="000000" w:themeColor="text1"/>
                <w:sz w:val="24"/>
                <w:szCs w:val="24"/>
                <w14:textFill>
                  <w14:solidFill>
                    <w14:schemeClr w14:val="tx1"/>
                  </w14:solidFill>
                </w14:textFill>
              </w:rPr>
              <w:t xml:space="preserve">0.7mm x1.0mm得0分。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976"/>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38" w:name="OLE_LINK18"/>
            <w:r/>
            <w:bookmarkStart w:id="239" w:name="OLE_LINK19"/>
            <w:r>
              <w:rPr>
                <w:rFonts w:hint="eastAsia" w:ascii="宋体" w:hAnsi="宋体" w:eastAsia="宋体" w:cs="宋体"/>
                <w:color w:val="000000" w:themeColor="text1"/>
                <w:sz w:val="24"/>
                <w:szCs w:val="24"/>
                <w14:textFill>
                  <w14:solidFill>
                    <w14:schemeClr w14:val="tx1"/>
                  </w14:solidFill>
                </w14:textFill>
              </w:rPr>
              <w:t xml:space="preserve">单个高压发生器功率</w:t>
            </w:r>
            <w:bookmarkEnd w:id="238"/>
            <w:r/>
            <w:bookmarkEnd w:id="239"/>
            <w:r>
              <w:rPr>
                <w:rFonts w:hint="eastAsia" w:ascii="宋体" w:hAnsi="宋体" w:eastAsia="宋体" w:cs="宋体"/>
                <w:color w:val="000000" w:themeColor="text1"/>
                <w:sz w:val="24"/>
                <w:szCs w:val="24"/>
                <w14:textFill>
                  <w14:solidFill>
                    <w14:schemeClr w14:val="tx1"/>
                  </w14:solidFill>
                </w14:textFill>
              </w:rPr>
              <w:t xml:space="preserve">≥108kW得4分，103kW</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单个高压发生器功率</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108kW得2分，单个高压发生器功率</w:t>
            </w:r>
            <w:bookmarkStart w:id="240" w:name="OLE_LINK81"/>
            <w:r/>
            <w:bookmarkStart w:id="241" w:name="OLE_LINK82"/>
            <w:r>
              <w:rPr>
                <w:rFonts w:hint="eastAsia" w:ascii="宋体" w:hAnsi="宋体" w:eastAsia="宋体" w:cs="宋体"/>
                <w:color w:val="000000" w:themeColor="text1"/>
                <w:sz w:val="24"/>
                <w:szCs w:val="24"/>
                <w14:textFill>
                  <w14:solidFill>
                    <w14:schemeClr w14:val="tx1"/>
                  </w14:solidFill>
                </w14:textFill>
              </w:rPr>
              <w:t xml:space="preserve">≤</w:t>
            </w:r>
            <w:bookmarkEnd w:id="240"/>
            <w:r/>
            <w:bookmarkEnd w:id="241"/>
            <w:r>
              <w:rPr>
                <w:rFonts w:hint="eastAsia" w:ascii="宋体" w:hAnsi="宋体" w:eastAsia="宋体" w:cs="宋体"/>
                <w:color w:val="000000" w:themeColor="text1"/>
                <w:sz w:val="24"/>
                <w:szCs w:val="24"/>
                <w14:textFill>
                  <w14:solidFill>
                    <w14:schemeClr w14:val="tx1"/>
                  </w14:solidFill>
                </w14:textFill>
              </w:rPr>
              <w:t xml:space="preserve">103kW得0分。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p>
        </w:tc>
      </w:tr>
      <w:tr>
        <w:trPr>
          <w:trHeight w:val="97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42" w:name="OLE_LINK30"/>
            <w:r/>
            <w:bookmarkStart w:id="243" w:name="OLE_LINK31"/>
            <w:r>
              <w:rPr>
                <w:rFonts w:hint="eastAsia" w:ascii="宋体" w:hAnsi="宋体" w:eastAsia="宋体" w:cs="宋体"/>
                <w:color w:val="000000" w:themeColor="text1"/>
                <w:sz w:val="24"/>
                <w:szCs w:val="24"/>
                <w14:textFill>
                  <w14:solidFill>
                    <w14:schemeClr w14:val="tx1"/>
                  </w14:solidFill>
                </w14:textFill>
              </w:rPr>
              <w:t xml:space="preserve">床移动速度</w:t>
            </w:r>
            <w:bookmarkEnd w:id="242"/>
            <w:r/>
            <w:bookmarkEnd w:id="243"/>
            <w:r>
              <w:rPr>
                <w:rFonts w:hint="eastAsia" w:ascii="宋体" w:hAnsi="宋体" w:eastAsia="宋体" w:cs="宋体"/>
                <w:color w:val="000000" w:themeColor="text1"/>
                <w:sz w:val="24"/>
                <w:szCs w:val="24"/>
                <w14:textFill>
                  <w14:solidFill>
                    <w14:schemeClr w14:val="tx1"/>
                  </w14:solidFill>
                </w14:textFill>
              </w:rPr>
              <w:t xml:space="preserve">≥</w:t>
            </w:r>
            <w:bookmarkStart w:id="244" w:name="OLE_LINK29"/>
            <w:r/>
            <w:bookmarkStart w:id="245" w:name="OLE_LINK27"/>
            <w:r/>
            <w:bookmarkStart w:id="246" w:name="OLE_LINK28"/>
            <w:r>
              <w:rPr>
                <w:rFonts w:hint="eastAsia" w:ascii="宋体" w:hAnsi="宋体" w:eastAsia="宋体" w:cs="宋体"/>
                <w:color w:val="000000" w:themeColor="text1"/>
                <w:sz w:val="24"/>
                <w:szCs w:val="24"/>
                <w14:textFill>
                  <w14:solidFill>
                    <w14:schemeClr w14:val="tx1"/>
                  </w14:solidFill>
                </w14:textFill>
              </w:rPr>
              <w:t xml:space="preserve">500mm/s</w:t>
            </w:r>
            <w:bookmarkEnd w:id="244"/>
            <w:r/>
            <w:bookmarkEnd w:id="245"/>
            <w:r/>
            <w:bookmarkEnd w:id="246"/>
            <w:r>
              <w:rPr>
                <w:rFonts w:hint="eastAsia" w:ascii="宋体" w:hAnsi="宋体" w:eastAsia="宋体" w:cs="宋体"/>
                <w:color w:val="000000" w:themeColor="text1"/>
                <w:sz w:val="24"/>
                <w:szCs w:val="24"/>
                <w14:textFill>
                  <w14:solidFill>
                    <w14:schemeClr w14:val="tx1"/>
                  </w14:solidFill>
                </w14:textFill>
              </w:rPr>
              <w:t xml:space="preserve">得2分，</w:t>
            </w:r>
            <w:bookmarkStart w:id="247" w:name="OLE_LINK32"/>
            <w:r/>
            <w:bookmarkStart w:id="248" w:name="OLE_LINK33"/>
            <w:r>
              <w:rPr>
                <w:rFonts w:hint="eastAsia" w:ascii="宋体" w:hAnsi="宋体" w:eastAsia="宋体" w:cs="宋体"/>
                <w:color w:val="000000" w:themeColor="text1"/>
                <w:sz w:val="24"/>
                <w:szCs w:val="24"/>
                <w14:textFill>
                  <w14:solidFill>
                    <w14:schemeClr w14:val="tx1"/>
                  </w14:solidFill>
                </w14:textFill>
              </w:rPr>
              <w:t xml:space="preserve">300mm/s</w:t>
            </w:r>
            <w:bookmarkEnd w:id="247"/>
            <w:r/>
            <w:bookmarkEnd w:id="248"/>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床移动速度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500mm/s得1分，床移动速度</w:t>
            </w:r>
            <w:bookmarkStart w:id="249" w:name="OLE_LINK90"/>
            <w:r/>
            <w:bookmarkStart w:id="250" w:name="OLE_LINK91"/>
            <w:r>
              <w:rPr>
                <w:rFonts w:hint="eastAsia" w:ascii="宋体" w:hAnsi="宋体" w:eastAsia="宋体" w:cs="宋体"/>
                <w:color w:val="000000" w:themeColor="text1"/>
                <w:sz w:val="24"/>
                <w:szCs w:val="24"/>
                <w14:textFill>
                  <w14:solidFill>
                    <w14:schemeClr w14:val="tx1"/>
                  </w14:solidFill>
                </w14:textFill>
              </w:rPr>
              <w:t xml:space="preserve">≤</w:t>
            </w:r>
            <w:bookmarkEnd w:id="249"/>
            <w:r/>
            <w:bookmarkEnd w:id="250"/>
            <w:r>
              <w:rPr>
                <w:rFonts w:hint="eastAsia" w:ascii="宋体" w:hAnsi="宋体" w:eastAsia="宋体" w:cs="宋体"/>
                <w:color w:val="000000" w:themeColor="text1"/>
                <w:sz w:val="24"/>
                <w:szCs w:val="24"/>
                <w14:textFill>
                  <w14:solidFill>
                    <w14:schemeClr w14:val="tx1"/>
                  </w14:solidFill>
                </w14:textFill>
              </w:rPr>
              <w:t xml:space="preserve">300mm/s得0分。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975"/>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bookmarkStart w:id="251" w:name="OLE_LINK23"/>
            <w:r/>
            <w:bookmarkStart w:id="252" w:name="OLE_LINK22"/>
            <w:r>
              <w:rPr>
                <w:rFonts w:hint="eastAsia" w:ascii="宋体" w:hAnsi="宋体" w:eastAsia="宋体" w:cs="宋体"/>
                <w:color w:val="000000" w:themeColor="text1"/>
                <w:sz w:val="24"/>
                <w:szCs w:val="24"/>
                <w14:textFill>
                  <w14:solidFill>
                    <w14:schemeClr w14:val="tx1"/>
                  </w14:solidFill>
                </w14:textFill>
              </w:rPr>
              <w:t xml:space="preserve">重建速度</w:t>
            </w:r>
            <w:bookmarkEnd w:id="251"/>
            <w:r/>
            <w:bookmarkEnd w:id="252"/>
            <w:r/>
            <w:bookmarkStart w:id="253" w:name="OLE_LINK98"/>
            <w:r/>
            <w:bookmarkStart w:id="254" w:name="OLE_LINK97"/>
            <w:r>
              <w:rPr>
                <w:rFonts w:hint="eastAsia" w:ascii="宋体" w:hAnsi="宋体" w:eastAsia="宋体" w:cs="宋体"/>
                <w:color w:val="000000" w:themeColor="text1"/>
                <w:sz w:val="24"/>
                <w:szCs w:val="24"/>
                <w14:textFill>
                  <w14:solidFill>
                    <w14:schemeClr w14:val="tx1"/>
                  </w14:solidFill>
                </w14:textFill>
              </w:rPr>
              <w:t xml:space="preserve">≥</w:t>
            </w:r>
            <w:bookmarkEnd w:id="253"/>
            <w:r/>
            <w:bookmarkEnd w:id="254"/>
            <w:r>
              <w:rPr>
                <w:rFonts w:hint="eastAsia" w:ascii="宋体" w:hAnsi="宋体" w:eastAsia="宋体" w:cs="宋体"/>
                <w:color w:val="000000" w:themeColor="text1"/>
                <w:sz w:val="24"/>
                <w:szCs w:val="24"/>
                <w14:textFill>
                  <w14:solidFill>
                    <w14:schemeClr w14:val="tx1"/>
                  </w14:solidFill>
                </w14:textFill>
              </w:rPr>
              <w:t xml:space="preserve">70幅/s得2分，65幅/s</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重建速度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70幅/s得1分，重建速度≤65幅/s得0分。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1251"/>
        </w:trPr>
        <w:tc>
          <w:tcPr>
            <w:shd w:val="clear" w:color="auto" w:fill="auto"/>
            <w:tcW w:w="69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83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最快单扇区时间分辨率（含有效）≤25ms得6分，25ms</w:t>
            </w:r>
            <w:bookmarkStart w:id="255" w:name="OLE_LINK84"/>
            <w:r/>
            <w:bookmarkStart w:id="256" w:name="OLE_LINK83"/>
            <w:r>
              <w:rPr>
                <w:rFonts w:hint="eastAsia" w:ascii="宋体" w:hAnsi="宋体" w:eastAsia="宋体" w:cs="宋体"/>
                <w:color w:val="000000" w:themeColor="text1"/>
                <w:sz w:val="24"/>
                <w:szCs w:val="24"/>
                <w14:textFill>
                  <w14:solidFill>
                    <w14:schemeClr w14:val="tx1"/>
                  </w14:solidFill>
                </w14:textFill>
              </w:rPr>
              <w:t xml:space="preserve">＜</w:t>
            </w:r>
            <w:bookmarkEnd w:id="255"/>
            <w:r/>
            <w:bookmarkEnd w:id="256"/>
            <w:r>
              <w:rPr>
                <w:rFonts w:hint="eastAsia" w:ascii="宋体" w:hAnsi="宋体" w:eastAsia="宋体" w:cs="宋体"/>
                <w:color w:val="000000" w:themeColor="text1"/>
                <w:sz w:val="24"/>
                <w:szCs w:val="24"/>
                <w14:textFill>
                  <w14:solidFill>
                    <w14:schemeClr w14:val="tx1"/>
                  </w14:solidFill>
                </w14:textFill>
              </w:rPr>
              <w:t xml:space="preserve">最快单扇区时间分辨率（含有效）</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135ms得3分，最快单扇区时间分辨率（含有效）≥ 135ms得0分。</w:t>
            </w:r>
            <w:r/>
          </w:p>
        </w:tc>
        <w:tc>
          <w:tcPr>
            <w:shd w:val="clear" w:color="auto" w:fill="auto"/>
            <w:tcW w:w="76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bookmarkEnd w:id="209"/>
            <w:r/>
            <w:r/>
          </w:p>
        </w:tc>
      </w:tr>
    </w:tbl>
    <w:p>
      <w:pPr>
        <w:ind w:firstLine="482"/>
        <w:spacing w:line="440" w:lineRule="exact"/>
        <w:rPr>
          <w:rFonts w:ascii="宋体" w:hAnsi="宋体" w:cs="宋体"/>
          <w:b/>
          <w:bCs/>
          <w:sz w:val="24"/>
          <w:szCs w:val="24"/>
        </w:rPr>
        <w:outlineLvl w:val="0"/>
      </w:pPr>
      <w:r>
        <w:rPr>
          <w:rFonts w:ascii="宋体" w:hAnsi="宋体" w:cs="宋体"/>
          <w:b/>
          <w:bCs/>
          <w:sz w:val="24"/>
          <w:szCs w:val="24"/>
        </w:rPr>
      </w:r>
      <w:r/>
    </w:p>
    <w:p>
      <w:pPr>
        <w:ind w:firstLine="480"/>
        <w:spacing w:line="500" w:lineRule="exact"/>
        <w:rPr>
          <w:rFonts w:ascii="宋体" w:hAnsi="宋体" w:cs="宋体"/>
          <w:b/>
          <w:sz w:val="24"/>
          <w:szCs w:val="24"/>
        </w:rPr>
        <w:outlineLvl w:val="0"/>
      </w:pPr>
      <w:r>
        <w:rPr>
          <w:rFonts w:ascii="宋体" w:hAnsi="宋体" w:cs="宋体"/>
          <w:b/>
          <w:sz w:val="24"/>
          <w:szCs w:val="24"/>
        </w:rPr>
        <w:t xml:space="preserve">3.</w:t>
      </w:r>
      <w:r>
        <w:rPr>
          <w:rFonts w:hint="eastAsia" w:ascii="宋体" w:hAnsi="宋体" w:cs="宋体"/>
          <w:b/>
          <w:sz w:val="24"/>
          <w:szCs w:val="24"/>
        </w:rPr>
        <w:t xml:space="preserve">商务（12分）</w:t>
      </w:r>
      <w:r/>
    </w:p>
    <w:p>
      <w:pPr>
        <w:ind w:firstLine="480"/>
        <w:jc w:val="left"/>
        <w:spacing w:line="500" w:lineRule="exact"/>
        <w:rPr>
          <w:rFonts w:ascii="宋体" w:hAnsi="宋体" w:cs="宋体"/>
          <w:sz w:val="24"/>
          <w:szCs w:val="24"/>
        </w:rPr>
      </w:pPr>
      <w:r/>
      <w:bookmarkStart w:id="257" w:name="OLE_LINK6"/>
      <w:r/>
      <w:bookmarkStart w:id="258" w:name="OLE_LINK5"/>
      <w:r>
        <w:rPr>
          <w:rFonts w:hint="eastAsia" w:ascii="宋体" w:hAnsi="宋体" w:cs="宋体"/>
          <w:sz w:val="24"/>
          <w:szCs w:val="24"/>
        </w:rPr>
        <w:t xml:space="preserve">3.1质保期（5分）：以招标文件要求为基准，</w:t>
      </w:r>
      <w:r>
        <w:rPr>
          <w:rFonts w:hint="eastAsia" w:ascii="宋体" w:hAnsi="宋体" w:cs="宋体"/>
          <w:color w:val="000000" w:themeColor="text1"/>
          <w:sz w:val="24"/>
          <w:szCs w:val="24"/>
          <w14:textFill>
            <w14:solidFill>
              <w14:schemeClr w14:val="tx1"/>
            </w14:solidFill>
          </w14:textFill>
        </w:rPr>
        <w:t xml:space="preserve">提供3年免费质</w:t>
      </w:r>
      <w:r>
        <w:rPr>
          <w:rFonts w:hint="eastAsia" w:ascii="宋体" w:hAnsi="宋体" w:cs="宋体"/>
          <w:sz w:val="24"/>
          <w:szCs w:val="24"/>
        </w:rPr>
        <w:t xml:space="preserve">保服务得0分，每多加一年得2.5分，最多不超过5分，须提供制造厂商出具的《质量保证及售后服务承诺书》（参考格式）并加盖投标人公章。</w:t>
      </w:r>
      <w:r/>
    </w:p>
    <w:p>
      <w:pPr>
        <w:ind w:firstLine="480"/>
        <w:jc w:val="left"/>
        <w:spacing w:line="500" w:lineRule="exact"/>
        <w:rPr>
          <w:rFonts w:ascii="宋体" w:hAnsi="宋体" w:cs="宋体"/>
          <w:bCs/>
          <w:sz w:val="24"/>
          <w:szCs w:val="24"/>
        </w:rPr>
      </w:pPr>
      <w:r>
        <w:rPr>
          <w:rFonts w:hint="eastAsia" w:ascii="宋体" w:hAnsi="宋体" w:cs="宋体"/>
          <w:sz w:val="24"/>
          <w:szCs w:val="24"/>
        </w:rPr>
        <w:t xml:space="preserve">3.2</w:t>
      </w:r>
      <w:r>
        <w:rPr>
          <w:rFonts w:hint="eastAsia" w:ascii="宋体" w:hAnsi="宋体" w:cs="宋体"/>
          <w:bCs/>
          <w:sz w:val="24"/>
          <w:szCs w:val="24"/>
        </w:rPr>
        <w:t xml:space="preserve">业绩（2分）：</w:t>
      </w:r>
      <w:bookmarkStart w:id="259" w:name="OLE_LINK8"/>
      <w:r/>
      <w:bookmarkStart w:id="260" w:name="OLE_LINK7"/>
      <w:r/>
      <w:bookmarkStart w:id="261" w:name="OLE_LINK12"/>
      <w:r/>
      <w:bookmarkStart w:id="262" w:name="OLE_LINK13"/>
      <w:r>
        <w:rPr>
          <w:rFonts w:hint="eastAsia" w:ascii="宋体" w:hAnsi="宋体" w:cs="宋体"/>
          <w:bCs/>
          <w:sz w:val="24"/>
          <w:szCs w:val="24"/>
        </w:rPr>
        <w:t xml:space="preserve">2023年1月1日以来</w:t>
      </w:r>
      <w:bookmarkStart w:id="263" w:name="OLE_LINK36"/>
      <w:r/>
      <w:bookmarkStart w:id="264" w:name="OLE_LINK37"/>
      <w:r>
        <w:rPr>
          <w:rFonts w:hint="eastAsia" w:ascii="宋体" w:hAnsi="宋体" w:cs="宋体"/>
          <w:bCs/>
          <w:sz w:val="24"/>
          <w:szCs w:val="24"/>
        </w:rPr>
        <w:t xml:space="preserve">（以合同签订时间为准）</w:t>
      </w:r>
      <w:bookmarkEnd w:id="259"/>
      <w:r/>
      <w:bookmarkEnd w:id="260"/>
      <w:r/>
      <w:bookmarkEnd w:id="263"/>
      <w:r/>
      <w:bookmarkEnd w:id="264"/>
      <w:r>
        <w:rPr>
          <w:rFonts w:hint="eastAsia" w:ascii="宋体" w:hAnsi="宋体" w:cs="宋体"/>
          <w:bCs/>
          <w:sz w:val="24"/>
          <w:szCs w:val="24"/>
        </w:rPr>
        <w:t xml:space="preserve">，投标人具有与本项目同型号项目（本项目核心产品）的销售业绩的，有一个得1分；具有其他同类项目的销售业绩的，有一个得0.5分，最多可上传2份业绩证明材料，最高得2分。</w:t>
      </w:r>
      <w:bookmarkStart w:id="265" w:name="OLE_LINK34"/>
      <w:r/>
      <w:bookmarkStart w:id="266" w:name="OLE_LINK35"/>
      <w:r>
        <w:rPr>
          <w:rFonts w:hint="eastAsia" w:ascii="宋体" w:hAnsi="宋体" w:cs="宋体"/>
          <w:bCs/>
          <w:sz w:val="24"/>
          <w:szCs w:val="24"/>
        </w:rPr>
        <w:t xml:space="preserve">如有多个同型号设备为同一个采购人的业绩仅作同一个业绩计算，业绩必须提供合同与发票复印件及付款凭证，确实无付款凭证的，提供购货方验收签字的有效资料。复印件需加盖投标单位电子公章。</w:t>
      </w:r>
      <w:bookmarkEnd w:id="261"/>
      <w:r/>
      <w:bookmarkEnd w:id="262"/>
      <w:r/>
      <w:bookmarkEnd w:id="265"/>
      <w:r/>
      <w:bookmarkEnd w:id="266"/>
      <w:r/>
      <w:r/>
    </w:p>
    <w:p>
      <w:pPr>
        <w:ind w:firstLine="480"/>
        <w:jc w:val="left"/>
        <w:spacing w:line="500" w:lineRule="exact"/>
        <w:rPr>
          <w:rFonts w:ascii="宋体" w:hAnsi="宋体" w:cs="宋体"/>
          <w:bCs/>
          <w:sz w:val="24"/>
          <w:szCs w:val="24"/>
        </w:rPr>
      </w:pPr>
      <w:r>
        <w:rPr>
          <w:rFonts w:hint="eastAsia" w:ascii="宋体" w:hAnsi="宋体" w:cs="宋体"/>
          <w:bCs/>
          <w:sz w:val="24"/>
          <w:szCs w:val="24"/>
        </w:rPr>
        <w:t xml:space="preserve">3.3整机性能评价（3分）：所投产品型号X射线管组件（球管）、探测器、高压发生器与所投CT产品为同一研发体系配套设计，需分别提供上述部件的原厂配套设计说明。每提供1个部件原厂出具、符合要求的原厂配套设计说明，得1分；非原厂出具的设计说明，每项得0.2分；未提供说明或材料不符合要求，本项不得分。</w:t>
      </w:r>
      <w:r/>
    </w:p>
    <w:p>
      <w:pPr>
        <w:ind w:firstLine="480"/>
        <w:jc w:val="left"/>
        <w:spacing w:line="500" w:lineRule="exact"/>
        <w:rPr>
          <w:rFonts w:ascii="宋体" w:hAnsi="宋体" w:cs="宋体"/>
          <w:b/>
          <w:bCs/>
          <w:sz w:val="24"/>
          <w:szCs w:val="24"/>
        </w:rPr>
      </w:pPr>
      <w:r>
        <w:rPr>
          <w:rFonts w:hint="eastAsia" w:ascii="宋体" w:hAnsi="宋体" w:cs="宋体"/>
          <w:sz w:val="24"/>
          <w:szCs w:val="24"/>
        </w:rPr>
        <w:t xml:space="preserve">3.4政策性因素（2分）</w:t>
      </w:r>
      <w:r/>
    </w:p>
    <w:p>
      <w:pPr>
        <w:ind w:firstLine="480"/>
        <w:spacing w:line="500" w:lineRule="exact"/>
        <w:rPr>
          <w:rFonts w:ascii="宋体" w:hAnsi="宋体" w:cs="宋体"/>
          <w:sz w:val="24"/>
          <w:szCs w:val="24"/>
        </w:rPr>
        <w:outlineLvl w:val="0"/>
      </w:pPr>
      <w:r>
        <w:rPr>
          <w:rFonts w:hint="eastAsia" w:ascii="宋体" w:hAnsi="宋体" w:cs="宋体"/>
          <w:sz w:val="24"/>
          <w:szCs w:val="24"/>
        </w:rPr>
        <w:t xml:space="preserve">3.4.1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500" w:lineRule="exact"/>
        <w:rPr>
          <w:rFonts w:ascii="宋体" w:hAnsi="宋体" w:cs="宋体"/>
          <w:sz w:val="24"/>
          <w:szCs w:val="24"/>
        </w:rPr>
        <w:outlineLvl w:val="0"/>
      </w:pPr>
      <w:r>
        <w:rPr>
          <w:rFonts w:hint="eastAsia" w:ascii="宋体" w:hAnsi="宋体" w:cs="宋体"/>
          <w:sz w:val="24"/>
          <w:szCs w:val="24"/>
        </w:rPr>
        <w:t xml:space="preserve">3.4.2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500" w:lineRule="exact"/>
        <w:rPr>
          <w:rFonts w:ascii="宋体" w:hAnsi="宋体" w:cs="宋体"/>
          <w:b/>
          <w:sz w:val="24"/>
          <w:szCs w:val="24"/>
        </w:rPr>
        <w:outlineLvl w:val="0"/>
      </w:pPr>
      <w:r>
        <w:rPr>
          <w:rFonts w:hint="eastAsia" w:ascii="宋体" w:hAnsi="宋体" w:cs="宋体"/>
          <w:b/>
          <w:sz w:val="24"/>
          <w:szCs w:val="24"/>
        </w:rPr>
        <w:t xml:space="preserve">第二部分：技术标部分（16分）（不得有体现投标人身份的内容）</w:t>
      </w:r>
      <w:r/>
    </w:p>
    <w:p>
      <w:pPr>
        <w:ind w:firstLine="480"/>
        <w:jc w:val="left"/>
        <w:spacing w:line="500" w:lineRule="exact"/>
        <w:rPr>
          <w:rFonts w:ascii="宋体" w:hAnsi="宋体" w:cs="宋体"/>
          <w:color w:val="ff0000"/>
          <w:sz w:val="24"/>
          <w:szCs w:val="24"/>
        </w:rPr>
      </w:pPr>
      <w:r>
        <w:rPr>
          <w:rFonts w:hint="eastAsia" w:ascii="宋体" w:hAnsi="宋体" w:cs="宋体"/>
          <w:sz w:val="24"/>
          <w:szCs w:val="24"/>
        </w:rPr>
        <w:t xml:space="preserve">1.服务方案体系（8分）：投标人为保障采购项目能够达到招标文件设定的使用和运行状态提供下列方案：</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设备交付与安装调试实施方案（2分）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提供完整可落地的设备运输配送、现场安装、设备调试整体实施方案，明确运输流程、防损保障、交付时效、现场安全管理制度、施工流程、调试标准、异常问题闭环处置机制，方案体系完整、流程严谨、落地性强，完全满足项目高质量交付要求，得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方案内容基本完整，运输、安装、调试核心流程及保障措施基本规范，可满足项目基础交付及设备正常投用需求，得1分；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未提交方案、核心环节内容缺失、流程紊乱、无质量及安全保障措施，无法满足项目落地实施要求，得0分。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专项技术培训实施方案（2分）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制定贴合本院临床操作、设备运维、岗位管理需求的全套专项培训方案，明确参训人员范围、培训知识点、授课形式、培训周期、考核机制，培训规划针对性强、实用性高、贴合本院实际应用场景，得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培训方案要素齐全，培训对象、内容、方式、时长基本明确，可满足基础教学培训需求，得1分；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未提交培训方案、核心培训内容缺失或方案与实际使用场景不匹配、无实操价值，得0分。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 日常运维与定期巡检保障方案（2分）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建立常态化、规范化设备售后技术咨询、日常维护、定期巡检服务体系，明确多渠道技术对接方式、日常保养措施、固定巡检频次、巡检核查项目、岗位责任分工，服务体系完善、流程清晰、可长期落地执行，可全面保障设备稳定运行，得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服务及巡检方案核心内容齐全，响应方式、巡检周期、维保项目基本明确，可满足设备基础运维保障需求，得1分；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未提交运维巡检方案、服务体系及巡检维保内容缺失、方案脱离实际、无法常态化保障设备运行，得0分。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 故障维修与应急处置保障方案（2分）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建立完善的设备故障维修、突发状况应急保障体系，明确故障受理、排查检修、闭环处置全流程，细化维修响应时限、原厂备件储备、专职售后人员保障机制，同时建立风险预判、突发故障应急处置预案，应急资源储备充足、处置流程高效完善，得2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维修及应急方案框架完整，故障处置流程、响应时限、常规应急措施合理，可满足日常故障维修及一般性突发问题处置需求，得1分；</w:t>
      </w:r>
      <w:r/>
    </w:p>
    <w:p>
      <w:pPr>
        <w:pStyle w:val="791"/>
        <w:rPr>
          <w:rFonts w:ascii="宋体" w:hAnsi="宋体" w:eastAsia="宋体" w:cs="宋体"/>
          <w:sz w:val="24"/>
          <w:szCs w:val="24"/>
          <w:highlight w:val="none"/>
        </w:rPr>
      </w:pPr>
      <w:r>
        <w:rPr>
          <w:rFonts w:hint="eastAsia" w:ascii="宋体" w:hAnsi="宋体" w:eastAsia="宋体" w:cs="宋体"/>
          <w:sz w:val="24"/>
          <w:szCs w:val="24"/>
          <w:highlight w:val="none"/>
        </w:rPr>
        <w:t xml:space="preserve">未提交相关方案、维修及应急保障机制缺失、流程不合理，无法有效保障设备故障处置及突发应急工作，得0分。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服务保障体系（8分）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2.1专项服务机构设置（2分）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针对本项目设立专属售后服务机构，清晰明确机构职能职责、运营管理机制、属地服务统筹模式，机构配置完全匹配本项目全程服务落地需求，保障服务高效闭环实施，得2分；投标单位设有专项服务机构，基本职能与服务分工明确，可满足项目基础服务实施保障要求，得1分；未设立对应服务机构、机构职能模糊、无运行保障机制，无法支撑本项目服务工作正常开展，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2.2专业服务人员配置（2分）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为本项目配置数量充足、专业匹配的专属技术服务团队，明确各岗位工作职责、人员资质条件、从业技术经验，人员配置完整、专业能力完全满足本项目全周期服务要求，得2分；投标单位配置足额基础服务人员，岗位职责清晰，具备相应从业技术能力，可基本满足项目常规服务需求，得1分；未配置专项服务人员、人员数量不足、无对应从业资质与专业能力，无法保障项目服务质量，得0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2.3服务设施装备配置（2分）</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投标单位配备完善的专项服务设施、检测工具、运维装备及交通保障设备，详细列明设备型号规格、数量配置、常态化维保状态，硬件配置完全适配本项目安装、调试、维保、抢修全流程服务需求，得2分；投标单位服务设施装备配置基本齐全，设备状态良好，可满足项目基础实施与维保服务工作开展，得1分；未配置相应服务装备、设备数量不足、性能不达标，无法保障项目服务工作正常实施，得0分。</w:t>
      </w:r>
      <w:r/>
    </w:p>
    <w:p>
      <w:pPr>
        <w:ind w:firstLine="480"/>
        <w:jc w:val="left"/>
        <w:spacing w:line="500" w:lineRule="exact"/>
        <w:rPr>
          <w:rFonts w:ascii="宋体" w:hAnsi="宋体" w:cs="宋体"/>
          <w:sz w:val="24"/>
          <w:szCs w:val="24"/>
        </w:rPr>
      </w:pPr>
      <w:r>
        <w:rPr>
          <w:rFonts w:hint="eastAsia" w:ascii="宋体" w:hAnsi="宋体" w:cs="宋体"/>
          <w:sz w:val="24"/>
          <w:szCs w:val="24"/>
          <w:highlight w:val="none"/>
        </w:rPr>
        <w:t xml:space="preserve">2.4服务承诺与质量管控</w:t>
      </w:r>
      <w:r>
        <w:rPr>
          <w:rFonts w:hint="eastAsia" w:ascii="宋体" w:hAnsi="宋体" w:cs="宋体"/>
          <w:sz w:val="24"/>
          <w:szCs w:val="24"/>
        </w:rPr>
        <w:t xml:space="preserve">措施（2分）</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单位建立服务承诺兑现机制与全流程质量管控体系，明确服务履约管控流程、质量考核标准、监督整改机制，保障措施完善、可落地、可考核，可全面确保各项服务承诺100%履约到位，得2分；投标单位具备基础的服务履约与质量管控措施，核心管控环节清晰，具备基本的服务质量保障能力，得1分；未制定服务履约及质量管控措施、保障机制不完善、无考核监督手段，无法有效保障服务质量与承诺兑现，得0分。</w:t>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r/>
    </w:p>
    <w:p>
      <w:pPr>
        <w:pStyle w:val="791"/>
        <w:rPr>
          <w:rFonts w:hint="eastAsia" w:ascii="宋体" w:hAnsi="宋体" w:cs="宋体"/>
          <w:sz w:val="24"/>
          <w:szCs w:val="24"/>
        </w:rPr>
      </w:pPr>
      <w:r>
        <w:rPr>
          <w:rFonts w:hint="eastAsia" w:ascii="宋体" w:hAnsi="宋体" w:cs="宋体"/>
          <w:sz w:val="24"/>
          <w:szCs w:val="24"/>
        </w:rPr>
      </w:r>
      <w:bookmarkEnd w:id="257"/>
      <w:r/>
      <w:bookmarkEnd w:id="258"/>
      <w:r/>
      <w:r/>
    </w:p>
    <w:p>
      <w:pPr>
        <w:pStyle w:val="791"/>
        <w:rPr>
          <w:rFonts w:hint="eastAsia" w:ascii="宋体" w:hAnsi="宋体" w:cs="宋体"/>
          <w:sz w:val="24"/>
          <w:szCs w:val="24"/>
        </w:rPr>
      </w:pPr>
      <w:r>
        <w:rPr>
          <w:rFonts w:hint="eastAsia" w:ascii="宋体" w:hAnsi="宋体" w:cs="宋体"/>
          <w:sz w:val="24"/>
          <w:szCs w:val="24"/>
        </w:rPr>
      </w:r>
      <w:r/>
    </w:p>
    <w:p>
      <w:pPr>
        <w:jc w:val="center"/>
        <w:spacing w:line="500" w:lineRule="exact"/>
        <w:rPr>
          <w:rFonts w:ascii="黑体" w:eastAsia="黑体"/>
          <w:sz w:val="36"/>
          <w:szCs w:val="36"/>
        </w:rPr>
      </w:pPr>
      <w:r>
        <w:rPr>
          <w:rFonts w:hint="eastAsia" w:ascii="黑体" w:eastAsia="黑体"/>
          <w:bCs/>
          <w:sz w:val="36"/>
          <w:szCs w:val="36"/>
        </w:rPr>
        <w:t xml:space="preserve">第六章</w:t>
      </w:r>
      <w:bookmarkEnd w:id="202"/>
      <w:r/>
      <w:bookmarkEnd w:id="203"/>
      <w:r/>
      <w:bookmarkEnd w:id="208"/>
      <w:r>
        <w:rPr>
          <w:rFonts w:hint="eastAsia" w:ascii="黑体" w:eastAsia="黑体"/>
          <w:bCs/>
          <w:sz w:val="36"/>
          <w:szCs w:val="36"/>
        </w:rPr>
        <w:t xml:space="preserve">投标文件内容与格式</w:t>
      </w:r>
      <w:r/>
    </w:p>
    <w:p>
      <w:pPr>
        <w:pStyle w:val="1078"/>
        <w:ind w:firstLine="602"/>
        <w:spacing w:before="0" w:after="0" w:line="500" w:lineRule="exact"/>
        <w:rPr>
          <w:rFonts w:cs="Arial"/>
          <w:b/>
          <w:sz w:val="30"/>
          <w:szCs w:val="30"/>
        </w:rPr>
      </w:pPr>
      <w:r/>
      <w:bookmarkStart w:id="267" w:name="_Hlt26671244"/>
      <w:r/>
      <w:bookmarkEnd w:id="267"/>
      <w:r/>
      <w:bookmarkStart w:id="268" w:name="_Hlt26955039"/>
      <w:r/>
      <w:bookmarkEnd w:id="268"/>
      <w:r/>
      <w:bookmarkStart w:id="269" w:name="_Toc49090576"/>
      <w:r/>
      <w:bookmarkStart w:id="270" w:name="_Toc26554094"/>
      <w:r/>
      <w:bookmarkStart w:id="271" w:name="_Toc120614282"/>
      <w:r>
        <w:rPr>
          <w:rFonts w:hint="eastAsia" w:cs="Arial"/>
          <w:b/>
          <w:sz w:val="30"/>
          <w:szCs w:val="30"/>
        </w:rPr>
        <w:t xml:space="preserve">第一部分投标文件内容</w:t>
      </w:r>
      <w:r/>
    </w:p>
    <w:p>
      <w:pPr>
        <w:pStyle w:val="1078"/>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9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78"/>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78"/>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78"/>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78"/>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78"/>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7"/>
                <w:rFonts w:hint="eastAsia" w:ascii="宋体" w:hAnsi="宋体" w:cs="宋体"/>
                <w:sz w:val="24"/>
                <w:szCs w:val="24"/>
              </w:rPr>
              <w:t xml:space="preserve">。</w:t>
            </w:r>
            <w:r/>
          </w:p>
        </w:tc>
        <w:tc>
          <w:tcPr>
            <w:tcW w:w="2449" w:type="dxa"/>
            <w:vAlign w:val="center"/>
            <w:vMerge w:val="continue"/>
            <w:textDirection w:val="lrTb"/>
            <w:noWrap/>
          </w:tcPr>
          <w:p>
            <w:pPr>
              <w:pStyle w:val="1078"/>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78"/>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78"/>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78"/>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78"/>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78"/>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78"/>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78"/>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78"/>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78"/>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78"/>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78"/>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78"/>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78"/>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78"/>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78"/>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78"/>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78"/>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78"/>
              <w:ind w:firstLine="0"/>
              <w:jc w:val="both"/>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78"/>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78"/>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78"/>
              <w:ind w:firstLine="0"/>
              <w:jc w:val="both"/>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78"/>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78"/>
              <w:ind w:firstLine="0"/>
              <w:jc w:val="both"/>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78"/>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7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78"/>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78"/>
              <w:ind w:firstLine="0"/>
              <w:jc w:val="both"/>
              <w:spacing w:before="0" w:after="0" w:line="240" w:lineRule="auto"/>
              <w:rPr>
                <w:rFonts w:ascii="宋体" w:hAnsi="宋体"/>
              </w:rPr>
            </w:pPr>
            <w:r>
              <w:rPr>
                <w:rFonts w:hint="eastAsia" w:ascii="宋体" w:hAnsi="宋体"/>
              </w:rPr>
              <w:t xml:space="preserve">《采购需求》中需提供的证明文件</w:t>
            </w:r>
            <w:r/>
          </w:p>
        </w:tc>
        <w:tc>
          <w:tcPr>
            <w:tcW w:w="1979" w:type="dxa"/>
            <w:vAlign w:val="center"/>
            <w:vMerge w:val="continue"/>
            <w:textDirection w:val="lrTb"/>
            <w:noWrap/>
          </w:tcPr>
          <w:p>
            <w:pPr>
              <w:pStyle w:val="1078"/>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78"/>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78"/>
              <w:ind w:firstLine="0"/>
              <w:jc w:val="both"/>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78"/>
              <w:ind w:firstLine="0"/>
              <w:jc w:val="center"/>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78"/>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78"/>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78"/>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2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JSZC-320200-XWJC-G2026-0067</w:t>
      </w:r>
      <w:r/>
    </w:p>
    <w:p>
      <w:pPr>
        <w:ind w:firstLine="1200"/>
        <w:rPr>
          <w:rFonts w:hint="eastAsia" w:ascii="黑体" w:hAnsi="华文中宋" w:eastAsia="黑体"/>
          <w:bCs/>
          <w:sz w:val="32"/>
          <w:szCs w:val="32"/>
          <w:lang w:eastAsia="zh-CN"/>
        </w:rPr>
      </w:pPr>
      <w:r>
        <w:rPr>
          <w:rFonts w:hint="eastAsia" w:ascii="黑体" w:hAnsi="华文中宋" w:eastAsia="黑体"/>
          <w:bCs/>
          <w:sz w:val="30"/>
          <w:szCs w:val="30"/>
        </w:rPr>
        <w:t xml:space="preserve">项目名称：</w:t>
      </w:r>
      <w:r>
        <w:rPr>
          <w:rFonts w:hint="eastAsia" w:ascii="黑体" w:hAnsi="华文中宋" w:eastAsia="黑体"/>
          <w:bCs/>
          <w:sz w:val="32"/>
          <w:szCs w:val="32"/>
          <w:lang w:eastAsia="zh-CN"/>
        </w:rPr>
        <w:t xml:space="preserve">江苏省2025年县域医共体设备更新－江阴市第三人民医院X射线计算机体层摄影设备（CT）采购项目（第二次）</w:t>
      </w:r>
      <w:r/>
    </w:p>
    <w:p>
      <w:pPr>
        <w:ind w:firstLine="1200"/>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rPr>
          <w:rFonts w:ascii="黑体" w:hAnsi="华文中宋" w:eastAsia="黑体"/>
          <w:bCs/>
          <w:sz w:val="30"/>
          <w:szCs w:val="30"/>
        </w:rPr>
      </w:pPr>
      <w:r>
        <w:rPr>
          <w:rFonts w:hint="eastAsia" w:ascii="黑体" w:hAnsi="华文中宋" w:eastAsia="黑体"/>
          <w:bCs/>
          <w:sz w:val="30"/>
          <w:szCs w:val="30"/>
        </w:rPr>
        <w:t xml:space="preserve">日期：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76"/>
        <w:ind w:firstLine="480"/>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JSZC-320200-XWJC-G2026-0067</w:t>
      </w:r>
      <w:r>
        <w:rPr>
          <w:rFonts w:hint="eastAsia" w:ascii="宋体" w:hAnsi="宋体"/>
          <w:bCs/>
          <w:sz w:val="24"/>
          <w:szCs w:val="24"/>
        </w:rPr>
        <w:t xml:space="preserve">项目，兹授权：</w:t>
      </w:r>
      <w:r/>
    </w:p>
    <w:p>
      <w:pPr>
        <w:pStyle w:val="1076"/>
        <w:ind w:firstLine="480"/>
        <w:spacing w:line="360" w:lineRule="auto"/>
        <w:rPr>
          <w:sz w:val="24"/>
          <w:szCs w:val="24"/>
        </w:rPr>
      </w:pPr>
      <w:r>
        <w:rPr>
          <w:rFonts w:hint="eastAsia"/>
          <w:sz w:val="24"/>
          <w:szCs w:val="24"/>
        </w:rPr>
        <w:t xml:space="preserve">被授权人的姓名性别：；年龄：；职务：；</w:t>
      </w:r>
      <w:r/>
    </w:p>
    <w:p>
      <w:pPr>
        <w:pStyle w:val="1076"/>
        <w:ind w:firstLine="480"/>
        <w:spacing w:line="360" w:lineRule="auto"/>
        <w:rPr>
          <w:sz w:val="24"/>
          <w:szCs w:val="24"/>
        </w:rPr>
      </w:pPr>
      <w:r>
        <w:rPr>
          <w:rFonts w:hint="eastAsia"/>
          <w:sz w:val="24"/>
          <w:szCs w:val="24"/>
        </w:rPr>
        <w:t xml:space="preserve">被授权人的身份证号码：；联系方式：；</w:t>
      </w:r>
      <w:r/>
    </w:p>
    <w:p>
      <w:pPr>
        <w:pStyle w:val="1076"/>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76"/>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76"/>
        <w:ind w:firstLine="480"/>
        <w:spacing w:line="360" w:lineRule="auto"/>
        <w:rPr>
          <w:sz w:val="24"/>
          <w:szCs w:val="24"/>
        </w:rPr>
      </w:pPr>
      <w:r>
        <w:rPr>
          <w:rFonts w:hint="eastAsia"/>
          <w:sz w:val="24"/>
          <w:szCs w:val="24"/>
        </w:rPr>
        <w:t xml:space="preserve">特此授权委托。</w:t>
      </w:r>
      <w:r/>
    </w:p>
    <w:p>
      <w:pPr>
        <w:pStyle w:val="1076"/>
        <w:ind w:firstLine="0"/>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76"/>
        <w:ind w:firstLine="0"/>
        <w:spacing w:line="360" w:lineRule="auto"/>
        <w:rPr>
          <w:sz w:val="24"/>
          <w:szCs w:val="24"/>
        </w:rPr>
      </w:pPr>
      <w:r>
        <w:rPr>
          <w:rFonts w:hint="eastAsia"/>
          <w:sz w:val="24"/>
          <w:szCs w:val="24"/>
        </w:rPr>
        <w:t xml:space="preserve">法定代表人签字：被授权人签字：</w:t>
      </w:r>
      <w:r/>
    </w:p>
    <w:p>
      <w:pPr>
        <w:pStyle w:val="1076"/>
        <w:ind w:firstLine="0"/>
        <w:spacing w:line="360" w:lineRule="auto"/>
        <w:rPr>
          <w:sz w:val="24"/>
          <w:szCs w:val="24"/>
        </w:rPr>
      </w:pPr>
      <w:r>
        <w:rPr>
          <w:rFonts w:hint="eastAsia" w:ascii="宋体" w:hAnsi="宋体" w:cs="宋体"/>
          <w:b/>
          <w:sz w:val="30"/>
        </w:rPr>
        <w:t xml:space="preserve">（被授权人身份证原件扫描件附后）</w:t>
      </w:r>
      <w:r/>
    </w:p>
    <w:p>
      <w:pPr>
        <w:pStyle w:val="1076"/>
        <w:ind w:firstLine="0"/>
        <w:spacing w:line="360" w:lineRule="auto"/>
        <w:rPr>
          <w:sz w:val="24"/>
          <w:szCs w:val="24"/>
        </w:rPr>
      </w:pPr>
      <w:r>
        <w:rPr>
          <w:rFonts w:hint="eastAsia"/>
          <w:sz w:val="24"/>
          <w:szCs w:val="24"/>
        </w:rPr>
        <w:t xml:space="preserve">说明：</w:t>
      </w:r>
      <w:r/>
    </w:p>
    <w:p>
      <w:pPr>
        <w:pStyle w:val="1076"/>
        <w:numPr>
          <w:ilvl w:val="0"/>
          <w:numId w:val="15"/>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76"/>
        <w:numPr>
          <w:ilvl w:val="0"/>
          <w:numId w:val="15"/>
        </w:numPr>
        <w:ind w:firstLine="480"/>
        <w:spacing w:line="360" w:lineRule="auto"/>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76"/>
        <w:numPr>
          <w:ilvl w:val="0"/>
          <w:numId w:val="15"/>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76"/>
        <w:numPr>
          <w:ilvl w:val="0"/>
          <w:numId w:val="15"/>
        </w:numPr>
        <w:ind w:firstLine="480"/>
        <w:spacing w:line="360" w:lineRule="auto"/>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076"/>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72" w:name="报价方关于资格的声明函（格式）"/>
      <w:r/>
      <w:bookmarkEnd w:id="272"/>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JSZC-320200-XWJC-G2026-0067</w:t>
      </w:r>
      <w:r>
        <w:rPr>
          <w:rFonts w:hint="eastAsia" w:ascii="宋体" w:hAnsi="宋体"/>
          <w:bCs/>
          <w:sz w:val="24"/>
          <w:szCs w:val="24"/>
        </w:rPr>
        <w:t xml:space="preserve">进行投标，并做如下声明</w:t>
      </w:r>
      <w:r/>
    </w:p>
    <w:p>
      <w:pPr>
        <w:ind w:firstLine="480"/>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w:t>
      </w:r>
      <w:r/>
    </w:p>
    <w:p>
      <w:pPr>
        <w:ind w:firstLine="480"/>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w:t>
      </w:r>
      <w:r/>
    </w:p>
    <w:p>
      <w:pPr>
        <w:ind w:firstLine="480"/>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48" w:lineRule="auto"/>
        <w:rPr>
          <w:rFonts w:ascii="宋体" w:hAnsi="宋体"/>
          <w:bCs/>
          <w:sz w:val="24"/>
          <w:szCs w:val="24"/>
        </w:rPr>
      </w:pPr>
      <w:r>
        <w:rPr>
          <w:rFonts w:hint="eastAsia" w:ascii="宋体" w:hAnsi="宋体"/>
          <w:bCs/>
          <w:sz w:val="24"/>
          <w:szCs w:val="24"/>
        </w:rPr>
        <w:t xml:space="preserve">企业名称（盖章）：</w:t>
      </w:r>
      <w:r/>
    </w:p>
    <w:p>
      <w:pPr>
        <w:ind w:firstLine="4800"/>
        <w:spacing w:line="348" w:lineRule="auto"/>
        <w:rPr>
          <w:rFonts w:ascii="宋体" w:hAnsi="宋体"/>
          <w:bCs/>
          <w:sz w:val="24"/>
          <w:szCs w:val="24"/>
        </w:rPr>
      </w:pPr>
      <w:r>
        <w:rPr>
          <w:rFonts w:hint="eastAsia" w:ascii="宋体" w:hAnsi="宋体"/>
          <w:bCs/>
          <w:sz w:val="24"/>
          <w:szCs w:val="24"/>
        </w:rPr>
        <w:t xml:space="preserve">日　　　　　　期：</w:t>
      </w:r>
      <w:r/>
    </w:p>
    <w:p>
      <w:pPr>
        <w:ind w:firstLine="420"/>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48" w:lineRule="auto"/>
      </w:pPr>
      <w:r>
        <w:rPr>
          <w:rFonts w:hint="eastAsia"/>
        </w:rPr>
        <w:t xml:space="preserve">（2）从业人员、营业收入、资产总额填报上一年度数据，无上一年度数据的新成立企业可不填报。</w:t>
      </w:r>
      <w:r/>
    </w:p>
    <w:p>
      <w:pPr>
        <w:ind w:firstLine="420"/>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日期：</w:t>
      </w:r>
      <w:r/>
    </w:p>
    <w:p>
      <w:pPr>
        <w:spacing w:line="360" w:lineRule="auto"/>
        <w:rPr>
          <w:b/>
          <w:sz w:val="30"/>
          <w:szCs w:val="30"/>
          <w:highlight w:val="yellow"/>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7"/>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7"/>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7"/>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7"/>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JSZC-320200-XWJC-G2026-0067</w:t>
      </w:r>
      <w:r>
        <w:rPr>
          <w:rFonts w:hint="eastAsia" w:ascii="宋体" w:hAnsi="宋体"/>
          <w:bCs/>
          <w:sz w:val="24"/>
          <w:szCs w:val="24"/>
        </w:rPr>
        <w:t xml:space="preserve">招标文件，经仔细阅读和研究，我方决定参加此项目的投标。</w:t>
      </w:r>
      <w:r/>
    </w:p>
    <w:p>
      <w:pPr>
        <w:ind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color w:val="000000"/>
          <w:sz w:val="24"/>
          <w:szCs w:val="24"/>
        </w:rPr>
        <w:t xml:space="preserve">一</w:t>
      </w:r>
      <w:r>
        <w:rPr>
          <w:rFonts w:eastAsia="Times New Roman"/>
          <w:bCs/>
          <w:color w:val="000000"/>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65"/>
          <w:bCs/>
        </w:rPr>
      </w:pPr>
      <w:r>
        <w:rPr>
          <w:rFonts w:hint="eastAsia" w:eastAsia="Times New Roman"/>
          <w:bCs/>
          <w:color w:val="000000"/>
          <w:sz w:val="24"/>
          <w:szCs w:val="24"/>
        </w:rPr>
        <w:t xml:space="preserve">二</w:t>
      </w:r>
      <w:r>
        <w:rPr>
          <w:rFonts w:eastAsia="Times New Roman"/>
          <w:bCs/>
          <w:color w:val="000000"/>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三</w:t>
      </w:r>
      <w:r>
        <w:rPr>
          <w:rFonts w:eastAsia="Times New Roman"/>
          <w:bCs/>
          <w:color w:val="000000"/>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四</w:t>
      </w:r>
      <w:r>
        <w:rPr>
          <w:rFonts w:eastAsia="Times New Roman"/>
          <w:bCs/>
          <w:color w:val="000000"/>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五</w:t>
      </w:r>
      <w:r>
        <w:rPr>
          <w:rFonts w:eastAsia="Times New Roman"/>
          <w:bCs/>
          <w:color w:val="000000"/>
          <w:sz w:val="24"/>
          <w:szCs w:val="24"/>
        </w:rPr>
        <w:t xml:space="preserve">、</w:t>
      </w:r>
      <w:r>
        <w:rPr>
          <w:rFonts w:hint="eastAsia" w:ascii="宋体" w:hAnsi="宋体"/>
          <w:bCs/>
          <w:sz w:val="24"/>
          <w:szCs w:val="24"/>
        </w:rPr>
        <w:t xml:space="preserve">我方完全同意招标文件规定的决定中标者的方式。</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六</w:t>
      </w:r>
      <w:r>
        <w:rPr>
          <w:rFonts w:eastAsia="Times New Roman"/>
          <w:bCs/>
          <w:color w:val="000000"/>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七</w:t>
      </w:r>
      <w:r>
        <w:rPr>
          <w:rFonts w:eastAsia="Times New Roman"/>
          <w:bCs/>
          <w:color w:val="000000"/>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八</w:t>
      </w:r>
      <w:r>
        <w:rPr>
          <w:rFonts w:eastAsia="Times New Roman"/>
          <w:bCs/>
          <w:color w:val="000000"/>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color w:val="000000"/>
          <w:sz w:val="24"/>
          <w:szCs w:val="24"/>
        </w:rPr>
        <w:t xml:space="preserve">九</w:t>
      </w:r>
      <w:r>
        <w:rPr>
          <w:rFonts w:eastAsia="Times New Roman"/>
          <w:bCs/>
          <w:color w:val="000000"/>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电话：；传真：；邮编：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spacing w:line="460" w:lineRule="exact"/>
        <w:rPr>
          <w:rFonts w:ascii="宋体" w:hAnsi="宋体"/>
          <w:bCs/>
          <w:sz w:val="24"/>
          <w:szCs w:val="24"/>
        </w:rPr>
      </w:pPr>
      <w:r>
        <w:rPr>
          <w:rFonts w:hint="eastAsia" w:ascii="宋体" w:hAnsi="宋体"/>
          <w:bCs/>
          <w:sz w:val="24"/>
          <w:szCs w:val="24"/>
        </w:rPr>
        <w:t xml:space="preserve">投标人名称（盖章）：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JSZC-320200-XWJC-G2026-0067</w:t>
      </w:r>
      <w:r>
        <w:rPr>
          <w:rFonts w:hint="eastAsia" w:ascii="宋体" w:hAnsi="宋体"/>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rPr>
          <w:b/>
          <w:sz w:val="30"/>
          <w:szCs w:val="30"/>
        </w:rPr>
        <w:outlineLvl w:val="0"/>
      </w:pPr>
      <w:r>
        <w:rPr>
          <w:rFonts w:ascii="宋体" w:hAnsi="宋体"/>
          <w:bCs/>
          <w:sz w:val="24"/>
          <w:szCs w:val="24"/>
        </w:rPr>
        <w:br w:type="page" w:clear="all"/>
      </w:r>
      <w:r/>
    </w:p>
    <w:p>
      <w:pPr>
        <w:spacing w:line="360" w:lineRule="auto"/>
        <w:rPr>
          <w:b/>
          <w:sz w:val="30"/>
          <w:szCs w:val="30"/>
        </w:rPr>
      </w:pPr>
      <w:r>
        <w:rPr>
          <w:rFonts w:hint="eastAsia"/>
          <w:b/>
          <w:sz w:val="30"/>
          <w:szCs w:val="30"/>
        </w:rPr>
        <w:t xml:space="preserve">九、开标一览表（给定格式）：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JSZC-320200-XWJC-G2026-0067</w:t>
      </w:r>
      <w:r/>
    </w:p>
    <w:tbl>
      <w:tblPr>
        <w:tblStyle w:val="790"/>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center"/>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104"/>
              <w:jc w:val="center"/>
              <w:spacing w:line="400" w:lineRule="exact"/>
              <w:rPr>
                <w:rFonts w:hAnsi="宋体"/>
                <w:bCs/>
                <w:szCs w:val="24"/>
              </w:rPr>
            </w:pPr>
            <w:r>
              <w:rPr>
                <w:rFonts w:hAnsi="宋体"/>
                <w:bCs/>
                <w:szCs w:val="24"/>
              </w:rPr>
            </w:r>
            <w:r/>
          </w:p>
        </w:tc>
        <w:tc>
          <w:tcPr>
            <w:tcW w:w="3188" w:type="dxa"/>
            <w:vAlign w:val="center"/>
            <w:textDirection w:val="lrTb"/>
            <w:noWrap/>
          </w:tcPr>
          <w:p>
            <w:pPr>
              <w:pStyle w:val="1104"/>
              <w:rPr>
                <w:rFonts w:hAnsi="宋体"/>
                <w:b/>
                <w:szCs w:val="24"/>
              </w:rPr>
            </w:pPr>
            <w:r>
              <w:rPr>
                <w:rFonts w:hAnsi="宋体"/>
                <w:b/>
                <w:szCs w:val="24"/>
              </w:rPr>
            </w:r>
            <w:r/>
          </w:p>
        </w:tc>
      </w:tr>
      <w:tr>
        <w:trPr>
          <w:cantSplit/>
          <w:trHeight w:val="780"/>
        </w:trPr>
        <w:tc>
          <w:tcPr>
            <w:gridSpan w:val="2"/>
            <w:tcW w:w="8885" w:type="dxa"/>
            <w:vAlign w:val="center"/>
            <w:textDirection w:val="lrTb"/>
            <w:noWrap/>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sz w:val="30"/>
          <w:szCs w:val="30"/>
          <w:highlight w:val="yellow"/>
        </w:rPr>
      </w:pPr>
      <w:r>
        <w:rPr>
          <w:rFonts w:hint="eastAsia" w:ascii="黑体" w:eastAsia="黑体"/>
          <w:bCs/>
          <w:sz w:val="24"/>
          <w:szCs w:val="24"/>
        </w:rPr>
        <w:br w:type="page" w:clear="all"/>
      </w:r>
      <w:r>
        <w:rPr>
          <w:rFonts w:hint="eastAsia" w:eastAsia="黑体"/>
          <w:b/>
          <w:sz w:val="30"/>
          <w:szCs w:val="30"/>
        </w:rPr>
        <w:t xml:space="preserve">十</w:t>
      </w:r>
      <w:r>
        <w:rPr>
          <w:rFonts w:hint="eastAsia"/>
          <w:b/>
          <w:sz w:val="30"/>
          <w:szCs w:val="30"/>
        </w:rPr>
        <w:t xml:space="preserve">、细目报价表（给定格式）：</w:t>
      </w:r>
      <w:bookmarkEnd w:id="269"/>
      <w:r/>
      <w:bookmarkEnd w:id="270"/>
      <w:r/>
      <w:bookmarkEnd w:id="271"/>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JSZC-320200-XWJC-G2026-0067</w:t>
      </w:r>
      <w:r/>
    </w:p>
    <w:tbl>
      <w:tblPr>
        <w:tblStyle w:val="790"/>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ascii="宋体" w:hAnsi="宋体"/>
          <w:b/>
        </w:rPr>
        <w:outlineLvl w:val="0"/>
      </w:pPr>
      <w:r>
        <w:rPr>
          <w:rFonts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ascii="宋体"/>
          <w:bCs/>
        </w:rPr>
        <w:outlineLvl w:val="0"/>
      </w:pPr>
      <w:r>
        <w:rPr>
          <w:rFonts w:hint="eastAsia" w:ascii="宋体"/>
          <w:bCs/>
        </w:rPr>
        <w:t xml:space="preserve">（2）投标人应当根据“采购需求”的内容在上表中详细填写；</w:t>
      </w:r>
      <w:r/>
    </w:p>
    <w:p>
      <w:pPr>
        <w:spacing w:line="400" w:lineRule="exact"/>
        <w:rPr>
          <w:rFonts w:ascii="宋体"/>
          <w:bCs/>
        </w:rPr>
        <w:outlineLvl w:val="0"/>
      </w:pPr>
      <w:r>
        <w:rPr>
          <w:rFonts w:hint="eastAsia" w:ascii="宋体"/>
          <w:bCs/>
        </w:rPr>
        <w:t xml:space="preserve">（3）本项目或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bCs/>
        </w:rPr>
        <w:outlineLvl w:val="0"/>
      </w:pPr>
      <w:r>
        <w:rPr>
          <w:rFonts w:hint="eastAsia" w:ascii="宋体"/>
          <w:bCs/>
        </w:rPr>
        <w:t xml:space="preserve">（4）表格不够可自行延长。</w:t>
      </w:r>
      <w:r/>
    </w:p>
    <w:p>
      <w:pPr>
        <w:ind w:firstLine="315"/>
        <w:jc w:val="center"/>
        <w:spacing w:line="400" w:lineRule="exact"/>
        <w:rPr>
          <w:b/>
          <w:sz w:val="30"/>
          <w:szCs w:val="30"/>
        </w:rPr>
        <w:outlineLvl w:val="0"/>
      </w:pPr>
      <w:r>
        <w:rPr>
          <w:rFonts w:ascii="宋体" w:hAnsi="宋体"/>
          <w:bCs/>
        </w:rPr>
        <w:br w:type="page" w:clear="all"/>
      </w:r>
      <w:r/>
    </w:p>
    <w:p>
      <w:pPr>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JSZC-320200-XWJC-G2026-0067</w:t>
      </w:r>
      <w:r/>
    </w:p>
    <w:tbl>
      <w:tblPr>
        <w:tblStyle w:val="79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rPr>
          <w:rFonts w:ascii="宋体" w:hAnsi="宋体"/>
          <w:bCs/>
          <w:sz w:val="24"/>
          <w:szCs w:val="24"/>
        </w:rPr>
        <w:outlineLvl w:val="0"/>
      </w:pPr>
      <w:r>
        <w:rPr>
          <w:rFonts w:hint="eastAsia" w:ascii="宋体" w:hAnsi="宋体"/>
          <w:bCs/>
          <w:sz w:val="24"/>
          <w:szCs w:val="24"/>
        </w:rPr>
        <w:t xml:space="preserve">（4）投标人应当根据“采购需求”－</w:t>
      </w:r>
      <w:r>
        <w:rPr>
          <w:rFonts w:hint="eastAsia" w:ascii="宋体" w:hAnsi="宋体" w:cs="宋体"/>
          <w:bCs/>
          <w:sz w:val="24"/>
          <w:szCs w:val="24"/>
        </w:rPr>
        <w:t xml:space="preserve">“项目技术要求”“其他要求”</w:t>
      </w:r>
      <w:r>
        <w:rPr>
          <w:rFonts w:hint="eastAsia" w:ascii="宋体" w:hAnsi="宋体"/>
          <w:bCs/>
          <w:sz w:val="24"/>
          <w:szCs w:val="24"/>
        </w:rPr>
        <w:t xml:space="preserve">的内容在上表中逐条填写。</w:t>
      </w:r>
      <w:r/>
    </w:p>
    <w:p>
      <w:pPr>
        <w:ind w:firstLine="420"/>
        <w:rPr>
          <w:rFonts w:ascii="宋体" w:hAnsi="宋体"/>
          <w:bCs/>
          <w:sz w:val="24"/>
          <w:szCs w:val="24"/>
        </w:rPr>
        <w:outlineLvl w:val="0"/>
      </w:pPr>
      <w:r>
        <w:rPr>
          <w:rFonts w:ascii="宋体" w:hAnsi="宋体"/>
          <w:bCs/>
          <w:sz w:val="24"/>
          <w:szCs w:val="24"/>
        </w:rPr>
      </w:r>
      <w:r/>
    </w:p>
    <w:p>
      <w:pPr>
        <w:spacing w:line="360" w:lineRule="auto"/>
        <w:rPr>
          <w:rFonts w:ascii="黑体" w:eastAsia="黑体"/>
          <w:bCs/>
          <w:sz w:val="28"/>
          <w:szCs w:val="28"/>
        </w:rPr>
      </w:pPr>
      <w:r>
        <w:rPr>
          <w:rFonts w:ascii="宋体" w:hAnsi="宋体"/>
          <w:bCs/>
          <w:sz w:val="24"/>
          <w:szCs w:val="24"/>
        </w:rPr>
        <w:br w:type="page" w:clear="all"/>
      </w:r>
      <w:r>
        <w:rPr>
          <w:rFonts w:hint="eastAsia"/>
          <w:b/>
          <w:sz w:val="30"/>
          <w:szCs w:val="30"/>
        </w:rPr>
        <w:t xml:space="preserve">十二、项目人员配置清单（给定格式）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JSZC-320200-XWJC-G2026-0067</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sz w:val="24"/>
              </w:rPr>
            </w:pPr>
            <w:r>
              <w:rPr>
                <w:rFonts w:hint="eastAsia"/>
                <w:b/>
                <w:sz w:val="24"/>
              </w:rPr>
              <w:t xml:space="preserve">序号</w:t>
            </w:r>
            <w:r/>
          </w:p>
        </w:tc>
        <w:tc>
          <w:tcPr>
            <w:tcW w:w="1476" w:type="dxa"/>
            <w:vAlign w:val="center"/>
            <w:textDirection w:val="lrTb"/>
            <w:noWrap/>
          </w:tcPr>
          <w:p>
            <w:pPr>
              <w:jc w:val="center"/>
              <w:rPr>
                <w:b/>
                <w:sz w:val="24"/>
              </w:rPr>
            </w:pPr>
            <w:r>
              <w:rPr>
                <w:rFonts w:hint="eastAsia"/>
                <w:b/>
                <w:sz w:val="24"/>
              </w:rPr>
              <w:t xml:space="preserve">姓名</w:t>
            </w:r>
            <w:r/>
          </w:p>
        </w:tc>
        <w:tc>
          <w:tcPr>
            <w:tcW w:w="720" w:type="dxa"/>
            <w:vAlign w:val="center"/>
            <w:textDirection w:val="lrTb"/>
            <w:noWrap/>
          </w:tcPr>
          <w:p>
            <w:pPr>
              <w:jc w:val="center"/>
              <w:rPr>
                <w:b/>
                <w:sz w:val="24"/>
              </w:rPr>
            </w:pPr>
            <w:r>
              <w:rPr>
                <w:rFonts w:hint="eastAsia"/>
                <w:b/>
                <w:sz w:val="24"/>
              </w:rPr>
              <w:t xml:space="preserve">年龄</w:t>
            </w:r>
            <w:r/>
          </w:p>
        </w:tc>
        <w:tc>
          <w:tcPr>
            <w:tcW w:w="2520"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ascii="黑体" w:eastAsia="黑体"/>
          <w:bCs/>
          <w:sz w:val="24"/>
          <w:szCs w:val="24"/>
        </w:rPr>
      </w:r>
      <w:r/>
    </w:p>
    <w:p>
      <w:pPr>
        <w:rPr>
          <w:b/>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表格不够可自行延长。</w:t>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pStyle w:val="797"/>
        <w:rPr>
          <w:rFonts w:ascii="宋体" w:hAnsi="宋体"/>
          <w:bCs/>
        </w:rPr>
      </w:pPr>
      <w:r>
        <w:rPr>
          <w:rFonts w:ascii="宋体" w:hAnsi="宋体"/>
          <w:bCs/>
        </w:rPr>
      </w:r>
      <w:r/>
    </w:p>
    <w:p>
      <w:pPr>
        <w:pStyle w:val="797"/>
        <w:rPr>
          <w:rFonts w:ascii="宋体" w:hAnsi="宋体"/>
          <w:bCs/>
        </w:rPr>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rFonts w:ascii="宋体" w:hAnsi="宋体"/>
          <w:bCs/>
        </w:rPr>
        <w:outlineLvl w:val="0"/>
      </w:pPr>
      <w:r>
        <w:rPr>
          <w:rFonts w:ascii="宋体" w:hAnsi="宋体"/>
          <w:bCs/>
        </w:rPr>
      </w:r>
      <w:r/>
    </w:p>
    <w:p>
      <w:pPr>
        <w:rPr>
          <w:b/>
          <w:sz w:val="30"/>
          <w:szCs w:val="30"/>
        </w:rPr>
        <w:outlineLvl w:val="0"/>
      </w:pPr>
      <w:r>
        <w:rPr>
          <w:rFonts w:hint="eastAsia"/>
          <w:b/>
          <w:sz w:val="30"/>
          <w:szCs w:val="30"/>
        </w:rPr>
        <w:t xml:space="preserve">十三、《采购需求》中如有要求须提供的证明文件</w:t>
      </w:r>
      <w:r/>
    </w:p>
    <w:p>
      <w:pPr>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eastAsia="黑体"/>
          <w:b/>
          <w:bCs/>
          <w:sz w:val="28"/>
          <w:szCs w:val="28"/>
        </w:rPr>
        <w:t xml:space="preserve">1.</w:t>
      </w:r>
      <w:r>
        <w:rPr>
          <w:rFonts w:hint="eastAsia" w:ascii="黑体" w:hAnsi="黑体" w:eastAsia="黑体" w:cs="黑体"/>
          <w:sz w:val="28"/>
          <w:szCs w:val="28"/>
        </w:rPr>
        <w:t xml:space="preserve">招标文件第四章“采购需求”规定的投标人需要提供的投标产品技术支持材料和其他相关证明文件</w:t>
      </w:r>
      <w:r/>
    </w:p>
    <w:p>
      <w:pPr>
        <w:spacing w:line="360" w:lineRule="auto"/>
        <w:rPr>
          <w:b/>
          <w:bCs/>
          <w:sz w:val="30"/>
          <w:szCs w:val="30"/>
        </w:rPr>
        <w:outlineLvl w:val="0"/>
      </w:pPr>
      <w:r>
        <w:rPr>
          <w:b/>
          <w:bCs/>
          <w:sz w:val="30"/>
          <w:szCs w:val="30"/>
        </w:rPr>
      </w:r>
      <w:r/>
    </w:p>
    <w:p>
      <w:pPr>
        <w:spacing w:line="360" w:lineRule="auto"/>
        <w:rPr>
          <w:b/>
          <w:bCs/>
          <w:sz w:val="30"/>
          <w:szCs w:val="30"/>
        </w:rPr>
        <w:outlineLvl w:val="0"/>
      </w:pPr>
      <w:r>
        <w:rPr>
          <w:b/>
          <w:bCs/>
          <w:sz w:val="30"/>
          <w:szCs w:val="30"/>
        </w:rPr>
      </w:r>
      <w:r/>
    </w:p>
    <w:p>
      <w:pPr>
        <w:spacing w:line="360" w:lineRule="auto"/>
        <w:rPr>
          <w:b/>
          <w:bCs/>
          <w:sz w:val="30"/>
          <w:szCs w:val="30"/>
        </w:rPr>
        <w:outlineLvl w:val="0"/>
      </w:pPr>
      <w:r>
        <w:rPr>
          <w:rFonts w:hint="eastAsia"/>
          <w:b/>
          <w:sz w:val="30"/>
          <w:szCs w:val="30"/>
        </w:rPr>
        <w:t xml:space="preserve">2.</w:t>
      </w:r>
      <w:r>
        <w:rPr>
          <w:rFonts w:hint="eastAsia" w:ascii="黑体" w:hAnsi="黑体" w:eastAsia="黑体" w:cs="黑体"/>
          <w:sz w:val="28"/>
          <w:szCs w:val="28"/>
        </w:rPr>
        <w:t xml:space="preserve">制造商出具的授权函（给定格式）：</w:t>
      </w:r>
      <w:r/>
    </w:p>
    <w:p>
      <w:pPr>
        <w:rPr>
          <w:b/>
          <w:sz w:val="30"/>
          <w:szCs w:val="30"/>
        </w:rPr>
        <w:outlineLvl w:val="0"/>
      </w:pPr>
      <w:r>
        <w:rPr>
          <w:b/>
          <w:sz w:val="30"/>
          <w:szCs w:val="30"/>
        </w:rPr>
      </w:r>
      <w:r/>
    </w:p>
    <w:p>
      <w:pPr>
        <w:jc w:val="center"/>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lang w:eastAsia="zh-CN"/>
        </w:rPr>
        <w:t xml:space="preserve">江苏省2025年县域医共体设备更新－江阴市第三人民医院X射线计算机体层摄影设备（CT）采购项目（第二次）</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JSZC-320200-XWJC-G2026-0067</w:t>
      </w:r>
      <w:r>
        <w:rPr>
          <w:rFonts w:hint="eastAsia" w:ascii="宋体" w:cs="宋体"/>
          <w:sz w:val="24"/>
          <w:szCs w:val="24"/>
        </w:rPr>
        <w:t xml:space="preserve">）要求提供的由我方制造的货物的有关事宜，并对我方具有约束力。</w:t>
      </w:r>
      <w:r/>
    </w:p>
    <w:p>
      <w:pPr>
        <w:ind w:firstLine="480"/>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ascii="宋体"/>
          <w:sz w:val="24"/>
          <w:szCs w:val="24"/>
        </w:rPr>
      </w:r>
      <w:r/>
    </w:p>
    <w:p>
      <w:pPr>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spacing w:line="360" w:lineRule="auto"/>
        <w:rPr>
          <w:rFonts w:ascii="宋体"/>
          <w:sz w:val="24"/>
          <w:szCs w:val="24"/>
        </w:rPr>
        <w:outlineLvl w:val="0"/>
      </w:pPr>
      <w:r>
        <w:rPr>
          <w:rFonts w:hint="eastAsia" w:ascii="宋体" w:cs="宋体"/>
          <w:sz w:val="24"/>
          <w:szCs w:val="24"/>
        </w:rPr>
        <w:t xml:space="preserve">姓名、职务和部门：</w:t>
      </w:r>
      <w:r/>
    </w:p>
    <w:p>
      <w:pPr>
        <w:ind w:firstLine="7560"/>
        <w:spacing w:line="360" w:lineRule="auto"/>
        <w:rPr>
          <w:rFonts w:ascii="黑体" w:hAnsi="黑体" w:eastAsia="黑体" w:cs="黑体"/>
          <w:sz w:val="28"/>
          <w:szCs w:val="28"/>
        </w:rPr>
        <w:outlineLvl w:val="0"/>
      </w:pPr>
      <w:r>
        <w:rPr>
          <w:rFonts w:hint="eastAsia" w:ascii="宋体" w:cs="宋体"/>
          <w:sz w:val="24"/>
          <w:szCs w:val="24"/>
        </w:rPr>
        <w:t xml:space="preserve">日期：</w:t>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b/>
          <w:sz w:val="30"/>
          <w:szCs w:val="30"/>
        </w:rPr>
      </w:pPr>
      <w:r>
        <w:rPr>
          <w:rFonts w:hint="eastAsia" w:ascii="黑体" w:hAnsi="黑体" w:eastAsia="黑体" w:cs="黑体"/>
          <w:sz w:val="28"/>
          <w:szCs w:val="28"/>
        </w:rPr>
        <w:t xml:space="preserve">3.质量保证及售后服务承诺书（参考格式）：</w:t>
      </w:r>
      <w:r/>
    </w:p>
    <w:p>
      <w:pPr>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致：无锡市卫生健康综合服务中心</w:t>
      </w:r>
      <w:r/>
    </w:p>
    <w:p>
      <w:pPr>
        <w:ind w:firstLine="480"/>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制造厂商（盖章）：</w:t>
      </w:r>
      <w:r/>
    </w:p>
    <w:p>
      <w:pPr>
        <w:spacing w:line="360" w:lineRule="auto"/>
        <w:rPr>
          <w:rFonts w:ascii="宋体"/>
          <w:bCs/>
          <w:sz w:val="24"/>
          <w:szCs w:val="24"/>
        </w:rPr>
      </w:pPr>
      <w:r>
        <w:rPr>
          <w:rFonts w:hint="eastAsia" w:ascii="宋体"/>
          <w:bCs/>
          <w:sz w:val="24"/>
          <w:szCs w:val="24"/>
        </w:rPr>
        <w:t xml:space="preserve">投标人名称（盖章）：</w:t>
      </w:r>
      <w:r/>
    </w:p>
    <w:p>
      <w:pPr>
        <w:spacing w:line="360" w:lineRule="auto"/>
        <w:rPr>
          <w:b/>
          <w:bCs/>
          <w:sz w:val="30"/>
          <w:szCs w:val="30"/>
        </w:rPr>
      </w:pPr>
      <w:r>
        <w:rPr>
          <w:rFonts w:hint="eastAsia" w:ascii="宋体"/>
          <w:bCs/>
          <w:sz w:val="24"/>
          <w:szCs w:val="24"/>
        </w:rPr>
        <w:t xml:space="preserve">日期：</w:t>
      </w:r>
      <w:r/>
    </w:p>
    <w:p>
      <w:pPr>
        <w:rPr>
          <w:b/>
          <w:bCs/>
          <w:sz w:val="30"/>
          <w:szCs w:val="30"/>
        </w:rPr>
        <w:outlineLvl w:val="0"/>
      </w:pPr>
      <w:r>
        <w:rPr>
          <w:b/>
          <w:bCs/>
          <w:sz w:val="30"/>
          <w:szCs w:val="30"/>
        </w:rPr>
      </w:r>
      <w:r/>
    </w:p>
    <w:p>
      <w:pPr>
        <w:rPr>
          <w:b/>
          <w:bCs/>
          <w:sz w:val="30"/>
          <w:szCs w:val="30"/>
        </w:rPr>
        <w:outlineLvl w:val="0"/>
      </w:pPr>
      <w:r>
        <w:rPr>
          <w:b/>
          <w:bCs/>
          <w:sz w:val="30"/>
          <w:szCs w:val="30"/>
        </w:rPr>
      </w:r>
      <w:r/>
    </w:p>
    <w:p>
      <w:pPr>
        <w:pStyle w:val="817"/>
      </w:pPr>
      <w:r/>
      <w:r/>
    </w:p>
    <w:p>
      <w:pPr>
        <w:pStyle w:val="817"/>
      </w:pPr>
      <w:r/>
      <w:r/>
    </w:p>
    <w:p>
      <w:pPr>
        <w:rPr>
          <w:b/>
          <w:bCs/>
          <w:sz w:val="30"/>
          <w:szCs w:val="30"/>
        </w:rPr>
        <w:outlineLvl w:val="0"/>
      </w:pPr>
      <w:r>
        <w:rPr>
          <w:b/>
          <w:bCs/>
          <w:sz w:val="30"/>
          <w:szCs w:val="30"/>
        </w:rPr>
      </w:r>
      <w:r/>
    </w:p>
    <w:p>
      <w:pPr>
        <w:spacing w:line="360" w:lineRule="auto"/>
        <w:rPr>
          <w:rFonts w:ascii="黑体" w:hAnsi="黑体" w:eastAsia="黑体" w:cs="黑体"/>
          <w:sz w:val="28"/>
          <w:szCs w:val="28"/>
        </w:rPr>
      </w:pPr>
      <w:r>
        <w:rPr>
          <w:rFonts w:hint="eastAsia" w:ascii="黑体" w:hAnsi="黑体" w:eastAsia="黑体" w:cs="黑体"/>
          <w:sz w:val="28"/>
          <w:szCs w:val="28"/>
        </w:rPr>
        <w:t xml:space="preserve">4.设备随机耗材要求（格式自拟）：</w:t>
      </w:r>
      <w:r/>
    </w:p>
    <w:p>
      <w:pPr>
        <w:spacing w:line="360" w:lineRule="auto"/>
        <w:rPr>
          <w:rFonts w:ascii="宋体" w:hAnsi="宋体" w:cs="宋体"/>
          <w:sz w:val="24"/>
          <w:szCs w:val="24"/>
        </w:rPr>
      </w:pPr>
      <w:r>
        <w:rPr>
          <w:rFonts w:hint="eastAsia" w:ascii="宋体" w:hAnsi="宋体" w:cs="宋体"/>
          <w:sz w:val="24"/>
          <w:szCs w:val="24"/>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sz w:val="24"/>
          <w:szCs w:val="24"/>
        </w:rPr>
      </w:pPr>
      <w:r>
        <w:rPr>
          <w:rFonts w:ascii="宋体"/>
          <w:sz w:val="24"/>
          <w:szCs w:val="24"/>
        </w:rPr>
      </w:r>
      <w:r/>
    </w:p>
    <w:p>
      <w:pPr>
        <w:spacing w:before="5"/>
        <w:rPr>
          <w:rFonts w:ascii="宋体"/>
          <w:sz w:val="24"/>
          <w:szCs w:val="24"/>
        </w:rPr>
      </w:pPr>
      <w:r>
        <w:rPr>
          <w:rFonts w:asci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投标人名称（盖章）：</w:t>
      </w:r>
      <w:r/>
    </w:p>
    <w:p>
      <w:pPr>
        <w:ind w:firstLine="1502"/>
        <w:rPr>
          <w:rFonts w:ascii="宋体" w:hAnsi="宋体"/>
          <w:bCs/>
          <w:sz w:val="24"/>
          <w:szCs w:val="24"/>
        </w:rPr>
        <w:outlineLvl w:val="0"/>
      </w:pPr>
      <w:r>
        <w:rPr>
          <w:rFonts w:hint="eastAsia" w:ascii="宋体" w:hAnsi="宋体"/>
          <w:bCs/>
          <w:sz w:val="24"/>
          <w:szCs w:val="24"/>
        </w:rPr>
        <w:t xml:space="preserve">法定代表人或法定代表人授权代表CA签章：</w:t>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right="-14" w:firstLine="1807"/>
        <w:rPr>
          <w:b/>
          <w:bCs/>
          <w:sz w:val="30"/>
          <w:szCs w:val="30"/>
          <w:highlight w:val="yellow"/>
        </w:rPr>
      </w:pPr>
      <w:r>
        <w:rPr>
          <w:b/>
          <w:bCs/>
          <w:sz w:val="30"/>
          <w:szCs w:val="30"/>
          <w:highlight w:val="yellow"/>
        </w:rPr>
      </w:r>
      <w:r/>
    </w:p>
    <w:p>
      <w:pPr>
        <w:spacing w:line="360" w:lineRule="auto"/>
        <w:rPr>
          <w:b/>
          <w:sz w:val="30"/>
          <w:szCs w:val="30"/>
        </w:rPr>
      </w:pPr>
      <w:r>
        <w:rPr>
          <w:b/>
          <w:sz w:val="30"/>
          <w:szCs w:val="30"/>
        </w:rPr>
      </w:r>
      <w:r/>
    </w:p>
    <w:p>
      <w:pPr>
        <w:pStyle w:val="791"/>
        <w:rPr>
          <w:b/>
          <w:sz w:val="30"/>
          <w:szCs w:val="30"/>
        </w:rPr>
      </w:pPr>
      <w:r>
        <w:rPr>
          <w:b/>
          <w:sz w:val="30"/>
          <w:szCs w:val="30"/>
        </w:rPr>
      </w:r>
      <w:r/>
    </w:p>
    <w:p>
      <w:pPr>
        <w:pStyle w:val="791"/>
        <w:rPr>
          <w:b/>
          <w:sz w:val="30"/>
          <w:szCs w:val="30"/>
        </w:rPr>
      </w:pPr>
      <w:r>
        <w:rPr>
          <w:b/>
          <w:sz w:val="30"/>
          <w:szCs w:val="30"/>
        </w:rPr>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rFonts w:ascii="黑体" w:hAnsi="黑体" w:eastAsia="黑体" w:cs="黑体"/>
          <w:sz w:val="28"/>
          <w:szCs w:val="28"/>
        </w:rPr>
      </w:pPr>
      <w:r>
        <w:rPr>
          <w:rFonts w:ascii="黑体" w:hAnsi="黑体" w:eastAsia="黑体" w:cs="黑体"/>
          <w:sz w:val="28"/>
          <w:szCs w:val="28"/>
        </w:rPr>
      </w:r>
      <w:r/>
    </w:p>
    <w:p>
      <w:pPr>
        <w:spacing w:line="360" w:lineRule="auto"/>
        <w:rPr>
          <w:rFonts w:ascii="黑体" w:hAnsi="黑体" w:eastAsia="黑体" w:cs="黑体"/>
          <w:sz w:val="28"/>
          <w:szCs w:val="28"/>
        </w:rPr>
      </w:pPr>
      <w:r>
        <w:rPr>
          <w:rFonts w:hint="eastAsia" w:ascii="黑体" w:hAnsi="黑体" w:eastAsia="黑体" w:cs="黑体"/>
          <w:sz w:val="28"/>
          <w:szCs w:val="28"/>
        </w:rPr>
        <w:t xml:space="preserve">5.关于所投 </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center"/>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spacing w:line="360" w:lineRule="auto"/>
        <w:widowControl/>
        <w:rPr>
          <w:rFonts w:ascii="宋体" w:hAnsi="宋体" w:cs="宋体"/>
          <w:sz w:val="24"/>
          <w:szCs w:val="24"/>
        </w:rPr>
      </w:pP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制造厂商</w:t>
      </w:r>
      <w:r>
        <w:rPr>
          <w:rFonts w:ascii="宋体" w:hAnsi="宋体" w:cs="宋体"/>
          <w:sz w:val="24"/>
          <w:szCs w:val="24"/>
        </w:rPr>
        <w:t xml:space="preserve">：</w:t>
      </w:r>
      <w:r/>
    </w:p>
    <w:p>
      <w:pPr>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ind w:firstLine="6480"/>
        <w:spacing w:line="360" w:lineRule="auto"/>
        <w:widowControl/>
        <w:rPr>
          <w:rFonts w:ascii="宋体" w:hAnsi="宋体" w:cs="宋体"/>
          <w:sz w:val="24"/>
          <w:szCs w:val="24"/>
        </w:rPr>
      </w:pPr>
      <w:r>
        <w:rPr>
          <w:rFonts w:ascii="宋体" w:hAnsi="宋体" w:cs="宋体"/>
          <w:sz w:val="24"/>
          <w:szCs w:val="24"/>
        </w:rPr>
        <w:t xml:space="preserve">日期：</w:t>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805"/>
      </w:pPr>
      <w:r/>
      <w:r/>
    </w:p>
    <w:p>
      <w:pPr>
        <w:pStyle w:val="805"/>
      </w:pPr>
      <w:r/>
      <w:r/>
    </w:p>
    <w:p>
      <w:pPr>
        <w:pBdr>
          <w:top w:val="none" w:color="000000" w:sz="0" w:space="0"/>
          <w:left w:val="none" w:color="000000" w:sz="0" w:space="0"/>
          <w:bottom w:val="none" w:color="000000" w:sz="0" w:space="0"/>
          <w:right w:val="none" w:color="000000" w:sz="0" w:space="0"/>
        </w:pBdr>
      </w:pPr>
      <w:r>
        <w:rPr>
          <w:rFonts w:ascii="宋体" w:hAnsi="宋体" w:cs="宋体"/>
          <w:b/>
          <w:sz w:val="30"/>
        </w:rPr>
        <w:t xml:space="preserve">十</w:t>
      </w:r>
      <w:r>
        <w:rPr>
          <w:rFonts w:hint="eastAsia" w:ascii="宋体" w:hAnsi="宋体" w:cs="宋体"/>
          <w:b/>
          <w:sz w:val="30"/>
        </w:rPr>
        <w:t xml:space="preserve">四、</w:t>
      </w:r>
      <w:r>
        <w:rPr>
          <w:rFonts w:ascii="宋体" w:hAnsi="宋体" w:cs="宋体"/>
          <w:b/>
          <w:sz w:val="30"/>
        </w:rPr>
        <w:t xml:space="preserve">《评标方法与评标标准》中涉及的证明文件</w:t>
      </w:r>
      <w:r/>
    </w:p>
    <w:p>
      <w:pPr>
        <w:ind w:firstLine="480"/>
        <w:spacing w:line="85" w:lineRule="atLeast"/>
        <w:pBdr>
          <w:top w:val="none" w:color="000000" w:sz="0" w:space="0"/>
          <w:left w:val="none" w:color="000000" w:sz="0" w:space="0"/>
          <w:bottom w:val="none" w:color="000000" w:sz="0" w:space="0"/>
          <w:right w:val="none" w:color="000000" w:sz="0" w:space="0"/>
        </w:pBdr>
      </w:pPr>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w:t>
      </w:r>
      <w:r>
        <w:rPr>
          <w:rFonts w:ascii="宋体" w:hAnsi="宋体" w:cs="宋体"/>
          <w:sz w:val="24"/>
        </w:rPr>
        <w:t xml:space="preserve">分标准中要求提供的证明文件及资料通过“苏采云系统”按对应评分项目（或数字编号）分别制作上传，必须保证内容具体、印章完整、清晰可辨。</w:t>
      </w:r>
      <w:r/>
    </w:p>
    <w:p>
      <w:pPr>
        <w:pStyle w:val="805"/>
      </w:pPr>
      <w:r/>
      <w:r/>
    </w:p>
    <w:sectPr>
      <w:headerReference w:type="default" r:id="rId11"/>
      <w:footerReference w:type="default" r:id="rId14"/>
      <w:footerReference w:type="even" r:id="rId15"/>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华文楷体">
    <w:panose1 w:val="02010600040101010101"/>
  </w:font>
  <w:font w:name="Wingdings">
    <w:panose1 w:val="05000000000000000000"/>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fldChar w:fldCharType="begin"/>
    </w:r>
    <w:r>
      <w:instrText xml:space="preserve">PAGE \* MERGEFORMAT</w:instrText>
    </w:r>
    <w:r>
      <w:fldChar w:fldCharType="separate"/>
    </w:r>
    <w:r>
      <w:t xml:space="preserve">1</w: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jc w:val="center"/>
                          </w:pPr>
                          <w:r>
                            <w:fldChar w:fldCharType="begin"/>
                          </w:r>
                          <w:r>
                            <w:instrText xml:space="preserve">PAGE \* MERGEFORMAT</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jc w:val="center"/>
                    </w:pPr>
                    <w:r>
                      <w:fldChar w:fldCharType="begin"/>
                    </w:r>
                    <w:r>
                      <w:instrText xml:space="preserve">PAGE \* MERGEFORMAT</w:instrText>
                    </w:r>
                    <w:r>
                      <w:fldChar w:fldCharType="separate"/>
                    </w:r>
                    <w:r>
                      <w:t xml:space="preserve">31</w:t>
                    </w:r>
                    <w:r>
                      <w:fldChar w:fldCharType="end"/>
                    </w:r>
                    <w:r/>
                  </w:p>
                </w:txbxContent>
              </v:textbox>
            </v:shape>
          </w:pict>
        </mc:Fallback>
      </mc:AlternateContent>
    </w:r>
    <w:r/>
  </w:p>
  <w:p>
    <w:pPr>
      <w:pStyle w:val="8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8"/>
      <w:isLgl w:val="false"/>
      <w:suff w:val="nothing"/>
      <w:lvlText w:val=""/>
      <w:lvlJc w:val="left"/>
      <w:pPr>
        <w:ind w:left="0" w:firstLine="0"/>
      </w:pPr>
      <w:rPr>
        <w:rFonts w:hint="eastAsia"/>
      </w:rPr>
    </w:lvl>
    <w:lvl w:ilvl="6">
      <w:start w:val="1"/>
      <w:numFmt w:val="decimal"/>
      <w:pStyle w:val="999"/>
      <w:isLgl w:val="false"/>
      <w:suff w:val="nothing"/>
      <w:lvlText w:val=""/>
      <w:lvlJc w:val="left"/>
      <w:pPr>
        <w:ind w:left="0" w:firstLine="0"/>
      </w:pPr>
      <w:rPr>
        <w:rFonts w:hint="eastAsia"/>
      </w:rPr>
    </w:lvl>
    <w:lvl w:ilvl="7">
      <w:start w:val="1"/>
      <w:numFmt w:val="decimal"/>
      <w:pStyle w:val="1000"/>
      <w:isLgl w:val="false"/>
      <w:suff w:val="nothing"/>
      <w:lvlText w:val=""/>
      <w:lvlJc w:val="left"/>
      <w:pPr>
        <w:ind w:left="0" w:firstLine="0"/>
      </w:pPr>
      <w:rPr>
        <w:rFonts w:hint="eastAsia"/>
      </w:rPr>
    </w:lvl>
    <w:lvl w:ilvl="8">
      <w:start w:val="1"/>
      <w:numFmt w:val="decimal"/>
      <w:pStyle w:val="1001"/>
      <w:isLgl w:val="false"/>
      <w:suff w:val="nothing"/>
      <w:lvlText w:val=""/>
      <w:lvlJc w:val="left"/>
      <w:pPr>
        <w:ind w:left="0" w:firstLine="0"/>
      </w:pPr>
      <w:rPr>
        <w:rFonts w:hint="eastAsia"/>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844"/>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45"/>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46"/>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47"/>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48"/>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49"/>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51"/>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52"/>
    <w:uiPriority w:val="9"/>
    <w:unhideWhenUsed/>
    <w:qFormat/>
    <w:pPr>
      <w:keepLines/>
      <w:keepNext/>
      <w:spacing w:before="320" w:after="200"/>
      <w:outlineLvl w:val="8"/>
    </w:pPr>
    <w:rPr>
      <w:rFonts w:ascii="Arial" w:hAnsi="Arial" w:eastAsia="Arial" w:cs="Arial"/>
      <w:i/>
      <w:iCs/>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92">
    <w:name w:val="toc 7"/>
    <w:basedOn w:val="779"/>
    <w:next w:val="779"/>
    <w:uiPriority w:val="39"/>
    <w:unhideWhenUsed/>
    <w:qFormat/>
    <w:pPr>
      <w:ind w:left="1701"/>
      <w:spacing w:after="57"/>
    </w:pPr>
  </w:style>
  <w:style w:type="paragraph" w:styleId="793">
    <w:name w:val="Normal Indent"/>
    <w:basedOn w:val="779"/>
    <w:uiPriority w:val="99"/>
    <w:qFormat/>
    <w:pPr>
      <w:ind w:firstLine="420"/>
    </w:pPr>
    <w:rPr>
      <w:sz w:val="20"/>
    </w:rPr>
  </w:style>
  <w:style w:type="paragraph" w:styleId="794">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annotation text"/>
    <w:basedOn w:val="779"/>
    <w:uiPriority w:val="99"/>
    <w:semiHidden/>
    <w:unhideWhenUsed/>
    <w:qFormat/>
    <w:pPr>
      <w:jc w:val="left"/>
    </w:pPr>
  </w:style>
  <w:style w:type="paragraph" w:styleId="796">
    <w:name w:val="Body Text"/>
    <w:basedOn w:val="779"/>
    <w:next w:val="779"/>
    <w:uiPriority w:val="0"/>
    <w:unhideWhenUsed/>
    <w:qFormat/>
    <w:pPr>
      <w:spacing w:after="120"/>
    </w:pPr>
    <w:rPr>
      <w:rFonts w:ascii="Calibri" w:hAnsi="Calibri"/>
      <w:szCs w:val="22"/>
    </w:rPr>
  </w:style>
  <w:style w:type="paragraph" w:styleId="797">
    <w:name w:val="Body Text Indent"/>
    <w:basedOn w:val="779"/>
    <w:link w:val="1106"/>
    <w:uiPriority w:val="99"/>
    <w:qFormat/>
    <w:pPr>
      <w:ind w:firstLine="576"/>
    </w:pPr>
    <w:rPr>
      <w:sz w:val="20"/>
      <w:szCs w:val="20"/>
    </w:rPr>
  </w:style>
  <w:style w:type="paragraph" w:styleId="798">
    <w:name w:val="toc 5"/>
    <w:basedOn w:val="779"/>
    <w:next w:val="779"/>
    <w:uiPriority w:val="39"/>
    <w:unhideWhenUsed/>
    <w:qFormat/>
    <w:pPr>
      <w:ind w:left="1134"/>
      <w:spacing w:after="57"/>
    </w:pPr>
  </w:style>
  <w:style w:type="paragraph" w:styleId="799">
    <w:name w:val="toc 3"/>
    <w:basedOn w:val="779"/>
    <w:next w:val="779"/>
    <w:uiPriority w:val="39"/>
    <w:unhideWhenUsed/>
    <w:qFormat/>
    <w:pPr>
      <w:ind w:left="567"/>
      <w:spacing w:after="57"/>
    </w:pPr>
  </w:style>
  <w:style w:type="paragraph" w:styleId="800">
    <w:name w:val="Plain Text"/>
    <w:basedOn w:val="779"/>
    <w:uiPriority w:val="0"/>
    <w:qFormat/>
    <w:rPr>
      <w:rFonts w:ascii="宋体" w:hAnsi="Courier New" w:cs="Courier New"/>
    </w:rPr>
  </w:style>
  <w:style w:type="paragraph" w:styleId="801">
    <w:name w:val="toc 8"/>
    <w:basedOn w:val="779"/>
    <w:next w:val="779"/>
    <w:uiPriority w:val="39"/>
    <w:unhideWhenUsed/>
    <w:qFormat/>
    <w:pPr>
      <w:ind w:left="1984"/>
      <w:spacing w:after="57"/>
    </w:pPr>
  </w:style>
  <w:style w:type="paragraph" w:styleId="802">
    <w:name w:val="Body Text Indent 2"/>
    <w:basedOn w:val="779"/>
    <w:uiPriority w:val="0"/>
    <w:qFormat/>
    <w:pPr>
      <w:ind w:left="420"/>
      <w:spacing w:after="120" w:line="480" w:lineRule="auto"/>
    </w:pPr>
  </w:style>
  <w:style w:type="paragraph" w:styleId="803">
    <w:name w:val="endnote text"/>
    <w:basedOn w:val="779"/>
    <w:link w:val="990"/>
    <w:uiPriority w:val="99"/>
    <w:semiHidden/>
    <w:unhideWhenUsed/>
    <w:qFormat/>
    <w:rPr>
      <w:sz w:val="20"/>
    </w:rPr>
  </w:style>
  <w:style w:type="paragraph" w:styleId="804">
    <w:name w:val="Footer"/>
    <w:basedOn w:val="779"/>
    <w:link w:val="863"/>
    <w:uiPriority w:val="99"/>
    <w:unhideWhenUsed/>
    <w:qFormat/>
    <w:pPr>
      <w:tabs>
        <w:tab w:val="center" w:pos="7143" w:leader="none"/>
        <w:tab w:val="right" w:pos="14287" w:leader="none"/>
      </w:tabs>
    </w:pPr>
  </w:style>
  <w:style w:type="paragraph" w:styleId="805">
    <w:name w:val="envelope return"/>
    <w:basedOn w:val="779"/>
    <w:uiPriority w:val="0"/>
    <w:qFormat/>
    <w:rPr>
      <w:rFonts w:ascii="Arial" w:hAnsi="Arial" w:eastAsia="楷体_GB2312"/>
      <w:sz w:val="26"/>
      <w:szCs w:val="20"/>
    </w:rPr>
  </w:style>
  <w:style w:type="paragraph" w:styleId="806">
    <w:name w:val="Header"/>
    <w:basedOn w:val="779"/>
    <w:link w:val="861"/>
    <w:uiPriority w:val="99"/>
    <w:unhideWhenUsed/>
    <w:qFormat/>
    <w:pPr>
      <w:tabs>
        <w:tab w:val="center" w:pos="7143" w:leader="none"/>
        <w:tab w:val="right" w:pos="14287" w:leader="none"/>
      </w:tabs>
    </w:pPr>
  </w:style>
  <w:style w:type="paragraph" w:styleId="807">
    <w:name w:val="toc 1"/>
    <w:basedOn w:val="779"/>
    <w:next w:val="779"/>
    <w:uiPriority w:val="39"/>
    <w:unhideWhenUsed/>
    <w:qFormat/>
    <w:pPr>
      <w:spacing w:after="57"/>
    </w:pPr>
  </w:style>
  <w:style w:type="paragraph" w:styleId="808">
    <w:name w:val="toc 4"/>
    <w:basedOn w:val="779"/>
    <w:next w:val="779"/>
    <w:uiPriority w:val="39"/>
    <w:unhideWhenUsed/>
    <w:qFormat/>
    <w:pPr>
      <w:ind w:left="850"/>
      <w:spacing w:after="57"/>
    </w:pPr>
  </w:style>
  <w:style w:type="paragraph" w:styleId="809">
    <w:name w:val="Subtitle"/>
    <w:basedOn w:val="779"/>
    <w:next w:val="779"/>
    <w:link w:val="856"/>
    <w:uiPriority w:val="11"/>
    <w:qFormat/>
    <w:pPr>
      <w:spacing w:before="200" w:after="200"/>
    </w:pPr>
    <w:rPr>
      <w:sz w:val="24"/>
      <w:szCs w:val="24"/>
    </w:rPr>
  </w:style>
  <w:style w:type="paragraph" w:styleId="810">
    <w:name w:val="footnote text"/>
    <w:basedOn w:val="779"/>
    <w:link w:val="989"/>
    <w:uiPriority w:val="99"/>
    <w:semiHidden/>
    <w:unhideWhenUsed/>
    <w:qFormat/>
    <w:pPr>
      <w:spacing w:after="40"/>
    </w:pPr>
    <w:rPr>
      <w:sz w:val="18"/>
    </w:rPr>
  </w:style>
  <w:style w:type="paragraph" w:styleId="811">
    <w:name w:val="toc 6"/>
    <w:basedOn w:val="779"/>
    <w:next w:val="779"/>
    <w:uiPriority w:val="39"/>
    <w:unhideWhenUsed/>
    <w:qFormat/>
    <w:pPr>
      <w:ind w:left="1417"/>
      <w:spacing w:after="57"/>
    </w:pPr>
  </w:style>
  <w:style w:type="paragraph" w:styleId="812">
    <w:name w:val="table of figures"/>
    <w:basedOn w:val="779"/>
    <w:next w:val="779"/>
    <w:uiPriority w:val="99"/>
    <w:unhideWhenUsed/>
    <w:qFormat/>
  </w:style>
  <w:style w:type="paragraph" w:styleId="813">
    <w:name w:val="toc 2"/>
    <w:basedOn w:val="779"/>
    <w:next w:val="779"/>
    <w:uiPriority w:val="39"/>
    <w:unhideWhenUsed/>
    <w:qFormat/>
    <w:pPr>
      <w:ind w:left="283"/>
      <w:spacing w:after="57"/>
    </w:pPr>
  </w:style>
  <w:style w:type="paragraph" w:styleId="814">
    <w:name w:val="toc 9"/>
    <w:basedOn w:val="779"/>
    <w:next w:val="779"/>
    <w:uiPriority w:val="39"/>
    <w:unhideWhenUsed/>
    <w:qFormat/>
    <w:pPr>
      <w:ind w:left="2268"/>
      <w:spacing w:after="57"/>
    </w:pPr>
  </w:style>
  <w:style w:type="paragraph" w:styleId="815">
    <w:name w:val="Normal (Web)"/>
    <w:basedOn w:val="779"/>
    <w:uiPriority w:val="0"/>
    <w:qFormat/>
    <w:pPr>
      <w:jc w:val="left"/>
      <w:spacing w:before="100" w:beforeAutospacing="1" w:after="100" w:afterAutospacing="1"/>
      <w:widowControl/>
    </w:pPr>
    <w:rPr>
      <w:rFonts w:ascii="宋体" w:hAnsi="宋体" w:cs="宋体"/>
      <w:sz w:val="24"/>
      <w:szCs w:val="24"/>
    </w:rPr>
  </w:style>
  <w:style w:type="paragraph" w:styleId="816">
    <w:name w:val="Title"/>
    <w:basedOn w:val="779"/>
    <w:next w:val="779"/>
    <w:link w:val="855"/>
    <w:uiPriority w:val="10"/>
    <w:qFormat/>
    <w:pPr>
      <w:contextualSpacing/>
      <w:spacing w:before="300" w:after="200"/>
    </w:pPr>
    <w:rPr>
      <w:sz w:val="48"/>
      <w:szCs w:val="48"/>
    </w:rPr>
  </w:style>
  <w:style w:type="paragraph" w:styleId="817">
    <w:name w:val="Body Text First Indent"/>
    <w:basedOn w:val="796"/>
    <w:uiPriority w:val="0"/>
    <w:qFormat/>
    <w:pPr>
      <w:ind w:firstLine="420"/>
      <w:spacing w:line="360" w:lineRule="auto"/>
    </w:pPr>
    <w:rPr>
      <w:rFonts w:ascii="Times New Roman" w:hAnsi="Times New Roman"/>
      <w:szCs w:val="21"/>
    </w:rPr>
  </w:style>
  <w:style w:type="paragraph" w:styleId="818">
    <w:name w:val="Body Text First Indent 2"/>
    <w:basedOn w:val="797"/>
    <w:link w:val="1107"/>
    <w:uiPriority w:val="99"/>
    <w:unhideWhenUsed/>
    <w:qFormat/>
    <w:pPr>
      <w:ind w:left="420" w:firstLine="420"/>
      <w:spacing w:after="120"/>
    </w:pPr>
    <w:rPr>
      <w:sz w:val="21"/>
      <w:szCs w:val="21"/>
    </w:r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Emphasis"/>
    <w:basedOn w:val="789"/>
    <w:uiPriority w:val="20"/>
    <w:qFormat/>
    <w:rPr>
      <w:i/>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TOC Heading"/>
    <w:uiPriority w:val="39"/>
    <w:unhideWhenUsed/>
    <w:rPr>
      <w:rFonts w:hint="default" w:ascii="Times New Roman" w:hAnsi="Times New Roman" w:eastAsia="宋体" w:cs="Times New Roman"/>
    </w:rPr>
  </w:style>
  <w:style w:type="paragraph" w:styleId="825" w:customStyle="1">
    <w:name w:val="TOC 标题1"/>
    <w:uiPriority w:val="39"/>
    <w:unhideWhenUsed/>
    <w:qFormat/>
    <w:rPr>
      <w:rFonts w:hint="default" w:ascii="Times New Roman" w:hAnsi="Times New Roman" w:eastAsia="宋体" w:cs="Times New Roman"/>
      <w:lang w:val="en-US" w:eastAsia="zh-CN" w:bidi="ar-SA"/>
    </w:rPr>
  </w:style>
  <w:style w:type="character" w:styleId="826" w:customStyle="1">
    <w:name w:val="Heading 1 Char"/>
    <w:basedOn w:val="789"/>
    <w:uiPriority w:val="9"/>
    <w:qFormat/>
    <w:rPr>
      <w:rFonts w:ascii="Arial" w:hAnsi="Arial" w:eastAsia="Arial" w:cs="Arial"/>
      <w:sz w:val="40"/>
      <w:szCs w:val="40"/>
    </w:rPr>
  </w:style>
  <w:style w:type="character" w:styleId="827" w:customStyle="1">
    <w:name w:val="Heading 2 Char"/>
    <w:basedOn w:val="789"/>
    <w:uiPriority w:val="9"/>
    <w:qFormat/>
    <w:rPr>
      <w:rFonts w:ascii="Arial" w:hAnsi="Arial" w:eastAsia="Arial" w:cs="Arial"/>
      <w:sz w:val="34"/>
    </w:rPr>
  </w:style>
  <w:style w:type="character" w:styleId="828" w:customStyle="1">
    <w:name w:val="Heading 3 Char"/>
    <w:basedOn w:val="789"/>
    <w:uiPriority w:val="9"/>
    <w:qFormat/>
    <w:rPr>
      <w:rFonts w:ascii="Arial" w:hAnsi="Arial" w:eastAsia="Arial" w:cs="Arial"/>
      <w:sz w:val="30"/>
      <w:szCs w:val="30"/>
    </w:rPr>
  </w:style>
  <w:style w:type="character" w:styleId="829" w:customStyle="1">
    <w:name w:val="Heading 4 Char"/>
    <w:basedOn w:val="789"/>
    <w:uiPriority w:val="9"/>
    <w:qFormat/>
    <w:rPr>
      <w:rFonts w:ascii="Arial" w:hAnsi="Arial" w:eastAsia="Arial" w:cs="Arial"/>
      <w:b/>
      <w:bCs/>
      <w:sz w:val="26"/>
      <w:szCs w:val="26"/>
    </w:rPr>
  </w:style>
  <w:style w:type="character" w:styleId="830" w:customStyle="1">
    <w:name w:val="Heading 5 Char"/>
    <w:basedOn w:val="789"/>
    <w:uiPriority w:val="9"/>
    <w:qFormat/>
    <w:rPr>
      <w:rFonts w:ascii="Arial" w:hAnsi="Arial" w:eastAsia="Arial" w:cs="Arial"/>
      <w:b/>
      <w:bCs/>
      <w:sz w:val="24"/>
      <w:szCs w:val="24"/>
    </w:rPr>
  </w:style>
  <w:style w:type="character" w:styleId="831" w:customStyle="1">
    <w:name w:val="Heading 6 Char"/>
    <w:basedOn w:val="789"/>
    <w:uiPriority w:val="9"/>
    <w:qFormat/>
    <w:rPr>
      <w:rFonts w:ascii="Arial" w:hAnsi="Arial" w:eastAsia="Arial" w:cs="Arial"/>
      <w:b/>
      <w:bCs/>
      <w:sz w:val="22"/>
      <w:szCs w:val="22"/>
    </w:rPr>
  </w:style>
  <w:style w:type="character" w:styleId="832" w:customStyle="1">
    <w:name w:val="Heading 7 Char"/>
    <w:basedOn w:val="789"/>
    <w:uiPriority w:val="9"/>
    <w:qFormat/>
    <w:rPr>
      <w:rFonts w:ascii="Arial" w:hAnsi="Arial" w:eastAsia="Arial" w:cs="Arial"/>
      <w:b/>
      <w:bCs/>
      <w:i/>
      <w:iCs/>
      <w:sz w:val="22"/>
      <w:szCs w:val="22"/>
    </w:rPr>
  </w:style>
  <w:style w:type="character" w:styleId="833" w:customStyle="1">
    <w:name w:val="Heading 8 Char"/>
    <w:basedOn w:val="789"/>
    <w:uiPriority w:val="9"/>
    <w:qFormat/>
    <w:rPr>
      <w:rFonts w:ascii="Arial" w:hAnsi="Arial" w:eastAsia="Arial" w:cs="Arial"/>
      <w:i/>
      <w:iCs/>
      <w:sz w:val="22"/>
      <w:szCs w:val="22"/>
    </w:rPr>
  </w:style>
  <w:style w:type="character" w:styleId="834" w:customStyle="1">
    <w:name w:val="Heading 9 Char"/>
    <w:basedOn w:val="789"/>
    <w:uiPriority w:val="9"/>
    <w:qFormat/>
    <w:rPr>
      <w:rFonts w:ascii="Arial" w:hAnsi="Arial" w:eastAsia="Arial" w:cs="Arial"/>
      <w:i/>
      <w:iCs/>
      <w:sz w:val="21"/>
      <w:szCs w:val="21"/>
    </w:rPr>
  </w:style>
  <w:style w:type="character" w:styleId="835" w:customStyle="1">
    <w:name w:val="Title Char"/>
    <w:basedOn w:val="789"/>
    <w:uiPriority w:val="10"/>
    <w:qFormat/>
    <w:rPr>
      <w:sz w:val="48"/>
      <w:szCs w:val="48"/>
    </w:rPr>
  </w:style>
  <w:style w:type="character" w:styleId="836" w:customStyle="1">
    <w:name w:val="Subtitle Char"/>
    <w:basedOn w:val="789"/>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89"/>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Times New Roman" w:hAnsi="Times New Roman" w:eastAsia="宋体" w:cs="Times New Roman"/>
      <w:lang w:val="en-US" w:eastAsia="zh-CN" w:bidi="ar-SA"/>
    </w:rPr>
  </w:style>
  <w:style w:type="character" w:styleId="844" w:customStyle="1">
    <w:name w:val="标题 1 Char1"/>
    <w:link w:val="780"/>
    <w:uiPriority w:val="9"/>
    <w:qFormat/>
    <w:rPr>
      <w:rFonts w:ascii="Arial" w:hAnsi="Arial" w:eastAsia="Arial" w:cs="Arial"/>
      <w:sz w:val="40"/>
      <w:szCs w:val="40"/>
    </w:rPr>
  </w:style>
  <w:style w:type="character" w:styleId="845" w:customStyle="1">
    <w:name w:val="标题 2 Char1"/>
    <w:link w:val="781"/>
    <w:uiPriority w:val="9"/>
    <w:qFormat/>
    <w:rPr>
      <w:rFonts w:ascii="Arial" w:hAnsi="Arial" w:eastAsia="Arial" w:cs="Arial"/>
      <w:sz w:val="34"/>
    </w:rPr>
  </w:style>
  <w:style w:type="character" w:styleId="846" w:customStyle="1">
    <w:name w:val="标题 3 Char1"/>
    <w:link w:val="782"/>
    <w:uiPriority w:val="9"/>
    <w:qFormat/>
    <w:rPr>
      <w:rFonts w:ascii="Arial" w:hAnsi="Arial" w:eastAsia="Arial" w:cs="Arial"/>
      <w:sz w:val="30"/>
      <w:szCs w:val="30"/>
    </w:rPr>
  </w:style>
  <w:style w:type="character" w:styleId="847" w:customStyle="1">
    <w:name w:val="标题 4 Char1"/>
    <w:link w:val="783"/>
    <w:uiPriority w:val="9"/>
    <w:qFormat/>
    <w:rPr>
      <w:rFonts w:ascii="Arial" w:hAnsi="Arial" w:eastAsia="Arial" w:cs="Arial"/>
      <w:b/>
      <w:bCs/>
      <w:sz w:val="26"/>
      <w:szCs w:val="26"/>
    </w:rPr>
  </w:style>
  <w:style w:type="character" w:styleId="848" w:customStyle="1">
    <w:name w:val="标题 5 Char1"/>
    <w:link w:val="784"/>
    <w:uiPriority w:val="9"/>
    <w:qFormat/>
    <w:rPr>
      <w:rFonts w:ascii="Arial" w:hAnsi="Arial" w:eastAsia="Arial" w:cs="Arial"/>
      <w:b/>
      <w:bCs/>
      <w:sz w:val="24"/>
      <w:szCs w:val="24"/>
    </w:rPr>
  </w:style>
  <w:style w:type="character" w:styleId="849" w:customStyle="1">
    <w:name w:val="标题 6 Char1"/>
    <w:link w:val="785"/>
    <w:uiPriority w:val="9"/>
    <w:qFormat/>
    <w:rPr>
      <w:rFonts w:ascii="Arial" w:hAnsi="Arial" w:eastAsia="Arial" w:cs="Arial"/>
      <w:b/>
      <w:bCs/>
      <w:sz w:val="22"/>
      <w:szCs w:val="22"/>
    </w:rPr>
  </w:style>
  <w:style w:type="character" w:styleId="850" w:customStyle="1">
    <w:name w:val="标题 7 Char1"/>
    <w:link w:val="786"/>
    <w:uiPriority w:val="9"/>
    <w:qFormat/>
    <w:rPr>
      <w:rFonts w:ascii="Arial" w:hAnsi="Arial" w:eastAsia="Arial" w:cs="Arial"/>
      <w:b/>
      <w:bCs/>
      <w:i/>
      <w:iCs/>
      <w:sz w:val="22"/>
      <w:szCs w:val="22"/>
    </w:rPr>
  </w:style>
  <w:style w:type="character" w:styleId="851" w:customStyle="1">
    <w:name w:val="标题 8 Char1"/>
    <w:link w:val="787"/>
    <w:uiPriority w:val="9"/>
    <w:qFormat/>
    <w:rPr>
      <w:rFonts w:ascii="Arial" w:hAnsi="Arial" w:eastAsia="Arial" w:cs="Arial"/>
      <w:i/>
      <w:iCs/>
      <w:sz w:val="22"/>
      <w:szCs w:val="22"/>
    </w:rPr>
  </w:style>
  <w:style w:type="character" w:styleId="852" w:customStyle="1">
    <w:name w:val="标题 9 Char1"/>
    <w:link w:val="788"/>
    <w:uiPriority w:val="9"/>
    <w:qFormat/>
    <w:rPr>
      <w:rFonts w:ascii="Arial" w:hAnsi="Arial" w:eastAsia="Arial" w:cs="Arial"/>
      <w:i/>
      <w:iCs/>
      <w:sz w:val="21"/>
      <w:szCs w:val="21"/>
    </w:rPr>
  </w:style>
  <w:style w:type="paragraph" w:styleId="853">
    <w:name w:val="List Paragraph"/>
    <w:basedOn w:val="779"/>
    <w:uiPriority w:val="34"/>
    <w:qFormat/>
    <w:pPr>
      <w:contextualSpacing/>
      <w:ind w:left="720"/>
    </w:pPr>
  </w:style>
  <w:style w:type="paragraph" w:styleId="854">
    <w:name w:val="No Spacing"/>
    <w:uiPriority w:val="1"/>
    <w:qFormat/>
    <w:rPr>
      <w:rFonts w:hint="default" w:ascii="Calibri" w:hAnsi="Calibri" w:eastAsia="宋体" w:cs="Times New Roman"/>
      <w:lang w:val="en-US" w:eastAsia="zh-CN" w:bidi="ar-SA"/>
    </w:rPr>
  </w:style>
  <w:style w:type="character" w:styleId="855" w:customStyle="1">
    <w:name w:val="标题 Char"/>
    <w:link w:val="816"/>
    <w:uiPriority w:val="10"/>
    <w:qFormat/>
    <w:rPr>
      <w:sz w:val="48"/>
      <w:szCs w:val="48"/>
    </w:rPr>
  </w:style>
  <w:style w:type="character" w:styleId="856" w:customStyle="1">
    <w:name w:val="副标题 Char"/>
    <w:link w:val="809"/>
    <w:uiPriority w:val="11"/>
    <w:qFormat/>
    <w:rPr>
      <w:sz w:val="24"/>
      <w:szCs w:val="24"/>
    </w:rPr>
  </w:style>
  <w:style w:type="paragraph" w:styleId="857">
    <w:name w:val="Quote"/>
    <w:basedOn w:val="779"/>
    <w:next w:val="779"/>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779"/>
    <w:next w:val="779"/>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眉 Char1"/>
    <w:link w:val="806"/>
    <w:uiPriority w:val="99"/>
    <w:qFormat/>
  </w:style>
  <w:style w:type="character" w:styleId="862" w:customStyle="1">
    <w:name w:val="Footer Char"/>
    <w:uiPriority w:val="99"/>
    <w:qFormat/>
  </w:style>
  <w:style w:type="character" w:styleId="863" w:customStyle="1">
    <w:name w:val="页脚 Char1"/>
    <w:link w:val="804"/>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Char"/>
    <w:link w:val="810"/>
    <w:uiPriority w:val="99"/>
    <w:qFormat/>
    <w:rPr>
      <w:sz w:val="18"/>
    </w:rPr>
  </w:style>
  <w:style w:type="character" w:styleId="990" w:customStyle="1">
    <w:name w:val="尾注文本 Char"/>
    <w:link w:val="803"/>
    <w:uiPriority w:val="99"/>
    <w:qFormat/>
    <w:rPr>
      <w:sz w:val="20"/>
    </w:rPr>
  </w:style>
  <w:style w:type="paragraph" w:styleId="991" w:customStyle="1">
    <w:name w:val="TOC 标题11"/>
    <w:uiPriority w:val="39"/>
    <w:unhideWhenUsed/>
    <w:qFormat/>
    <w:rPr>
      <w:rFonts w:hint="default" w:ascii="Calibri" w:hAnsi="Calibri" w:eastAsia="宋体" w:cs="Times New Roman"/>
      <w:lang w:val="en-US" w:eastAsia="zh-CN" w:bidi="ar-SA"/>
    </w:rPr>
  </w:style>
  <w:style w:type="paragraph" w:styleId="992" w:customStyle="1">
    <w:name w:val="标题 11"/>
    <w:basedOn w:val="779"/>
    <w:next w:val="779"/>
    <w:link w:val="1004"/>
    <w:uiPriority w:val="0"/>
    <w:qFormat/>
    <w:pPr>
      <w:jc w:val="center"/>
      <w:keepNext/>
      <w:outlineLvl w:val="0"/>
    </w:pPr>
    <w:rPr>
      <w:rFonts w:ascii="楷体_GB2312" w:eastAsia="楷体_GB2312"/>
      <w:sz w:val="28"/>
      <w:szCs w:val="28"/>
      <w:lang w:eastAsia="en-US"/>
    </w:rPr>
  </w:style>
  <w:style w:type="paragraph" w:styleId="993" w:customStyle="1">
    <w:name w:val="标题 21"/>
    <w:basedOn w:val="779"/>
    <w:next w:val="994"/>
    <w:link w:val="100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94" w:customStyle="1">
    <w:name w:val="正文缩进1"/>
    <w:basedOn w:val="779"/>
    <w:link w:val="1006"/>
    <w:uiPriority w:val="0"/>
    <w:qFormat/>
    <w:pPr>
      <w:ind w:firstLine="420"/>
    </w:pPr>
    <w:rPr>
      <w:sz w:val="20"/>
      <w:lang w:eastAsia="en-US"/>
    </w:rPr>
  </w:style>
  <w:style w:type="paragraph" w:styleId="995" w:customStyle="1">
    <w:name w:val="标题 31"/>
    <w:basedOn w:val="779"/>
    <w:next w:val="994"/>
    <w:link w:val="1007"/>
    <w:uiPriority w:val="0"/>
    <w:qFormat/>
    <w:pPr>
      <w:keepLines/>
      <w:keepNext/>
      <w:spacing w:before="260" w:after="260" w:line="416" w:lineRule="auto"/>
      <w:outlineLvl w:val="2"/>
    </w:pPr>
    <w:rPr>
      <w:b/>
      <w:bCs/>
      <w:sz w:val="32"/>
      <w:szCs w:val="32"/>
      <w:lang w:eastAsia="en-US"/>
    </w:rPr>
  </w:style>
  <w:style w:type="paragraph" w:styleId="996" w:customStyle="1">
    <w:name w:val="标题 41"/>
    <w:basedOn w:val="779"/>
    <w:next w:val="994"/>
    <w:link w:val="1008"/>
    <w:uiPriority w:val="0"/>
    <w:qFormat/>
    <w:pPr>
      <w:keepLines/>
      <w:keepNext/>
      <w:spacing w:before="280" w:after="290" w:line="376" w:lineRule="auto"/>
      <w:outlineLvl w:val="3"/>
    </w:pPr>
    <w:rPr>
      <w:rFonts w:ascii="Arial" w:hAnsi="Arial" w:eastAsia="黑体"/>
      <w:b/>
      <w:bCs/>
      <w:sz w:val="28"/>
      <w:szCs w:val="28"/>
      <w:lang w:eastAsia="en-US"/>
    </w:rPr>
  </w:style>
  <w:style w:type="paragraph" w:styleId="997" w:customStyle="1">
    <w:name w:val="标题 51"/>
    <w:basedOn w:val="779"/>
    <w:next w:val="994"/>
    <w:link w:val="1009"/>
    <w:uiPriority w:val="0"/>
    <w:qFormat/>
    <w:pPr>
      <w:keepNext/>
      <w:outlineLvl w:val="4"/>
    </w:pPr>
    <w:rPr>
      <w:rFonts w:ascii="宋体"/>
      <w:color w:val="000000"/>
      <w:sz w:val="28"/>
      <w:szCs w:val="28"/>
      <w:lang w:eastAsia="en-US"/>
    </w:rPr>
  </w:style>
  <w:style w:type="paragraph" w:styleId="998" w:customStyle="1">
    <w:name w:val="标题 61"/>
    <w:basedOn w:val="779"/>
    <w:next w:val="779"/>
    <w:link w:val="101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99" w:customStyle="1">
    <w:name w:val="标题 71"/>
    <w:basedOn w:val="779"/>
    <w:next w:val="779"/>
    <w:link w:val="1011"/>
    <w:uiPriority w:val="0"/>
    <w:qFormat/>
    <w:pPr>
      <w:numPr>
        <w:ilvl w:val="6"/>
        <w:numId w:val="1"/>
      </w:numPr>
      <w:keepLines/>
      <w:keepNext/>
      <w:spacing w:before="240" w:after="64" w:line="320" w:lineRule="auto"/>
      <w:outlineLvl w:val="6"/>
    </w:pPr>
    <w:rPr>
      <w:b/>
      <w:bCs/>
      <w:sz w:val="24"/>
      <w:szCs w:val="24"/>
      <w:lang w:eastAsia="en-US"/>
    </w:rPr>
  </w:style>
  <w:style w:type="paragraph" w:styleId="1000" w:customStyle="1">
    <w:name w:val="标题 81"/>
    <w:basedOn w:val="779"/>
    <w:next w:val="779"/>
    <w:link w:val="101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01" w:customStyle="1">
    <w:name w:val="标题 91"/>
    <w:basedOn w:val="779"/>
    <w:next w:val="779"/>
    <w:link w:val="101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02" w:customStyle="1">
    <w:name w:val="默认段落字体1"/>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character" w:styleId="1004" w:customStyle="1">
    <w:name w:val="标题 1 Char"/>
    <w:link w:val="992"/>
    <w:uiPriority w:val="0"/>
    <w:qFormat/>
    <w:rPr>
      <w:rFonts w:ascii="楷体_GB2312" w:hAnsi="Times New Roman" w:eastAsia="楷体_GB2312" w:cs="Times New Roman"/>
      <w:sz w:val="28"/>
      <w:szCs w:val="28"/>
    </w:rPr>
  </w:style>
  <w:style w:type="character" w:styleId="1005" w:customStyle="1">
    <w:name w:val="标题 2 Char"/>
    <w:link w:val="993"/>
    <w:uiPriority w:val="0"/>
    <w:qFormat/>
    <w:rPr>
      <w:rFonts w:ascii="Arial" w:hAnsi="Arial" w:eastAsia="幼圆" w:cs="Arial"/>
      <w:b/>
      <w:bCs/>
      <w:sz w:val="44"/>
      <w:szCs w:val="44"/>
    </w:rPr>
  </w:style>
  <w:style w:type="character" w:styleId="1006" w:customStyle="1">
    <w:name w:val="正文缩进 Char"/>
    <w:link w:val="994"/>
    <w:uiPriority w:val="0"/>
    <w:qFormat/>
    <w:rPr>
      <w:rFonts w:ascii="Times New Roman" w:hAnsi="Times New Roman" w:eastAsia="宋体" w:cs="Times New Roman"/>
      <w:szCs w:val="21"/>
    </w:rPr>
  </w:style>
  <w:style w:type="character" w:styleId="1007" w:customStyle="1">
    <w:name w:val="标题 3 Char"/>
    <w:link w:val="995"/>
    <w:uiPriority w:val="0"/>
    <w:qFormat/>
    <w:rPr>
      <w:rFonts w:ascii="Times New Roman" w:hAnsi="Times New Roman" w:eastAsia="宋体" w:cs="Times New Roman"/>
      <w:b/>
      <w:bCs/>
      <w:sz w:val="32"/>
      <w:szCs w:val="32"/>
    </w:rPr>
  </w:style>
  <w:style w:type="character" w:styleId="1008" w:customStyle="1">
    <w:name w:val="标题 4 Char"/>
    <w:link w:val="996"/>
    <w:uiPriority w:val="0"/>
    <w:qFormat/>
    <w:rPr>
      <w:rFonts w:ascii="Arial" w:hAnsi="Arial" w:eastAsia="黑体" w:cs="Arial"/>
      <w:b/>
      <w:bCs/>
      <w:sz w:val="28"/>
      <w:szCs w:val="28"/>
    </w:rPr>
  </w:style>
  <w:style w:type="character" w:styleId="1009" w:customStyle="1">
    <w:name w:val="标题 5 Char"/>
    <w:link w:val="997"/>
    <w:uiPriority w:val="0"/>
    <w:qFormat/>
    <w:rPr>
      <w:rFonts w:ascii="宋体" w:hAnsi="Times New Roman" w:eastAsia="宋体" w:cs="Times New Roman"/>
      <w:color w:val="000000"/>
      <w:sz w:val="28"/>
      <w:szCs w:val="28"/>
    </w:rPr>
  </w:style>
  <w:style w:type="character" w:styleId="1010" w:customStyle="1">
    <w:name w:val="标题 6 Char"/>
    <w:link w:val="998"/>
    <w:uiPriority w:val="0"/>
    <w:qFormat/>
    <w:rPr>
      <w:rFonts w:ascii="Arial" w:hAnsi="Arial" w:eastAsia="黑体" w:cs="Times New Roman"/>
      <w:b/>
      <w:bCs/>
      <w:sz w:val="24"/>
      <w:szCs w:val="24"/>
    </w:rPr>
  </w:style>
  <w:style w:type="character" w:styleId="1011" w:customStyle="1">
    <w:name w:val="标题 7 Char"/>
    <w:link w:val="999"/>
    <w:uiPriority w:val="0"/>
    <w:qFormat/>
    <w:rPr>
      <w:rFonts w:ascii="Times New Roman" w:hAnsi="Times New Roman" w:eastAsia="宋体" w:cs="Times New Roman"/>
      <w:b/>
      <w:bCs/>
      <w:sz w:val="24"/>
      <w:szCs w:val="24"/>
    </w:rPr>
  </w:style>
  <w:style w:type="character" w:styleId="1012" w:customStyle="1">
    <w:name w:val="标题 8 Char"/>
    <w:link w:val="1000"/>
    <w:uiPriority w:val="0"/>
    <w:qFormat/>
    <w:rPr>
      <w:rFonts w:ascii="Arial" w:hAnsi="Arial" w:eastAsia="黑体" w:cs="Times New Roman"/>
      <w:sz w:val="24"/>
      <w:szCs w:val="24"/>
    </w:rPr>
  </w:style>
  <w:style w:type="character" w:styleId="1013" w:customStyle="1">
    <w:name w:val="标题 9 Char"/>
    <w:link w:val="1001"/>
    <w:uiPriority w:val="0"/>
    <w:qFormat/>
    <w:rPr>
      <w:rFonts w:ascii="Arial" w:hAnsi="Arial" w:eastAsia="黑体" w:cs="Times New Roman"/>
      <w:szCs w:val="21"/>
    </w:rPr>
  </w:style>
  <w:style w:type="paragraph" w:styleId="1014" w:customStyle="1">
    <w:name w:val="列表 31"/>
    <w:basedOn w:val="779"/>
    <w:uiPriority w:val="0"/>
    <w:qFormat/>
    <w:pPr>
      <w:ind w:left="100" w:hanging="200"/>
    </w:pPr>
  </w:style>
  <w:style w:type="paragraph" w:styleId="1015" w:customStyle="1">
    <w:name w:val="目录 71"/>
    <w:basedOn w:val="779"/>
    <w:next w:val="779"/>
    <w:uiPriority w:val="0"/>
    <w:semiHidden/>
    <w:qFormat/>
    <w:pPr>
      <w:ind w:left="1260"/>
      <w:jc w:val="left"/>
    </w:pPr>
  </w:style>
  <w:style w:type="paragraph" w:styleId="1016" w:customStyle="1">
    <w:name w:val="文档结构图1"/>
    <w:basedOn w:val="779"/>
    <w:link w:val="1017"/>
    <w:uiPriority w:val="0"/>
    <w:semiHidden/>
    <w:qFormat/>
    <w:pPr>
      <w:shd w:val="clear" w:color="auto" w:fill="000080"/>
    </w:pPr>
    <w:rPr>
      <w:sz w:val="20"/>
      <w:lang w:eastAsia="en-US"/>
    </w:r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
    <w:basedOn w:val="779"/>
    <w:link w:val="1019"/>
    <w:uiPriority w:val="0"/>
    <w:semiHidden/>
    <w:qFormat/>
    <w:pPr>
      <w:jc w:val="left"/>
    </w:pPr>
    <w:rPr>
      <w:sz w:val="20"/>
      <w:lang w:eastAsia="en-US"/>
    </w:rPr>
  </w:style>
  <w:style w:type="character" w:styleId="1019" w:customStyle="1">
    <w:name w:val="批注文字 Char"/>
    <w:link w:val="1018"/>
    <w:uiPriority w:val="0"/>
    <w:semiHidden/>
    <w:qFormat/>
    <w:rPr>
      <w:rFonts w:ascii="Times New Roman" w:hAnsi="Times New Roman" w:eastAsia="宋体" w:cs="Times New Roman"/>
      <w:szCs w:val="21"/>
    </w:rPr>
  </w:style>
  <w:style w:type="paragraph" w:styleId="1020" w:customStyle="1">
    <w:name w:val="正文文本 31"/>
    <w:basedOn w:val="779"/>
    <w:link w:val="1021"/>
    <w:uiPriority w:val="0"/>
    <w:qFormat/>
    <w:rPr>
      <w:rFonts w:ascii="仿宋_GB2312" w:hAnsi="Arial" w:eastAsia="仿宋_GB2312"/>
      <w:sz w:val="32"/>
      <w:szCs w:val="32"/>
      <w:lang w:eastAsia="en-US"/>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1"/>
    <w:basedOn w:val="779"/>
    <w:link w:val="1023"/>
    <w:uiPriority w:val="0"/>
    <w:qFormat/>
    <w:rPr>
      <w:rFonts w:ascii="楷体_GB2312" w:hAnsi="Arial" w:eastAsia="楷体_GB2312"/>
      <w:sz w:val="28"/>
      <w:szCs w:val="28"/>
      <w:lang w:eastAsia="en-US"/>
    </w:rPr>
  </w:style>
  <w:style w:type="character" w:styleId="1023" w:customStyle="1">
    <w:name w:val="正文文本 Char"/>
    <w:link w:val="1022"/>
    <w:uiPriority w:val="0"/>
    <w:qFormat/>
    <w:rPr>
      <w:rFonts w:ascii="楷体_GB2312" w:hAnsi="Arial" w:eastAsia="楷体_GB2312" w:cs="Times New Roman"/>
      <w:sz w:val="28"/>
      <w:szCs w:val="28"/>
    </w:rPr>
  </w:style>
  <w:style w:type="paragraph" w:styleId="1024" w:customStyle="1">
    <w:name w:val="正文文本缩进1"/>
    <w:basedOn w:val="779"/>
    <w:link w:val="1025"/>
    <w:uiPriority w:val="0"/>
    <w:qFormat/>
    <w:pPr>
      <w:ind w:firstLine="645"/>
    </w:pPr>
    <w:rPr>
      <w:rFonts w:ascii="楷体_GB2312" w:eastAsia="楷体_GB2312"/>
      <w:sz w:val="32"/>
      <w:szCs w:val="32"/>
      <w:lang w:eastAsia="en-US"/>
    </w:rPr>
  </w:style>
  <w:style w:type="character" w:styleId="1025" w:customStyle="1">
    <w:name w:val="正文文本缩进 Char"/>
    <w:link w:val="1024"/>
    <w:uiPriority w:val="0"/>
    <w:qFormat/>
    <w:rPr>
      <w:rFonts w:ascii="楷体_GB2312" w:hAnsi="Times New Roman" w:eastAsia="楷体_GB2312" w:cs="Times New Roman"/>
      <w:sz w:val="32"/>
      <w:szCs w:val="32"/>
    </w:rPr>
  </w:style>
  <w:style w:type="paragraph" w:styleId="1026" w:customStyle="1">
    <w:name w:val="列表 21"/>
    <w:basedOn w:val="779"/>
    <w:uiPriority w:val="0"/>
    <w:qFormat/>
    <w:pPr>
      <w:ind w:left="100" w:hanging="200"/>
    </w:pPr>
  </w:style>
  <w:style w:type="paragraph" w:styleId="1027" w:customStyle="1">
    <w:name w:val="目录 51"/>
    <w:basedOn w:val="779"/>
    <w:next w:val="779"/>
    <w:uiPriority w:val="0"/>
    <w:semiHidden/>
    <w:qFormat/>
    <w:pPr>
      <w:ind w:left="840"/>
      <w:jc w:val="left"/>
    </w:pPr>
  </w:style>
  <w:style w:type="paragraph" w:styleId="1028" w:customStyle="1">
    <w:name w:val="目录 31"/>
    <w:basedOn w:val="779"/>
    <w:next w:val="779"/>
    <w:uiPriority w:val="0"/>
    <w:semiHidden/>
    <w:qFormat/>
    <w:pPr>
      <w:ind w:left="420"/>
      <w:jc w:val="left"/>
    </w:pPr>
    <w:rPr>
      <w:i/>
      <w:iCs/>
      <w:szCs w:val="24"/>
    </w:rPr>
  </w:style>
  <w:style w:type="paragraph" w:styleId="1029" w:customStyle="1">
    <w:name w:val="纯文本1"/>
    <w:basedOn w:val="779"/>
    <w:link w:val="1030"/>
    <w:uiPriority w:val="0"/>
    <w:qFormat/>
    <w:rPr>
      <w:rFonts w:ascii="宋体" w:hAnsi="Courier New"/>
      <w:sz w:val="20"/>
      <w:lang w:eastAsia="en-US"/>
    </w:rPr>
  </w:style>
  <w:style w:type="character" w:styleId="1030" w:customStyle="1">
    <w:name w:val="纯文本 Char"/>
    <w:link w:val="1029"/>
    <w:uiPriority w:val="0"/>
    <w:qFormat/>
    <w:rPr>
      <w:rFonts w:ascii="宋体" w:hAnsi="Courier New" w:eastAsia="宋体" w:cs="Courier New"/>
      <w:szCs w:val="21"/>
    </w:rPr>
  </w:style>
  <w:style w:type="paragraph" w:styleId="1031" w:customStyle="1">
    <w:name w:val="目录 81"/>
    <w:basedOn w:val="779"/>
    <w:next w:val="779"/>
    <w:uiPriority w:val="0"/>
    <w:semiHidden/>
    <w:qFormat/>
    <w:pPr>
      <w:ind w:left="1470"/>
      <w:jc w:val="left"/>
    </w:pPr>
  </w:style>
  <w:style w:type="paragraph" w:styleId="1032" w:customStyle="1">
    <w:name w:val="日期1"/>
    <w:basedOn w:val="779"/>
    <w:next w:val="779"/>
    <w:link w:val="1033"/>
    <w:uiPriority w:val="0"/>
    <w:qFormat/>
    <w:rPr>
      <w:sz w:val="24"/>
      <w:szCs w:val="24"/>
      <w:lang w:eastAsia="en-US"/>
    </w:rPr>
  </w:style>
  <w:style w:type="character" w:styleId="1033" w:customStyle="1">
    <w:name w:val="日期 Char"/>
    <w:link w:val="1032"/>
    <w:uiPriority w:val="0"/>
    <w:qFormat/>
    <w:rPr>
      <w:rFonts w:ascii="Times New Roman" w:hAnsi="Times New Roman" w:eastAsia="宋体" w:cs="Times New Roman"/>
      <w:sz w:val="24"/>
      <w:szCs w:val="24"/>
    </w:rPr>
  </w:style>
  <w:style w:type="paragraph" w:styleId="1034" w:customStyle="1">
    <w:name w:val="正文文本缩进 21"/>
    <w:basedOn w:val="779"/>
    <w:link w:val="1035"/>
    <w:uiPriority w:val="0"/>
    <w:qFormat/>
    <w:pPr>
      <w:ind w:left="630" w:firstLine="645"/>
    </w:pPr>
    <w:rPr>
      <w:rFonts w:ascii="Arial" w:hAnsi="Arial" w:eastAsia="仿宋_GB2312"/>
      <w:sz w:val="32"/>
      <w:szCs w:val="32"/>
      <w:lang w:eastAsia="en-US"/>
    </w:rPr>
  </w:style>
  <w:style w:type="character" w:styleId="1035" w:customStyle="1">
    <w:name w:val="正文文本缩进 2 Char"/>
    <w:link w:val="1034"/>
    <w:uiPriority w:val="0"/>
    <w:qFormat/>
    <w:rPr>
      <w:rFonts w:ascii="Arial" w:hAnsi="Arial" w:eastAsia="仿宋_GB2312" w:cs="Arial"/>
      <w:sz w:val="32"/>
      <w:szCs w:val="32"/>
    </w:rPr>
  </w:style>
  <w:style w:type="paragraph" w:styleId="1036" w:customStyle="1">
    <w:name w:val="批注框文本1"/>
    <w:basedOn w:val="779"/>
    <w:link w:val="1037"/>
    <w:uiPriority w:val="0"/>
    <w:qFormat/>
    <w:rPr>
      <w:sz w:val="18"/>
      <w:szCs w:val="18"/>
      <w:lang w:eastAsia="en-US"/>
    </w:rPr>
  </w:style>
  <w:style w:type="character" w:styleId="1037" w:customStyle="1">
    <w:name w:val="批注框文本 Char"/>
    <w:link w:val="1036"/>
    <w:uiPriority w:val="0"/>
    <w:qFormat/>
    <w:rPr>
      <w:rFonts w:ascii="Times New Roman" w:hAnsi="Times New Roman" w:eastAsia="宋体" w:cs="Times New Roman"/>
      <w:sz w:val="18"/>
      <w:szCs w:val="18"/>
    </w:rPr>
  </w:style>
  <w:style w:type="paragraph" w:styleId="1038" w:customStyle="1">
    <w:name w:val="页脚1"/>
    <w:basedOn w:val="779"/>
    <w:link w:val="1039"/>
    <w:uiPriority w:val="0"/>
    <w:qFormat/>
    <w:pPr>
      <w:jc w:val="left"/>
      <w:tabs>
        <w:tab w:val="center" w:pos="4153" w:leader="none"/>
        <w:tab w:val="right" w:pos="8306" w:leader="none"/>
      </w:tabs>
    </w:pPr>
    <w:rPr>
      <w:sz w:val="18"/>
      <w:szCs w:val="18"/>
      <w:lang w:eastAsia="en-US"/>
    </w:rPr>
  </w:style>
  <w:style w:type="character" w:styleId="1039" w:customStyle="1">
    <w:name w:val="页脚 Char"/>
    <w:link w:val="1038"/>
    <w:uiPriority w:val="0"/>
    <w:qFormat/>
    <w:rPr>
      <w:rFonts w:ascii="Times New Roman" w:hAnsi="Times New Roman" w:eastAsia="宋体" w:cs="Times New Roman"/>
      <w:sz w:val="18"/>
      <w:szCs w:val="18"/>
    </w:rPr>
  </w:style>
  <w:style w:type="paragraph" w:styleId="1040" w:customStyle="1">
    <w:name w:val="页眉1"/>
    <w:basedOn w:val="779"/>
    <w:link w:val="104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41" w:customStyle="1">
    <w:name w:val="页眉 Char"/>
    <w:link w:val="1040"/>
    <w:uiPriority w:val="0"/>
    <w:qFormat/>
    <w:rPr>
      <w:rFonts w:ascii="Times New Roman" w:hAnsi="Times New Roman" w:eastAsia="宋体" w:cs="Times New Roman"/>
      <w:sz w:val="18"/>
      <w:szCs w:val="18"/>
    </w:rPr>
  </w:style>
  <w:style w:type="paragraph" w:styleId="1042" w:customStyle="1">
    <w:name w:val="目录 1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1043" w:customStyle="1">
    <w:name w:val="目录 41"/>
    <w:basedOn w:val="779"/>
    <w:next w:val="779"/>
    <w:uiPriority w:val="0"/>
    <w:semiHidden/>
    <w:qFormat/>
    <w:pPr>
      <w:ind w:left="630"/>
      <w:jc w:val="left"/>
    </w:pPr>
  </w:style>
  <w:style w:type="paragraph" w:styleId="1044" w:customStyle="1">
    <w:name w:val="列表1"/>
    <w:basedOn w:val="779"/>
    <w:uiPriority w:val="0"/>
    <w:qFormat/>
    <w:pPr>
      <w:ind w:left="200" w:hanging="200"/>
    </w:pPr>
  </w:style>
  <w:style w:type="paragraph" w:styleId="1045" w:customStyle="1">
    <w:name w:val="目录 61"/>
    <w:basedOn w:val="779"/>
    <w:next w:val="779"/>
    <w:uiPriority w:val="0"/>
    <w:semiHidden/>
    <w:qFormat/>
    <w:pPr>
      <w:ind w:left="1050"/>
      <w:jc w:val="left"/>
    </w:pPr>
  </w:style>
  <w:style w:type="paragraph" w:styleId="1046" w:customStyle="1">
    <w:name w:val="正文文本缩进 31"/>
    <w:basedOn w:val="779"/>
    <w:link w:val="1047"/>
    <w:uiPriority w:val="0"/>
    <w:qFormat/>
    <w:pPr>
      <w:ind w:left="645" w:firstLine="645"/>
    </w:pPr>
    <w:rPr>
      <w:rFonts w:ascii="Arial" w:hAnsi="Arial" w:eastAsia="仿宋_GB2312"/>
      <w:color w:val="ffff00"/>
      <w:sz w:val="32"/>
      <w:szCs w:val="32"/>
      <w:lang w:eastAsia="en-US"/>
    </w:rPr>
  </w:style>
  <w:style w:type="character" w:styleId="1047" w:customStyle="1">
    <w:name w:val="正文文本缩进 3 Char"/>
    <w:link w:val="1046"/>
    <w:uiPriority w:val="0"/>
    <w:qFormat/>
    <w:rPr>
      <w:rFonts w:ascii="Arial" w:hAnsi="Arial" w:eastAsia="仿宋_GB2312" w:cs="Arial"/>
      <w:color w:val="ffff00"/>
      <w:sz w:val="32"/>
      <w:szCs w:val="32"/>
    </w:rPr>
  </w:style>
  <w:style w:type="paragraph" w:styleId="1048" w:customStyle="1">
    <w:name w:val="图表目录1"/>
    <w:basedOn w:val="779"/>
    <w:next w:val="779"/>
    <w:uiPriority w:val="0"/>
    <w:semiHidden/>
    <w:qFormat/>
    <w:pPr>
      <w:ind w:left="840" w:hanging="420"/>
    </w:pPr>
  </w:style>
  <w:style w:type="paragraph" w:styleId="1049" w:customStyle="1">
    <w:name w:val="目录 21"/>
    <w:basedOn w:val="779"/>
    <w:next w:val="779"/>
    <w:uiPriority w:val="0"/>
    <w:semiHidden/>
    <w:qFormat/>
    <w:pPr>
      <w:ind w:left="210"/>
      <w:jc w:val="left"/>
    </w:pPr>
    <w:rPr>
      <w:smallCaps/>
      <w:szCs w:val="24"/>
    </w:rPr>
  </w:style>
  <w:style w:type="paragraph" w:styleId="1050" w:customStyle="1">
    <w:name w:val="目录 91"/>
    <w:basedOn w:val="779"/>
    <w:next w:val="779"/>
    <w:uiPriority w:val="0"/>
    <w:semiHidden/>
    <w:qFormat/>
    <w:pPr>
      <w:ind w:left="1680"/>
      <w:jc w:val="left"/>
    </w:pPr>
  </w:style>
  <w:style w:type="paragraph" w:styleId="1051" w:customStyle="1">
    <w:name w:val="正文文本 21"/>
    <w:basedOn w:val="779"/>
    <w:link w:val="1052"/>
    <w:uiPriority w:val="0"/>
    <w:qFormat/>
    <w:pPr>
      <w:jc w:val="center"/>
      <w:widowControl/>
    </w:pPr>
    <w:rPr>
      <w:rFonts w:ascii="楷体_GB2312" w:eastAsia="楷体_GB2312"/>
      <w:sz w:val="28"/>
      <w:szCs w:val="28"/>
      <w:lang w:eastAsia="en-US"/>
    </w:rPr>
  </w:style>
  <w:style w:type="character" w:styleId="1052" w:customStyle="1">
    <w:name w:val="正文文本 2 Char"/>
    <w:link w:val="1051"/>
    <w:uiPriority w:val="0"/>
    <w:qFormat/>
    <w:rPr>
      <w:rFonts w:ascii="楷体_GB2312" w:hAnsi="Times New Roman" w:eastAsia="楷体_GB2312" w:cs="Times New Roman"/>
      <w:sz w:val="28"/>
      <w:szCs w:val="28"/>
    </w:rPr>
  </w:style>
  <w:style w:type="paragraph" w:styleId="1053"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79"/>
    <w:next w:val="779"/>
    <w:uiPriority w:val="0"/>
    <w:semiHidden/>
    <w:qFormat/>
    <w:pPr>
      <w:spacing w:line="240" w:lineRule="atLeast"/>
    </w:pPr>
    <w:rPr>
      <w:b/>
      <w:bCs/>
    </w:rPr>
  </w:style>
  <w:style w:type="paragraph" w:styleId="1055" w:customStyle="1">
    <w:name w:val="批注主题1"/>
    <w:basedOn w:val="1018"/>
    <w:next w:val="1018"/>
    <w:link w:val="1056"/>
    <w:uiPriority w:val="0"/>
    <w:semiHidden/>
    <w:qFormat/>
    <w:rPr>
      <w:b/>
      <w:bCs/>
    </w:rPr>
  </w:style>
  <w:style w:type="character" w:styleId="1056" w:customStyle="1">
    <w:name w:val="批注主题 Char"/>
    <w:link w:val="1055"/>
    <w:uiPriority w:val="0"/>
    <w:semiHidden/>
    <w:qFormat/>
    <w:rPr>
      <w:rFonts w:ascii="Times New Roman" w:hAnsi="Times New Roman" w:eastAsia="宋体" w:cs="Times New Roman"/>
      <w:b/>
      <w:bCs/>
      <w:szCs w:val="21"/>
    </w:rPr>
  </w:style>
  <w:style w:type="paragraph" w:styleId="1057" w:customStyle="1">
    <w:name w:val="正文首行缩进1"/>
    <w:basedOn w:val="779"/>
    <w:link w:val="1058"/>
    <w:uiPriority w:val="0"/>
    <w:qFormat/>
    <w:pPr>
      <w:ind w:firstLine="200"/>
      <w:spacing w:line="360" w:lineRule="auto"/>
    </w:pPr>
    <w:rPr>
      <w:rFonts w:ascii="仿宋_GB2312" w:eastAsia="仿宋_GB2312"/>
      <w:sz w:val="30"/>
      <w:szCs w:val="30"/>
      <w:lang w:eastAsia="en-US"/>
    </w:rPr>
  </w:style>
  <w:style w:type="character" w:styleId="1058" w:customStyle="1">
    <w:name w:val="正文首行缩进 Char"/>
    <w:link w:val="1057"/>
    <w:uiPriority w:val="0"/>
    <w:qFormat/>
    <w:rPr>
      <w:rFonts w:ascii="仿宋_GB2312" w:hAnsi="Times New Roman" w:eastAsia="仿宋_GB2312" w:cs="Times New Roman"/>
      <w:sz w:val="30"/>
      <w:szCs w:val="30"/>
    </w:rPr>
  </w:style>
  <w:style w:type="paragraph" w:styleId="1059" w:customStyle="1">
    <w:name w:val="正文首行缩进 21"/>
    <w:basedOn w:val="1024"/>
    <w:link w:val="1060"/>
    <w:uiPriority w:val="0"/>
    <w:qFormat/>
    <w:pPr>
      <w:ind w:firstLine="420"/>
      <w:spacing w:line="360" w:lineRule="auto"/>
    </w:pPr>
    <w:rPr>
      <w:rFonts w:ascii="宋体" w:hAnsi="宋体" w:eastAsia="宋体"/>
      <w:szCs w:val="20"/>
    </w:rPr>
  </w:style>
  <w:style w:type="character" w:styleId="1060" w:customStyle="1">
    <w:name w:val="正文首行缩进 2 Char"/>
    <w:link w:val="1059"/>
    <w:uiPriority w:val="0"/>
    <w:qFormat/>
    <w:rPr>
      <w:rFonts w:ascii="宋体" w:hAnsi="宋体" w:eastAsia="宋体" w:cs="Times New Roman"/>
      <w:sz w:val="32"/>
      <w:szCs w:val="20"/>
    </w:rPr>
  </w:style>
  <w:style w:type="table" w:styleId="1061" w:customStyle="1">
    <w:name w:val="网格型1"/>
    <w:basedOn w:val="1003"/>
    <w:uiPriority w:val="0"/>
    <w:qFormat/>
    <w:pPr>
      <w:jc w:val="both"/>
      <w:widowControl w:val="off"/>
    </w:pPr>
    <w:tblPr>
      <w:tblCellMar>
        <w:left w:w="0" w:type="dxa"/>
        <w:top w:w="0" w:type="dxa"/>
        <w:right w:w="0" w:type="dxa"/>
        <w:bottom w:w="0" w:type="dxa"/>
      </w:tblCellMar>
    </w:tblPr>
  </w:style>
  <w:style w:type="character" w:styleId="1062" w:customStyle="1">
    <w:name w:val="要点1"/>
    <w:uiPriority w:val="0"/>
    <w:qFormat/>
    <w:rPr>
      <w:b/>
      <w:bCs/>
    </w:rPr>
  </w:style>
  <w:style w:type="character" w:styleId="1063" w:customStyle="1">
    <w:name w:val="页码1"/>
    <w:uiPriority w:val="0"/>
    <w:qFormat/>
  </w:style>
  <w:style w:type="character" w:styleId="1064" w:customStyle="1">
    <w:name w:val="已访问的超链接1"/>
    <w:uiPriority w:val="0"/>
    <w:qFormat/>
    <w:rPr>
      <w:color w:val="800080"/>
      <w:u w:val="single"/>
    </w:rPr>
  </w:style>
  <w:style w:type="character" w:styleId="1065" w:customStyle="1">
    <w:name w:val="HTML 打字机1"/>
    <w:uiPriority w:val="99"/>
    <w:qFormat/>
    <w:rPr>
      <w:rFonts w:ascii="宋体" w:hAnsi="宋体" w:eastAsia="宋体" w:cs="宋体"/>
      <w:sz w:val="24"/>
      <w:szCs w:val="24"/>
    </w:rPr>
  </w:style>
  <w:style w:type="character" w:styleId="1066" w:customStyle="1">
    <w:name w:val="超链接1"/>
    <w:uiPriority w:val="0"/>
    <w:qFormat/>
    <w:rPr>
      <w:color w:val="0000ff"/>
      <w:u w:val="single"/>
    </w:rPr>
  </w:style>
  <w:style w:type="character" w:styleId="1067"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68" w:customStyle="1">
    <w:name w:val="font5 Char"/>
    <w:uiPriority w:val="0"/>
    <w:qFormat/>
    <w:rPr>
      <w:rFonts w:ascii="宋体" w:hAnsi="宋体" w:eastAsia="宋体"/>
      <w:sz w:val="28"/>
      <w:szCs w:val="28"/>
      <w:lang w:val="en-US" w:eastAsia="zh-CN" w:bidi="ar-SA"/>
    </w:rPr>
  </w:style>
  <w:style w:type="character" w:styleId="1069" w:customStyle="1">
    <w:name w:val="二级目录 Char"/>
    <w:link w:val="1070"/>
    <w:uiPriority w:val="0"/>
    <w:qFormat/>
    <w:rPr>
      <w:rFonts w:ascii="Calibri" w:hAnsi="Calibri"/>
      <w:b/>
      <w:sz w:val="30"/>
      <w:szCs w:val="28"/>
    </w:rPr>
  </w:style>
  <w:style w:type="paragraph" w:styleId="1070" w:customStyle="1">
    <w:name w:val="二级目录"/>
    <w:next w:val="779"/>
    <w:link w:val="106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71" w:customStyle="1">
    <w:name w:val="列出段落 Char"/>
    <w:link w:val="1072"/>
    <w:uiPriority w:val="0"/>
    <w:qFormat/>
    <w:rPr>
      <w:rFonts w:ascii="Calibri" w:hAnsi="Calibri"/>
      <w:sz w:val="24"/>
      <w:szCs w:val="24"/>
      <w:lang w:eastAsia="en-US" w:bidi="en-US"/>
    </w:rPr>
  </w:style>
  <w:style w:type="paragraph" w:styleId="1072" w:customStyle="1">
    <w:name w:val="列出段落1"/>
    <w:basedOn w:val="779"/>
    <w:link w:val="1071"/>
    <w:uiPriority w:val="0"/>
    <w:qFormat/>
    <w:pPr>
      <w:contextualSpacing/>
      <w:ind w:left="720"/>
      <w:jc w:val="left"/>
      <w:widowControl/>
    </w:pPr>
    <w:rPr>
      <w:rFonts w:ascii="Calibri" w:hAnsi="Calibri"/>
      <w:sz w:val="24"/>
      <w:szCs w:val="24"/>
      <w:lang w:eastAsia="en-US" w:bidi="en-US"/>
    </w:rPr>
  </w:style>
  <w:style w:type="paragraph" w:styleId="1073" w:customStyle="1">
    <w:name w:val="Body Text(ch)"/>
    <w:basedOn w:val="779"/>
    <w:next w:val="1022"/>
    <w:uiPriority w:val="0"/>
    <w:qFormat/>
    <w:pPr>
      <w:spacing w:after="120"/>
    </w:pPr>
    <w:rPr>
      <w:rFonts w:ascii="宋体" w:hAnsi="Arial"/>
      <w:bCs/>
      <w:iCs/>
      <w:szCs w:val="24"/>
    </w:rPr>
  </w:style>
  <w:style w:type="paragraph" w:styleId="1074"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customStyle="1">
    <w:name w:val="Char"/>
    <w:basedOn w:val="779"/>
    <w:uiPriority w:val="0"/>
    <w:qFormat/>
    <w:pPr>
      <w:ind w:firstLine="200"/>
      <w:tabs>
        <w:tab w:val="left" w:pos="360" w:leader="none"/>
      </w:tabs>
    </w:pPr>
    <w:rPr>
      <w:sz w:val="28"/>
      <w:szCs w:val="30"/>
    </w:rPr>
  </w:style>
  <w:style w:type="paragraph" w:styleId="1077" w:customStyle="1">
    <w:name w:val="Char1"/>
    <w:basedOn w:val="1016"/>
    <w:uiPriority w:val="0"/>
    <w:qFormat/>
    <w:rPr>
      <w:rFonts w:ascii="Tahoma" w:hAnsi="Tahoma"/>
      <w:sz w:val="24"/>
      <w:szCs w:val="24"/>
    </w:rPr>
  </w:style>
  <w:style w:type="paragraph" w:styleId="1078"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79" w:customStyle="1">
    <w:name w:val="table_lines"/>
    <w:basedOn w:val="779"/>
    <w:uiPriority w:val="0"/>
    <w:qFormat/>
    <w:pPr>
      <w:jc w:val="left"/>
      <w:widowControl/>
    </w:pPr>
    <w:rPr>
      <w:sz w:val="20"/>
      <w:szCs w:val="20"/>
      <w:lang w:val="de-DE" w:eastAsia="de-DE"/>
    </w:rPr>
  </w:style>
  <w:style w:type="paragraph" w:styleId="10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1" w:customStyle="1">
    <w:name w:val="font7"/>
    <w:basedOn w:val="779"/>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Char Char Char Char"/>
    <w:basedOn w:val="1016"/>
    <w:uiPriority w:val="0"/>
    <w:qFormat/>
    <w:pPr>
      <w:spacing w:line="360" w:lineRule="auto"/>
    </w:pPr>
    <w:rPr>
      <w:rFonts w:ascii="Tahoma" w:hAnsi="Tahoma"/>
      <w:sz w:val="24"/>
      <w:szCs w:val="24"/>
    </w:rPr>
  </w:style>
  <w:style w:type="paragraph" w:styleId="1083" w:customStyle="1">
    <w:name w:val="列出段落2"/>
    <w:basedOn w:val="779"/>
    <w:uiPriority w:val="99"/>
    <w:qFormat/>
    <w:pPr>
      <w:contextualSpacing/>
      <w:ind w:left="720"/>
      <w:jc w:val="left"/>
      <w:widowControl/>
    </w:pPr>
    <w:rPr>
      <w:rFonts w:ascii="Calibri" w:hAnsi="Calibri"/>
      <w:sz w:val="24"/>
      <w:szCs w:val="24"/>
      <w:lang w:eastAsia="en-US" w:bidi="en-US"/>
    </w:rPr>
  </w:style>
  <w:style w:type="paragraph" w:styleId="1084" w:customStyle="1">
    <w:name w:val="4"/>
    <w:basedOn w:val="779"/>
    <w:next w:val="1046"/>
    <w:uiPriority w:val="0"/>
    <w:qFormat/>
    <w:pPr>
      <w:ind w:firstLine="420"/>
      <w:spacing w:line="360" w:lineRule="auto"/>
    </w:pPr>
    <w:rPr>
      <w:color w:val="ff0000"/>
      <w:sz w:val="24"/>
      <w:szCs w:val="24"/>
    </w:rPr>
  </w:style>
  <w:style w:type="paragraph" w:styleId="1085"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86" w:customStyle="1">
    <w:name w:val="Char Char Char Char Char Char Char Char Char Char"/>
    <w:basedOn w:val="779"/>
    <w:uiPriority w:val="0"/>
    <w:qFormat/>
    <w:pPr>
      <w:spacing w:line="360" w:lineRule="auto"/>
    </w:pPr>
    <w:rPr>
      <w:sz w:val="24"/>
      <w:szCs w:val="20"/>
    </w:rPr>
  </w:style>
  <w:style w:type="paragraph" w:styleId="1087" w:customStyle="1">
    <w:name w:val="样式1"/>
    <w:basedOn w:val="779"/>
    <w:uiPriority w:val="0"/>
    <w:qFormat/>
    <w:pPr>
      <w:numPr>
        <w:ilvl w:val="0"/>
        <w:numId w:val="3"/>
      </w:numPr>
    </w:pPr>
    <w:rPr>
      <w:rFonts w:ascii="宋体" w:hAnsi="宋体"/>
    </w:rPr>
  </w:style>
  <w:style w:type="paragraph" w:styleId="1088"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89"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0"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1"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92"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4"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95"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6" w:customStyle="1">
    <w:name w:val="Char Char Char Char Char Char Char Char1"/>
    <w:basedOn w:val="779"/>
    <w:uiPriority w:val="0"/>
    <w:qFormat/>
    <w:pPr>
      <w:jc w:val="left"/>
      <w:spacing w:after="160" w:line="240" w:lineRule="exact"/>
      <w:widowControl/>
    </w:pPr>
    <w:rPr>
      <w:rFonts w:ascii="Verdana" w:hAnsi="Verdana"/>
      <w:sz w:val="20"/>
      <w:szCs w:val="20"/>
      <w:lang w:eastAsia="en-US"/>
    </w:rPr>
  </w:style>
  <w:style w:type="paragraph" w:styleId="1097"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98" w:customStyle="1">
    <w:name w:val="Char Char Char Char1"/>
    <w:basedOn w:val="1016"/>
    <w:uiPriority w:val="0"/>
    <w:qFormat/>
    <w:pPr>
      <w:spacing w:line="360" w:lineRule="auto"/>
    </w:pPr>
    <w:rPr>
      <w:rFonts w:ascii="Tahoma" w:hAnsi="Tahoma"/>
      <w:sz w:val="24"/>
      <w:szCs w:val="24"/>
    </w:rPr>
  </w:style>
  <w:style w:type="paragraph" w:styleId="1099" w:customStyle="1">
    <w:name w:val="table_1stline"/>
    <w:basedOn w:val="779"/>
    <w:uiPriority w:val="0"/>
    <w:qFormat/>
    <w:pPr>
      <w:jc w:val="left"/>
      <w:spacing w:before="120"/>
      <w:widowControl/>
    </w:pPr>
    <w:rPr>
      <w:bCs/>
      <w:sz w:val="20"/>
      <w:szCs w:val="20"/>
      <w:lang w:val="de-DE" w:eastAsia="de-DE"/>
    </w:rPr>
  </w:style>
  <w:style w:type="paragraph" w:styleId="1100"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101" w:customStyle="1">
    <w:name w:val="标题1"/>
    <w:basedOn w:val="779"/>
    <w:next w:val="7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普通文字"/>
    <w:basedOn w:val="779"/>
    <w:next w:val="779"/>
    <w:uiPriority w:val="99"/>
    <w:qFormat/>
    <w:rPr>
      <w:rFonts w:ascii="宋体"/>
      <w:sz w:val="24"/>
      <w:szCs w:val="20"/>
    </w:rPr>
  </w:style>
  <w:style w:type="paragraph" w:styleId="1105" w:customStyle="1">
    <w:name w:val="目录 111"/>
    <w:basedOn w:val="779"/>
    <w:next w:val="779"/>
    <w:uiPriority w:val="39"/>
    <w:unhideWhenUsed/>
    <w:qFormat/>
    <w:pPr>
      <w:jc w:val="left"/>
      <w:spacing w:after="100" w:line="259" w:lineRule="auto"/>
      <w:widowControl/>
    </w:pPr>
    <w:rPr>
      <w:rFonts w:ascii="Calibri" w:hAnsi="Calibri"/>
      <w:sz w:val="22"/>
      <w:szCs w:val="22"/>
    </w:rPr>
  </w:style>
  <w:style w:type="character" w:styleId="1106" w:customStyle="1">
    <w:name w:val="正文文本缩进 Char1"/>
    <w:basedOn w:val="789"/>
    <w:link w:val="797"/>
    <w:uiPriority w:val="99"/>
    <w:qFormat/>
  </w:style>
  <w:style w:type="character" w:styleId="1107" w:customStyle="1">
    <w:name w:val="正文首行缩进 2 Char1"/>
    <w:basedOn w:val="1106"/>
    <w:link w:val="818"/>
    <w:uiPriority w:val="99"/>
    <w:qFormat/>
    <w:rPr>
      <w:sz w:val="21"/>
      <w:szCs w:val="21"/>
    </w:rPr>
  </w:style>
  <w:style w:type="paragraph" w:styleId="1108" w:customStyle="1">
    <w:name w:val="Heading 4"/>
    <w:basedOn w:val="779"/>
    <w:next w:val="793"/>
    <w:uiPriority w:val="99"/>
    <w:qFormat/>
    <w:pPr>
      <w:keepLines/>
      <w:keepNext/>
      <w:spacing w:before="280" w:after="290" w:line="376" w:lineRule="auto"/>
      <w:outlineLvl w:val="3"/>
    </w:pPr>
    <w:rPr>
      <w:rFonts w:ascii="Arial" w:hAnsi="Arial" w:eastAsia="黑体"/>
      <w:b/>
      <w:bCs/>
      <w:sz w:val="28"/>
      <w:szCs w:val="28"/>
    </w:rPr>
  </w:style>
  <w:style w:type="character" w:styleId="1109" w:customStyle="1">
    <w:name w:val="font61"/>
    <w:basedOn w:val="789"/>
    <w:uiPriority w:val="0"/>
    <w:qFormat/>
    <w:rPr>
      <w:rFonts w:ascii="宋体" w:hAnsi="宋体" w:eastAsia="宋体"/>
      <w:color w:val="000000"/>
      <w:sz w:val="21"/>
      <w:u w:val="none"/>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80e06981-fdb9-4ceb-8a59-f33e4bf196b7</errorID>
      <errorWord>上午00:00</errorWord>
      <group>L1_Knowledge</group>
      <groupName>知识性问题</groupName>
      <ability>L2_Time</ability>
      <abilityName>日期时间</abilityName>
      <candidateList/>
      <explain>时间与前缀不匹配，可能的时间前缀有“下午、晚上、凌晨、午夜”。</explain>
      <paraID>398743D8</paraID>
      <start>44</start>
      <end>51</end>
      <status>unmodified</status>
      <modifiedWord/>
      <trackRevisions>false</trackRevisions>
    </reviewItem>
    <reviewItem>
      <errorID>844ad382-0c74-4838-aa08-f20f8f203c9f</errorID>
      <errorWord>-</errorWord>
      <group>L1_Format</group>
      <groupName>格式问题</groupName>
      <ability>L2_HalfPunc_CN</ability>
      <abilityName>全半角问题</abilityName>
      <candidateList>
        <item>－</item>
      </candidateList>
      <explain>文本全半角错误。</explain>
      <paraID>506EE92A</paraID>
      <start>82</start>
      <end>83</end>
      <status>unmodified</status>
      <modifiedWord/>
      <trackRevisions>false</trackRevisions>
    </reviewItem>
    <reviewItem>
      <errorID>ff8d7e5e-7fef-4879-a320-9ef48a8e7fbe</errorID>
      <errorWord>-</errorWord>
      <group>L1_Format</group>
      <groupName>格式问题</groupName>
      <ability>L2_HalfPunc_CN</ability>
      <abilityName>全半角问题</abilityName>
      <candidateList>
        <item>－</item>
      </candidateList>
      <explain>文本全半角错误。</explain>
      <paraID>506EE92A</paraID>
      <start>83</start>
      <end>84</end>
      <status>unmodified</status>
      <modifiedWord/>
      <trackRevisions>false</trackRevisions>
    </reviewItem>
    <reviewItem>
      <errorID>fc386fb9-76e6-4447-93b0-e1d29863a3b7</errorID>
      <errorWord>-</errorWord>
      <group>L1_Format</group>
      <groupName>格式问题</groupName>
      <ability>L2_HalfPunc_CN</ability>
      <abilityName>全半角问题</abilityName>
      <candidateList>
        <item>－</item>
      </candidateList>
      <explain>文本全半角错误。</explain>
      <paraID>506EE92A</paraID>
      <start>89</start>
      <end>90</end>
      <status>unmodified</status>
      <modifiedWord/>
      <trackRevisions>false</trackRevisions>
    </reviewItem>
    <reviewItem>
      <errorID>3312d426-d80f-4269-9f5b-f3e244c5056c</errorID>
      <errorWord>-</errorWord>
      <group>L1_Format</group>
      <groupName>格式问题</groupName>
      <ability>L2_HalfPunc_CN</ability>
      <abilityName>全半角问题</abilityName>
      <candidateList>
        <item>－</item>
      </candidateList>
      <explain>文本全半角错误。</explain>
      <paraID>506EE92A</paraID>
      <start>90</start>
      <end>91</end>
      <status>unmodified</status>
      <modifiedWord/>
      <trackRevisions>false</trackRevisions>
    </reviewItem>
    <reviewItem>
      <errorID>11064385-9033-4730-acfe-c18a68fd6118</errorID>
      <errorWord>“.</errorWord>
      <group>L1_Punc</group>
      <groupName>标点问题</groupName>
      <ability>L2_Punc_CN</ability>
      <abilityName>标点符号问题</abilityName>
      <candidateList>
        <item>“</item>
      </candidateList>
      <explain/>
      <paraID>67A43F72</paraID>
      <start>145</start>
      <end>147</end>
      <status>unmodified</status>
      <modifiedWord/>
      <trackRevisions>false</trackRevisions>
    </reviewItem>
    <reviewItem>
      <errorID>4013f30f-cd3c-4c5f-997e-28f1dbc76058</errorID>
      <errorWord>做</errorWord>
      <group>L1_Word</group>
      <groupName>字词问题</groupName>
      <ability>L2_Typo</ability>
      <abilityName>字词错误</abilityName>
      <candidateList>
        <item>作</item>
      </candidateList>
      <explain>存在发音相同字词的误用。</explain>
      <paraID>21EA3897</paraID>
      <start>70</start>
      <end>71</end>
      <status>unmodified</status>
      <modifiedWord/>
      <trackRevisions>false</trackRevisions>
    </reviewItem>
    <reviewItem>
      <errorID>19e06b86-31e2-4dca-8158-8b3becd165d8</errorID>
      <errorWord>&lt;</errorWord>
      <group>L1_Format</group>
      <groupName>格式问题</groupName>
      <ability>L2_HalfPunc_CN</ability>
      <abilityName>全半角问题</abilityName>
      <candidateList>
        <item>〈</item>
      </candidateList>
      <explain>文本全半角错误。</explain>
      <paraID>1F9908C2</paraID>
      <start>49</start>
      <end>50</end>
      <status>unmodified</status>
      <modifiedWord/>
      <trackRevisions>false</trackRevisions>
    </reviewItem>
    <reviewItem>
      <errorID>bafc4c6b-e5cd-405b-afae-e82f8cc2f064</errorID>
      <errorWord>&lt;</errorWord>
      <group>L1_Format</group>
      <groupName>格式问题</groupName>
      <ability>L2_HalfPunc_CN</ability>
      <abilityName>全半角问题</abilityName>
      <candidateList>
        <item>〈</item>
      </candidateList>
      <explain>文本全半角错误。</explain>
      <paraID>43626197</paraID>
      <start>49</start>
      <end>50</end>
      <status>unmodified</status>
      <modifiedWord/>
      <trackRevisions>false</trackRevisions>
    </reviewItem>
    <reviewItem>
      <errorID>2a4b9c5e-1611-4aa3-980f-4bcf3ca2266a</errorID>
      <errorWord>&lt;</errorWord>
      <group>L1_Format</group>
      <groupName>格式问题</groupName>
      <ability>L2_HalfPunc_CN</ability>
      <abilityName>全半角问题</abilityName>
      <candidateList>
        <item>〈</item>
      </candidateList>
      <explain>文本全半角错误。</explain>
      <paraID>19CCC11D</paraID>
      <start>34</start>
      <end>35</end>
      <status>unmodified</status>
      <modifiedWord/>
      <trackRevisions>false</trackRevisions>
    </reviewItem>
    <reviewItem>
      <errorID>665c6306-9dd3-46d5-b06b-be14ec4a5e45</errorID>
      <errorWord>国家发改委</errorWord>
      <group>L1_Knowledge</group>
      <groupName>知识性问题</groupName>
      <ability>L2_Knowledge</ability>
      <abilityName>其他知识</abilityName>
      <candidateList>
        <item>国家发展改革委</item>
      </candidateList>
      <explain/>
      <paraID>5B7A2BD2</paraID>
      <start>20</start>
      <end>25</end>
      <status>unmodified</status>
      <modifiedWord/>
      <trackRevisions>false</trackRevisions>
    </reviewItem>
    <reviewItem>
      <errorID>46e275a0-f491-447b-91bf-da8bc5b0f96e</errorID>
      <errorWord>属</errorWord>
      <group>L1_Word</group>
      <groupName>字词问题</groupName>
      <ability>L2_Typo</ability>
      <abilityName>字词错误</abilityName>
      <candidateList>
        <item>属于</item>
      </candidateList>
      <explain/>
      <paraID>5E3BBC3B</paraID>
      <start>22</start>
      <end>23</end>
      <status>unmodified</status>
      <modifiedWord/>
      <trackRevisions>false</trackRevisions>
    </reviewItem>
    <reviewItem>
      <errorID>c7eb4865-c82b-4418-a2aa-dedca1f07208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4A10CCC</paraID>
      <start>99</start>
      <end>103</end>
      <status>unmodified</status>
      <modifiedWord/>
      <trackRevisions>false</trackRevisions>
    </reviewItem>
    <reviewItem>
      <errorID>ac1d5428-d9dd-4483-99b0-cd776899888e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98020E5</paraID>
      <start>13</start>
      <end>16</end>
      <status>unmodified</status>
      <modifiedWord/>
      <trackRevisions>false</trackRevisions>
    </reviewItem>
    <reviewItem>
      <errorID>9e5b311c-6286-4a47-b583-f41c412f33a2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14635FC3</paraID>
      <start>42</start>
      <end>45</end>
      <status>unmodified</status>
      <modifiedWord/>
      <trackRevisions>false</trackRevisions>
    </reviewItem>
    <reviewItem>
      <errorID>b69d4461-4084-4fe7-a5d0-a4f357a8ef9f</errorID>
      <errorWord>下</errorWord>
      <group>L1_Word</group>
      <groupName>字词问题</groupName>
      <ability>L2_Typo</ability>
      <abilityName>字词错误</abilityName>
      <candidateList>
        <item>下简</item>
      </candidateList>
      <explain/>
      <paraID> 79D303C</paraID>
      <start>8</start>
      <end>9</end>
      <status>unmodified</status>
      <modifiedWord/>
      <trackRevisions>false</trackRevisions>
    </reviewItem>
    <reviewItem>
      <errorID>943501f6-4ccd-4234-af30-c616ea4ca96f</errorID>
      <errorWord>下</errorWord>
      <group>L1_Word</group>
      <groupName>字词问题</groupName>
      <ability>L2_Typo</ability>
      <abilityName>字词错误</abilityName>
      <candidateList>
        <item>下简</item>
      </candidateList>
      <explain/>
      <paraID>4DF091ED</paraID>
      <start>8</start>
      <end>9</end>
      <status>unmodified</status>
      <modifiedWord/>
      <trackRevisions>false</trackRevisions>
    </reviewItem>
    <reviewItem>
      <errorID>5eae20a4-736c-4dc3-8693-8bdba3e691b1</errorID>
      <errorWord>其</errorWord>
      <group>L1_Word</group>
      <groupName>字词问题</groupName>
      <ability>L2_Typo</ability>
      <abilityName>字词错误</abilityName>
      <candidateList>
        <item>其他</item>
      </candidateList>
      <explain/>
      <paraID>4E397371</paraID>
      <start>57</start>
      <end>58</end>
      <status>unmodified</status>
      <modifiedWord/>
      <trackRevisions>false</trackRevisions>
    </reviewItem>
    <reviewItem>
      <errorID>535a7c7a-fab9-4950-a1d9-212f46259699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F3EBE51</paraID>
      <start>40</start>
      <end>43</end>
      <status>unmodified</status>
      <modifiedWord/>
      <trackRevisions>false</trackRevisions>
    </reviewItem>
    <reviewItem>
      <errorID>b8de2a5c-09f8-44da-acc6-5420fcfeb47d</errorID>
      <errorWord>应</errorWord>
      <group>L1_Word</group>
      <groupName>字词问题</groupName>
      <ability>L2_Typo</ability>
      <abilityName>字词错误</abilityName>
      <candidateList>
        <item>应当</item>
      </candidateList>
      <explain/>
      <paraID>76B463DD</paraID>
      <start>34</start>
      <end>35</end>
      <status>unmodified</status>
      <modifiedWord/>
      <trackRevisions>false</trackRevisions>
    </reviewItem>
    <reviewItem>
      <errorID>6cdbdfc6-6d75-441f-ad21-b08b8b180eb1</errorID>
      <errorWord>作</errorWord>
      <group>L1_Word</group>
      <groupName>字词问题</groupName>
      <ability>L2_Typo</ability>
      <abilityName>字词错误</abilityName>
      <candidateList>
        <item>做</item>
      </candidateList>
      <explain>存在发音相同字词的误用。</explain>
      <paraID>1188B411</paraID>
      <start>4</start>
      <end>5</end>
      <status>unmodified</status>
      <modifiedWord/>
      <trackRevisions>false</trackRevisions>
    </reviewItem>
    <reviewItem>
      <errorID>5b96137a-400b-442f-8e2f-f9778babdb57</errorID>
      <errorWord>下列第种方式</errorWord>
      <group>L1_Word</group>
      <groupName>字词问题</groupName>
      <ability>L2_Typo</ability>
      <abilityName>字词错误</abilityName>
      <candidateList>
        <item>下列第几种方式</item>
      </candidateList>
      <explain/>
      <paraID>414DF74B</paraID>
      <start>18</start>
      <end>24</end>
      <status>unmodified</status>
      <modifiedWord/>
      <trackRevisions>false</trackRevisions>
    </reviewItem>
    <reviewItem>
      <errorID>2612617c-021c-49be-ae87-459f16e286b6</errorID>
      <errorWord>（</errorWord>
      <group>L1_Punc</group>
      <groupName>标点问题</groupName>
      <ability>L2_Punc_CN</ability>
      <abilityName>标点符号问题</abilityName>
      <candidateList/>
      <explain>同一形式括号套用。</explain>
      <paraID>185698DD</paraID>
      <start>148</start>
      <end>149</end>
      <status>unmodified</status>
      <modifiedWord/>
      <trackRevisions>false</trackRevisions>
    </reviewItem>
    <reviewItem>
      <errorID>65604930-7781-4a1f-a7f3-0e5afcf423e2</errorID>
      <errorWord>）</errorWord>
      <group>L1_Punc</group>
      <groupName>标点问题</groupName>
      <ability>L2_Punc_CN</ability>
      <abilityName>标点符号问题</abilityName>
      <candidateList/>
      <explain>同一形式括号套用。</explain>
      <paraID>185698DD</paraID>
      <start>160</start>
      <end>161</end>
      <status>unmodified</status>
      <modifiedWord/>
      <trackRevisions>false</trackRevisions>
    </reviewItem>
    <reviewItem>
      <errorID>47b4df5c-c785-42c1-a8ee-9e6dae1297ea</errorID>
      <errorWord>二套</errorWord>
      <group>L1_Word</group>
      <groupName>字词问题</groupName>
      <ability>L2_Typo</ability>
      <abilityName>字词错误</abilityName>
      <candidateList>
        <item>两套</item>
      </candidateList>
      <explain/>
      <paraID>23C19EC6</paraID>
      <start>21</start>
      <end>23</end>
      <status>unmodified</status>
      <modifiedWord/>
      <trackRevisions>false</trackRevisions>
    </reviewItem>
    <reviewItem>
      <errorID>f7c5c5bb-085f-4dca-b647-c9d38f0a75de</errorID>
      <errorWord>贴</errorWord>
      <group>L1_Word</group>
      <groupName>字词问题</groupName>
      <ability>L2_Typo</ability>
      <abilityName>字词错误</abilityName>
      <candidateList>
        <item>贴在</item>
      </candidateList>
      <explain/>
      <paraID>3E1D599E</paraID>
      <start>73</start>
      <end>74</end>
      <status>unmodified</status>
      <modifiedWord/>
      <trackRevisions>false</trackRevisions>
    </reviewItem>
    <reviewItem>
      <errorID>35e08e0d-de83-476e-a683-7207bae7861f</errorID>
      <errorWord>，</errorWord>
      <group>L1_Word</group>
      <groupName>字词问题</groupName>
      <ability>L2_Typo</ability>
      <abilityName>字词错误</abilityName>
      <candidateList>
        <item>，在</item>
      </candidateList>
      <explain/>
      <paraID> 208A94F</paraID>
      <start>90</start>
      <end>91</end>
      <status>unmodified</status>
      <modifiedWord/>
      <trackRevisions>false</trackRevisions>
    </reviewItem>
    <reviewItem>
      <errorID>fba21cd9-35a9-42e7-a808-4a68eb3f52cc</errorID>
      <errorWord>基础实施</errorWord>
      <group>L1_Word</group>
      <groupName>字词问题</groupName>
      <ability>L2_Typo</ability>
      <abilityName>字词错误</abilityName>
      <candidateList>
        <item>基础设施</item>
      </candidateList>
      <explain/>
      <paraID>4FFB9160</paraID>
      <start>120</start>
      <end>124</end>
      <status>unmodified</status>
      <modifiedWord/>
      <trackRevisions>false</trackRevisions>
    </reviewItem>
    <reviewItem>
      <errorID>6d9c9bfb-2d6d-4ddf-97e0-cd97bf97b4a2</errorID>
      <errorWord>：；</errorWord>
      <group>L1_Punc</group>
      <groupName>标点问题</groupName>
      <ability>L2_Punc_CN</ability>
      <abilityName>标点符号问题</abilityName>
      <candidateList>
        <item>：</item>
      </candidateList>
      <explain/>
      <paraID>198FD60B</paraID>
      <start>9</start>
      <end>11</end>
      <status>unmodified</status>
      <modifiedWord/>
      <trackRevisions>false</trackRevisions>
    </reviewItem>
    <reviewItem>
      <errorID>cfd4e0b9-9efb-499d-9440-ba29bc67bc33</errorID>
      <errorWord>：；</errorWord>
      <group>L1_Punc</group>
      <groupName>标点问题</groupName>
      <ability>L2_Punc_CN</ability>
      <abilityName>标点符号问题</abilityName>
      <candidateList>
        <item>：</item>
      </candidateList>
      <explain/>
      <paraID>198FD60B</paraID>
      <start>13</start>
      <end>15</end>
      <status>unmodified</status>
      <modifiedWord/>
      <trackRevisions>false</trackRevisions>
    </reviewItem>
    <reviewItem>
      <errorID>1f5c8ae4-0bd5-4b93-8357-db8e2fda0544</errorID>
      <errorWord>：；</errorWord>
      <group>L1_Punc</group>
      <groupName>标点问题</groupName>
      <ability>L2_Punc_CN</ability>
      <abilityName>标点符号问题</abilityName>
      <candidateList>
        <item>：</item>
      </candidateList>
      <explain/>
      <paraID>198FD60B</paraID>
      <start>17</start>
      <end>19</end>
      <status>unmodified</status>
      <modifiedWord/>
      <trackRevisions>false</trackRevisions>
    </reviewItem>
    <reviewItem>
      <errorID>5cc364e4-349f-45aa-8580-7fa247e05b81</errorID>
      <errorWord>：；</errorWord>
      <group>L1_Punc</group>
      <groupName>标点问题</groupName>
      <ability>L2_Punc_CN</ability>
      <abilityName>标点符号问题</abilityName>
      <candidateList>
        <item>：</item>
      </candidateList>
      <explain/>
      <paraID>5D11A400</paraID>
      <start>10</start>
      <end>12</end>
      <status>unmodified</status>
      <modifiedWord/>
      <trackRevisions>false</trackRevisions>
    </reviewItem>
    <reviewItem>
      <errorID>26a1fb40-2b8a-46c7-b0e7-f424da236d00</errorID>
      <errorWord>：；</errorWord>
      <group>L1_Punc</group>
      <groupName>标点问题</groupName>
      <ability>L2_Punc_CN</ability>
      <abilityName>标点符号问题</abilityName>
      <candidateList>
        <item>：</item>
      </candidateList>
      <explain/>
      <paraID>5D11A400</paraID>
      <start>16</start>
      <end>18</end>
      <status>unmodified</status>
      <modifiedWord/>
      <trackRevisions>false</trackRevisions>
    </reviewItem>
    <reviewItem>
      <errorID>1d2037ea-a015-4457-a8dc-9d4c725b4eb8</errorID>
      <errorWord>）</errorWord>
      <group>L1_Word</group>
      <groupName>字词问题</groupName>
      <ability>L2_Typo</ability>
      <abilityName>字词错误</abilityName>
      <candidateList>
        <item>）在</item>
      </candidateList>
      <explain/>
      <paraID> A9A4508</paraID>
      <start>8</start>
      <end>9</end>
      <status>unmodified</status>
      <modifiedWord/>
      <trackRevisions>false</trackRevisions>
    </reviewItem>
    <reviewItem>
      <errorID>d12c176a-c59b-44d7-b1a9-d6671bdeff69</errorID>
      <errorWord>：；</errorWord>
      <group>L1_Punc</group>
      <groupName>标点问题</groupName>
      <ability>L2_Punc_CN</ability>
      <abilityName>标点符号问题</abilityName>
      <candidateList>
        <item>：</item>
      </candidateList>
      <explain/>
      <paraID> CE97496</paraID>
      <start>2</start>
      <end>4</end>
      <status>unmodified</status>
      <modifiedWord/>
      <trackRevisions>false</trackRevisions>
    </reviewItem>
    <reviewItem>
      <errorID>2fc6b5e4-a3f9-403f-938c-e7c464e7e4ea</errorID>
      <errorWord>：；</errorWord>
      <group>L1_Punc</group>
      <groupName>标点问题</groupName>
      <ability>L2_Punc_CN</ability>
      <abilityName>标点符号问题</abilityName>
      <candidateList>
        <item>：</item>
      </candidateList>
      <explain/>
      <paraID> CE97496</paraID>
      <start>6</start>
      <end>8</end>
      <status>unmodified</status>
      <modifiedWord/>
      <trackRevisions>false</trackRevisions>
    </reviewItem>
    <reviewItem>
      <errorID>71e00f97-d640-4bd7-8d67-0989157426d8</errorID>
      <errorWord>）</errorWord>
      <group>L1_Word</group>
      <groupName>字词问题</groupName>
      <ability>L2_Typo</ability>
      <abilityName>字词错误</abilityName>
      <candidateList>
        <item>）是</item>
      </candidateList>
      <explain/>
      <paraID>  60C52D</paraID>
      <start>8</start>
      <end>9</end>
      <status>unmodified</status>
      <modifiedWord/>
      <trackRevisions>false</trackRevisions>
    </reviewItem>
    <reviewItem>
      <errorID>c0e9815d-262d-4efd-9b36-995d4d22a0ed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24AE6A4D</paraID>
      <start>0</start>
      <end>2</end>
      <status>unmodified</status>
      <modifiedWord/>
      <trackRevisions>false</trackRevisions>
    </reviewItem>
    <reviewItem>
      <errorID>012fa5a7-8eab-4bde-85f7-0a5c7247e2d7</errorID>
      <errorWord>：）</errorWord>
      <group>L1_Punc</group>
      <groupName>标点问题</groupName>
      <ability>L2_Punc_CN</ability>
      <abilityName>标点符号问题</abilityName>
      <candidateList>
        <item>）</item>
      </candidateList>
      <explain/>
      <paraID>24AE6A4D</paraID>
      <start>69</start>
      <end>71</end>
      <status>unmodified</status>
      <modifiedWord/>
      <trackRevisions>false</trackRevisions>
    </reviewItem>
    <reviewItem>
      <errorID>d8b709c7-87c6-42a2-acd5-56995aa8e40e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6405186A</paraID>
      <start>0</start>
      <end>2</end>
      <status>unmodified</status>
      <modifiedWord/>
      <trackRevisions>false</trackRevisions>
    </reviewItem>
    <reviewItem>
      <errorID>48951670-1c57-437a-9200-ddb4d5e16800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AC8EF9F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419115A-6D67-4AF8-B594-FB3B63A5FE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602</cp:revision>
  <dcterms:created xsi:type="dcterms:W3CDTF">2023-03-16T02:16:00Z</dcterms:created>
  <dcterms:modified xsi:type="dcterms:W3CDTF">2026-09-23T07:45:39Z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E0CC8450C3944444B6329B4DFA20526F_13</vt:lpwstr>
  </property>
  <property fmtid="{D5CDD505-2E9C-101B-9397-08002B2CF9AE}" pid="4" name="KSOTemplateDocerSaveRecord">
    <vt:lpwstr>eyJoZGlkIjoiYWEwNDBkZDVjMDI2NzVhN2Q2ZjdkYzk3NDg0ZWQ4YWQiLCJ1c2VySWQiOiI1Mzk3NjA2MDAifQ==</vt:lpwstr>
  </property>
</Properties>
</file>